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A4B0" w14:textId="77777777" w:rsidR="00A16BA4" w:rsidRDefault="00A16BA4">
      <w:pPr>
        <w:tabs>
          <w:tab w:val="right" w:leader="dot" w:pos="8640"/>
        </w:tabs>
        <w:spacing w:before="20"/>
        <w:jc w:val="center"/>
        <w:rPr>
          <w:b/>
          <w:sz w:val="84"/>
          <w:szCs w:val="84"/>
        </w:rPr>
      </w:pPr>
    </w:p>
    <w:p w14:paraId="5D195684" w14:textId="19353940" w:rsidR="00F80CA5" w:rsidRPr="00347A00" w:rsidRDefault="00F80CA5">
      <w:pPr>
        <w:tabs>
          <w:tab w:val="right" w:leader="dot" w:pos="8640"/>
        </w:tabs>
        <w:spacing w:before="20"/>
        <w:jc w:val="center"/>
        <w:rPr>
          <w:b/>
          <w:sz w:val="84"/>
          <w:szCs w:val="84"/>
        </w:rPr>
      </w:pPr>
      <w:r w:rsidRPr="00347A00">
        <w:rPr>
          <w:b/>
          <w:sz w:val="84"/>
          <w:szCs w:val="84"/>
        </w:rPr>
        <w:t>Demande de Propositions</w:t>
      </w:r>
    </w:p>
    <w:p w14:paraId="5D195685" w14:textId="77777777" w:rsidR="00EB1C1E" w:rsidRPr="00347A00" w:rsidRDefault="00977543">
      <w:pPr>
        <w:tabs>
          <w:tab w:val="right" w:leader="dot" w:pos="8640"/>
        </w:tabs>
        <w:spacing w:before="20"/>
        <w:jc w:val="center"/>
        <w:rPr>
          <w:b/>
          <w:sz w:val="84"/>
          <w:szCs w:val="84"/>
        </w:rPr>
      </w:pPr>
      <w:r w:rsidRPr="00347A00">
        <w:rPr>
          <w:b/>
          <w:sz w:val="84"/>
          <w:szCs w:val="84"/>
        </w:rPr>
        <w:t xml:space="preserve">Services </w:t>
      </w:r>
      <w:r w:rsidR="00EB1C1E" w:rsidRPr="00347A00">
        <w:rPr>
          <w:b/>
          <w:sz w:val="84"/>
          <w:szCs w:val="84"/>
        </w:rPr>
        <w:t>de Consultants</w:t>
      </w:r>
    </w:p>
    <w:p w14:paraId="5D195686" w14:textId="77777777" w:rsidR="00EB1C1E" w:rsidRPr="00347A00" w:rsidRDefault="00EB1C1E">
      <w:pPr>
        <w:tabs>
          <w:tab w:val="right" w:leader="dot" w:pos="8640"/>
        </w:tabs>
        <w:jc w:val="center"/>
        <w:rPr>
          <w:b/>
          <w:sz w:val="36"/>
        </w:rPr>
      </w:pPr>
    </w:p>
    <w:p w14:paraId="5D19568B" w14:textId="44558755" w:rsidR="00EA0D40" w:rsidRDefault="00EA0D40">
      <w:pPr>
        <w:tabs>
          <w:tab w:val="right" w:leader="dot" w:pos="8640"/>
        </w:tabs>
        <w:jc w:val="center"/>
        <w:rPr>
          <w:b/>
          <w:sz w:val="36"/>
        </w:rPr>
      </w:pPr>
    </w:p>
    <w:p w14:paraId="2035A59E" w14:textId="699B638E" w:rsidR="00176A15" w:rsidRDefault="00176A15">
      <w:pPr>
        <w:tabs>
          <w:tab w:val="right" w:leader="dot" w:pos="8640"/>
        </w:tabs>
        <w:jc w:val="center"/>
        <w:rPr>
          <w:b/>
          <w:sz w:val="36"/>
        </w:rPr>
      </w:pPr>
    </w:p>
    <w:p w14:paraId="09473B1F" w14:textId="77777777" w:rsidR="00176A15" w:rsidRPr="00347A00" w:rsidRDefault="00176A15">
      <w:pPr>
        <w:tabs>
          <w:tab w:val="right" w:leader="dot" w:pos="8640"/>
        </w:tabs>
        <w:jc w:val="center"/>
        <w:rPr>
          <w:b/>
          <w:sz w:val="36"/>
        </w:rPr>
      </w:pPr>
    </w:p>
    <w:p w14:paraId="5D19568C" w14:textId="77777777" w:rsidR="00EA0D40" w:rsidRPr="00347A00" w:rsidRDefault="00EA0D40">
      <w:pPr>
        <w:tabs>
          <w:tab w:val="right" w:leader="dot" w:pos="8640"/>
        </w:tabs>
        <w:jc w:val="center"/>
        <w:rPr>
          <w:b/>
          <w:sz w:val="36"/>
        </w:rPr>
      </w:pPr>
    </w:p>
    <w:p w14:paraId="48E18622" w14:textId="7C418767" w:rsidR="009546E9" w:rsidRPr="002B570D" w:rsidRDefault="00D02B02" w:rsidP="002B570D">
      <w:pPr>
        <w:tabs>
          <w:tab w:val="right" w:leader="dot" w:pos="8640"/>
        </w:tabs>
        <w:jc w:val="center"/>
        <w:rPr>
          <w:b/>
          <w:color w:val="000000" w:themeColor="text1"/>
          <w:sz w:val="36"/>
          <w:szCs w:val="36"/>
        </w:rPr>
      </w:pPr>
      <w:r>
        <w:rPr>
          <w:b/>
          <w:sz w:val="36"/>
        </w:rPr>
        <w:t xml:space="preserve">Méthodes de Sélection fondées </w:t>
      </w:r>
      <w:r w:rsidR="009546E9">
        <w:rPr>
          <w:b/>
          <w:sz w:val="36"/>
        </w:rPr>
        <w:t>sur la Qualification du Consultant</w:t>
      </w:r>
      <w:r w:rsidR="002B570D">
        <w:rPr>
          <w:b/>
          <w:sz w:val="36"/>
        </w:rPr>
        <w:t xml:space="preserve"> ou </w:t>
      </w:r>
      <w:r>
        <w:rPr>
          <w:b/>
          <w:sz w:val="36"/>
        </w:rPr>
        <w:t xml:space="preserve">par </w:t>
      </w:r>
      <w:r w:rsidR="009546E9">
        <w:rPr>
          <w:b/>
          <w:sz w:val="36"/>
        </w:rPr>
        <w:t>Entente Directe</w:t>
      </w:r>
      <w:r w:rsidR="009546E9" w:rsidRPr="002B570D">
        <w:rPr>
          <w:b/>
          <w:color w:val="000000" w:themeColor="text1"/>
          <w:sz w:val="36"/>
          <w:szCs w:val="36"/>
        </w:rPr>
        <w:t xml:space="preserve">  </w:t>
      </w:r>
    </w:p>
    <w:p w14:paraId="0EE3B2C7" w14:textId="77777777" w:rsidR="009546E9" w:rsidRPr="002B570D" w:rsidRDefault="009546E9" w:rsidP="009546E9">
      <w:pPr>
        <w:suppressAutoHyphens/>
        <w:rPr>
          <w:b/>
          <w:color w:val="000000" w:themeColor="text1"/>
          <w:kern w:val="28"/>
          <w:sz w:val="40"/>
          <w:szCs w:val="40"/>
        </w:rPr>
      </w:pPr>
    </w:p>
    <w:p w14:paraId="504E2966" w14:textId="77777777" w:rsidR="009546E9" w:rsidRPr="002B570D" w:rsidRDefault="009546E9" w:rsidP="009546E9">
      <w:pPr>
        <w:suppressAutoHyphens/>
        <w:jc w:val="center"/>
        <w:rPr>
          <w:b/>
          <w:color w:val="000000" w:themeColor="text1"/>
          <w:sz w:val="36"/>
          <w:szCs w:val="36"/>
        </w:rPr>
      </w:pPr>
    </w:p>
    <w:p w14:paraId="6197153B" w14:textId="5575A2CC" w:rsidR="009546E9" w:rsidRPr="002B570D" w:rsidRDefault="009546E9" w:rsidP="009546E9">
      <w:pPr>
        <w:suppressAutoHyphens/>
        <w:jc w:val="center"/>
        <w:rPr>
          <w:b/>
          <w:color w:val="000000" w:themeColor="text1"/>
          <w:sz w:val="36"/>
          <w:szCs w:val="36"/>
        </w:rPr>
      </w:pPr>
      <w:r w:rsidRPr="009546E9">
        <w:rPr>
          <w:b/>
          <w:color w:val="000000" w:themeColor="text1"/>
          <w:sz w:val="36"/>
          <w:szCs w:val="36"/>
        </w:rPr>
        <w:t xml:space="preserve">Pour la </w:t>
      </w:r>
      <w:r w:rsidRPr="002B570D">
        <w:rPr>
          <w:b/>
          <w:color w:val="000000" w:themeColor="text1"/>
          <w:sz w:val="36"/>
          <w:szCs w:val="36"/>
        </w:rPr>
        <w:t xml:space="preserve">Passation de </w:t>
      </w:r>
      <w:r w:rsidR="00D8378F">
        <w:rPr>
          <w:b/>
          <w:color w:val="000000" w:themeColor="text1"/>
          <w:sz w:val="36"/>
          <w:szCs w:val="36"/>
        </w:rPr>
        <w:t>Contrat</w:t>
      </w:r>
      <w:r w:rsidRPr="002B570D">
        <w:rPr>
          <w:b/>
          <w:color w:val="000000" w:themeColor="text1"/>
          <w:sz w:val="36"/>
          <w:szCs w:val="36"/>
        </w:rPr>
        <w:t>s dans le</w:t>
      </w:r>
      <w:r w:rsidR="00F46E1F">
        <w:rPr>
          <w:b/>
          <w:color w:val="000000" w:themeColor="text1"/>
          <w:sz w:val="36"/>
          <w:szCs w:val="36"/>
        </w:rPr>
        <w:t xml:space="preserve"> cas de</w:t>
      </w:r>
      <w:r w:rsidRPr="002B570D">
        <w:rPr>
          <w:b/>
          <w:color w:val="000000" w:themeColor="text1"/>
          <w:sz w:val="36"/>
          <w:szCs w:val="36"/>
        </w:rPr>
        <w:t>s Op</w:t>
      </w:r>
      <w:r>
        <w:rPr>
          <w:b/>
          <w:color w:val="000000" w:themeColor="text1"/>
          <w:sz w:val="36"/>
          <w:szCs w:val="36"/>
        </w:rPr>
        <w:t xml:space="preserve">érations </w:t>
      </w:r>
      <w:r w:rsidR="00F46E1F">
        <w:rPr>
          <w:b/>
          <w:color w:val="000000" w:themeColor="text1"/>
          <w:sz w:val="36"/>
          <w:szCs w:val="36"/>
        </w:rPr>
        <w:t xml:space="preserve">d’Intervention </w:t>
      </w:r>
      <w:r>
        <w:rPr>
          <w:b/>
          <w:color w:val="000000" w:themeColor="text1"/>
          <w:sz w:val="36"/>
          <w:szCs w:val="36"/>
        </w:rPr>
        <w:t xml:space="preserve">d’Urgence </w:t>
      </w:r>
      <w:r w:rsidRPr="002B570D">
        <w:rPr>
          <w:b/>
          <w:color w:val="000000" w:themeColor="text1"/>
          <w:sz w:val="36"/>
          <w:szCs w:val="36"/>
        </w:rPr>
        <w:t>COVID-19</w:t>
      </w:r>
    </w:p>
    <w:p w14:paraId="7C1656D7" w14:textId="77777777" w:rsidR="009546E9" w:rsidRPr="002B570D" w:rsidRDefault="009546E9" w:rsidP="009546E9">
      <w:pPr>
        <w:suppressAutoHyphens/>
        <w:jc w:val="center"/>
        <w:rPr>
          <w:rFonts w:ascii="Times New Roman Bold" w:hAnsi="Times New Roman Bold"/>
          <w:kern w:val="28"/>
          <w:sz w:val="40"/>
          <w:szCs w:val="40"/>
        </w:rPr>
      </w:pPr>
    </w:p>
    <w:p w14:paraId="5D195690" w14:textId="77777777" w:rsidR="00EA0D40" w:rsidRPr="002B570D" w:rsidRDefault="00EA0D40">
      <w:pPr>
        <w:tabs>
          <w:tab w:val="right" w:leader="dot" w:pos="8640"/>
        </w:tabs>
        <w:jc w:val="center"/>
        <w:rPr>
          <w:b/>
          <w:sz w:val="36"/>
        </w:rPr>
      </w:pPr>
    </w:p>
    <w:p w14:paraId="5D195695" w14:textId="77777777" w:rsidR="003C14DB" w:rsidRPr="002B570D" w:rsidRDefault="003C14DB">
      <w:pPr>
        <w:tabs>
          <w:tab w:val="right" w:leader="dot" w:pos="8640"/>
        </w:tabs>
        <w:jc w:val="center"/>
        <w:rPr>
          <w:b/>
          <w:sz w:val="36"/>
        </w:rPr>
      </w:pPr>
    </w:p>
    <w:p w14:paraId="5D195696" w14:textId="0CB3C365" w:rsidR="003C14DB" w:rsidRDefault="003C14DB">
      <w:pPr>
        <w:tabs>
          <w:tab w:val="right" w:leader="dot" w:pos="8640"/>
        </w:tabs>
        <w:jc w:val="center"/>
        <w:rPr>
          <w:b/>
          <w:sz w:val="36"/>
        </w:rPr>
      </w:pPr>
    </w:p>
    <w:p w14:paraId="675BB6D5" w14:textId="4481EB9C" w:rsidR="00176A15" w:rsidRDefault="00176A15">
      <w:pPr>
        <w:tabs>
          <w:tab w:val="right" w:leader="dot" w:pos="8640"/>
        </w:tabs>
        <w:jc w:val="center"/>
        <w:rPr>
          <w:b/>
          <w:sz w:val="36"/>
        </w:rPr>
      </w:pPr>
    </w:p>
    <w:p w14:paraId="47389E88" w14:textId="62269F98" w:rsidR="00176A15" w:rsidRDefault="00176A15">
      <w:pPr>
        <w:tabs>
          <w:tab w:val="right" w:leader="dot" w:pos="8640"/>
        </w:tabs>
        <w:jc w:val="center"/>
        <w:rPr>
          <w:b/>
          <w:sz w:val="36"/>
        </w:rPr>
      </w:pPr>
    </w:p>
    <w:p w14:paraId="7EC58266" w14:textId="77777777" w:rsidR="00176A15" w:rsidRDefault="00176A15">
      <w:pPr>
        <w:tabs>
          <w:tab w:val="right" w:leader="dot" w:pos="8640"/>
        </w:tabs>
        <w:jc w:val="center"/>
        <w:rPr>
          <w:b/>
          <w:sz w:val="36"/>
        </w:rPr>
      </w:pPr>
    </w:p>
    <w:p w14:paraId="5EEAE0A8" w14:textId="73B96EBC" w:rsidR="00176A15" w:rsidRDefault="00176A15">
      <w:pPr>
        <w:tabs>
          <w:tab w:val="right" w:leader="dot" w:pos="8640"/>
        </w:tabs>
        <w:jc w:val="center"/>
        <w:rPr>
          <w:b/>
          <w:sz w:val="36"/>
        </w:rPr>
      </w:pPr>
    </w:p>
    <w:p w14:paraId="2BDA1D1B" w14:textId="77777777" w:rsidR="00176A15" w:rsidRPr="002B570D" w:rsidRDefault="00176A15">
      <w:pPr>
        <w:tabs>
          <w:tab w:val="right" w:leader="dot" w:pos="8640"/>
        </w:tabs>
        <w:jc w:val="center"/>
        <w:rPr>
          <w:b/>
          <w:sz w:val="36"/>
        </w:rPr>
      </w:pPr>
    </w:p>
    <w:p w14:paraId="5D195697" w14:textId="77777777" w:rsidR="00EA0D40" w:rsidRPr="002B570D" w:rsidRDefault="00EA0D40">
      <w:pPr>
        <w:tabs>
          <w:tab w:val="right" w:leader="dot" w:pos="8640"/>
        </w:tabs>
        <w:jc w:val="center"/>
        <w:rPr>
          <w:b/>
          <w:sz w:val="36"/>
        </w:rPr>
      </w:pPr>
      <w:r w:rsidRPr="00347A00">
        <w:rPr>
          <w:noProof/>
          <w:lang w:eastAsia="fr-FR"/>
        </w:rPr>
        <w:drawing>
          <wp:anchor distT="0" distB="0" distL="114300" distR="114300" simplePos="0" relativeHeight="251676160" behindDoc="0" locked="0" layoutInCell="1" allowOverlap="1" wp14:anchorId="5D1966D0" wp14:editId="5D1966D1">
            <wp:simplePos x="0" y="0"/>
            <wp:positionH relativeFrom="column">
              <wp:posOffset>103505</wp:posOffset>
            </wp:positionH>
            <wp:positionV relativeFrom="paragraph">
              <wp:posOffset>164465</wp:posOffset>
            </wp:positionV>
            <wp:extent cx="2047875" cy="4079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anchor>
        </w:drawing>
      </w:r>
    </w:p>
    <w:p w14:paraId="5D195698" w14:textId="12C6E75B" w:rsidR="00F80CA5" w:rsidRPr="00347A00" w:rsidRDefault="00A735AC" w:rsidP="00EA0D40">
      <w:pPr>
        <w:tabs>
          <w:tab w:val="right" w:leader="dot" w:pos="8640"/>
        </w:tabs>
        <w:jc w:val="right"/>
        <w:rPr>
          <w:b/>
          <w:bCs/>
          <w:sz w:val="28"/>
        </w:rPr>
      </w:pPr>
      <w:r>
        <w:rPr>
          <w:b/>
          <w:color w:val="000000" w:themeColor="text1"/>
          <w:szCs w:val="24"/>
        </w:rPr>
        <w:t>NOVEMBRE</w:t>
      </w:r>
      <w:r w:rsidR="009546E9">
        <w:rPr>
          <w:b/>
          <w:color w:val="000000" w:themeColor="text1"/>
          <w:szCs w:val="24"/>
        </w:rPr>
        <w:t xml:space="preserve"> 2020</w:t>
      </w:r>
    </w:p>
    <w:p w14:paraId="5D195699" w14:textId="77777777" w:rsidR="00EA0D40" w:rsidRPr="00347A00" w:rsidRDefault="00EA0D40" w:rsidP="00F80CA5">
      <w:pPr>
        <w:spacing w:after="120"/>
        <w:jc w:val="both"/>
        <w:sectPr w:rsidR="00EA0D40" w:rsidRPr="00347A00" w:rsidSect="007D3B1E">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1440" w:right="1440" w:bottom="1440" w:left="1440" w:header="720" w:footer="720" w:gutter="0"/>
          <w:pgNumType w:fmt="lowerRoman"/>
          <w:cols w:space="720"/>
          <w:titlePg/>
        </w:sectPr>
      </w:pPr>
    </w:p>
    <w:p w14:paraId="5D19569A" w14:textId="77777777" w:rsidR="00F80CA5" w:rsidRPr="00347A00" w:rsidRDefault="00F80CA5" w:rsidP="00F80CA5">
      <w:pPr>
        <w:spacing w:after="120"/>
        <w:jc w:val="both"/>
        <w:rPr>
          <w:szCs w:val="24"/>
        </w:rPr>
      </w:pPr>
      <w:r w:rsidRPr="00347A00">
        <w:rPr>
          <w:szCs w:val="24"/>
        </w:rPr>
        <w:lastRenderedPageBreak/>
        <w:t xml:space="preserve">Ce document est protégé par le droit d'auteur. </w:t>
      </w:r>
    </w:p>
    <w:p w14:paraId="5D19569B" w14:textId="77777777" w:rsidR="00F80CA5" w:rsidRPr="00347A00" w:rsidRDefault="00F80CA5" w:rsidP="00F80CA5">
      <w:pPr>
        <w:jc w:val="both"/>
        <w:rPr>
          <w:szCs w:val="24"/>
        </w:rPr>
      </w:pPr>
      <w:r w:rsidRPr="00347A00">
        <w:rPr>
          <w:szCs w:val="24"/>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D9BA5FB" w14:textId="77777777" w:rsidR="00275462" w:rsidRDefault="00275462" w:rsidP="00F80CA5">
      <w:pPr>
        <w:jc w:val="both"/>
        <w:rPr>
          <w:szCs w:val="24"/>
        </w:rPr>
        <w:sectPr w:rsidR="00275462" w:rsidSect="00275462">
          <w:headerReference w:type="default" r:id="rId18"/>
          <w:footerReference w:type="default" r:id="rId19"/>
          <w:headerReference w:type="first" r:id="rId20"/>
          <w:footerReference w:type="first" r:id="rId21"/>
          <w:type w:val="nextColumn"/>
          <w:pgSz w:w="12240" w:h="15840" w:code="1"/>
          <w:pgMar w:top="1440" w:right="1440" w:bottom="1440" w:left="1440" w:header="720" w:footer="720" w:gutter="0"/>
          <w:pgNumType w:fmt="lowerRoman" w:start="1"/>
          <w:cols w:space="720"/>
          <w:titlePg/>
        </w:sectPr>
      </w:pPr>
    </w:p>
    <w:p w14:paraId="5D19569C" w14:textId="1ABDC783" w:rsidR="00F80CA5" w:rsidRPr="00347A00" w:rsidRDefault="00F80CA5" w:rsidP="00F80CA5">
      <w:pPr>
        <w:jc w:val="both"/>
        <w:rPr>
          <w:szCs w:val="24"/>
        </w:rPr>
      </w:pPr>
    </w:p>
    <w:p w14:paraId="6AF1EDBA" w14:textId="573B93A1" w:rsidR="00945B00" w:rsidRPr="005D1DF2" w:rsidRDefault="00F80CA5" w:rsidP="00945B00">
      <w:pPr>
        <w:rPr>
          <w:b/>
          <w:bCs/>
          <w:sz w:val="32"/>
          <w:szCs w:val="32"/>
        </w:rPr>
      </w:pPr>
      <w:r w:rsidRPr="00347A00">
        <w:t xml:space="preserve"> </w:t>
      </w:r>
      <w:r w:rsidR="00945B00" w:rsidRPr="000A3E18">
        <w:rPr>
          <w:b/>
          <w:bCs/>
          <w:sz w:val="32"/>
          <w:szCs w:val="32"/>
          <w:lang w:val="fr"/>
        </w:rPr>
        <w:t>Révisions</w:t>
      </w:r>
    </w:p>
    <w:p w14:paraId="6F43D11B" w14:textId="77777777" w:rsidR="00945B00" w:rsidRDefault="00945B00" w:rsidP="00945B00">
      <w:pPr>
        <w:spacing w:after="200"/>
        <w:rPr>
          <w:b/>
          <w:bCs/>
          <w:szCs w:val="24"/>
          <w:lang w:val="fr"/>
        </w:rPr>
      </w:pPr>
    </w:p>
    <w:p w14:paraId="5E39E6A3" w14:textId="1E424452" w:rsidR="00945B00" w:rsidRPr="005D1DF2" w:rsidRDefault="00945B00" w:rsidP="00945B00">
      <w:pPr>
        <w:spacing w:after="200"/>
        <w:rPr>
          <w:b/>
          <w:bCs/>
          <w:szCs w:val="24"/>
        </w:rPr>
      </w:pPr>
      <w:r>
        <w:rPr>
          <w:b/>
          <w:bCs/>
          <w:szCs w:val="24"/>
          <w:lang w:val="fr"/>
        </w:rPr>
        <w:t>Novembre</w:t>
      </w:r>
      <w:r w:rsidRPr="000A3E18">
        <w:rPr>
          <w:b/>
          <w:bCs/>
          <w:szCs w:val="24"/>
          <w:lang w:val="fr"/>
        </w:rPr>
        <w:t xml:space="preserve"> 2020</w:t>
      </w:r>
    </w:p>
    <w:p w14:paraId="6E51F4F9" w14:textId="4FB202B5" w:rsidR="00945B00" w:rsidRPr="000A3E18" w:rsidRDefault="00945B00" w:rsidP="00945B00">
      <w:pPr>
        <w:spacing w:after="200"/>
        <w:jc w:val="both"/>
        <w:rPr>
          <w:szCs w:val="24"/>
        </w:rPr>
      </w:pPr>
      <w:r w:rsidRPr="000A3E18">
        <w:rPr>
          <w:szCs w:val="24"/>
          <w:lang w:val="fr"/>
        </w:rPr>
        <w:t>Cette révision comprend des dispositions visant à réitérer l’</w:t>
      </w:r>
      <w:r w:rsidR="00D20B7E">
        <w:rPr>
          <w:szCs w:val="24"/>
          <w:lang w:val="fr"/>
        </w:rPr>
        <w:t>éligibilité</w:t>
      </w:r>
      <w:r w:rsidRPr="000A3E18">
        <w:rPr>
          <w:szCs w:val="24"/>
          <w:lang w:val="fr"/>
        </w:rPr>
        <w:t>, y compris les conflits d’intérêts. Quelques autres améliorations éditoriales ont également été apportées.</w:t>
      </w:r>
    </w:p>
    <w:p w14:paraId="5D1956A2" w14:textId="17B9F86A" w:rsidR="00945B00" w:rsidRDefault="00945B00">
      <w:r>
        <w:br w:type="page"/>
      </w:r>
    </w:p>
    <w:p w14:paraId="547BBADF" w14:textId="77777777" w:rsidR="009036A8" w:rsidRPr="00347A00" w:rsidRDefault="009036A8" w:rsidP="002B570D">
      <w:pPr>
        <w:spacing w:after="120"/>
      </w:pPr>
    </w:p>
    <w:p w14:paraId="5D1956A3" w14:textId="6964F060" w:rsidR="00121DC3" w:rsidRDefault="00121DC3" w:rsidP="00EA0D40">
      <w:pPr>
        <w:spacing w:before="240" w:after="120"/>
        <w:jc w:val="center"/>
        <w:rPr>
          <w:b/>
          <w:sz w:val="32"/>
          <w:szCs w:val="32"/>
        </w:rPr>
      </w:pPr>
      <w:r w:rsidRPr="00347A00">
        <w:rPr>
          <w:b/>
          <w:sz w:val="32"/>
          <w:szCs w:val="32"/>
        </w:rPr>
        <w:t>Avant-Propos</w:t>
      </w:r>
    </w:p>
    <w:p w14:paraId="60667A0D" w14:textId="77777777" w:rsidR="005F0B99" w:rsidRPr="00347A00" w:rsidRDefault="005F0B99" w:rsidP="00EA0D40">
      <w:pPr>
        <w:spacing w:before="240" w:after="120"/>
        <w:jc w:val="center"/>
        <w:rPr>
          <w:b/>
          <w:sz w:val="32"/>
          <w:szCs w:val="32"/>
        </w:rPr>
      </w:pPr>
    </w:p>
    <w:p w14:paraId="4A3ABC9A" w14:textId="33EF20D1" w:rsidR="00945B00" w:rsidRPr="00945B00" w:rsidRDefault="00945B00" w:rsidP="00D02B02">
      <w:pPr>
        <w:spacing w:after="120"/>
        <w:ind w:left="360"/>
        <w:jc w:val="both"/>
        <w:rPr>
          <w:szCs w:val="24"/>
        </w:rPr>
      </w:pPr>
      <w:r w:rsidRPr="00A21290">
        <w:rPr>
          <w:szCs w:val="24"/>
        </w:rPr>
        <w:t xml:space="preserve">Ce document a été </w:t>
      </w:r>
      <w:r w:rsidRPr="00945B00">
        <w:rPr>
          <w:szCs w:val="24"/>
        </w:rPr>
        <w:t>prépar</w:t>
      </w:r>
      <w:r>
        <w:rPr>
          <w:szCs w:val="24"/>
        </w:rPr>
        <w:t>é</w:t>
      </w:r>
      <w:r w:rsidRPr="00A21290">
        <w:rPr>
          <w:szCs w:val="24"/>
        </w:rPr>
        <w:t xml:space="preserve"> pour être utilisé dans le cas de ma</w:t>
      </w:r>
      <w:r>
        <w:rPr>
          <w:szCs w:val="24"/>
        </w:rPr>
        <w:t xml:space="preserve">rchés financés par la Banque Internationale pour la </w:t>
      </w:r>
      <w:r w:rsidRPr="00945B00">
        <w:rPr>
          <w:szCs w:val="24"/>
        </w:rPr>
        <w:t xml:space="preserve">Reconstruction </w:t>
      </w:r>
      <w:r>
        <w:rPr>
          <w:szCs w:val="24"/>
        </w:rPr>
        <w:t xml:space="preserve">et le </w:t>
      </w:r>
      <w:r w:rsidRPr="00945B00">
        <w:rPr>
          <w:szCs w:val="24"/>
        </w:rPr>
        <w:t>D</w:t>
      </w:r>
      <w:r>
        <w:rPr>
          <w:szCs w:val="24"/>
        </w:rPr>
        <w:t>é</w:t>
      </w:r>
      <w:r w:rsidRPr="00945B00">
        <w:rPr>
          <w:szCs w:val="24"/>
        </w:rPr>
        <w:t>velop</w:t>
      </w:r>
      <w:r>
        <w:rPr>
          <w:szCs w:val="24"/>
        </w:rPr>
        <w:t>pe</w:t>
      </w:r>
      <w:r w:rsidRPr="00945B00">
        <w:rPr>
          <w:szCs w:val="24"/>
        </w:rPr>
        <w:t>ment (</w:t>
      </w:r>
      <w:r>
        <w:rPr>
          <w:szCs w:val="24"/>
        </w:rPr>
        <w:t>BIRD</w:t>
      </w:r>
      <w:r w:rsidRPr="00945B00">
        <w:rPr>
          <w:szCs w:val="24"/>
        </w:rPr>
        <w:t xml:space="preserve">) </w:t>
      </w:r>
      <w:r>
        <w:rPr>
          <w:szCs w:val="24"/>
        </w:rPr>
        <w:t xml:space="preserve">et l’Association </w:t>
      </w:r>
      <w:r w:rsidRPr="00945B00">
        <w:rPr>
          <w:szCs w:val="24"/>
        </w:rPr>
        <w:t>International</w:t>
      </w:r>
      <w:r>
        <w:rPr>
          <w:szCs w:val="24"/>
        </w:rPr>
        <w:t>e</w:t>
      </w:r>
      <w:r w:rsidRPr="00945B00">
        <w:rPr>
          <w:szCs w:val="24"/>
        </w:rPr>
        <w:t xml:space="preserve"> </w:t>
      </w:r>
      <w:r>
        <w:rPr>
          <w:szCs w:val="24"/>
        </w:rPr>
        <w:t xml:space="preserve">pour le </w:t>
      </w:r>
      <w:r w:rsidRPr="00945B00">
        <w:rPr>
          <w:szCs w:val="24"/>
        </w:rPr>
        <w:t>D</w:t>
      </w:r>
      <w:r>
        <w:rPr>
          <w:szCs w:val="24"/>
        </w:rPr>
        <w:t>é</w:t>
      </w:r>
      <w:r w:rsidRPr="00945B00">
        <w:rPr>
          <w:szCs w:val="24"/>
        </w:rPr>
        <w:t>velop</w:t>
      </w:r>
      <w:r>
        <w:rPr>
          <w:szCs w:val="24"/>
        </w:rPr>
        <w:t>pe</w:t>
      </w:r>
      <w:r w:rsidRPr="00945B00">
        <w:rPr>
          <w:szCs w:val="24"/>
        </w:rPr>
        <w:t>ment (IDA).</w:t>
      </w:r>
      <w:r w:rsidRPr="00E039FF">
        <w:rPr>
          <w:rStyle w:val="FootnoteReference"/>
          <w:szCs w:val="24"/>
        </w:rPr>
        <w:footnoteReference w:id="1"/>
      </w:r>
      <w:r w:rsidRPr="00945B00">
        <w:rPr>
          <w:szCs w:val="24"/>
        </w:rPr>
        <w:t xml:space="preserve"> </w:t>
      </w:r>
    </w:p>
    <w:p w14:paraId="4EED9681" w14:textId="2C75B9A8" w:rsidR="009546E9" w:rsidRPr="002B570D" w:rsidRDefault="009546E9" w:rsidP="005F0B99">
      <w:pPr>
        <w:spacing w:after="160" w:line="256" w:lineRule="auto"/>
        <w:ind w:left="360"/>
        <w:jc w:val="both"/>
        <w:rPr>
          <w:sz w:val="20"/>
        </w:rPr>
      </w:pPr>
      <w:r w:rsidRPr="002B570D">
        <w:rPr>
          <w:szCs w:val="24"/>
        </w:rPr>
        <w:t xml:space="preserve">Ce document simplifié est destiné à être utilisé pour demander des propositions et conclure un </w:t>
      </w:r>
      <w:r w:rsidR="00945B00">
        <w:rPr>
          <w:szCs w:val="24"/>
        </w:rPr>
        <w:t>Marché</w:t>
      </w:r>
      <w:r w:rsidRPr="002B570D">
        <w:rPr>
          <w:szCs w:val="24"/>
        </w:rPr>
        <w:t xml:space="preserve"> avec un</w:t>
      </w:r>
      <w:r w:rsidR="00F46E1F" w:rsidRPr="002B570D">
        <w:rPr>
          <w:szCs w:val="24"/>
        </w:rPr>
        <w:t xml:space="preserve">e firme de consultant </w:t>
      </w:r>
      <w:r w:rsidRPr="002B570D">
        <w:rPr>
          <w:szCs w:val="24"/>
        </w:rPr>
        <w:t>sélectionnée dans le cadre</w:t>
      </w:r>
      <w:r w:rsidR="00F46E1F" w:rsidRPr="002B570D">
        <w:rPr>
          <w:szCs w:val="24"/>
        </w:rPr>
        <w:t> :</w:t>
      </w:r>
      <w:r w:rsidRPr="002B570D">
        <w:rPr>
          <w:szCs w:val="24"/>
        </w:rPr>
        <w:t xml:space="preserve"> (i) </w:t>
      </w:r>
      <w:r w:rsidR="00AE6E66" w:rsidRPr="00A21290">
        <w:rPr>
          <w:b/>
          <w:bCs/>
          <w:szCs w:val="24"/>
        </w:rPr>
        <w:t xml:space="preserve">de la </w:t>
      </w:r>
      <w:r w:rsidR="00F46E1F" w:rsidRPr="00A21290">
        <w:rPr>
          <w:b/>
          <w:bCs/>
          <w:szCs w:val="24"/>
        </w:rPr>
        <w:t xml:space="preserve">sélection </w:t>
      </w:r>
      <w:r w:rsidR="00D02B02">
        <w:rPr>
          <w:b/>
          <w:bCs/>
          <w:szCs w:val="24"/>
        </w:rPr>
        <w:t>fond</w:t>
      </w:r>
      <w:r w:rsidR="00D02B02" w:rsidRPr="00A21290">
        <w:rPr>
          <w:b/>
          <w:bCs/>
          <w:szCs w:val="24"/>
        </w:rPr>
        <w:t xml:space="preserve">ée </w:t>
      </w:r>
      <w:r w:rsidR="00F46E1F" w:rsidRPr="00A21290">
        <w:rPr>
          <w:b/>
          <w:bCs/>
          <w:szCs w:val="24"/>
        </w:rPr>
        <w:t>sur la Qualification du Consultant</w:t>
      </w:r>
      <w:r w:rsidR="00F46E1F" w:rsidRPr="002B570D">
        <w:rPr>
          <w:szCs w:val="24"/>
        </w:rPr>
        <w:t xml:space="preserve"> ; ou (ii) </w:t>
      </w:r>
      <w:r w:rsidRPr="002B570D">
        <w:rPr>
          <w:szCs w:val="24"/>
        </w:rPr>
        <w:t>de</w:t>
      </w:r>
      <w:r w:rsidR="00F46E1F" w:rsidRPr="002B570D">
        <w:rPr>
          <w:szCs w:val="24"/>
        </w:rPr>
        <w:t xml:space="preserve"> </w:t>
      </w:r>
      <w:r w:rsidRPr="00A21290">
        <w:rPr>
          <w:b/>
          <w:bCs/>
          <w:szCs w:val="24"/>
        </w:rPr>
        <w:t xml:space="preserve">sélection </w:t>
      </w:r>
      <w:r w:rsidR="00F46E1F" w:rsidRPr="00A21290">
        <w:rPr>
          <w:b/>
          <w:bCs/>
          <w:szCs w:val="24"/>
        </w:rPr>
        <w:t xml:space="preserve">par Entente directe </w:t>
      </w:r>
      <w:r w:rsidRPr="00A21290">
        <w:rPr>
          <w:b/>
          <w:bCs/>
          <w:szCs w:val="24"/>
        </w:rPr>
        <w:t>dans le cadre des opérations</w:t>
      </w:r>
      <w:r w:rsidRPr="002B570D">
        <w:rPr>
          <w:szCs w:val="24"/>
        </w:rPr>
        <w:t xml:space="preserve"> </w:t>
      </w:r>
      <w:r w:rsidRPr="002B570D">
        <w:rPr>
          <w:b/>
          <w:bCs/>
          <w:szCs w:val="24"/>
        </w:rPr>
        <w:t>d’intervention d’urgence</w:t>
      </w:r>
      <w:r w:rsidRPr="002B570D">
        <w:rPr>
          <w:szCs w:val="24"/>
        </w:rPr>
        <w:t xml:space="preserve"> </w:t>
      </w:r>
      <w:r w:rsidRPr="002B570D">
        <w:rPr>
          <w:b/>
          <w:bCs/>
          <w:szCs w:val="24"/>
        </w:rPr>
        <w:t>COVID-19.</w:t>
      </w:r>
    </w:p>
    <w:p w14:paraId="0BB3A537" w14:textId="69FD52F7" w:rsidR="009546E9" w:rsidRPr="002B570D" w:rsidRDefault="009546E9" w:rsidP="005F0B99">
      <w:pPr>
        <w:spacing w:after="160" w:line="256" w:lineRule="auto"/>
        <w:ind w:left="360"/>
        <w:jc w:val="both"/>
        <w:rPr>
          <w:sz w:val="20"/>
        </w:rPr>
      </w:pPr>
      <w:r w:rsidRPr="002B570D">
        <w:rPr>
          <w:b/>
          <w:bCs/>
          <w:szCs w:val="24"/>
        </w:rPr>
        <w:t>Reconnaissant les caractéristiques de</w:t>
      </w:r>
      <w:r w:rsidR="00F46E1F" w:rsidRPr="002B570D">
        <w:rPr>
          <w:b/>
          <w:bCs/>
          <w:szCs w:val="24"/>
        </w:rPr>
        <w:t xml:space="preserve"> la passation de </w:t>
      </w:r>
      <w:r w:rsidR="00D8378F" w:rsidRPr="002B570D">
        <w:rPr>
          <w:b/>
          <w:bCs/>
          <w:szCs w:val="24"/>
        </w:rPr>
        <w:t>Contrat</w:t>
      </w:r>
      <w:r w:rsidR="00F46E1F" w:rsidRPr="002B570D">
        <w:rPr>
          <w:b/>
          <w:bCs/>
          <w:szCs w:val="24"/>
        </w:rPr>
        <w:t xml:space="preserve">s </w:t>
      </w:r>
      <w:r w:rsidR="00F46E1F" w:rsidRPr="00A21290">
        <w:rPr>
          <w:b/>
          <w:bCs/>
          <w:szCs w:val="24"/>
        </w:rPr>
        <w:t>dans le cadre des opérations</w:t>
      </w:r>
      <w:r w:rsidR="00F46E1F" w:rsidRPr="002B570D">
        <w:rPr>
          <w:szCs w:val="24"/>
        </w:rPr>
        <w:t xml:space="preserve"> </w:t>
      </w:r>
      <w:r w:rsidR="00F46E1F" w:rsidRPr="002B570D">
        <w:rPr>
          <w:b/>
          <w:bCs/>
          <w:szCs w:val="24"/>
        </w:rPr>
        <w:t>d’intervention d’urgence</w:t>
      </w:r>
      <w:r w:rsidRPr="002B570D">
        <w:rPr>
          <w:b/>
          <w:bCs/>
          <w:szCs w:val="24"/>
        </w:rPr>
        <w:t xml:space="preserve">, ce document simplifié </w:t>
      </w:r>
      <w:r w:rsidR="00F46E1F" w:rsidRPr="002B570D">
        <w:rPr>
          <w:b/>
          <w:bCs/>
          <w:szCs w:val="24"/>
        </w:rPr>
        <w:t xml:space="preserve">de passation de </w:t>
      </w:r>
      <w:r w:rsidR="00D8378F" w:rsidRPr="002B570D">
        <w:rPr>
          <w:b/>
          <w:bCs/>
          <w:szCs w:val="24"/>
        </w:rPr>
        <w:t>Contrat</w:t>
      </w:r>
      <w:r w:rsidR="00F46E1F" w:rsidRPr="002B570D">
        <w:rPr>
          <w:b/>
          <w:bCs/>
          <w:szCs w:val="24"/>
        </w:rPr>
        <w:t xml:space="preserve">s </w:t>
      </w:r>
      <w:r w:rsidRPr="002B570D">
        <w:rPr>
          <w:b/>
          <w:bCs/>
          <w:szCs w:val="24"/>
        </w:rPr>
        <w:t xml:space="preserve">comporte des caractéristiques qui devraient permettre son utilisation </w:t>
      </w:r>
      <w:r w:rsidR="00F46E1F" w:rsidRPr="002B570D">
        <w:rPr>
          <w:b/>
          <w:bCs/>
          <w:szCs w:val="24"/>
        </w:rPr>
        <w:t xml:space="preserve">pour des montants de </w:t>
      </w:r>
      <w:r w:rsidR="00D8378F" w:rsidRPr="002B570D">
        <w:rPr>
          <w:b/>
          <w:bCs/>
          <w:szCs w:val="24"/>
        </w:rPr>
        <w:t>Contrat</w:t>
      </w:r>
      <w:r w:rsidR="00F46E1F" w:rsidRPr="002B570D">
        <w:rPr>
          <w:b/>
          <w:bCs/>
          <w:szCs w:val="24"/>
        </w:rPr>
        <w:t>s</w:t>
      </w:r>
      <w:r w:rsidRPr="002B570D">
        <w:rPr>
          <w:b/>
          <w:bCs/>
          <w:szCs w:val="24"/>
        </w:rPr>
        <w:t xml:space="preserve">, comme convenu avec la Banque, qui dépassent les seuils normaux pour la sélection fondée sur la </w:t>
      </w:r>
      <w:r w:rsidR="00F46E1F" w:rsidRPr="002B570D">
        <w:rPr>
          <w:b/>
          <w:bCs/>
          <w:szCs w:val="24"/>
        </w:rPr>
        <w:t>Q</w:t>
      </w:r>
      <w:r w:rsidRPr="002B570D">
        <w:rPr>
          <w:b/>
          <w:bCs/>
          <w:szCs w:val="24"/>
        </w:rPr>
        <w:t xml:space="preserve">ualification du </w:t>
      </w:r>
      <w:r w:rsidR="00F46E1F" w:rsidRPr="002B570D">
        <w:rPr>
          <w:b/>
          <w:bCs/>
          <w:szCs w:val="24"/>
        </w:rPr>
        <w:t>C</w:t>
      </w:r>
      <w:r w:rsidRPr="002B570D">
        <w:rPr>
          <w:b/>
          <w:bCs/>
          <w:szCs w:val="24"/>
        </w:rPr>
        <w:t>onsultant.</w:t>
      </w:r>
    </w:p>
    <w:p w14:paraId="4F07AF5E" w14:textId="5229FD65" w:rsidR="00AE6E66" w:rsidRDefault="00AE6E66" w:rsidP="00A21290">
      <w:pPr>
        <w:shd w:val="clear" w:color="auto" w:fill="FFFFFF" w:themeFill="background1"/>
        <w:ind w:left="360"/>
        <w:jc w:val="both"/>
        <w:rPr>
          <w:szCs w:val="24"/>
        </w:rPr>
      </w:pPr>
      <w:r w:rsidRPr="005A2054">
        <w:rPr>
          <w:szCs w:val="24"/>
        </w:rPr>
        <w:t xml:space="preserve">Même si des aspects tels que les conflits d’intérêts et l’admissibilité des </w:t>
      </w:r>
      <w:r w:rsidR="00E51FF9">
        <w:rPr>
          <w:szCs w:val="24"/>
        </w:rPr>
        <w:t>firm</w:t>
      </w:r>
      <w:r w:rsidR="00E51FF9" w:rsidRPr="005A2054">
        <w:rPr>
          <w:szCs w:val="24"/>
        </w:rPr>
        <w:t>es</w:t>
      </w:r>
      <w:r w:rsidRPr="005A2054">
        <w:rPr>
          <w:szCs w:val="24"/>
        </w:rPr>
        <w:t xml:space="preserve">, conformément au Règlement </w:t>
      </w:r>
      <w:r>
        <w:rPr>
          <w:szCs w:val="24"/>
        </w:rPr>
        <w:t>de passation des</w:t>
      </w:r>
      <w:r w:rsidRPr="005A2054">
        <w:rPr>
          <w:szCs w:val="24"/>
        </w:rPr>
        <w:t xml:space="preserve"> marchés pour les </w:t>
      </w:r>
      <w:r>
        <w:rPr>
          <w:szCs w:val="24"/>
        </w:rPr>
        <w:t>E</w:t>
      </w:r>
      <w:r w:rsidRPr="005A2054">
        <w:rPr>
          <w:szCs w:val="24"/>
        </w:rPr>
        <w:t xml:space="preserve">mprunteurs </w:t>
      </w:r>
      <w:r>
        <w:rPr>
          <w:szCs w:val="24"/>
        </w:rPr>
        <w:t xml:space="preserve">dans le cadre de Financement de Projet </w:t>
      </w:r>
      <w:r w:rsidRPr="005A2054">
        <w:rPr>
          <w:szCs w:val="24"/>
        </w:rPr>
        <w:t>d</w:t>
      </w:r>
      <w:r>
        <w:rPr>
          <w:szCs w:val="24"/>
        </w:rPr>
        <w:t>’Investissement (</w:t>
      </w:r>
      <w:r w:rsidRPr="005A2054">
        <w:rPr>
          <w:szCs w:val="24"/>
        </w:rPr>
        <w:t>FPI</w:t>
      </w:r>
      <w:r>
        <w:rPr>
          <w:szCs w:val="24"/>
        </w:rPr>
        <w:t>)</w:t>
      </w:r>
      <w:r w:rsidRPr="005A2054">
        <w:rPr>
          <w:szCs w:val="24"/>
        </w:rPr>
        <w:t xml:space="preserve">, doivent être </w:t>
      </w:r>
      <w:r w:rsidR="00E51FF9">
        <w:rPr>
          <w:szCs w:val="24"/>
        </w:rPr>
        <w:t>vérifi</w:t>
      </w:r>
      <w:r w:rsidR="00E51FF9" w:rsidRPr="005A2054">
        <w:rPr>
          <w:szCs w:val="24"/>
        </w:rPr>
        <w:t xml:space="preserve">és </w:t>
      </w:r>
      <w:r w:rsidRPr="005A2054">
        <w:rPr>
          <w:szCs w:val="24"/>
        </w:rPr>
        <w:t>par l</w:t>
      </w:r>
      <w:r w:rsidR="00E51FF9">
        <w:rPr>
          <w:szCs w:val="24"/>
        </w:rPr>
        <w:t>’</w:t>
      </w:r>
      <w:r>
        <w:rPr>
          <w:szCs w:val="24"/>
        </w:rPr>
        <w:t>E</w:t>
      </w:r>
      <w:r w:rsidRPr="005A2054">
        <w:rPr>
          <w:szCs w:val="24"/>
        </w:rPr>
        <w:t xml:space="preserve">mprunteur lorsqu’il décide d’inviter </w:t>
      </w:r>
      <w:r w:rsidR="00E51FF9">
        <w:rPr>
          <w:szCs w:val="24"/>
        </w:rPr>
        <w:t>la firme</w:t>
      </w:r>
      <w:r w:rsidRPr="005A2054">
        <w:rPr>
          <w:szCs w:val="24"/>
        </w:rPr>
        <w:t xml:space="preserve"> à soumettre </w:t>
      </w:r>
      <w:r w:rsidR="00E51FF9">
        <w:rPr>
          <w:szCs w:val="24"/>
        </w:rPr>
        <w:t>une proposi</w:t>
      </w:r>
      <w:r>
        <w:rPr>
          <w:szCs w:val="24"/>
        </w:rPr>
        <w:t>tion</w:t>
      </w:r>
      <w:r w:rsidRPr="005A2054">
        <w:rPr>
          <w:szCs w:val="24"/>
        </w:rPr>
        <w:t xml:space="preserve">, la version </w:t>
      </w:r>
      <w:r w:rsidR="00E51FF9">
        <w:rPr>
          <w:szCs w:val="24"/>
        </w:rPr>
        <w:t>de novem</w:t>
      </w:r>
      <w:r w:rsidR="00E51FF9" w:rsidRPr="005A2054">
        <w:rPr>
          <w:szCs w:val="24"/>
        </w:rPr>
        <w:t xml:space="preserve">bre </w:t>
      </w:r>
      <w:r w:rsidRPr="005A2054">
        <w:rPr>
          <w:szCs w:val="24"/>
        </w:rPr>
        <w:t>2020 réitère en outre ces aspects dans l</w:t>
      </w:r>
      <w:r>
        <w:rPr>
          <w:szCs w:val="24"/>
        </w:rPr>
        <w:t>’invitation de Propositions</w:t>
      </w:r>
      <w:r w:rsidRPr="005A2054">
        <w:rPr>
          <w:szCs w:val="24"/>
        </w:rPr>
        <w:t xml:space="preserve">. </w:t>
      </w:r>
    </w:p>
    <w:p w14:paraId="5D1956AB" w14:textId="786E3D85" w:rsidR="00534FBD" w:rsidRPr="00347A00" w:rsidRDefault="00534FBD" w:rsidP="005F0B99">
      <w:pPr>
        <w:spacing w:before="360"/>
        <w:ind w:left="360"/>
      </w:pPr>
      <w:r w:rsidRPr="00347A00">
        <w:t xml:space="preserve">Pour toutes questions relatives à ce DTDP, ou pour obtenir des informations sur la passation des </w:t>
      </w:r>
      <w:r w:rsidR="00D8378F">
        <w:t>Contrat</w:t>
      </w:r>
      <w:r w:rsidRPr="00347A00">
        <w:t>s dans le cadre de projets financés par la Banque mondiale, s’adresser à</w:t>
      </w:r>
      <w:r w:rsidR="00EA0D40" w:rsidRPr="00347A00">
        <w:t> :</w:t>
      </w:r>
      <w:r w:rsidRPr="00347A00">
        <w:t xml:space="preserve"> </w:t>
      </w:r>
    </w:p>
    <w:p w14:paraId="5D1956AC" w14:textId="77777777" w:rsidR="00534FBD" w:rsidRPr="00347A00" w:rsidRDefault="00534FBD" w:rsidP="00534FBD">
      <w:pPr>
        <w:pStyle w:val="i"/>
        <w:rPr>
          <w:rFonts w:ascii="Times New Roman" w:hAnsi="Times New Roman"/>
        </w:rPr>
      </w:pPr>
    </w:p>
    <w:p w14:paraId="5D1956AD" w14:textId="77777777" w:rsidR="00534FBD" w:rsidRPr="00347A00" w:rsidRDefault="00534FBD" w:rsidP="00534FBD">
      <w:pPr>
        <w:jc w:val="center"/>
      </w:pPr>
      <w:r w:rsidRPr="00347A00">
        <w:t>Chief Procurement Officer</w:t>
      </w:r>
    </w:p>
    <w:p w14:paraId="5D1956AE" w14:textId="7362870F" w:rsidR="00534FBD" w:rsidRPr="00347A00" w:rsidRDefault="00534FBD" w:rsidP="00534FBD">
      <w:pPr>
        <w:jc w:val="center"/>
        <w:rPr>
          <w:rFonts w:ascii="Calibri" w:hAnsi="Calibri"/>
          <w:sz w:val="22"/>
          <w:szCs w:val="22"/>
        </w:rPr>
      </w:pPr>
      <w:r w:rsidRPr="00347A00">
        <w:t xml:space="preserve">Département des normes, </w:t>
      </w:r>
      <w:r w:rsidR="00212DD8">
        <w:rPr>
          <w:szCs w:val="24"/>
        </w:rPr>
        <w:t xml:space="preserve">passation des marchés, </w:t>
      </w:r>
      <w:r w:rsidRPr="00347A00">
        <w:t>et gestion financière (OPSPF)</w:t>
      </w:r>
    </w:p>
    <w:p w14:paraId="5D1956AF" w14:textId="77777777" w:rsidR="00534FBD" w:rsidRPr="00BE0C5D" w:rsidRDefault="00534FBD" w:rsidP="00534FBD">
      <w:pPr>
        <w:jc w:val="center"/>
        <w:rPr>
          <w:lang w:val="en-US"/>
        </w:rPr>
      </w:pPr>
      <w:r w:rsidRPr="00BE0C5D">
        <w:rPr>
          <w:lang w:val="en-US"/>
        </w:rPr>
        <w:t>The World Bank</w:t>
      </w:r>
    </w:p>
    <w:p w14:paraId="5D1956B0" w14:textId="77777777" w:rsidR="00534FBD" w:rsidRPr="00BE0C5D" w:rsidRDefault="00534FBD" w:rsidP="00534FBD">
      <w:pPr>
        <w:jc w:val="center"/>
        <w:rPr>
          <w:lang w:val="en-US"/>
        </w:rPr>
      </w:pPr>
      <w:r w:rsidRPr="00BE0C5D">
        <w:rPr>
          <w:lang w:val="en-US"/>
        </w:rPr>
        <w:t>1818 H Street, NW</w:t>
      </w:r>
    </w:p>
    <w:p w14:paraId="5D1956B1" w14:textId="77777777" w:rsidR="00534FBD" w:rsidRPr="00BE0C5D" w:rsidRDefault="00534FBD" w:rsidP="00534FBD">
      <w:pPr>
        <w:jc w:val="center"/>
        <w:rPr>
          <w:lang w:val="en-US"/>
        </w:rPr>
      </w:pPr>
      <w:r w:rsidRPr="00BE0C5D">
        <w:rPr>
          <w:lang w:val="en-US"/>
        </w:rPr>
        <w:t>Washington, D.C.</w:t>
      </w:r>
      <w:r w:rsidR="00EA0D40" w:rsidRPr="00BE0C5D">
        <w:rPr>
          <w:lang w:val="en-US"/>
        </w:rPr>
        <w:t xml:space="preserve"> </w:t>
      </w:r>
      <w:r w:rsidRPr="00BE0C5D">
        <w:rPr>
          <w:lang w:val="en-US"/>
        </w:rPr>
        <w:t>20433 U.S.A.</w:t>
      </w:r>
    </w:p>
    <w:p w14:paraId="5D1956B2" w14:textId="77777777" w:rsidR="00534FBD" w:rsidRPr="00176A15" w:rsidRDefault="00176A15" w:rsidP="00534FBD">
      <w:pPr>
        <w:pStyle w:val="explanatoryclause"/>
        <w:spacing w:after="0"/>
        <w:jc w:val="center"/>
        <w:rPr>
          <w:rStyle w:val="Hyperlink"/>
        </w:rPr>
      </w:pPr>
      <w:hyperlink r:id="rId22" w:history="1">
        <w:r w:rsidR="00EA0D40" w:rsidRPr="00176A15">
          <w:rPr>
            <w:rStyle w:val="Hyperlink"/>
          </w:rPr>
          <w:t>http://www.worldbank.org</w:t>
        </w:r>
      </w:hyperlink>
    </w:p>
    <w:p w14:paraId="53CC8F01" w14:textId="77777777" w:rsidR="007E500A" w:rsidRPr="00176A15" w:rsidRDefault="007E500A" w:rsidP="007E500A">
      <w:pPr>
        <w:suppressAutoHyphens/>
        <w:jc w:val="center"/>
        <w:rPr>
          <w:rStyle w:val="Hyperlink"/>
          <w:szCs w:val="24"/>
        </w:rPr>
      </w:pPr>
      <w:proofErr w:type="gramStart"/>
      <w:r w:rsidRPr="00176A15">
        <w:rPr>
          <w:szCs w:val="24"/>
        </w:rPr>
        <w:t>e-mail:</w:t>
      </w:r>
      <w:proofErr w:type="gramEnd"/>
      <w:r w:rsidRPr="00176A15">
        <w:rPr>
          <w:szCs w:val="24"/>
        </w:rPr>
        <w:t xml:space="preserve"> </w:t>
      </w:r>
      <w:hyperlink r:id="rId23" w:history="1">
        <w:r w:rsidRPr="00176A15">
          <w:rPr>
            <w:rStyle w:val="Hyperlink"/>
            <w:szCs w:val="24"/>
          </w:rPr>
          <w:t>Elaurentiis@worldbank.org</w:t>
        </w:r>
      </w:hyperlink>
    </w:p>
    <w:p w14:paraId="14E95098" w14:textId="77777777" w:rsidR="00534FBD" w:rsidRPr="00176A15" w:rsidRDefault="00534FBD" w:rsidP="00C476EC">
      <w:pPr>
        <w:tabs>
          <w:tab w:val="left" w:pos="720"/>
          <w:tab w:val="right" w:leader="dot" w:pos="8640"/>
        </w:tabs>
        <w:jc w:val="both"/>
      </w:pPr>
    </w:p>
    <w:p w14:paraId="18608994" w14:textId="77777777" w:rsidR="00945B00" w:rsidRPr="00176A15" w:rsidRDefault="00945B00" w:rsidP="00C476EC">
      <w:pPr>
        <w:tabs>
          <w:tab w:val="left" w:pos="720"/>
          <w:tab w:val="right" w:leader="dot" w:pos="8640"/>
        </w:tabs>
        <w:jc w:val="both"/>
      </w:pPr>
    </w:p>
    <w:p w14:paraId="5D1956B5" w14:textId="013FC1FC" w:rsidR="00C476EC" w:rsidRPr="00176A15" w:rsidRDefault="00C476EC" w:rsidP="00C476EC">
      <w:pPr>
        <w:jc w:val="both"/>
      </w:pPr>
    </w:p>
    <w:p w14:paraId="5D1956CE" w14:textId="77777777" w:rsidR="00EB1C1E" w:rsidRPr="00176A15" w:rsidRDefault="00EB1C1E">
      <w:pPr>
        <w:tabs>
          <w:tab w:val="right" w:leader="dot" w:pos="8640"/>
        </w:tabs>
        <w:jc w:val="center"/>
        <w:rPr>
          <w:b/>
          <w:sz w:val="36"/>
        </w:rPr>
      </w:pPr>
    </w:p>
    <w:p w14:paraId="5D1956CF" w14:textId="77777777" w:rsidR="00425AEF" w:rsidRPr="00176A15" w:rsidRDefault="00425AEF">
      <w:pPr>
        <w:tabs>
          <w:tab w:val="right" w:leader="dot" w:pos="8640"/>
        </w:tabs>
        <w:jc w:val="center"/>
        <w:rPr>
          <w:b/>
          <w:sz w:val="36"/>
        </w:rPr>
      </w:pPr>
    </w:p>
    <w:p w14:paraId="5D1956D0" w14:textId="77777777" w:rsidR="00425AEF" w:rsidRPr="00176A15" w:rsidRDefault="00425AEF">
      <w:pPr>
        <w:tabs>
          <w:tab w:val="right" w:leader="dot" w:pos="8640"/>
        </w:tabs>
        <w:jc w:val="center"/>
        <w:rPr>
          <w:b/>
          <w:sz w:val="36"/>
        </w:rPr>
      </w:pPr>
    </w:p>
    <w:p w14:paraId="5D1956D1" w14:textId="77777777" w:rsidR="002C7FBE"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 xml:space="preserve">Demande de Propositions </w:t>
      </w:r>
    </w:p>
    <w:p w14:paraId="5D1956D2" w14:textId="77777777" w:rsidR="00534FBD"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Services de Consultants</w:t>
      </w:r>
    </w:p>
    <w:p w14:paraId="5D1956D3" w14:textId="77777777" w:rsidR="00EB1C1E" w:rsidRPr="00347A00" w:rsidRDefault="00EB1C1E">
      <w:pPr>
        <w:tabs>
          <w:tab w:val="right" w:leader="dot" w:pos="8640"/>
        </w:tabs>
        <w:jc w:val="center"/>
        <w:rPr>
          <w:b/>
          <w:sz w:val="28"/>
        </w:rPr>
      </w:pPr>
    </w:p>
    <w:p w14:paraId="5D1956D4" w14:textId="77777777" w:rsidR="00425AEF" w:rsidRPr="00347A00" w:rsidRDefault="00425AEF">
      <w:pPr>
        <w:tabs>
          <w:tab w:val="right" w:leader="dot" w:pos="8640"/>
        </w:tabs>
        <w:jc w:val="center"/>
        <w:rPr>
          <w:b/>
          <w:sz w:val="28"/>
        </w:rPr>
      </w:pPr>
    </w:p>
    <w:p w14:paraId="5D1956D5" w14:textId="77777777" w:rsidR="00425AEF" w:rsidRPr="00347A00" w:rsidRDefault="00425AEF">
      <w:pPr>
        <w:tabs>
          <w:tab w:val="right" w:leader="dot" w:pos="8640"/>
        </w:tabs>
        <w:jc w:val="center"/>
        <w:rPr>
          <w:b/>
          <w:sz w:val="28"/>
        </w:rPr>
      </w:pPr>
    </w:p>
    <w:p w14:paraId="5D1956D6" w14:textId="77777777" w:rsidR="00425AEF" w:rsidRPr="00347A00" w:rsidRDefault="00425AEF">
      <w:pPr>
        <w:tabs>
          <w:tab w:val="right" w:leader="dot" w:pos="8640"/>
        </w:tabs>
        <w:jc w:val="center"/>
        <w:rPr>
          <w:b/>
          <w:sz w:val="36"/>
        </w:rPr>
      </w:pPr>
    </w:p>
    <w:p w14:paraId="3A76346D" w14:textId="6E10A7C8" w:rsidR="00347A00" w:rsidRPr="00347A00" w:rsidRDefault="002F7B57" w:rsidP="00347A00">
      <w:pPr>
        <w:jc w:val="center"/>
        <w:rPr>
          <w:b/>
          <w:sz w:val="44"/>
          <w:szCs w:val="44"/>
          <w:highlight w:val="yellow"/>
        </w:rPr>
      </w:pPr>
      <w:r>
        <w:rPr>
          <w:b/>
          <w:sz w:val="40"/>
          <w:szCs w:val="40"/>
        </w:rPr>
        <w:t xml:space="preserve">Passation de </w:t>
      </w:r>
      <w:r w:rsidR="00D8378F">
        <w:rPr>
          <w:b/>
          <w:sz w:val="40"/>
          <w:szCs w:val="40"/>
        </w:rPr>
        <w:t>Contrat</w:t>
      </w:r>
      <w:r>
        <w:rPr>
          <w:b/>
          <w:sz w:val="40"/>
          <w:szCs w:val="40"/>
        </w:rPr>
        <w:t xml:space="preserve"> pour</w:t>
      </w:r>
      <w:r w:rsidR="00A45538">
        <w:rPr>
          <w:b/>
          <w:sz w:val="40"/>
          <w:szCs w:val="40"/>
        </w:rPr>
        <w:t>:</w:t>
      </w:r>
      <w:r w:rsidR="00347A00" w:rsidRPr="00347A00">
        <w:rPr>
          <w:b/>
          <w:sz w:val="44"/>
          <w:szCs w:val="44"/>
          <w:highlight w:val="yellow"/>
        </w:rPr>
        <w:t xml:space="preserve"> </w:t>
      </w:r>
    </w:p>
    <w:p w14:paraId="63C5FFF4" w14:textId="3F60B8FE" w:rsidR="00347A00" w:rsidRPr="00347A00" w:rsidRDefault="00347A00" w:rsidP="00347A00">
      <w:pPr>
        <w:jc w:val="center"/>
        <w:rPr>
          <w:b/>
          <w:sz w:val="56"/>
          <w:lang w:eastAsia="fr-FR"/>
        </w:rPr>
      </w:pPr>
      <w:r w:rsidRPr="00347A00">
        <w:rPr>
          <w:bCs/>
          <w:i/>
          <w:iCs/>
          <w:sz w:val="40"/>
          <w:szCs w:val="40"/>
        </w:rPr>
        <w:t>[</w:t>
      </w:r>
      <w:r w:rsidR="00A45538" w:rsidRPr="00347A00">
        <w:rPr>
          <w:bCs/>
          <w:i/>
          <w:iCs/>
          <w:sz w:val="40"/>
          <w:szCs w:val="40"/>
        </w:rPr>
        <w:t>Insérer</w:t>
      </w:r>
      <w:r w:rsidRPr="00347A00">
        <w:rPr>
          <w:bCs/>
          <w:i/>
          <w:iCs/>
          <w:sz w:val="40"/>
          <w:szCs w:val="40"/>
        </w:rPr>
        <w:t xml:space="preserve"> l’identification </w:t>
      </w:r>
      <w:r w:rsidR="00A45538">
        <w:rPr>
          <w:bCs/>
          <w:i/>
          <w:iCs/>
          <w:sz w:val="40"/>
          <w:szCs w:val="40"/>
        </w:rPr>
        <w:t>de</w:t>
      </w:r>
      <w:r w:rsidR="002B570D">
        <w:rPr>
          <w:bCs/>
          <w:i/>
          <w:iCs/>
          <w:sz w:val="40"/>
          <w:szCs w:val="40"/>
        </w:rPr>
        <w:t>s</w:t>
      </w:r>
      <w:r w:rsidR="0055774E">
        <w:rPr>
          <w:bCs/>
          <w:i/>
          <w:iCs/>
          <w:sz w:val="40"/>
          <w:szCs w:val="40"/>
        </w:rPr>
        <w:t xml:space="preserve"> services de C</w:t>
      </w:r>
      <w:r>
        <w:rPr>
          <w:bCs/>
          <w:i/>
          <w:iCs/>
          <w:sz w:val="40"/>
          <w:szCs w:val="40"/>
        </w:rPr>
        <w:t>onsulta</w:t>
      </w:r>
      <w:r w:rsidR="00A45538">
        <w:rPr>
          <w:bCs/>
          <w:i/>
          <w:iCs/>
          <w:sz w:val="40"/>
          <w:szCs w:val="40"/>
        </w:rPr>
        <w:t>n</w:t>
      </w:r>
      <w:r>
        <w:rPr>
          <w:bCs/>
          <w:i/>
          <w:iCs/>
          <w:sz w:val="40"/>
          <w:szCs w:val="40"/>
        </w:rPr>
        <w:t>t</w:t>
      </w:r>
      <w:r w:rsidR="00A45538">
        <w:rPr>
          <w:bCs/>
          <w:i/>
          <w:iCs/>
          <w:sz w:val="40"/>
          <w:szCs w:val="40"/>
        </w:rPr>
        <w:t>s</w:t>
      </w:r>
      <w:r>
        <w:rPr>
          <w:bCs/>
          <w:i/>
          <w:iCs/>
          <w:sz w:val="40"/>
          <w:szCs w:val="40"/>
        </w:rPr>
        <w:t>]</w:t>
      </w:r>
      <w:r w:rsidRPr="00347A00">
        <w:rPr>
          <w:b/>
          <w:sz w:val="56"/>
          <w:lang w:eastAsia="fr-FR"/>
        </w:rPr>
        <w:t xml:space="preserve"> </w:t>
      </w:r>
    </w:p>
    <w:p w14:paraId="5D1956D9" w14:textId="77777777" w:rsidR="00D055E4" w:rsidRPr="00347A00" w:rsidRDefault="00D055E4" w:rsidP="00D055E4">
      <w:pPr>
        <w:tabs>
          <w:tab w:val="right" w:leader="dot" w:pos="8640"/>
        </w:tabs>
        <w:rPr>
          <w:b/>
          <w:sz w:val="28"/>
        </w:rPr>
      </w:pPr>
    </w:p>
    <w:p w14:paraId="5D1956DB" w14:textId="77777777" w:rsidR="00D055E4" w:rsidRPr="00347A00" w:rsidRDefault="00D055E4" w:rsidP="00D055E4">
      <w:pPr>
        <w:tabs>
          <w:tab w:val="right" w:leader="dot" w:pos="8640"/>
        </w:tabs>
        <w:jc w:val="center"/>
        <w:rPr>
          <w:b/>
          <w:sz w:val="36"/>
        </w:rPr>
      </w:pPr>
    </w:p>
    <w:p w14:paraId="5D1956DC" w14:textId="77777777" w:rsidR="00D055E4" w:rsidRPr="00347A00" w:rsidRDefault="00D055E4" w:rsidP="00D055E4">
      <w:pPr>
        <w:tabs>
          <w:tab w:val="right" w:leader="dot" w:pos="8640"/>
        </w:tabs>
        <w:jc w:val="center"/>
        <w:rPr>
          <w:b/>
          <w:sz w:val="36"/>
        </w:rPr>
      </w:pPr>
    </w:p>
    <w:p w14:paraId="5D1956DD" w14:textId="483FB20F" w:rsidR="00D055E4" w:rsidRPr="00A21290" w:rsidRDefault="00D055E4" w:rsidP="005F0B99">
      <w:pPr>
        <w:spacing w:before="120" w:after="120"/>
        <w:rPr>
          <w:bCs/>
          <w:sz w:val="28"/>
        </w:rPr>
      </w:pPr>
      <w:r w:rsidRPr="00347A00">
        <w:rPr>
          <w:b/>
          <w:sz w:val="28"/>
        </w:rPr>
        <w:t>DP N</w:t>
      </w:r>
      <w:r w:rsidRPr="00347A00">
        <w:rPr>
          <w:rFonts w:ascii="Times New Roman Bold" w:hAnsi="Times New Roman Bold"/>
          <w:b/>
          <w:sz w:val="28"/>
          <w:vertAlign w:val="superscript"/>
        </w:rPr>
        <w:t>o</w:t>
      </w:r>
      <w:r w:rsidR="00AE6E66">
        <w:rPr>
          <w:b/>
          <w:sz w:val="28"/>
        </w:rPr>
        <w:t xml:space="preserve"> : </w:t>
      </w:r>
      <w:r w:rsidRPr="00A21290">
        <w:rPr>
          <w:bCs/>
          <w:i/>
          <w:sz w:val="28"/>
        </w:rPr>
        <w:t>[à compléter]</w:t>
      </w:r>
    </w:p>
    <w:p w14:paraId="5D1956DF" w14:textId="3B0A4751" w:rsidR="00D055E4" w:rsidRPr="00A21290" w:rsidRDefault="00D055E4" w:rsidP="005F0B99">
      <w:pPr>
        <w:tabs>
          <w:tab w:val="left" w:pos="720"/>
          <w:tab w:val="right" w:leader="dot" w:pos="8640"/>
        </w:tabs>
        <w:spacing w:before="120" w:after="120"/>
        <w:rPr>
          <w:bCs/>
          <w:sz w:val="28"/>
        </w:rPr>
      </w:pPr>
      <w:r w:rsidRPr="00347A00">
        <w:rPr>
          <w:b/>
          <w:sz w:val="28"/>
        </w:rPr>
        <w:t>Intitulé des services de consultants</w:t>
      </w:r>
      <w:r w:rsidR="00AE6E66">
        <w:rPr>
          <w:b/>
          <w:sz w:val="28"/>
        </w:rPr>
        <w:t xml:space="preserve"> : </w:t>
      </w:r>
      <w:r w:rsidRPr="00A21290">
        <w:rPr>
          <w:bCs/>
          <w:i/>
          <w:sz w:val="28"/>
        </w:rPr>
        <w:t>[</w:t>
      </w:r>
      <w:r w:rsidR="00AE6E66" w:rsidRPr="00A21290">
        <w:rPr>
          <w:bCs/>
          <w:i/>
          <w:sz w:val="28"/>
        </w:rPr>
        <w:t>insérer le titre d</w:t>
      </w:r>
      <w:r w:rsidR="002A6584" w:rsidRPr="00A21290">
        <w:rPr>
          <w:bCs/>
          <w:i/>
          <w:sz w:val="28"/>
        </w:rPr>
        <w:t>e la mission</w:t>
      </w:r>
      <w:r w:rsidRPr="00A21290">
        <w:rPr>
          <w:bCs/>
          <w:i/>
          <w:sz w:val="28"/>
        </w:rPr>
        <w:t>]</w:t>
      </w:r>
    </w:p>
    <w:p w14:paraId="5D1956E1" w14:textId="77777777" w:rsidR="00D055E4" w:rsidRPr="00347A00" w:rsidRDefault="00D055E4" w:rsidP="005F0B99">
      <w:pPr>
        <w:spacing w:before="120" w:after="120"/>
        <w:rPr>
          <w:b/>
          <w:sz w:val="28"/>
        </w:rPr>
      </w:pPr>
      <w:r w:rsidRPr="00347A00">
        <w:rPr>
          <w:b/>
          <w:sz w:val="28"/>
        </w:rPr>
        <w:t xml:space="preserve">Client : </w:t>
      </w:r>
      <w:r w:rsidRPr="00A21290">
        <w:rPr>
          <w:bCs/>
          <w:i/>
          <w:sz w:val="28"/>
        </w:rPr>
        <w:t>[insérer le nom de l’Agence d’Exécution]</w:t>
      </w:r>
    </w:p>
    <w:p w14:paraId="5D1956E3" w14:textId="77777777" w:rsidR="00D055E4" w:rsidRPr="00A21290" w:rsidRDefault="00D055E4" w:rsidP="005F0B99">
      <w:pPr>
        <w:spacing w:before="120" w:after="120"/>
        <w:rPr>
          <w:bCs/>
          <w:sz w:val="28"/>
        </w:rPr>
      </w:pPr>
      <w:r w:rsidRPr="00347A00">
        <w:rPr>
          <w:b/>
          <w:sz w:val="28"/>
        </w:rPr>
        <w:t xml:space="preserve">Pays : </w:t>
      </w:r>
      <w:r w:rsidRPr="00A21290">
        <w:rPr>
          <w:bCs/>
          <w:i/>
          <w:sz w:val="28"/>
        </w:rPr>
        <w:t>[à compléter]</w:t>
      </w:r>
    </w:p>
    <w:p w14:paraId="5D1956E9" w14:textId="77777777" w:rsidR="00D055E4" w:rsidRPr="00347A00" w:rsidRDefault="00D055E4" w:rsidP="005F0B99">
      <w:pPr>
        <w:spacing w:before="120" w:after="120"/>
        <w:rPr>
          <w:sz w:val="28"/>
          <w:szCs w:val="28"/>
        </w:rPr>
      </w:pPr>
      <w:r w:rsidRPr="00347A00">
        <w:rPr>
          <w:b/>
          <w:sz w:val="28"/>
        </w:rPr>
        <w:t>Date d’envoi </w:t>
      </w:r>
      <w:r w:rsidRPr="00347A00">
        <w:rPr>
          <w:b/>
          <w:sz w:val="28"/>
          <w:szCs w:val="28"/>
        </w:rPr>
        <w:t>:</w:t>
      </w:r>
      <w:r w:rsidRPr="00347A00">
        <w:rPr>
          <w:sz w:val="28"/>
          <w:szCs w:val="28"/>
        </w:rPr>
        <w:t xml:space="preserve"> </w:t>
      </w:r>
      <w:r w:rsidRPr="00A21290">
        <w:rPr>
          <w:bCs/>
          <w:i/>
          <w:sz w:val="28"/>
          <w:szCs w:val="28"/>
        </w:rPr>
        <w:t>[Date de l’envoi de la DP aux consultants de la liste restreinte]</w:t>
      </w:r>
    </w:p>
    <w:p w14:paraId="5D1956EA" w14:textId="77777777" w:rsidR="001E1E32" w:rsidRPr="00347A00" w:rsidRDefault="000F389C" w:rsidP="00A56493">
      <w:pPr>
        <w:pStyle w:val="explanatoryclause"/>
        <w:jc w:val="center"/>
        <w:rPr>
          <w:i/>
        </w:rPr>
      </w:pPr>
      <w:r w:rsidRPr="00347A00" w:rsidDel="000F389C">
        <w:rPr>
          <w:b/>
          <w:sz w:val="28"/>
          <w:szCs w:val="28"/>
        </w:rPr>
        <w:t xml:space="preserve"> </w:t>
      </w:r>
    </w:p>
    <w:p w14:paraId="5D1956EB" w14:textId="77777777" w:rsidR="00BC30CB" w:rsidRPr="00347A00" w:rsidRDefault="00BC30CB">
      <w:pPr>
        <w:tabs>
          <w:tab w:val="left" w:pos="720"/>
          <w:tab w:val="right" w:leader="dot" w:pos="8640"/>
        </w:tabs>
      </w:pPr>
    </w:p>
    <w:p w14:paraId="5D1956EC" w14:textId="77777777" w:rsidR="00BC30CB" w:rsidRPr="00347A00" w:rsidRDefault="00BC30CB">
      <w:pPr>
        <w:tabs>
          <w:tab w:val="right" w:leader="dot" w:pos="8640"/>
        </w:tabs>
        <w:jc w:val="center"/>
        <w:rPr>
          <w:b/>
          <w:sz w:val="28"/>
        </w:rPr>
        <w:sectPr w:rsidR="00BC30CB" w:rsidRPr="00347A00" w:rsidSect="00275462">
          <w:pgSz w:w="12240" w:h="15840" w:code="1"/>
          <w:pgMar w:top="1440" w:right="1440" w:bottom="1440" w:left="1440" w:header="720" w:footer="720" w:gutter="0"/>
          <w:pgNumType w:fmt="lowerRoman" w:start="1"/>
          <w:cols w:space="720"/>
          <w:titlePg/>
        </w:sectPr>
      </w:pPr>
    </w:p>
    <w:p w14:paraId="78C35B4E" w14:textId="77777777" w:rsidR="00D84516" w:rsidRDefault="00D84516" w:rsidP="00425AEF">
      <w:pPr>
        <w:jc w:val="center"/>
        <w:rPr>
          <w:b/>
          <w:iCs/>
          <w:sz w:val="32"/>
          <w:szCs w:val="32"/>
        </w:rPr>
      </w:pPr>
    </w:p>
    <w:p w14:paraId="0B7D9D78" w14:textId="77777777" w:rsidR="00D84516" w:rsidRDefault="00D84516" w:rsidP="00425AEF">
      <w:pPr>
        <w:jc w:val="center"/>
        <w:rPr>
          <w:b/>
          <w:iCs/>
          <w:sz w:val="32"/>
          <w:szCs w:val="32"/>
        </w:rPr>
      </w:pPr>
    </w:p>
    <w:p w14:paraId="5D1956ED" w14:textId="7992B02D" w:rsidR="00EB1C1E" w:rsidRPr="00347A00" w:rsidRDefault="00EB1C1E" w:rsidP="00425AEF">
      <w:pPr>
        <w:jc w:val="center"/>
        <w:rPr>
          <w:b/>
          <w:iCs/>
          <w:sz w:val="32"/>
          <w:szCs w:val="32"/>
        </w:rPr>
      </w:pPr>
      <w:r w:rsidRPr="00347A00">
        <w:rPr>
          <w:b/>
          <w:iCs/>
          <w:sz w:val="32"/>
          <w:szCs w:val="32"/>
        </w:rPr>
        <w:t>TABLE DES MATIÈRES</w:t>
      </w:r>
    </w:p>
    <w:p w14:paraId="5D1956EE" w14:textId="77777777" w:rsidR="00EB1C1E" w:rsidRPr="00347A00"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rPr>
      </w:pPr>
    </w:p>
    <w:sdt>
      <w:sdtPr>
        <w:rPr>
          <w:rFonts w:ascii="Times New Roman" w:eastAsia="Times New Roman" w:hAnsi="Times New Roman"/>
          <w:b w:val="0"/>
          <w:bCs w:val="0"/>
          <w:color w:val="auto"/>
          <w:sz w:val="24"/>
          <w:szCs w:val="20"/>
          <w:lang w:eastAsia="en-US"/>
        </w:rPr>
        <w:id w:val="2114625453"/>
        <w:docPartObj>
          <w:docPartGallery w:val="Table of Contents"/>
          <w:docPartUnique/>
        </w:docPartObj>
      </w:sdtPr>
      <w:sdtEndPr>
        <w:rPr>
          <w:noProof/>
        </w:rPr>
      </w:sdtEndPr>
      <w:sdtContent>
        <w:p w14:paraId="5F558B91" w14:textId="74E716C0" w:rsidR="00D84516" w:rsidRDefault="00D84516">
          <w:pPr>
            <w:pStyle w:val="TOCHeading"/>
          </w:pPr>
        </w:p>
        <w:p w14:paraId="7BE36342" w14:textId="58851512" w:rsidR="00D84516" w:rsidRDefault="00D84516" w:rsidP="00D84516">
          <w:pPr>
            <w:pStyle w:val="TOC1"/>
            <w:spacing w:before="240" w:after="240"/>
            <w:rPr>
              <w:rFonts w:asciiTheme="minorHAnsi" w:eastAsiaTheme="minorEastAsia" w:hAnsiTheme="minorHAnsi" w:cstheme="minorBidi"/>
              <w:b w:val="0"/>
              <w:sz w:val="22"/>
              <w:szCs w:val="22"/>
              <w:lang w:val="en-US"/>
            </w:rPr>
          </w:pPr>
          <w:r>
            <w:fldChar w:fldCharType="begin"/>
          </w:r>
          <w:r>
            <w:instrText xml:space="preserve"> TOC \h \z \t "Main Header,1" </w:instrText>
          </w:r>
          <w:r>
            <w:fldChar w:fldCharType="separate"/>
          </w:r>
          <w:hyperlink w:anchor="_Toc41495483" w:history="1">
            <w:r w:rsidRPr="0081291F">
              <w:rPr>
                <w:rStyle w:val="Hyperlink"/>
              </w:rPr>
              <w:t>Invitation à soumettre une proposition</w:t>
            </w:r>
            <w:r>
              <w:rPr>
                <w:webHidden/>
              </w:rPr>
              <w:tab/>
            </w:r>
            <w:r>
              <w:rPr>
                <w:webHidden/>
              </w:rPr>
              <w:fldChar w:fldCharType="begin"/>
            </w:r>
            <w:r>
              <w:rPr>
                <w:webHidden/>
              </w:rPr>
              <w:instrText xml:space="preserve"> PAGEREF _Toc41495483 \h </w:instrText>
            </w:r>
            <w:r>
              <w:rPr>
                <w:webHidden/>
              </w:rPr>
            </w:r>
            <w:r>
              <w:rPr>
                <w:webHidden/>
              </w:rPr>
              <w:fldChar w:fldCharType="separate"/>
            </w:r>
            <w:r w:rsidR="00591F03">
              <w:rPr>
                <w:webHidden/>
              </w:rPr>
              <w:t>2</w:t>
            </w:r>
            <w:r>
              <w:rPr>
                <w:webHidden/>
              </w:rPr>
              <w:fldChar w:fldCharType="end"/>
            </w:r>
          </w:hyperlink>
        </w:p>
        <w:p w14:paraId="5D63D4A9" w14:textId="2AAA325C" w:rsidR="00D84516" w:rsidRDefault="00176A15" w:rsidP="00D84516">
          <w:pPr>
            <w:pStyle w:val="TOC1"/>
            <w:spacing w:before="240" w:after="240"/>
            <w:rPr>
              <w:rFonts w:asciiTheme="minorHAnsi" w:eastAsiaTheme="minorEastAsia" w:hAnsiTheme="minorHAnsi" w:cstheme="minorBidi"/>
              <w:b w:val="0"/>
              <w:sz w:val="22"/>
              <w:szCs w:val="22"/>
              <w:lang w:val="en-US"/>
            </w:rPr>
          </w:pPr>
          <w:hyperlink w:anchor="_Toc41495484" w:history="1">
            <w:r w:rsidR="00D84516" w:rsidRPr="0081291F">
              <w:rPr>
                <w:rStyle w:val="Hyperlink"/>
              </w:rPr>
              <w:t>ANNEXE 1 : Termes de Référence</w:t>
            </w:r>
            <w:r w:rsidR="00D84516">
              <w:rPr>
                <w:webHidden/>
              </w:rPr>
              <w:tab/>
            </w:r>
            <w:r w:rsidR="00D84516">
              <w:rPr>
                <w:webHidden/>
              </w:rPr>
              <w:fldChar w:fldCharType="begin"/>
            </w:r>
            <w:r w:rsidR="00D84516">
              <w:rPr>
                <w:webHidden/>
              </w:rPr>
              <w:instrText xml:space="preserve"> PAGEREF _Toc41495484 \h </w:instrText>
            </w:r>
            <w:r w:rsidR="00D84516">
              <w:rPr>
                <w:webHidden/>
              </w:rPr>
            </w:r>
            <w:r w:rsidR="00D84516">
              <w:rPr>
                <w:webHidden/>
              </w:rPr>
              <w:fldChar w:fldCharType="separate"/>
            </w:r>
            <w:r w:rsidR="00591F03">
              <w:rPr>
                <w:webHidden/>
              </w:rPr>
              <w:t>7</w:t>
            </w:r>
            <w:r w:rsidR="00D84516">
              <w:rPr>
                <w:webHidden/>
              </w:rPr>
              <w:fldChar w:fldCharType="end"/>
            </w:r>
          </w:hyperlink>
        </w:p>
        <w:p w14:paraId="59E230A2" w14:textId="5AC6A8ED" w:rsidR="00D84516" w:rsidRDefault="00176A15" w:rsidP="00D84516">
          <w:pPr>
            <w:pStyle w:val="TOC1"/>
            <w:spacing w:before="240" w:after="240"/>
            <w:rPr>
              <w:rFonts w:asciiTheme="minorHAnsi" w:eastAsiaTheme="minorEastAsia" w:hAnsiTheme="minorHAnsi" w:cstheme="minorBidi"/>
              <w:b w:val="0"/>
              <w:sz w:val="22"/>
              <w:szCs w:val="22"/>
              <w:lang w:val="en-US"/>
            </w:rPr>
          </w:pPr>
          <w:hyperlink w:anchor="_Toc41495485" w:history="1">
            <w:r w:rsidR="00D84516" w:rsidRPr="0081291F">
              <w:rPr>
                <w:rStyle w:val="Hyperlink"/>
              </w:rPr>
              <w:t>ANNEXE 2 : Formulaire de Soumission de Proposition</w:t>
            </w:r>
            <w:r w:rsidR="00D84516">
              <w:rPr>
                <w:webHidden/>
              </w:rPr>
              <w:tab/>
            </w:r>
            <w:r w:rsidR="00D84516">
              <w:rPr>
                <w:webHidden/>
              </w:rPr>
              <w:fldChar w:fldCharType="begin"/>
            </w:r>
            <w:r w:rsidR="00D84516">
              <w:rPr>
                <w:webHidden/>
              </w:rPr>
              <w:instrText xml:space="preserve"> PAGEREF _Toc41495485 \h </w:instrText>
            </w:r>
            <w:r w:rsidR="00D84516">
              <w:rPr>
                <w:webHidden/>
              </w:rPr>
            </w:r>
            <w:r w:rsidR="00D84516">
              <w:rPr>
                <w:webHidden/>
              </w:rPr>
              <w:fldChar w:fldCharType="separate"/>
            </w:r>
            <w:r w:rsidR="00591F03">
              <w:rPr>
                <w:webHidden/>
              </w:rPr>
              <w:t>8</w:t>
            </w:r>
            <w:r w:rsidR="00D84516">
              <w:rPr>
                <w:webHidden/>
              </w:rPr>
              <w:fldChar w:fldCharType="end"/>
            </w:r>
          </w:hyperlink>
        </w:p>
        <w:p w14:paraId="55709D81" w14:textId="74A056AE" w:rsidR="00D84516" w:rsidRDefault="00176A15" w:rsidP="00D84516">
          <w:pPr>
            <w:pStyle w:val="TOC1"/>
            <w:spacing w:before="240" w:after="240"/>
            <w:rPr>
              <w:rFonts w:asciiTheme="minorHAnsi" w:eastAsiaTheme="minorEastAsia" w:hAnsiTheme="minorHAnsi" w:cstheme="minorBidi"/>
              <w:b w:val="0"/>
              <w:sz w:val="22"/>
              <w:szCs w:val="22"/>
              <w:lang w:val="en-US"/>
            </w:rPr>
          </w:pPr>
          <w:hyperlink w:anchor="_Toc41495486" w:history="1">
            <w:r w:rsidR="00D84516" w:rsidRPr="0081291F">
              <w:rPr>
                <w:rStyle w:val="Hyperlink"/>
              </w:rPr>
              <w:t>ANNEXE 3: Conditions du Contrat et Formulaires de Contrat</w:t>
            </w:r>
            <w:r w:rsidR="00D84516">
              <w:rPr>
                <w:webHidden/>
              </w:rPr>
              <w:tab/>
            </w:r>
            <w:r w:rsidR="00D84516">
              <w:rPr>
                <w:webHidden/>
              </w:rPr>
              <w:fldChar w:fldCharType="begin"/>
            </w:r>
            <w:r w:rsidR="00D84516">
              <w:rPr>
                <w:webHidden/>
              </w:rPr>
              <w:instrText xml:space="preserve"> PAGEREF _Toc41495486 \h </w:instrText>
            </w:r>
            <w:r w:rsidR="00D84516">
              <w:rPr>
                <w:webHidden/>
              </w:rPr>
            </w:r>
            <w:r w:rsidR="00D84516">
              <w:rPr>
                <w:webHidden/>
              </w:rPr>
              <w:fldChar w:fldCharType="separate"/>
            </w:r>
            <w:r w:rsidR="00591F03">
              <w:rPr>
                <w:webHidden/>
              </w:rPr>
              <w:t>23</w:t>
            </w:r>
            <w:r w:rsidR="00D84516">
              <w:rPr>
                <w:webHidden/>
              </w:rPr>
              <w:fldChar w:fldCharType="end"/>
            </w:r>
          </w:hyperlink>
        </w:p>
        <w:p w14:paraId="6FD825F2" w14:textId="4C43CB33" w:rsidR="00D84516" w:rsidRDefault="00D84516" w:rsidP="00D84516">
          <w:pPr>
            <w:spacing w:before="240" w:after="240"/>
          </w:pPr>
          <w:r>
            <w:fldChar w:fldCharType="end"/>
          </w:r>
        </w:p>
      </w:sdtContent>
    </w:sdt>
    <w:p w14:paraId="5D1956F7" w14:textId="2D9E0D42" w:rsidR="00EB1C1E" w:rsidRPr="00347A00" w:rsidRDefault="00EB1C1E"/>
    <w:p w14:paraId="5D1956F8" w14:textId="77777777" w:rsidR="00EB1C1E" w:rsidRPr="00347A00" w:rsidRDefault="00EB1C1E">
      <w:pPr>
        <w:jc w:val="both"/>
      </w:pPr>
    </w:p>
    <w:p w14:paraId="0E7D2820" w14:textId="77777777" w:rsidR="00BE4343" w:rsidRDefault="00BE4343">
      <w:pPr>
        <w:sectPr w:rsidR="00BE4343" w:rsidSect="007D3B1E">
          <w:headerReference w:type="default" r:id="rId24"/>
          <w:headerReference w:type="first" r:id="rId25"/>
          <w:footerReference w:type="first" r:id="rId26"/>
          <w:type w:val="nextColumn"/>
          <w:pgSz w:w="12240" w:h="15840" w:code="1"/>
          <w:pgMar w:top="1440" w:right="1440" w:bottom="1440" w:left="1440" w:header="720" w:footer="720" w:gutter="0"/>
          <w:pgNumType w:start="1"/>
          <w:cols w:space="720"/>
          <w:titlePg/>
        </w:sectPr>
      </w:pPr>
    </w:p>
    <w:p w14:paraId="5D195700" w14:textId="379BAF53" w:rsidR="00A926B5" w:rsidRPr="002B570D" w:rsidRDefault="002F7B57" w:rsidP="00D84516">
      <w:pPr>
        <w:pStyle w:val="MainHeader"/>
      </w:pPr>
      <w:bookmarkStart w:id="0" w:name="_Toc41495483"/>
      <w:bookmarkStart w:id="1" w:name="_Hlk41495812"/>
      <w:r w:rsidRPr="002B570D">
        <w:lastRenderedPageBreak/>
        <w:t>I</w:t>
      </w:r>
      <w:r w:rsidR="00A926B5" w:rsidRPr="002B570D">
        <w:t xml:space="preserve">nvitation à soumettre une </w:t>
      </w:r>
      <w:r w:rsidR="00AE6E66">
        <w:t>P</w:t>
      </w:r>
      <w:r w:rsidR="00A926B5" w:rsidRPr="002B570D">
        <w:t>roposition</w:t>
      </w:r>
      <w:bookmarkEnd w:id="0"/>
    </w:p>
    <w:bookmarkEnd w:id="1"/>
    <w:p w14:paraId="5D195702" w14:textId="77777777" w:rsidR="00A926B5" w:rsidRPr="00347A00" w:rsidRDefault="00A926B5">
      <w:pPr>
        <w:tabs>
          <w:tab w:val="left" w:pos="720"/>
          <w:tab w:val="right" w:leader="dot" w:pos="8640"/>
        </w:tabs>
        <w:jc w:val="both"/>
      </w:pPr>
    </w:p>
    <w:p w14:paraId="0590B81D" w14:textId="3DB85FE4" w:rsidR="002F7B57" w:rsidRDefault="00176A15" w:rsidP="00A21290">
      <w:pPr>
        <w:tabs>
          <w:tab w:val="left" w:pos="720"/>
          <w:tab w:val="right" w:leader="underscore" w:pos="8640"/>
        </w:tabs>
        <w:spacing w:before="40"/>
        <w:jc w:val="right"/>
        <w:rPr>
          <w:b/>
          <w:bCs/>
        </w:rPr>
      </w:pPr>
      <w:r>
        <w:rPr>
          <w:b/>
          <w:bCs/>
        </w:rPr>
        <w:t>Réf</w:t>
      </w:r>
      <w:r w:rsidR="002F7B57">
        <w:rPr>
          <w:b/>
          <w:bCs/>
        </w:rPr>
        <w:t xml:space="preserve"> No : ---------------------------------------</w:t>
      </w:r>
    </w:p>
    <w:p w14:paraId="01382008" w14:textId="77777777" w:rsidR="002F7B57" w:rsidRDefault="002F7B57" w:rsidP="00A21290">
      <w:pPr>
        <w:tabs>
          <w:tab w:val="left" w:pos="720"/>
          <w:tab w:val="right" w:leader="underscore" w:pos="8640"/>
        </w:tabs>
        <w:spacing w:before="40"/>
        <w:jc w:val="right"/>
        <w:rPr>
          <w:b/>
          <w:bCs/>
        </w:rPr>
      </w:pPr>
      <w:r>
        <w:rPr>
          <w:b/>
          <w:bCs/>
        </w:rPr>
        <w:t>Date : -----------------------------------------</w:t>
      </w:r>
    </w:p>
    <w:p w14:paraId="6B46FF56" w14:textId="77777777" w:rsidR="002A6584" w:rsidRDefault="002A6584" w:rsidP="00F55FD5">
      <w:pPr>
        <w:tabs>
          <w:tab w:val="left" w:pos="720"/>
          <w:tab w:val="right" w:leader="dot" w:pos="8640"/>
        </w:tabs>
        <w:spacing w:before="240" w:after="240"/>
        <w:rPr>
          <w:b/>
          <w:bCs/>
        </w:rPr>
      </w:pPr>
    </w:p>
    <w:p w14:paraId="17E42DF2" w14:textId="1F3FBD1F" w:rsidR="002A6584" w:rsidRDefault="002A6584" w:rsidP="00F55FD5">
      <w:pPr>
        <w:tabs>
          <w:tab w:val="left" w:pos="720"/>
          <w:tab w:val="right" w:leader="dot" w:pos="8640"/>
        </w:tabs>
        <w:spacing w:before="240" w:after="240"/>
      </w:pPr>
      <w:r w:rsidRPr="00A21290">
        <w:rPr>
          <w:b/>
          <w:bCs/>
        </w:rPr>
        <w:t>A : ____________</w:t>
      </w:r>
      <w:r>
        <w:t xml:space="preserve"> </w:t>
      </w:r>
      <w:r w:rsidRPr="00A21290">
        <w:rPr>
          <w:b/>
          <w:bCs/>
          <w:i/>
          <w:iCs/>
        </w:rPr>
        <w:t>[insérer le Nom du Consultant]</w:t>
      </w:r>
    </w:p>
    <w:p w14:paraId="5D195709" w14:textId="2160C14B" w:rsidR="00EB1C1E" w:rsidRPr="00347A00" w:rsidRDefault="00EB1C1E" w:rsidP="00F55FD5">
      <w:pPr>
        <w:tabs>
          <w:tab w:val="left" w:pos="720"/>
          <w:tab w:val="right" w:leader="dot" w:pos="8640"/>
        </w:tabs>
        <w:spacing w:before="240" w:after="240"/>
      </w:pPr>
      <w:r w:rsidRPr="00347A00">
        <w:t>Madame/Monsieur,</w:t>
      </w:r>
    </w:p>
    <w:p w14:paraId="77244EA3" w14:textId="3EA317FC" w:rsidR="00643251" w:rsidRDefault="00643251" w:rsidP="00176A15">
      <w:pPr>
        <w:pStyle w:val="ListParagraph"/>
        <w:numPr>
          <w:ilvl w:val="0"/>
          <w:numId w:val="42"/>
        </w:numPr>
        <w:tabs>
          <w:tab w:val="right" w:leader="dot" w:pos="8640"/>
        </w:tabs>
        <w:spacing w:before="240" w:after="240"/>
        <w:ind w:left="450"/>
        <w:contextualSpacing w:val="0"/>
        <w:jc w:val="both"/>
        <w:rPr>
          <w:color w:val="000000" w:themeColor="text1"/>
        </w:rPr>
      </w:pPr>
      <w:r>
        <w:rPr>
          <w:i/>
          <w:color w:val="000000" w:themeColor="text1"/>
        </w:rPr>
        <w:t xml:space="preserve">Le </w:t>
      </w:r>
      <w:r w:rsidR="00EB1C1E" w:rsidRPr="00347A00">
        <w:rPr>
          <w:i/>
          <w:color w:val="000000" w:themeColor="text1"/>
        </w:rPr>
        <w:t>[</w:t>
      </w:r>
      <w:r w:rsidR="00546B47" w:rsidRPr="00347A00">
        <w:rPr>
          <w:i/>
          <w:color w:val="000000" w:themeColor="text1"/>
        </w:rPr>
        <w:t>I</w:t>
      </w:r>
      <w:r w:rsidR="00EB1C1E" w:rsidRPr="00347A00">
        <w:rPr>
          <w:i/>
          <w:color w:val="000000" w:themeColor="text1"/>
        </w:rPr>
        <w:t>nsérer</w:t>
      </w:r>
      <w:r w:rsidR="006A7805" w:rsidRPr="00347A00">
        <w:rPr>
          <w:i/>
          <w:color w:val="000000" w:themeColor="text1"/>
        </w:rPr>
        <w:t> :</w:t>
      </w:r>
      <w:r w:rsidR="00EB1C1E" w:rsidRPr="00347A00">
        <w:rPr>
          <w:i/>
          <w:color w:val="000000" w:themeColor="text1"/>
        </w:rPr>
        <w:t xml:space="preserve"> Nom de l’Emprunteur]</w:t>
      </w:r>
      <w:r w:rsidR="00546B47" w:rsidRPr="00347A00">
        <w:rPr>
          <w:color w:val="000000" w:themeColor="text1"/>
        </w:rPr>
        <w:t xml:space="preserve"> (ci-après dénommé </w:t>
      </w:r>
      <w:proofErr w:type="gramStart"/>
      <w:r w:rsidR="00546B47" w:rsidRPr="00347A00">
        <w:rPr>
          <w:color w:val="000000" w:themeColor="text1"/>
        </w:rPr>
        <w:t>l’ «</w:t>
      </w:r>
      <w:proofErr w:type="gramEnd"/>
      <w:r w:rsidR="00546B47" w:rsidRPr="00347A00">
        <w:rPr>
          <w:color w:val="000000" w:themeColor="text1"/>
        </w:rPr>
        <w:t> Emprunteur</w:t>
      </w:r>
      <w:r w:rsidR="00EA0D40" w:rsidRPr="00347A00">
        <w:rPr>
          <w:color w:val="000000" w:themeColor="text1"/>
        </w:rPr>
        <w:t> »</w:t>
      </w:r>
      <w:r w:rsidR="00546B47" w:rsidRPr="00347A00">
        <w:rPr>
          <w:color w:val="000000" w:themeColor="text1"/>
        </w:rPr>
        <w:t>)</w:t>
      </w:r>
      <w:r w:rsidR="00EA0D40" w:rsidRPr="00347A00">
        <w:rPr>
          <w:color w:val="000000" w:themeColor="text1"/>
        </w:rPr>
        <w:t xml:space="preserve"> </w:t>
      </w:r>
      <w:r w:rsidR="00EB1C1E" w:rsidRPr="00347A00">
        <w:rPr>
          <w:i/>
          <w:iCs/>
          <w:color w:val="000000" w:themeColor="text1"/>
        </w:rPr>
        <w:t>[</w:t>
      </w:r>
      <w:r w:rsidR="00546B47" w:rsidRPr="00347A00">
        <w:rPr>
          <w:i/>
          <w:iCs/>
          <w:color w:val="000000" w:themeColor="text1"/>
        </w:rPr>
        <w:t>le cas échéant</w:t>
      </w:r>
      <w:r w:rsidR="00EA0D40" w:rsidRPr="00347A00">
        <w:rPr>
          <w:i/>
          <w:iCs/>
          <w:color w:val="000000" w:themeColor="text1"/>
        </w:rPr>
        <w:t> :</w:t>
      </w:r>
      <w:r w:rsidR="00EB1C1E" w:rsidRPr="00347A00">
        <w:rPr>
          <w:i/>
          <w:iCs/>
          <w:color w:val="000000" w:themeColor="text1"/>
        </w:rPr>
        <w:t xml:space="preserve"> a reçu ou a sollicité un </w:t>
      </w:r>
      <w:r w:rsidR="00546B47" w:rsidRPr="00347A00">
        <w:rPr>
          <w:i/>
          <w:iCs/>
          <w:color w:val="000000" w:themeColor="text1"/>
        </w:rPr>
        <w:t>financement de</w:t>
      </w:r>
      <w:r w:rsidR="00EB1C1E" w:rsidRPr="00347A00">
        <w:rPr>
          <w:i/>
          <w:iCs/>
          <w:color w:val="000000" w:themeColor="text1"/>
        </w:rPr>
        <w:t xml:space="preserve"> la Banque </w:t>
      </w:r>
      <w:r w:rsidR="002A6584">
        <w:rPr>
          <w:i/>
          <w:iCs/>
          <w:color w:val="000000" w:themeColor="text1"/>
        </w:rPr>
        <w:t xml:space="preserve">mondiale </w:t>
      </w:r>
      <w:r w:rsidR="00546B47" w:rsidRPr="00347A00">
        <w:rPr>
          <w:color w:val="000000" w:themeColor="text1"/>
        </w:rPr>
        <w:t>(la « Banque</w:t>
      </w:r>
      <w:r w:rsidR="00EA0D40" w:rsidRPr="00347A00">
        <w:rPr>
          <w:color w:val="000000" w:themeColor="text1"/>
        </w:rPr>
        <w:t> »</w:t>
      </w:r>
      <w:r w:rsidR="00546B47" w:rsidRPr="00347A00">
        <w:rPr>
          <w:color w:val="000000" w:themeColor="text1"/>
        </w:rPr>
        <w:t xml:space="preserve">) </w:t>
      </w:r>
      <w:r>
        <w:rPr>
          <w:color w:val="000000" w:themeColor="text1"/>
        </w:rPr>
        <w:t xml:space="preserve">et a l’intention d’utiliser une partie de ces fonds pour les paiements au titre du </w:t>
      </w:r>
      <w:r w:rsidR="00D8378F">
        <w:rPr>
          <w:color w:val="000000" w:themeColor="text1"/>
        </w:rPr>
        <w:t>Contrat</w:t>
      </w:r>
      <w:r>
        <w:rPr>
          <w:color w:val="000000" w:themeColor="text1"/>
        </w:rPr>
        <w:t xml:space="preserve"> pour </w:t>
      </w:r>
      <w:r w:rsidR="00C1577E">
        <w:rPr>
          <w:i/>
          <w:iCs/>
          <w:color w:val="000000" w:themeColor="text1"/>
        </w:rPr>
        <w:t>[</w:t>
      </w:r>
      <w:r w:rsidR="00EB1C1E" w:rsidRPr="00347A00">
        <w:rPr>
          <w:i/>
          <w:iCs/>
          <w:color w:val="000000" w:themeColor="text1"/>
        </w:rPr>
        <w:t>insérer</w:t>
      </w:r>
      <w:r w:rsidR="006A7805" w:rsidRPr="00347A00">
        <w:rPr>
          <w:i/>
          <w:iCs/>
          <w:color w:val="000000" w:themeColor="text1"/>
        </w:rPr>
        <w:t> :</w:t>
      </w:r>
      <w:r w:rsidR="00EB1C1E" w:rsidRPr="00347A00">
        <w:rPr>
          <w:i/>
          <w:iCs/>
          <w:color w:val="000000" w:themeColor="text1"/>
        </w:rPr>
        <w:t xml:space="preserve"> Nom du Projet]</w:t>
      </w:r>
      <w:r w:rsidR="00F63641" w:rsidRPr="00347A00">
        <w:rPr>
          <w:color w:val="000000" w:themeColor="text1"/>
        </w:rPr>
        <w:t>.</w:t>
      </w:r>
    </w:p>
    <w:p w14:paraId="5D19570B" w14:textId="0F07F8E7" w:rsidR="00EB1C1E" w:rsidRPr="00347A00" w:rsidRDefault="008C50B7" w:rsidP="00176A15">
      <w:pPr>
        <w:pStyle w:val="ListParagraph"/>
        <w:numPr>
          <w:ilvl w:val="0"/>
          <w:numId w:val="42"/>
        </w:numPr>
        <w:tabs>
          <w:tab w:val="right" w:leader="dot" w:pos="8640"/>
        </w:tabs>
        <w:spacing w:before="240" w:after="240"/>
        <w:ind w:left="450"/>
        <w:contextualSpacing w:val="0"/>
        <w:jc w:val="both"/>
        <w:rPr>
          <w:color w:val="000000" w:themeColor="text1"/>
        </w:rPr>
      </w:pPr>
      <w:r>
        <w:rPr>
          <w:i/>
          <w:iCs/>
          <w:color w:val="000000" w:themeColor="text1"/>
        </w:rPr>
        <w:t xml:space="preserve">Le </w:t>
      </w:r>
      <w:r w:rsidR="00EB1C1E" w:rsidRPr="00347A00">
        <w:rPr>
          <w:i/>
          <w:iCs/>
          <w:color w:val="000000" w:themeColor="text1"/>
        </w:rPr>
        <w:t>[</w:t>
      </w:r>
      <w:r w:rsidR="006A7805" w:rsidRPr="00347A00">
        <w:rPr>
          <w:i/>
          <w:iCs/>
          <w:color w:val="000000" w:themeColor="text1"/>
        </w:rPr>
        <w:t>insérer</w:t>
      </w:r>
      <w:r w:rsidR="00EA0D40" w:rsidRPr="00347A00">
        <w:rPr>
          <w:i/>
          <w:iCs/>
          <w:color w:val="000000" w:themeColor="text1"/>
        </w:rPr>
        <w:t> :</w:t>
      </w:r>
      <w:r w:rsidR="00EB1C1E" w:rsidRPr="00347A00">
        <w:rPr>
          <w:i/>
          <w:iCs/>
          <w:color w:val="000000" w:themeColor="text1"/>
        </w:rPr>
        <w:t xml:space="preserve"> Nom du Client] </w:t>
      </w:r>
      <w:r w:rsidR="00EB1C1E" w:rsidRPr="00347A00">
        <w:rPr>
          <w:color w:val="000000" w:themeColor="text1"/>
        </w:rPr>
        <w:t xml:space="preserve">sollicite </w:t>
      </w:r>
      <w:r>
        <w:rPr>
          <w:color w:val="000000" w:themeColor="text1"/>
        </w:rPr>
        <w:t xml:space="preserve">votre </w:t>
      </w:r>
      <w:r w:rsidR="00EB1C1E" w:rsidRPr="00347A00">
        <w:rPr>
          <w:color w:val="000000" w:themeColor="text1"/>
        </w:rPr>
        <w:t xml:space="preserve">proposition en vue de la fourniture des services de consultants </w:t>
      </w:r>
      <w:r>
        <w:rPr>
          <w:color w:val="000000" w:themeColor="text1"/>
        </w:rPr>
        <w:t>ci-après (désignés par « les Services »)</w:t>
      </w:r>
      <w:r w:rsidR="00EA0D40" w:rsidRPr="00347A00">
        <w:rPr>
          <w:color w:val="000000" w:themeColor="text1"/>
        </w:rPr>
        <w:t> :</w:t>
      </w:r>
      <w:r w:rsidR="00EB1C1E" w:rsidRPr="00347A00">
        <w:rPr>
          <w:color w:val="000000" w:themeColor="text1"/>
        </w:rPr>
        <w:t xml:space="preserve"> </w:t>
      </w:r>
      <w:r w:rsidR="00EB1C1E" w:rsidRPr="00347A00">
        <w:rPr>
          <w:i/>
          <w:iCs/>
          <w:color w:val="000000" w:themeColor="text1"/>
        </w:rPr>
        <w:t>[insérer</w:t>
      </w:r>
      <w:r w:rsidR="006A7805" w:rsidRPr="00347A00">
        <w:rPr>
          <w:i/>
          <w:iCs/>
          <w:color w:val="000000" w:themeColor="text1"/>
        </w:rPr>
        <w:t> :</w:t>
      </w:r>
      <w:r w:rsidR="00EB1C1E" w:rsidRPr="00347A00">
        <w:rPr>
          <w:i/>
          <w:iCs/>
          <w:color w:val="000000" w:themeColor="text1"/>
        </w:rPr>
        <w:t xml:space="preserve"> </w:t>
      </w:r>
      <w:r w:rsidR="00F967D5" w:rsidRPr="00347A00">
        <w:rPr>
          <w:i/>
          <w:iCs/>
          <w:color w:val="000000" w:themeColor="text1"/>
        </w:rPr>
        <w:t>l’intitulé de</w:t>
      </w:r>
      <w:r w:rsidR="00EB1C1E" w:rsidRPr="00347A00">
        <w:rPr>
          <w:i/>
          <w:iCs/>
          <w:color w:val="000000" w:themeColor="text1"/>
        </w:rPr>
        <w:t xml:space="preserve"> la mission]</w:t>
      </w:r>
      <w:r w:rsidR="00EB1C1E" w:rsidRPr="00347A00">
        <w:rPr>
          <w:color w:val="000000" w:themeColor="text1"/>
        </w:rPr>
        <w:t xml:space="preserve">. Pour de plus amples renseignements sur les services en question, veuillez consulter les </w:t>
      </w:r>
      <w:r w:rsidR="00EB1C1E" w:rsidRPr="00A21290">
        <w:rPr>
          <w:b/>
          <w:bCs/>
          <w:color w:val="000000" w:themeColor="text1"/>
        </w:rPr>
        <w:t xml:space="preserve">Termes de </w:t>
      </w:r>
      <w:r w:rsidRPr="00A21290">
        <w:rPr>
          <w:b/>
          <w:bCs/>
          <w:color w:val="000000" w:themeColor="text1"/>
        </w:rPr>
        <w:t>R</w:t>
      </w:r>
      <w:r w:rsidR="00EB1C1E" w:rsidRPr="00A21290">
        <w:rPr>
          <w:b/>
          <w:bCs/>
          <w:color w:val="000000" w:themeColor="text1"/>
        </w:rPr>
        <w:t xml:space="preserve">éférence </w:t>
      </w:r>
      <w:r w:rsidRPr="00A21290">
        <w:rPr>
          <w:b/>
          <w:bCs/>
          <w:color w:val="000000" w:themeColor="text1"/>
        </w:rPr>
        <w:t>en Annexe 1</w:t>
      </w:r>
      <w:r w:rsidR="00EB1C1E" w:rsidRPr="00347A00">
        <w:rPr>
          <w:color w:val="000000" w:themeColor="text1"/>
        </w:rPr>
        <w:t>.</w:t>
      </w:r>
    </w:p>
    <w:p w14:paraId="21E7DDA8" w14:textId="77116C26" w:rsidR="002A6584" w:rsidRDefault="002A6584" w:rsidP="002A6584">
      <w:pPr>
        <w:pStyle w:val="ListParagraph"/>
        <w:spacing w:before="240" w:after="240"/>
        <w:ind w:hanging="720"/>
        <w:contextualSpacing w:val="0"/>
      </w:pPr>
      <w:r w:rsidRPr="00373898">
        <w:rPr>
          <w:b/>
          <w:bCs/>
        </w:rPr>
        <w:t>Fraude et Corruption</w:t>
      </w:r>
    </w:p>
    <w:p w14:paraId="0E2D1973" w14:textId="77777777" w:rsidR="00685EAA" w:rsidRDefault="002A6584" w:rsidP="00176A15">
      <w:pPr>
        <w:pStyle w:val="ListParagraph"/>
        <w:numPr>
          <w:ilvl w:val="0"/>
          <w:numId w:val="42"/>
        </w:numPr>
        <w:tabs>
          <w:tab w:val="right" w:leader="dot" w:pos="8640"/>
        </w:tabs>
        <w:spacing w:before="240" w:after="240"/>
        <w:ind w:left="450"/>
        <w:contextualSpacing w:val="0"/>
        <w:jc w:val="both"/>
        <w:rPr>
          <w:spacing w:val="-2"/>
          <w:szCs w:val="24"/>
        </w:rPr>
      </w:pPr>
      <w:r w:rsidRPr="005A2054">
        <w:rPr>
          <w:spacing w:val="-2"/>
          <w:szCs w:val="24"/>
        </w:rPr>
        <w:t xml:space="preserve">La Banque exige le respect des </w:t>
      </w:r>
      <w:r>
        <w:rPr>
          <w:spacing w:val="-2"/>
          <w:szCs w:val="24"/>
        </w:rPr>
        <w:t>Directives d</w:t>
      </w:r>
      <w:r w:rsidRPr="005A2054">
        <w:rPr>
          <w:spacing w:val="-2"/>
          <w:szCs w:val="24"/>
        </w:rPr>
        <w:t>e la Banque en matière de lutte contre la corruption et de ses politiques et procédures de sanctions en vigueur, telles qu’énoncées dans le Cadre de sanctions du Groupe de la Banque mondiale, tel qu’il est établi à l’</w:t>
      </w:r>
      <w:r>
        <w:rPr>
          <w:spacing w:val="-2"/>
          <w:szCs w:val="24"/>
        </w:rPr>
        <w:t>A</w:t>
      </w:r>
      <w:r w:rsidRPr="005A2054">
        <w:rPr>
          <w:spacing w:val="-2"/>
          <w:szCs w:val="24"/>
        </w:rPr>
        <w:t xml:space="preserve">nnexe </w:t>
      </w:r>
      <w:r>
        <w:rPr>
          <w:spacing w:val="-2"/>
          <w:szCs w:val="24"/>
        </w:rPr>
        <w:t>1</w:t>
      </w:r>
      <w:r w:rsidRPr="005A2054">
        <w:rPr>
          <w:spacing w:val="-2"/>
          <w:szCs w:val="24"/>
        </w:rPr>
        <w:t xml:space="preserve"> des </w:t>
      </w:r>
      <w:r>
        <w:rPr>
          <w:spacing w:val="-2"/>
          <w:szCs w:val="24"/>
        </w:rPr>
        <w:t>C</w:t>
      </w:r>
      <w:r w:rsidRPr="005A2054">
        <w:rPr>
          <w:spacing w:val="-2"/>
          <w:szCs w:val="24"/>
        </w:rPr>
        <w:t xml:space="preserve">onditions </w:t>
      </w:r>
      <w:r>
        <w:rPr>
          <w:spacing w:val="-2"/>
          <w:szCs w:val="24"/>
        </w:rPr>
        <w:t>du Contrat</w:t>
      </w:r>
      <w:r w:rsidRPr="005A2054">
        <w:rPr>
          <w:spacing w:val="-2"/>
          <w:szCs w:val="24"/>
        </w:rPr>
        <w:t>.</w:t>
      </w:r>
    </w:p>
    <w:p w14:paraId="270F2112" w14:textId="3BDA42A0" w:rsidR="00685EAA" w:rsidRPr="00176A15" w:rsidRDefault="00685EAA" w:rsidP="00176A15">
      <w:pPr>
        <w:pStyle w:val="ListParagraph"/>
        <w:numPr>
          <w:ilvl w:val="0"/>
          <w:numId w:val="42"/>
        </w:numPr>
        <w:tabs>
          <w:tab w:val="right" w:leader="dot" w:pos="8640"/>
        </w:tabs>
        <w:spacing w:before="240" w:after="240"/>
        <w:ind w:left="450"/>
        <w:contextualSpacing w:val="0"/>
        <w:jc w:val="both"/>
        <w:rPr>
          <w:spacing w:val="-2"/>
          <w:szCs w:val="24"/>
        </w:rPr>
      </w:pPr>
      <w:r w:rsidRPr="00176A15">
        <w:rPr>
          <w:szCs w:val="24"/>
        </w:rPr>
        <w:t xml:space="preserve">Dans le cadre de cette politique, le Consultant doit autoriser et amener ses agents (lorsqu’ils </w:t>
      </w:r>
      <w:r w:rsidRPr="00176A15">
        <w:rPr>
          <w:i/>
          <w:color w:val="000000" w:themeColor="text1"/>
        </w:rPr>
        <w:t>sont</w:t>
      </w:r>
      <w:r w:rsidRPr="00176A15">
        <w:rPr>
          <w:szCs w:val="24"/>
        </w:rPr>
        <w:t xml:space="preserve"> déclarés ou non), les sous-traitants, les fournisseurs de services, les fournisseurs et le personnel, à permettre à la Banque d’inspecter tous les comptes, dossiers et autres documents relatifs à tout processus de liste restreinte, à toute soumission de propositions et à la performance du Contrat (en cas d’attribution) et à les faire vérifier par les auditeurs désignés par la Banque. </w:t>
      </w:r>
      <w:r w:rsidR="002A6584" w:rsidRPr="00176A15">
        <w:rPr>
          <w:spacing w:val="-2"/>
          <w:szCs w:val="24"/>
        </w:rPr>
        <w:t> </w:t>
      </w:r>
      <w:bookmarkStart w:id="2" w:name="_Toc35329807"/>
      <w:bookmarkStart w:id="3" w:name="_Toc436905708"/>
      <w:bookmarkStart w:id="4" w:name="_Toc348000786"/>
      <w:bookmarkEnd w:id="2"/>
      <w:bookmarkEnd w:id="3"/>
      <w:bookmarkEnd w:id="4"/>
    </w:p>
    <w:p w14:paraId="0F5F4B14" w14:textId="6C411A68" w:rsidR="002A6584" w:rsidRDefault="002A6584" w:rsidP="002A6584">
      <w:pPr>
        <w:keepNext/>
        <w:spacing w:after="120"/>
        <w:jc w:val="both"/>
        <w:rPr>
          <w:b/>
          <w:bCs/>
          <w:szCs w:val="24"/>
        </w:rPr>
      </w:pPr>
      <w:r>
        <w:rPr>
          <w:b/>
          <w:bCs/>
          <w:szCs w:val="24"/>
        </w:rPr>
        <w:t>Eligibilité</w:t>
      </w:r>
    </w:p>
    <w:p w14:paraId="2CC998EE" w14:textId="0826403F" w:rsidR="00277B5E" w:rsidRPr="007465EB" w:rsidRDefault="00176A15" w:rsidP="00176A15">
      <w:pPr>
        <w:pStyle w:val="ListParagraph"/>
        <w:numPr>
          <w:ilvl w:val="0"/>
          <w:numId w:val="42"/>
        </w:numPr>
        <w:tabs>
          <w:tab w:val="right" w:leader="dot" w:pos="8640"/>
        </w:tabs>
        <w:spacing w:before="240" w:after="240"/>
        <w:ind w:left="450"/>
        <w:contextualSpacing w:val="0"/>
        <w:jc w:val="both"/>
        <w:rPr>
          <w:szCs w:val="24"/>
        </w:rPr>
      </w:pPr>
      <w:r>
        <w:rPr>
          <w:szCs w:val="24"/>
          <w:lang w:val="fr"/>
        </w:rPr>
        <w:t>`</w:t>
      </w:r>
      <w:r w:rsidR="00277B5E" w:rsidRPr="001776FF">
        <w:rPr>
          <w:szCs w:val="24"/>
          <w:lang w:val="fr"/>
        </w:rPr>
        <w:t>La Banque permet aux consultants (</w:t>
      </w:r>
      <w:r w:rsidR="00277B5E">
        <w:rPr>
          <w:szCs w:val="24"/>
          <w:lang w:val="fr"/>
        </w:rPr>
        <w:t>individuels et firmes</w:t>
      </w:r>
      <w:r w:rsidR="00277B5E" w:rsidRPr="001776FF">
        <w:rPr>
          <w:szCs w:val="24"/>
          <w:lang w:val="fr"/>
        </w:rPr>
        <w:t xml:space="preserve">, y compris les </w:t>
      </w:r>
      <w:r w:rsidR="00277B5E">
        <w:rPr>
          <w:szCs w:val="24"/>
          <w:lang w:val="fr"/>
        </w:rPr>
        <w:t>Groupements</w:t>
      </w:r>
      <w:r w:rsidR="00277B5E" w:rsidRPr="001776FF">
        <w:rPr>
          <w:szCs w:val="24"/>
          <w:lang w:val="fr"/>
        </w:rPr>
        <w:t xml:space="preserve"> et leurs membres) de tous les pays d’offrir des services de consultation pour des projets financés par la Banque.</w:t>
      </w:r>
    </w:p>
    <w:p w14:paraId="4CFCA73F" w14:textId="468E99F3" w:rsidR="00277B5E" w:rsidRPr="007465EB" w:rsidRDefault="00277B5E" w:rsidP="00176A15">
      <w:pPr>
        <w:pStyle w:val="ListParagraph"/>
        <w:numPr>
          <w:ilvl w:val="0"/>
          <w:numId w:val="42"/>
        </w:numPr>
        <w:tabs>
          <w:tab w:val="right" w:leader="dot" w:pos="8640"/>
        </w:tabs>
        <w:spacing w:before="240" w:after="240"/>
        <w:ind w:left="450"/>
        <w:contextualSpacing w:val="0"/>
        <w:jc w:val="both"/>
        <w:rPr>
          <w:szCs w:val="24"/>
        </w:rPr>
      </w:pPr>
      <w:r w:rsidRPr="001776FF">
        <w:rPr>
          <w:szCs w:val="24"/>
          <w:lang w:val="fr"/>
        </w:rPr>
        <w:t xml:space="preserve">De plus, il incombe au </w:t>
      </w:r>
      <w:r>
        <w:rPr>
          <w:szCs w:val="24"/>
          <w:lang w:val="fr"/>
        </w:rPr>
        <w:t>C</w:t>
      </w:r>
      <w:r w:rsidRPr="001776FF">
        <w:rPr>
          <w:szCs w:val="24"/>
          <w:lang w:val="fr"/>
        </w:rPr>
        <w:t xml:space="preserve">onsultant de s’assurer que ses </w:t>
      </w:r>
      <w:r>
        <w:rPr>
          <w:szCs w:val="24"/>
          <w:lang w:val="fr"/>
        </w:rPr>
        <w:t>E</w:t>
      </w:r>
      <w:r w:rsidRPr="001776FF">
        <w:rPr>
          <w:szCs w:val="24"/>
          <w:lang w:val="fr"/>
        </w:rPr>
        <w:t xml:space="preserve">xperts, membres de </w:t>
      </w:r>
      <w:r>
        <w:rPr>
          <w:szCs w:val="24"/>
          <w:lang w:val="fr"/>
        </w:rPr>
        <w:t>Groupements</w:t>
      </w:r>
      <w:r w:rsidRPr="001776FF">
        <w:rPr>
          <w:szCs w:val="24"/>
          <w:lang w:val="fr"/>
        </w:rPr>
        <w:t xml:space="preserve">, agents (déclarés ou non), sous-traitants, fournisseurs de services, fournisseurs et/ou </w:t>
      </w:r>
      <w:r>
        <w:rPr>
          <w:szCs w:val="24"/>
          <w:lang w:val="fr"/>
        </w:rPr>
        <w:t xml:space="preserve">leurs </w:t>
      </w:r>
      <w:r w:rsidRPr="001776FF">
        <w:rPr>
          <w:szCs w:val="24"/>
          <w:lang w:val="fr"/>
        </w:rPr>
        <w:t>employés répondent aux exigences d’</w:t>
      </w:r>
      <w:r>
        <w:rPr>
          <w:szCs w:val="24"/>
          <w:lang w:val="fr"/>
        </w:rPr>
        <w:t>éligibilité</w:t>
      </w:r>
      <w:r w:rsidRPr="001776FF">
        <w:rPr>
          <w:szCs w:val="24"/>
          <w:lang w:val="fr"/>
        </w:rPr>
        <w:t xml:space="preserve"> établies par la Banque dans le Règlement sur les marchés publics applicable. </w:t>
      </w:r>
    </w:p>
    <w:p w14:paraId="13A8EBFD" w14:textId="67B4DF09" w:rsidR="00277B5E" w:rsidRPr="001776FF" w:rsidRDefault="00277B5E" w:rsidP="00176A15">
      <w:pPr>
        <w:pStyle w:val="ListParagraph"/>
        <w:numPr>
          <w:ilvl w:val="0"/>
          <w:numId w:val="42"/>
        </w:numPr>
        <w:tabs>
          <w:tab w:val="right" w:leader="dot" w:pos="8640"/>
        </w:tabs>
        <w:spacing w:before="240" w:after="240"/>
        <w:ind w:left="450"/>
        <w:contextualSpacing w:val="0"/>
        <w:jc w:val="both"/>
        <w:rPr>
          <w:szCs w:val="24"/>
        </w:rPr>
      </w:pPr>
      <w:r w:rsidRPr="001776FF">
        <w:rPr>
          <w:szCs w:val="24"/>
          <w:lang w:val="fr"/>
        </w:rPr>
        <w:t>À titre d’exception aux para</w:t>
      </w:r>
      <w:r w:rsidR="00E51FF9">
        <w:rPr>
          <w:szCs w:val="24"/>
          <w:lang w:val="fr"/>
        </w:rPr>
        <w:t>graphes</w:t>
      </w:r>
      <w:r w:rsidRPr="001776FF">
        <w:rPr>
          <w:szCs w:val="24"/>
          <w:lang w:val="fr"/>
        </w:rPr>
        <w:t xml:space="preserve"> 5 et 6 ci-dessus :</w:t>
      </w:r>
    </w:p>
    <w:p w14:paraId="5272030E" w14:textId="623AD8CA" w:rsidR="00277B5E" w:rsidRPr="00C20A8E" w:rsidRDefault="00277B5E" w:rsidP="00A21290">
      <w:pPr>
        <w:numPr>
          <w:ilvl w:val="0"/>
          <w:numId w:val="64"/>
        </w:numPr>
        <w:spacing w:before="240" w:after="240"/>
        <w:ind w:left="1170" w:hanging="540"/>
        <w:jc w:val="both"/>
        <w:rPr>
          <w:szCs w:val="24"/>
        </w:rPr>
      </w:pPr>
      <w:r w:rsidRPr="001776FF">
        <w:rPr>
          <w:szCs w:val="24"/>
          <w:lang w:val="fr"/>
        </w:rPr>
        <w:lastRenderedPageBreak/>
        <w:t xml:space="preserve">Un </w:t>
      </w:r>
      <w:r>
        <w:rPr>
          <w:szCs w:val="24"/>
          <w:lang w:val="fr"/>
        </w:rPr>
        <w:t>C</w:t>
      </w:r>
      <w:r w:rsidRPr="001776FF">
        <w:rPr>
          <w:szCs w:val="24"/>
          <w:lang w:val="fr"/>
        </w:rPr>
        <w:t xml:space="preserve">onsultant qui a été sanctionné par la Banque, conformément aux </w:t>
      </w:r>
      <w:r>
        <w:rPr>
          <w:szCs w:val="24"/>
          <w:lang w:val="fr"/>
        </w:rPr>
        <w:t xml:space="preserve">Directives </w:t>
      </w:r>
      <w:r w:rsidRPr="001776FF">
        <w:rPr>
          <w:szCs w:val="24"/>
          <w:lang w:val="fr"/>
        </w:rPr>
        <w:t xml:space="preserve">de la Banque en matière de lutte contre la corruption et conformément à ses politiques et procédures de sanctions en vigueur, telles qu’énoncées dans le Cadre de sanctions du Groupe de la Banque mondiale tel que décrit dans </w:t>
      </w:r>
      <w:r w:rsidR="00FD1A6D">
        <w:rPr>
          <w:szCs w:val="24"/>
          <w:lang w:val="fr"/>
        </w:rPr>
        <w:t>l’annex</w:t>
      </w:r>
      <w:r w:rsidRPr="001776FF">
        <w:rPr>
          <w:szCs w:val="24"/>
          <w:lang w:val="fr"/>
        </w:rPr>
        <w:t>e aux conditions contractuelles (</w:t>
      </w:r>
      <w:r w:rsidR="00FD1A6D">
        <w:rPr>
          <w:szCs w:val="24"/>
          <w:lang w:val="fr"/>
        </w:rPr>
        <w:t>Annex</w:t>
      </w:r>
      <w:r w:rsidRPr="001776FF">
        <w:rPr>
          <w:szCs w:val="24"/>
          <w:lang w:val="fr"/>
        </w:rPr>
        <w:t xml:space="preserve">e 1), paragraphe 2.2 d., </w:t>
      </w:r>
      <w:r>
        <w:rPr>
          <w:szCs w:val="24"/>
          <w:lang w:val="fr"/>
        </w:rPr>
        <w:t xml:space="preserve">sera inéligible pour être </w:t>
      </w:r>
      <w:r w:rsidRPr="001776FF">
        <w:rPr>
          <w:szCs w:val="24"/>
          <w:lang w:val="fr"/>
        </w:rPr>
        <w:t xml:space="preserve"> présélectionnés, soumettre des propositions pour un contrat financé par la Banque ou bénéficier d’un contrat financé par la Banque, financièrement ou autrement, pendant une période telle que la Banque l’aura déterminé. </w:t>
      </w:r>
      <w:r w:rsidRPr="001776FF">
        <w:rPr>
          <w:iCs/>
          <w:szCs w:val="24"/>
          <w:lang w:val="fr"/>
        </w:rPr>
        <w:t xml:space="preserve">Une liste des entreprises et des particuliers radiés est disponible sur le site Web externe de la Banque : </w:t>
      </w:r>
      <w:r>
        <w:rPr>
          <w:lang w:val="fr"/>
        </w:rPr>
        <w:t xml:space="preserve"> </w:t>
      </w:r>
      <w:hyperlink r:id="rId27" w:history="1">
        <w:r w:rsidRPr="00C20A8E">
          <w:rPr>
            <w:iCs/>
            <w:szCs w:val="24"/>
            <w:u w:val="single"/>
            <w:lang w:val="fr"/>
          </w:rPr>
          <w:t>http://www.worldbank.org/debarr.</w:t>
        </w:r>
      </w:hyperlink>
    </w:p>
    <w:p w14:paraId="7AEC0820" w14:textId="069BA935" w:rsidR="00277B5E" w:rsidRPr="007465EB" w:rsidRDefault="00277B5E" w:rsidP="00A21290">
      <w:pPr>
        <w:numPr>
          <w:ilvl w:val="1"/>
          <w:numId w:val="61"/>
        </w:numPr>
        <w:spacing w:before="240" w:after="240"/>
        <w:ind w:left="1170" w:hanging="540"/>
        <w:jc w:val="both"/>
        <w:rPr>
          <w:szCs w:val="24"/>
        </w:rPr>
      </w:pPr>
      <w:r w:rsidRPr="001776FF">
        <w:rPr>
          <w:szCs w:val="24"/>
          <w:lang w:val="fr"/>
        </w:rPr>
        <w:t xml:space="preserve">Les entreprises et les particuliers d’un pays ou de </w:t>
      </w:r>
      <w:r>
        <w:rPr>
          <w:szCs w:val="24"/>
          <w:lang w:val="fr"/>
        </w:rPr>
        <w:t>fournitures</w:t>
      </w:r>
      <w:r w:rsidRPr="001776FF">
        <w:rPr>
          <w:szCs w:val="24"/>
          <w:lang w:val="fr"/>
        </w:rPr>
        <w:t xml:space="preserve"> fabriqués dans un pays peuvent ne pas être </w:t>
      </w:r>
      <w:r>
        <w:rPr>
          <w:szCs w:val="24"/>
          <w:lang w:val="fr"/>
        </w:rPr>
        <w:t>éligibles</w:t>
      </w:r>
      <w:r w:rsidRPr="001776FF">
        <w:rPr>
          <w:szCs w:val="24"/>
          <w:lang w:val="fr"/>
        </w:rPr>
        <w:t xml:space="preserve"> s</w:t>
      </w:r>
      <w:r w:rsidR="00F012E4">
        <w:rPr>
          <w:szCs w:val="24"/>
          <w:lang w:val="fr"/>
        </w:rPr>
        <w:t xml:space="preserve">i comme indiqué au </w:t>
      </w:r>
      <w:r w:rsidRPr="001776FF">
        <w:rPr>
          <w:szCs w:val="24"/>
          <w:lang w:val="fr"/>
        </w:rPr>
        <w:t>par</w:t>
      </w:r>
      <w:r w:rsidR="00FD1A6D">
        <w:rPr>
          <w:szCs w:val="24"/>
          <w:lang w:val="fr"/>
        </w:rPr>
        <w:t>agraphe</w:t>
      </w:r>
      <w:r w:rsidR="00FD1A6D" w:rsidRPr="001776FF">
        <w:rPr>
          <w:szCs w:val="24"/>
          <w:lang w:val="fr"/>
        </w:rPr>
        <w:t xml:space="preserve"> </w:t>
      </w:r>
      <w:r w:rsidRPr="001776FF">
        <w:rPr>
          <w:szCs w:val="24"/>
          <w:lang w:val="fr"/>
        </w:rPr>
        <w:t xml:space="preserve">7.3 ci-dessous et : </w:t>
      </w:r>
    </w:p>
    <w:p w14:paraId="4C009DDF" w14:textId="01ED580F" w:rsidR="00277B5E" w:rsidRPr="007465EB" w:rsidRDefault="00277B5E" w:rsidP="00A21290">
      <w:pPr>
        <w:spacing w:before="240" w:after="240"/>
        <w:ind w:left="1350" w:hanging="286"/>
        <w:jc w:val="both"/>
        <w:rPr>
          <w:szCs w:val="24"/>
        </w:rPr>
      </w:pPr>
      <w:r w:rsidRPr="001776FF">
        <w:rPr>
          <w:szCs w:val="24"/>
          <w:lang w:val="fr"/>
        </w:rPr>
        <w:t>a) en droit ou en vertu de règlements officiels, le pays de l’</w:t>
      </w:r>
      <w:r w:rsidR="00F012E4">
        <w:rPr>
          <w:szCs w:val="24"/>
          <w:lang w:val="fr"/>
        </w:rPr>
        <w:t>E</w:t>
      </w:r>
      <w:r w:rsidRPr="001776FF">
        <w:rPr>
          <w:szCs w:val="24"/>
          <w:lang w:val="fr"/>
        </w:rPr>
        <w:t>mprunteur interdit les relations commerciales avec ce pays, à condition que la Banque soit convaincue qu’une telle exclusion n’empêche pas une concurrence effective pour la fourniture des services requis</w:t>
      </w:r>
      <w:r w:rsidR="00F012E4">
        <w:rPr>
          <w:szCs w:val="24"/>
          <w:lang w:val="fr"/>
        </w:rPr>
        <w:t xml:space="preserve"> </w:t>
      </w:r>
      <w:r w:rsidRPr="001776FF">
        <w:rPr>
          <w:szCs w:val="24"/>
          <w:lang w:val="fr"/>
        </w:rPr>
        <w:t xml:space="preserve">; </w:t>
      </w:r>
      <w:r w:rsidR="00F012E4">
        <w:rPr>
          <w:szCs w:val="24"/>
          <w:lang w:val="fr"/>
        </w:rPr>
        <w:t>o</w:t>
      </w:r>
      <w:r w:rsidRPr="001776FF">
        <w:rPr>
          <w:szCs w:val="24"/>
          <w:lang w:val="fr"/>
        </w:rPr>
        <w:t xml:space="preserve">u </w:t>
      </w:r>
    </w:p>
    <w:p w14:paraId="4EB563BB" w14:textId="20C5E4D6" w:rsidR="00277B5E" w:rsidRPr="007465EB" w:rsidRDefault="00277B5E" w:rsidP="00A21290">
      <w:pPr>
        <w:spacing w:before="240" w:after="240"/>
        <w:ind w:left="1350" w:hanging="286"/>
        <w:jc w:val="both"/>
        <w:rPr>
          <w:szCs w:val="24"/>
        </w:rPr>
      </w:pPr>
      <w:r w:rsidRPr="001776FF">
        <w:rPr>
          <w:szCs w:val="24"/>
          <w:lang w:val="fr"/>
        </w:rPr>
        <w:t xml:space="preserve">b) par un acte de conformité à une décision du Conseil de sécurité des Nations Unies prise en vertu du chapitre VII de la Charte des Nations Unies, le Pays </w:t>
      </w:r>
      <w:r w:rsidR="00F012E4">
        <w:rPr>
          <w:szCs w:val="24"/>
          <w:lang w:val="fr"/>
        </w:rPr>
        <w:t>E</w:t>
      </w:r>
      <w:r w:rsidRPr="001776FF">
        <w:rPr>
          <w:szCs w:val="24"/>
          <w:lang w:val="fr"/>
        </w:rPr>
        <w:t>mprunteur interdit toute importation de marchandises en provenance de ce pays ou tout paiement à un pays, à une personne ou à une entité de ce pays.</w:t>
      </w:r>
    </w:p>
    <w:p w14:paraId="1FBFD01B" w14:textId="05B24BEA" w:rsidR="00277B5E" w:rsidRPr="007465EB" w:rsidRDefault="00277B5E" w:rsidP="00176A15">
      <w:pPr>
        <w:numPr>
          <w:ilvl w:val="1"/>
          <w:numId w:val="61"/>
        </w:numPr>
        <w:spacing w:before="240" w:after="240"/>
        <w:ind w:left="1260" w:hanging="540"/>
        <w:jc w:val="both"/>
        <w:rPr>
          <w:szCs w:val="24"/>
        </w:rPr>
      </w:pPr>
      <w:r w:rsidRPr="001776FF">
        <w:rPr>
          <w:szCs w:val="24"/>
          <w:lang w:val="fr"/>
        </w:rPr>
        <w:t>En ce qui concerne l’article 7.</w:t>
      </w:r>
      <w:r w:rsidR="00F012E4">
        <w:rPr>
          <w:szCs w:val="24"/>
          <w:lang w:val="fr"/>
        </w:rPr>
        <w:t>2</w:t>
      </w:r>
      <w:r w:rsidRPr="001776FF">
        <w:rPr>
          <w:szCs w:val="24"/>
          <w:lang w:val="fr"/>
        </w:rPr>
        <w:t xml:space="preserve">, pour l’information des </w:t>
      </w:r>
      <w:r w:rsidR="00F012E4">
        <w:rPr>
          <w:szCs w:val="24"/>
          <w:lang w:val="fr"/>
        </w:rPr>
        <w:t>C</w:t>
      </w:r>
      <w:r w:rsidRPr="001776FF">
        <w:rPr>
          <w:szCs w:val="24"/>
          <w:lang w:val="fr"/>
        </w:rPr>
        <w:t>onsultants, à l’heure actuelle, les entreprises, les biens et les services des pays suivants sont exclus de ce processus d</w:t>
      </w:r>
      <w:r w:rsidR="00F012E4">
        <w:rPr>
          <w:szCs w:val="24"/>
          <w:lang w:val="fr"/>
        </w:rPr>
        <w:t>e passation de marchés</w:t>
      </w:r>
      <w:r w:rsidRPr="001776FF">
        <w:rPr>
          <w:szCs w:val="24"/>
          <w:lang w:val="fr"/>
        </w:rPr>
        <w:t xml:space="preserve"> :</w:t>
      </w:r>
    </w:p>
    <w:p w14:paraId="1C9F671D" w14:textId="3CDCE262" w:rsidR="00277B5E" w:rsidRPr="007465EB" w:rsidRDefault="00277B5E" w:rsidP="00277B5E">
      <w:pPr>
        <w:keepNext/>
        <w:numPr>
          <w:ilvl w:val="0"/>
          <w:numId w:val="65"/>
        </w:numPr>
        <w:spacing w:before="240" w:after="240"/>
        <w:ind w:left="1350" w:hanging="540"/>
        <w:jc w:val="both"/>
        <w:rPr>
          <w:szCs w:val="24"/>
        </w:rPr>
      </w:pPr>
      <w:r w:rsidRPr="001776FF">
        <w:rPr>
          <w:spacing w:val="-2"/>
          <w:szCs w:val="24"/>
          <w:lang w:val="fr"/>
        </w:rPr>
        <w:t>En vertu de l’article 7.3 (a)</w:t>
      </w:r>
      <w:r w:rsidR="00F012E4">
        <w:rPr>
          <w:spacing w:val="-2"/>
          <w:szCs w:val="24"/>
          <w:lang w:val="fr"/>
        </w:rPr>
        <w:t xml:space="preserve"> </w:t>
      </w:r>
      <w:r w:rsidRPr="001776FF">
        <w:rPr>
          <w:spacing w:val="-2"/>
          <w:szCs w:val="24"/>
          <w:lang w:val="fr"/>
        </w:rPr>
        <w:t>:</w:t>
      </w:r>
      <w:r w:rsidRPr="001776FF">
        <w:rPr>
          <w:i/>
          <w:iCs/>
          <w:spacing w:val="-4"/>
          <w:szCs w:val="24"/>
          <w:lang w:val="fr"/>
        </w:rPr>
        <w:t xml:space="preserve"> [insérer une liste </w:t>
      </w:r>
      <w:r>
        <w:rPr>
          <w:lang w:val="fr"/>
        </w:rPr>
        <w:t xml:space="preserve">des pays après approbation par la Banque pour appliquer la restriction </w:t>
      </w:r>
      <w:r w:rsidRPr="001776FF">
        <w:rPr>
          <w:spacing w:val="-2"/>
          <w:szCs w:val="24"/>
          <w:lang w:val="fr"/>
        </w:rPr>
        <w:t>ou</w:t>
      </w:r>
      <w:r w:rsidRPr="001776FF">
        <w:rPr>
          <w:i/>
          <w:iCs/>
          <w:spacing w:val="-4"/>
          <w:szCs w:val="24"/>
          <w:lang w:val="fr"/>
        </w:rPr>
        <w:t xml:space="preserve"> indiquer « aucun</w:t>
      </w:r>
      <w:r w:rsidR="00F012E4">
        <w:rPr>
          <w:i/>
          <w:iCs/>
          <w:spacing w:val="-4"/>
          <w:szCs w:val="24"/>
          <w:lang w:val="fr"/>
        </w:rPr>
        <w:t xml:space="preserve"> </w:t>
      </w:r>
      <w:r w:rsidRPr="001776FF">
        <w:rPr>
          <w:i/>
          <w:iCs/>
          <w:spacing w:val="-4"/>
          <w:szCs w:val="24"/>
          <w:lang w:val="fr"/>
        </w:rPr>
        <w:t>»].</w:t>
      </w:r>
    </w:p>
    <w:p w14:paraId="2A438C11" w14:textId="00E590B6" w:rsidR="00277B5E" w:rsidRPr="007465EB" w:rsidRDefault="00277B5E" w:rsidP="00277B5E">
      <w:pPr>
        <w:keepNext/>
        <w:numPr>
          <w:ilvl w:val="0"/>
          <w:numId w:val="65"/>
        </w:numPr>
        <w:spacing w:before="240" w:after="240"/>
        <w:ind w:left="1350" w:hanging="540"/>
        <w:jc w:val="both"/>
        <w:rPr>
          <w:szCs w:val="24"/>
        </w:rPr>
      </w:pPr>
      <w:r w:rsidRPr="001776FF">
        <w:rPr>
          <w:spacing w:val="-7"/>
          <w:szCs w:val="24"/>
          <w:lang w:val="fr"/>
        </w:rPr>
        <w:t>En vertu de l’article 7.3 b) : [</w:t>
      </w:r>
      <w:r w:rsidRPr="00A21290">
        <w:rPr>
          <w:i/>
          <w:iCs/>
          <w:spacing w:val="-7"/>
          <w:szCs w:val="24"/>
          <w:lang w:val="fr"/>
        </w:rPr>
        <w:t xml:space="preserve">insérer une liste des pays après </w:t>
      </w:r>
      <w:r w:rsidRPr="00F012E4">
        <w:rPr>
          <w:i/>
          <w:iCs/>
          <w:spacing w:val="-4"/>
          <w:szCs w:val="24"/>
          <w:lang w:val="fr"/>
        </w:rPr>
        <w:t>l’approbation</w:t>
      </w:r>
      <w:r w:rsidRPr="001776FF">
        <w:rPr>
          <w:i/>
          <w:iCs/>
          <w:spacing w:val="-4"/>
          <w:szCs w:val="24"/>
          <w:lang w:val="fr"/>
        </w:rPr>
        <w:t xml:space="preserve"> de la Banque pour appliquer la restriction ou indiquer « aucun</w:t>
      </w:r>
      <w:r w:rsidR="00F012E4">
        <w:rPr>
          <w:i/>
          <w:iCs/>
          <w:spacing w:val="-4"/>
          <w:szCs w:val="24"/>
          <w:lang w:val="fr"/>
        </w:rPr>
        <w:t xml:space="preserve"> </w:t>
      </w:r>
      <w:r w:rsidRPr="001776FF">
        <w:rPr>
          <w:i/>
          <w:iCs/>
          <w:spacing w:val="-4"/>
          <w:szCs w:val="24"/>
          <w:lang w:val="fr"/>
        </w:rPr>
        <w:t>»]</w:t>
      </w:r>
    </w:p>
    <w:p w14:paraId="7C613B6B" w14:textId="3B57F038" w:rsidR="00277B5E" w:rsidRPr="007465EB" w:rsidRDefault="00277B5E" w:rsidP="00176A15">
      <w:pPr>
        <w:numPr>
          <w:ilvl w:val="1"/>
          <w:numId w:val="61"/>
        </w:numPr>
        <w:spacing w:before="240" w:after="240"/>
        <w:ind w:left="1170" w:hanging="540"/>
        <w:jc w:val="both"/>
        <w:rPr>
          <w:szCs w:val="24"/>
        </w:rPr>
      </w:pPr>
      <w:r w:rsidRPr="001776FF">
        <w:rPr>
          <w:szCs w:val="24"/>
          <w:lang w:val="fr"/>
        </w:rPr>
        <w:t xml:space="preserve">Les entreprises ou institutions publiques du pays </w:t>
      </w:r>
      <w:r w:rsidR="00F012E4">
        <w:rPr>
          <w:szCs w:val="24"/>
          <w:lang w:val="fr"/>
        </w:rPr>
        <w:t>E</w:t>
      </w:r>
      <w:r w:rsidRPr="001776FF">
        <w:rPr>
          <w:szCs w:val="24"/>
          <w:lang w:val="fr"/>
        </w:rPr>
        <w:t xml:space="preserve">mprunteur ne peuvent être </w:t>
      </w:r>
      <w:r w:rsidR="00F012E4">
        <w:rPr>
          <w:szCs w:val="24"/>
          <w:lang w:val="fr"/>
        </w:rPr>
        <w:t>éligibles</w:t>
      </w:r>
      <w:r w:rsidRPr="001776FF">
        <w:rPr>
          <w:szCs w:val="24"/>
          <w:lang w:val="fr"/>
        </w:rPr>
        <w:t xml:space="preserve"> à la concurrence et à un contrat que si elles peuvent établir, d’une manière acceptable pour la Banque, qu’elles : (i) sont légalement et financièrement autonomes</w:t>
      </w:r>
      <w:r w:rsidR="00F012E4">
        <w:rPr>
          <w:szCs w:val="24"/>
          <w:lang w:val="fr"/>
        </w:rPr>
        <w:t xml:space="preserve"> ; </w:t>
      </w:r>
      <w:r w:rsidRPr="001776FF">
        <w:rPr>
          <w:szCs w:val="24"/>
          <w:lang w:val="fr"/>
        </w:rPr>
        <w:t>(ii) fonctionnent en vertu du droit commercial</w:t>
      </w:r>
      <w:r w:rsidR="00F012E4">
        <w:rPr>
          <w:szCs w:val="24"/>
          <w:lang w:val="fr"/>
        </w:rPr>
        <w:t> ;</w:t>
      </w:r>
      <w:r w:rsidRPr="001776FF">
        <w:rPr>
          <w:szCs w:val="24"/>
          <w:lang w:val="fr"/>
        </w:rPr>
        <w:t xml:space="preserve"> et (iii) ne sont pas sous la supervision du Client.  </w:t>
      </w:r>
    </w:p>
    <w:p w14:paraId="39317082" w14:textId="1CB71858" w:rsidR="00277B5E" w:rsidRPr="007465EB" w:rsidRDefault="00277B5E" w:rsidP="00176A15">
      <w:pPr>
        <w:numPr>
          <w:ilvl w:val="1"/>
          <w:numId w:val="61"/>
        </w:numPr>
        <w:spacing w:before="240" w:after="240"/>
        <w:ind w:left="1170" w:hanging="540"/>
        <w:jc w:val="both"/>
        <w:rPr>
          <w:szCs w:val="24"/>
        </w:rPr>
      </w:pPr>
      <w:r w:rsidRPr="001776FF">
        <w:rPr>
          <w:szCs w:val="24"/>
          <w:lang w:val="fr"/>
        </w:rPr>
        <w:t xml:space="preserve">Les </w:t>
      </w:r>
      <w:r w:rsidR="00FD1A6D">
        <w:rPr>
          <w:szCs w:val="24"/>
          <w:lang w:val="fr"/>
        </w:rPr>
        <w:t>age</w:t>
      </w:r>
      <w:r w:rsidR="00FD1A6D" w:rsidRPr="001776FF">
        <w:rPr>
          <w:szCs w:val="24"/>
          <w:lang w:val="fr"/>
        </w:rPr>
        <w:t xml:space="preserve">nts </w:t>
      </w:r>
      <w:r w:rsidRPr="001776FF">
        <w:rPr>
          <w:szCs w:val="24"/>
          <w:lang w:val="fr"/>
        </w:rPr>
        <w:t>du gouvernement et les fonctionnaires du pays de l’</w:t>
      </w:r>
      <w:r w:rsidR="00F012E4">
        <w:rPr>
          <w:szCs w:val="24"/>
          <w:lang w:val="fr"/>
        </w:rPr>
        <w:t>E</w:t>
      </w:r>
      <w:r w:rsidRPr="001776FF">
        <w:rPr>
          <w:szCs w:val="24"/>
          <w:lang w:val="fr"/>
        </w:rPr>
        <w:t xml:space="preserve">mprunteur ne sont pas </w:t>
      </w:r>
      <w:r w:rsidR="00F012E4">
        <w:rPr>
          <w:szCs w:val="24"/>
          <w:lang w:val="fr"/>
        </w:rPr>
        <w:t>éligibles</w:t>
      </w:r>
      <w:r w:rsidRPr="001776FF">
        <w:rPr>
          <w:szCs w:val="24"/>
          <w:lang w:val="fr"/>
        </w:rPr>
        <w:t xml:space="preserve"> à être inclus en tant qu’</w:t>
      </w:r>
      <w:r w:rsidR="00F012E4">
        <w:rPr>
          <w:szCs w:val="24"/>
          <w:lang w:val="fr"/>
        </w:rPr>
        <w:t>E</w:t>
      </w:r>
      <w:r w:rsidRPr="001776FF">
        <w:rPr>
          <w:szCs w:val="24"/>
          <w:lang w:val="fr"/>
        </w:rPr>
        <w:t>xperts, particuliers ou membres d’une équipe d’</w:t>
      </w:r>
      <w:r w:rsidR="00F012E4">
        <w:rPr>
          <w:szCs w:val="24"/>
          <w:lang w:val="fr"/>
        </w:rPr>
        <w:t>E</w:t>
      </w:r>
      <w:r w:rsidRPr="001776FF">
        <w:rPr>
          <w:szCs w:val="24"/>
          <w:lang w:val="fr"/>
        </w:rPr>
        <w:t xml:space="preserve">xperts dans la proposition du </w:t>
      </w:r>
      <w:r w:rsidR="00F012E4">
        <w:rPr>
          <w:szCs w:val="24"/>
          <w:lang w:val="fr"/>
        </w:rPr>
        <w:t>C</w:t>
      </w:r>
      <w:r w:rsidRPr="001776FF">
        <w:rPr>
          <w:szCs w:val="24"/>
          <w:lang w:val="fr"/>
        </w:rPr>
        <w:t xml:space="preserve">onsultant à moins que : </w:t>
      </w:r>
    </w:p>
    <w:p w14:paraId="38B5EFC9" w14:textId="319C9BCB" w:rsidR="00277B5E" w:rsidRPr="007465EB" w:rsidRDefault="00277B5E" w:rsidP="00277B5E">
      <w:pPr>
        <w:numPr>
          <w:ilvl w:val="0"/>
          <w:numId w:val="63"/>
        </w:numPr>
        <w:spacing w:before="240" w:after="240"/>
        <w:ind w:right="45"/>
        <w:jc w:val="both"/>
        <w:rPr>
          <w:szCs w:val="24"/>
        </w:rPr>
      </w:pPr>
      <w:r w:rsidRPr="001776FF">
        <w:rPr>
          <w:szCs w:val="24"/>
          <w:lang w:val="fr"/>
        </w:rPr>
        <w:t xml:space="preserve">les services </w:t>
      </w:r>
      <w:r w:rsidR="00FD1A6D">
        <w:rPr>
          <w:szCs w:val="24"/>
          <w:lang w:val="fr"/>
        </w:rPr>
        <w:t>de l’age</w:t>
      </w:r>
      <w:r w:rsidR="00F012E4">
        <w:rPr>
          <w:szCs w:val="24"/>
          <w:lang w:val="fr"/>
        </w:rPr>
        <w:t xml:space="preserve">nt </w:t>
      </w:r>
      <w:r w:rsidRPr="001776FF">
        <w:rPr>
          <w:szCs w:val="24"/>
          <w:lang w:val="fr"/>
        </w:rPr>
        <w:t xml:space="preserve">ou du fonctionnaire sont de nature unique et exceptionnelle, ou leur participation est essentielle à la mise en œuvre du projet; </w:t>
      </w:r>
      <w:r w:rsidR="00F012E4">
        <w:rPr>
          <w:szCs w:val="24"/>
          <w:lang w:val="fr"/>
        </w:rPr>
        <w:t>e</w:t>
      </w:r>
      <w:r w:rsidRPr="001776FF">
        <w:rPr>
          <w:szCs w:val="24"/>
          <w:lang w:val="fr"/>
        </w:rPr>
        <w:t>t</w:t>
      </w:r>
    </w:p>
    <w:p w14:paraId="050D9B47" w14:textId="60118A65" w:rsidR="00277B5E" w:rsidRPr="00F012E4" w:rsidRDefault="00277B5E" w:rsidP="00A21290">
      <w:pPr>
        <w:numPr>
          <w:ilvl w:val="0"/>
          <w:numId w:val="63"/>
        </w:numPr>
        <w:spacing w:before="240" w:after="240"/>
        <w:ind w:right="45"/>
        <w:jc w:val="both"/>
        <w:rPr>
          <w:szCs w:val="24"/>
        </w:rPr>
      </w:pPr>
      <w:r w:rsidRPr="001776FF">
        <w:rPr>
          <w:szCs w:val="24"/>
          <w:lang w:val="fr"/>
        </w:rPr>
        <w:lastRenderedPageBreak/>
        <w:t xml:space="preserve">leur </w:t>
      </w:r>
      <w:r w:rsidR="00FD1A6D">
        <w:rPr>
          <w:szCs w:val="24"/>
          <w:lang w:val="fr"/>
        </w:rPr>
        <w:t>recrutement</w:t>
      </w:r>
      <w:r w:rsidR="00FD1A6D" w:rsidRPr="001776FF">
        <w:rPr>
          <w:szCs w:val="24"/>
          <w:lang w:val="fr"/>
        </w:rPr>
        <w:t xml:space="preserve"> </w:t>
      </w:r>
      <w:r w:rsidRPr="001776FF">
        <w:rPr>
          <w:szCs w:val="24"/>
          <w:lang w:val="fr"/>
        </w:rPr>
        <w:t>ne créerait pas de conflit d’intérêts, y compris tout conflit avec l’emploi ou d’autres lois, règlements ou politiques de l’</w:t>
      </w:r>
      <w:r w:rsidR="00F012E4">
        <w:rPr>
          <w:szCs w:val="24"/>
          <w:lang w:val="fr"/>
        </w:rPr>
        <w:t>E</w:t>
      </w:r>
      <w:r w:rsidRPr="001776FF">
        <w:rPr>
          <w:szCs w:val="24"/>
          <w:lang w:val="fr"/>
        </w:rPr>
        <w:t>mprunteur.</w:t>
      </w:r>
    </w:p>
    <w:p w14:paraId="538FA4F5" w14:textId="77777777" w:rsidR="000B15BD" w:rsidRPr="00C1577E" w:rsidRDefault="000B15BD" w:rsidP="001C21D8">
      <w:pPr>
        <w:spacing w:after="120"/>
        <w:ind w:left="90"/>
        <w:rPr>
          <w:sz w:val="20"/>
        </w:rPr>
      </w:pPr>
      <w:r w:rsidRPr="00C1577E">
        <w:rPr>
          <w:b/>
          <w:bCs/>
          <w:szCs w:val="24"/>
        </w:rPr>
        <w:t>Conflit d’intérêts</w:t>
      </w:r>
    </w:p>
    <w:p w14:paraId="48B82119" w14:textId="40C95887" w:rsidR="000B15BD" w:rsidRPr="00274A10" w:rsidRDefault="000B15BD" w:rsidP="00176A15">
      <w:pPr>
        <w:pStyle w:val="ListParagraph"/>
        <w:numPr>
          <w:ilvl w:val="0"/>
          <w:numId w:val="42"/>
        </w:numPr>
        <w:tabs>
          <w:tab w:val="right" w:leader="dot" w:pos="8640"/>
        </w:tabs>
        <w:spacing w:before="240" w:after="240"/>
        <w:ind w:left="450"/>
        <w:contextualSpacing w:val="0"/>
        <w:jc w:val="both"/>
        <w:rPr>
          <w:sz w:val="20"/>
        </w:rPr>
      </w:pPr>
      <w:r w:rsidRPr="000B15BD">
        <w:rPr>
          <w:szCs w:val="24"/>
        </w:rPr>
        <w:t xml:space="preserve">Le </w:t>
      </w:r>
      <w:r>
        <w:rPr>
          <w:szCs w:val="24"/>
        </w:rPr>
        <w:t>C</w:t>
      </w:r>
      <w:r w:rsidR="00C20A8E">
        <w:rPr>
          <w:szCs w:val="24"/>
        </w:rPr>
        <w:t>o</w:t>
      </w:r>
      <w:r w:rsidRPr="000B15BD">
        <w:rPr>
          <w:szCs w:val="24"/>
        </w:rPr>
        <w:t>nsultant est tenu de fournir des conseils professionnels, objectifs et impartiaux, en tout temps en soutenant les intérêts primordiaux du Client, en évitant strictement les conflits avec d’autres mandats ou ses propres intérêts corporatifs, et en agissant sans aucune considération pour les travaux futurs.</w:t>
      </w:r>
    </w:p>
    <w:p w14:paraId="2EE730F5" w14:textId="57348EE5" w:rsidR="00274A10" w:rsidRPr="00FD1A6D" w:rsidRDefault="000B15BD" w:rsidP="00176A15">
      <w:pPr>
        <w:pStyle w:val="ListParagraph"/>
        <w:numPr>
          <w:ilvl w:val="0"/>
          <w:numId w:val="42"/>
        </w:numPr>
        <w:tabs>
          <w:tab w:val="right" w:leader="dot" w:pos="8640"/>
        </w:tabs>
        <w:spacing w:before="240" w:after="240"/>
        <w:ind w:left="450"/>
        <w:contextualSpacing w:val="0"/>
        <w:jc w:val="both"/>
        <w:rPr>
          <w:sz w:val="20"/>
        </w:rPr>
      </w:pPr>
      <w:r w:rsidRPr="00FD1A6D">
        <w:rPr>
          <w:szCs w:val="24"/>
        </w:rPr>
        <w:t xml:space="preserve">Le </w:t>
      </w:r>
      <w:r w:rsidR="00D20B7E" w:rsidRPr="00FD1A6D">
        <w:rPr>
          <w:szCs w:val="24"/>
        </w:rPr>
        <w:t>C</w:t>
      </w:r>
      <w:r w:rsidRPr="00FD1A6D">
        <w:rPr>
          <w:szCs w:val="24"/>
        </w:rPr>
        <w:t>onsultant a l’obligation de divulguer au Client toute situation de conflit réel ou potentiel qui a une incidence sur sa capacité de servir le meilleur intérêt de son Client. Le défaut de divulguer de telles situations peut entraîner la disqualification du Consultant ou la résiliation de son Contrat et/ou des sanctions par la Banque.</w:t>
      </w:r>
    </w:p>
    <w:p w14:paraId="0E0DC04E" w14:textId="1F8A0847" w:rsidR="00274A10" w:rsidRPr="004B304C" w:rsidRDefault="00274A10" w:rsidP="00176A15">
      <w:pPr>
        <w:pStyle w:val="ListParagraph"/>
        <w:numPr>
          <w:ilvl w:val="0"/>
          <w:numId w:val="42"/>
        </w:numPr>
        <w:tabs>
          <w:tab w:val="right" w:leader="dot" w:pos="8640"/>
        </w:tabs>
        <w:spacing w:before="240" w:after="240"/>
        <w:ind w:left="450"/>
        <w:contextualSpacing w:val="0"/>
        <w:jc w:val="both"/>
      </w:pPr>
      <w:r w:rsidRPr="00466251">
        <w:rPr>
          <w:lang w:val="fr"/>
        </w:rPr>
        <w:t xml:space="preserve">Sans limitation de la généralité de ce qui précède, le </w:t>
      </w:r>
      <w:r>
        <w:rPr>
          <w:lang w:val="fr"/>
        </w:rPr>
        <w:t>C</w:t>
      </w:r>
      <w:r w:rsidRPr="00466251">
        <w:rPr>
          <w:lang w:val="fr"/>
        </w:rPr>
        <w:t xml:space="preserve">onsultant ne doit pas être </w:t>
      </w:r>
      <w:r w:rsidR="00FD1A6D">
        <w:rPr>
          <w:lang w:val="fr"/>
        </w:rPr>
        <w:t>recrut</w:t>
      </w:r>
      <w:r w:rsidR="00FD1A6D" w:rsidRPr="00466251">
        <w:rPr>
          <w:lang w:val="fr"/>
        </w:rPr>
        <w:t xml:space="preserve">é </w:t>
      </w:r>
      <w:r w:rsidRPr="00466251">
        <w:rPr>
          <w:lang w:val="fr"/>
        </w:rPr>
        <w:t>dans les circonstances énoncées ci-dessous :</w:t>
      </w:r>
    </w:p>
    <w:p w14:paraId="0C5517A9" w14:textId="57295F4D" w:rsidR="00BA467E" w:rsidRPr="00A21290" w:rsidRDefault="00BA467E" w:rsidP="00752ACD">
      <w:pPr>
        <w:pStyle w:val="ListParagraph"/>
        <w:numPr>
          <w:ilvl w:val="0"/>
          <w:numId w:val="46"/>
        </w:numPr>
        <w:tabs>
          <w:tab w:val="clear" w:pos="600"/>
        </w:tabs>
        <w:spacing w:before="120" w:after="120"/>
        <w:ind w:left="806" w:hanging="331"/>
        <w:contextualSpacing w:val="0"/>
        <w:jc w:val="both"/>
        <w:rPr>
          <w:szCs w:val="24"/>
        </w:rPr>
      </w:pPr>
      <w:r w:rsidRPr="00C20A8E">
        <w:rPr>
          <w:b/>
          <w:bCs/>
          <w:szCs w:val="24"/>
          <w:lang w:val="fr"/>
        </w:rPr>
        <w:t>Conflit entre les activités de consultant et la passation de marchés de fournitures, travaux ou de services non consultant</w:t>
      </w:r>
      <w:r w:rsidRPr="00C20A8E">
        <w:rPr>
          <w:szCs w:val="24"/>
          <w:lang w:val="fr"/>
        </w:rPr>
        <w:t xml:space="preserve"> : Une entreprise qui a été engagée par le Client pour fournir des fournitures, des travaux ou des services non-consultant pour un projet, ou l’un de ses affiliés, est disqualifiée de fournir des services de consultation résultant ou directement liés à ces fournitures, travaux ou services non-consultant. Inversement, une entreprise embauchée pour fournir des services de </w:t>
      </w:r>
      <w:r w:rsidR="00FD1A6D" w:rsidRPr="00C20A8E">
        <w:rPr>
          <w:szCs w:val="24"/>
          <w:lang w:val="fr"/>
        </w:rPr>
        <w:t>consulta</w:t>
      </w:r>
      <w:r w:rsidR="00FD1A6D">
        <w:rPr>
          <w:szCs w:val="24"/>
          <w:lang w:val="fr"/>
        </w:rPr>
        <w:t>nt</w:t>
      </w:r>
      <w:r w:rsidR="00FD1A6D" w:rsidRPr="00C20A8E">
        <w:rPr>
          <w:szCs w:val="24"/>
          <w:lang w:val="fr"/>
        </w:rPr>
        <w:t xml:space="preserve"> </w:t>
      </w:r>
      <w:r w:rsidRPr="00C20A8E">
        <w:rPr>
          <w:szCs w:val="24"/>
          <w:lang w:val="fr"/>
        </w:rPr>
        <w:t>pour la préparation ou la mise en œuvre d’un projet, ou l’un de ses affiliés, est disqualifiée de fournir ultérieurement des fournitures, des travaux ou des services non-consultant</w:t>
      </w:r>
      <w:r w:rsidRPr="00BA467E">
        <w:rPr>
          <w:szCs w:val="24"/>
          <w:u w:val="single"/>
          <w:lang w:val="fr"/>
        </w:rPr>
        <w:t xml:space="preserve"> </w:t>
      </w:r>
      <w:r w:rsidRPr="00BA467E">
        <w:rPr>
          <w:szCs w:val="24"/>
          <w:lang w:val="fr"/>
        </w:rPr>
        <w:t xml:space="preserve">résultant ou directement liés aux services de </w:t>
      </w:r>
      <w:r w:rsidR="00FD1A6D" w:rsidRPr="00BA467E">
        <w:rPr>
          <w:szCs w:val="24"/>
          <w:lang w:val="fr"/>
        </w:rPr>
        <w:t>consulta</w:t>
      </w:r>
      <w:r w:rsidR="00FD1A6D">
        <w:rPr>
          <w:szCs w:val="24"/>
          <w:lang w:val="fr"/>
        </w:rPr>
        <w:t>nt</w:t>
      </w:r>
      <w:r w:rsidR="00FD1A6D" w:rsidRPr="00BA467E">
        <w:rPr>
          <w:szCs w:val="24"/>
          <w:lang w:val="fr"/>
        </w:rPr>
        <w:t xml:space="preserve"> </w:t>
      </w:r>
      <w:r w:rsidRPr="00BA467E">
        <w:rPr>
          <w:szCs w:val="24"/>
          <w:lang w:val="fr"/>
        </w:rPr>
        <w:t>pour cette préparation ou mise en œuvre.</w:t>
      </w:r>
    </w:p>
    <w:p w14:paraId="37797008" w14:textId="6E2781EC" w:rsidR="00BA467E" w:rsidRPr="00C20A8E" w:rsidRDefault="00BA467E" w:rsidP="00752ACD">
      <w:pPr>
        <w:pStyle w:val="ListParagraph"/>
        <w:numPr>
          <w:ilvl w:val="0"/>
          <w:numId w:val="46"/>
        </w:numPr>
        <w:tabs>
          <w:tab w:val="clear" w:pos="600"/>
        </w:tabs>
        <w:spacing w:before="120" w:after="120"/>
        <w:ind w:left="806" w:hanging="331"/>
        <w:contextualSpacing w:val="0"/>
        <w:jc w:val="both"/>
        <w:rPr>
          <w:szCs w:val="24"/>
        </w:rPr>
      </w:pPr>
      <w:r w:rsidRPr="00C20A8E">
        <w:rPr>
          <w:b/>
          <w:bCs/>
          <w:szCs w:val="24"/>
          <w:lang w:val="fr"/>
        </w:rPr>
        <w:t>Conflit entre les missions de conseil</w:t>
      </w:r>
      <w:r w:rsidRPr="00C20A8E">
        <w:rPr>
          <w:szCs w:val="24"/>
          <w:lang w:val="fr"/>
        </w:rPr>
        <w:t xml:space="preserve"> : Un </w:t>
      </w:r>
      <w:r w:rsidR="00D20B7E" w:rsidRPr="00C20A8E">
        <w:rPr>
          <w:szCs w:val="24"/>
          <w:lang w:val="fr"/>
        </w:rPr>
        <w:t>C</w:t>
      </w:r>
      <w:r w:rsidRPr="00C20A8E">
        <w:rPr>
          <w:szCs w:val="24"/>
          <w:lang w:val="fr"/>
        </w:rPr>
        <w:t>onsultant (y compris ses Experts et Sous-</w:t>
      </w:r>
      <w:r w:rsidR="00FD1A6D">
        <w:rPr>
          <w:szCs w:val="24"/>
          <w:lang w:val="fr"/>
        </w:rPr>
        <w:t>trai</w:t>
      </w:r>
      <w:r w:rsidR="00FD1A6D" w:rsidRPr="00C20A8E">
        <w:rPr>
          <w:szCs w:val="24"/>
          <w:lang w:val="fr"/>
        </w:rPr>
        <w:t>tants</w:t>
      </w:r>
      <w:r w:rsidRPr="00C20A8E">
        <w:rPr>
          <w:szCs w:val="24"/>
          <w:lang w:val="fr"/>
        </w:rPr>
        <w:t>) ou l’un de ses affiliés ne doit pas être embauché pour une mission qui, de par sa nature, peut être en conflit avec une autre mission du Consultant pour le même Client ou pour un autre Client</w:t>
      </w:r>
      <w:r w:rsidR="00FD1A6D">
        <w:rPr>
          <w:szCs w:val="24"/>
          <w:lang w:val="fr"/>
        </w:rPr>
        <w:t>.</w:t>
      </w:r>
    </w:p>
    <w:p w14:paraId="5C3D7088" w14:textId="0B87CC57" w:rsidR="00274A10" w:rsidRPr="008463DC" w:rsidRDefault="00274A10" w:rsidP="00752ACD">
      <w:pPr>
        <w:pStyle w:val="ListParagraph"/>
        <w:numPr>
          <w:ilvl w:val="0"/>
          <w:numId w:val="46"/>
        </w:numPr>
        <w:tabs>
          <w:tab w:val="clear" w:pos="600"/>
        </w:tabs>
        <w:spacing w:before="120" w:after="120"/>
        <w:ind w:left="806" w:hanging="331"/>
        <w:contextualSpacing w:val="0"/>
        <w:jc w:val="both"/>
      </w:pPr>
      <w:r w:rsidRPr="00A21290">
        <w:rPr>
          <w:b/>
          <w:bCs/>
          <w:lang w:val="fr"/>
        </w:rPr>
        <w:t>Relation avec le Personnel du Client</w:t>
      </w:r>
      <w:r w:rsidRPr="00BA467E">
        <w:rPr>
          <w:lang w:val="fr"/>
        </w:rPr>
        <w:t> : Un Consultant (y compris ses Experts et Sous-traitants)</w:t>
      </w:r>
      <w:r w:rsidRPr="00277B5E">
        <w:rPr>
          <w:lang w:val="fr"/>
        </w:rPr>
        <w:t xml:space="preserve"> qui a une relation d’affaires ou familiale étroite avec un personnel cadre de l’Emprunteur (ou de l’organisme de mise en œuvre du projet, ou d’un bénéficiaire d’une partie du prêt) qui : (i) participe directement ou indirectement dans </w:t>
      </w:r>
      <w:r w:rsidR="00FD1A6D">
        <w:rPr>
          <w:lang w:val="fr"/>
        </w:rPr>
        <w:t>tout</w:t>
      </w:r>
      <w:r w:rsidRPr="00277B5E">
        <w:rPr>
          <w:lang w:val="fr"/>
        </w:rPr>
        <w:t>e partie de</w:t>
      </w:r>
      <w:r w:rsidR="00BA467E" w:rsidRPr="00277B5E">
        <w:rPr>
          <w:lang w:val="fr"/>
        </w:rPr>
        <w:t> :</w:t>
      </w:r>
      <w:r w:rsidRPr="00277B5E">
        <w:rPr>
          <w:lang w:val="fr"/>
        </w:rPr>
        <w:t xml:space="preserve"> (i) la préparation des Termes de Référence de la mission : (ii) </w:t>
      </w:r>
      <w:r w:rsidR="00FD1A6D">
        <w:rPr>
          <w:lang w:val="fr"/>
        </w:rPr>
        <w:t>le choix</w:t>
      </w:r>
      <w:r w:rsidRPr="00277B5E">
        <w:rPr>
          <w:lang w:val="fr"/>
        </w:rPr>
        <w:t xml:space="preserve"> de la méthode de sélection, ou (iii) la supervision du Contrat</w:t>
      </w:r>
      <w:r w:rsidRPr="00F012E4">
        <w:rPr>
          <w:lang w:val="fr"/>
        </w:rPr>
        <w:t xml:space="preserve">, ne pourra pas être attributaire du Contrat, à moins que le conflit découlant de cette relation n’ait été résolu d’une manière acceptable pour la Banque tout au long du processus de Demande de Proposition et d’exécution du </w:t>
      </w:r>
      <w:r w:rsidRPr="00823C20">
        <w:rPr>
          <w:lang w:val="fr"/>
        </w:rPr>
        <w:t>marché</w:t>
      </w:r>
      <w:r w:rsidRPr="0092056A">
        <w:rPr>
          <w:lang w:val="fr"/>
        </w:rPr>
        <w:t>.</w:t>
      </w:r>
    </w:p>
    <w:p w14:paraId="4E6EDD86" w14:textId="4B6FB2AB" w:rsidR="008C50B7" w:rsidRPr="002B570D" w:rsidRDefault="008C50B7" w:rsidP="002B570D">
      <w:pPr>
        <w:tabs>
          <w:tab w:val="left" w:pos="0"/>
          <w:tab w:val="right" w:leader="dot" w:pos="8640"/>
        </w:tabs>
        <w:spacing w:before="240" w:after="240"/>
        <w:jc w:val="both"/>
        <w:rPr>
          <w:b/>
          <w:color w:val="000000" w:themeColor="text1"/>
        </w:rPr>
      </w:pPr>
      <w:r w:rsidRPr="002B570D">
        <w:rPr>
          <w:b/>
          <w:color w:val="000000" w:themeColor="text1"/>
        </w:rPr>
        <w:t>Validité de la Proposition</w:t>
      </w:r>
    </w:p>
    <w:p w14:paraId="4F215620" w14:textId="152FA335" w:rsidR="003C15DF" w:rsidRPr="00A21290" w:rsidRDefault="008C50B7" w:rsidP="00176A15">
      <w:pPr>
        <w:pStyle w:val="ListParagraph"/>
        <w:numPr>
          <w:ilvl w:val="0"/>
          <w:numId w:val="42"/>
        </w:numPr>
        <w:tabs>
          <w:tab w:val="right" w:leader="dot" w:pos="8640"/>
        </w:tabs>
        <w:spacing w:before="240" w:after="240"/>
        <w:ind w:left="450"/>
        <w:contextualSpacing w:val="0"/>
        <w:jc w:val="both"/>
        <w:rPr>
          <w:color w:val="000000" w:themeColor="text1"/>
        </w:rPr>
      </w:pPr>
      <w:r w:rsidRPr="00A21290">
        <w:rPr>
          <w:color w:val="000000" w:themeColor="text1"/>
        </w:rPr>
        <w:t>La validi</w:t>
      </w:r>
      <w:r w:rsidR="00C1577E" w:rsidRPr="00A21290">
        <w:rPr>
          <w:color w:val="000000" w:themeColor="text1"/>
        </w:rPr>
        <w:t>té</w:t>
      </w:r>
      <w:r w:rsidRPr="00A21290">
        <w:rPr>
          <w:color w:val="000000" w:themeColor="text1"/>
        </w:rPr>
        <w:t xml:space="preserve"> de votre Proposition ne devra pas</w:t>
      </w:r>
      <w:r w:rsidR="00C1577E" w:rsidRPr="00A21290">
        <w:rPr>
          <w:color w:val="000000" w:themeColor="text1"/>
        </w:rPr>
        <w:t xml:space="preserve"> ê</w:t>
      </w:r>
      <w:r w:rsidRPr="00A21290">
        <w:rPr>
          <w:color w:val="000000" w:themeColor="text1"/>
        </w:rPr>
        <w:t xml:space="preserve">tre pour moins de </w:t>
      </w:r>
      <w:r w:rsidR="00C1577E" w:rsidRPr="00A21290">
        <w:rPr>
          <w:i/>
          <w:color w:val="000000" w:themeColor="text1"/>
        </w:rPr>
        <w:t>[</w:t>
      </w:r>
      <w:r w:rsidR="003C15DF" w:rsidRPr="00A21290">
        <w:rPr>
          <w:i/>
          <w:color w:val="000000" w:themeColor="text1"/>
        </w:rPr>
        <w:t>insérer le nombre de jours]</w:t>
      </w:r>
      <w:r w:rsidR="003C15DF" w:rsidRPr="00A21290">
        <w:rPr>
          <w:color w:val="000000" w:themeColor="text1"/>
        </w:rPr>
        <w:t xml:space="preserve"> à compter de la date de la soumission de la Proposition. </w:t>
      </w:r>
    </w:p>
    <w:p w14:paraId="7C62B5C1" w14:textId="77777777" w:rsidR="003C15DF" w:rsidRDefault="003C15DF" w:rsidP="00752ACD">
      <w:pPr>
        <w:keepNext/>
        <w:tabs>
          <w:tab w:val="left" w:pos="0"/>
          <w:tab w:val="right" w:leader="dot" w:pos="8640"/>
        </w:tabs>
        <w:spacing w:before="240" w:after="240"/>
        <w:ind w:left="360" w:hanging="360"/>
        <w:jc w:val="both"/>
        <w:rPr>
          <w:color w:val="000000" w:themeColor="text1"/>
        </w:rPr>
      </w:pPr>
      <w:r w:rsidRPr="002B570D">
        <w:rPr>
          <w:b/>
          <w:color w:val="000000" w:themeColor="text1"/>
        </w:rPr>
        <w:lastRenderedPageBreak/>
        <w:t>Proposition</w:t>
      </w:r>
      <w:r w:rsidRPr="003C15DF">
        <w:rPr>
          <w:color w:val="000000" w:themeColor="text1"/>
        </w:rPr>
        <w:t xml:space="preserve"> </w:t>
      </w:r>
    </w:p>
    <w:p w14:paraId="2022E3D4" w14:textId="7503B970" w:rsidR="000B15BD" w:rsidRPr="00176A15" w:rsidRDefault="003C15DF" w:rsidP="00176A15">
      <w:pPr>
        <w:pStyle w:val="ListParagraph"/>
        <w:numPr>
          <w:ilvl w:val="0"/>
          <w:numId w:val="42"/>
        </w:numPr>
        <w:tabs>
          <w:tab w:val="right" w:leader="dot" w:pos="8640"/>
        </w:tabs>
        <w:spacing w:before="240" w:after="240"/>
        <w:ind w:left="450"/>
        <w:contextualSpacing w:val="0"/>
        <w:jc w:val="both"/>
        <w:rPr>
          <w:color w:val="000000" w:themeColor="text1"/>
        </w:rPr>
      </w:pPr>
      <w:r w:rsidRPr="00176A15">
        <w:rPr>
          <w:color w:val="000000" w:themeColor="text1"/>
        </w:rPr>
        <w:t>La Proposition Tec</w:t>
      </w:r>
      <w:r w:rsidR="00C1577E" w:rsidRPr="00176A15">
        <w:rPr>
          <w:color w:val="000000" w:themeColor="text1"/>
        </w:rPr>
        <w:t>h</w:t>
      </w:r>
      <w:r w:rsidRPr="00176A15">
        <w:rPr>
          <w:color w:val="000000" w:themeColor="text1"/>
        </w:rPr>
        <w:t>nique et Financiè</w:t>
      </w:r>
      <w:r w:rsidR="00C1577E" w:rsidRPr="00176A15">
        <w:rPr>
          <w:color w:val="000000" w:themeColor="text1"/>
        </w:rPr>
        <w:t>r</w:t>
      </w:r>
      <w:r w:rsidRPr="00176A15">
        <w:rPr>
          <w:color w:val="000000" w:themeColor="text1"/>
        </w:rPr>
        <w:t>e devra être préparée en utilisant les formulaires fournis en Annexe 2.</w:t>
      </w:r>
    </w:p>
    <w:p w14:paraId="521D7215" w14:textId="07733991" w:rsidR="0070402D" w:rsidRPr="00A21290" w:rsidRDefault="002C493F" w:rsidP="00176A15">
      <w:pPr>
        <w:pStyle w:val="ListParagraph"/>
        <w:numPr>
          <w:ilvl w:val="0"/>
          <w:numId w:val="42"/>
        </w:numPr>
        <w:tabs>
          <w:tab w:val="right" w:leader="dot" w:pos="8640"/>
        </w:tabs>
        <w:spacing w:before="240" w:after="240"/>
        <w:ind w:left="450"/>
        <w:contextualSpacing w:val="0"/>
        <w:jc w:val="both"/>
        <w:rPr>
          <w:color w:val="000000" w:themeColor="text1"/>
        </w:rPr>
      </w:pPr>
      <w:r w:rsidRPr="00A21290">
        <w:rPr>
          <w:color w:val="000000" w:themeColor="text1"/>
        </w:rPr>
        <w:t>[</w:t>
      </w:r>
      <w:r w:rsidR="003C15DF" w:rsidRPr="00A21290">
        <w:rPr>
          <w:i/>
          <w:color w:val="000000" w:themeColor="text1"/>
        </w:rPr>
        <w:t xml:space="preserve">Si le Client a obtenu une exonération des taxes applicables au </w:t>
      </w:r>
      <w:r w:rsidR="00D8378F" w:rsidRPr="00A21290">
        <w:rPr>
          <w:i/>
          <w:color w:val="000000" w:themeColor="text1"/>
        </w:rPr>
        <w:t>Contrat</w:t>
      </w:r>
      <w:r w:rsidR="003C15DF" w:rsidRPr="00A21290">
        <w:rPr>
          <w:i/>
          <w:color w:val="000000" w:themeColor="text1"/>
        </w:rPr>
        <w:t xml:space="preserve">, insérer </w:t>
      </w:r>
      <w:r w:rsidR="003C15DF" w:rsidRPr="00A21290">
        <w:rPr>
          <w:color w:val="000000" w:themeColor="text1"/>
        </w:rPr>
        <w:t>« </w:t>
      </w:r>
      <w:r w:rsidR="003C15DF" w:rsidRPr="00A21290">
        <w:rPr>
          <w:b/>
          <w:color w:val="000000" w:themeColor="text1"/>
        </w:rPr>
        <w:t xml:space="preserve">Le Client a obtenu une exonération du paiement par le Consultant de ---- </w:t>
      </w:r>
      <w:r w:rsidR="003C15DF" w:rsidRPr="00A21290">
        <w:rPr>
          <w:b/>
          <w:i/>
          <w:color w:val="000000" w:themeColor="text1"/>
        </w:rPr>
        <w:t>[insérer la desc</w:t>
      </w:r>
      <w:r w:rsidR="00C1577E" w:rsidRPr="00A21290">
        <w:rPr>
          <w:b/>
          <w:i/>
          <w:color w:val="000000" w:themeColor="text1"/>
        </w:rPr>
        <w:t>r</w:t>
      </w:r>
      <w:r w:rsidR="003C15DF" w:rsidRPr="00A21290">
        <w:rPr>
          <w:b/>
          <w:i/>
          <w:color w:val="000000" w:themeColor="text1"/>
        </w:rPr>
        <w:t>iption des taxes par exemple la TVA, ou les impôts indirectes, etc.]</w:t>
      </w:r>
      <w:r w:rsidRPr="00A21290">
        <w:rPr>
          <w:color w:val="000000" w:themeColor="text1"/>
        </w:rPr>
        <w:t xml:space="preserve"> </w:t>
      </w:r>
      <w:r w:rsidRPr="00A21290">
        <w:rPr>
          <w:b/>
          <w:color w:val="000000" w:themeColor="text1"/>
        </w:rPr>
        <w:t>dans le pays du Client</w:t>
      </w:r>
      <w:r w:rsidRPr="00A21290">
        <w:rPr>
          <w:color w:val="000000" w:themeColor="text1"/>
        </w:rPr>
        <w:t xml:space="preserve"> </w:t>
      </w:r>
      <w:r w:rsidR="00C1577E" w:rsidRPr="00A21290">
        <w:rPr>
          <w:b/>
          <w:color w:val="000000" w:themeColor="text1"/>
        </w:rPr>
        <w:t>en vertu</w:t>
      </w:r>
      <w:r w:rsidRPr="00A21290">
        <w:rPr>
          <w:b/>
          <w:color w:val="000000" w:themeColor="text1"/>
        </w:rPr>
        <w:t xml:space="preserve"> de</w:t>
      </w:r>
      <w:r w:rsidRPr="00A21290">
        <w:rPr>
          <w:color w:val="000000" w:themeColor="text1"/>
        </w:rPr>
        <w:t xml:space="preserve"> </w:t>
      </w:r>
      <w:r w:rsidRPr="00A21290">
        <w:rPr>
          <w:i/>
          <w:color w:val="000000" w:themeColor="text1"/>
        </w:rPr>
        <w:t>[insérer la source officielle émettrice de l’exonération].</w:t>
      </w:r>
      <w:r w:rsidR="003C15DF" w:rsidRPr="00A21290">
        <w:rPr>
          <w:color w:val="000000" w:themeColor="text1"/>
        </w:rPr>
        <w:t xml:space="preserve"> </w:t>
      </w:r>
    </w:p>
    <w:p w14:paraId="460F5819" w14:textId="758B0B96" w:rsidR="002C493F" w:rsidRDefault="000B15BD" w:rsidP="002B570D">
      <w:pPr>
        <w:tabs>
          <w:tab w:val="left" w:pos="360"/>
          <w:tab w:val="right" w:leader="dot" w:pos="8640"/>
        </w:tabs>
        <w:spacing w:before="240" w:after="240"/>
        <w:ind w:left="360"/>
        <w:jc w:val="both"/>
        <w:rPr>
          <w:color w:val="000000" w:themeColor="text1"/>
        </w:rPr>
      </w:pPr>
      <w:r>
        <w:rPr>
          <w:color w:val="000000" w:themeColor="text1"/>
        </w:rPr>
        <w:t>[</w:t>
      </w:r>
      <w:r w:rsidR="002C493F" w:rsidRPr="00A21290">
        <w:rPr>
          <w:i/>
          <w:iCs/>
          <w:color w:val="000000" w:themeColor="text1"/>
        </w:rPr>
        <w:t>S’il n’y a pas d’exonération dans le pays du Client, insérer ce qui suit :</w:t>
      </w:r>
    </w:p>
    <w:p w14:paraId="0A57A13E" w14:textId="11CB5B05" w:rsidR="002C493F" w:rsidRDefault="002C493F" w:rsidP="002B570D">
      <w:pPr>
        <w:tabs>
          <w:tab w:val="left" w:pos="360"/>
          <w:tab w:val="right" w:leader="dot" w:pos="8640"/>
        </w:tabs>
        <w:spacing w:before="240" w:after="240"/>
        <w:ind w:left="360"/>
        <w:jc w:val="both"/>
        <w:rPr>
          <w:color w:val="000000" w:themeColor="text1"/>
        </w:rPr>
      </w:pPr>
      <w:r w:rsidRPr="002B570D">
        <w:rPr>
          <w:b/>
          <w:color w:val="000000" w:themeColor="text1"/>
        </w:rPr>
        <w:t>« Les informations sur les obligations du Consultant en matière de taxes peuvent être obtenues</w:t>
      </w:r>
      <w:r>
        <w:rPr>
          <w:color w:val="000000" w:themeColor="text1"/>
        </w:rPr>
        <w:t xml:space="preserve"> </w:t>
      </w:r>
      <w:r w:rsidRPr="002B570D">
        <w:rPr>
          <w:i/>
          <w:color w:val="000000" w:themeColor="text1"/>
        </w:rPr>
        <w:t>[ins</w:t>
      </w:r>
      <w:r>
        <w:rPr>
          <w:i/>
          <w:color w:val="000000" w:themeColor="text1"/>
        </w:rPr>
        <w:t>é</w:t>
      </w:r>
      <w:r w:rsidRPr="002B570D">
        <w:rPr>
          <w:i/>
          <w:color w:val="000000" w:themeColor="text1"/>
        </w:rPr>
        <w:t>r</w:t>
      </w:r>
      <w:r>
        <w:rPr>
          <w:i/>
          <w:color w:val="000000" w:themeColor="text1"/>
        </w:rPr>
        <w:t>e</w:t>
      </w:r>
      <w:r w:rsidRPr="002B570D">
        <w:rPr>
          <w:i/>
          <w:color w:val="000000" w:themeColor="text1"/>
        </w:rPr>
        <w:t>r la source officielle appropriée].</w:t>
      </w:r>
      <w:r>
        <w:rPr>
          <w:color w:val="000000" w:themeColor="text1"/>
        </w:rPr>
        <w:t xml:space="preserve"> </w:t>
      </w:r>
    </w:p>
    <w:p w14:paraId="1EB19646" w14:textId="1475D20C" w:rsidR="00E51FF9" w:rsidRPr="00176A15" w:rsidRDefault="002C493F" w:rsidP="00176A15">
      <w:pPr>
        <w:pStyle w:val="ListParagraph"/>
        <w:numPr>
          <w:ilvl w:val="0"/>
          <w:numId w:val="42"/>
        </w:numPr>
        <w:tabs>
          <w:tab w:val="right" w:leader="dot" w:pos="8640"/>
        </w:tabs>
        <w:spacing w:before="240" w:after="240"/>
        <w:ind w:left="450"/>
        <w:contextualSpacing w:val="0"/>
        <w:jc w:val="both"/>
        <w:rPr>
          <w:color w:val="000000" w:themeColor="text1"/>
        </w:rPr>
      </w:pPr>
      <w:r w:rsidRPr="00176A15">
        <w:rPr>
          <w:color w:val="000000" w:themeColor="text1"/>
        </w:rPr>
        <w:t xml:space="preserve">La Proposition Financière ne sera pas ajustée pour l’inflation internationale et locale durant l’exécution du </w:t>
      </w:r>
      <w:r w:rsidR="00D8378F" w:rsidRPr="00176A15">
        <w:rPr>
          <w:color w:val="000000" w:themeColor="text1"/>
        </w:rPr>
        <w:t>Contrat</w:t>
      </w:r>
      <w:r w:rsidR="000B15BD" w:rsidRPr="00176A15">
        <w:rPr>
          <w:color w:val="000000" w:themeColor="text1"/>
        </w:rPr>
        <w:t>.</w:t>
      </w:r>
    </w:p>
    <w:p w14:paraId="4E17FF80" w14:textId="75C22813" w:rsidR="002C493F" w:rsidRPr="00176A15" w:rsidRDefault="002C493F" w:rsidP="005B24FE">
      <w:pPr>
        <w:pStyle w:val="ListParagraph"/>
        <w:numPr>
          <w:ilvl w:val="0"/>
          <w:numId w:val="42"/>
        </w:numPr>
        <w:tabs>
          <w:tab w:val="right" w:leader="dot" w:pos="8640"/>
        </w:tabs>
        <w:spacing w:before="240" w:after="240"/>
        <w:ind w:left="450"/>
        <w:contextualSpacing w:val="0"/>
        <w:jc w:val="both"/>
        <w:rPr>
          <w:i/>
          <w:color w:val="000000" w:themeColor="text1"/>
        </w:rPr>
      </w:pPr>
      <w:r w:rsidRPr="00A21290">
        <w:rPr>
          <w:color w:val="000000" w:themeColor="text1"/>
        </w:rPr>
        <w:t xml:space="preserve">Vous pouvez proposer un prix dans une monnaie librement convertible de votre choix en </w:t>
      </w:r>
      <w:r w:rsidRPr="00176A15">
        <w:rPr>
          <w:i/>
          <w:color w:val="000000" w:themeColor="text1"/>
        </w:rPr>
        <w:t>plus de la monnaie du pays du Client (pour les coûts locaux le cas échéant</w:t>
      </w:r>
      <w:r w:rsidR="003A7D8C" w:rsidRPr="00176A15">
        <w:rPr>
          <w:i/>
          <w:color w:val="000000" w:themeColor="text1"/>
        </w:rPr>
        <w:t>).</w:t>
      </w:r>
    </w:p>
    <w:p w14:paraId="345D2E33" w14:textId="34886108" w:rsidR="003A7D8C" w:rsidRDefault="003A7D8C" w:rsidP="007E500A">
      <w:pPr>
        <w:keepNext/>
        <w:tabs>
          <w:tab w:val="left" w:pos="0"/>
          <w:tab w:val="right" w:leader="dot" w:pos="8640"/>
        </w:tabs>
        <w:spacing w:before="240" w:after="240"/>
        <w:ind w:left="360" w:hanging="360"/>
        <w:jc w:val="both"/>
        <w:rPr>
          <w:b/>
          <w:color w:val="000000" w:themeColor="text1"/>
        </w:rPr>
      </w:pPr>
      <w:r w:rsidRPr="002B570D">
        <w:rPr>
          <w:b/>
          <w:color w:val="000000" w:themeColor="text1"/>
        </w:rPr>
        <w:t>Clarifications</w:t>
      </w:r>
    </w:p>
    <w:p w14:paraId="6EFF3AC2" w14:textId="6A742818" w:rsidR="003A7D8C" w:rsidRPr="00A21290" w:rsidRDefault="003A7D8C" w:rsidP="00176A15">
      <w:pPr>
        <w:pStyle w:val="ListParagraph"/>
        <w:numPr>
          <w:ilvl w:val="0"/>
          <w:numId w:val="42"/>
        </w:numPr>
        <w:tabs>
          <w:tab w:val="right" w:leader="dot" w:pos="8640"/>
        </w:tabs>
        <w:spacing w:before="240" w:after="240"/>
        <w:ind w:left="450"/>
        <w:contextualSpacing w:val="0"/>
        <w:jc w:val="both"/>
        <w:rPr>
          <w:color w:val="000000" w:themeColor="text1"/>
        </w:rPr>
      </w:pPr>
      <w:r w:rsidRPr="00A21290">
        <w:rPr>
          <w:color w:val="000000" w:themeColor="text1"/>
        </w:rPr>
        <w:t xml:space="preserve">Toute demande de clarifications relative à cette invitation peut être adressée par écrit à </w:t>
      </w:r>
      <w:r w:rsidRPr="00A21290">
        <w:rPr>
          <w:b/>
          <w:bCs/>
          <w:i/>
          <w:color w:val="000000" w:themeColor="text1"/>
        </w:rPr>
        <w:t>[insérer : nom et adresse cou</w:t>
      </w:r>
      <w:r w:rsidR="00C1577E" w:rsidRPr="00A21290">
        <w:rPr>
          <w:b/>
          <w:bCs/>
          <w:i/>
          <w:color w:val="000000" w:themeColor="text1"/>
        </w:rPr>
        <w:t>r</w:t>
      </w:r>
      <w:r w:rsidRPr="00A21290">
        <w:rPr>
          <w:b/>
          <w:bCs/>
          <w:i/>
          <w:color w:val="000000" w:themeColor="text1"/>
        </w:rPr>
        <w:t>riel du représentant du Client]</w:t>
      </w:r>
      <w:r w:rsidRPr="00A21290">
        <w:rPr>
          <w:i/>
          <w:color w:val="000000" w:themeColor="text1"/>
        </w:rPr>
        <w:t xml:space="preserve"> </w:t>
      </w:r>
      <w:r w:rsidRPr="00A21290">
        <w:rPr>
          <w:color w:val="000000" w:themeColor="text1"/>
        </w:rPr>
        <w:t xml:space="preserve">avant </w:t>
      </w:r>
      <w:r w:rsidRPr="00A21290">
        <w:rPr>
          <w:b/>
          <w:bCs/>
          <w:i/>
          <w:color w:val="000000" w:themeColor="text1"/>
        </w:rPr>
        <w:t>[insérer la date et heure]</w:t>
      </w:r>
      <w:r w:rsidRPr="00A21290">
        <w:rPr>
          <w:i/>
          <w:color w:val="000000" w:themeColor="text1"/>
        </w:rPr>
        <w:t>.</w:t>
      </w:r>
      <w:r w:rsidRPr="00A21290">
        <w:rPr>
          <w:color w:val="000000" w:themeColor="text1"/>
        </w:rPr>
        <w:t xml:space="preserve">  </w:t>
      </w:r>
    </w:p>
    <w:p w14:paraId="055FDEBE" w14:textId="49F0C29D" w:rsidR="003A7D8C" w:rsidRDefault="003A7D8C" w:rsidP="002B570D">
      <w:pPr>
        <w:tabs>
          <w:tab w:val="left" w:pos="0"/>
          <w:tab w:val="right" w:leader="dot" w:pos="8640"/>
        </w:tabs>
        <w:spacing w:before="240" w:after="240"/>
        <w:ind w:left="360" w:hanging="360"/>
        <w:jc w:val="both"/>
        <w:rPr>
          <w:b/>
          <w:color w:val="000000" w:themeColor="text1"/>
        </w:rPr>
      </w:pPr>
      <w:r w:rsidRPr="002B570D">
        <w:rPr>
          <w:b/>
          <w:color w:val="000000" w:themeColor="text1"/>
        </w:rPr>
        <w:t>Soumission des Propositions</w:t>
      </w:r>
    </w:p>
    <w:p w14:paraId="247824D2" w14:textId="53305DE3" w:rsidR="00AD44AF" w:rsidRPr="00176A15" w:rsidRDefault="003A7D8C" w:rsidP="00176A15">
      <w:pPr>
        <w:pStyle w:val="ListParagraph"/>
        <w:numPr>
          <w:ilvl w:val="0"/>
          <w:numId w:val="42"/>
        </w:numPr>
        <w:tabs>
          <w:tab w:val="right" w:leader="dot" w:pos="8640"/>
        </w:tabs>
        <w:spacing w:before="240" w:after="240"/>
        <w:ind w:left="450"/>
        <w:contextualSpacing w:val="0"/>
        <w:jc w:val="both"/>
        <w:rPr>
          <w:b/>
          <w:color w:val="000000" w:themeColor="text1"/>
        </w:rPr>
      </w:pPr>
      <w:r w:rsidRPr="00176A15">
        <w:rPr>
          <w:color w:val="000000" w:themeColor="text1"/>
        </w:rPr>
        <w:t>Vous estes invité à soume</w:t>
      </w:r>
      <w:r w:rsidR="00C1577E" w:rsidRPr="00176A15">
        <w:rPr>
          <w:color w:val="000000" w:themeColor="text1"/>
        </w:rPr>
        <w:t>t</w:t>
      </w:r>
      <w:r w:rsidRPr="00176A15">
        <w:rPr>
          <w:color w:val="000000" w:themeColor="text1"/>
        </w:rPr>
        <w:t>tre votre Proposition dans</w:t>
      </w:r>
      <w:r w:rsidRPr="00176A15">
        <w:rPr>
          <w:b/>
          <w:color w:val="000000" w:themeColor="text1"/>
        </w:rPr>
        <w:t xml:space="preserve"> </w:t>
      </w:r>
      <w:r w:rsidRPr="00176A15">
        <w:rPr>
          <w:b/>
          <w:i/>
          <w:color w:val="000000" w:themeColor="text1"/>
        </w:rPr>
        <w:t xml:space="preserve">[nombre de jours ; qui peut être le même jour, si, compte tenu de l’urgence, les négociations pour conclure un </w:t>
      </w:r>
      <w:r w:rsidR="00D8378F" w:rsidRPr="00176A15">
        <w:rPr>
          <w:b/>
          <w:i/>
          <w:color w:val="000000" w:themeColor="text1"/>
        </w:rPr>
        <w:t>Contrat</w:t>
      </w:r>
      <w:r w:rsidRPr="00176A15">
        <w:rPr>
          <w:b/>
          <w:i/>
          <w:color w:val="000000" w:themeColor="text1"/>
        </w:rPr>
        <w:t xml:space="preserve"> ont commencé]</w:t>
      </w:r>
      <w:r w:rsidRPr="00176A15">
        <w:rPr>
          <w:b/>
          <w:color w:val="000000" w:themeColor="text1"/>
        </w:rPr>
        <w:t xml:space="preserve"> </w:t>
      </w:r>
      <w:r w:rsidRPr="00176A15">
        <w:rPr>
          <w:color w:val="000000" w:themeColor="text1"/>
        </w:rPr>
        <w:t xml:space="preserve">en utilisant les formulaires joints à l’Annexe 2 et </w:t>
      </w:r>
      <w:r w:rsidRPr="00176A15">
        <w:rPr>
          <w:b/>
          <w:i/>
          <w:color w:val="000000" w:themeColor="text1"/>
        </w:rPr>
        <w:t xml:space="preserve">[insérer </w:t>
      </w:r>
      <w:r w:rsidR="00AD44AF" w:rsidRPr="00176A15">
        <w:rPr>
          <w:b/>
          <w:i/>
          <w:color w:val="000000" w:themeColor="text1"/>
        </w:rPr>
        <w:t>la méthode la plus rapide applicable comme par exemple à travers un système e-procurement].</w:t>
      </w:r>
    </w:p>
    <w:p w14:paraId="3D3A68F0" w14:textId="7B7EACCA" w:rsidR="00AD44AF" w:rsidRPr="002B570D" w:rsidRDefault="00AD44AF" w:rsidP="00176A15">
      <w:pPr>
        <w:pStyle w:val="ListParagraph"/>
        <w:numPr>
          <w:ilvl w:val="0"/>
          <w:numId w:val="42"/>
        </w:numPr>
        <w:tabs>
          <w:tab w:val="right" w:leader="dot" w:pos="8640"/>
        </w:tabs>
        <w:spacing w:before="240" w:after="240"/>
        <w:ind w:left="450"/>
        <w:contextualSpacing w:val="0"/>
        <w:jc w:val="both"/>
        <w:rPr>
          <w:color w:val="000000" w:themeColor="text1"/>
        </w:rPr>
      </w:pPr>
      <w:r w:rsidRPr="002B570D">
        <w:rPr>
          <w:color w:val="000000" w:themeColor="text1"/>
        </w:rPr>
        <w:t>L’adresse pour la soumission de la Proposition est :</w:t>
      </w:r>
    </w:p>
    <w:p w14:paraId="302958A4" w14:textId="314C1E75" w:rsidR="00AD44AF" w:rsidRDefault="00AD44AF" w:rsidP="002B570D">
      <w:pPr>
        <w:tabs>
          <w:tab w:val="left" w:pos="720"/>
          <w:tab w:val="right" w:leader="dot" w:pos="8640"/>
        </w:tabs>
        <w:spacing w:before="240" w:after="240"/>
        <w:ind w:left="360"/>
        <w:jc w:val="both"/>
        <w:rPr>
          <w:i/>
          <w:color w:val="000000" w:themeColor="text1"/>
        </w:rPr>
      </w:pPr>
      <w:r>
        <w:rPr>
          <w:color w:val="000000" w:themeColor="text1"/>
        </w:rPr>
        <w:t xml:space="preserve">      Attention : </w:t>
      </w:r>
      <w:r w:rsidRPr="002B570D">
        <w:rPr>
          <w:i/>
          <w:color w:val="000000" w:themeColor="text1"/>
        </w:rPr>
        <w:t>[insérer le nom complet de la personne, si applicable]</w:t>
      </w:r>
    </w:p>
    <w:p w14:paraId="5039426C" w14:textId="14383E48" w:rsidR="00AD44AF" w:rsidRPr="002B570D" w:rsidRDefault="00AD44AF" w:rsidP="002B570D">
      <w:pPr>
        <w:tabs>
          <w:tab w:val="left" w:pos="720"/>
          <w:tab w:val="right" w:leader="dot" w:pos="8640"/>
        </w:tabs>
        <w:spacing w:before="240" w:after="240"/>
        <w:ind w:left="360"/>
        <w:jc w:val="both"/>
        <w:rPr>
          <w:b/>
          <w:color w:val="000000" w:themeColor="text1"/>
        </w:rPr>
      </w:pPr>
      <w:r>
        <w:rPr>
          <w:b/>
          <w:color w:val="000000" w:themeColor="text1"/>
        </w:rPr>
        <w:t xml:space="preserve">      </w:t>
      </w:r>
      <w:r w:rsidRPr="002B570D">
        <w:rPr>
          <w:b/>
          <w:color w:val="000000" w:themeColor="text1"/>
        </w:rPr>
        <w:t>Adresse cou</w:t>
      </w:r>
      <w:r w:rsidR="00C1577E">
        <w:rPr>
          <w:b/>
          <w:color w:val="000000" w:themeColor="text1"/>
        </w:rPr>
        <w:t>r</w:t>
      </w:r>
      <w:r w:rsidRPr="002B570D">
        <w:rPr>
          <w:b/>
          <w:color w:val="000000" w:themeColor="text1"/>
        </w:rPr>
        <w:t>riel ; ou lien du système e-procurement.</w:t>
      </w:r>
    </w:p>
    <w:p w14:paraId="010899BE" w14:textId="41FECE16" w:rsidR="00AD44AF" w:rsidRDefault="00AD44AF" w:rsidP="002B570D">
      <w:pPr>
        <w:tabs>
          <w:tab w:val="left" w:pos="0"/>
          <w:tab w:val="right" w:leader="dot" w:pos="8640"/>
        </w:tabs>
        <w:spacing w:before="240" w:after="240"/>
        <w:ind w:left="360" w:hanging="360"/>
        <w:jc w:val="both"/>
        <w:rPr>
          <w:b/>
          <w:color w:val="000000" w:themeColor="text1"/>
        </w:rPr>
      </w:pPr>
      <w:r w:rsidRPr="002B570D">
        <w:rPr>
          <w:b/>
          <w:color w:val="000000" w:themeColor="text1"/>
        </w:rPr>
        <w:t>Evaluation de la Proposition Technique</w:t>
      </w:r>
    </w:p>
    <w:p w14:paraId="499CAA32" w14:textId="146B3691" w:rsidR="00AD44AF" w:rsidRPr="00E30173" w:rsidRDefault="00AD44AF" w:rsidP="00176A15">
      <w:pPr>
        <w:pStyle w:val="ListParagraph"/>
        <w:numPr>
          <w:ilvl w:val="0"/>
          <w:numId w:val="42"/>
        </w:numPr>
        <w:tabs>
          <w:tab w:val="right" w:leader="dot" w:pos="8640"/>
        </w:tabs>
        <w:spacing w:before="240" w:after="240"/>
        <w:ind w:left="450"/>
        <w:contextualSpacing w:val="0"/>
        <w:jc w:val="both"/>
        <w:rPr>
          <w:sz w:val="20"/>
        </w:rPr>
      </w:pPr>
      <w:r w:rsidRPr="00E30173">
        <w:rPr>
          <w:szCs w:val="24"/>
        </w:rPr>
        <w:t>La proposition technique sera évaluée en évaluant l’adéquation des éléments suivants :</w:t>
      </w:r>
    </w:p>
    <w:p w14:paraId="5475B94C" w14:textId="3EC36D17" w:rsidR="0070402D" w:rsidRPr="00A21290" w:rsidRDefault="00AD44AF" w:rsidP="00C1577E">
      <w:pPr>
        <w:spacing w:after="120"/>
        <w:ind w:left="720" w:hanging="360"/>
        <w:rPr>
          <w:szCs w:val="24"/>
          <w:lang w:eastAsia="zh-CN"/>
        </w:rPr>
      </w:pPr>
      <w:r w:rsidRPr="00C1577E">
        <w:rPr>
          <w:rFonts w:ascii="Symbol" w:hAnsi="Symbol"/>
          <w:sz w:val="20"/>
          <w:lang w:val="en-US"/>
        </w:rPr>
        <w:t></w:t>
      </w:r>
      <w:r w:rsidRPr="00C1577E">
        <w:rPr>
          <w:sz w:val="14"/>
          <w:szCs w:val="14"/>
        </w:rPr>
        <w:t xml:space="preserve">       </w:t>
      </w:r>
      <w:r w:rsidRPr="00A21290">
        <w:rPr>
          <w:szCs w:val="24"/>
          <w:lang w:eastAsia="zh-CN"/>
        </w:rPr>
        <w:t xml:space="preserve">la qualité de la méthodologie proposée et le plan de travail </w:t>
      </w:r>
      <w:proofErr w:type="gramStart"/>
      <w:r w:rsidRPr="00A21290">
        <w:rPr>
          <w:szCs w:val="24"/>
          <w:lang w:eastAsia="zh-CN"/>
        </w:rPr>
        <w:t>pour</w:t>
      </w:r>
      <w:proofErr w:type="gramEnd"/>
      <w:r w:rsidRPr="00A21290">
        <w:rPr>
          <w:szCs w:val="24"/>
          <w:lang w:eastAsia="zh-CN"/>
        </w:rPr>
        <w:t xml:space="preserve"> répondre au</w:t>
      </w:r>
      <w:r w:rsidR="00E30173">
        <w:rPr>
          <w:szCs w:val="24"/>
          <w:lang w:eastAsia="zh-CN"/>
        </w:rPr>
        <w:t>x Termes de Référence</w:t>
      </w:r>
      <w:r w:rsidRPr="00A21290">
        <w:rPr>
          <w:szCs w:val="24"/>
          <w:lang w:eastAsia="zh-CN"/>
        </w:rPr>
        <w:t xml:space="preserve">; et </w:t>
      </w:r>
    </w:p>
    <w:p w14:paraId="49C60188" w14:textId="3C3A4BF5" w:rsidR="00E30173" w:rsidRPr="00A21290" w:rsidRDefault="00AD44AF" w:rsidP="00A21290">
      <w:pPr>
        <w:pStyle w:val="ListParagraph"/>
        <w:spacing w:after="120"/>
        <w:rPr>
          <w:szCs w:val="24"/>
        </w:rPr>
      </w:pPr>
      <w:r w:rsidRPr="00A21290">
        <w:rPr>
          <w:szCs w:val="24"/>
        </w:rPr>
        <w:t>Les qualifications et les compétences des experts clés pour le Mandat [inclu</w:t>
      </w:r>
      <w:r w:rsidR="00E30173">
        <w:rPr>
          <w:szCs w:val="24"/>
        </w:rPr>
        <w:t>re</w:t>
      </w:r>
      <w:r w:rsidRPr="00A21290">
        <w:rPr>
          <w:szCs w:val="24"/>
        </w:rPr>
        <w:t xml:space="preserve"> les postes clés à évaluer tels que le chef d’équipe] </w:t>
      </w:r>
    </w:p>
    <w:p w14:paraId="0EEC9E87" w14:textId="20FFD424" w:rsidR="00AD44AF" w:rsidRPr="00A21290" w:rsidRDefault="00AD44AF" w:rsidP="005B24FE">
      <w:pPr>
        <w:pStyle w:val="ListParagraph"/>
        <w:numPr>
          <w:ilvl w:val="0"/>
          <w:numId w:val="42"/>
        </w:numPr>
        <w:tabs>
          <w:tab w:val="right" w:leader="dot" w:pos="8640"/>
        </w:tabs>
        <w:spacing w:before="240" w:after="240"/>
        <w:ind w:left="450"/>
        <w:contextualSpacing w:val="0"/>
        <w:jc w:val="both"/>
        <w:rPr>
          <w:szCs w:val="24"/>
        </w:rPr>
      </w:pPr>
      <w:r w:rsidRPr="00A21290">
        <w:rPr>
          <w:szCs w:val="24"/>
        </w:rPr>
        <w:t xml:space="preserve">[ajouter d’autres critères </w:t>
      </w:r>
      <w:r w:rsidRPr="005B24FE">
        <w:rPr>
          <w:color w:val="000000" w:themeColor="text1"/>
        </w:rPr>
        <w:t>pertinents</w:t>
      </w:r>
      <w:r w:rsidRPr="00A21290">
        <w:rPr>
          <w:szCs w:val="24"/>
        </w:rPr>
        <w:t>, le cas échéant]</w:t>
      </w:r>
    </w:p>
    <w:p w14:paraId="268A4C21" w14:textId="77777777" w:rsidR="00AD44AF" w:rsidRPr="00C1577E" w:rsidRDefault="00AD44AF" w:rsidP="00AD44AF">
      <w:pPr>
        <w:spacing w:after="120"/>
        <w:rPr>
          <w:sz w:val="20"/>
        </w:rPr>
      </w:pPr>
      <w:r w:rsidRPr="00C1577E">
        <w:rPr>
          <w:b/>
          <w:bCs/>
          <w:szCs w:val="24"/>
        </w:rPr>
        <w:lastRenderedPageBreak/>
        <w:t>Évaluation de la proposition financière</w:t>
      </w:r>
    </w:p>
    <w:p w14:paraId="2297527A" w14:textId="117A30CA" w:rsidR="00AD44AF" w:rsidRPr="00A21290" w:rsidRDefault="00AD44AF" w:rsidP="00176A15">
      <w:pPr>
        <w:pStyle w:val="ListParagraph"/>
        <w:numPr>
          <w:ilvl w:val="0"/>
          <w:numId w:val="42"/>
        </w:numPr>
        <w:tabs>
          <w:tab w:val="right" w:leader="dot" w:pos="8640"/>
        </w:tabs>
        <w:spacing w:before="240" w:after="240"/>
        <w:ind w:left="450"/>
        <w:contextualSpacing w:val="0"/>
        <w:jc w:val="both"/>
        <w:rPr>
          <w:sz w:val="20"/>
        </w:rPr>
      </w:pPr>
      <w:r w:rsidRPr="00E30173">
        <w:rPr>
          <w:szCs w:val="24"/>
        </w:rPr>
        <w:t xml:space="preserve">La proposition financière doit être évaluée pour examiner que le </w:t>
      </w:r>
      <w:r w:rsidR="00E30173" w:rsidRPr="00A21290">
        <w:rPr>
          <w:szCs w:val="24"/>
        </w:rPr>
        <w:t>C</w:t>
      </w:r>
      <w:r w:rsidRPr="00A21290">
        <w:rPr>
          <w:szCs w:val="24"/>
        </w:rPr>
        <w:t xml:space="preserve">onsultant a évalué adéquatement la proposition technique. </w:t>
      </w:r>
    </w:p>
    <w:p w14:paraId="6607B0FC" w14:textId="20AC0D88" w:rsidR="00E30173" w:rsidRPr="00C1577E" w:rsidRDefault="00E30173" w:rsidP="00E30173">
      <w:pPr>
        <w:spacing w:after="120"/>
        <w:rPr>
          <w:sz w:val="20"/>
        </w:rPr>
      </w:pPr>
      <w:r w:rsidRPr="00C1577E">
        <w:rPr>
          <w:b/>
          <w:bCs/>
          <w:szCs w:val="24"/>
        </w:rPr>
        <w:t xml:space="preserve">Négociations </w:t>
      </w:r>
      <w:r>
        <w:rPr>
          <w:b/>
          <w:bCs/>
          <w:szCs w:val="24"/>
        </w:rPr>
        <w:t xml:space="preserve">du </w:t>
      </w:r>
      <w:r w:rsidR="003B37DF">
        <w:rPr>
          <w:b/>
          <w:bCs/>
          <w:szCs w:val="24"/>
        </w:rPr>
        <w:t>C</w:t>
      </w:r>
      <w:r w:rsidRPr="00C1577E">
        <w:rPr>
          <w:b/>
          <w:bCs/>
          <w:szCs w:val="24"/>
        </w:rPr>
        <w:t>ontra</w:t>
      </w:r>
      <w:r>
        <w:rPr>
          <w:b/>
          <w:bCs/>
          <w:szCs w:val="24"/>
        </w:rPr>
        <w:t>t</w:t>
      </w:r>
      <w:r w:rsidRPr="00C1577E">
        <w:rPr>
          <w:b/>
          <w:bCs/>
          <w:szCs w:val="24"/>
        </w:rPr>
        <w:t xml:space="preserve"> et attribution d</w:t>
      </w:r>
      <w:r>
        <w:rPr>
          <w:b/>
          <w:bCs/>
          <w:szCs w:val="24"/>
        </w:rPr>
        <w:t>u</w:t>
      </w:r>
      <w:r w:rsidRPr="00C1577E">
        <w:rPr>
          <w:b/>
          <w:bCs/>
          <w:szCs w:val="24"/>
        </w:rPr>
        <w:t xml:space="preserve"> </w:t>
      </w:r>
      <w:r w:rsidR="003B37DF">
        <w:rPr>
          <w:b/>
          <w:bCs/>
          <w:szCs w:val="24"/>
        </w:rPr>
        <w:t>C</w:t>
      </w:r>
      <w:r w:rsidRPr="00C1577E">
        <w:rPr>
          <w:b/>
          <w:bCs/>
          <w:szCs w:val="24"/>
        </w:rPr>
        <w:t>ontrat</w:t>
      </w:r>
      <w:r>
        <w:rPr>
          <w:b/>
          <w:bCs/>
          <w:szCs w:val="24"/>
        </w:rPr>
        <w:t>=</w:t>
      </w:r>
    </w:p>
    <w:p w14:paraId="0C581769" w14:textId="6C4390A8" w:rsidR="00E30173" w:rsidRPr="00176A15" w:rsidRDefault="00E30173" w:rsidP="00176A15">
      <w:pPr>
        <w:pStyle w:val="ListParagraph"/>
        <w:numPr>
          <w:ilvl w:val="0"/>
          <w:numId w:val="42"/>
        </w:numPr>
        <w:tabs>
          <w:tab w:val="right" w:leader="dot" w:pos="8640"/>
        </w:tabs>
        <w:spacing w:before="240" w:after="240"/>
        <w:ind w:left="450"/>
        <w:contextualSpacing w:val="0"/>
        <w:jc w:val="both"/>
        <w:rPr>
          <w:sz w:val="20"/>
        </w:rPr>
      </w:pPr>
      <w:r w:rsidRPr="00176A15">
        <w:rPr>
          <w:szCs w:val="24"/>
        </w:rPr>
        <w:t xml:space="preserve">L’attribution du Contrat sera assujettie à la conclusion satisfaisante des négociations. </w:t>
      </w:r>
      <w:r w:rsidRPr="00176A15">
        <w:rPr>
          <w:b/>
          <w:bCs/>
          <w:i/>
          <w:iCs/>
          <w:szCs w:val="24"/>
        </w:rPr>
        <w:t>[tenant compte des circonstances, toute négociation pourra être virtuelle]</w:t>
      </w:r>
      <w:r w:rsidRPr="00176A15">
        <w:rPr>
          <w:b/>
          <w:bCs/>
          <w:szCs w:val="24"/>
        </w:rPr>
        <w:t xml:space="preserve"> </w:t>
      </w:r>
    </w:p>
    <w:p w14:paraId="18DFBF7A" w14:textId="4801E918" w:rsidR="00E30173" w:rsidRPr="000B15BD" w:rsidRDefault="00E30173" w:rsidP="00176A15">
      <w:pPr>
        <w:pStyle w:val="ListParagraph"/>
        <w:numPr>
          <w:ilvl w:val="0"/>
          <w:numId w:val="42"/>
        </w:numPr>
        <w:tabs>
          <w:tab w:val="right" w:leader="dot" w:pos="8640"/>
        </w:tabs>
        <w:spacing w:before="240" w:after="240"/>
        <w:ind w:left="450"/>
        <w:contextualSpacing w:val="0"/>
        <w:jc w:val="both"/>
        <w:rPr>
          <w:sz w:val="20"/>
        </w:rPr>
      </w:pPr>
      <w:r w:rsidRPr="00E30173">
        <w:rPr>
          <w:szCs w:val="24"/>
        </w:rPr>
        <w:t>Le Client publiera un avis d’attribution du Contrat sur son site Web en libre accès, s’il est disponible, ou dans un journal de circulation nationale ou de l’UNDB en ligne, dans les quinze (15) jours suivant l’attribution du Contrat ou dès que possible par la suite. Les renseignements comprendront le nom du consultant retenu, le prix du Contrat</w:t>
      </w:r>
      <w:r w:rsidRPr="000B15BD">
        <w:rPr>
          <w:szCs w:val="24"/>
        </w:rPr>
        <w:t>, la durée du Contrat et le résumé de sa portée.</w:t>
      </w:r>
    </w:p>
    <w:p w14:paraId="5AC15F9E" w14:textId="77777777" w:rsidR="00E30173" w:rsidRPr="00C1577E" w:rsidRDefault="00E30173" w:rsidP="00E30173">
      <w:pPr>
        <w:spacing w:before="120" w:after="120"/>
        <w:jc w:val="both"/>
        <w:rPr>
          <w:szCs w:val="24"/>
        </w:rPr>
      </w:pPr>
      <w:r w:rsidRPr="00C1577E">
        <w:rPr>
          <w:b/>
          <w:bCs/>
          <w:szCs w:val="24"/>
        </w:rPr>
        <w:t>Début des services :</w:t>
      </w:r>
    </w:p>
    <w:p w14:paraId="477E285C" w14:textId="77777777" w:rsidR="00E30173" w:rsidRPr="00E30173" w:rsidRDefault="00E30173" w:rsidP="00176A15">
      <w:pPr>
        <w:pStyle w:val="ListParagraph"/>
        <w:numPr>
          <w:ilvl w:val="0"/>
          <w:numId w:val="42"/>
        </w:numPr>
        <w:tabs>
          <w:tab w:val="right" w:leader="dot" w:pos="8640"/>
        </w:tabs>
        <w:spacing w:before="240" w:after="240"/>
        <w:ind w:left="450"/>
        <w:contextualSpacing w:val="0"/>
        <w:jc w:val="both"/>
        <w:rPr>
          <w:sz w:val="20"/>
        </w:rPr>
      </w:pPr>
      <w:r w:rsidRPr="00E30173">
        <w:rPr>
          <w:szCs w:val="24"/>
        </w:rPr>
        <w:t>On s’attend à ce que les Services commencent le</w:t>
      </w:r>
      <w:proofErr w:type="gramStart"/>
      <w:r w:rsidRPr="00E30173">
        <w:rPr>
          <w:szCs w:val="24"/>
        </w:rPr>
        <w:t> :_</w:t>
      </w:r>
      <w:proofErr w:type="gramEnd"/>
      <w:r w:rsidRPr="00E30173">
        <w:rPr>
          <w:szCs w:val="24"/>
        </w:rPr>
        <w:t xml:space="preserve">______ </w:t>
      </w:r>
      <w:r w:rsidRPr="00E30173">
        <w:rPr>
          <w:b/>
          <w:bCs/>
          <w:i/>
          <w:iCs/>
          <w:szCs w:val="24"/>
        </w:rPr>
        <w:t>[insérer jour, mois et année]</w:t>
      </w:r>
      <w:r w:rsidRPr="00E30173">
        <w:rPr>
          <w:b/>
          <w:bCs/>
          <w:szCs w:val="24"/>
        </w:rPr>
        <w:t xml:space="preserve"> à :</w:t>
      </w:r>
      <w:r w:rsidRPr="00E30173">
        <w:rPr>
          <w:szCs w:val="24"/>
        </w:rPr>
        <w:t xml:space="preserve">_______ </w:t>
      </w:r>
      <w:r w:rsidRPr="00E30173">
        <w:rPr>
          <w:b/>
          <w:bCs/>
          <w:i/>
          <w:iCs/>
          <w:szCs w:val="24"/>
        </w:rPr>
        <w:t>[insérer le lieu le cas échéant]</w:t>
      </w:r>
      <w:r w:rsidRPr="00E30173">
        <w:rPr>
          <w:b/>
          <w:bCs/>
          <w:szCs w:val="24"/>
        </w:rPr>
        <w:t xml:space="preserve"> </w:t>
      </w:r>
      <w:r w:rsidRPr="00E30173">
        <w:rPr>
          <w:szCs w:val="24"/>
        </w:rPr>
        <w:t>.</w:t>
      </w:r>
    </w:p>
    <w:p w14:paraId="34A906DE" w14:textId="105FF4B3" w:rsidR="00204D62" w:rsidRDefault="00204D62" w:rsidP="00204D62">
      <w:pPr>
        <w:spacing w:before="240" w:after="120"/>
        <w:rPr>
          <w:szCs w:val="24"/>
        </w:rPr>
      </w:pPr>
      <w:r w:rsidRPr="00C1577E">
        <w:rPr>
          <w:szCs w:val="24"/>
        </w:rPr>
        <w:t>Au nom du Client :</w:t>
      </w:r>
    </w:p>
    <w:p w14:paraId="4C3B3E22" w14:textId="77777777" w:rsidR="00685EAA" w:rsidRPr="00C1577E" w:rsidRDefault="00685EAA" w:rsidP="00204D62">
      <w:pPr>
        <w:spacing w:before="240" w:after="120"/>
        <w:rPr>
          <w:sz w:val="20"/>
        </w:rPr>
      </w:pPr>
    </w:p>
    <w:p w14:paraId="53794C6A" w14:textId="1E533735" w:rsidR="00204D62" w:rsidRPr="00C1577E" w:rsidRDefault="00204D62" w:rsidP="00204D62">
      <w:pPr>
        <w:spacing w:before="240" w:after="120"/>
        <w:rPr>
          <w:sz w:val="20"/>
        </w:rPr>
      </w:pPr>
      <w:r w:rsidRPr="00C1577E">
        <w:rPr>
          <w:b/>
          <w:bCs/>
          <w:szCs w:val="24"/>
        </w:rPr>
        <w:t>Signature</w:t>
      </w:r>
      <w:r w:rsidR="00C20A8E">
        <w:rPr>
          <w:b/>
          <w:bCs/>
          <w:szCs w:val="24"/>
        </w:rPr>
        <w:t xml:space="preserve"> </w:t>
      </w:r>
      <w:r w:rsidRPr="00C1577E">
        <w:rPr>
          <w:b/>
          <w:bCs/>
          <w:szCs w:val="24"/>
        </w:rPr>
        <w:t>:</w:t>
      </w:r>
    </w:p>
    <w:p w14:paraId="6F756036" w14:textId="7979A472" w:rsidR="00204D62" w:rsidRPr="00C1577E" w:rsidRDefault="00204D62" w:rsidP="00204D62">
      <w:pPr>
        <w:spacing w:before="240" w:after="120"/>
        <w:rPr>
          <w:sz w:val="20"/>
        </w:rPr>
      </w:pPr>
      <w:r w:rsidRPr="00C1577E">
        <w:rPr>
          <w:b/>
          <w:bCs/>
          <w:szCs w:val="24"/>
        </w:rPr>
        <w:t>Nom</w:t>
      </w:r>
      <w:r w:rsidR="00C20A8E">
        <w:rPr>
          <w:b/>
          <w:bCs/>
          <w:szCs w:val="24"/>
        </w:rPr>
        <w:t xml:space="preserve"> </w:t>
      </w:r>
      <w:r w:rsidRPr="00C1577E">
        <w:rPr>
          <w:b/>
          <w:bCs/>
          <w:szCs w:val="24"/>
        </w:rPr>
        <w:t>:</w:t>
      </w:r>
    </w:p>
    <w:p w14:paraId="04F8F26E" w14:textId="781914E2" w:rsidR="00204D62" w:rsidRPr="00C1577E" w:rsidRDefault="00204D62" w:rsidP="00204D62">
      <w:pPr>
        <w:spacing w:before="240" w:after="120"/>
        <w:rPr>
          <w:sz w:val="20"/>
        </w:rPr>
      </w:pPr>
      <w:r w:rsidRPr="00C1577E">
        <w:rPr>
          <w:b/>
          <w:bCs/>
          <w:szCs w:val="24"/>
        </w:rPr>
        <w:t>Titre/position</w:t>
      </w:r>
      <w:r w:rsidR="00C20A8E">
        <w:rPr>
          <w:b/>
          <w:bCs/>
          <w:szCs w:val="24"/>
        </w:rPr>
        <w:t xml:space="preserve"> </w:t>
      </w:r>
      <w:r w:rsidRPr="00C1577E">
        <w:rPr>
          <w:b/>
          <w:bCs/>
          <w:szCs w:val="24"/>
        </w:rPr>
        <w:t>:</w:t>
      </w:r>
      <w:r w:rsidR="00C20A8E">
        <w:rPr>
          <w:b/>
          <w:bCs/>
          <w:szCs w:val="24"/>
        </w:rPr>
        <w:t xml:space="preserve"> </w:t>
      </w:r>
    </w:p>
    <w:p w14:paraId="5D790E59" w14:textId="77777777" w:rsidR="00204D62" w:rsidRPr="00C1577E" w:rsidRDefault="00204D62" w:rsidP="00204D62">
      <w:pPr>
        <w:spacing w:after="120"/>
        <w:rPr>
          <w:sz w:val="20"/>
        </w:rPr>
      </w:pPr>
      <w:r w:rsidRPr="00C1577E">
        <w:rPr>
          <w:b/>
          <w:bCs/>
          <w:szCs w:val="24"/>
        </w:rPr>
        <w:t> </w:t>
      </w:r>
    </w:p>
    <w:p w14:paraId="08284281" w14:textId="36DB8392" w:rsidR="00204D62" w:rsidRPr="00C1577E" w:rsidRDefault="00204D62" w:rsidP="00204D62">
      <w:pPr>
        <w:spacing w:after="120"/>
        <w:rPr>
          <w:sz w:val="20"/>
        </w:rPr>
      </w:pPr>
      <w:r w:rsidRPr="00C1577E">
        <w:rPr>
          <w:b/>
          <w:bCs/>
          <w:szCs w:val="24"/>
        </w:rPr>
        <w:t>Pièces jointes</w:t>
      </w:r>
      <w:r w:rsidR="00C20A8E">
        <w:rPr>
          <w:b/>
          <w:bCs/>
          <w:szCs w:val="24"/>
        </w:rPr>
        <w:t xml:space="preserve"> </w:t>
      </w:r>
      <w:r w:rsidRPr="00C1577E">
        <w:rPr>
          <w:b/>
          <w:bCs/>
          <w:szCs w:val="24"/>
        </w:rPr>
        <w:t>:</w:t>
      </w:r>
    </w:p>
    <w:p w14:paraId="0B8BFDFF" w14:textId="035EFDD0" w:rsidR="00204D62" w:rsidRPr="00C1577E" w:rsidRDefault="00204D62" w:rsidP="00204D62">
      <w:pPr>
        <w:ind w:left="90"/>
        <w:rPr>
          <w:sz w:val="20"/>
        </w:rPr>
      </w:pPr>
      <w:r w:rsidRPr="00C1577E">
        <w:rPr>
          <w:b/>
          <w:bCs/>
          <w:szCs w:val="24"/>
        </w:rPr>
        <w:t xml:space="preserve">Annexe 1 : </w:t>
      </w:r>
      <w:r w:rsidR="0092056A">
        <w:rPr>
          <w:b/>
          <w:bCs/>
          <w:szCs w:val="24"/>
        </w:rPr>
        <w:t>Termes de Référence</w:t>
      </w:r>
    </w:p>
    <w:p w14:paraId="149BDCC8" w14:textId="6E3BCA82" w:rsidR="00204D62" w:rsidRPr="00C1577E" w:rsidRDefault="00204D62" w:rsidP="00204D62">
      <w:pPr>
        <w:ind w:left="90"/>
        <w:rPr>
          <w:sz w:val="20"/>
        </w:rPr>
      </w:pPr>
      <w:r w:rsidRPr="00C1577E">
        <w:rPr>
          <w:b/>
          <w:bCs/>
          <w:szCs w:val="24"/>
        </w:rPr>
        <w:t xml:space="preserve">Annexe 2 : Formulaire de soumission de </w:t>
      </w:r>
      <w:r w:rsidR="0092056A">
        <w:rPr>
          <w:b/>
          <w:bCs/>
          <w:szCs w:val="24"/>
        </w:rPr>
        <w:t>P</w:t>
      </w:r>
      <w:r w:rsidRPr="00C1577E">
        <w:rPr>
          <w:b/>
          <w:bCs/>
          <w:szCs w:val="24"/>
        </w:rPr>
        <w:t xml:space="preserve">ropositions et pièces jointes </w:t>
      </w:r>
    </w:p>
    <w:p w14:paraId="3A71A086" w14:textId="1684EDBA" w:rsidR="00204D62" w:rsidRPr="00C1577E" w:rsidRDefault="00204D62" w:rsidP="00204D62">
      <w:pPr>
        <w:ind w:left="90"/>
        <w:rPr>
          <w:sz w:val="20"/>
        </w:rPr>
      </w:pPr>
      <w:r w:rsidRPr="00C1577E">
        <w:rPr>
          <w:b/>
          <w:bCs/>
          <w:szCs w:val="24"/>
        </w:rPr>
        <w:t xml:space="preserve">Annexe 3 : Formulaires </w:t>
      </w:r>
      <w:r w:rsidR="00D35A5A" w:rsidRPr="00C1577E">
        <w:rPr>
          <w:b/>
          <w:bCs/>
          <w:szCs w:val="24"/>
        </w:rPr>
        <w:t xml:space="preserve">du </w:t>
      </w:r>
      <w:r w:rsidR="00D8378F" w:rsidRPr="00C1577E">
        <w:rPr>
          <w:b/>
          <w:bCs/>
          <w:szCs w:val="24"/>
        </w:rPr>
        <w:t>Contrat</w:t>
      </w:r>
      <w:r w:rsidRPr="00C1577E">
        <w:rPr>
          <w:b/>
          <w:bCs/>
          <w:szCs w:val="24"/>
        </w:rPr>
        <w:t xml:space="preserve"> </w:t>
      </w:r>
    </w:p>
    <w:p w14:paraId="5CB2C91D" w14:textId="77777777" w:rsidR="007E13C0" w:rsidRDefault="00204D62">
      <w:pPr>
        <w:rPr>
          <w:sz w:val="20"/>
        </w:rPr>
        <w:sectPr w:rsidR="007E13C0" w:rsidSect="00BE4343">
          <w:headerReference w:type="default" r:id="rId28"/>
          <w:footerReference w:type="default" r:id="rId29"/>
          <w:headerReference w:type="first" r:id="rId30"/>
          <w:pgSz w:w="12242" w:h="15842" w:code="1"/>
          <w:pgMar w:top="1440" w:right="1440" w:bottom="1440" w:left="1440" w:header="720" w:footer="720" w:gutter="0"/>
          <w:cols w:space="720"/>
          <w:titlePg/>
          <w:docGrid w:linePitch="326"/>
        </w:sectPr>
      </w:pPr>
      <w:r w:rsidRPr="002B570D">
        <w:rPr>
          <w:sz w:val="20"/>
        </w:rPr>
        <w:t> </w:t>
      </w:r>
    </w:p>
    <w:p w14:paraId="5D195803" w14:textId="51DA34C0" w:rsidR="00D35A5A" w:rsidRDefault="00D35A5A"/>
    <w:p w14:paraId="5440AD24" w14:textId="13D1811D" w:rsidR="007F69E0" w:rsidRPr="00D84516" w:rsidRDefault="00C1577E" w:rsidP="00D84516">
      <w:pPr>
        <w:pStyle w:val="MainHeader"/>
      </w:pPr>
      <w:bookmarkStart w:id="5" w:name="_Toc41495484"/>
      <w:r w:rsidRPr="00D84516">
        <w:t xml:space="preserve">ANNEXE 1 : </w:t>
      </w:r>
      <w:r w:rsidR="00D35A5A" w:rsidRPr="00D84516">
        <w:t>Termes de Référence</w:t>
      </w:r>
      <w:bookmarkEnd w:id="5"/>
    </w:p>
    <w:p w14:paraId="5D195804" w14:textId="77777777" w:rsidR="00EB1C1E" w:rsidRDefault="00EB1C1E">
      <w:pPr>
        <w:jc w:val="center"/>
        <w:rPr>
          <w:b/>
          <w:sz w:val="28"/>
        </w:rPr>
      </w:pPr>
    </w:p>
    <w:p w14:paraId="1977C411" w14:textId="77777777" w:rsidR="002D1158" w:rsidRDefault="002D1158">
      <w:pPr>
        <w:jc w:val="center"/>
        <w:rPr>
          <w:b/>
          <w:sz w:val="28"/>
        </w:rPr>
      </w:pPr>
    </w:p>
    <w:p w14:paraId="22A99093" w14:textId="77777777" w:rsidR="002D1158" w:rsidRPr="00C1577E" w:rsidRDefault="002D1158">
      <w:pPr>
        <w:jc w:val="center"/>
        <w:rPr>
          <w:b/>
          <w:szCs w:val="24"/>
        </w:rPr>
      </w:pPr>
    </w:p>
    <w:p w14:paraId="585E2C2E" w14:textId="77777777" w:rsidR="002D1158" w:rsidRPr="00C1577E" w:rsidRDefault="002D1158" w:rsidP="002D1158">
      <w:pPr>
        <w:ind w:left="360" w:hanging="360"/>
        <w:rPr>
          <w:szCs w:val="24"/>
        </w:rPr>
      </w:pPr>
      <w:r w:rsidRPr="00C1577E">
        <w:rPr>
          <w:b/>
          <w:bCs/>
          <w:i/>
          <w:iCs/>
          <w:szCs w:val="24"/>
        </w:rPr>
        <w:t xml:space="preserve">1. Contexte </w:t>
      </w:r>
    </w:p>
    <w:p w14:paraId="2FD1D0BB" w14:textId="77777777" w:rsidR="002D1158" w:rsidRPr="00C1577E" w:rsidRDefault="002D1158" w:rsidP="002D1158">
      <w:pPr>
        <w:spacing w:after="160" w:line="256" w:lineRule="auto"/>
        <w:ind w:left="360"/>
        <w:rPr>
          <w:szCs w:val="24"/>
        </w:rPr>
      </w:pPr>
      <w:r w:rsidRPr="00C1577E">
        <w:rPr>
          <w:b/>
          <w:bCs/>
          <w:i/>
          <w:iCs/>
          <w:szCs w:val="24"/>
        </w:rPr>
        <w:t> </w:t>
      </w:r>
    </w:p>
    <w:p w14:paraId="1F415E9E" w14:textId="4D3F89F4" w:rsidR="002D1158" w:rsidRPr="00C1577E" w:rsidRDefault="002D1158" w:rsidP="002D1158">
      <w:pPr>
        <w:ind w:left="360" w:hanging="360"/>
        <w:rPr>
          <w:szCs w:val="24"/>
        </w:rPr>
      </w:pPr>
      <w:r w:rsidRPr="00C1577E">
        <w:rPr>
          <w:b/>
          <w:bCs/>
          <w:i/>
          <w:iCs/>
          <w:szCs w:val="24"/>
        </w:rPr>
        <w:t xml:space="preserve">2. Objectif (s) du Mandat </w:t>
      </w:r>
    </w:p>
    <w:p w14:paraId="29D78E38" w14:textId="77777777" w:rsidR="002D1158" w:rsidRPr="00C1577E" w:rsidRDefault="002D1158" w:rsidP="002D1158">
      <w:pPr>
        <w:spacing w:after="160" w:line="256" w:lineRule="auto"/>
        <w:rPr>
          <w:szCs w:val="24"/>
        </w:rPr>
      </w:pPr>
      <w:r w:rsidRPr="00C1577E">
        <w:rPr>
          <w:b/>
          <w:bCs/>
          <w:i/>
          <w:iCs/>
          <w:szCs w:val="24"/>
        </w:rPr>
        <w:t> </w:t>
      </w:r>
    </w:p>
    <w:p w14:paraId="4D77C45F" w14:textId="77777777" w:rsidR="002D1158" w:rsidRPr="00C1577E" w:rsidRDefault="002D1158" w:rsidP="002B570D">
      <w:pPr>
        <w:ind w:left="360" w:hanging="360"/>
        <w:rPr>
          <w:szCs w:val="24"/>
        </w:rPr>
      </w:pPr>
      <w:r w:rsidRPr="00C1577E">
        <w:rPr>
          <w:b/>
          <w:bCs/>
          <w:i/>
          <w:iCs/>
          <w:szCs w:val="24"/>
        </w:rPr>
        <w:t xml:space="preserve">3. Portée des services, des tâches (composants) et des livrables attendus </w:t>
      </w:r>
    </w:p>
    <w:p w14:paraId="289F5D81" w14:textId="77777777" w:rsidR="00C20A8E" w:rsidRDefault="00C20A8E" w:rsidP="002D1158">
      <w:pPr>
        <w:spacing w:after="160" w:line="256" w:lineRule="auto"/>
        <w:ind w:left="1170" w:hanging="450"/>
        <w:rPr>
          <w:i/>
          <w:iCs/>
          <w:szCs w:val="24"/>
        </w:rPr>
      </w:pPr>
    </w:p>
    <w:p w14:paraId="06B55C0A" w14:textId="75430EE5" w:rsidR="002D1158" w:rsidRPr="00C1577E" w:rsidRDefault="002D1158" w:rsidP="002D1158">
      <w:pPr>
        <w:spacing w:after="160" w:line="256" w:lineRule="auto"/>
        <w:ind w:left="1170" w:hanging="450"/>
        <w:rPr>
          <w:szCs w:val="24"/>
        </w:rPr>
      </w:pPr>
      <w:r w:rsidRPr="00C1577E">
        <w:rPr>
          <w:i/>
          <w:iCs/>
          <w:szCs w:val="24"/>
        </w:rPr>
        <w:t>3.1 ______________________</w:t>
      </w:r>
    </w:p>
    <w:p w14:paraId="769891D8" w14:textId="77777777" w:rsidR="002D1158" w:rsidRPr="00C1577E" w:rsidRDefault="002D1158" w:rsidP="00C1577E">
      <w:pPr>
        <w:spacing w:after="160" w:line="256" w:lineRule="auto"/>
        <w:ind w:left="1170" w:hanging="450"/>
        <w:jc w:val="both"/>
        <w:rPr>
          <w:szCs w:val="24"/>
        </w:rPr>
      </w:pPr>
      <w:r w:rsidRPr="00C1577E">
        <w:rPr>
          <w:i/>
          <w:iCs/>
          <w:szCs w:val="24"/>
        </w:rPr>
        <w:t>3.2_______________________</w:t>
      </w:r>
    </w:p>
    <w:p w14:paraId="561FFDBC" w14:textId="034E4C07" w:rsidR="002D1158" w:rsidRPr="00C1577E" w:rsidRDefault="002D1158" w:rsidP="00C1577E">
      <w:pPr>
        <w:spacing w:after="160" w:line="256" w:lineRule="auto"/>
        <w:ind w:left="1080" w:hanging="360"/>
        <w:jc w:val="both"/>
        <w:rPr>
          <w:szCs w:val="24"/>
        </w:rPr>
      </w:pPr>
      <w:r w:rsidRPr="00C1577E">
        <w:rPr>
          <w:i/>
          <w:iCs/>
          <w:szCs w:val="24"/>
        </w:rPr>
        <w:t xml:space="preserve">3.3 </w:t>
      </w:r>
      <w:r w:rsidRPr="00C1577E">
        <w:rPr>
          <w:b/>
          <w:bCs/>
          <w:i/>
          <w:iCs/>
          <w:szCs w:val="24"/>
        </w:rPr>
        <w:t>[préciser toutes les exigences environnementales et sociales applicables à inclure dans la portée des services]</w:t>
      </w:r>
      <w:r w:rsidRPr="00C1577E">
        <w:rPr>
          <w:i/>
          <w:iCs/>
          <w:szCs w:val="24"/>
        </w:rPr>
        <w:t xml:space="preserve"> </w:t>
      </w:r>
    </w:p>
    <w:p w14:paraId="2455EF4A" w14:textId="04D2F083" w:rsidR="002D1158" w:rsidRPr="00C1577E" w:rsidRDefault="002D1158" w:rsidP="00C1577E">
      <w:pPr>
        <w:ind w:left="180" w:hanging="180"/>
        <w:jc w:val="both"/>
        <w:rPr>
          <w:szCs w:val="24"/>
        </w:rPr>
      </w:pPr>
      <w:r w:rsidRPr="00C1577E">
        <w:rPr>
          <w:b/>
          <w:bCs/>
          <w:i/>
          <w:iCs/>
          <w:szCs w:val="24"/>
        </w:rPr>
        <w:t>4. Les exigences en matière de composition et de qualification des équipes pour les experts clés [spécifie</w:t>
      </w:r>
      <w:r w:rsidR="00732FF4" w:rsidRPr="00C1577E">
        <w:rPr>
          <w:b/>
          <w:bCs/>
          <w:i/>
          <w:iCs/>
          <w:szCs w:val="24"/>
        </w:rPr>
        <w:t>r</w:t>
      </w:r>
      <w:r w:rsidR="00D20B7E">
        <w:rPr>
          <w:b/>
          <w:bCs/>
          <w:i/>
          <w:iCs/>
          <w:szCs w:val="24"/>
        </w:rPr>
        <w:t xml:space="preserve"> </w:t>
      </w:r>
      <w:r w:rsidRPr="00C1577E">
        <w:rPr>
          <w:b/>
          <w:bCs/>
          <w:i/>
          <w:iCs/>
          <w:szCs w:val="24"/>
        </w:rPr>
        <w:t xml:space="preserve">; parmi les experts clés, comprennent, selon les besoins, </w:t>
      </w:r>
      <w:r w:rsidR="00C1577E" w:rsidRPr="00C1577E">
        <w:rPr>
          <w:b/>
          <w:bCs/>
          <w:i/>
          <w:iCs/>
          <w:szCs w:val="24"/>
        </w:rPr>
        <w:t>Environnementaux et/ou S</w:t>
      </w:r>
      <w:r w:rsidRPr="00C1577E">
        <w:rPr>
          <w:b/>
          <w:bCs/>
          <w:i/>
          <w:iCs/>
          <w:szCs w:val="24"/>
        </w:rPr>
        <w:t>ociaux (p. ex. sur l</w:t>
      </w:r>
      <w:r w:rsidR="00732FF4" w:rsidRPr="00C1577E">
        <w:rPr>
          <w:b/>
          <w:bCs/>
          <w:i/>
          <w:iCs/>
          <w:szCs w:val="24"/>
        </w:rPr>
        <w:t>’</w:t>
      </w:r>
      <w:r w:rsidR="00C1577E" w:rsidRPr="00C1577E">
        <w:rPr>
          <w:b/>
          <w:bCs/>
          <w:i/>
          <w:iCs/>
          <w:szCs w:val="24"/>
        </w:rPr>
        <w:t>H</w:t>
      </w:r>
      <w:r w:rsidR="00732FF4" w:rsidRPr="00C1577E">
        <w:rPr>
          <w:b/>
          <w:bCs/>
          <w:i/>
          <w:iCs/>
          <w:szCs w:val="24"/>
        </w:rPr>
        <w:t>ygiène</w:t>
      </w:r>
      <w:r w:rsidRPr="00C1577E">
        <w:rPr>
          <w:b/>
          <w:bCs/>
          <w:i/>
          <w:iCs/>
          <w:szCs w:val="24"/>
        </w:rPr>
        <w:t xml:space="preserve">, la </w:t>
      </w:r>
      <w:r w:rsidR="00C1577E" w:rsidRPr="00C1577E">
        <w:rPr>
          <w:b/>
          <w:bCs/>
          <w:i/>
          <w:iCs/>
          <w:szCs w:val="24"/>
        </w:rPr>
        <w:t>S</w:t>
      </w:r>
      <w:r w:rsidRPr="00C1577E">
        <w:rPr>
          <w:b/>
          <w:bCs/>
          <w:i/>
          <w:iCs/>
          <w:szCs w:val="24"/>
        </w:rPr>
        <w:t>écurité, l’</w:t>
      </w:r>
      <w:r w:rsidR="00C1577E" w:rsidRPr="00C1577E">
        <w:rPr>
          <w:b/>
          <w:bCs/>
          <w:i/>
          <w:iCs/>
          <w:szCs w:val="24"/>
        </w:rPr>
        <w:t>E</w:t>
      </w:r>
      <w:r w:rsidRPr="00C1577E">
        <w:rPr>
          <w:b/>
          <w:bCs/>
          <w:i/>
          <w:iCs/>
          <w:szCs w:val="24"/>
        </w:rPr>
        <w:t xml:space="preserve">xploitation </w:t>
      </w:r>
      <w:r w:rsidR="00732FF4" w:rsidRPr="00C1577E">
        <w:rPr>
          <w:b/>
          <w:bCs/>
          <w:i/>
          <w:iCs/>
          <w:szCs w:val="24"/>
        </w:rPr>
        <w:t xml:space="preserve">et les </w:t>
      </w:r>
      <w:r w:rsidR="00C1577E" w:rsidRPr="00C1577E">
        <w:rPr>
          <w:b/>
          <w:bCs/>
          <w:i/>
          <w:iCs/>
          <w:szCs w:val="24"/>
        </w:rPr>
        <w:t>A</w:t>
      </w:r>
      <w:r w:rsidR="00732FF4" w:rsidRPr="00C1577E">
        <w:rPr>
          <w:b/>
          <w:bCs/>
          <w:i/>
          <w:iCs/>
          <w:szCs w:val="24"/>
        </w:rPr>
        <w:t xml:space="preserve">bus </w:t>
      </w:r>
      <w:r w:rsidR="00C1577E" w:rsidRPr="00C1577E">
        <w:rPr>
          <w:b/>
          <w:bCs/>
          <w:i/>
          <w:iCs/>
          <w:szCs w:val="24"/>
        </w:rPr>
        <w:t>S</w:t>
      </w:r>
      <w:r w:rsidRPr="00C1577E">
        <w:rPr>
          <w:b/>
          <w:bCs/>
          <w:i/>
          <w:iCs/>
          <w:szCs w:val="24"/>
        </w:rPr>
        <w:t>exuel</w:t>
      </w:r>
      <w:r w:rsidR="00732FF4" w:rsidRPr="00C1577E">
        <w:rPr>
          <w:b/>
          <w:bCs/>
          <w:i/>
          <w:iCs/>
          <w:szCs w:val="24"/>
        </w:rPr>
        <w:t>s</w:t>
      </w:r>
      <w:r w:rsidRPr="00C1577E">
        <w:rPr>
          <w:b/>
          <w:bCs/>
          <w:i/>
          <w:iCs/>
          <w:szCs w:val="24"/>
        </w:rPr>
        <w:t>)</w:t>
      </w:r>
      <w:r w:rsidR="00732FF4" w:rsidRPr="00C1577E">
        <w:rPr>
          <w:b/>
          <w:bCs/>
          <w:i/>
          <w:iCs/>
          <w:szCs w:val="24"/>
        </w:rPr>
        <w:t>.]</w:t>
      </w:r>
      <w:r w:rsidRPr="00C1577E">
        <w:rPr>
          <w:b/>
          <w:bCs/>
          <w:i/>
          <w:iCs/>
          <w:szCs w:val="24"/>
        </w:rPr>
        <w:t xml:space="preserve"> </w:t>
      </w:r>
    </w:p>
    <w:p w14:paraId="0FC9A322" w14:textId="77777777" w:rsidR="002D1158" w:rsidRPr="00C1577E" w:rsidRDefault="002D1158" w:rsidP="00C1577E">
      <w:pPr>
        <w:spacing w:after="160" w:line="256" w:lineRule="auto"/>
        <w:jc w:val="both"/>
        <w:rPr>
          <w:szCs w:val="24"/>
        </w:rPr>
      </w:pPr>
      <w:r w:rsidRPr="00C1577E">
        <w:rPr>
          <w:b/>
          <w:bCs/>
          <w:i/>
          <w:iCs/>
          <w:szCs w:val="24"/>
        </w:rPr>
        <w:t> </w:t>
      </w:r>
    </w:p>
    <w:p w14:paraId="4583FA23" w14:textId="2DFDA532" w:rsidR="002D1158" w:rsidRPr="00C1577E" w:rsidRDefault="002D1158" w:rsidP="002D1158">
      <w:pPr>
        <w:ind w:left="360" w:hanging="360"/>
        <w:rPr>
          <w:szCs w:val="24"/>
        </w:rPr>
      </w:pPr>
      <w:r w:rsidRPr="00C1577E">
        <w:rPr>
          <w:b/>
          <w:bCs/>
          <w:i/>
          <w:iCs/>
          <w:szCs w:val="24"/>
        </w:rPr>
        <w:t xml:space="preserve">5. Exigences de </w:t>
      </w:r>
      <w:r w:rsidR="0092056A">
        <w:rPr>
          <w:b/>
          <w:bCs/>
          <w:i/>
          <w:iCs/>
          <w:szCs w:val="24"/>
        </w:rPr>
        <w:t>Rapports</w:t>
      </w:r>
      <w:r w:rsidRPr="00C1577E">
        <w:rPr>
          <w:b/>
          <w:bCs/>
          <w:i/>
          <w:iCs/>
          <w:szCs w:val="24"/>
        </w:rPr>
        <w:t xml:space="preserve"> et </w:t>
      </w:r>
      <w:r w:rsidR="0092056A">
        <w:rPr>
          <w:b/>
          <w:bCs/>
          <w:i/>
          <w:iCs/>
          <w:szCs w:val="24"/>
        </w:rPr>
        <w:t>C</w:t>
      </w:r>
      <w:r w:rsidRPr="00C1577E">
        <w:rPr>
          <w:b/>
          <w:bCs/>
          <w:i/>
          <w:iCs/>
          <w:szCs w:val="24"/>
        </w:rPr>
        <w:t xml:space="preserve">alendrier pour les livrables </w:t>
      </w:r>
    </w:p>
    <w:p w14:paraId="731FDFB0" w14:textId="0D9D2352" w:rsidR="002D1158" w:rsidRPr="00C1577E" w:rsidRDefault="002D1158" w:rsidP="002D1158">
      <w:pPr>
        <w:spacing w:after="160" w:line="256" w:lineRule="auto"/>
        <w:ind w:left="360"/>
        <w:rPr>
          <w:szCs w:val="24"/>
        </w:rPr>
      </w:pPr>
      <w:r w:rsidRPr="00C1577E">
        <w:rPr>
          <w:i/>
          <w:iCs/>
          <w:szCs w:val="24"/>
        </w:rPr>
        <w:t>[Au minimum, énumére</w:t>
      </w:r>
      <w:r w:rsidR="00732FF4" w:rsidRPr="00C1577E">
        <w:rPr>
          <w:i/>
          <w:iCs/>
          <w:szCs w:val="24"/>
        </w:rPr>
        <w:t>r ce qui suit</w:t>
      </w:r>
      <w:r w:rsidR="00D20B7E">
        <w:rPr>
          <w:i/>
          <w:iCs/>
          <w:szCs w:val="24"/>
        </w:rPr>
        <w:t xml:space="preserve"> </w:t>
      </w:r>
      <w:r w:rsidRPr="00C1577E">
        <w:rPr>
          <w:i/>
          <w:iCs/>
          <w:szCs w:val="24"/>
        </w:rPr>
        <w:t xml:space="preserve">: </w:t>
      </w:r>
    </w:p>
    <w:p w14:paraId="28D54E03" w14:textId="1CC2C3D9" w:rsidR="002D1158" w:rsidRPr="007E500A" w:rsidRDefault="002D1158" w:rsidP="007654F8">
      <w:pPr>
        <w:pStyle w:val="ListParagraph"/>
        <w:numPr>
          <w:ilvl w:val="0"/>
          <w:numId w:val="29"/>
        </w:numPr>
        <w:spacing w:before="60" w:after="120"/>
        <w:rPr>
          <w:szCs w:val="24"/>
        </w:rPr>
      </w:pPr>
      <w:r w:rsidRPr="007E500A">
        <w:rPr>
          <w:i/>
          <w:iCs/>
          <w:szCs w:val="24"/>
        </w:rPr>
        <w:t xml:space="preserve">format, fréquence et contenu des rapports; </w:t>
      </w:r>
    </w:p>
    <w:p w14:paraId="1A1E924C" w14:textId="5B461806" w:rsidR="002D1158" w:rsidRPr="007E500A" w:rsidRDefault="002D1158" w:rsidP="007654F8">
      <w:pPr>
        <w:pStyle w:val="ListParagraph"/>
        <w:numPr>
          <w:ilvl w:val="0"/>
          <w:numId w:val="29"/>
        </w:numPr>
        <w:spacing w:before="60" w:after="120"/>
        <w:rPr>
          <w:szCs w:val="24"/>
        </w:rPr>
      </w:pPr>
      <w:r w:rsidRPr="007E500A">
        <w:rPr>
          <w:i/>
          <w:iCs/>
          <w:szCs w:val="24"/>
        </w:rPr>
        <w:t xml:space="preserve">nombre de copies et exigences en matière de soumission électronique ; </w:t>
      </w:r>
    </w:p>
    <w:p w14:paraId="21DF32D8" w14:textId="4FDE4960" w:rsidR="002D1158" w:rsidRPr="007E500A" w:rsidRDefault="002D1158" w:rsidP="007654F8">
      <w:pPr>
        <w:pStyle w:val="ListParagraph"/>
        <w:numPr>
          <w:ilvl w:val="0"/>
          <w:numId w:val="29"/>
        </w:numPr>
        <w:spacing w:before="60" w:after="120"/>
        <w:jc w:val="both"/>
        <w:rPr>
          <w:szCs w:val="24"/>
        </w:rPr>
      </w:pPr>
      <w:r w:rsidRPr="007E500A">
        <w:rPr>
          <w:i/>
          <w:iCs/>
          <w:szCs w:val="24"/>
        </w:rPr>
        <w:t xml:space="preserve">dates de soumission; </w:t>
      </w:r>
    </w:p>
    <w:p w14:paraId="0AAE5C04" w14:textId="76800C31" w:rsidR="002D1158" w:rsidRPr="007E500A" w:rsidRDefault="002D1158" w:rsidP="007654F8">
      <w:pPr>
        <w:pStyle w:val="ListParagraph"/>
        <w:numPr>
          <w:ilvl w:val="0"/>
          <w:numId w:val="29"/>
        </w:numPr>
        <w:spacing w:before="60" w:after="120"/>
        <w:jc w:val="both"/>
        <w:rPr>
          <w:szCs w:val="24"/>
        </w:rPr>
      </w:pPr>
      <w:r w:rsidRPr="007E500A">
        <w:rPr>
          <w:i/>
          <w:iCs/>
          <w:szCs w:val="24"/>
        </w:rPr>
        <w:t xml:space="preserve">personnes (indiquer les noms, les titres, l’adresse de soumission) pour les recevoir; etc. </w:t>
      </w:r>
    </w:p>
    <w:p w14:paraId="5E0CCD3C" w14:textId="7EC91597" w:rsidR="002D1158" w:rsidRPr="00C1577E" w:rsidRDefault="00C1577E" w:rsidP="007E500A">
      <w:pPr>
        <w:spacing w:before="60" w:after="120" w:line="256" w:lineRule="auto"/>
        <w:ind w:left="360"/>
        <w:jc w:val="both"/>
        <w:rPr>
          <w:szCs w:val="24"/>
        </w:rPr>
      </w:pPr>
      <w:r w:rsidRPr="00C1577E">
        <w:rPr>
          <w:b/>
          <w:bCs/>
          <w:i/>
          <w:iCs/>
          <w:szCs w:val="24"/>
        </w:rPr>
        <w:t>[</w:t>
      </w:r>
      <w:r w:rsidR="002D1158" w:rsidRPr="00C1577E">
        <w:rPr>
          <w:b/>
          <w:bCs/>
          <w:i/>
          <w:iCs/>
          <w:szCs w:val="24"/>
        </w:rPr>
        <w:t>Inclure les exigences périodiques et immédiates en matière de rapports sur les aspects environnementaux et sociaux, selon la nature de l’affectation et les risques environnementaux et sociaux évalués]</w:t>
      </w:r>
    </w:p>
    <w:p w14:paraId="2C2A5116" w14:textId="0E84B5FF" w:rsidR="002D1158" w:rsidRPr="00C1577E" w:rsidRDefault="002D1158" w:rsidP="00C1577E">
      <w:pPr>
        <w:spacing w:after="120"/>
        <w:ind w:left="360" w:hanging="360"/>
        <w:jc w:val="both"/>
        <w:rPr>
          <w:szCs w:val="24"/>
        </w:rPr>
      </w:pPr>
      <w:r w:rsidRPr="00C1577E">
        <w:rPr>
          <w:b/>
          <w:bCs/>
          <w:i/>
          <w:iCs/>
          <w:szCs w:val="24"/>
        </w:rPr>
        <w:t xml:space="preserve">6. </w:t>
      </w:r>
      <w:r w:rsidR="00732FF4" w:rsidRPr="00C1577E">
        <w:rPr>
          <w:b/>
          <w:bCs/>
          <w:i/>
          <w:iCs/>
          <w:szCs w:val="24"/>
        </w:rPr>
        <w:t xml:space="preserve">Contribution du Client </w:t>
      </w:r>
      <w:r w:rsidRPr="00C1577E">
        <w:rPr>
          <w:b/>
          <w:bCs/>
          <w:i/>
          <w:iCs/>
          <w:szCs w:val="24"/>
        </w:rPr>
        <w:t xml:space="preserve">et </w:t>
      </w:r>
      <w:r w:rsidR="00732FF4" w:rsidRPr="00C1577E">
        <w:rPr>
          <w:b/>
          <w:bCs/>
          <w:i/>
          <w:iCs/>
          <w:szCs w:val="24"/>
        </w:rPr>
        <w:t>Personnel de Contrepartie</w:t>
      </w:r>
      <w:r w:rsidRPr="00C1577E">
        <w:rPr>
          <w:b/>
          <w:bCs/>
          <w:i/>
          <w:iCs/>
          <w:szCs w:val="24"/>
        </w:rPr>
        <w:t xml:space="preserve"> </w:t>
      </w:r>
    </w:p>
    <w:p w14:paraId="739DC2FF" w14:textId="4F92975E" w:rsidR="002D1158" w:rsidRPr="007E500A" w:rsidRDefault="002D1158" w:rsidP="007654F8">
      <w:pPr>
        <w:pStyle w:val="ListParagraph"/>
        <w:numPr>
          <w:ilvl w:val="0"/>
          <w:numId w:val="30"/>
        </w:numPr>
        <w:spacing w:before="120" w:after="120" w:line="257" w:lineRule="auto"/>
        <w:contextualSpacing w:val="0"/>
        <w:jc w:val="both"/>
        <w:rPr>
          <w:szCs w:val="24"/>
        </w:rPr>
      </w:pPr>
      <w:r w:rsidRPr="007E500A">
        <w:rPr>
          <w:i/>
          <w:iCs/>
          <w:spacing w:val="-3"/>
          <w:szCs w:val="24"/>
        </w:rPr>
        <w:t xml:space="preserve">Services, installations et biens qui seront mis à la disposition du </w:t>
      </w:r>
      <w:r w:rsidR="00732FF4" w:rsidRPr="007E500A">
        <w:rPr>
          <w:i/>
          <w:iCs/>
          <w:spacing w:val="-3"/>
          <w:szCs w:val="24"/>
        </w:rPr>
        <w:t>C</w:t>
      </w:r>
      <w:r w:rsidRPr="007E500A">
        <w:rPr>
          <w:i/>
          <w:iCs/>
          <w:spacing w:val="-3"/>
          <w:szCs w:val="24"/>
        </w:rPr>
        <w:t>onsultant par le Client</w:t>
      </w:r>
      <w:r w:rsidR="0092056A">
        <w:rPr>
          <w:i/>
          <w:iCs/>
          <w:spacing w:val="-3"/>
          <w:szCs w:val="24"/>
        </w:rPr>
        <w:t xml:space="preserve"> </w:t>
      </w:r>
      <w:r w:rsidR="00732FF4" w:rsidRPr="007E500A">
        <w:rPr>
          <w:i/>
          <w:iCs/>
          <w:spacing w:val="-3"/>
          <w:szCs w:val="24"/>
        </w:rPr>
        <w:t>;</w:t>
      </w:r>
      <w:r w:rsidRPr="007E500A">
        <w:rPr>
          <w:i/>
          <w:iCs/>
          <w:spacing w:val="-3"/>
          <w:szCs w:val="24"/>
        </w:rPr>
        <w:t xml:space="preserve"> </w:t>
      </w:r>
    </w:p>
    <w:p w14:paraId="562A2929" w14:textId="60388767" w:rsidR="0092056A" w:rsidRDefault="002D1158" w:rsidP="0092056A">
      <w:pPr>
        <w:pStyle w:val="ListParagraph"/>
        <w:numPr>
          <w:ilvl w:val="0"/>
          <w:numId w:val="30"/>
        </w:numPr>
        <w:spacing w:after="160" w:line="256" w:lineRule="auto"/>
        <w:jc w:val="both"/>
        <w:rPr>
          <w:b/>
          <w:i/>
          <w:szCs w:val="24"/>
        </w:rPr>
      </w:pPr>
      <w:r w:rsidRPr="007E500A">
        <w:rPr>
          <w:i/>
          <w:iCs/>
          <w:spacing w:val="-3"/>
          <w:szCs w:val="24"/>
        </w:rPr>
        <w:t>Le personnel de contrepartie professionnel et de soutien qui sera affec</w:t>
      </w:r>
      <w:r w:rsidR="00732FF4" w:rsidRPr="007E500A">
        <w:rPr>
          <w:i/>
          <w:iCs/>
          <w:spacing w:val="-3"/>
          <w:szCs w:val="24"/>
        </w:rPr>
        <w:t>té par le Client à l’équipe du C</w:t>
      </w:r>
      <w:r w:rsidRPr="007E500A">
        <w:rPr>
          <w:i/>
          <w:iCs/>
          <w:spacing w:val="-3"/>
          <w:szCs w:val="24"/>
        </w:rPr>
        <w:t>onsultant :</w:t>
      </w:r>
      <w:r w:rsidRPr="007E500A">
        <w:rPr>
          <w:szCs w:val="24"/>
        </w:rPr>
        <w:t xml:space="preserve"> ----------------------------------</w:t>
      </w:r>
      <w:r w:rsidRPr="007E500A">
        <w:rPr>
          <w:b/>
          <w:i/>
          <w:szCs w:val="24"/>
        </w:rPr>
        <w:t>[liste le cas échéant]</w:t>
      </w:r>
      <w:r w:rsidR="0092056A">
        <w:rPr>
          <w:b/>
          <w:i/>
          <w:szCs w:val="24"/>
        </w:rPr>
        <w:t> ;</w:t>
      </w:r>
    </w:p>
    <w:p w14:paraId="73AF5262" w14:textId="3A411039" w:rsidR="0092056A" w:rsidRDefault="0092056A" w:rsidP="00A21290">
      <w:pPr>
        <w:pStyle w:val="ListParagraph"/>
        <w:spacing w:before="120" w:after="160" w:line="256" w:lineRule="auto"/>
        <w:jc w:val="both"/>
        <w:rPr>
          <w:b/>
          <w:i/>
          <w:szCs w:val="24"/>
        </w:rPr>
      </w:pPr>
      <w:r>
        <w:rPr>
          <w:b/>
          <w:i/>
          <w:szCs w:val="24"/>
        </w:rPr>
        <w:t xml:space="preserve"> </w:t>
      </w:r>
    </w:p>
    <w:p w14:paraId="00B1A62F" w14:textId="02136234" w:rsidR="0092056A" w:rsidRPr="00A21290" w:rsidRDefault="0092056A" w:rsidP="00A21290">
      <w:pPr>
        <w:pStyle w:val="ListParagraph"/>
        <w:numPr>
          <w:ilvl w:val="0"/>
          <w:numId w:val="68"/>
        </w:numPr>
        <w:spacing w:before="120" w:after="160" w:line="256" w:lineRule="auto"/>
        <w:ind w:left="270"/>
        <w:jc w:val="both"/>
        <w:rPr>
          <w:b/>
          <w:i/>
          <w:szCs w:val="24"/>
        </w:rPr>
      </w:pPr>
      <w:r>
        <w:rPr>
          <w:b/>
          <w:i/>
          <w:szCs w:val="24"/>
        </w:rPr>
        <w:t>_________________________________</w:t>
      </w:r>
    </w:p>
    <w:p w14:paraId="3B6721ED" w14:textId="77777777" w:rsidR="0092056A" w:rsidRPr="00A21290" w:rsidRDefault="0092056A" w:rsidP="00A21290">
      <w:pPr>
        <w:spacing w:after="160" w:line="256" w:lineRule="auto"/>
        <w:jc w:val="both"/>
        <w:rPr>
          <w:b/>
          <w:i/>
          <w:szCs w:val="24"/>
        </w:rPr>
      </w:pPr>
    </w:p>
    <w:p w14:paraId="5D24FBE7" w14:textId="77777777" w:rsidR="007E13C0" w:rsidRDefault="007E13C0">
      <w:pPr>
        <w:rPr>
          <w:b/>
          <w:i/>
          <w:szCs w:val="24"/>
        </w:rPr>
        <w:sectPr w:rsidR="007E13C0" w:rsidSect="00BE4343">
          <w:headerReference w:type="default" r:id="rId31"/>
          <w:headerReference w:type="first" r:id="rId32"/>
          <w:pgSz w:w="12242" w:h="15842" w:code="1"/>
          <w:pgMar w:top="1440" w:right="1440" w:bottom="1440" w:left="1440" w:header="720" w:footer="720" w:gutter="0"/>
          <w:cols w:space="720"/>
          <w:titlePg/>
          <w:docGrid w:linePitch="326"/>
        </w:sectPr>
      </w:pPr>
    </w:p>
    <w:p w14:paraId="3225572E" w14:textId="6EE0B31E" w:rsidR="00732FF4" w:rsidRPr="00C1577E" w:rsidRDefault="00732FF4">
      <w:pPr>
        <w:rPr>
          <w:b/>
          <w:i/>
          <w:szCs w:val="24"/>
        </w:rPr>
      </w:pPr>
    </w:p>
    <w:p w14:paraId="1246BEF7" w14:textId="0276CB33" w:rsidR="00732FF4" w:rsidRDefault="00732FF4">
      <w:pPr>
        <w:rPr>
          <w:sz w:val="20"/>
        </w:rPr>
      </w:pPr>
    </w:p>
    <w:p w14:paraId="53DEB231" w14:textId="0DF5FAEE" w:rsidR="002D1158" w:rsidRPr="00D84516" w:rsidRDefault="00732FF4" w:rsidP="00D84516">
      <w:pPr>
        <w:pStyle w:val="MainHeader"/>
      </w:pPr>
      <w:bookmarkStart w:id="6" w:name="_Toc41495485"/>
      <w:r w:rsidRPr="00D84516">
        <w:t>ANNEXE 2</w:t>
      </w:r>
      <w:r w:rsidR="00C1577E" w:rsidRPr="00D84516">
        <w:t xml:space="preserve"> : </w:t>
      </w:r>
      <w:r w:rsidRPr="00D84516">
        <w:t>Formulaire de Soumission de Proposition</w:t>
      </w:r>
      <w:bookmarkEnd w:id="6"/>
    </w:p>
    <w:p w14:paraId="2C7E8C2A" w14:textId="77777777" w:rsidR="00400850" w:rsidRDefault="00400850" w:rsidP="002B570D">
      <w:pPr>
        <w:spacing w:after="160" w:line="256" w:lineRule="auto"/>
        <w:ind w:left="360" w:hanging="180"/>
        <w:jc w:val="center"/>
        <w:rPr>
          <w:b/>
          <w:sz w:val="32"/>
          <w:szCs w:val="32"/>
        </w:rPr>
      </w:pPr>
    </w:p>
    <w:p w14:paraId="6140B465" w14:textId="77777777" w:rsidR="00400850" w:rsidRPr="00347A00" w:rsidRDefault="00400850" w:rsidP="00400850">
      <w:pPr>
        <w:tabs>
          <w:tab w:val="left" w:leader="underscore" w:pos="9449"/>
        </w:tabs>
        <w:ind w:left="4678" w:right="-111"/>
      </w:pPr>
      <w:r w:rsidRPr="00347A00">
        <w:tab/>
      </w:r>
    </w:p>
    <w:p w14:paraId="0A555EE3" w14:textId="77777777" w:rsidR="00400850" w:rsidRPr="00347A00" w:rsidRDefault="00400850" w:rsidP="00400850">
      <w:pPr>
        <w:ind w:left="360"/>
        <w:jc w:val="right"/>
        <w:rPr>
          <w:i/>
        </w:rPr>
      </w:pPr>
      <w:r w:rsidRPr="00347A00">
        <w:rPr>
          <w:i/>
        </w:rPr>
        <w:t>[Lieu, Date]</w:t>
      </w:r>
    </w:p>
    <w:p w14:paraId="0825D5ED" w14:textId="77777777" w:rsidR="00400850" w:rsidRPr="00347A00" w:rsidRDefault="00400850" w:rsidP="00400850">
      <w:pPr>
        <w:pStyle w:val="Header"/>
        <w:tabs>
          <w:tab w:val="clear" w:pos="4320"/>
          <w:tab w:val="clear" w:pos="8640"/>
          <w:tab w:val="right" w:leader="underscore" w:pos="5245"/>
        </w:tabs>
        <w:ind w:left="360"/>
        <w:rPr>
          <w:szCs w:val="24"/>
          <w:lang w:eastAsia="it-IT"/>
        </w:rPr>
      </w:pPr>
      <w:r w:rsidRPr="00347A00">
        <w:rPr>
          <w:szCs w:val="24"/>
          <w:lang w:eastAsia="it-IT"/>
        </w:rPr>
        <w:tab/>
      </w:r>
    </w:p>
    <w:p w14:paraId="2E8CA610" w14:textId="77777777" w:rsidR="00400850" w:rsidRPr="00347A00" w:rsidRDefault="00400850" w:rsidP="00400850">
      <w:pPr>
        <w:spacing w:before="40"/>
        <w:ind w:left="360" w:hanging="10"/>
      </w:pPr>
      <w:r w:rsidRPr="00347A00">
        <w:t>À :</w:t>
      </w:r>
      <w:r w:rsidRPr="00347A00">
        <w:tab/>
      </w:r>
      <w:r w:rsidRPr="00347A00">
        <w:rPr>
          <w:i/>
        </w:rPr>
        <w:t>[Nom et adresse du Client]</w:t>
      </w:r>
    </w:p>
    <w:p w14:paraId="64CB79CB" w14:textId="77777777" w:rsidR="00400850" w:rsidRPr="00347A00" w:rsidRDefault="00400850" w:rsidP="00400850">
      <w:pPr>
        <w:spacing w:before="240" w:after="240"/>
        <w:ind w:left="360"/>
      </w:pPr>
      <w:r w:rsidRPr="00347A00">
        <w:t>Madame/Monsieur,</w:t>
      </w:r>
    </w:p>
    <w:p w14:paraId="6D0C539C" w14:textId="76B72A5B" w:rsidR="00400850" w:rsidRPr="00347A00" w:rsidRDefault="00400850" w:rsidP="0092056A">
      <w:pPr>
        <w:spacing w:after="240"/>
        <w:ind w:left="360"/>
        <w:jc w:val="both"/>
      </w:pPr>
      <w:r w:rsidRPr="00347A00">
        <w:t xml:space="preserve">Nous, soussignés, avons l’honneur de vous proposer nos services pour </w:t>
      </w:r>
      <w:r w:rsidRPr="00347A00">
        <w:rPr>
          <w:i/>
        </w:rPr>
        <w:t>[</w:t>
      </w:r>
      <w:r w:rsidRPr="00347A00">
        <w:rPr>
          <w:i/>
          <w:iCs/>
        </w:rPr>
        <w:t>Insérer le</w:t>
      </w:r>
      <w:r w:rsidRPr="00347A00">
        <w:rPr>
          <w:i/>
        </w:rPr>
        <w:t xml:space="preserve"> </w:t>
      </w:r>
      <w:r w:rsidRPr="00347A00">
        <w:rPr>
          <w:i/>
          <w:iCs/>
        </w:rPr>
        <w:t>titre des services de consultants</w:t>
      </w:r>
      <w:r w:rsidRPr="00347A00">
        <w:rPr>
          <w:i/>
        </w:rPr>
        <w:t xml:space="preserve">] </w:t>
      </w:r>
      <w:r w:rsidRPr="00347A00">
        <w:t xml:space="preserve">conformément à votre </w:t>
      </w:r>
      <w:r>
        <w:t xml:space="preserve">Invitation </w:t>
      </w:r>
      <w:r w:rsidRPr="00347A00">
        <w:t xml:space="preserve">de propositions en date du </w:t>
      </w:r>
      <w:r w:rsidRPr="00347A00">
        <w:rPr>
          <w:i/>
        </w:rPr>
        <w:t>[</w:t>
      </w:r>
      <w:r w:rsidRPr="00347A00">
        <w:rPr>
          <w:i/>
          <w:iCs/>
        </w:rPr>
        <w:t xml:space="preserve">Insérer </w:t>
      </w:r>
      <w:r w:rsidRPr="00347A00">
        <w:rPr>
          <w:i/>
        </w:rPr>
        <w:t>date]</w:t>
      </w:r>
      <w:r w:rsidRPr="00347A00">
        <w:t xml:space="preserve"> et à notre Proposition.</w:t>
      </w:r>
      <w:r w:rsidRPr="00347A00">
        <w:rPr>
          <w:rFonts w:cs="Calibri"/>
        </w:rPr>
        <w:t> </w:t>
      </w:r>
      <w:r w:rsidRPr="00347A00">
        <w:t xml:space="preserve">Nous vous soumettons par la présente notre Proposition, qui comprend </w:t>
      </w:r>
      <w:r w:rsidR="0092056A">
        <w:t>une</w:t>
      </w:r>
      <w:r w:rsidRPr="00347A00">
        <w:t xml:space="preserve"> Proposition technique et une Proposition financière</w:t>
      </w:r>
      <w:r>
        <w:t>.</w:t>
      </w:r>
    </w:p>
    <w:p w14:paraId="0CF072F9" w14:textId="5A47835B" w:rsidR="00400850" w:rsidRPr="00347A00" w:rsidRDefault="00400850" w:rsidP="0092056A">
      <w:pPr>
        <w:spacing w:after="240"/>
        <w:ind w:left="360"/>
        <w:jc w:val="both"/>
      </w:pPr>
      <w:r w:rsidRPr="00347A00">
        <w:rPr>
          <w:i/>
        </w:rPr>
        <w:t xml:space="preserve">[Si le Consultant est un groupement, insérer ce qui suit : </w:t>
      </w:r>
      <w:r w:rsidRPr="00347A00">
        <w:rPr>
          <w:iCs/>
        </w:rPr>
        <w:t xml:space="preserve">Nous soumettons notre Proposition en </w:t>
      </w:r>
      <w:r w:rsidR="0092056A">
        <w:rPr>
          <w:iCs/>
        </w:rPr>
        <w:t>G</w:t>
      </w:r>
      <w:r w:rsidRPr="00347A00">
        <w:rPr>
          <w:iCs/>
        </w:rPr>
        <w:t>roupement comme suit :</w:t>
      </w:r>
      <w:r w:rsidRPr="00347A00">
        <w:rPr>
          <w:i/>
        </w:rPr>
        <w:t xml:space="preserve"> [</w:t>
      </w:r>
      <w:r w:rsidRPr="00347A00">
        <w:rPr>
          <w:i/>
          <w:iCs/>
        </w:rPr>
        <w:t>Insérer la liste indiquant le nom complet et l’adresse de chaque partenaire, et identifier le chef de file</w:t>
      </w:r>
      <w:r w:rsidRPr="00347A00">
        <w:rPr>
          <w:i/>
        </w:rPr>
        <w:t>].</w:t>
      </w:r>
      <w:r w:rsidRPr="00347A00">
        <w:rPr>
          <w:i/>
          <w:vertAlign w:val="superscript"/>
        </w:rPr>
        <w:t xml:space="preserve"> </w:t>
      </w:r>
      <w:r w:rsidRPr="00347A00">
        <w:t xml:space="preserve">Nous joignons </w:t>
      </w:r>
      <w:r w:rsidR="0092056A">
        <w:t xml:space="preserve">une </w:t>
      </w:r>
      <w:r w:rsidRPr="00347A00">
        <w:t>copie</w:t>
      </w:r>
      <w:r w:rsidRPr="00347A00">
        <w:rPr>
          <w:i/>
          <w:iCs/>
        </w:rPr>
        <w:t xml:space="preserve"> </w:t>
      </w:r>
      <w:r w:rsidRPr="00347A00">
        <w:rPr>
          <w:i/>
        </w:rPr>
        <w:t xml:space="preserve">[insérer : « de la lettre d’intention de former un groupement » </w:t>
      </w:r>
      <w:r w:rsidRPr="00347A00">
        <w:rPr>
          <w:iCs/>
        </w:rPr>
        <w:t>ou, si un groupement a déjà été formé,</w:t>
      </w:r>
      <w:r w:rsidRPr="00347A00">
        <w:rPr>
          <w:i/>
        </w:rPr>
        <w:t xml:space="preserve"> « de l’accord de </w:t>
      </w:r>
      <w:r w:rsidR="0092056A">
        <w:rPr>
          <w:i/>
        </w:rPr>
        <w:t>G</w:t>
      </w:r>
      <w:r w:rsidRPr="00347A00">
        <w:rPr>
          <w:i/>
        </w:rPr>
        <w:t>roupement »]</w:t>
      </w:r>
      <w:r w:rsidRPr="00347A00">
        <w:t xml:space="preserve"> signé par chacun des partenaires du </w:t>
      </w:r>
      <w:r w:rsidR="0092056A">
        <w:t>G</w:t>
      </w:r>
      <w:r w:rsidRPr="00347A00">
        <w:t xml:space="preserve">roupement, y compris les détails de la structure probable et la confirmation de la responsabilité conjointe et solidaire des partenaires de ce </w:t>
      </w:r>
      <w:r w:rsidR="0092056A">
        <w:t>G</w:t>
      </w:r>
      <w:r w:rsidRPr="00347A00">
        <w:t>roupement.</w:t>
      </w:r>
    </w:p>
    <w:p w14:paraId="7F777220" w14:textId="77777777" w:rsidR="00400850" w:rsidRPr="00347A00" w:rsidRDefault="00400850" w:rsidP="00400850">
      <w:pPr>
        <w:spacing w:after="240"/>
        <w:ind w:left="360"/>
        <w:jc w:val="both"/>
      </w:pPr>
      <w:r w:rsidRPr="00347A00">
        <w:t>OU</w:t>
      </w:r>
    </w:p>
    <w:p w14:paraId="24623441" w14:textId="77777777" w:rsidR="00400850" w:rsidRPr="00347A00" w:rsidRDefault="00400850" w:rsidP="00A21290">
      <w:pPr>
        <w:spacing w:after="240"/>
        <w:ind w:left="360"/>
        <w:jc w:val="both"/>
        <w:rPr>
          <w:i/>
        </w:rPr>
      </w:pPr>
      <w:r w:rsidRPr="00347A00">
        <w:t xml:space="preserve">Si la Proposition du Consultant contient des sous-traitants, insérer ce qui suit : Nous soumettons notre Proposition comprenant les sous-traitants suivants : </w:t>
      </w:r>
      <w:r w:rsidRPr="00347A00">
        <w:rPr>
          <w:i/>
        </w:rPr>
        <w:t>[Insérer la liste indiquant le nom complet et l’adresse de chacun des sous-traitants.]</w:t>
      </w:r>
    </w:p>
    <w:p w14:paraId="1E263696" w14:textId="5818AFEA" w:rsidR="0092056A" w:rsidRPr="00881B5B" w:rsidRDefault="0092056A" w:rsidP="00A21290">
      <w:pPr>
        <w:ind w:left="360"/>
        <w:jc w:val="both"/>
        <w:rPr>
          <w:szCs w:val="24"/>
        </w:rPr>
      </w:pPr>
      <w:r w:rsidRPr="004B304C">
        <w:rPr>
          <w:szCs w:val="24"/>
          <w:lang w:val="fr"/>
        </w:rPr>
        <w:t xml:space="preserve">Notre proposition financière est pour le montant de </w:t>
      </w:r>
      <w:r w:rsidRPr="00A21290">
        <w:rPr>
          <w:i/>
          <w:iCs/>
          <w:szCs w:val="24"/>
          <w:lang w:val="fr"/>
        </w:rPr>
        <w:t xml:space="preserve">[Indiquer le/s </w:t>
      </w:r>
      <w:r w:rsidRPr="0092056A">
        <w:rPr>
          <w:i/>
          <w:iCs/>
          <w:szCs w:val="24"/>
          <w:lang w:val="fr"/>
        </w:rPr>
        <w:t>montant/s devise/s]</w:t>
      </w:r>
      <w:r w:rsidRPr="004B304C">
        <w:rPr>
          <w:i/>
          <w:iCs/>
          <w:szCs w:val="24"/>
          <w:lang w:val="fr"/>
        </w:rPr>
        <w:t xml:space="preserve"> </w:t>
      </w:r>
      <w:r>
        <w:rPr>
          <w:i/>
          <w:iCs/>
          <w:szCs w:val="24"/>
          <w:lang w:val="fr"/>
        </w:rPr>
        <w:t>[</w:t>
      </w:r>
      <w:r w:rsidRPr="004B304C">
        <w:rPr>
          <w:i/>
          <w:iCs/>
          <w:szCs w:val="24"/>
          <w:lang w:val="fr"/>
        </w:rPr>
        <w:t>Insérer le</w:t>
      </w:r>
      <w:r>
        <w:rPr>
          <w:i/>
          <w:iCs/>
          <w:szCs w:val="24"/>
          <w:lang w:val="fr"/>
        </w:rPr>
        <w:t>/s</w:t>
      </w:r>
      <w:r w:rsidRPr="004B304C">
        <w:rPr>
          <w:i/>
          <w:iCs/>
          <w:szCs w:val="24"/>
          <w:lang w:val="fr"/>
        </w:rPr>
        <w:t xml:space="preserve"> montant</w:t>
      </w:r>
      <w:r>
        <w:rPr>
          <w:i/>
          <w:iCs/>
          <w:szCs w:val="24"/>
          <w:lang w:val="fr"/>
        </w:rPr>
        <w:t xml:space="preserve">/s </w:t>
      </w:r>
      <w:r w:rsidRPr="00A21290">
        <w:rPr>
          <w:i/>
          <w:iCs/>
          <w:lang w:val="fr"/>
        </w:rPr>
        <w:t>en lettres et chiffres]</w:t>
      </w:r>
      <w:r w:rsidRPr="004B304C">
        <w:rPr>
          <w:szCs w:val="24"/>
          <w:lang w:val="fr"/>
        </w:rPr>
        <w:t xml:space="preserve">, </w:t>
      </w:r>
      <w:r w:rsidRPr="004B304C">
        <w:rPr>
          <w:i/>
          <w:iCs/>
          <w:szCs w:val="24"/>
          <w:lang w:val="fr"/>
        </w:rPr>
        <w:t>[Insérer « y compris » ou « exclu</w:t>
      </w:r>
      <w:r>
        <w:rPr>
          <w:i/>
          <w:iCs/>
          <w:szCs w:val="24"/>
          <w:lang w:val="fr"/>
        </w:rPr>
        <w:t>ant</w:t>
      </w:r>
      <w:r w:rsidRPr="004B304C">
        <w:rPr>
          <w:i/>
          <w:iCs/>
          <w:szCs w:val="24"/>
          <w:lang w:val="fr"/>
        </w:rPr>
        <w:t> »</w:t>
      </w:r>
      <w:r>
        <w:rPr>
          <w:i/>
          <w:iCs/>
          <w:szCs w:val="24"/>
          <w:lang w:val="fr"/>
        </w:rPr>
        <w:t>]</w:t>
      </w:r>
      <w:r>
        <w:rPr>
          <w:lang w:val="fr"/>
        </w:rPr>
        <w:t xml:space="preserve"> toutes les taxes</w:t>
      </w:r>
      <w:r w:rsidRPr="004B304C">
        <w:rPr>
          <w:szCs w:val="24"/>
          <w:lang w:val="fr"/>
        </w:rPr>
        <w:t xml:space="preserve"> locales indirectes conformément à l’invitation à </w:t>
      </w:r>
      <w:r>
        <w:rPr>
          <w:szCs w:val="24"/>
          <w:lang w:val="fr"/>
        </w:rPr>
        <w:t>P</w:t>
      </w:r>
      <w:r w:rsidRPr="004B304C">
        <w:rPr>
          <w:szCs w:val="24"/>
          <w:lang w:val="fr"/>
        </w:rPr>
        <w:t>roposition.  Le montant estimatif des impôts indirects locaux est</w:t>
      </w:r>
      <w:r>
        <w:rPr>
          <w:szCs w:val="24"/>
          <w:lang w:val="fr"/>
        </w:rPr>
        <w:t xml:space="preserve"> : </w:t>
      </w:r>
      <w:r w:rsidRPr="00A21290">
        <w:rPr>
          <w:i/>
          <w:iCs/>
          <w:szCs w:val="24"/>
          <w:lang w:val="fr"/>
        </w:rPr>
        <w:t>[</w:t>
      </w:r>
      <w:r w:rsidRPr="004B304C">
        <w:rPr>
          <w:i/>
          <w:iCs/>
          <w:szCs w:val="24"/>
          <w:lang w:val="fr"/>
        </w:rPr>
        <w:t>Insérer la monnaie</w:t>
      </w:r>
      <w:r>
        <w:rPr>
          <w:i/>
          <w:iCs/>
          <w:szCs w:val="24"/>
          <w:lang w:val="fr"/>
        </w:rPr>
        <w:t>]</w:t>
      </w:r>
      <w:r w:rsidRPr="004B304C">
        <w:rPr>
          <w:i/>
          <w:iCs/>
          <w:szCs w:val="24"/>
          <w:lang w:val="fr"/>
        </w:rPr>
        <w:t xml:space="preserve"> </w:t>
      </w:r>
      <w:r>
        <w:rPr>
          <w:i/>
          <w:iCs/>
          <w:szCs w:val="24"/>
          <w:lang w:val="fr"/>
        </w:rPr>
        <w:t>[</w:t>
      </w:r>
      <w:r w:rsidRPr="004B304C">
        <w:rPr>
          <w:i/>
          <w:iCs/>
          <w:szCs w:val="24"/>
          <w:lang w:val="fr"/>
        </w:rPr>
        <w:t xml:space="preserve">Insérer le montant </w:t>
      </w:r>
      <w:r>
        <w:rPr>
          <w:i/>
          <w:iCs/>
          <w:szCs w:val="24"/>
          <w:lang w:val="fr"/>
        </w:rPr>
        <w:t>en lettres et chiffres]</w:t>
      </w:r>
      <w:r w:rsidRPr="004B304C">
        <w:rPr>
          <w:szCs w:val="24"/>
          <w:lang w:val="fr"/>
        </w:rPr>
        <w:t xml:space="preserve"> qui doit être confirmé ou ajusté, si nécessaire, pendant les négociations.</w:t>
      </w:r>
    </w:p>
    <w:p w14:paraId="3B08D0C4" w14:textId="77777777" w:rsidR="0092056A" w:rsidRPr="00881B5B" w:rsidRDefault="0092056A" w:rsidP="0092056A"/>
    <w:p w14:paraId="667B7A8D" w14:textId="0661B6D8" w:rsidR="00400850" w:rsidRPr="00347A00" w:rsidRDefault="00400850" w:rsidP="00400850">
      <w:pPr>
        <w:spacing w:after="240"/>
        <w:ind w:left="360"/>
        <w:jc w:val="both"/>
      </w:pPr>
      <w:r w:rsidRPr="00347A00">
        <w:t xml:space="preserve">Nous déclarons que : </w:t>
      </w:r>
    </w:p>
    <w:p w14:paraId="2A19645E" w14:textId="77777777" w:rsidR="00400850" w:rsidRPr="00347A00" w:rsidRDefault="00400850" w:rsidP="0092056A">
      <w:pPr>
        <w:spacing w:after="240"/>
        <w:ind w:left="990" w:hanging="551"/>
        <w:jc w:val="both"/>
      </w:pPr>
      <w:r w:rsidRPr="00347A00">
        <w:t xml:space="preserve">(a) </w:t>
      </w:r>
      <w:r w:rsidRPr="00347A00">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2B2C2844" w14:textId="04871C4B" w:rsidR="00400850" w:rsidRPr="00347A00" w:rsidRDefault="00400850" w:rsidP="00A21290">
      <w:pPr>
        <w:spacing w:after="240"/>
        <w:ind w:left="990" w:hanging="551"/>
        <w:jc w:val="both"/>
      </w:pPr>
      <w:r w:rsidRPr="00347A00">
        <w:t xml:space="preserve">(b) </w:t>
      </w:r>
      <w:r w:rsidRPr="00347A00">
        <w:tab/>
        <w:t xml:space="preserve">Notre Proposition demeurera valide et nous liera </w:t>
      </w:r>
      <w:r>
        <w:t>jusqu’</w:t>
      </w:r>
      <w:r w:rsidR="0092056A">
        <w:t>à</w:t>
      </w:r>
      <w:r w:rsidR="0092056A">
        <w:rPr>
          <w:i/>
        </w:rPr>
        <w:t xml:space="preserve"> </w:t>
      </w:r>
      <w:r w:rsidRPr="002B570D">
        <w:rPr>
          <w:i/>
        </w:rPr>
        <w:t>[insérer le jour, mois et année]</w:t>
      </w:r>
      <w:r>
        <w:t>.</w:t>
      </w:r>
    </w:p>
    <w:p w14:paraId="5811826E" w14:textId="1D15FBB2" w:rsidR="00400850" w:rsidRPr="00347A00" w:rsidRDefault="00400850" w:rsidP="00A21290">
      <w:pPr>
        <w:spacing w:after="240"/>
        <w:ind w:left="990" w:hanging="551"/>
        <w:jc w:val="both"/>
      </w:pPr>
      <w:r w:rsidRPr="00347A00">
        <w:t xml:space="preserve">(c) </w:t>
      </w:r>
      <w:r w:rsidRPr="00347A00">
        <w:tab/>
        <w:t>Nous ne nous trouvons pas en situation de conflit d’intérêt</w:t>
      </w:r>
      <w:r>
        <w:t>.</w:t>
      </w:r>
    </w:p>
    <w:p w14:paraId="32C5ABF9" w14:textId="2093B7FB" w:rsidR="00400850" w:rsidRPr="00347A00" w:rsidRDefault="00400850" w:rsidP="00A21290">
      <w:pPr>
        <w:spacing w:after="240"/>
        <w:ind w:left="990" w:hanging="551"/>
        <w:jc w:val="both"/>
      </w:pPr>
      <w:r w:rsidRPr="00347A00">
        <w:lastRenderedPageBreak/>
        <w:t xml:space="preserve">(d) </w:t>
      </w:r>
      <w:r w:rsidRPr="00347A00">
        <w:tab/>
        <w:t xml:space="preserve">Nous </w:t>
      </w:r>
      <w:r w:rsidR="00642625">
        <w:t xml:space="preserve">confirmons </w:t>
      </w:r>
      <w:r w:rsidRPr="00347A00">
        <w:t>et reconnaissons notre obligation de satisfaire à la pratique de la Banque concernant l</w:t>
      </w:r>
      <w:r w:rsidR="00642625">
        <w:t>a Fraude et Corruption.</w:t>
      </w:r>
    </w:p>
    <w:p w14:paraId="507B54B8" w14:textId="4E5521BE" w:rsidR="00400850" w:rsidRPr="00347A00" w:rsidRDefault="00400850" w:rsidP="00A21290">
      <w:pPr>
        <w:spacing w:after="240"/>
        <w:ind w:left="990" w:hanging="551"/>
        <w:jc w:val="both"/>
      </w:pPr>
      <w:r w:rsidRPr="00347A00">
        <w:t xml:space="preserve">(e) </w:t>
      </w:r>
      <w:r w:rsidRPr="00347A00">
        <w:tab/>
      </w:r>
      <w:r w:rsidR="0092056A">
        <w:t>N</w:t>
      </w:r>
      <w:r w:rsidRPr="00347A00">
        <w:t xml:space="preserve">i notre entreprise, ni nos sous-traitants, fournisseurs ou prestataires de services pour toute partie du </w:t>
      </w:r>
      <w:r w:rsidR="00D8378F">
        <w:t>Contrat</w:t>
      </w:r>
      <w:r w:rsidRPr="00347A00">
        <w:t xml:space="preserve">,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Pr="00347A00">
        <w:rPr>
          <w:szCs w:val="24"/>
        </w:rPr>
        <w:t>en application d’une décision prise par le Conseil de sécurité des Nations Unies ;</w:t>
      </w:r>
      <w:r w:rsidR="00642625">
        <w:t xml:space="preserve"> </w:t>
      </w:r>
    </w:p>
    <w:p w14:paraId="266DFED9" w14:textId="3EDDEBF0" w:rsidR="00400850" w:rsidRPr="00347A00" w:rsidRDefault="00642625" w:rsidP="00A21290">
      <w:pPr>
        <w:spacing w:after="240"/>
        <w:ind w:left="990" w:hanging="551"/>
        <w:jc w:val="both"/>
      </w:pPr>
      <w:r>
        <w:t>(f</w:t>
      </w:r>
      <w:r w:rsidR="00400850" w:rsidRPr="00347A00">
        <w:t>)</w:t>
      </w:r>
      <w:r w:rsidR="00400850" w:rsidRPr="00347A00">
        <w:tab/>
      </w:r>
      <w:r>
        <w:t>N</w:t>
      </w:r>
      <w:r w:rsidR="00400850" w:rsidRPr="00347A00">
        <w:t xml:space="preserve">ous nous engageons à négocier un </w:t>
      </w:r>
      <w:r w:rsidR="00D8378F">
        <w:t>Contrat</w:t>
      </w:r>
      <w:r w:rsidR="00400850" w:rsidRPr="00347A00">
        <w:t xml:space="preserve"> sur la base des personnels-clés proposés. </w:t>
      </w:r>
    </w:p>
    <w:p w14:paraId="71AA9896" w14:textId="349778A3" w:rsidR="00642625" w:rsidRPr="00C1577E" w:rsidRDefault="00642625" w:rsidP="007E500A">
      <w:pPr>
        <w:spacing w:after="160" w:line="256" w:lineRule="auto"/>
        <w:ind w:left="360"/>
        <w:jc w:val="both"/>
        <w:rPr>
          <w:szCs w:val="24"/>
        </w:rPr>
      </w:pPr>
      <w:r w:rsidRPr="00C1577E">
        <w:rPr>
          <w:szCs w:val="24"/>
        </w:rPr>
        <w:t xml:space="preserve">Les commissions et les pourboires versés ou à verser par nous à un agent ou à tout tiers relatif à la préparation ou à la soumission de cette Proposition et à l’exécution du </w:t>
      </w:r>
      <w:r w:rsidR="00D8378F" w:rsidRPr="00C1577E">
        <w:rPr>
          <w:szCs w:val="24"/>
        </w:rPr>
        <w:t>Contrat</w:t>
      </w:r>
      <w:r w:rsidRPr="00C1577E">
        <w:rPr>
          <w:szCs w:val="24"/>
        </w:rPr>
        <w:t xml:space="preserve">, payées si nous sommes attributaires du </w:t>
      </w:r>
      <w:r w:rsidR="00D8378F" w:rsidRPr="00C1577E">
        <w:rPr>
          <w:szCs w:val="24"/>
        </w:rPr>
        <w:t>Contrat</w:t>
      </w:r>
      <w:r w:rsidRPr="00C1577E">
        <w:rPr>
          <w:szCs w:val="24"/>
        </w:rPr>
        <w:t>, sont énumérées ci-dessous</w:t>
      </w:r>
      <w:r w:rsidR="001C7ACF">
        <w:rPr>
          <w:szCs w:val="24"/>
        </w:rPr>
        <w:t xml:space="preserve"> </w:t>
      </w:r>
      <w:r w:rsidRPr="00C1577E">
        <w:rPr>
          <w:szCs w:val="24"/>
        </w:rPr>
        <w:t xml:space="preserve">: </w:t>
      </w:r>
    </w:p>
    <w:p w14:paraId="51EBE408" w14:textId="11BB50CD" w:rsidR="00642625" w:rsidRPr="00C1577E" w:rsidRDefault="00642625" w:rsidP="00A21290">
      <w:pPr>
        <w:spacing w:after="160" w:line="256" w:lineRule="auto"/>
        <w:ind w:left="360"/>
        <w:rPr>
          <w:szCs w:val="24"/>
          <w:u w:val="single"/>
        </w:rPr>
      </w:pPr>
      <w:r w:rsidRPr="00C1577E">
        <w:rPr>
          <w:szCs w:val="24"/>
        </w:rPr>
        <w:t> </w:t>
      </w:r>
      <w:r w:rsidRPr="00C1577E">
        <w:rPr>
          <w:szCs w:val="24"/>
          <w:u w:val="single"/>
        </w:rPr>
        <w:t>Nom et adresse des Agents</w:t>
      </w:r>
      <w:r w:rsidRPr="00C1577E">
        <w:rPr>
          <w:szCs w:val="24"/>
          <w:u w:val="single"/>
        </w:rPr>
        <w:tab/>
      </w:r>
      <w:r w:rsidRPr="00C1577E">
        <w:rPr>
          <w:szCs w:val="24"/>
          <w:u w:val="single"/>
        </w:rPr>
        <w:tab/>
        <w:t xml:space="preserve">Montant et Monnaie </w:t>
      </w:r>
      <w:r w:rsidRPr="00C1577E">
        <w:rPr>
          <w:szCs w:val="24"/>
          <w:u w:val="single"/>
        </w:rPr>
        <w:tab/>
      </w:r>
      <w:r w:rsidRPr="00C1577E">
        <w:rPr>
          <w:szCs w:val="24"/>
          <w:u w:val="single"/>
        </w:rPr>
        <w:tab/>
        <w:t xml:space="preserve">Objectif de la Commission </w:t>
      </w:r>
    </w:p>
    <w:p w14:paraId="1FA01F76" w14:textId="080470AA" w:rsidR="00642625" w:rsidRPr="00C1577E" w:rsidRDefault="00642625" w:rsidP="00642625">
      <w:pPr>
        <w:rPr>
          <w:szCs w:val="24"/>
        </w:rPr>
      </w:pPr>
      <w:r w:rsidRPr="00C1577E">
        <w:rPr>
          <w:szCs w:val="24"/>
          <w:u w:val="single"/>
        </w:rPr>
        <w:t>                                                                                                                                                      </w:t>
      </w:r>
      <w:r w:rsidRPr="00C1577E">
        <w:rPr>
          <w:szCs w:val="24"/>
        </w:rPr>
        <w:t>                                                                                                                                                                                  </w:t>
      </w:r>
    </w:p>
    <w:p w14:paraId="5CE3C08A" w14:textId="3D492987" w:rsidR="00642625" w:rsidRPr="00C1577E" w:rsidRDefault="00642625" w:rsidP="003B37DF">
      <w:pPr>
        <w:spacing w:after="240"/>
        <w:ind w:left="360"/>
        <w:jc w:val="both"/>
        <w:rPr>
          <w:szCs w:val="24"/>
        </w:rPr>
      </w:pPr>
      <w:r w:rsidRPr="00C1577E">
        <w:rPr>
          <w:i/>
          <w:iCs/>
          <w:szCs w:val="24"/>
        </w:rPr>
        <w:t xml:space="preserve">« Si aucun paiement n’est effectué ou promis, ajouter la déclaration suivante : « Aucune commission ou pourboire n’a été ou ne doit être versé par nous à des agents ou à un tiers relatif à cette proposition et à l’exécution du </w:t>
      </w:r>
      <w:r w:rsidR="00D8378F" w:rsidRPr="00C1577E">
        <w:rPr>
          <w:i/>
          <w:iCs/>
          <w:szCs w:val="24"/>
        </w:rPr>
        <w:t>Contrat</w:t>
      </w:r>
      <w:r w:rsidRPr="00C1577E">
        <w:rPr>
          <w:i/>
          <w:iCs/>
          <w:szCs w:val="24"/>
        </w:rPr>
        <w:t>. »</w:t>
      </w:r>
    </w:p>
    <w:p w14:paraId="1464E69D" w14:textId="1E899F04" w:rsidR="00400850" w:rsidRPr="00347A00" w:rsidRDefault="00400850" w:rsidP="00E970A1">
      <w:pPr>
        <w:spacing w:after="160" w:line="256" w:lineRule="auto"/>
        <w:ind w:left="360"/>
        <w:jc w:val="both"/>
      </w:pPr>
      <w:r w:rsidRPr="00347A00">
        <w:t xml:space="preserve">Si notre Proposition est acceptée et le </w:t>
      </w:r>
      <w:r w:rsidR="00D8378F">
        <w:t>Contrat</w:t>
      </w:r>
      <w:r w:rsidRPr="00347A00">
        <w:t xml:space="preserve"> signé, nous nous engageons à commencer les Services au titre d</w:t>
      </w:r>
      <w:r w:rsidR="007043AB">
        <w:t>u Mandat a</w:t>
      </w:r>
      <w:r w:rsidRPr="00347A00">
        <w:t xml:space="preserve">u plus tard à la date </w:t>
      </w:r>
      <w:r w:rsidR="007043AB">
        <w:t xml:space="preserve">de commencement </w:t>
      </w:r>
      <w:r w:rsidRPr="00347A00">
        <w:t xml:space="preserve">indiquée </w:t>
      </w:r>
      <w:r w:rsidR="007043AB">
        <w:t>dans l’Invitation à fournir une Proposition</w:t>
      </w:r>
      <w:r w:rsidRPr="00347A00">
        <w:t>.</w:t>
      </w:r>
    </w:p>
    <w:p w14:paraId="7DEFDD56" w14:textId="3E6FC411" w:rsidR="00400850" w:rsidRPr="00347A00" w:rsidRDefault="00400850" w:rsidP="002B570D">
      <w:pPr>
        <w:spacing w:after="240"/>
        <w:ind w:left="360"/>
        <w:jc w:val="both"/>
      </w:pPr>
      <w:r w:rsidRPr="00347A00">
        <w:t xml:space="preserve">Nous reconnaissons que le Client n’est </w:t>
      </w:r>
      <w:r w:rsidR="00A537C5">
        <w:t xml:space="preserve">pas </w:t>
      </w:r>
      <w:r w:rsidRPr="00347A00">
        <w:t xml:space="preserve">tenu d’accepter une quelconque des Propositions qu’il aura reçues. </w:t>
      </w:r>
    </w:p>
    <w:p w14:paraId="760B374E" w14:textId="77777777" w:rsidR="00400850" w:rsidRPr="00347A00" w:rsidRDefault="00400850" w:rsidP="00400850">
      <w:pPr>
        <w:suppressAutoHyphens/>
        <w:ind w:left="360" w:hanging="76"/>
        <w:jc w:val="both"/>
        <w:rPr>
          <w:rFonts w:ascii="CG Times" w:hAnsi="CG Times"/>
          <w:spacing w:val="-3"/>
        </w:rPr>
      </w:pPr>
      <w:r w:rsidRPr="00347A00">
        <w:rPr>
          <w:rFonts w:ascii="CG Times" w:hAnsi="CG Times"/>
          <w:spacing w:val="-3"/>
        </w:rPr>
        <w:t>Veuillez agréer, Mesdames/Messieurs, l’assurance de notre considération distinguée.</w:t>
      </w:r>
    </w:p>
    <w:p w14:paraId="2755B056" w14:textId="77777777" w:rsidR="00400850" w:rsidRPr="00347A00" w:rsidRDefault="00400850" w:rsidP="00400850">
      <w:pPr>
        <w:ind w:left="360"/>
        <w:jc w:val="center"/>
      </w:pPr>
    </w:p>
    <w:p w14:paraId="1D5A969B" w14:textId="77777777" w:rsidR="00400850" w:rsidRPr="00347A00" w:rsidRDefault="00400850" w:rsidP="00400850">
      <w:pPr>
        <w:tabs>
          <w:tab w:val="left" w:leader="underscore" w:pos="9214"/>
        </w:tabs>
        <w:spacing w:after="120"/>
        <w:ind w:left="360"/>
      </w:pPr>
      <w:r w:rsidRPr="00347A00">
        <w:t xml:space="preserve">Signature du représentant habilité du Consultant : </w:t>
      </w:r>
      <w:r w:rsidRPr="00347A00">
        <w:tab/>
      </w:r>
    </w:p>
    <w:p w14:paraId="37507719" w14:textId="77777777" w:rsidR="00400850" w:rsidRPr="00347A00" w:rsidRDefault="00400850" w:rsidP="00400850">
      <w:pPr>
        <w:tabs>
          <w:tab w:val="left" w:leader="underscore" w:pos="9214"/>
        </w:tabs>
        <w:spacing w:after="120"/>
        <w:ind w:left="360"/>
      </w:pPr>
      <w:r w:rsidRPr="00347A00">
        <w:t xml:space="preserve">Nom complet du signataire : </w:t>
      </w:r>
      <w:r w:rsidRPr="00347A00">
        <w:tab/>
      </w:r>
    </w:p>
    <w:p w14:paraId="24F5DC2A" w14:textId="77777777" w:rsidR="00400850" w:rsidRPr="00347A00" w:rsidRDefault="00400850" w:rsidP="00400850">
      <w:pPr>
        <w:tabs>
          <w:tab w:val="left" w:leader="underscore" w:pos="9214"/>
        </w:tabs>
        <w:spacing w:after="120"/>
        <w:ind w:left="360"/>
      </w:pPr>
      <w:r w:rsidRPr="00347A00">
        <w:t xml:space="preserve">Titre du signataire : </w:t>
      </w:r>
      <w:r w:rsidRPr="00347A00">
        <w:tab/>
      </w:r>
    </w:p>
    <w:p w14:paraId="070C082F" w14:textId="77777777" w:rsidR="00400850" w:rsidRPr="00347A00" w:rsidRDefault="00400850" w:rsidP="00400850">
      <w:pPr>
        <w:tabs>
          <w:tab w:val="left" w:leader="underscore" w:pos="9214"/>
        </w:tabs>
        <w:spacing w:after="120"/>
        <w:ind w:left="360"/>
      </w:pPr>
      <w:r w:rsidRPr="00347A00">
        <w:t xml:space="preserve">Nom du Consultant (nom de l’entreprise ou du groupement) : </w:t>
      </w:r>
      <w:r w:rsidRPr="00347A00">
        <w:tab/>
      </w:r>
    </w:p>
    <w:p w14:paraId="73A2AD24" w14:textId="77777777" w:rsidR="00400850" w:rsidRPr="00347A00" w:rsidRDefault="00400850" w:rsidP="00400850">
      <w:pPr>
        <w:tabs>
          <w:tab w:val="left" w:leader="underscore" w:pos="9214"/>
        </w:tabs>
        <w:spacing w:after="120"/>
        <w:ind w:left="360"/>
      </w:pPr>
      <w:r w:rsidRPr="00347A00">
        <w:t xml:space="preserve">En capacité de : </w:t>
      </w:r>
      <w:r w:rsidRPr="00347A00">
        <w:tab/>
      </w:r>
    </w:p>
    <w:p w14:paraId="42D93584" w14:textId="77777777" w:rsidR="00400850" w:rsidRPr="00347A00" w:rsidRDefault="00400850" w:rsidP="00400850">
      <w:pPr>
        <w:tabs>
          <w:tab w:val="left" w:leader="underscore" w:pos="9214"/>
        </w:tabs>
        <w:spacing w:after="120"/>
        <w:ind w:left="360"/>
      </w:pPr>
      <w:r w:rsidRPr="00347A00">
        <w:t xml:space="preserve">Adresse : </w:t>
      </w:r>
      <w:r w:rsidRPr="00347A00">
        <w:tab/>
      </w:r>
    </w:p>
    <w:p w14:paraId="21E6D11C" w14:textId="77777777" w:rsidR="00400850" w:rsidRPr="00347A00" w:rsidRDefault="00400850" w:rsidP="00400850">
      <w:pPr>
        <w:tabs>
          <w:tab w:val="left" w:leader="underscore" w:pos="9214"/>
        </w:tabs>
        <w:spacing w:after="120"/>
        <w:ind w:left="360"/>
      </w:pPr>
      <w:r w:rsidRPr="00347A00">
        <w:t xml:space="preserve">Information pour le contact (téléphone et courriel) : </w:t>
      </w:r>
      <w:r w:rsidRPr="00347A00">
        <w:tab/>
      </w:r>
    </w:p>
    <w:p w14:paraId="2EF0F5F1" w14:textId="2D62E16E" w:rsidR="00400850" w:rsidRPr="00347A00" w:rsidRDefault="00400850" w:rsidP="00400850">
      <w:pPr>
        <w:tabs>
          <w:tab w:val="right" w:pos="8460"/>
        </w:tabs>
        <w:spacing w:before="360"/>
        <w:ind w:left="360"/>
        <w:jc w:val="both"/>
        <w:rPr>
          <w:i/>
        </w:rPr>
      </w:pPr>
      <w:r w:rsidRPr="00347A00">
        <w:rPr>
          <w:i/>
        </w:rPr>
        <w:lastRenderedPageBreak/>
        <w:t xml:space="preserve">[Pour un </w:t>
      </w:r>
      <w:r w:rsidR="00A537C5">
        <w:rPr>
          <w:i/>
        </w:rPr>
        <w:t>G</w:t>
      </w:r>
      <w:r w:rsidRPr="00347A00">
        <w:rPr>
          <w:i/>
        </w:rPr>
        <w:t>roupement, tous les partenaires doivent signer ou seulement le chef de file, auquel cas le pouvoir habilitant le signataire à signer au nom de tous les partenaires doit être joint]</w:t>
      </w:r>
    </w:p>
    <w:p w14:paraId="31508D74" w14:textId="77777777" w:rsidR="007043AB" w:rsidRDefault="007043AB" w:rsidP="002B570D">
      <w:pPr>
        <w:pStyle w:val="Heading3"/>
        <w:spacing w:before="360" w:after="0"/>
        <w:ind w:left="360"/>
        <w:rPr>
          <w:rFonts w:ascii="Times New Roman" w:hAnsi="Times New Roman"/>
          <w:b w:val="0"/>
        </w:rPr>
      </w:pPr>
      <w:r w:rsidRPr="00A21290">
        <w:rPr>
          <w:rFonts w:ascii="Times New Roman" w:hAnsi="Times New Roman"/>
          <w:b w:val="0"/>
          <w:u w:val="single"/>
        </w:rPr>
        <w:t>Pièces Jointes</w:t>
      </w:r>
      <w:r w:rsidRPr="002B570D">
        <w:rPr>
          <w:rFonts w:ascii="Times New Roman" w:hAnsi="Times New Roman"/>
          <w:b w:val="0"/>
        </w:rPr>
        <w:t> :</w:t>
      </w:r>
    </w:p>
    <w:p w14:paraId="2A5C1120" w14:textId="77777777" w:rsidR="007043AB" w:rsidRDefault="007043AB" w:rsidP="00C04489">
      <w:pPr>
        <w:pStyle w:val="BankNormal"/>
        <w:spacing w:before="120" w:after="120"/>
        <w:ind w:left="360"/>
      </w:pPr>
    </w:p>
    <w:p w14:paraId="2909CBF2" w14:textId="456F113A" w:rsidR="007043AB" w:rsidRDefault="007043AB" w:rsidP="007654F8">
      <w:pPr>
        <w:pStyle w:val="BankNormal"/>
        <w:numPr>
          <w:ilvl w:val="0"/>
          <w:numId w:val="25"/>
        </w:numPr>
        <w:spacing w:before="120" w:after="120"/>
      </w:pPr>
      <w:r>
        <w:t>Description de l’Approche, Méthodologie et Plan de Travail pour accomplir l</w:t>
      </w:r>
      <w:r w:rsidR="001B0C38">
        <w:t>a Mission</w:t>
      </w:r>
    </w:p>
    <w:p w14:paraId="41E18A40" w14:textId="4C903971" w:rsidR="007043AB" w:rsidRDefault="007043AB" w:rsidP="007654F8">
      <w:pPr>
        <w:pStyle w:val="BankNormal"/>
        <w:numPr>
          <w:ilvl w:val="0"/>
          <w:numId w:val="25"/>
        </w:numPr>
        <w:spacing w:before="120" w:after="120"/>
      </w:pPr>
      <w:r>
        <w:t>Calendrier de travail et plan des livrables</w:t>
      </w:r>
    </w:p>
    <w:p w14:paraId="6D3A8BE0" w14:textId="6CE46136" w:rsidR="007043AB" w:rsidRDefault="007043AB" w:rsidP="007654F8">
      <w:pPr>
        <w:pStyle w:val="BankNormal"/>
        <w:numPr>
          <w:ilvl w:val="0"/>
          <w:numId w:val="25"/>
        </w:numPr>
        <w:spacing w:before="120" w:after="120"/>
      </w:pPr>
      <w:r>
        <w:t>Composition de l’équipe, fonction et contributions des experts clé</w:t>
      </w:r>
    </w:p>
    <w:p w14:paraId="37024380" w14:textId="10723B0C" w:rsidR="007043AB" w:rsidRPr="007043AB" w:rsidRDefault="007043AB" w:rsidP="007654F8">
      <w:pPr>
        <w:pStyle w:val="BankNormal"/>
        <w:numPr>
          <w:ilvl w:val="0"/>
          <w:numId w:val="25"/>
        </w:numPr>
        <w:spacing w:before="120" w:after="120"/>
      </w:pPr>
      <w:r>
        <w:t>CV</w:t>
      </w:r>
    </w:p>
    <w:p w14:paraId="793DE947" w14:textId="77777777" w:rsidR="00C04489" w:rsidRDefault="00C04489" w:rsidP="003553A5">
      <w:pPr>
        <w:pStyle w:val="BodyText"/>
        <w:jc w:val="left"/>
      </w:pPr>
    </w:p>
    <w:p w14:paraId="2F3257B3" w14:textId="3FB018F8" w:rsidR="00C04489" w:rsidRDefault="00C04489">
      <w:r>
        <w:br w:type="page"/>
      </w:r>
    </w:p>
    <w:p w14:paraId="154062FA" w14:textId="77777777" w:rsidR="00310E45" w:rsidRPr="00705725" w:rsidRDefault="00310E45" w:rsidP="00705725">
      <w:pPr>
        <w:pStyle w:val="BankNormal"/>
        <w:spacing w:before="120" w:after="120"/>
        <w:jc w:val="center"/>
        <w:rPr>
          <w:b/>
          <w:bCs/>
          <w:sz w:val="32"/>
          <w:szCs w:val="32"/>
        </w:rPr>
      </w:pPr>
      <w:r w:rsidRPr="00705725">
        <w:rPr>
          <w:b/>
          <w:bCs/>
          <w:sz w:val="32"/>
          <w:szCs w:val="32"/>
        </w:rPr>
        <w:lastRenderedPageBreak/>
        <w:t>Description de l’Approche, Méthodologie et Plan de Travail pour accomplir le Mandat</w:t>
      </w:r>
    </w:p>
    <w:p w14:paraId="7CE10CD4" w14:textId="77777777" w:rsidR="00C04489" w:rsidRDefault="00C04489" w:rsidP="00705725">
      <w:pPr>
        <w:pStyle w:val="BodyText"/>
        <w:pBdr>
          <w:bottom w:val="single" w:sz="4" w:space="1" w:color="auto"/>
        </w:pBdr>
        <w:jc w:val="left"/>
      </w:pPr>
    </w:p>
    <w:p w14:paraId="75E208D2" w14:textId="6A125420" w:rsidR="003553A5" w:rsidRDefault="003553A5" w:rsidP="00705725">
      <w:pPr>
        <w:pStyle w:val="BodyText"/>
        <w:tabs>
          <w:tab w:val="left" w:pos="6727"/>
        </w:tabs>
        <w:jc w:val="left"/>
      </w:pPr>
      <w:r>
        <w:t>[Structure suggérée de votre Proposition technique]</w:t>
      </w:r>
      <w:r w:rsidR="00705725">
        <w:tab/>
      </w:r>
    </w:p>
    <w:p w14:paraId="7B794FC7" w14:textId="77777777" w:rsidR="003553A5" w:rsidRDefault="003553A5" w:rsidP="003553A5">
      <w:r>
        <w:rPr>
          <w:i/>
          <w:iCs/>
        </w:rPr>
        <w:t> </w:t>
      </w:r>
    </w:p>
    <w:p w14:paraId="7D87067A" w14:textId="50F4B6DC" w:rsidR="003553A5" w:rsidRDefault="003553A5" w:rsidP="00A21290">
      <w:pPr>
        <w:pStyle w:val="ListParagraph"/>
        <w:numPr>
          <w:ilvl w:val="0"/>
          <w:numId w:val="69"/>
        </w:numPr>
        <w:spacing w:after="240"/>
        <w:ind w:hanging="450"/>
        <w:jc w:val="both"/>
      </w:pPr>
      <w:r>
        <w:t xml:space="preserve">Approche </w:t>
      </w:r>
      <w:r w:rsidRPr="00C1577E">
        <w:rPr>
          <w:b/>
          <w:bCs/>
          <w:i/>
          <w:iCs/>
        </w:rPr>
        <w:t>technique</w:t>
      </w:r>
      <w:r w:rsidRPr="00C1577E">
        <w:rPr>
          <w:b/>
          <w:bCs/>
          <w:i/>
          <w:iCs/>
          <w:color w:val="008080"/>
        </w:rPr>
        <w:t xml:space="preserve">, </w:t>
      </w:r>
      <w:r w:rsidR="00C1577E">
        <w:rPr>
          <w:b/>
          <w:bCs/>
          <w:i/>
          <w:iCs/>
        </w:rPr>
        <w:t>Méthodologie</w:t>
      </w:r>
      <w:r>
        <w:t xml:space="preserve">, </w:t>
      </w:r>
      <w:r w:rsidRPr="00C1577E">
        <w:rPr>
          <w:b/>
          <w:bCs/>
          <w:i/>
          <w:iCs/>
        </w:rPr>
        <w:t>et Organisation de l’équi</w:t>
      </w:r>
      <w:r w:rsidR="00BE4343">
        <w:rPr>
          <w:b/>
          <w:bCs/>
          <w:i/>
          <w:iCs/>
        </w:rPr>
        <w:t xml:space="preserve">pe du Consultant. </w:t>
      </w:r>
      <w:r w:rsidR="00A537C5">
        <w:rPr>
          <w:b/>
          <w:bCs/>
        </w:rPr>
        <w:t>[</w:t>
      </w:r>
      <w:r w:rsidRPr="00A21290">
        <w:t>S’il</w:t>
      </w:r>
      <w:r w:rsidRPr="00A21290">
        <w:rPr>
          <w:u w:val="single"/>
        </w:rPr>
        <w:t xml:space="preserve"> </w:t>
      </w:r>
      <w:r>
        <w:t>vous plaît</w:t>
      </w:r>
      <w:r w:rsidR="00BE4343">
        <w:t xml:space="preserve">, </w:t>
      </w:r>
      <w:r>
        <w:t>explique</w:t>
      </w:r>
      <w:r w:rsidR="00A537C5">
        <w:t>z</w:t>
      </w:r>
      <w:r>
        <w:t xml:space="preserve"> votre compréhension des objectifs d</w:t>
      </w:r>
      <w:r w:rsidR="00BE4343">
        <w:t>u mandat tel que décrit dans le</w:t>
      </w:r>
      <w:r>
        <w:t>s Termes de Référence (TDR), l’approche technique, et la méthodologie que vous adopteriez pour la mise en œuvre des tâches pour livrer les résultats attendus ; le degré de détail de ces résultats ; et décrire la structure et la composition de votre équipe.  Vous estes invité à ne pas répéter ou copier les TDR.</w:t>
      </w:r>
    </w:p>
    <w:p w14:paraId="52C242E0" w14:textId="77777777" w:rsidR="003553A5" w:rsidRDefault="003553A5" w:rsidP="00A21290">
      <w:pPr>
        <w:pStyle w:val="ListParagraph"/>
        <w:spacing w:after="240"/>
        <w:ind w:hanging="450"/>
      </w:pPr>
    </w:p>
    <w:p w14:paraId="498D5D15" w14:textId="1E4EB7A6" w:rsidR="00F46A79" w:rsidRPr="002B570D" w:rsidRDefault="003553A5" w:rsidP="00A21290">
      <w:pPr>
        <w:pStyle w:val="ListParagraph"/>
        <w:numPr>
          <w:ilvl w:val="0"/>
          <w:numId w:val="69"/>
        </w:numPr>
        <w:spacing w:after="240"/>
        <w:ind w:hanging="450"/>
        <w:jc w:val="both"/>
      </w:pPr>
      <w:r w:rsidRPr="003553A5">
        <w:rPr>
          <w:b/>
          <w:bCs/>
          <w:i/>
          <w:iCs/>
          <w:u w:val="single"/>
        </w:rPr>
        <w:t xml:space="preserve">Plan de travail et </w:t>
      </w:r>
      <w:r>
        <w:rPr>
          <w:b/>
          <w:bCs/>
          <w:i/>
          <w:iCs/>
          <w:u w:val="single"/>
        </w:rPr>
        <w:t>Personnel</w:t>
      </w:r>
      <w:r w:rsidRPr="003553A5">
        <w:rPr>
          <w:b/>
          <w:bCs/>
          <w:i/>
          <w:iCs/>
          <w:u w:val="single"/>
        </w:rPr>
        <w:t>.</w:t>
      </w:r>
      <w:r>
        <w:t xml:space="preserve"> Veuillez décrire le plan de mise en œuvre des principales activités/tâches du Mandat, de leur contenu et de leur durée, des phases et interdépendances, </w:t>
      </w:r>
      <w:r w:rsidRPr="00BE4343">
        <w:t>des jalons (y compris les approbations provisoires par le Client) et des dates de livraison provisoires des rapports. Le plan de travail proposé devrait être conforme à l’approche technique et à la méthodologie,</w:t>
      </w:r>
      <w:r w:rsidR="00F46A79" w:rsidRPr="00BE4343">
        <w:t xml:space="preserve"> en montrant la compréhension des TDR</w:t>
      </w:r>
      <w:r w:rsidRPr="00BE4343">
        <w:t xml:space="preserve"> et la capacité de les traduire en un plan de travail et un </w:t>
      </w:r>
      <w:r w:rsidR="00F46A79" w:rsidRPr="00BE4343">
        <w:t>calendrier</w:t>
      </w:r>
      <w:r w:rsidRPr="00BE4343">
        <w:t xml:space="preserve"> de travail réalisables montrant les tâches assignées pour chaque expert. Une liste des documents finaux (y compris les rapports) à livrer en tant que </w:t>
      </w:r>
      <w:r w:rsidR="00F46A79" w:rsidRPr="00BE4343">
        <w:t>produit</w:t>
      </w:r>
      <w:r w:rsidRPr="00BE4343">
        <w:t xml:space="preserve"> final devrait être incluse ici. </w:t>
      </w:r>
      <w:r w:rsidR="00A537C5">
        <w:t xml:space="preserve"> </w:t>
      </w:r>
      <w:r w:rsidRPr="00BE4343">
        <w:t>Le plan de tr</w:t>
      </w:r>
      <w:r w:rsidR="00F46A79" w:rsidRPr="00BE4343">
        <w:t>avail devrait être conforme au F</w:t>
      </w:r>
      <w:r w:rsidRPr="00BE4343">
        <w:t>ormulaire d</w:t>
      </w:r>
      <w:r w:rsidR="00F46A79" w:rsidRPr="00BE4343">
        <w:t xml:space="preserve">e Calendrier de </w:t>
      </w:r>
      <w:r w:rsidR="00F46A79" w:rsidRPr="00A537C5">
        <w:t>Travail</w:t>
      </w:r>
      <w:r w:rsidRPr="00A21290">
        <w:t>.</w:t>
      </w:r>
    </w:p>
    <w:p w14:paraId="51020EAB" w14:textId="77777777" w:rsidR="00F46A79" w:rsidRPr="002B570D" w:rsidRDefault="00F46A79" w:rsidP="002B570D">
      <w:pPr>
        <w:pStyle w:val="ListParagraph"/>
        <w:rPr>
          <w:b/>
          <w:bCs/>
          <w:i/>
          <w:iCs/>
          <w:u w:val="single"/>
        </w:rPr>
      </w:pPr>
    </w:p>
    <w:p w14:paraId="215B220E" w14:textId="67D13383" w:rsidR="003553A5" w:rsidRDefault="003553A5" w:rsidP="00A21290">
      <w:pPr>
        <w:pStyle w:val="ListParagraph"/>
        <w:numPr>
          <w:ilvl w:val="0"/>
          <w:numId w:val="69"/>
        </w:numPr>
        <w:spacing w:after="240"/>
        <w:jc w:val="both"/>
      </w:pPr>
      <w:r w:rsidRPr="002B570D">
        <w:rPr>
          <w:b/>
          <w:bCs/>
          <w:i/>
          <w:iCs/>
          <w:u w:val="single"/>
        </w:rPr>
        <w:t>Commentaires (sur le</w:t>
      </w:r>
      <w:r w:rsidR="00F46A79">
        <w:rPr>
          <w:b/>
          <w:bCs/>
          <w:i/>
          <w:iCs/>
          <w:u w:val="single"/>
        </w:rPr>
        <w:t>s</w:t>
      </w:r>
      <w:r w:rsidRPr="002B570D">
        <w:rPr>
          <w:b/>
          <w:bCs/>
          <w:i/>
          <w:iCs/>
          <w:u w:val="single"/>
        </w:rPr>
        <w:t xml:space="preserve"> T</w:t>
      </w:r>
      <w:r w:rsidR="00F46A79">
        <w:rPr>
          <w:b/>
          <w:bCs/>
          <w:i/>
          <w:iCs/>
          <w:u w:val="single"/>
        </w:rPr>
        <w:t>D</w:t>
      </w:r>
      <w:r w:rsidRPr="002B570D">
        <w:rPr>
          <w:b/>
          <w:bCs/>
          <w:i/>
          <w:iCs/>
          <w:u w:val="single"/>
        </w:rPr>
        <w:t>R et sur le personnel et les installations de contrepartie)</w:t>
      </w:r>
      <w:r w:rsidRPr="002B570D">
        <w:rPr>
          <w:i/>
          <w:iCs/>
        </w:rPr>
        <w:t xml:space="preserve"> </w:t>
      </w:r>
    </w:p>
    <w:p w14:paraId="7F926D4C" w14:textId="77777777" w:rsidR="00BE4343" w:rsidRDefault="003553A5" w:rsidP="0055774E">
      <w:pPr>
        <w:ind w:left="720" w:hanging="720"/>
        <w:jc w:val="both"/>
        <w:rPr>
          <w:szCs w:val="24"/>
        </w:rPr>
      </w:pPr>
      <w:r>
        <w:t>            </w:t>
      </w:r>
      <w:r>
        <w:rPr>
          <w:szCs w:val="24"/>
        </w:rPr>
        <w:t xml:space="preserve">Vos suggestions doivent être concises et au point, et incorporées dans votre </w:t>
      </w:r>
      <w:r w:rsidR="00F46A79">
        <w:rPr>
          <w:szCs w:val="24"/>
        </w:rPr>
        <w:t>P</w:t>
      </w:r>
      <w:r>
        <w:rPr>
          <w:szCs w:val="24"/>
        </w:rPr>
        <w:t>roposition. Veuillez également inclure des commentaires, le cas échéant, sur le personnel et les installations de contrepartie qui seront fournis par le Client. Par exemple, le soutien administratif, les bureaux, les transports locaux, l’équipement, les données, les rapports</w:t>
      </w:r>
      <w:r w:rsidR="00F46A79">
        <w:rPr>
          <w:szCs w:val="24"/>
        </w:rPr>
        <w:t xml:space="preserve"> sur le contexte</w:t>
      </w:r>
      <w:r>
        <w:rPr>
          <w:szCs w:val="24"/>
        </w:rPr>
        <w:t>, etc.</w:t>
      </w:r>
    </w:p>
    <w:p w14:paraId="6108DF1B" w14:textId="1331FBB8" w:rsidR="005F0B99" w:rsidRDefault="005F0B99" w:rsidP="0055774E">
      <w:pPr>
        <w:ind w:left="720" w:hanging="720"/>
        <w:jc w:val="both"/>
        <w:rPr>
          <w:szCs w:val="24"/>
        </w:rPr>
        <w:sectPr w:rsidR="005F0B99" w:rsidSect="00BE4343">
          <w:headerReference w:type="default" r:id="rId33"/>
          <w:headerReference w:type="first" r:id="rId34"/>
          <w:pgSz w:w="12242" w:h="15842" w:code="1"/>
          <w:pgMar w:top="1440" w:right="1440" w:bottom="1440" w:left="1440" w:header="720" w:footer="720" w:gutter="0"/>
          <w:cols w:space="720"/>
          <w:titlePg/>
          <w:docGrid w:linePitch="326"/>
        </w:sectPr>
      </w:pPr>
    </w:p>
    <w:p w14:paraId="403635D9" w14:textId="2AAA443F" w:rsidR="003553A5" w:rsidRDefault="003553A5" w:rsidP="003553A5">
      <w:pPr>
        <w:ind w:left="720" w:hanging="720"/>
      </w:pPr>
    </w:p>
    <w:p w14:paraId="7ABC9999" w14:textId="77777777" w:rsidR="003553A5" w:rsidRDefault="003553A5" w:rsidP="003553A5">
      <w:r>
        <w:t> </w:t>
      </w:r>
    </w:p>
    <w:p w14:paraId="305D85A2" w14:textId="4FD739DF" w:rsidR="003553A5" w:rsidRDefault="003553A5" w:rsidP="003553A5">
      <w:r>
        <w:t> </w:t>
      </w:r>
    </w:p>
    <w:p w14:paraId="095FC969" w14:textId="77777777" w:rsidR="00F46A79" w:rsidRPr="00347A00" w:rsidRDefault="00F46A79" w:rsidP="00F46A79">
      <w:pPr>
        <w:pStyle w:val="Style11"/>
        <w:ind w:left="0"/>
      </w:pPr>
      <w:r w:rsidRPr="00347A00">
        <w:t>Programme d’activité et calendrier des livrables</w:t>
      </w:r>
    </w:p>
    <w:p w14:paraId="3ABE78BE" w14:textId="77777777" w:rsidR="00F46A79" w:rsidRPr="00347A00" w:rsidRDefault="00F46A79" w:rsidP="00F46A79">
      <w:pPr>
        <w:pBdr>
          <w:bottom w:val="single" w:sz="8" w:space="1" w:color="auto"/>
        </w:pBdr>
        <w:ind w:left="14"/>
        <w:jc w:val="right"/>
      </w:pPr>
    </w:p>
    <w:p w14:paraId="382AE252" w14:textId="77777777" w:rsidR="00F46A79" w:rsidRPr="00347A00" w:rsidRDefault="00F46A79" w:rsidP="00F46A79">
      <w:pPr>
        <w:ind w:left="360"/>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567"/>
        <w:gridCol w:w="567"/>
        <w:gridCol w:w="567"/>
        <w:gridCol w:w="567"/>
        <w:gridCol w:w="567"/>
        <w:gridCol w:w="567"/>
        <w:gridCol w:w="567"/>
        <w:gridCol w:w="567"/>
        <w:gridCol w:w="567"/>
        <w:gridCol w:w="567"/>
        <w:gridCol w:w="567"/>
        <w:gridCol w:w="2436"/>
      </w:tblGrid>
      <w:tr w:rsidR="00F46A79" w:rsidRPr="00347A00" w14:paraId="4E5D100F" w14:textId="77777777" w:rsidTr="00480E40">
        <w:tc>
          <w:tcPr>
            <w:tcW w:w="587" w:type="dxa"/>
            <w:vMerge w:val="restart"/>
            <w:tcBorders>
              <w:top w:val="double" w:sz="4" w:space="0" w:color="auto"/>
              <w:left w:val="double" w:sz="4" w:space="0" w:color="auto"/>
            </w:tcBorders>
            <w:tcMar>
              <w:top w:w="28" w:type="dxa"/>
              <w:left w:w="28" w:type="dxa"/>
              <w:bottom w:w="28" w:type="dxa"/>
              <w:right w:w="28" w:type="dxa"/>
            </w:tcMar>
            <w:vAlign w:val="center"/>
          </w:tcPr>
          <w:p w14:paraId="603940B3" w14:textId="77777777" w:rsidR="00F46A79" w:rsidRPr="00347A00" w:rsidRDefault="00F46A79" w:rsidP="00480E40">
            <w:pPr>
              <w:jc w:val="center"/>
              <w:rPr>
                <w:b/>
              </w:rPr>
            </w:pPr>
            <w:r w:rsidRPr="00347A00">
              <w:rPr>
                <w:b/>
                <w:bCs/>
                <w:sz w:val="22"/>
                <w:szCs w:val="22"/>
              </w:rPr>
              <w:t>N°</w:t>
            </w:r>
          </w:p>
        </w:tc>
        <w:tc>
          <w:tcPr>
            <w:tcW w:w="3553" w:type="dxa"/>
            <w:vMerge w:val="restart"/>
            <w:tcBorders>
              <w:top w:val="double" w:sz="4" w:space="0" w:color="auto"/>
              <w:left w:val="single" w:sz="6" w:space="0" w:color="auto"/>
            </w:tcBorders>
            <w:tcMar>
              <w:top w:w="28" w:type="dxa"/>
              <w:left w:w="28" w:type="dxa"/>
              <w:bottom w:w="28" w:type="dxa"/>
              <w:right w:w="28" w:type="dxa"/>
            </w:tcMar>
            <w:vAlign w:val="center"/>
          </w:tcPr>
          <w:p w14:paraId="0F73F5DC" w14:textId="77777777" w:rsidR="00F46A79" w:rsidRPr="00347A00" w:rsidRDefault="00F46A79" w:rsidP="00480E40">
            <w:pPr>
              <w:jc w:val="center"/>
            </w:pPr>
            <w:r w:rsidRPr="00347A00">
              <w:rPr>
                <w:b/>
                <w:bCs/>
                <w:sz w:val="22"/>
                <w:szCs w:val="22"/>
              </w:rPr>
              <w:t xml:space="preserve">Livrables </w:t>
            </w:r>
            <w:r w:rsidRPr="00347A00">
              <w:rPr>
                <w:sz w:val="22"/>
                <w:szCs w:val="22"/>
                <w:vertAlign w:val="superscript"/>
              </w:rPr>
              <w:t>1</w:t>
            </w:r>
            <w:r w:rsidRPr="00347A00">
              <w:rPr>
                <w:b/>
                <w:bCs/>
                <w:sz w:val="22"/>
                <w:szCs w:val="22"/>
              </w:rPr>
              <w:t xml:space="preserve"> (L-..)</w:t>
            </w:r>
          </w:p>
        </w:tc>
        <w:tc>
          <w:tcPr>
            <w:tcW w:w="8673" w:type="dxa"/>
            <w:gridSpan w:val="12"/>
            <w:tcBorders>
              <w:top w:val="double" w:sz="4" w:space="0" w:color="auto"/>
              <w:left w:val="single" w:sz="6" w:space="0" w:color="auto"/>
              <w:bottom w:val="single" w:sz="6" w:space="0" w:color="auto"/>
              <w:right w:val="double" w:sz="4" w:space="0" w:color="auto"/>
            </w:tcBorders>
            <w:tcMar>
              <w:top w:w="28" w:type="dxa"/>
              <w:left w:w="28" w:type="dxa"/>
              <w:bottom w:w="28" w:type="dxa"/>
              <w:right w:w="28" w:type="dxa"/>
            </w:tcMar>
          </w:tcPr>
          <w:p w14:paraId="6EABC2CC" w14:textId="77777777" w:rsidR="00F46A79" w:rsidRPr="00347A00" w:rsidRDefault="00F46A79" w:rsidP="00480E40">
            <w:pPr>
              <w:spacing w:before="60" w:after="60"/>
              <w:jc w:val="center"/>
            </w:pPr>
            <w:r w:rsidRPr="00347A00">
              <w:rPr>
                <w:b/>
                <w:bCs/>
                <w:sz w:val="22"/>
                <w:szCs w:val="22"/>
              </w:rPr>
              <w:t>Mois</w:t>
            </w:r>
          </w:p>
        </w:tc>
      </w:tr>
      <w:tr w:rsidR="00F46A79" w:rsidRPr="00347A00" w14:paraId="402BFC9F" w14:textId="77777777" w:rsidTr="00480E40">
        <w:tc>
          <w:tcPr>
            <w:tcW w:w="587" w:type="dxa"/>
            <w:vMerge/>
            <w:tcBorders>
              <w:left w:val="double" w:sz="4" w:space="0" w:color="auto"/>
              <w:bottom w:val="single" w:sz="6" w:space="0" w:color="auto"/>
            </w:tcBorders>
            <w:tcMar>
              <w:top w:w="28" w:type="dxa"/>
              <w:left w:w="28" w:type="dxa"/>
              <w:bottom w:w="28" w:type="dxa"/>
              <w:right w:w="28" w:type="dxa"/>
            </w:tcMar>
            <w:vAlign w:val="center"/>
          </w:tcPr>
          <w:p w14:paraId="633DE457" w14:textId="77777777" w:rsidR="00F46A79" w:rsidRPr="00347A00" w:rsidRDefault="00F46A79" w:rsidP="00480E40">
            <w:pPr>
              <w:jc w:val="center"/>
              <w:rPr>
                <w:b/>
              </w:rPr>
            </w:pPr>
          </w:p>
        </w:tc>
        <w:tc>
          <w:tcPr>
            <w:tcW w:w="3553" w:type="dxa"/>
            <w:vMerge/>
            <w:tcBorders>
              <w:left w:val="single" w:sz="6" w:space="0" w:color="auto"/>
              <w:bottom w:val="single" w:sz="6" w:space="0" w:color="auto"/>
            </w:tcBorders>
            <w:tcMar>
              <w:top w:w="28" w:type="dxa"/>
              <w:left w:w="28" w:type="dxa"/>
              <w:bottom w:w="28" w:type="dxa"/>
              <w:right w:w="28" w:type="dxa"/>
            </w:tcMar>
          </w:tcPr>
          <w:p w14:paraId="586DD617"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08BB0D32" w14:textId="77777777" w:rsidR="00F46A79" w:rsidRPr="00347A00" w:rsidRDefault="00F46A79" w:rsidP="00480E40">
            <w:pPr>
              <w:jc w:val="center"/>
            </w:pPr>
            <w:r w:rsidRPr="00347A00">
              <w:rPr>
                <w:b/>
                <w:bCs/>
                <w:sz w:val="22"/>
                <w:szCs w:val="22"/>
              </w:rPr>
              <w:t>1</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0AF5ECAB" w14:textId="77777777" w:rsidR="00F46A79" w:rsidRPr="00347A00" w:rsidRDefault="00F46A79" w:rsidP="00480E40">
            <w:pPr>
              <w:jc w:val="center"/>
            </w:pPr>
            <w:r w:rsidRPr="00347A00">
              <w:rPr>
                <w:b/>
                <w:bCs/>
                <w:sz w:val="22"/>
                <w:szCs w:val="22"/>
              </w:rPr>
              <w:t>2</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178503C3" w14:textId="77777777" w:rsidR="00F46A79" w:rsidRPr="00347A00" w:rsidRDefault="00F46A79" w:rsidP="00480E40">
            <w:pPr>
              <w:jc w:val="center"/>
            </w:pPr>
            <w:r w:rsidRPr="00347A00">
              <w:rPr>
                <w:b/>
                <w:bCs/>
                <w:sz w:val="22"/>
                <w:szCs w:val="22"/>
              </w:rPr>
              <w:t>3</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64EE06AF" w14:textId="77777777" w:rsidR="00F46A79" w:rsidRPr="00347A00" w:rsidRDefault="00F46A79" w:rsidP="00480E40">
            <w:pPr>
              <w:jc w:val="center"/>
            </w:pPr>
            <w:r w:rsidRPr="00347A00">
              <w:rPr>
                <w:b/>
                <w:bCs/>
                <w:sz w:val="22"/>
                <w:szCs w:val="22"/>
              </w:rPr>
              <w:t>4</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1A836648" w14:textId="77777777" w:rsidR="00F46A79" w:rsidRPr="00347A00" w:rsidRDefault="00F46A79" w:rsidP="00480E40">
            <w:pPr>
              <w:jc w:val="center"/>
            </w:pPr>
            <w:r w:rsidRPr="00347A00">
              <w:rPr>
                <w:b/>
                <w:bCs/>
                <w:sz w:val="22"/>
                <w:szCs w:val="22"/>
              </w:rPr>
              <w:t>5</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3DF7918D" w14:textId="77777777" w:rsidR="00F46A79" w:rsidRPr="00347A00" w:rsidRDefault="00F46A79" w:rsidP="00480E40">
            <w:pPr>
              <w:jc w:val="center"/>
            </w:pPr>
            <w:r w:rsidRPr="00347A00">
              <w:rPr>
                <w:b/>
                <w:bCs/>
                <w:sz w:val="22"/>
                <w:szCs w:val="22"/>
              </w:rPr>
              <w:t>6</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97AD4E" w14:textId="77777777" w:rsidR="00F46A79" w:rsidRPr="00347A00" w:rsidRDefault="00F46A79" w:rsidP="00480E40">
            <w:pPr>
              <w:jc w:val="center"/>
            </w:pPr>
            <w:r w:rsidRPr="00347A00">
              <w:rPr>
                <w:b/>
                <w:bCs/>
                <w:sz w:val="22"/>
                <w:szCs w:val="22"/>
              </w:rPr>
              <w:t>7</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1EE0766F" w14:textId="77777777" w:rsidR="00F46A79" w:rsidRPr="00347A00" w:rsidRDefault="00F46A79" w:rsidP="00480E40">
            <w:pPr>
              <w:jc w:val="center"/>
            </w:pPr>
            <w:r w:rsidRPr="00347A00">
              <w:rPr>
                <w:b/>
                <w:bCs/>
                <w:sz w:val="22"/>
                <w:szCs w:val="22"/>
              </w:rPr>
              <w:t>8</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242C45C9" w14:textId="77777777" w:rsidR="00F46A79" w:rsidRPr="00347A00" w:rsidRDefault="00F46A79" w:rsidP="00480E40">
            <w:pPr>
              <w:jc w:val="center"/>
            </w:pPr>
            <w:r w:rsidRPr="00347A00">
              <w:rPr>
                <w:b/>
                <w:bCs/>
                <w:sz w:val="22"/>
                <w:szCs w:val="22"/>
              </w:rPr>
              <w:t>9</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17DF21B" w14:textId="77777777" w:rsidR="00F46A79" w:rsidRPr="00347A00" w:rsidRDefault="00F46A79" w:rsidP="00480E40">
            <w:pPr>
              <w:jc w:val="center"/>
            </w:pPr>
            <w:r w:rsidRPr="00347A00">
              <w:rPr>
                <w:b/>
                <w:bCs/>
                <w:sz w:val="22"/>
                <w:szCs w:val="22"/>
              </w:rPr>
              <w:t>.....</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67BDD797" w14:textId="77777777" w:rsidR="00F46A79" w:rsidRPr="00347A00" w:rsidRDefault="00F46A79" w:rsidP="00480E40">
            <w:pPr>
              <w:jc w:val="center"/>
            </w:pPr>
            <w:r w:rsidRPr="00347A00">
              <w:rPr>
                <w:b/>
                <w:bCs/>
                <w:sz w:val="22"/>
                <w:szCs w:val="22"/>
              </w:rPr>
              <w:t>n</w:t>
            </w:r>
          </w:p>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79049744" w14:textId="77777777" w:rsidR="00F46A79" w:rsidRPr="00347A00" w:rsidRDefault="00F46A79" w:rsidP="00480E40">
            <w:pPr>
              <w:jc w:val="center"/>
            </w:pPr>
            <w:r w:rsidRPr="00347A00">
              <w:rPr>
                <w:b/>
                <w:bCs/>
                <w:sz w:val="22"/>
                <w:szCs w:val="22"/>
              </w:rPr>
              <w:t>TOTAL</w:t>
            </w:r>
          </w:p>
        </w:tc>
      </w:tr>
      <w:tr w:rsidR="00F46A79" w:rsidRPr="00347A00" w14:paraId="5B9EB28B" w14:textId="77777777" w:rsidTr="00480E40">
        <w:tc>
          <w:tcPr>
            <w:tcW w:w="587" w:type="dxa"/>
            <w:tcBorders>
              <w:top w:val="single" w:sz="12" w:space="0" w:color="auto"/>
              <w:left w:val="double" w:sz="4" w:space="0" w:color="auto"/>
              <w:bottom w:val="single" w:sz="6" w:space="0" w:color="auto"/>
            </w:tcBorders>
            <w:tcMar>
              <w:top w:w="28" w:type="dxa"/>
              <w:left w:w="28" w:type="dxa"/>
              <w:bottom w:w="28" w:type="dxa"/>
              <w:right w:w="28" w:type="dxa"/>
            </w:tcMar>
            <w:vAlign w:val="center"/>
          </w:tcPr>
          <w:p w14:paraId="72872F68" w14:textId="77777777" w:rsidR="00F46A79" w:rsidRPr="00347A00" w:rsidRDefault="00F46A79" w:rsidP="00480E40">
            <w:pPr>
              <w:jc w:val="center"/>
              <w:rPr>
                <w:b/>
              </w:rPr>
            </w:pPr>
            <w:r w:rsidRPr="00347A00">
              <w:rPr>
                <w:b/>
                <w:sz w:val="22"/>
                <w:szCs w:val="22"/>
              </w:rPr>
              <w:t>L-1</w:t>
            </w:r>
          </w:p>
        </w:tc>
        <w:tc>
          <w:tcPr>
            <w:tcW w:w="3553" w:type="dxa"/>
            <w:tcBorders>
              <w:top w:val="single" w:sz="12" w:space="0" w:color="auto"/>
              <w:left w:val="single" w:sz="6" w:space="0" w:color="auto"/>
              <w:bottom w:val="single" w:sz="6" w:space="0" w:color="auto"/>
            </w:tcBorders>
            <w:tcMar>
              <w:top w:w="28" w:type="dxa"/>
              <w:left w:w="28" w:type="dxa"/>
              <w:bottom w:w="28" w:type="dxa"/>
              <w:right w:w="28" w:type="dxa"/>
            </w:tcMar>
          </w:tcPr>
          <w:p w14:paraId="4732AC35" w14:textId="77777777" w:rsidR="00F46A79" w:rsidRPr="00347A00" w:rsidRDefault="00F46A79" w:rsidP="00480E40">
            <w:pPr>
              <w:rPr>
                <w:i/>
                <w:iCs/>
              </w:rPr>
            </w:pPr>
            <w:r w:rsidRPr="00347A00">
              <w:rPr>
                <w:i/>
                <w:iCs/>
                <w:sz w:val="22"/>
                <w:szCs w:val="22"/>
              </w:rPr>
              <w:t>[par ex. Livrable #1 : Rapport A</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7E0537CE"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293ACFC6"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041B52C"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03D03573"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659F35CC"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27DFB5B8"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4C4B08D1"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759E23DF"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4ED31C12"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13E8B456" w14:textId="77777777" w:rsidR="00F46A79" w:rsidRPr="00347A00" w:rsidRDefault="00F46A79" w:rsidP="00480E40"/>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615AF9E4" w14:textId="77777777" w:rsidR="00F46A79" w:rsidRPr="00347A00" w:rsidRDefault="00F46A79" w:rsidP="00480E40"/>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7A3197EF" w14:textId="77777777" w:rsidR="00F46A79" w:rsidRPr="00347A00" w:rsidRDefault="00F46A79" w:rsidP="00480E40"/>
        </w:tc>
      </w:tr>
      <w:tr w:rsidR="00F46A79" w:rsidRPr="00347A00" w14:paraId="641CD0E2"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72346F1C"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60978599" w14:textId="77777777" w:rsidR="00F46A79" w:rsidRPr="00347A00" w:rsidRDefault="00F46A79" w:rsidP="00480E40">
            <w:pPr>
              <w:rPr>
                <w:i/>
                <w:iCs/>
              </w:rPr>
            </w:pPr>
            <w:r w:rsidRPr="00347A00">
              <w:rPr>
                <w:i/>
                <w:iCs/>
                <w:sz w:val="22"/>
                <w:szCs w:val="22"/>
              </w:rPr>
              <w:t xml:space="preserve">1) collecte de données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FED254F" w14:textId="77777777" w:rsidR="00F46A79" w:rsidRPr="00347A00" w:rsidRDefault="00F46A79" w:rsidP="00480E40">
            <w:r w:rsidRPr="00347A00">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7BD22A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DE79AD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92CF89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D49665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3E7D4E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FDF458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37A70C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B457980"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3532353"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77F22DD"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3369277E" w14:textId="77777777" w:rsidR="00F46A79" w:rsidRPr="00347A00" w:rsidRDefault="00F46A79" w:rsidP="00480E40"/>
        </w:tc>
      </w:tr>
      <w:tr w:rsidR="00F46A79" w:rsidRPr="00347A00" w14:paraId="4AE7E5C0" w14:textId="77777777" w:rsidTr="00480E40">
        <w:trPr>
          <w:trHeight w:val="95"/>
        </w:trPr>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40864C36"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7B2692D9" w14:textId="77777777" w:rsidR="00F46A79" w:rsidRPr="00347A00" w:rsidRDefault="00F46A79" w:rsidP="00480E40">
            <w:pPr>
              <w:rPr>
                <w:i/>
                <w:iCs/>
              </w:rPr>
            </w:pPr>
            <w:r w:rsidRPr="00347A00">
              <w:rPr>
                <w:i/>
                <w:iCs/>
                <w:sz w:val="22"/>
                <w:szCs w:val="22"/>
              </w:rPr>
              <w:t>2) rédaction du rapport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1DC89D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4A1C70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5CB539"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8A1449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DD047F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A66A28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E760B5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19E74A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6ED24E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2AE42C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245C736"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49F80515" w14:textId="77777777" w:rsidR="00F46A79" w:rsidRPr="00347A00" w:rsidRDefault="00F46A79" w:rsidP="00480E40"/>
        </w:tc>
      </w:tr>
      <w:tr w:rsidR="00F46A79" w:rsidRPr="00347A00" w14:paraId="224B2A12"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3D65CF8A"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05D7C457" w14:textId="77777777" w:rsidR="00F46A79" w:rsidRPr="00347A00" w:rsidRDefault="00F46A79" w:rsidP="00480E40">
            <w:pPr>
              <w:rPr>
                <w:i/>
                <w:iCs/>
              </w:rPr>
            </w:pPr>
            <w:r w:rsidRPr="00347A00">
              <w:rPr>
                <w:i/>
                <w:iCs/>
                <w:sz w:val="22"/>
                <w:szCs w:val="22"/>
              </w:rPr>
              <w:t xml:space="preserve">3) rapport préliminaire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19403F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668E3B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0F493C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1D74C1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B8F94D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E4D6DD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B7CCA3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D66A7C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63E4FA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F83CBB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E2BB8FF"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1E64F657" w14:textId="77777777" w:rsidR="00F46A79" w:rsidRPr="00347A00" w:rsidRDefault="00F46A79" w:rsidP="00480E40"/>
        </w:tc>
      </w:tr>
      <w:tr w:rsidR="00F46A79" w:rsidRPr="00347A00" w14:paraId="5FFF6121"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3899AC70"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7A790B7E" w14:textId="77777777" w:rsidR="00F46A79" w:rsidRPr="00347A00" w:rsidRDefault="00F46A79" w:rsidP="00480E40">
            <w:pPr>
              <w:rPr>
                <w:i/>
                <w:iCs/>
              </w:rPr>
            </w:pPr>
            <w:r w:rsidRPr="00347A00">
              <w:rPr>
                <w:i/>
                <w:iCs/>
                <w:sz w:val="22"/>
                <w:szCs w:val="22"/>
              </w:rPr>
              <w:t>4) finalisation suite aux commentaires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0BAD39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A531FA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1F1B8B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148DC3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333F9B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C010C3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F3DD07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173AAE3"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D6FCD1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51C94B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4833AAD"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696EF023" w14:textId="77777777" w:rsidR="00F46A79" w:rsidRPr="00347A00" w:rsidRDefault="00F46A79" w:rsidP="00480E40"/>
        </w:tc>
      </w:tr>
      <w:tr w:rsidR="00F46A79" w:rsidRPr="00347A00" w14:paraId="7968F2B4"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39BC2FB1"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037E75C4" w14:textId="33D7FE6A" w:rsidR="00F46A79" w:rsidRPr="00347A00" w:rsidRDefault="00460424" w:rsidP="00460424">
            <w:pPr>
              <w:rPr>
                <w:i/>
                <w:iCs/>
              </w:rPr>
            </w:pPr>
            <w:r>
              <w:rPr>
                <w:i/>
                <w:iCs/>
                <w:sz w:val="22"/>
                <w:szCs w:val="22"/>
              </w:rPr>
              <w:t>5</w:t>
            </w:r>
            <w:r w:rsidR="00F46A79" w:rsidRPr="00347A00">
              <w:rPr>
                <w:i/>
                <w:iCs/>
                <w:sz w:val="22"/>
                <w:szCs w:val="22"/>
              </w:rPr>
              <w:t>) fourniture du rapport final au Client]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578993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E9B025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BB4926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9613D0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26E230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643CC2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1FC5FAB"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9EEF8F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FD2E1E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830DBD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56DC1A9"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2EAB36FA" w14:textId="77777777" w:rsidR="00F46A79" w:rsidRPr="00347A00" w:rsidRDefault="00F46A79" w:rsidP="00480E40"/>
        </w:tc>
      </w:tr>
      <w:tr w:rsidR="00F46A79" w:rsidRPr="00347A00" w14:paraId="794AC507"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4A33D415"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415C0AA9"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311D7DB"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E92939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835206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929461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F72DA69"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431EA3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9F3851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E46A5C3"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752302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70F6F2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627797E"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036CA035" w14:textId="77777777" w:rsidR="00F46A79" w:rsidRPr="00347A00" w:rsidRDefault="00F46A79" w:rsidP="00480E40"/>
        </w:tc>
      </w:tr>
      <w:tr w:rsidR="00F46A79" w:rsidRPr="00347A00" w14:paraId="46372B64"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44758B17"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6C65BA6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5AD2BC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F7659C6"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A5ED5E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340B1A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3EBDFA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AF00C4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6137D9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4C70C56"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331155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D0C52C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CD010D5"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752276DE" w14:textId="77777777" w:rsidR="00F46A79" w:rsidRPr="00347A00" w:rsidRDefault="00F46A79" w:rsidP="00480E40"/>
        </w:tc>
      </w:tr>
      <w:tr w:rsidR="00F46A79" w:rsidRPr="00347A00" w14:paraId="726171D9"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4D888833" w14:textId="77777777" w:rsidR="00F46A79" w:rsidRPr="00347A00" w:rsidRDefault="00F46A79" w:rsidP="00480E40">
            <w:pPr>
              <w:jc w:val="center"/>
              <w:rPr>
                <w:b/>
              </w:rPr>
            </w:pPr>
            <w:r w:rsidRPr="00347A00">
              <w:rPr>
                <w:b/>
                <w:sz w:val="22"/>
                <w:szCs w:val="22"/>
              </w:rPr>
              <w:t>L-2</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09DDE373" w14:textId="77777777" w:rsidR="00F46A79" w:rsidRPr="00347A00" w:rsidRDefault="00F46A79" w:rsidP="00480E40">
            <w:pPr>
              <w:rPr>
                <w:i/>
                <w:iCs/>
              </w:rPr>
            </w:pPr>
            <w:r w:rsidRPr="00347A00">
              <w:rPr>
                <w:i/>
                <w:iCs/>
                <w:sz w:val="22"/>
                <w:szCs w:val="22"/>
              </w:rPr>
              <w:t>[par ex., Livrable #2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06B5AD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189B0F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A55F38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E6C640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F4710A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457A16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0D7BD1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F7EF36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44D7A0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B4F722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1DB1591"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4CD71585" w14:textId="77777777" w:rsidR="00F46A79" w:rsidRPr="00347A00" w:rsidRDefault="00F46A79" w:rsidP="00480E40"/>
        </w:tc>
      </w:tr>
      <w:tr w:rsidR="00F46A79" w:rsidRPr="00347A00" w14:paraId="5EA34A20"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1F597D35"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472518F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53BBD3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FD66F4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07896B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D3BD29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B0A9CF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13536E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1872C94"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9C6179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F84ABF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FC6ED77"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D90BF15"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4FF3BBB" w14:textId="77777777" w:rsidR="00F46A79" w:rsidRPr="00347A00" w:rsidRDefault="00F46A79" w:rsidP="00480E40"/>
        </w:tc>
      </w:tr>
      <w:tr w:rsidR="00F46A79" w:rsidRPr="00347A00" w14:paraId="3580002D"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395F9B9F" w14:textId="77777777" w:rsidR="00F46A79" w:rsidRPr="00347A00" w:rsidRDefault="00F46A79" w:rsidP="00480E40">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23E1EF1E"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D9F08E6"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9251F7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035161C"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F9E1000"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DD8DC6A"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38CB7A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86D95B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F14B15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7E36098"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28FD7DD6"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FD153AF"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3C842B5A" w14:textId="77777777" w:rsidR="00F46A79" w:rsidRPr="00347A00" w:rsidRDefault="00F46A79" w:rsidP="00480E40"/>
        </w:tc>
      </w:tr>
      <w:tr w:rsidR="00F46A79" w:rsidRPr="00347A00" w14:paraId="58BB7347" w14:textId="77777777" w:rsidTr="00480E40">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0A938815" w14:textId="77777777" w:rsidR="00F46A79" w:rsidRPr="00347A00" w:rsidRDefault="00F46A79" w:rsidP="00480E40">
            <w:pPr>
              <w:ind w:left="-25"/>
              <w:jc w:val="center"/>
              <w:rPr>
                <w:b/>
              </w:rPr>
            </w:pPr>
            <w:r w:rsidRPr="00347A00">
              <w:rPr>
                <w:b/>
                <w:sz w:val="22"/>
                <w:szCs w:val="22"/>
              </w:rPr>
              <w:t>n</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8D836EA" w14:textId="77777777" w:rsidR="00F46A79" w:rsidRPr="00347A00" w:rsidRDefault="00F46A79" w:rsidP="00480E40">
            <w:pPr>
              <w:ind w:left="-25"/>
            </w:pP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79BF8C1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446D58F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31F9FDA1"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E83C86D"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0ACED9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5248F15"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691D372"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369B84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9D0548B"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848018F" w14:textId="77777777" w:rsidR="00F46A79" w:rsidRPr="00347A00" w:rsidRDefault="00F46A79" w:rsidP="00480E40"/>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1D70931C" w14:textId="77777777" w:rsidR="00F46A79" w:rsidRPr="00347A00" w:rsidRDefault="00F46A79" w:rsidP="00480E40"/>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02C84994" w14:textId="77777777" w:rsidR="00F46A79" w:rsidRPr="00347A00" w:rsidRDefault="00F46A79" w:rsidP="00480E40"/>
        </w:tc>
      </w:tr>
      <w:tr w:rsidR="00F46A79" w:rsidRPr="00347A00" w14:paraId="1A97D454" w14:textId="77777777" w:rsidTr="00480E40">
        <w:trPr>
          <w:trHeight w:val="65"/>
        </w:trPr>
        <w:tc>
          <w:tcPr>
            <w:tcW w:w="587" w:type="dxa"/>
            <w:tcBorders>
              <w:top w:val="single" w:sz="6" w:space="0" w:color="auto"/>
              <w:left w:val="double" w:sz="4" w:space="0" w:color="auto"/>
              <w:bottom w:val="double" w:sz="4" w:space="0" w:color="auto"/>
            </w:tcBorders>
            <w:tcMar>
              <w:top w:w="28" w:type="dxa"/>
              <w:left w:w="28" w:type="dxa"/>
              <w:bottom w:w="28" w:type="dxa"/>
              <w:right w:w="28" w:type="dxa"/>
            </w:tcMar>
            <w:vAlign w:val="center"/>
          </w:tcPr>
          <w:p w14:paraId="2A4253B2" w14:textId="77777777" w:rsidR="00F46A79" w:rsidRPr="00347A00" w:rsidRDefault="00F46A79" w:rsidP="00480E40">
            <w:pPr>
              <w:ind w:left="-25"/>
              <w:jc w:val="center"/>
            </w:pPr>
          </w:p>
        </w:tc>
        <w:tc>
          <w:tcPr>
            <w:tcW w:w="3553" w:type="dxa"/>
            <w:tcBorders>
              <w:top w:val="single" w:sz="6" w:space="0" w:color="auto"/>
              <w:left w:val="single" w:sz="6" w:space="0" w:color="auto"/>
              <w:bottom w:val="double" w:sz="4" w:space="0" w:color="auto"/>
            </w:tcBorders>
            <w:tcMar>
              <w:top w:w="28" w:type="dxa"/>
              <w:left w:w="28" w:type="dxa"/>
              <w:bottom w:w="28" w:type="dxa"/>
              <w:right w:w="28" w:type="dxa"/>
            </w:tcMar>
          </w:tcPr>
          <w:p w14:paraId="4D91A988" w14:textId="77777777" w:rsidR="00F46A79" w:rsidRPr="00347A00" w:rsidRDefault="00F46A79" w:rsidP="00480E40">
            <w:pPr>
              <w:ind w:left="-25"/>
            </w:pPr>
          </w:p>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6821A663"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6DF917F4"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0818CC60"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3A654588"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A295742"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7F056B8B"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0DFBBB45"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0D4BFEA4"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37749260"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0E203A94" w14:textId="77777777" w:rsidR="00F46A79" w:rsidRPr="00347A00" w:rsidRDefault="00F46A79" w:rsidP="00480E40"/>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0574011B" w14:textId="77777777" w:rsidR="00F46A79" w:rsidRPr="00347A00" w:rsidRDefault="00F46A79" w:rsidP="00480E40"/>
        </w:tc>
        <w:tc>
          <w:tcPr>
            <w:tcW w:w="2436" w:type="dxa"/>
            <w:tcBorders>
              <w:top w:val="single" w:sz="6" w:space="0" w:color="auto"/>
              <w:left w:val="single" w:sz="6" w:space="0" w:color="auto"/>
              <w:bottom w:val="double" w:sz="4" w:space="0" w:color="auto"/>
              <w:right w:val="double" w:sz="4" w:space="0" w:color="auto"/>
            </w:tcBorders>
            <w:tcMar>
              <w:top w:w="28" w:type="dxa"/>
              <w:left w:w="28" w:type="dxa"/>
              <w:bottom w:w="28" w:type="dxa"/>
              <w:right w:w="28" w:type="dxa"/>
            </w:tcMar>
          </w:tcPr>
          <w:p w14:paraId="4E5B2B45" w14:textId="77777777" w:rsidR="00F46A79" w:rsidRPr="00347A00" w:rsidRDefault="00F46A79" w:rsidP="00480E40"/>
        </w:tc>
      </w:tr>
    </w:tbl>
    <w:p w14:paraId="4DB96153" w14:textId="77777777" w:rsidR="00F46A79" w:rsidRPr="00347A00" w:rsidRDefault="00F46A79" w:rsidP="00F46A79">
      <w:pPr>
        <w:pStyle w:val="BodyTextIndent"/>
        <w:tabs>
          <w:tab w:val="left" w:pos="426"/>
        </w:tabs>
        <w:spacing w:before="60"/>
        <w:ind w:left="426" w:hanging="360"/>
        <w:rPr>
          <w:sz w:val="20"/>
        </w:rPr>
      </w:pPr>
      <w:r w:rsidRPr="00347A00">
        <w:rPr>
          <w:sz w:val="20"/>
        </w:rPr>
        <w:t>1</w:t>
      </w:r>
      <w:r w:rsidRPr="00347A00">
        <w:rPr>
          <w:sz w:val="20"/>
        </w:rPr>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BD77994" w14:textId="77777777" w:rsidR="00F46A79" w:rsidRPr="00347A00" w:rsidRDefault="00F46A79" w:rsidP="00F46A79">
      <w:pPr>
        <w:pStyle w:val="BodyTextIndent"/>
        <w:tabs>
          <w:tab w:val="left" w:pos="426"/>
        </w:tabs>
        <w:ind w:left="426" w:hanging="360"/>
        <w:rPr>
          <w:sz w:val="20"/>
        </w:rPr>
      </w:pPr>
      <w:r w:rsidRPr="00347A00">
        <w:rPr>
          <w:sz w:val="20"/>
        </w:rPr>
        <w:t>2</w:t>
      </w:r>
      <w:r w:rsidRPr="00347A00">
        <w:rPr>
          <w:sz w:val="20"/>
        </w:rPr>
        <w:tab/>
        <w:t xml:space="preserve">La durée des activités sera indiquée sous la forme d’un </w:t>
      </w:r>
      <w:r w:rsidRPr="00347A00">
        <w:rPr>
          <w:sz w:val="20"/>
          <w:u w:val="single"/>
        </w:rPr>
        <w:t>diagramme à barres</w:t>
      </w:r>
      <w:r w:rsidRPr="00347A00">
        <w:rPr>
          <w:sz w:val="20"/>
        </w:rPr>
        <w:t>.</w:t>
      </w:r>
    </w:p>
    <w:p w14:paraId="74600717" w14:textId="77777777" w:rsidR="00F46A79" w:rsidRPr="00347A00" w:rsidRDefault="00F46A79" w:rsidP="00F46A79">
      <w:pPr>
        <w:pStyle w:val="BodyTextIndent"/>
        <w:tabs>
          <w:tab w:val="left" w:pos="426"/>
        </w:tabs>
        <w:ind w:left="426" w:hanging="360"/>
        <w:rPr>
          <w:sz w:val="20"/>
        </w:rPr>
      </w:pPr>
      <w:r w:rsidRPr="00347A00">
        <w:rPr>
          <w:sz w:val="20"/>
        </w:rPr>
        <w:t>3</w:t>
      </w:r>
      <w:r w:rsidRPr="00347A00">
        <w:rPr>
          <w:sz w:val="20"/>
        </w:rPr>
        <w:tab/>
        <w:t>Insérer une légende, si nécessaire à la compréhension du diagramme.</w:t>
      </w:r>
    </w:p>
    <w:p w14:paraId="77F69048" w14:textId="6A2EE64A" w:rsidR="003553A5" w:rsidRDefault="003553A5" w:rsidP="002B570D">
      <w:pPr>
        <w:pStyle w:val="ListParagraph"/>
        <w:spacing w:after="240"/>
      </w:pPr>
    </w:p>
    <w:p w14:paraId="6691965D" w14:textId="77777777" w:rsidR="00460424" w:rsidRDefault="003553A5" w:rsidP="003553A5">
      <w:pPr>
        <w:pStyle w:val="Heading3"/>
        <w:spacing w:before="360" w:after="0"/>
        <w:ind w:left="360"/>
      </w:pPr>
      <w:r w:rsidRPr="00347A00">
        <w:lastRenderedPageBreak/>
        <w:t xml:space="preserve"> </w:t>
      </w:r>
    </w:p>
    <w:p w14:paraId="5D9A0FF9" w14:textId="2C63EDD2" w:rsidR="00460424" w:rsidRDefault="00460424">
      <w:pPr>
        <w:rPr>
          <w:rFonts w:ascii="Arial" w:hAnsi="Arial"/>
          <w:b/>
        </w:rPr>
      </w:pPr>
    </w:p>
    <w:p w14:paraId="63F6ACEF" w14:textId="77777777" w:rsidR="00460424" w:rsidRPr="00347A00" w:rsidRDefault="00460424" w:rsidP="00460424">
      <w:pPr>
        <w:pStyle w:val="Style11"/>
        <w:spacing w:before="240" w:after="120"/>
        <w:ind w:left="0"/>
      </w:pPr>
      <w:r w:rsidRPr="00347A00">
        <w:t xml:space="preserve">Composition de l’équipe, activités individuelles et contribution du personnel clé </w:t>
      </w:r>
    </w:p>
    <w:tbl>
      <w:tblPr>
        <w:tblW w:w="1350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76"/>
        <w:gridCol w:w="9"/>
        <w:gridCol w:w="1768"/>
        <w:gridCol w:w="912"/>
        <w:gridCol w:w="851"/>
        <w:gridCol w:w="851"/>
        <w:gridCol w:w="164"/>
        <w:gridCol w:w="830"/>
        <w:gridCol w:w="180"/>
        <w:gridCol w:w="851"/>
        <w:gridCol w:w="851"/>
        <w:gridCol w:w="180"/>
        <w:gridCol w:w="851"/>
        <w:gridCol w:w="231"/>
        <w:gridCol w:w="306"/>
        <w:gridCol w:w="261"/>
        <w:gridCol w:w="993"/>
        <w:gridCol w:w="992"/>
        <w:gridCol w:w="1843"/>
      </w:tblGrid>
      <w:tr w:rsidR="00460424" w:rsidRPr="00347A00" w14:paraId="15066E1F" w14:textId="77777777" w:rsidTr="00480E40">
        <w:trPr>
          <w:cantSplit/>
          <w:trHeight w:val="470"/>
          <w:jc w:val="center"/>
        </w:trPr>
        <w:tc>
          <w:tcPr>
            <w:tcW w:w="576" w:type="dxa"/>
            <w:vMerge w:val="restart"/>
            <w:tcBorders>
              <w:top w:val="double" w:sz="4" w:space="0" w:color="auto"/>
              <w:left w:val="double" w:sz="4" w:space="0" w:color="auto"/>
              <w:right w:val="single" w:sz="6" w:space="0" w:color="auto"/>
            </w:tcBorders>
            <w:tcMar>
              <w:top w:w="28" w:type="dxa"/>
              <w:left w:w="28" w:type="dxa"/>
              <w:bottom w:w="28" w:type="dxa"/>
              <w:right w:w="28" w:type="dxa"/>
            </w:tcMar>
            <w:vAlign w:val="center"/>
          </w:tcPr>
          <w:p w14:paraId="09552698" w14:textId="77777777" w:rsidR="00460424" w:rsidRPr="00347A00" w:rsidRDefault="00460424" w:rsidP="00480E40">
            <w:pPr>
              <w:rPr>
                <w:b/>
                <w:sz w:val="20"/>
              </w:rPr>
            </w:pPr>
            <w:r w:rsidRPr="00347A00">
              <w:rPr>
                <w:b/>
                <w:sz w:val="20"/>
              </w:rPr>
              <w:t>N°</w:t>
            </w:r>
          </w:p>
        </w:tc>
        <w:tc>
          <w:tcPr>
            <w:tcW w:w="1777" w:type="dxa"/>
            <w:gridSpan w:val="2"/>
            <w:vMerge w:val="restart"/>
            <w:tcBorders>
              <w:top w:val="double" w:sz="4"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22B63990" w14:textId="77777777" w:rsidR="00460424" w:rsidRPr="00347A00" w:rsidRDefault="00460424" w:rsidP="00480E40">
            <w:pPr>
              <w:jc w:val="center"/>
              <w:rPr>
                <w:sz w:val="20"/>
              </w:rPr>
            </w:pPr>
            <w:r w:rsidRPr="00347A00">
              <w:rPr>
                <w:b/>
                <w:bCs/>
                <w:sz w:val="20"/>
              </w:rPr>
              <w:t>Nom</w:t>
            </w:r>
          </w:p>
        </w:tc>
        <w:tc>
          <w:tcPr>
            <w:tcW w:w="7319" w:type="dxa"/>
            <w:gridSpan w:val="13"/>
            <w:tcBorders>
              <w:top w:val="double" w:sz="4" w:space="0" w:color="auto"/>
              <w:right w:val="single" w:sz="6" w:space="0" w:color="auto"/>
            </w:tcBorders>
            <w:tcMar>
              <w:top w:w="28" w:type="dxa"/>
              <w:left w:w="28" w:type="dxa"/>
              <w:bottom w:w="28" w:type="dxa"/>
              <w:right w:w="28" w:type="dxa"/>
            </w:tcMar>
            <w:vAlign w:val="center"/>
          </w:tcPr>
          <w:p w14:paraId="43CB0076" w14:textId="77777777" w:rsidR="00460424" w:rsidRPr="00347A00" w:rsidRDefault="00460424" w:rsidP="00480E40">
            <w:pPr>
              <w:spacing w:line="200" w:lineRule="exact"/>
              <w:rPr>
                <w:b/>
                <w:sz w:val="20"/>
              </w:rPr>
            </w:pPr>
            <w:r w:rsidRPr="00347A00">
              <w:rPr>
                <w:b/>
                <w:sz w:val="20"/>
              </w:rPr>
              <w:t>Contribution du personnel (en personne/mois) pour chacun des livrables (dont la liste figure en TECH-5)</w:t>
            </w:r>
          </w:p>
        </w:tc>
        <w:tc>
          <w:tcPr>
            <w:tcW w:w="3828" w:type="dxa"/>
            <w:gridSpan w:val="3"/>
            <w:tcBorders>
              <w:top w:val="double" w:sz="4" w:space="0" w:color="auto"/>
              <w:right w:val="double" w:sz="4" w:space="0" w:color="auto"/>
            </w:tcBorders>
            <w:tcMar>
              <w:top w:w="28" w:type="dxa"/>
              <w:left w:w="28" w:type="dxa"/>
              <w:bottom w:w="28" w:type="dxa"/>
              <w:right w:w="28" w:type="dxa"/>
            </w:tcMar>
            <w:vAlign w:val="center"/>
          </w:tcPr>
          <w:p w14:paraId="5DDD7CB7" w14:textId="77777777" w:rsidR="00460424" w:rsidRPr="00347A00" w:rsidRDefault="00460424" w:rsidP="00480E40">
            <w:pPr>
              <w:spacing w:line="200" w:lineRule="exact"/>
              <w:rPr>
                <w:b/>
                <w:sz w:val="20"/>
              </w:rPr>
            </w:pPr>
            <w:r w:rsidRPr="00347A00">
              <w:rPr>
                <w:b/>
                <w:sz w:val="20"/>
              </w:rPr>
              <w:t xml:space="preserve">Temps de contribution total </w:t>
            </w:r>
            <w:r w:rsidRPr="00347A00">
              <w:rPr>
                <w:b/>
                <w:sz w:val="20"/>
              </w:rPr>
              <w:br/>
              <w:t>(en mois)</w:t>
            </w:r>
          </w:p>
        </w:tc>
      </w:tr>
      <w:tr w:rsidR="00460424" w:rsidRPr="00347A00" w14:paraId="06305A5B" w14:textId="77777777" w:rsidTr="00480E40">
        <w:trPr>
          <w:cantSplit/>
          <w:trHeight w:val="194"/>
          <w:jc w:val="center"/>
        </w:trPr>
        <w:tc>
          <w:tcPr>
            <w:tcW w:w="576" w:type="dxa"/>
            <w:vMerge/>
            <w:tcBorders>
              <w:left w:val="double" w:sz="4" w:space="0" w:color="auto"/>
              <w:bottom w:val="single" w:sz="12" w:space="0" w:color="auto"/>
              <w:right w:val="single" w:sz="6" w:space="0" w:color="auto"/>
            </w:tcBorders>
            <w:tcMar>
              <w:top w:w="28" w:type="dxa"/>
              <w:left w:w="28" w:type="dxa"/>
              <w:bottom w:w="28" w:type="dxa"/>
              <w:right w:w="28" w:type="dxa"/>
            </w:tcMar>
            <w:vAlign w:val="center"/>
          </w:tcPr>
          <w:p w14:paraId="32BB557B" w14:textId="77777777" w:rsidR="00460424" w:rsidRPr="00347A00" w:rsidRDefault="00460424" w:rsidP="00480E40">
            <w:pPr>
              <w:jc w:val="center"/>
              <w:rPr>
                <w:b/>
                <w:bCs/>
                <w:sz w:val="22"/>
                <w:szCs w:val="22"/>
              </w:rPr>
            </w:pPr>
          </w:p>
        </w:tc>
        <w:tc>
          <w:tcPr>
            <w:tcW w:w="1777" w:type="dxa"/>
            <w:gridSpan w:val="2"/>
            <w:vMerge/>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7CB2EB1" w14:textId="77777777" w:rsidR="00460424" w:rsidRPr="00347A00" w:rsidRDefault="00460424" w:rsidP="00480E40">
            <w:pPr>
              <w:jc w:val="center"/>
              <w:rPr>
                <w:b/>
                <w:bCs/>
                <w:sz w:val="22"/>
                <w:szCs w:val="22"/>
              </w:rPr>
            </w:pPr>
          </w:p>
        </w:tc>
        <w:tc>
          <w:tcPr>
            <w:tcW w:w="912" w:type="dxa"/>
            <w:tcBorders>
              <w:top w:val="single" w:sz="6" w:space="0" w:color="auto"/>
              <w:bottom w:val="single" w:sz="12" w:space="0" w:color="auto"/>
            </w:tcBorders>
            <w:tcMar>
              <w:top w:w="28" w:type="dxa"/>
              <w:left w:w="28" w:type="dxa"/>
              <w:bottom w:w="28" w:type="dxa"/>
              <w:right w:w="28" w:type="dxa"/>
            </w:tcMar>
            <w:vAlign w:val="center"/>
          </w:tcPr>
          <w:p w14:paraId="28CB226E" w14:textId="77777777" w:rsidR="00460424" w:rsidRPr="00347A00" w:rsidRDefault="00460424" w:rsidP="00480E40">
            <w:pPr>
              <w:jc w:val="center"/>
              <w:rPr>
                <w:b/>
                <w:bCs/>
                <w:sz w:val="20"/>
              </w:rPr>
            </w:pPr>
            <w:r w:rsidRPr="00347A00">
              <w:rPr>
                <w:b/>
                <w:bCs/>
                <w:sz w:val="20"/>
              </w:rPr>
              <w:t>Position</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13F49F8B" w14:textId="77777777" w:rsidR="00460424" w:rsidRPr="00347A00" w:rsidRDefault="00460424" w:rsidP="00480E40">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2A995936" w14:textId="77777777" w:rsidR="00460424" w:rsidRPr="00347A00" w:rsidRDefault="00460424" w:rsidP="00480E40">
            <w:pPr>
              <w:jc w:val="center"/>
              <w:rPr>
                <w:b/>
                <w:bCs/>
                <w:sz w:val="20"/>
              </w:rPr>
            </w:pPr>
            <w:r w:rsidRPr="00347A00">
              <w:rPr>
                <w:b/>
                <w:bCs/>
                <w:sz w:val="20"/>
              </w:rPr>
              <w:t>L-1</w:t>
            </w:r>
          </w:p>
        </w:tc>
        <w:tc>
          <w:tcPr>
            <w:tcW w:w="16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8002B8E" w14:textId="77777777" w:rsidR="00460424" w:rsidRPr="00347A00" w:rsidRDefault="00460424" w:rsidP="00480E40">
            <w:pPr>
              <w:rPr>
                <w:b/>
                <w:bCs/>
                <w:sz w:val="20"/>
              </w:rPr>
            </w:pPr>
          </w:p>
        </w:tc>
        <w:tc>
          <w:tcPr>
            <w:tcW w:w="830" w:type="dxa"/>
            <w:tcBorders>
              <w:top w:val="single" w:sz="6" w:space="0" w:color="auto"/>
              <w:bottom w:val="single" w:sz="12" w:space="0" w:color="auto"/>
            </w:tcBorders>
            <w:tcMar>
              <w:top w:w="28" w:type="dxa"/>
              <w:left w:w="28" w:type="dxa"/>
              <w:bottom w:w="28" w:type="dxa"/>
              <w:right w:w="28" w:type="dxa"/>
            </w:tcMar>
            <w:vAlign w:val="center"/>
          </w:tcPr>
          <w:p w14:paraId="1993D69B" w14:textId="77777777" w:rsidR="00460424" w:rsidRPr="00347A00" w:rsidRDefault="00460424" w:rsidP="00480E40">
            <w:pPr>
              <w:jc w:val="center"/>
              <w:rPr>
                <w:b/>
                <w:bCs/>
                <w:sz w:val="20"/>
              </w:rPr>
            </w:pPr>
            <w:r w:rsidRPr="00347A00">
              <w:rPr>
                <w:b/>
                <w:bCs/>
                <w:sz w:val="20"/>
              </w:rPr>
              <w:t>L-2</w:t>
            </w:r>
          </w:p>
        </w:tc>
        <w:tc>
          <w:tcPr>
            <w:tcW w:w="180"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79CC0FD" w14:textId="77777777" w:rsidR="00460424" w:rsidRPr="00347A00" w:rsidRDefault="00460424" w:rsidP="00480E40">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33A48B18" w14:textId="77777777" w:rsidR="00460424" w:rsidRPr="00347A00" w:rsidRDefault="00460424" w:rsidP="00480E40">
            <w:pPr>
              <w:jc w:val="center"/>
              <w:rPr>
                <w:b/>
                <w:bCs/>
                <w:sz w:val="20"/>
              </w:rPr>
            </w:pPr>
            <w:r w:rsidRPr="00347A00">
              <w:rPr>
                <w:b/>
                <w:bCs/>
                <w:sz w:val="20"/>
              </w:rPr>
              <w:t>L-3</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4A78E1BF" w14:textId="77777777" w:rsidR="00460424" w:rsidRPr="00347A00" w:rsidRDefault="00460424" w:rsidP="00480E40">
            <w:pPr>
              <w:jc w:val="center"/>
              <w:rPr>
                <w:b/>
                <w:bCs/>
                <w:sz w:val="20"/>
              </w:rPr>
            </w:pPr>
            <w:r w:rsidRPr="00347A00">
              <w:rPr>
                <w:b/>
                <w:bCs/>
                <w:sz w:val="20"/>
              </w:rPr>
              <w:t>........</w:t>
            </w:r>
          </w:p>
        </w:tc>
        <w:tc>
          <w:tcPr>
            <w:tcW w:w="180" w:type="dxa"/>
            <w:tcBorders>
              <w:top w:val="single" w:sz="6" w:space="0" w:color="auto"/>
              <w:bottom w:val="single" w:sz="12" w:space="0" w:color="auto"/>
            </w:tcBorders>
            <w:tcMar>
              <w:top w:w="28" w:type="dxa"/>
              <w:left w:w="28" w:type="dxa"/>
              <w:bottom w:w="28" w:type="dxa"/>
              <w:right w:w="28" w:type="dxa"/>
            </w:tcMar>
            <w:vAlign w:val="center"/>
          </w:tcPr>
          <w:p w14:paraId="1A7947E9" w14:textId="77777777" w:rsidR="00460424" w:rsidRPr="00347A00" w:rsidRDefault="00460424" w:rsidP="00480E40">
            <w:pPr>
              <w:jc w:val="center"/>
              <w:rPr>
                <w:b/>
                <w:bCs/>
                <w:sz w:val="20"/>
              </w:rPr>
            </w:pP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39C88239" w14:textId="77777777" w:rsidR="00460424" w:rsidRPr="00347A00" w:rsidRDefault="00460424" w:rsidP="00480E40">
            <w:pPr>
              <w:jc w:val="center"/>
              <w:rPr>
                <w:b/>
                <w:bCs/>
                <w:sz w:val="20"/>
              </w:rPr>
            </w:pPr>
            <w:r w:rsidRPr="00347A00">
              <w:rPr>
                <w:b/>
                <w:bCs/>
                <w:sz w:val="20"/>
              </w:rPr>
              <w:t>L-...</w:t>
            </w:r>
          </w:p>
        </w:tc>
        <w:tc>
          <w:tcPr>
            <w:tcW w:w="231"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C38909C" w14:textId="77777777" w:rsidR="00460424" w:rsidRPr="00347A00" w:rsidRDefault="00460424" w:rsidP="00480E40">
            <w:pPr>
              <w:jc w:val="center"/>
              <w:rPr>
                <w:b/>
                <w:bCs/>
                <w:sz w:val="20"/>
              </w:rPr>
            </w:pPr>
          </w:p>
        </w:tc>
        <w:tc>
          <w:tcPr>
            <w:tcW w:w="306" w:type="dxa"/>
            <w:tcBorders>
              <w:top w:val="single" w:sz="6" w:space="0" w:color="auto"/>
              <w:left w:val="single" w:sz="6" w:space="0" w:color="auto"/>
              <w:bottom w:val="single" w:sz="12" w:space="0" w:color="auto"/>
            </w:tcBorders>
            <w:tcMar>
              <w:top w:w="28" w:type="dxa"/>
              <w:left w:w="28" w:type="dxa"/>
              <w:bottom w:w="28" w:type="dxa"/>
              <w:right w:w="28" w:type="dxa"/>
            </w:tcMar>
            <w:vAlign w:val="center"/>
          </w:tcPr>
          <w:p w14:paraId="01108A97" w14:textId="77777777" w:rsidR="00460424" w:rsidRPr="00347A00" w:rsidRDefault="00460424" w:rsidP="00480E40">
            <w:pPr>
              <w:jc w:val="center"/>
              <w:rPr>
                <w:b/>
                <w:bCs/>
                <w:sz w:val="20"/>
              </w:rPr>
            </w:pPr>
          </w:p>
        </w:tc>
        <w:tc>
          <w:tcPr>
            <w:tcW w:w="26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72A17521" w14:textId="77777777" w:rsidR="00460424" w:rsidRPr="00347A00" w:rsidRDefault="00460424" w:rsidP="00480E40">
            <w:pPr>
              <w:jc w:val="center"/>
              <w:rPr>
                <w:b/>
                <w:bCs/>
                <w:sz w:val="20"/>
              </w:rPr>
            </w:pPr>
          </w:p>
        </w:tc>
        <w:tc>
          <w:tcPr>
            <w:tcW w:w="993"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37176E9F" w14:textId="77777777" w:rsidR="00460424" w:rsidRPr="00347A00" w:rsidRDefault="00460424" w:rsidP="00480E40">
            <w:pPr>
              <w:jc w:val="center"/>
              <w:rPr>
                <w:b/>
                <w:bCs/>
                <w:sz w:val="20"/>
              </w:rPr>
            </w:pPr>
            <w:r w:rsidRPr="00347A00">
              <w:rPr>
                <w:b/>
                <w:bCs/>
                <w:sz w:val="20"/>
              </w:rPr>
              <w:t>Siège</w:t>
            </w:r>
          </w:p>
        </w:tc>
        <w:tc>
          <w:tcPr>
            <w:tcW w:w="992"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18FBA3E7" w14:textId="77777777" w:rsidR="00460424" w:rsidRPr="00347A00" w:rsidRDefault="00460424" w:rsidP="00480E40">
            <w:pPr>
              <w:jc w:val="center"/>
              <w:rPr>
                <w:b/>
                <w:bCs/>
                <w:sz w:val="20"/>
              </w:rPr>
            </w:pPr>
            <w:r w:rsidRPr="00347A00">
              <w:rPr>
                <w:b/>
                <w:bCs/>
                <w:sz w:val="20"/>
              </w:rPr>
              <w:t>Terrain</w:t>
            </w:r>
          </w:p>
        </w:tc>
        <w:tc>
          <w:tcPr>
            <w:tcW w:w="1843" w:type="dxa"/>
            <w:tcBorders>
              <w:top w:val="single" w:sz="6" w:space="0" w:color="auto"/>
              <w:left w:val="single" w:sz="6" w:space="0" w:color="auto"/>
              <w:bottom w:val="single" w:sz="12" w:space="0" w:color="auto"/>
              <w:right w:val="double" w:sz="4" w:space="0" w:color="auto"/>
            </w:tcBorders>
            <w:tcMar>
              <w:top w:w="28" w:type="dxa"/>
              <w:left w:w="28" w:type="dxa"/>
              <w:bottom w:w="28" w:type="dxa"/>
              <w:right w:w="28" w:type="dxa"/>
            </w:tcMar>
            <w:vAlign w:val="center"/>
          </w:tcPr>
          <w:p w14:paraId="08CB9C1B" w14:textId="77777777" w:rsidR="00460424" w:rsidRPr="00347A00" w:rsidRDefault="00460424" w:rsidP="00480E40">
            <w:pPr>
              <w:jc w:val="center"/>
              <w:rPr>
                <w:b/>
                <w:bCs/>
                <w:sz w:val="20"/>
              </w:rPr>
            </w:pPr>
            <w:r w:rsidRPr="00347A00">
              <w:rPr>
                <w:b/>
                <w:bCs/>
                <w:sz w:val="20"/>
              </w:rPr>
              <w:t>Total</w:t>
            </w:r>
          </w:p>
        </w:tc>
      </w:tr>
      <w:tr w:rsidR="00460424" w:rsidRPr="00347A00" w14:paraId="6BA0AB75" w14:textId="77777777" w:rsidTr="00480E40">
        <w:trPr>
          <w:cantSplit/>
          <w:trHeight w:val="184"/>
          <w:jc w:val="center"/>
        </w:trPr>
        <w:tc>
          <w:tcPr>
            <w:tcW w:w="4116" w:type="dxa"/>
            <w:gridSpan w:val="5"/>
            <w:tcBorders>
              <w:top w:val="single" w:sz="12" w:space="0" w:color="auto"/>
              <w:left w:val="double" w:sz="4" w:space="0" w:color="auto"/>
              <w:bottom w:val="single" w:sz="6" w:space="0" w:color="auto"/>
              <w:right w:val="nil"/>
            </w:tcBorders>
            <w:vAlign w:val="center"/>
          </w:tcPr>
          <w:p w14:paraId="0806FE6C" w14:textId="77777777" w:rsidR="00460424" w:rsidRPr="00347A00" w:rsidRDefault="00460424" w:rsidP="00480E40">
            <w:pPr>
              <w:pStyle w:val="xl41"/>
              <w:spacing w:before="0" w:beforeAutospacing="0" w:after="0" w:afterAutospacing="0"/>
              <w:rPr>
                <w:sz w:val="20"/>
                <w:lang w:val="fr-FR"/>
              </w:rPr>
            </w:pPr>
            <w:r w:rsidRPr="00347A00">
              <w:rPr>
                <w:b/>
                <w:bCs/>
                <w:sz w:val="20"/>
                <w:lang w:val="fr-FR"/>
              </w:rPr>
              <w:t>Personnel clé</w:t>
            </w:r>
          </w:p>
        </w:tc>
        <w:tc>
          <w:tcPr>
            <w:tcW w:w="851" w:type="dxa"/>
            <w:tcBorders>
              <w:top w:val="single" w:sz="12" w:space="0" w:color="auto"/>
              <w:left w:val="nil"/>
              <w:bottom w:val="single" w:sz="6" w:space="0" w:color="auto"/>
              <w:right w:val="nil"/>
            </w:tcBorders>
          </w:tcPr>
          <w:p w14:paraId="0F5B32E7" w14:textId="77777777" w:rsidR="00460424" w:rsidRPr="00347A00" w:rsidRDefault="00460424" w:rsidP="00480E40">
            <w:pPr>
              <w:rPr>
                <w:sz w:val="22"/>
                <w:szCs w:val="22"/>
              </w:rPr>
            </w:pPr>
          </w:p>
        </w:tc>
        <w:tc>
          <w:tcPr>
            <w:tcW w:w="164" w:type="dxa"/>
            <w:tcBorders>
              <w:top w:val="single" w:sz="12" w:space="0" w:color="auto"/>
              <w:left w:val="nil"/>
              <w:bottom w:val="single" w:sz="6" w:space="0" w:color="auto"/>
              <w:right w:val="nil"/>
            </w:tcBorders>
          </w:tcPr>
          <w:p w14:paraId="38BC8E34" w14:textId="77777777" w:rsidR="00460424" w:rsidRPr="00347A00" w:rsidRDefault="00460424" w:rsidP="00480E40">
            <w:pPr>
              <w:rPr>
                <w:sz w:val="22"/>
                <w:szCs w:val="22"/>
              </w:rPr>
            </w:pPr>
          </w:p>
        </w:tc>
        <w:tc>
          <w:tcPr>
            <w:tcW w:w="830" w:type="dxa"/>
            <w:tcBorders>
              <w:top w:val="single" w:sz="12" w:space="0" w:color="auto"/>
              <w:left w:val="nil"/>
              <w:bottom w:val="single" w:sz="6" w:space="0" w:color="auto"/>
              <w:right w:val="nil"/>
            </w:tcBorders>
          </w:tcPr>
          <w:p w14:paraId="34A822E7" w14:textId="77777777" w:rsidR="00460424" w:rsidRPr="00347A00" w:rsidRDefault="00460424" w:rsidP="00480E40">
            <w:pPr>
              <w:rPr>
                <w:sz w:val="22"/>
                <w:szCs w:val="22"/>
              </w:rPr>
            </w:pPr>
          </w:p>
        </w:tc>
        <w:tc>
          <w:tcPr>
            <w:tcW w:w="180" w:type="dxa"/>
            <w:tcBorders>
              <w:top w:val="single" w:sz="12" w:space="0" w:color="auto"/>
              <w:left w:val="nil"/>
              <w:bottom w:val="single" w:sz="6" w:space="0" w:color="auto"/>
              <w:right w:val="nil"/>
            </w:tcBorders>
          </w:tcPr>
          <w:p w14:paraId="314FD2BB" w14:textId="77777777" w:rsidR="00460424" w:rsidRPr="00347A00" w:rsidRDefault="00460424" w:rsidP="00480E40">
            <w:pPr>
              <w:rPr>
                <w:sz w:val="22"/>
                <w:szCs w:val="22"/>
              </w:rPr>
            </w:pPr>
          </w:p>
        </w:tc>
        <w:tc>
          <w:tcPr>
            <w:tcW w:w="851" w:type="dxa"/>
            <w:tcBorders>
              <w:top w:val="single" w:sz="12" w:space="0" w:color="auto"/>
              <w:left w:val="nil"/>
              <w:bottom w:val="single" w:sz="6" w:space="0" w:color="auto"/>
              <w:right w:val="nil"/>
            </w:tcBorders>
          </w:tcPr>
          <w:p w14:paraId="5E542F77" w14:textId="77777777" w:rsidR="00460424" w:rsidRPr="00347A00" w:rsidRDefault="00460424" w:rsidP="00480E40">
            <w:pPr>
              <w:rPr>
                <w:sz w:val="22"/>
                <w:szCs w:val="22"/>
              </w:rPr>
            </w:pPr>
          </w:p>
        </w:tc>
        <w:tc>
          <w:tcPr>
            <w:tcW w:w="851" w:type="dxa"/>
            <w:tcBorders>
              <w:top w:val="single" w:sz="12" w:space="0" w:color="auto"/>
              <w:left w:val="nil"/>
              <w:bottom w:val="single" w:sz="6" w:space="0" w:color="auto"/>
              <w:right w:val="nil"/>
            </w:tcBorders>
          </w:tcPr>
          <w:p w14:paraId="5EADD8C5" w14:textId="77777777" w:rsidR="00460424" w:rsidRPr="00347A00" w:rsidRDefault="00460424" w:rsidP="00480E40">
            <w:pPr>
              <w:rPr>
                <w:sz w:val="22"/>
                <w:szCs w:val="22"/>
              </w:rPr>
            </w:pPr>
          </w:p>
        </w:tc>
        <w:tc>
          <w:tcPr>
            <w:tcW w:w="180" w:type="dxa"/>
            <w:tcBorders>
              <w:top w:val="single" w:sz="12" w:space="0" w:color="auto"/>
              <w:left w:val="nil"/>
              <w:bottom w:val="single" w:sz="6" w:space="0" w:color="auto"/>
              <w:right w:val="nil"/>
            </w:tcBorders>
          </w:tcPr>
          <w:p w14:paraId="4E61F706" w14:textId="77777777" w:rsidR="00460424" w:rsidRPr="00347A00" w:rsidRDefault="00460424" w:rsidP="00480E40">
            <w:pPr>
              <w:rPr>
                <w:sz w:val="22"/>
                <w:szCs w:val="22"/>
              </w:rPr>
            </w:pPr>
          </w:p>
        </w:tc>
        <w:tc>
          <w:tcPr>
            <w:tcW w:w="851" w:type="dxa"/>
            <w:tcBorders>
              <w:top w:val="single" w:sz="12" w:space="0" w:color="auto"/>
              <w:left w:val="nil"/>
              <w:bottom w:val="single" w:sz="6" w:space="0" w:color="auto"/>
              <w:right w:val="nil"/>
            </w:tcBorders>
          </w:tcPr>
          <w:p w14:paraId="1F4E8BE1" w14:textId="77777777" w:rsidR="00460424" w:rsidRPr="00347A00" w:rsidRDefault="00460424" w:rsidP="00480E40">
            <w:pPr>
              <w:rPr>
                <w:sz w:val="22"/>
                <w:szCs w:val="22"/>
              </w:rPr>
            </w:pPr>
          </w:p>
        </w:tc>
        <w:tc>
          <w:tcPr>
            <w:tcW w:w="231" w:type="dxa"/>
            <w:tcBorders>
              <w:top w:val="single" w:sz="12" w:space="0" w:color="auto"/>
              <w:left w:val="nil"/>
              <w:bottom w:val="single" w:sz="6" w:space="0" w:color="auto"/>
              <w:right w:val="nil"/>
            </w:tcBorders>
          </w:tcPr>
          <w:p w14:paraId="23590364" w14:textId="77777777" w:rsidR="00460424" w:rsidRPr="00347A00" w:rsidRDefault="00460424" w:rsidP="00480E40">
            <w:pPr>
              <w:rPr>
                <w:sz w:val="22"/>
                <w:szCs w:val="22"/>
              </w:rPr>
            </w:pPr>
          </w:p>
        </w:tc>
        <w:tc>
          <w:tcPr>
            <w:tcW w:w="306" w:type="dxa"/>
            <w:tcBorders>
              <w:top w:val="single" w:sz="12" w:space="0" w:color="auto"/>
              <w:left w:val="nil"/>
              <w:bottom w:val="single" w:sz="6" w:space="0" w:color="auto"/>
              <w:right w:val="nil"/>
            </w:tcBorders>
          </w:tcPr>
          <w:p w14:paraId="28E3E633" w14:textId="77777777" w:rsidR="00460424" w:rsidRPr="00347A00" w:rsidRDefault="00460424" w:rsidP="00480E40">
            <w:pPr>
              <w:rPr>
                <w:sz w:val="22"/>
                <w:szCs w:val="22"/>
              </w:rPr>
            </w:pPr>
          </w:p>
        </w:tc>
        <w:tc>
          <w:tcPr>
            <w:tcW w:w="261" w:type="dxa"/>
            <w:tcBorders>
              <w:top w:val="single" w:sz="12" w:space="0" w:color="auto"/>
              <w:left w:val="nil"/>
              <w:bottom w:val="single" w:sz="6" w:space="0" w:color="auto"/>
              <w:right w:val="nil"/>
            </w:tcBorders>
          </w:tcPr>
          <w:p w14:paraId="4A030852" w14:textId="77777777" w:rsidR="00460424" w:rsidRPr="00347A00" w:rsidRDefault="00460424" w:rsidP="00480E40">
            <w:pPr>
              <w:rPr>
                <w:sz w:val="22"/>
                <w:szCs w:val="22"/>
              </w:rPr>
            </w:pPr>
          </w:p>
        </w:tc>
        <w:tc>
          <w:tcPr>
            <w:tcW w:w="993" w:type="dxa"/>
            <w:tcBorders>
              <w:top w:val="single" w:sz="12" w:space="0" w:color="auto"/>
              <w:left w:val="nil"/>
              <w:bottom w:val="single" w:sz="6" w:space="0" w:color="auto"/>
              <w:right w:val="nil"/>
            </w:tcBorders>
          </w:tcPr>
          <w:p w14:paraId="71630ACD" w14:textId="77777777" w:rsidR="00460424" w:rsidRPr="00347A00" w:rsidRDefault="00460424" w:rsidP="00480E40">
            <w:pPr>
              <w:rPr>
                <w:sz w:val="20"/>
                <w:highlight w:val="yellow"/>
              </w:rPr>
            </w:pPr>
          </w:p>
        </w:tc>
        <w:tc>
          <w:tcPr>
            <w:tcW w:w="992" w:type="dxa"/>
            <w:tcBorders>
              <w:top w:val="single" w:sz="12" w:space="0" w:color="auto"/>
              <w:left w:val="nil"/>
              <w:bottom w:val="single" w:sz="6" w:space="0" w:color="auto"/>
              <w:right w:val="nil"/>
            </w:tcBorders>
          </w:tcPr>
          <w:p w14:paraId="7FA25294" w14:textId="77777777" w:rsidR="00460424" w:rsidRPr="00347A00" w:rsidRDefault="00460424" w:rsidP="00480E40">
            <w:pPr>
              <w:rPr>
                <w:sz w:val="20"/>
                <w:highlight w:val="yellow"/>
              </w:rPr>
            </w:pPr>
          </w:p>
        </w:tc>
        <w:tc>
          <w:tcPr>
            <w:tcW w:w="1843" w:type="dxa"/>
            <w:tcBorders>
              <w:top w:val="single" w:sz="12" w:space="0" w:color="auto"/>
              <w:left w:val="nil"/>
              <w:bottom w:val="single" w:sz="6" w:space="0" w:color="auto"/>
              <w:right w:val="double" w:sz="4" w:space="0" w:color="auto"/>
            </w:tcBorders>
          </w:tcPr>
          <w:p w14:paraId="1146FE91" w14:textId="77777777" w:rsidR="00460424" w:rsidRPr="00347A00" w:rsidRDefault="00460424" w:rsidP="00480E40">
            <w:pPr>
              <w:rPr>
                <w:sz w:val="20"/>
                <w:highlight w:val="yellow"/>
              </w:rPr>
            </w:pPr>
          </w:p>
        </w:tc>
      </w:tr>
      <w:tr w:rsidR="00460424" w:rsidRPr="00347A00" w14:paraId="2B1687AB" w14:textId="77777777" w:rsidTr="00480E40">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0DDE9CD8" w14:textId="77777777" w:rsidR="00460424" w:rsidRPr="00347A00" w:rsidRDefault="00460424" w:rsidP="00480E40">
            <w:pPr>
              <w:jc w:val="center"/>
              <w:rPr>
                <w:sz w:val="18"/>
                <w:szCs w:val="18"/>
              </w:rPr>
            </w:pPr>
            <w:r w:rsidRPr="00347A00">
              <w:rPr>
                <w:sz w:val="18"/>
                <w:szCs w:val="18"/>
              </w:rPr>
              <w:t>PC-1</w:t>
            </w:r>
          </w:p>
        </w:tc>
        <w:tc>
          <w:tcPr>
            <w:tcW w:w="1768" w:type="dxa"/>
            <w:vMerge w:val="restart"/>
            <w:tcBorders>
              <w:top w:val="single" w:sz="6" w:space="0" w:color="auto"/>
              <w:left w:val="single" w:sz="6" w:space="0" w:color="auto"/>
              <w:right w:val="single" w:sz="6" w:space="0" w:color="auto"/>
            </w:tcBorders>
          </w:tcPr>
          <w:p w14:paraId="3033CF54" w14:textId="77777777" w:rsidR="00460424" w:rsidRPr="00347A00" w:rsidRDefault="00460424" w:rsidP="00480E40">
            <w:pPr>
              <w:pStyle w:val="xl41"/>
              <w:spacing w:before="0" w:beforeAutospacing="0" w:after="0" w:afterAutospacing="0"/>
              <w:rPr>
                <w:i/>
                <w:iCs/>
                <w:sz w:val="18"/>
                <w:szCs w:val="18"/>
                <w:lang w:val="fr-FR"/>
              </w:rPr>
            </w:pPr>
            <w:r w:rsidRPr="00347A00">
              <w:rPr>
                <w:i/>
                <w:iCs/>
                <w:sz w:val="18"/>
                <w:szCs w:val="18"/>
                <w:lang w:val="fr-FR"/>
              </w:rPr>
              <w:t xml:space="preserve">[par ex. Mr. </w:t>
            </w:r>
            <w:proofErr w:type="spellStart"/>
            <w:r w:rsidRPr="00347A00">
              <w:rPr>
                <w:i/>
                <w:iCs/>
                <w:sz w:val="18"/>
                <w:szCs w:val="18"/>
                <w:lang w:val="fr-FR"/>
              </w:rPr>
              <w:t>Abbbb</w:t>
            </w:r>
            <w:proofErr w:type="spellEnd"/>
            <w:r w:rsidRPr="00347A00">
              <w:rPr>
                <w:i/>
                <w:iCs/>
                <w:sz w:val="18"/>
                <w:szCs w:val="18"/>
                <w:lang w:val="fr-FR"/>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4EA5A095" w14:textId="77777777" w:rsidR="00460424" w:rsidRPr="00347A00" w:rsidRDefault="00460424" w:rsidP="00480E40">
            <w:pPr>
              <w:rPr>
                <w:i/>
                <w:iCs/>
                <w:sz w:val="18"/>
                <w:szCs w:val="18"/>
              </w:rPr>
            </w:pPr>
            <w:r w:rsidRPr="00347A00">
              <w:rPr>
                <w:i/>
                <w:iCs/>
                <w:sz w:val="18"/>
                <w:szCs w:val="18"/>
              </w:rPr>
              <w:t>[Chef de mission]</w:t>
            </w:r>
          </w:p>
        </w:tc>
        <w:tc>
          <w:tcPr>
            <w:tcW w:w="851" w:type="dxa"/>
            <w:tcBorders>
              <w:top w:val="single" w:sz="6" w:space="0" w:color="auto"/>
              <w:left w:val="single" w:sz="6" w:space="0" w:color="auto"/>
              <w:bottom w:val="dashSmallGap" w:sz="4" w:space="0" w:color="auto"/>
              <w:right w:val="single" w:sz="6" w:space="0" w:color="auto"/>
            </w:tcBorders>
          </w:tcPr>
          <w:p w14:paraId="430E5084" w14:textId="77777777" w:rsidR="00460424" w:rsidRPr="00347A00" w:rsidRDefault="00460424" w:rsidP="00480E40">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1733B05F" w14:textId="77777777" w:rsidR="00460424" w:rsidRPr="00347A00" w:rsidRDefault="00460424" w:rsidP="00480E40">
            <w:pPr>
              <w:rPr>
                <w:i/>
                <w:iCs/>
                <w:sz w:val="18"/>
                <w:szCs w:val="18"/>
              </w:rPr>
            </w:pPr>
            <w:r w:rsidRPr="00347A00">
              <w:rPr>
                <w:i/>
                <w:iCs/>
                <w:sz w:val="18"/>
                <w:szCs w:val="18"/>
              </w:rPr>
              <w:t>[2 mois]</w:t>
            </w:r>
          </w:p>
        </w:tc>
        <w:tc>
          <w:tcPr>
            <w:tcW w:w="164" w:type="dxa"/>
            <w:tcBorders>
              <w:top w:val="single" w:sz="6" w:space="0" w:color="auto"/>
              <w:left w:val="single" w:sz="6" w:space="0" w:color="auto"/>
              <w:bottom w:val="dashSmallGap" w:sz="4" w:space="0" w:color="auto"/>
              <w:right w:val="single" w:sz="6" w:space="0" w:color="auto"/>
            </w:tcBorders>
          </w:tcPr>
          <w:p w14:paraId="3501ECE0" w14:textId="77777777" w:rsidR="00460424" w:rsidRPr="00347A00" w:rsidRDefault="00460424" w:rsidP="00480E40">
            <w:pPr>
              <w:rPr>
                <w:i/>
                <w:iCs/>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25E92857" w14:textId="77777777" w:rsidR="00460424" w:rsidRPr="00347A00" w:rsidRDefault="00460424" w:rsidP="00480E40">
            <w:pPr>
              <w:rPr>
                <w:i/>
                <w:iCs/>
                <w:sz w:val="18"/>
                <w:szCs w:val="18"/>
              </w:rPr>
            </w:pPr>
            <w:r w:rsidRPr="00347A00">
              <w:rPr>
                <w:i/>
                <w:iCs/>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7CBD58B6" w14:textId="77777777" w:rsidR="00460424" w:rsidRPr="00347A00" w:rsidRDefault="00460424" w:rsidP="00480E40">
            <w:pPr>
              <w:rPr>
                <w:i/>
                <w:iCs/>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0701266C" w14:textId="77777777" w:rsidR="00460424" w:rsidRPr="00347A00" w:rsidRDefault="00460424" w:rsidP="00480E40">
            <w:pPr>
              <w:rPr>
                <w:i/>
                <w:iCs/>
                <w:sz w:val="18"/>
                <w:szCs w:val="18"/>
              </w:rPr>
            </w:pPr>
            <w:r w:rsidRPr="00347A00">
              <w:rPr>
                <w:i/>
                <w:iCs/>
                <w:sz w:val="18"/>
                <w:szCs w:val="18"/>
              </w:rPr>
              <w:t>[1.0]</w:t>
            </w:r>
          </w:p>
        </w:tc>
        <w:tc>
          <w:tcPr>
            <w:tcW w:w="851" w:type="dxa"/>
            <w:tcBorders>
              <w:top w:val="single" w:sz="6" w:space="0" w:color="auto"/>
              <w:left w:val="single" w:sz="6" w:space="0" w:color="auto"/>
              <w:bottom w:val="dashSmallGap" w:sz="4" w:space="0" w:color="auto"/>
              <w:right w:val="single" w:sz="6" w:space="0" w:color="auto"/>
            </w:tcBorders>
          </w:tcPr>
          <w:p w14:paraId="522BAAB7"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70411222"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0B619286"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393ECF02"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39985FA3"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2599B6E0"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15096DDE"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25C8A3DC" w14:textId="77777777" w:rsidR="00460424" w:rsidRPr="00347A00" w:rsidRDefault="00460424" w:rsidP="00480E40">
            <w:pPr>
              <w:rPr>
                <w:sz w:val="20"/>
                <w:highlight w:val="yellow"/>
              </w:rPr>
            </w:pPr>
          </w:p>
        </w:tc>
        <w:tc>
          <w:tcPr>
            <w:tcW w:w="1843" w:type="dxa"/>
            <w:vMerge w:val="restart"/>
            <w:tcBorders>
              <w:top w:val="single" w:sz="6" w:space="0" w:color="auto"/>
              <w:left w:val="single" w:sz="6" w:space="0" w:color="auto"/>
              <w:right w:val="double" w:sz="4" w:space="0" w:color="auto"/>
            </w:tcBorders>
          </w:tcPr>
          <w:p w14:paraId="1D42E9F8" w14:textId="77777777" w:rsidR="00460424" w:rsidRPr="00347A00" w:rsidRDefault="00460424" w:rsidP="00480E40">
            <w:pPr>
              <w:rPr>
                <w:sz w:val="20"/>
                <w:highlight w:val="yellow"/>
              </w:rPr>
            </w:pPr>
          </w:p>
        </w:tc>
      </w:tr>
      <w:tr w:rsidR="00460424" w:rsidRPr="00347A00" w14:paraId="65162860" w14:textId="77777777" w:rsidTr="00480E40">
        <w:trPr>
          <w:cantSplit/>
          <w:jc w:val="center"/>
        </w:trPr>
        <w:tc>
          <w:tcPr>
            <w:tcW w:w="585" w:type="dxa"/>
            <w:gridSpan w:val="2"/>
            <w:vMerge/>
            <w:tcBorders>
              <w:left w:val="double" w:sz="4" w:space="0" w:color="auto"/>
              <w:bottom w:val="single" w:sz="6" w:space="0" w:color="auto"/>
              <w:right w:val="single" w:sz="6" w:space="0" w:color="auto"/>
            </w:tcBorders>
            <w:vAlign w:val="center"/>
          </w:tcPr>
          <w:p w14:paraId="1A5F63EB" w14:textId="77777777" w:rsidR="00460424" w:rsidRPr="00347A00" w:rsidRDefault="00460424" w:rsidP="00480E40">
            <w:pPr>
              <w:jc w:val="center"/>
              <w:rPr>
                <w:sz w:val="18"/>
                <w:szCs w:val="18"/>
              </w:rPr>
            </w:pPr>
          </w:p>
        </w:tc>
        <w:tc>
          <w:tcPr>
            <w:tcW w:w="1768" w:type="dxa"/>
            <w:vMerge/>
            <w:tcBorders>
              <w:left w:val="single" w:sz="6" w:space="0" w:color="auto"/>
              <w:bottom w:val="single" w:sz="6" w:space="0" w:color="auto"/>
              <w:right w:val="single" w:sz="6" w:space="0" w:color="auto"/>
            </w:tcBorders>
          </w:tcPr>
          <w:p w14:paraId="5888FC12" w14:textId="77777777" w:rsidR="00460424" w:rsidRPr="00347A00" w:rsidRDefault="00460424" w:rsidP="00480E40">
            <w:pPr>
              <w:rPr>
                <w:i/>
                <w:iCs/>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1A3B263E" w14:textId="77777777" w:rsidR="00460424" w:rsidRPr="00347A00" w:rsidRDefault="00460424" w:rsidP="00480E40">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A36DAFC" w14:textId="77777777" w:rsidR="00460424" w:rsidRPr="00347A00" w:rsidRDefault="00460424" w:rsidP="00480E40">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57BD3CE" w14:textId="77777777" w:rsidR="00460424" w:rsidRPr="00347A00" w:rsidRDefault="00460424" w:rsidP="00480E40">
            <w:pPr>
              <w:rPr>
                <w:i/>
                <w:iCs/>
                <w:sz w:val="18"/>
                <w:szCs w:val="18"/>
              </w:rPr>
            </w:pPr>
            <w:r w:rsidRPr="00347A00">
              <w:rPr>
                <w:i/>
                <w:iCs/>
                <w:sz w:val="18"/>
                <w:szCs w:val="18"/>
              </w:rPr>
              <w:t>[0.5 m]</w:t>
            </w:r>
          </w:p>
        </w:tc>
        <w:tc>
          <w:tcPr>
            <w:tcW w:w="164" w:type="dxa"/>
            <w:tcBorders>
              <w:top w:val="dashSmallGap" w:sz="4" w:space="0" w:color="auto"/>
              <w:left w:val="single" w:sz="6" w:space="0" w:color="auto"/>
              <w:bottom w:val="single" w:sz="6" w:space="0" w:color="auto"/>
              <w:right w:val="single" w:sz="6" w:space="0" w:color="auto"/>
            </w:tcBorders>
          </w:tcPr>
          <w:p w14:paraId="0A797303" w14:textId="77777777" w:rsidR="00460424" w:rsidRPr="00347A00" w:rsidRDefault="00460424" w:rsidP="00480E40">
            <w:pPr>
              <w:rPr>
                <w:i/>
                <w:iCs/>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703DE027" w14:textId="77777777" w:rsidR="00460424" w:rsidRPr="00347A00" w:rsidRDefault="00460424" w:rsidP="00480E40">
            <w:pPr>
              <w:rPr>
                <w:i/>
                <w:iCs/>
                <w:sz w:val="18"/>
                <w:szCs w:val="18"/>
              </w:rPr>
            </w:pPr>
            <w:r w:rsidRPr="00347A00">
              <w:rPr>
                <w:i/>
                <w:iCs/>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10CD1C80" w14:textId="77777777" w:rsidR="00460424" w:rsidRPr="00347A00" w:rsidRDefault="00460424" w:rsidP="00480E40">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27CB165F" w14:textId="77777777" w:rsidR="00460424" w:rsidRPr="00347A00" w:rsidRDefault="00460424" w:rsidP="00480E40">
            <w:pPr>
              <w:rPr>
                <w:i/>
                <w:iCs/>
                <w:sz w:val="18"/>
                <w:szCs w:val="18"/>
              </w:rPr>
            </w:pPr>
            <w:r w:rsidRPr="00347A00">
              <w:rPr>
                <w:i/>
                <w:iCs/>
                <w:sz w:val="18"/>
                <w:szCs w:val="18"/>
              </w:rPr>
              <w:t>[0]</w:t>
            </w:r>
          </w:p>
        </w:tc>
        <w:tc>
          <w:tcPr>
            <w:tcW w:w="851" w:type="dxa"/>
            <w:tcBorders>
              <w:top w:val="dashSmallGap" w:sz="4" w:space="0" w:color="auto"/>
              <w:left w:val="single" w:sz="6" w:space="0" w:color="auto"/>
              <w:bottom w:val="single" w:sz="6" w:space="0" w:color="auto"/>
              <w:right w:val="single" w:sz="6" w:space="0" w:color="auto"/>
            </w:tcBorders>
          </w:tcPr>
          <w:p w14:paraId="3525F302"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0BE86BEC"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E80E831" w14:textId="77777777" w:rsidR="00460424" w:rsidRPr="00347A00" w:rsidRDefault="00460424" w:rsidP="00480E40">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62588720" w14:textId="77777777" w:rsidR="00460424" w:rsidRPr="00347A00" w:rsidRDefault="00460424" w:rsidP="00480E40">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7944C30B" w14:textId="77777777" w:rsidR="00460424" w:rsidRPr="00347A00" w:rsidRDefault="00460424" w:rsidP="00480E40">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FB76D4"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130A8A58"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166A17F4" w14:textId="77777777" w:rsidR="00460424" w:rsidRPr="00347A00" w:rsidRDefault="00460424" w:rsidP="00480E40">
            <w:pPr>
              <w:rPr>
                <w:sz w:val="20"/>
                <w:highlight w:val="yellow"/>
              </w:rPr>
            </w:pPr>
          </w:p>
        </w:tc>
        <w:tc>
          <w:tcPr>
            <w:tcW w:w="1843" w:type="dxa"/>
            <w:vMerge/>
            <w:tcBorders>
              <w:left w:val="single" w:sz="6" w:space="0" w:color="auto"/>
              <w:bottom w:val="single" w:sz="6" w:space="0" w:color="auto"/>
              <w:right w:val="double" w:sz="4" w:space="0" w:color="auto"/>
            </w:tcBorders>
          </w:tcPr>
          <w:p w14:paraId="7F25B824" w14:textId="77777777" w:rsidR="00460424" w:rsidRPr="00347A00" w:rsidRDefault="00460424" w:rsidP="00480E40">
            <w:pPr>
              <w:jc w:val="right"/>
              <w:rPr>
                <w:sz w:val="20"/>
                <w:highlight w:val="yellow"/>
              </w:rPr>
            </w:pPr>
          </w:p>
        </w:tc>
      </w:tr>
      <w:tr w:rsidR="00460424" w:rsidRPr="00347A00" w14:paraId="44DC1B1B" w14:textId="77777777" w:rsidTr="00480E40">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1E17C8EA" w14:textId="77777777" w:rsidR="00460424" w:rsidRPr="00347A00" w:rsidRDefault="00460424" w:rsidP="00480E40">
            <w:pPr>
              <w:jc w:val="center"/>
              <w:rPr>
                <w:sz w:val="18"/>
                <w:szCs w:val="18"/>
              </w:rPr>
            </w:pPr>
            <w:r w:rsidRPr="00347A00">
              <w:rPr>
                <w:sz w:val="18"/>
                <w:szCs w:val="18"/>
              </w:rPr>
              <w:t>PC-2</w:t>
            </w:r>
          </w:p>
        </w:tc>
        <w:tc>
          <w:tcPr>
            <w:tcW w:w="1768" w:type="dxa"/>
            <w:vMerge w:val="restart"/>
            <w:tcBorders>
              <w:top w:val="single" w:sz="6" w:space="0" w:color="auto"/>
              <w:left w:val="single" w:sz="6" w:space="0" w:color="auto"/>
              <w:right w:val="single" w:sz="6" w:space="0" w:color="auto"/>
            </w:tcBorders>
          </w:tcPr>
          <w:p w14:paraId="11836AEA" w14:textId="77777777" w:rsidR="00460424" w:rsidRPr="00347A00" w:rsidRDefault="00460424" w:rsidP="00480E40">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79A9456E"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6DD99687"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F70A5C3" w14:textId="77777777" w:rsidR="00460424" w:rsidRPr="00347A00" w:rsidRDefault="00460424" w:rsidP="00480E40">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2F941942" w14:textId="77777777" w:rsidR="00460424" w:rsidRPr="00347A00" w:rsidRDefault="00460424" w:rsidP="00480E40">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F99D6A3"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2BCC0701"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D357865"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17589C07"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3D666A25"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1D02F0B9"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14D9B689"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7F3C6AA0"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4BD3798E"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0AEB1920"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782FA09C" w14:textId="77777777" w:rsidR="00460424" w:rsidRPr="00347A00" w:rsidRDefault="00460424" w:rsidP="00480E40">
            <w:pPr>
              <w:rPr>
                <w:sz w:val="20"/>
                <w:highlight w:val="yellow"/>
              </w:rPr>
            </w:pPr>
          </w:p>
        </w:tc>
        <w:tc>
          <w:tcPr>
            <w:tcW w:w="1843" w:type="dxa"/>
            <w:vMerge w:val="restart"/>
            <w:tcBorders>
              <w:top w:val="single" w:sz="6" w:space="0" w:color="auto"/>
              <w:left w:val="single" w:sz="6" w:space="0" w:color="auto"/>
              <w:right w:val="double" w:sz="4" w:space="0" w:color="auto"/>
            </w:tcBorders>
          </w:tcPr>
          <w:p w14:paraId="56318585" w14:textId="77777777" w:rsidR="00460424" w:rsidRPr="00347A00" w:rsidRDefault="00460424" w:rsidP="00480E40">
            <w:pPr>
              <w:rPr>
                <w:sz w:val="20"/>
                <w:highlight w:val="yellow"/>
              </w:rPr>
            </w:pPr>
          </w:p>
        </w:tc>
      </w:tr>
      <w:tr w:rsidR="00460424" w:rsidRPr="00347A00" w14:paraId="76C9B7D4" w14:textId="77777777" w:rsidTr="00480E40">
        <w:trPr>
          <w:cantSplit/>
          <w:jc w:val="center"/>
        </w:trPr>
        <w:tc>
          <w:tcPr>
            <w:tcW w:w="585" w:type="dxa"/>
            <w:gridSpan w:val="2"/>
            <w:vMerge/>
            <w:tcBorders>
              <w:left w:val="double" w:sz="4" w:space="0" w:color="auto"/>
              <w:bottom w:val="single" w:sz="6" w:space="0" w:color="auto"/>
              <w:right w:val="single" w:sz="6" w:space="0" w:color="auto"/>
            </w:tcBorders>
            <w:vAlign w:val="center"/>
          </w:tcPr>
          <w:p w14:paraId="4B08A1D7" w14:textId="77777777" w:rsidR="00460424" w:rsidRPr="00347A00" w:rsidRDefault="00460424" w:rsidP="00480E40">
            <w:pPr>
              <w:jc w:val="center"/>
              <w:rPr>
                <w:sz w:val="18"/>
                <w:szCs w:val="18"/>
              </w:rPr>
            </w:pPr>
          </w:p>
        </w:tc>
        <w:tc>
          <w:tcPr>
            <w:tcW w:w="1768" w:type="dxa"/>
            <w:vMerge/>
            <w:tcBorders>
              <w:left w:val="single" w:sz="6" w:space="0" w:color="auto"/>
              <w:bottom w:val="single" w:sz="6" w:space="0" w:color="auto"/>
              <w:right w:val="single" w:sz="6" w:space="0" w:color="auto"/>
            </w:tcBorders>
          </w:tcPr>
          <w:p w14:paraId="25359670" w14:textId="77777777" w:rsidR="00460424" w:rsidRPr="00347A00" w:rsidRDefault="00460424" w:rsidP="00480E40">
            <w:pPr>
              <w:rPr>
                <w:sz w:val="18"/>
                <w:szCs w:val="18"/>
              </w:rPr>
            </w:pPr>
          </w:p>
        </w:tc>
        <w:tc>
          <w:tcPr>
            <w:tcW w:w="912" w:type="dxa"/>
            <w:vMerge/>
            <w:tcBorders>
              <w:left w:val="single" w:sz="6" w:space="0" w:color="auto"/>
              <w:bottom w:val="single" w:sz="6" w:space="0" w:color="auto"/>
              <w:right w:val="single" w:sz="6" w:space="0" w:color="auto"/>
            </w:tcBorders>
          </w:tcPr>
          <w:p w14:paraId="13D91EA8"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0B79CFF4" w14:textId="77777777" w:rsidR="00460424" w:rsidRPr="00347A00" w:rsidRDefault="00460424" w:rsidP="00480E40">
            <w:pPr>
              <w:pStyle w:val="xl41"/>
              <w:spacing w:before="0" w:beforeAutospacing="0" w:after="0" w:afterAutospacing="0"/>
              <w:rPr>
                <w:sz w:val="18"/>
                <w:szCs w:val="18"/>
                <w:lang w:val="fr-FR"/>
              </w:rPr>
            </w:pPr>
          </w:p>
        </w:tc>
        <w:tc>
          <w:tcPr>
            <w:tcW w:w="851" w:type="dxa"/>
            <w:tcBorders>
              <w:top w:val="dashSmallGap" w:sz="4" w:space="0" w:color="auto"/>
              <w:left w:val="single" w:sz="6" w:space="0" w:color="auto"/>
              <w:bottom w:val="single" w:sz="6" w:space="0" w:color="auto"/>
              <w:right w:val="single" w:sz="6" w:space="0" w:color="auto"/>
            </w:tcBorders>
          </w:tcPr>
          <w:p w14:paraId="5B2B6A9A" w14:textId="77777777" w:rsidR="00460424" w:rsidRPr="00347A00" w:rsidRDefault="00460424" w:rsidP="00480E40">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2BA5812B" w14:textId="77777777" w:rsidR="00460424" w:rsidRPr="00347A00" w:rsidRDefault="00460424" w:rsidP="00480E40">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075925B1"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0207AD54"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7B912190"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09C19E69"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3E6C762"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277BDF02" w14:textId="77777777" w:rsidR="00460424" w:rsidRPr="00347A00" w:rsidRDefault="00460424" w:rsidP="00480E40">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627127D" w14:textId="77777777" w:rsidR="00460424" w:rsidRPr="00347A00" w:rsidRDefault="00460424" w:rsidP="00480E40">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33FD192E" w14:textId="77777777" w:rsidR="00460424" w:rsidRPr="00347A00" w:rsidRDefault="00460424" w:rsidP="00480E40">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0FBBD667"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341CD4FB"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123776D" w14:textId="77777777" w:rsidR="00460424" w:rsidRPr="00347A00" w:rsidRDefault="00460424" w:rsidP="00480E40">
            <w:pPr>
              <w:rPr>
                <w:sz w:val="20"/>
                <w:highlight w:val="yellow"/>
              </w:rPr>
            </w:pPr>
          </w:p>
        </w:tc>
        <w:tc>
          <w:tcPr>
            <w:tcW w:w="1843" w:type="dxa"/>
            <w:vMerge/>
            <w:tcBorders>
              <w:left w:val="single" w:sz="6" w:space="0" w:color="auto"/>
              <w:bottom w:val="single" w:sz="6" w:space="0" w:color="auto"/>
              <w:right w:val="double" w:sz="4" w:space="0" w:color="auto"/>
            </w:tcBorders>
          </w:tcPr>
          <w:p w14:paraId="58A96D0F" w14:textId="77777777" w:rsidR="00460424" w:rsidRPr="00347A00" w:rsidRDefault="00460424" w:rsidP="00480E40">
            <w:pPr>
              <w:rPr>
                <w:sz w:val="20"/>
                <w:highlight w:val="yellow"/>
              </w:rPr>
            </w:pPr>
          </w:p>
        </w:tc>
      </w:tr>
      <w:tr w:rsidR="00460424" w:rsidRPr="00347A00" w14:paraId="7BF81A29" w14:textId="77777777" w:rsidTr="00480E40">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339E48FC" w14:textId="77777777" w:rsidR="00460424" w:rsidRPr="00347A00" w:rsidRDefault="00460424" w:rsidP="00480E40">
            <w:pPr>
              <w:jc w:val="center"/>
              <w:rPr>
                <w:sz w:val="18"/>
                <w:szCs w:val="18"/>
              </w:rPr>
            </w:pPr>
            <w:r w:rsidRPr="00347A00">
              <w:rPr>
                <w:sz w:val="18"/>
                <w:szCs w:val="18"/>
              </w:rPr>
              <w:t>PC-3</w:t>
            </w:r>
          </w:p>
        </w:tc>
        <w:tc>
          <w:tcPr>
            <w:tcW w:w="1768" w:type="dxa"/>
            <w:vMerge w:val="restart"/>
            <w:tcBorders>
              <w:top w:val="single" w:sz="6" w:space="0" w:color="auto"/>
              <w:left w:val="single" w:sz="6" w:space="0" w:color="auto"/>
              <w:right w:val="single" w:sz="6" w:space="0" w:color="auto"/>
            </w:tcBorders>
          </w:tcPr>
          <w:p w14:paraId="5A62C6E2" w14:textId="77777777" w:rsidR="00460424" w:rsidRPr="00347A00" w:rsidRDefault="00460424" w:rsidP="00480E40">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1A74B60E"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0A78E46C"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ADFB296" w14:textId="77777777" w:rsidR="00460424" w:rsidRPr="00347A00" w:rsidRDefault="00460424" w:rsidP="00480E40">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2D31CE7" w14:textId="77777777" w:rsidR="00460424" w:rsidRPr="00347A00" w:rsidRDefault="00460424" w:rsidP="00480E40">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08089FCA"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4DE6C201"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8AD6DFE"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06163A5"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3387786"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384E2D91"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2A36DE02"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15EFAD66"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26DBDE26"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BE62534"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272E2E15" w14:textId="77777777" w:rsidR="00460424" w:rsidRPr="00347A00" w:rsidRDefault="00460424" w:rsidP="00480E40">
            <w:pPr>
              <w:rPr>
                <w:sz w:val="20"/>
                <w:highlight w:val="yellow"/>
              </w:rPr>
            </w:pPr>
          </w:p>
        </w:tc>
        <w:tc>
          <w:tcPr>
            <w:tcW w:w="1843" w:type="dxa"/>
            <w:vMerge w:val="restart"/>
            <w:tcBorders>
              <w:top w:val="single" w:sz="6" w:space="0" w:color="auto"/>
              <w:left w:val="single" w:sz="6" w:space="0" w:color="auto"/>
              <w:right w:val="double" w:sz="4" w:space="0" w:color="auto"/>
            </w:tcBorders>
          </w:tcPr>
          <w:p w14:paraId="31AAAE93" w14:textId="77777777" w:rsidR="00460424" w:rsidRPr="00347A00" w:rsidRDefault="00460424" w:rsidP="00480E40">
            <w:pPr>
              <w:rPr>
                <w:sz w:val="20"/>
                <w:highlight w:val="yellow"/>
              </w:rPr>
            </w:pPr>
          </w:p>
        </w:tc>
      </w:tr>
      <w:tr w:rsidR="00460424" w:rsidRPr="00347A00" w14:paraId="6B7365C0" w14:textId="77777777" w:rsidTr="00480E40">
        <w:trPr>
          <w:cantSplit/>
          <w:jc w:val="center"/>
        </w:trPr>
        <w:tc>
          <w:tcPr>
            <w:tcW w:w="585" w:type="dxa"/>
            <w:gridSpan w:val="2"/>
            <w:vMerge/>
            <w:tcBorders>
              <w:left w:val="double" w:sz="4" w:space="0" w:color="auto"/>
              <w:bottom w:val="single" w:sz="6" w:space="0" w:color="auto"/>
              <w:right w:val="single" w:sz="6" w:space="0" w:color="auto"/>
            </w:tcBorders>
            <w:vAlign w:val="center"/>
          </w:tcPr>
          <w:p w14:paraId="78109226" w14:textId="77777777" w:rsidR="00460424" w:rsidRPr="00347A00" w:rsidRDefault="00460424" w:rsidP="00480E40">
            <w:pPr>
              <w:jc w:val="center"/>
              <w:rPr>
                <w:sz w:val="18"/>
                <w:szCs w:val="18"/>
              </w:rPr>
            </w:pPr>
          </w:p>
        </w:tc>
        <w:tc>
          <w:tcPr>
            <w:tcW w:w="1768" w:type="dxa"/>
            <w:vMerge/>
            <w:tcBorders>
              <w:left w:val="single" w:sz="6" w:space="0" w:color="auto"/>
              <w:bottom w:val="single" w:sz="6" w:space="0" w:color="auto"/>
              <w:right w:val="single" w:sz="6" w:space="0" w:color="auto"/>
            </w:tcBorders>
          </w:tcPr>
          <w:p w14:paraId="2EC3B45E" w14:textId="77777777" w:rsidR="00460424" w:rsidRPr="00347A00" w:rsidRDefault="00460424" w:rsidP="00480E40">
            <w:pPr>
              <w:rPr>
                <w:sz w:val="18"/>
                <w:szCs w:val="18"/>
              </w:rPr>
            </w:pPr>
          </w:p>
        </w:tc>
        <w:tc>
          <w:tcPr>
            <w:tcW w:w="912" w:type="dxa"/>
            <w:vMerge/>
            <w:tcBorders>
              <w:left w:val="single" w:sz="6" w:space="0" w:color="auto"/>
              <w:bottom w:val="single" w:sz="6" w:space="0" w:color="auto"/>
              <w:right w:val="single" w:sz="6" w:space="0" w:color="auto"/>
            </w:tcBorders>
          </w:tcPr>
          <w:p w14:paraId="24EB37AB"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EC35377"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665ECD9" w14:textId="77777777" w:rsidR="00460424" w:rsidRPr="00347A00" w:rsidRDefault="00460424" w:rsidP="00480E40">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1F3C1AF9" w14:textId="77777777" w:rsidR="00460424" w:rsidRPr="00347A00" w:rsidRDefault="00460424" w:rsidP="00480E40">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FE389A3"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3724217C"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002561C6"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3524A699"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A1801DD"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60C720B" w14:textId="77777777" w:rsidR="00460424" w:rsidRPr="00347A00" w:rsidRDefault="00460424" w:rsidP="00480E40">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06800C62" w14:textId="77777777" w:rsidR="00460424" w:rsidRPr="00347A00" w:rsidRDefault="00460424" w:rsidP="00480E40">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7967ACCB" w14:textId="77777777" w:rsidR="00460424" w:rsidRPr="00347A00" w:rsidRDefault="00460424" w:rsidP="00480E40">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195CD37F"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192A6A68"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0B40E543" w14:textId="77777777" w:rsidR="00460424" w:rsidRPr="00347A00" w:rsidRDefault="00460424" w:rsidP="00480E40">
            <w:pPr>
              <w:rPr>
                <w:sz w:val="20"/>
                <w:highlight w:val="yellow"/>
              </w:rPr>
            </w:pPr>
          </w:p>
        </w:tc>
        <w:tc>
          <w:tcPr>
            <w:tcW w:w="1843" w:type="dxa"/>
            <w:vMerge/>
            <w:tcBorders>
              <w:left w:val="single" w:sz="6" w:space="0" w:color="auto"/>
              <w:bottom w:val="single" w:sz="6" w:space="0" w:color="auto"/>
              <w:right w:val="double" w:sz="4" w:space="0" w:color="auto"/>
            </w:tcBorders>
          </w:tcPr>
          <w:p w14:paraId="53A7E7C5" w14:textId="77777777" w:rsidR="00460424" w:rsidRPr="00347A00" w:rsidRDefault="00460424" w:rsidP="00480E40">
            <w:pPr>
              <w:rPr>
                <w:sz w:val="20"/>
                <w:highlight w:val="yellow"/>
              </w:rPr>
            </w:pPr>
          </w:p>
        </w:tc>
      </w:tr>
      <w:tr w:rsidR="00460424" w:rsidRPr="00347A00" w14:paraId="17AEF8F2" w14:textId="77777777" w:rsidTr="00480E40">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45137A40" w14:textId="77777777" w:rsidR="00460424" w:rsidRPr="00347A00" w:rsidRDefault="00460424" w:rsidP="00480E40">
            <w:pPr>
              <w:jc w:val="center"/>
              <w:rPr>
                <w:sz w:val="18"/>
                <w:szCs w:val="18"/>
              </w:rPr>
            </w:pPr>
            <w:r w:rsidRPr="00347A00">
              <w:rPr>
                <w:sz w:val="18"/>
                <w:szCs w:val="18"/>
              </w:rPr>
              <w:t>n</w:t>
            </w:r>
          </w:p>
        </w:tc>
        <w:tc>
          <w:tcPr>
            <w:tcW w:w="1768" w:type="dxa"/>
            <w:vMerge w:val="restart"/>
            <w:tcBorders>
              <w:top w:val="single" w:sz="6" w:space="0" w:color="auto"/>
              <w:left w:val="single" w:sz="6" w:space="0" w:color="auto"/>
              <w:right w:val="single" w:sz="6" w:space="0" w:color="auto"/>
            </w:tcBorders>
          </w:tcPr>
          <w:p w14:paraId="1745BAB3" w14:textId="77777777" w:rsidR="00460424" w:rsidRPr="00347A00" w:rsidRDefault="00460424" w:rsidP="00480E40">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69182982"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EFD612D"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3985EC57" w14:textId="77777777" w:rsidR="00460424" w:rsidRPr="00347A00" w:rsidRDefault="00460424" w:rsidP="00480E40">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1C89C25" w14:textId="77777777" w:rsidR="00460424" w:rsidRPr="00347A00" w:rsidRDefault="00460424" w:rsidP="00480E40">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681B2FC6"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7604B431"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D819FE8"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60E05488"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1917C9AA"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0A03395"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CE7B724"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4069BC04"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335EBA6C"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4229A53"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4E873ADE" w14:textId="77777777" w:rsidR="00460424" w:rsidRPr="00347A00" w:rsidRDefault="00460424" w:rsidP="00480E40">
            <w:pPr>
              <w:rPr>
                <w:sz w:val="20"/>
                <w:highlight w:val="yellow"/>
              </w:rPr>
            </w:pPr>
          </w:p>
        </w:tc>
        <w:tc>
          <w:tcPr>
            <w:tcW w:w="1843" w:type="dxa"/>
            <w:vMerge w:val="restart"/>
            <w:tcBorders>
              <w:top w:val="single" w:sz="6" w:space="0" w:color="auto"/>
              <w:left w:val="single" w:sz="6" w:space="0" w:color="auto"/>
              <w:right w:val="double" w:sz="4" w:space="0" w:color="auto"/>
            </w:tcBorders>
          </w:tcPr>
          <w:p w14:paraId="34EA32E3" w14:textId="77777777" w:rsidR="00460424" w:rsidRPr="00347A00" w:rsidRDefault="00460424" w:rsidP="00480E40">
            <w:pPr>
              <w:rPr>
                <w:sz w:val="20"/>
                <w:highlight w:val="yellow"/>
              </w:rPr>
            </w:pPr>
          </w:p>
        </w:tc>
      </w:tr>
      <w:tr w:rsidR="00460424" w:rsidRPr="00347A00" w14:paraId="5D2ED7A7" w14:textId="77777777" w:rsidTr="00480E40">
        <w:trPr>
          <w:cantSplit/>
          <w:jc w:val="center"/>
        </w:trPr>
        <w:tc>
          <w:tcPr>
            <w:tcW w:w="585" w:type="dxa"/>
            <w:gridSpan w:val="2"/>
            <w:vMerge/>
            <w:tcBorders>
              <w:left w:val="double" w:sz="4" w:space="0" w:color="auto"/>
              <w:bottom w:val="single" w:sz="6" w:space="0" w:color="auto"/>
              <w:right w:val="single" w:sz="6" w:space="0" w:color="auto"/>
            </w:tcBorders>
            <w:vAlign w:val="center"/>
          </w:tcPr>
          <w:p w14:paraId="2E912485" w14:textId="77777777" w:rsidR="00460424" w:rsidRPr="00347A00" w:rsidRDefault="00460424" w:rsidP="00480E40">
            <w:pPr>
              <w:jc w:val="center"/>
              <w:rPr>
                <w:sz w:val="18"/>
                <w:szCs w:val="18"/>
              </w:rPr>
            </w:pPr>
          </w:p>
        </w:tc>
        <w:tc>
          <w:tcPr>
            <w:tcW w:w="1768" w:type="dxa"/>
            <w:vMerge/>
            <w:tcBorders>
              <w:left w:val="single" w:sz="6" w:space="0" w:color="auto"/>
              <w:bottom w:val="single" w:sz="6" w:space="0" w:color="auto"/>
              <w:right w:val="single" w:sz="6" w:space="0" w:color="auto"/>
            </w:tcBorders>
          </w:tcPr>
          <w:p w14:paraId="1132DC89" w14:textId="77777777" w:rsidR="00460424" w:rsidRPr="00347A00" w:rsidRDefault="00460424" w:rsidP="00480E40">
            <w:pPr>
              <w:rPr>
                <w:sz w:val="18"/>
                <w:szCs w:val="18"/>
              </w:rPr>
            </w:pPr>
          </w:p>
        </w:tc>
        <w:tc>
          <w:tcPr>
            <w:tcW w:w="912" w:type="dxa"/>
            <w:vMerge/>
            <w:tcBorders>
              <w:left w:val="single" w:sz="6" w:space="0" w:color="auto"/>
              <w:bottom w:val="single" w:sz="6" w:space="0" w:color="auto"/>
              <w:right w:val="single" w:sz="6" w:space="0" w:color="auto"/>
            </w:tcBorders>
          </w:tcPr>
          <w:p w14:paraId="67431B8E"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148501BD" w14:textId="77777777" w:rsidR="00460424" w:rsidRPr="00347A00" w:rsidRDefault="00460424" w:rsidP="00480E40">
            <w:pPr>
              <w:rPr>
                <w:sz w:val="18"/>
                <w:szCs w:val="18"/>
              </w:rPr>
            </w:pPr>
          </w:p>
        </w:tc>
        <w:tc>
          <w:tcPr>
            <w:tcW w:w="851" w:type="dxa"/>
            <w:tcBorders>
              <w:top w:val="dashSmallGap" w:sz="4" w:space="0" w:color="auto"/>
              <w:bottom w:val="single" w:sz="6" w:space="0" w:color="auto"/>
            </w:tcBorders>
          </w:tcPr>
          <w:p w14:paraId="4DA05965" w14:textId="77777777" w:rsidR="00460424" w:rsidRPr="00347A00" w:rsidRDefault="00460424" w:rsidP="00480E40">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1B925834" w14:textId="77777777" w:rsidR="00460424" w:rsidRPr="00347A00" w:rsidRDefault="00460424" w:rsidP="00480E40">
            <w:pPr>
              <w:rPr>
                <w:sz w:val="18"/>
                <w:szCs w:val="18"/>
              </w:rPr>
            </w:pPr>
          </w:p>
        </w:tc>
        <w:tc>
          <w:tcPr>
            <w:tcW w:w="830" w:type="dxa"/>
            <w:tcBorders>
              <w:top w:val="dashSmallGap" w:sz="4" w:space="0" w:color="auto"/>
              <w:bottom w:val="single" w:sz="6" w:space="0" w:color="auto"/>
            </w:tcBorders>
          </w:tcPr>
          <w:p w14:paraId="584E7491" w14:textId="77777777" w:rsidR="00460424" w:rsidRPr="00347A00" w:rsidRDefault="00460424" w:rsidP="00480E40">
            <w:pPr>
              <w:pStyle w:val="xl41"/>
              <w:spacing w:before="0" w:beforeAutospacing="0" w:after="0" w:afterAutospacing="0"/>
              <w:rPr>
                <w:sz w:val="18"/>
                <w:szCs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54DAC8EC" w14:textId="77777777" w:rsidR="00460424" w:rsidRPr="00347A00" w:rsidRDefault="00460424" w:rsidP="00480E40">
            <w:pPr>
              <w:rPr>
                <w:sz w:val="18"/>
                <w:szCs w:val="18"/>
              </w:rPr>
            </w:pPr>
          </w:p>
        </w:tc>
        <w:tc>
          <w:tcPr>
            <w:tcW w:w="851" w:type="dxa"/>
            <w:tcBorders>
              <w:top w:val="dashSmallGap" w:sz="4" w:space="0" w:color="auto"/>
              <w:bottom w:val="single" w:sz="6" w:space="0" w:color="auto"/>
            </w:tcBorders>
          </w:tcPr>
          <w:p w14:paraId="685AF54D"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04817693" w14:textId="77777777" w:rsidR="00460424" w:rsidRPr="00347A00" w:rsidRDefault="00460424" w:rsidP="00480E40">
            <w:pPr>
              <w:rPr>
                <w:sz w:val="18"/>
                <w:szCs w:val="18"/>
              </w:rPr>
            </w:pPr>
          </w:p>
        </w:tc>
        <w:tc>
          <w:tcPr>
            <w:tcW w:w="180" w:type="dxa"/>
            <w:tcBorders>
              <w:top w:val="dashSmallGap" w:sz="4" w:space="0" w:color="auto"/>
              <w:bottom w:val="single" w:sz="6" w:space="0" w:color="auto"/>
            </w:tcBorders>
          </w:tcPr>
          <w:p w14:paraId="75AE9295"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453A4C46" w14:textId="77777777" w:rsidR="00460424" w:rsidRPr="00347A00" w:rsidRDefault="00460424" w:rsidP="00480E40">
            <w:pPr>
              <w:rPr>
                <w:sz w:val="18"/>
                <w:szCs w:val="18"/>
              </w:rPr>
            </w:pPr>
          </w:p>
        </w:tc>
        <w:tc>
          <w:tcPr>
            <w:tcW w:w="231" w:type="dxa"/>
            <w:tcBorders>
              <w:top w:val="dashSmallGap" w:sz="4" w:space="0" w:color="auto"/>
              <w:bottom w:val="single" w:sz="6" w:space="0" w:color="auto"/>
              <w:right w:val="single" w:sz="6" w:space="0" w:color="auto"/>
            </w:tcBorders>
          </w:tcPr>
          <w:p w14:paraId="688CF3DE" w14:textId="77777777" w:rsidR="00460424" w:rsidRPr="00347A00" w:rsidRDefault="00460424" w:rsidP="00480E40">
            <w:pPr>
              <w:rPr>
                <w:sz w:val="18"/>
                <w:szCs w:val="18"/>
              </w:rPr>
            </w:pPr>
          </w:p>
        </w:tc>
        <w:tc>
          <w:tcPr>
            <w:tcW w:w="306" w:type="dxa"/>
            <w:tcBorders>
              <w:top w:val="dashSmallGap" w:sz="4" w:space="0" w:color="auto"/>
              <w:left w:val="single" w:sz="6" w:space="0" w:color="auto"/>
              <w:bottom w:val="single" w:sz="6" w:space="0" w:color="auto"/>
            </w:tcBorders>
          </w:tcPr>
          <w:p w14:paraId="02746EB5" w14:textId="77777777" w:rsidR="00460424" w:rsidRPr="00347A00" w:rsidRDefault="00460424" w:rsidP="00480E40">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47C7CE2D" w14:textId="77777777" w:rsidR="00460424" w:rsidRPr="00347A00" w:rsidRDefault="00460424" w:rsidP="00480E40">
            <w:pPr>
              <w:rPr>
                <w:sz w:val="18"/>
                <w:szCs w:val="18"/>
              </w:rPr>
            </w:pPr>
          </w:p>
        </w:tc>
        <w:tc>
          <w:tcPr>
            <w:tcW w:w="993" w:type="dxa"/>
            <w:tcBorders>
              <w:top w:val="single" w:sz="6" w:space="0" w:color="auto"/>
              <w:bottom w:val="single" w:sz="6" w:space="0" w:color="auto"/>
              <w:right w:val="single" w:sz="6" w:space="0" w:color="auto"/>
            </w:tcBorders>
            <w:shd w:val="thinDiagCross" w:color="auto" w:fill="auto"/>
          </w:tcPr>
          <w:p w14:paraId="573D6592"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696E7EFC" w14:textId="77777777" w:rsidR="00460424" w:rsidRPr="00347A00" w:rsidRDefault="00460424" w:rsidP="00480E40">
            <w:pPr>
              <w:rPr>
                <w:sz w:val="20"/>
                <w:highlight w:val="yellow"/>
              </w:rPr>
            </w:pPr>
          </w:p>
        </w:tc>
        <w:tc>
          <w:tcPr>
            <w:tcW w:w="1843" w:type="dxa"/>
            <w:vMerge/>
            <w:tcBorders>
              <w:left w:val="single" w:sz="6" w:space="0" w:color="auto"/>
              <w:bottom w:val="single" w:sz="6" w:space="0" w:color="auto"/>
              <w:right w:val="double" w:sz="4" w:space="0" w:color="auto"/>
            </w:tcBorders>
          </w:tcPr>
          <w:p w14:paraId="4F0A676E" w14:textId="77777777" w:rsidR="00460424" w:rsidRPr="00347A00" w:rsidRDefault="00460424" w:rsidP="00480E40">
            <w:pPr>
              <w:rPr>
                <w:sz w:val="20"/>
                <w:highlight w:val="yellow"/>
              </w:rPr>
            </w:pPr>
          </w:p>
        </w:tc>
      </w:tr>
      <w:tr w:rsidR="00460424" w:rsidRPr="00347A00" w14:paraId="74A9E7F6" w14:textId="77777777" w:rsidTr="00480E40">
        <w:trPr>
          <w:cantSplit/>
          <w:trHeight w:hRule="exact" w:val="284"/>
          <w:jc w:val="center"/>
        </w:trPr>
        <w:tc>
          <w:tcPr>
            <w:tcW w:w="576" w:type="dxa"/>
            <w:tcBorders>
              <w:top w:val="single" w:sz="6" w:space="0" w:color="auto"/>
              <w:left w:val="double" w:sz="4" w:space="0" w:color="auto"/>
              <w:bottom w:val="single" w:sz="8" w:space="0" w:color="auto"/>
              <w:right w:val="nil"/>
            </w:tcBorders>
          </w:tcPr>
          <w:p w14:paraId="691402B3" w14:textId="77777777" w:rsidR="00460424" w:rsidRPr="00347A00" w:rsidRDefault="00460424" w:rsidP="00480E40">
            <w:pPr>
              <w:ind w:left="-162"/>
              <w:rPr>
                <w:sz w:val="18"/>
                <w:szCs w:val="18"/>
              </w:rPr>
            </w:pPr>
          </w:p>
        </w:tc>
        <w:tc>
          <w:tcPr>
            <w:tcW w:w="1777" w:type="dxa"/>
            <w:gridSpan w:val="2"/>
            <w:tcBorders>
              <w:top w:val="single" w:sz="6" w:space="0" w:color="auto"/>
              <w:left w:val="nil"/>
              <w:bottom w:val="single" w:sz="8" w:space="0" w:color="auto"/>
              <w:right w:val="nil"/>
            </w:tcBorders>
          </w:tcPr>
          <w:p w14:paraId="3FB86F7C" w14:textId="77777777" w:rsidR="00460424" w:rsidRPr="00347A00" w:rsidRDefault="00460424" w:rsidP="00480E40">
            <w:pPr>
              <w:rPr>
                <w:sz w:val="18"/>
                <w:szCs w:val="18"/>
              </w:rPr>
            </w:pPr>
          </w:p>
        </w:tc>
        <w:tc>
          <w:tcPr>
            <w:tcW w:w="912" w:type="dxa"/>
            <w:tcBorders>
              <w:top w:val="single" w:sz="6" w:space="0" w:color="auto"/>
              <w:left w:val="nil"/>
              <w:bottom w:val="single" w:sz="8" w:space="0" w:color="auto"/>
              <w:right w:val="nil"/>
            </w:tcBorders>
          </w:tcPr>
          <w:p w14:paraId="2199B573" w14:textId="77777777" w:rsidR="00460424" w:rsidRPr="00347A00" w:rsidRDefault="00460424" w:rsidP="00480E40">
            <w:pPr>
              <w:rPr>
                <w:sz w:val="18"/>
                <w:szCs w:val="18"/>
              </w:rPr>
            </w:pPr>
          </w:p>
        </w:tc>
        <w:tc>
          <w:tcPr>
            <w:tcW w:w="851" w:type="dxa"/>
            <w:tcBorders>
              <w:top w:val="single" w:sz="6" w:space="0" w:color="auto"/>
              <w:left w:val="nil"/>
              <w:bottom w:val="single" w:sz="8" w:space="0" w:color="auto"/>
              <w:right w:val="nil"/>
            </w:tcBorders>
          </w:tcPr>
          <w:p w14:paraId="20D2C89B" w14:textId="77777777" w:rsidR="00460424" w:rsidRPr="00347A00" w:rsidRDefault="00460424" w:rsidP="00480E40">
            <w:pPr>
              <w:rPr>
                <w:sz w:val="18"/>
                <w:szCs w:val="18"/>
              </w:rPr>
            </w:pPr>
          </w:p>
        </w:tc>
        <w:tc>
          <w:tcPr>
            <w:tcW w:w="851" w:type="dxa"/>
            <w:tcBorders>
              <w:top w:val="single" w:sz="6" w:space="0" w:color="auto"/>
              <w:left w:val="nil"/>
              <w:bottom w:val="single" w:sz="8" w:space="0" w:color="auto"/>
              <w:right w:val="nil"/>
            </w:tcBorders>
          </w:tcPr>
          <w:p w14:paraId="5166B541" w14:textId="77777777" w:rsidR="00460424" w:rsidRPr="00347A00" w:rsidRDefault="00460424" w:rsidP="00480E40">
            <w:pPr>
              <w:rPr>
                <w:sz w:val="18"/>
                <w:szCs w:val="18"/>
              </w:rPr>
            </w:pPr>
          </w:p>
        </w:tc>
        <w:tc>
          <w:tcPr>
            <w:tcW w:w="164" w:type="dxa"/>
            <w:tcBorders>
              <w:top w:val="single" w:sz="6" w:space="0" w:color="auto"/>
              <w:left w:val="nil"/>
              <w:bottom w:val="single" w:sz="8" w:space="0" w:color="auto"/>
              <w:right w:val="nil"/>
            </w:tcBorders>
          </w:tcPr>
          <w:p w14:paraId="6C445B5F" w14:textId="77777777" w:rsidR="00460424" w:rsidRPr="00347A00" w:rsidRDefault="00460424" w:rsidP="00480E40">
            <w:pPr>
              <w:rPr>
                <w:sz w:val="18"/>
                <w:szCs w:val="18"/>
              </w:rPr>
            </w:pPr>
          </w:p>
        </w:tc>
        <w:tc>
          <w:tcPr>
            <w:tcW w:w="830" w:type="dxa"/>
            <w:tcBorders>
              <w:top w:val="single" w:sz="6" w:space="0" w:color="auto"/>
              <w:left w:val="nil"/>
              <w:bottom w:val="single" w:sz="8" w:space="0" w:color="auto"/>
              <w:right w:val="nil"/>
            </w:tcBorders>
          </w:tcPr>
          <w:p w14:paraId="157246C6" w14:textId="77777777" w:rsidR="00460424" w:rsidRPr="00347A00" w:rsidRDefault="00460424" w:rsidP="00480E40">
            <w:pPr>
              <w:rPr>
                <w:sz w:val="18"/>
                <w:szCs w:val="18"/>
              </w:rPr>
            </w:pPr>
          </w:p>
        </w:tc>
        <w:tc>
          <w:tcPr>
            <w:tcW w:w="180" w:type="dxa"/>
            <w:tcBorders>
              <w:top w:val="single" w:sz="6" w:space="0" w:color="auto"/>
              <w:left w:val="nil"/>
              <w:bottom w:val="single" w:sz="8" w:space="0" w:color="auto"/>
              <w:right w:val="nil"/>
            </w:tcBorders>
          </w:tcPr>
          <w:p w14:paraId="5C11C5C3" w14:textId="77777777" w:rsidR="00460424" w:rsidRPr="00347A00" w:rsidRDefault="00460424" w:rsidP="00480E40">
            <w:pPr>
              <w:rPr>
                <w:sz w:val="18"/>
                <w:szCs w:val="18"/>
              </w:rPr>
            </w:pPr>
          </w:p>
        </w:tc>
        <w:tc>
          <w:tcPr>
            <w:tcW w:w="851" w:type="dxa"/>
            <w:tcBorders>
              <w:top w:val="single" w:sz="6" w:space="0" w:color="auto"/>
              <w:left w:val="nil"/>
              <w:bottom w:val="single" w:sz="8" w:space="0" w:color="auto"/>
              <w:right w:val="nil"/>
            </w:tcBorders>
          </w:tcPr>
          <w:p w14:paraId="30DCADA5" w14:textId="77777777" w:rsidR="00460424" w:rsidRPr="00347A00" w:rsidRDefault="00460424" w:rsidP="00480E40">
            <w:pPr>
              <w:rPr>
                <w:sz w:val="18"/>
                <w:szCs w:val="18"/>
              </w:rPr>
            </w:pPr>
          </w:p>
        </w:tc>
        <w:tc>
          <w:tcPr>
            <w:tcW w:w="851" w:type="dxa"/>
            <w:tcBorders>
              <w:top w:val="single" w:sz="6" w:space="0" w:color="auto"/>
              <w:left w:val="nil"/>
              <w:bottom w:val="single" w:sz="8" w:space="0" w:color="auto"/>
              <w:right w:val="nil"/>
            </w:tcBorders>
          </w:tcPr>
          <w:p w14:paraId="1CFE6AAF" w14:textId="77777777" w:rsidR="00460424" w:rsidRPr="00347A00" w:rsidRDefault="00460424" w:rsidP="00480E40">
            <w:pPr>
              <w:rPr>
                <w:sz w:val="18"/>
                <w:szCs w:val="18"/>
              </w:rPr>
            </w:pPr>
          </w:p>
        </w:tc>
        <w:tc>
          <w:tcPr>
            <w:tcW w:w="180" w:type="dxa"/>
            <w:tcBorders>
              <w:top w:val="single" w:sz="6" w:space="0" w:color="auto"/>
              <w:left w:val="nil"/>
              <w:bottom w:val="single" w:sz="8" w:space="0" w:color="auto"/>
              <w:right w:val="single" w:sz="6" w:space="0" w:color="auto"/>
            </w:tcBorders>
          </w:tcPr>
          <w:p w14:paraId="674F89F2" w14:textId="77777777" w:rsidR="00460424" w:rsidRPr="00347A00" w:rsidRDefault="00460424" w:rsidP="00480E40">
            <w:pPr>
              <w:rPr>
                <w:sz w:val="18"/>
                <w:szCs w:val="18"/>
              </w:rPr>
            </w:pPr>
          </w:p>
        </w:tc>
        <w:tc>
          <w:tcPr>
            <w:tcW w:w="1082" w:type="dxa"/>
            <w:gridSpan w:val="2"/>
            <w:tcBorders>
              <w:top w:val="single" w:sz="6" w:space="0" w:color="auto"/>
              <w:left w:val="single" w:sz="6" w:space="0" w:color="auto"/>
              <w:bottom w:val="single" w:sz="8" w:space="0" w:color="auto"/>
              <w:right w:val="single" w:sz="6" w:space="0" w:color="auto"/>
            </w:tcBorders>
            <w:vAlign w:val="center"/>
          </w:tcPr>
          <w:p w14:paraId="716C08F7" w14:textId="77777777" w:rsidR="00460424" w:rsidRPr="00347A00" w:rsidRDefault="00460424" w:rsidP="00480E40">
            <w:pPr>
              <w:rPr>
                <w:b/>
                <w:bCs/>
                <w:sz w:val="18"/>
                <w:szCs w:val="18"/>
              </w:rPr>
            </w:pPr>
            <w:r w:rsidRPr="00347A00">
              <w:rPr>
                <w:b/>
                <w:bCs/>
                <w:sz w:val="18"/>
                <w:szCs w:val="18"/>
              </w:rPr>
              <w:t>Sous-total</w:t>
            </w:r>
          </w:p>
        </w:tc>
        <w:tc>
          <w:tcPr>
            <w:tcW w:w="567" w:type="dxa"/>
            <w:gridSpan w:val="2"/>
            <w:tcBorders>
              <w:top w:val="single" w:sz="6" w:space="0" w:color="auto"/>
              <w:left w:val="single" w:sz="6" w:space="0" w:color="auto"/>
              <w:bottom w:val="single" w:sz="8" w:space="0" w:color="auto"/>
              <w:right w:val="single" w:sz="6" w:space="0" w:color="auto"/>
            </w:tcBorders>
            <w:vAlign w:val="center"/>
          </w:tcPr>
          <w:p w14:paraId="58A0D5D4" w14:textId="77777777" w:rsidR="00460424" w:rsidRPr="00347A00" w:rsidRDefault="00460424" w:rsidP="00480E40">
            <w:pPr>
              <w:rPr>
                <w:b/>
                <w:bCs/>
                <w:sz w:val="18"/>
                <w:szCs w:val="18"/>
              </w:rPr>
            </w:pPr>
          </w:p>
        </w:tc>
        <w:tc>
          <w:tcPr>
            <w:tcW w:w="993" w:type="dxa"/>
            <w:tcBorders>
              <w:top w:val="single" w:sz="6" w:space="0" w:color="auto"/>
              <w:left w:val="single" w:sz="6" w:space="0" w:color="auto"/>
              <w:bottom w:val="single" w:sz="8" w:space="0" w:color="auto"/>
              <w:right w:val="single" w:sz="6" w:space="0" w:color="auto"/>
            </w:tcBorders>
          </w:tcPr>
          <w:p w14:paraId="2D3807A6" w14:textId="77777777" w:rsidR="00460424" w:rsidRPr="00347A00" w:rsidRDefault="00460424" w:rsidP="00480E40">
            <w:pPr>
              <w:pStyle w:val="Heading6"/>
              <w:rPr>
                <w:sz w:val="20"/>
                <w:highlight w:val="yellow"/>
              </w:rPr>
            </w:pPr>
          </w:p>
        </w:tc>
        <w:tc>
          <w:tcPr>
            <w:tcW w:w="992" w:type="dxa"/>
            <w:tcBorders>
              <w:top w:val="single" w:sz="6" w:space="0" w:color="auto"/>
              <w:left w:val="single" w:sz="6" w:space="0" w:color="auto"/>
              <w:bottom w:val="single" w:sz="8" w:space="0" w:color="auto"/>
              <w:right w:val="single" w:sz="6" w:space="0" w:color="auto"/>
            </w:tcBorders>
          </w:tcPr>
          <w:p w14:paraId="598A38C8" w14:textId="77777777" w:rsidR="00460424" w:rsidRPr="00347A00" w:rsidRDefault="00460424" w:rsidP="00480E40">
            <w:pPr>
              <w:rPr>
                <w:sz w:val="20"/>
                <w:highlight w:val="yellow"/>
              </w:rPr>
            </w:pPr>
          </w:p>
        </w:tc>
        <w:tc>
          <w:tcPr>
            <w:tcW w:w="1843" w:type="dxa"/>
            <w:tcBorders>
              <w:top w:val="single" w:sz="6" w:space="0" w:color="auto"/>
              <w:left w:val="single" w:sz="6" w:space="0" w:color="auto"/>
              <w:bottom w:val="single" w:sz="8" w:space="0" w:color="auto"/>
              <w:right w:val="double" w:sz="4" w:space="0" w:color="auto"/>
            </w:tcBorders>
          </w:tcPr>
          <w:p w14:paraId="26B12374" w14:textId="77777777" w:rsidR="00460424" w:rsidRPr="00347A00" w:rsidRDefault="00460424" w:rsidP="00480E40">
            <w:pPr>
              <w:rPr>
                <w:sz w:val="20"/>
                <w:highlight w:val="yellow"/>
              </w:rPr>
            </w:pPr>
          </w:p>
        </w:tc>
      </w:tr>
      <w:tr w:rsidR="00460424" w:rsidRPr="00347A00" w14:paraId="02C33FFF" w14:textId="77777777" w:rsidTr="00480E40">
        <w:trPr>
          <w:cantSplit/>
          <w:trHeight w:hRule="exact" w:val="284"/>
          <w:jc w:val="center"/>
        </w:trPr>
        <w:tc>
          <w:tcPr>
            <w:tcW w:w="2353" w:type="dxa"/>
            <w:gridSpan w:val="3"/>
            <w:tcBorders>
              <w:top w:val="single" w:sz="8" w:space="0" w:color="auto"/>
              <w:left w:val="double" w:sz="4" w:space="0" w:color="auto"/>
              <w:bottom w:val="single" w:sz="6" w:space="0" w:color="auto"/>
              <w:right w:val="nil"/>
            </w:tcBorders>
            <w:vAlign w:val="center"/>
          </w:tcPr>
          <w:p w14:paraId="3534CBDE" w14:textId="77777777" w:rsidR="00460424" w:rsidRPr="00347A00" w:rsidRDefault="00460424" w:rsidP="00480E40">
            <w:pPr>
              <w:pStyle w:val="xl41"/>
              <w:spacing w:before="0" w:beforeAutospacing="0" w:after="0" w:afterAutospacing="0"/>
              <w:rPr>
                <w:b/>
                <w:bCs/>
                <w:sz w:val="18"/>
                <w:szCs w:val="18"/>
                <w:lang w:val="fr-FR"/>
              </w:rPr>
            </w:pPr>
            <w:r w:rsidRPr="00347A00">
              <w:rPr>
                <w:b/>
                <w:bCs/>
                <w:sz w:val="18"/>
                <w:szCs w:val="18"/>
                <w:lang w:val="fr-FR"/>
              </w:rPr>
              <w:t>Autres personnels</w:t>
            </w:r>
          </w:p>
        </w:tc>
        <w:tc>
          <w:tcPr>
            <w:tcW w:w="912" w:type="dxa"/>
            <w:tcBorders>
              <w:top w:val="single" w:sz="8" w:space="0" w:color="auto"/>
              <w:left w:val="nil"/>
              <w:bottom w:val="single" w:sz="6" w:space="0" w:color="auto"/>
              <w:right w:val="nil"/>
            </w:tcBorders>
          </w:tcPr>
          <w:p w14:paraId="457DD518" w14:textId="77777777" w:rsidR="00460424" w:rsidRPr="00347A00" w:rsidRDefault="00460424" w:rsidP="00480E40">
            <w:pPr>
              <w:rPr>
                <w:sz w:val="18"/>
                <w:szCs w:val="18"/>
              </w:rPr>
            </w:pPr>
          </w:p>
        </w:tc>
        <w:tc>
          <w:tcPr>
            <w:tcW w:w="851" w:type="dxa"/>
            <w:tcBorders>
              <w:top w:val="single" w:sz="8" w:space="0" w:color="auto"/>
              <w:left w:val="nil"/>
              <w:bottom w:val="single" w:sz="6" w:space="0" w:color="auto"/>
              <w:right w:val="nil"/>
            </w:tcBorders>
          </w:tcPr>
          <w:p w14:paraId="0764E492" w14:textId="77777777" w:rsidR="00460424" w:rsidRPr="00347A00" w:rsidRDefault="00460424" w:rsidP="00480E40">
            <w:pPr>
              <w:rPr>
                <w:sz w:val="18"/>
                <w:szCs w:val="18"/>
              </w:rPr>
            </w:pPr>
          </w:p>
        </w:tc>
        <w:tc>
          <w:tcPr>
            <w:tcW w:w="851" w:type="dxa"/>
            <w:tcBorders>
              <w:top w:val="single" w:sz="8" w:space="0" w:color="auto"/>
              <w:left w:val="nil"/>
              <w:bottom w:val="single" w:sz="6" w:space="0" w:color="auto"/>
              <w:right w:val="nil"/>
            </w:tcBorders>
          </w:tcPr>
          <w:p w14:paraId="44A16944" w14:textId="77777777" w:rsidR="00460424" w:rsidRPr="00347A00" w:rsidRDefault="00460424" w:rsidP="00480E40">
            <w:pPr>
              <w:rPr>
                <w:sz w:val="18"/>
                <w:szCs w:val="18"/>
              </w:rPr>
            </w:pPr>
          </w:p>
        </w:tc>
        <w:tc>
          <w:tcPr>
            <w:tcW w:w="164" w:type="dxa"/>
            <w:tcBorders>
              <w:top w:val="single" w:sz="8" w:space="0" w:color="auto"/>
              <w:left w:val="nil"/>
              <w:bottom w:val="single" w:sz="6" w:space="0" w:color="auto"/>
              <w:right w:val="nil"/>
            </w:tcBorders>
          </w:tcPr>
          <w:p w14:paraId="7F502054" w14:textId="77777777" w:rsidR="00460424" w:rsidRPr="00347A00" w:rsidRDefault="00460424" w:rsidP="00480E40">
            <w:pPr>
              <w:rPr>
                <w:sz w:val="18"/>
                <w:szCs w:val="18"/>
              </w:rPr>
            </w:pPr>
          </w:p>
        </w:tc>
        <w:tc>
          <w:tcPr>
            <w:tcW w:w="830" w:type="dxa"/>
            <w:tcBorders>
              <w:top w:val="single" w:sz="8" w:space="0" w:color="auto"/>
              <w:left w:val="nil"/>
              <w:bottom w:val="single" w:sz="6" w:space="0" w:color="auto"/>
              <w:right w:val="nil"/>
            </w:tcBorders>
          </w:tcPr>
          <w:p w14:paraId="3FF5336C" w14:textId="77777777" w:rsidR="00460424" w:rsidRPr="00347A00" w:rsidRDefault="00460424" w:rsidP="00480E40">
            <w:pPr>
              <w:rPr>
                <w:sz w:val="18"/>
                <w:szCs w:val="18"/>
              </w:rPr>
            </w:pPr>
          </w:p>
        </w:tc>
        <w:tc>
          <w:tcPr>
            <w:tcW w:w="180" w:type="dxa"/>
            <w:tcBorders>
              <w:top w:val="single" w:sz="8" w:space="0" w:color="auto"/>
              <w:left w:val="nil"/>
              <w:bottom w:val="single" w:sz="6" w:space="0" w:color="auto"/>
              <w:right w:val="nil"/>
            </w:tcBorders>
          </w:tcPr>
          <w:p w14:paraId="3CC28848" w14:textId="77777777" w:rsidR="00460424" w:rsidRPr="00347A00" w:rsidRDefault="00460424" w:rsidP="00480E40">
            <w:pPr>
              <w:rPr>
                <w:sz w:val="18"/>
                <w:szCs w:val="18"/>
              </w:rPr>
            </w:pPr>
          </w:p>
        </w:tc>
        <w:tc>
          <w:tcPr>
            <w:tcW w:w="851" w:type="dxa"/>
            <w:tcBorders>
              <w:top w:val="single" w:sz="8" w:space="0" w:color="auto"/>
              <w:left w:val="nil"/>
              <w:bottom w:val="single" w:sz="6" w:space="0" w:color="auto"/>
              <w:right w:val="nil"/>
            </w:tcBorders>
          </w:tcPr>
          <w:p w14:paraId="0DF30807" w14:textId="77777777" w:rsidR="00460424" w:rsidRPr="00347A00" w:rsidRDefault="00460424" w:rsidP="00480E40">
            <w:pPr>
              <w:rPr>
                <w:sz w:val="18"/>
                <w:szCs w:val="18"/>
              </w:rPr>
            </w:pPr>
          </w:p>
        </w:tc>
        <w:tc>
          <w:tcPr>
            <w:tcW w:w="851" w:type="dxa"/>
            <w:tcBorders>
              <w:top w:val="single" w:sz="8" w:space="0" w:color="auto"/>
              <w:left w:val="nil"/>
              <w:bottom w:val="single" w:sz="6" w:space="0" w:color="auto"/>
              <w:right w:val="nil"/>
            </w:tcBorders>
          </w:tcPr>
          <w:p w14:paraId="3F87AE2A" w14:textId="77777777" w:rsidR="00460424" w:rsidRPr="00347A00" w:rsidRDefault="00460424" w:rsidP="00480E40">
            <w:pPr>
              <w:rPr>
                <w:sz w:val="18"/>
                <w:szCs w:val="18"/>
              </w:rPr>
            </w:pPr>
          </w:p>
        </w:tc>
        <w:tc>
          <w:tcPr>
            <w:tcW w:w="180" w:type="dxa"/>
            <w:tcBorders>
              <w:top w:val="single" w:sz="8" w:space="0" w:color="auto"/>
              <w:left w:val="nil"/>
              <w:bottom w:val="single" w:sz="6" w:space="0" w:color="auto"/>
              <w:right w:val="nil"/>
            </w:tcBorders>
          </w:tcPr>
          <w:p w14:paraId="53314EE2" w14:textId="77777777" w:rsidR="00460424" w:rsidRPr="00347A00" w:rsidRDefault="00460424" w:rsidP="00480E40">
            <w:pPr>
              <w:rPr>
                <w:sz w:val="18"/>
                <w:szCs w:val="18"/>
              </w:rPr>
            </w:pPr>
          </w:p>
        </w:tc>
        <w:tc>
          <w:tcPr>
            <w:tcW w:w="851" w:type="dxa"/>
            <w:tcBorders>
              <w:top w:val="single" w:sz="8" w:space="0" w:color="auto"/>
              <w:left w:val="nil"/>
              <w:bottom w:val="single" w:sz="6" w:space="0" w:color="auto"/>
              <w:right w:val="nil"/>
            </w:tcBorders>
          </w:tcPr>
          <w:p w14:paraId="25AC14D6" w14:textId="77777777" w:rsidR="00460424" w:rsidRPr="00347A00" w:rsidRDefault="00460424" w:rsidP="00480E40">
            <w:pPr>
              <w:rPr>
                <w:sz w:val="18"/>
                <w:szCs w:val="18"/>
              </w:rPr>
            </w:pPr>
          </w:p>
        </w:tc>
        <w:tc>
          <w:tcPr>
            <w:tcW w:w="231" w:type="dxa"/>
            <w:tcBorders>
              <w:top w:val="single" w:sz="8" w:space="0" w:color="auto"/>
              <w:left w:val="nil"/>
              <w:bottom w:val="single" w:sz="6" w:space="0" w:color="auto"/>
              <w:right w:val="nil"/>
            </w:tcBorders>
          </w:tcPr>
          <w:p w14:paraId="55A81C53" w14:textId="77777777" w:rsidR="00460424" w:rsidRPr="00347A00" w:rsidRDefault="00460424" w:rsidP="00480E40">
            <w:pPr>
              <w:rPr>
                <w:sz w:val="18"/>
                <w:szCs w:val="18"/>
              </w:rPr>
            </w:pPr>
          </w:p>
        </w:tc>
        <w:tc>
          <w:tcPr>
            <w:tcW w:w="306" w:type="dxa"/>
            <w:tcBorders>
              <w:top w:val="single" w:sz="8" w:space="0" w:color="auto"/>
              <w:left w:val="nil"/>
              <w:bottom w:val="single" w:sz="6" w:space="0" w:color="auto"/>
              <w:right w:val="nil"/>
            </w:tcBorders>
          </w:tcPr>
          <w:p w14:paraId="2D537A0A" w14:textId="77777777" w:rsidR="00460424" w:rsidRPr="00347A00" w:rsidRDefault="00460424" w:rsidP="00480E40">
            <w:pPr>
              <w:rPr>
                <w:sz w:val="18"/>
                <w:szCs w:val="18"/>
              </w:rPr>
            </w:pPr>
          </w:p>
        </w:tc>
        <w:tc>
          <w:tcPr>
            <w:tcW w:w="261" w:type="dxa"/>
            <w:tcBorders>
              <w:top w:val="single" w:sz="8" w:space="0" w:color="auto"/>
              <w:left w:val="nil"/>
              <w:bottom w:val="single" w:sz="6" w:space="0" w:color="auto"/>
              <w:right w:val="nil"/>
            </w:tcBorders>
          </w:tcPr>
          <w:p w14:paraId="767D9BF5" w14:textId="77777777" w:rsidR="00460424" w:rsidRPr="00347A00" w:rsidRDefault="00460424" w:rsidP="00480E40">
            <w:pPr>
              <w:rPr>
                <w:sz w:val="18"/>
                <w:szCs w:val="18"/>
              </w:rPr>
            </w:pPr>
          </w:p>
        </w:tc>
        <w:tc>
          <w:tcPr>
            <w:tcW w:w="993" w:type="dxa"/>
            <w:tcBorders>
              <w:top w:val="single" w:sz="8" w:space="0" w:color="auto"/>
              <w:left w:val="nil"/>
              <w:bottom w:val="single" w:sz="6" w:space="0" w:color="auto"/>
              <w:right w:val="nil"/>
            </w:tcBorders>
          </w:tcPr>
          <w:p w14:paraId="4BD50D66" w14:textId="77777777" w:rsidR="00460424" w:rsidRPr="00347A00" w:rsidRDefault="00460424" w:rsidP="00480E40">
            <w:pPr>
              <w:rPr>
                <w:sz w:val="20"/>
                <w:highlight w:val="yellow"/>
              </w:rPr>
            </w:pPr>
          </w:p>
        </w:tc>
        <w:tc>
          <w:tcPr>
            <w:tcW w:w="992" w:type="dxa"/>
            <w:tcBorders>
              <w:top w:val="single" w:sz="8" w:space="0" w:color="auto"/>
              <w:left w:val="nil"/>
              <w:bottom w:val="single" w:sz="6" w:space="0" w:color="auto"/>
              <w:right w:val="nil"/>
            </w:tcBorders>
          </w:tcPr>
          <w:p w14:paraId="476FE496" w14:textId="77777777" w:rsidR="00460424" w:rsidRPr="00347A00" w:rsidRDefault="00460424" w:rsidP="00480E40">
            <w:pPr>
              <w:rPr>
                <w:sz w:val="20"/>
                <w:highlight w:val="yellow"/>
              </w:rPr>
            </w:pPr>
          </w:p>
        </w:tc>
        <w:tc>
          <w:tcPr>
            <w:tcW w:w="1843" w:type="dxa"/>
            <w:tcBorders>
              <w:top w:val="single" w:sz="8" w:space="0" w:color="auto"/>
              <w:left w:val="nil"/>
              <w:bottom w:val="single" w:sz="6" w:space="0" w:color="auto"/>
              <w:right w:val="double" w:sz="4" w:space="0" w:color="auto"/>
            </w:tcBorders>
          </w:tcPr>
          <w:p w14:paraId="2AA122DD" w14:textId="77777777" w:rsidR="00460424" w:rsidRPr="00347A00" w:rsidRDefault="00460424" w:rsidP="00480E40">
            <w:pPr>
              <w:rPr>
                <w:sz w:val="20"/>
                <w:highlight w:val="yellow"/>
              </w:rPr>
            </w:pPr>
          </w:p>
        </w:tc>
      </w:tr>
      <w:tr w:rsidR="00460424" w:rsidRPr="00347A00" w14:paraId="31613512" w14:textId="77777777" w:rsidTr="00480E40">
        <w:trPr>
          <w:cantSplit/>
          <w:jc w:val="center"/>
        </w:trPr>
        <w:tc>
          <w:tcPr>
            <w:tcW w:w="576" w:type="dxa"/>
            <w:vMerge w:val="restart"/>
            <w:tcBorders>
              <w:top w:val="single" w:sz="6" w:space="0" w:color="auto"/>
              <w:left w:val="double" w:sz="4" w:space="0" w:color="auto"/>
              <w:right w:val="single" w:sz="6" w:space="0" w:color="auto"/>
            </w:tcBorders>
            <w:vAlign w:val="center"/>
          </w:tcPr>
          <w:p w14:paraId="177AC699" w14:textId="77777777" w:rsidR="00460424" w:rsidRPr="00347A00" w:rsidRDefault="00460424" w:rsidP="00480E40">
            <w:pPr>
              <w:jc w:val="center"/>
              <w:rPr>
                <w:sz w:val="18"/>
                <w:szCs w:val="18"/>
              </w:rPr>
            </w:pPr>
            <w:r w:rsidRPr="00347A00">
              <w:rPr>
                <w:sz w:val="18"/>
                <w:szCs w:val="18"/>
              </w:rPr>
              <w:t>AP-1</w:t>
            </w:r>
          </w:p>
        </w:tc>
        <w:tc>
          <w:tcPr>
            <w:tcW w:w="1777" w:type="dxa"/>
            <w:gridSpan w:val="2"/>
            <w:vMerge w:val="restart"/>
            <w:tcBorders>
              <w:top w:val="single" w:sz="6" w:space="0" w:color="auto"/>
              <w:left w:val="single" w:sz="6" w:space="0" w:color="auto"/>
              <w:right w:val="single" w:sz="6" w:space="0" w:color="auto"/>
            </w:tcBorders>
          </w:tcPr>
          <w:p w14:paraId="5C218E76" w14:textId="77777777" w:rsidR="00460424" w:rsidRPr="00347A00" w:rsidRDefault="00460424" w:rsidP="00480E40">
            <w:pPr>
              <w:rPr>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0E631C29"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vAlign w:val="center"/>
          </w:tcPr>
          <w:p w14:paraId="0B3C1BD4" w14:textId="77777777" w:rsidR="00460424" w:rsidRPr="00347A00" w:rsidRDefault="00460424" w:rsidP="00480E40">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1C0439B5" w14:textId="77777777" w:rsidR="00460424" w:rsidRPr="00347A00" w:rsidRDefault="00460424" w:rsidP="00480E40">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926963D" w14:textId="77777777" w:rsidR="00460424" w:rsidRPr="00347A00" w:rsidRDefault="00460424" w:rsidP="00480E40">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085E98ED"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301D6BC1"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73BB92AB"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7DF695DD"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77E04747"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721B62B4"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1FA69398"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478FFF7"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41008717"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4C4B4776"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7F0145FE" w14:textId="77777777" w:rsidR="00460424" w:rsidRPr="00347A00" w:rsidRDefault="00460424" w:rsidP="00480E40">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6EE71017" w14:textId="77777777" w:rsidR="00460424" w:rsidRPr="00347A00" w:rsidRDefault="00460424" w:rsidP="00480E40">
            <w:pPr>
              <w:rPr>
                <w:sz w:val="20"/>
                <w:highlight w:val="yellow"/>
              </w:rPr>
            </w:pPr>
          </w:p>
        </w:tc>
      </w:tr>
      <w:tr w:rsidR="00460424" w:rsidRPr="00347A00" w14:paraId="77AD2BC6" w14:textId="77777777" w:rsidTr="00480E40">
        <w:trPr>
          <w:cantSplit/>
          <w:jc w:val="center"/>
        </w:trPr>
        <w:tc>
          <w:tcPr>
            <w:tcW w:w="576" w:type="dxa"/>
            <w:vMerge/>
            <w:tcBorders>
              <w:left w:val="double" w:sz="4" w:space="0" w:color="auto"/>
              <w:right w:val="single" w:sz="6" w:space="0" w:color="auto"/>
            </w:tcBorders>
            <w:vAlign w:val="center"/>
          </w:tcPr>
          <w:p w14:paraId="793DD0F9" w14:textId="77777777" w:rsidR="00460424" w:rsidRPr="00347A00" w:rsidRDefault="00460424" w:rsidP="00480E40">
            <w:pPr>
              <w:jc w:val="center"/>
              <w:rPr>
                <w:sz w:val="18"/>
                <w:szCs w:val="18"/>
              </w:rPr>
            </w:pPr>
          </w:p>
        </w:tc>
        <w:tc>
          <w:tcPr>
            <w:tcW w:w="1777" w:type="dxa"/>
            <w:gridSpan w:val="2"/>
            <w:vMerge/>
            <w:tcBorders>
              <w:left w:val="single" w:sz="6" w:space="0" w:color="auto"/>
              <w:right w:val="single" w:sz="6" w:space="0" w:color="auto"/>
            </w:tcBorders>
          </w:tcPr>
          <w:p w14:paraId="5386CDB4" w14:textId="77777777" w:rsidR="00460424" w:rsidRPr="00347A00" w:rsidRDefault="00460424" w:rsidP="00480E40">
            <w:pPr>
              <w:rPr>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758E45EF"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vAlign w:val="center"/>
          </w:tcPr>
          <w:p w14:paraId="6E1DCFF7" w14:textId="77777777" w:rsidR="00460424" w:rsidRPr="00347A00" w:rsidRDefault="00460424" w:rsidP="00480E40">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08C03789" w14:textId="77777777" w:rsidR="00460424" w:rsidRPr="00347A00" w:rsidRDefault="00460424" w:rsidP="00480E40">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11F3F89" w14:textId="77777777" w:rsidR="00460424" w:rsidRPr="00347A00" w:rsidRDefault="00460424" w:rsidP="00480E40">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36D55086"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307EF1C8"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110E5BFA"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6EEB42E2"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271D9BA"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74BA97B3" w14:textId="77777777" w:rsidR="00460424" w:rsidRPr="00347A00" w:rsidRDefault="00460424" w:rsidP="00480E40">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355A93C8" w14:textId="77777777" w:rsidR="00460424" w:rsidRPr="00347A00" w:rsidRDefault="00460424" w:rsidP="00480E40">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6EE42CE8" w14:textId="77777777" w:rsidR="00460424" w:rsidRPr="00347A00" w:rsidRDefault="00460424" w:rsidP="00480E40">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429BA489"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6803F71B"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7B2BB0C1" w14:textId="77777777" w:rsidR="00460424" w:rsidRPr="00347A00" w:rsidRDefault="00460424" w:rsidP="00480E40">
            <w:pPr>
              <w:rPr>
                <w:sz w:val="20"/>
                <w:highlight w:val="yellow"/>
              </w:rPr>
            </w:pPr>
          </w:p>
        </w:tc>
        <w:tc>
          <w:tcPr>
            <w:tcW w:w="1843" w:type="dxa"/>
            <w:tcBorders>
              <w:top w:val="nil"/>
              <w:left w:val="single" w:sz="6" w:space="0" w:color="auto"/>
              <w:right w:val="double" w:sz="4" w:space="0" w:color="auto"/>
            </w:tcBorders>
            <w:vAlign w:val="center"/>
          </w:tcPr>
          <w:p w14:paraId="5628D62C" w14:textId="77777777" w:rsidR="00460424" w:rsidRPr="00347A00" w:rsidRDefault="00460424" w:rsidP="00480E40">
            <w:pPr>
              <w:rPr>
                <w:sz w:val="20"/>
                <w:highlight w:val="yellow"/>
              </w:rPr>
            </w:pPr>
          </w:p>
        </w:tc>
      </w:tr>
      <w:tr w:rsidR="00460424" w:rsidRPr="00347A00" w14:paraId="4BDD4B02" w14:textId="77777777" w:rsidTr="00480E40">
        <w:trPr>
          <w:cantSplit/>
          <w:jc w:val="center"/>
        </w:trPr>
        <w:tc>
          <w:tcPr>
            <w:tcW w:w="576" w:type="dxa"/>
            <w:vMerge w:val="restart"/>
            <w:tcBorders>
              <w:top w:val="single" w:sz="6" w:space="0" w:color="auto"/>
              <w:left w:val="double" w:sz="4" w:space="0" w:color="auto"/>
              <w:right w:val="single" w:sz="6" w:space="0" w:color="auto"/>
            </w:tcBorders>
            <w:vAlign w:val="center"/>
          </w:tcPr>
          <w:p w14:paraId="49754A4F" w14:textId="77777777" w:rsidR="00460424" w:rsidRPr="00347A00" w:rsidRDefault="00460424" w:rsidP="00480E40">
            <w:pPr>
              <w:jc w:val="center"/>
              <w:rPr>
                <w:sz w:val="18"/>
                <w:szCs w:val="18"/>
              </w:rPr>
            </w:pPr>
            <w:r w:rsidRPr="00347A00">
              <w:rPr>
                <w:sz w:val="18"/>
                <w:szCs w:val="18"/>
              </w:rPr>
              <w:t>AP-2</w:t>
            </w:r>
          </w:p>
        </w:tc>
        <w:tc>
          <w:tcPr>
            <w:tcW w:w="1777" w:type="dxa"/>
            <w:gridSpan w:val="2"/>
            <w:vMerge w:val="restart"/>
            <w:tcBorders>
              <w:top w:val="single" w:sz="6" w:space="0" w:color="auto"/>
              <w:left w:val="single" w:sz="6" w:space="0" w:color="auto"/>
              <w:right w:val="single" w:sz="6" w:space="0" w:color="auto"/>
            </w:tcBorders>
          </w:tcPr>
          <w:p w14:paraId="33B08A72" w14:textId="77777777" w:rsidR="00460424" w:rsidRPr="00347A00" w:rsidRDefault="00460424" w:rsidP="00480E40">
            <w:pPr>
              <w:rPr>
                <w:sz w:val="18"/>
                <w:szCs w:val="18"/>
              </w:rPr>
            </w:pPr>
          </w:p>
        </w:tc>
        <w:tc>
          <w:tcPr>
            <w:tcW w:w="912" w:type="dxa"/>
            <w:vMerge w:val="restart"/>
            <w:tcBorders>
              <w:top w:val="single" w:sz="6" w:space="0" w:color="auto"/>
              <w:left w:val="single" w:sz="6" w:space="0" w:color="auto"/>
              <w:right w:val="single" w:sz="6" w:space="0" w:color="auto"/>
            </w:tcBorders>
          </w:tcPr>
          <w:p w14:paraId="16BC17C6"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8E8D109"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6A81266" w14:textId="77777777" w:rsidR="00460424" w:rsidRPr="00347A00" w:rsidRDefault="00460424" w:rsidP="00480E40">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18D69B83" w14:textId="77777777" w:rsidR="00460424" w:rsidRPr="00347A00" w:rsidRDefault="00460424" w:rsidP="00480E40">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7C18BCDD"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C12670A"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907D51B"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C874AEB"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7D51F89A"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CBB26FA"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42D3288D"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39C779FF"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349FFE22"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E537AA"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0C956262" w14:textId="77777777" w:rsidR="00460424" w:rsidRPr="00347A00" w:rsidRDefault="00460424" w:rsidP="00480E40">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9EBF32F" w14:textId="77777777" w:rsidR="00460424" w:rsidRPr="00347A00" w:rsidRDefault="00460424" w:rsidP="00480E40">
            <w:pPr>
              <w:rPr>
                <w:sz w:val="20"/>
                <w:highlight w:val="yellow"/>
              </w:rPr>
            </w:pPr>
          </w:p>
        </w:tc>
      </w:tr>
      <w:tr w:rsidR="00460424" w:rsidRPr="00347A00" w14:paraId="05727A44" w14:textId="77777777" w:rsidTr="00480E40">
        <w:trPr>
          <w:cantSplit/>
          <w:trHeight w:val="386"/>
          <w:jc w:val="center"/>
        </w:trPr>
        <w:tc>
          <w:tcPr>
            <w:tcW w:w="576" w:type="dxa"/>
            <w:vMerge/>
            <w:tcBorders>
              <w:left w:val="double" w:sz="4" w:space="0" w:color="auto"/>
              <w:right w:val="single" w:sz="6" w:space="0" w:color="auto"/>
            </w:tcBorders>
            <w:vAlign w:val="center"/>
          </w:tcPr>
          <w:p w14:paraId="03936C03" w14:textId="77777777" w:rsidR="00460424" w:rsidRPr="00347A00" w:rsidRDefault="00460424" w:rsidP="00480E40">
            <w:pPr>
              <w:jc w:val="center"/>
              <w:rPr>
                <w:sz w:val="18"/>
                <w:szCs w:val="18"/>
              </w:rPr>
            </w:pPr>
          </w:p>
        </w:tc>
        <w:tc>
          <w:tcPr>
            <w:tcW w:w="1777" w:type="dxa"/>
            <w:gridSpan w:val="2"/>
            <w:vMerge/>
            <w:tcBorders>
              <w:left w:val="single" w:sz="6" w:space="0" w:color="auto"/>
              <w:right w:val="single" w:sz="6" w:space="0" w:color="auto"/>
            </w:tcBorders>
          </w:tcPr>
          <w:p w14:paraId="49A3723A" w14:textId="77777777" w:rsidR="00460424" w:rsidRPr="00347A00" w:rsidRDefault="00460424" w:rsidP="00480E40">
            <w:pPr>
              <w:rPr>
                <w:sz w:val="18"/>
                <w:szCs w:val="18"/>
              </w:rPr>
            </w:pPr>
          </w:p>
        </w:tc>
        <w:tc>
          <w:tcPr>
            <w:tcW w:w="912" w:type="dxa"/>
            <w:vMerge/>
            <w:tcBorders>
              <w:left w:val="single" w:sz="6" w:space="0" w:color="auto"/>
              <w:bottom w:val="single" w:sz="6" w:space="0" w:color="auto"/>
              <w:right w:val="single" w:sz="6" w:space="0" w:color="auto"/>
            </w:tcBorders>
          </w:tcPr>
          <w:p w14:paraId="1E61EB52"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2D8D70DF"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262FEAD0" w14:textId="77777777" w:rsidR="00460424" w:rsidRPr="00347A00" w:rsidRDefault="00460424" w:rsidP="00480E40">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174FF233" w14:textId="77777777" w:rsidR="00460424" w:rsidRPr="00347A00" w:rsidRDefault="00460424" w:rsidP="00480E40">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710B50B0"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A2358B0"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190E2F62"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03C751A" w14:textId="77777777" w:rsidR="00460424" w:rsidRPr="00347A00" w:rsidRDefault="00460424" w:rsidP="00480E40">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3A65509F" w14:textId="77777777" w:rsidR="00460424" w:rsidRPr="00347A00" w:rsidRDefault="00460424" w:rsidP="00480E40">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BD2A5FF" w14:textId="77777777" w:rsidR="00460424" w:rsidRPr="00347A00" w:rsidRDefault="00460424" w:rsidP="00480E40">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3B37175B" w14:textId="77777777" w:rsidR="00460424" w:rsidRPr="00347A00" w:rsidRDefault="00460424" w:rsidP="00480E40">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4B87D13B" w14:textId="77777777" w:rsidR="00460424" w:rsidRPr="00347A00" w:rsidRDefault="00460424" w:rsidP="00480E40">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34728FBD"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2A010E31"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058A410D" w14:textId="77777777" w:rsidR="00460424" w:rsidRPr="00347A00" w:rsidRDefault="00460424" w:rsidP="00480E40">
            <w:pPr>
              <w:rPr>
                <w:sz w:val="20"/>
                <w:highlight w:val="yellow"/>
              </w:rPr>
            </w:pPr>
          </w:p>
        </w:tc>
        <w:tc>
          <w:tcPr>
            <w:tcW w:w="1843" w:type="dxa"/>
            <w:tcBorders>
              <w:top w:val="nil"/>
              <w:left w:val="single" w:sz="6" w:space="0" w:color="auto"/>
              <w:right w:val="double" w:sz="4" w:space="0" w:color="auto"/>
            </w:tcBorders>
            <w:vAlign w:val="center"/>
          </w:tcPr>
          <w:p w14:paraId="23EE3BA2" w14:textId="77777777" w:rsidR="00460424" w:rsidRPr="00347A00" w:rsidRDefault="00460424" w:rsidP="00480E40">
            <w:pPr>
              <w:rPr>
                <w:sz w:val="20"/>
                <w:highlight w:val="yellow"/>
              </w:rPr>
            </w:pPr>
          </w:p>
        </w:tc>
      </w:tr>
      <w:tr w:rsidR="00460424" w:rsidRPr="00347A00" w14:paraId="2D4C1DEE" w14:textId="77777777" w:rsidTr="00480E40">
        <w:trPr>
          <w:cantSplit/>
          <w:jc w:val="center"/>
        </w:trPr>
        <w:tc>
          <w:tcPr>
            <w:tcW w:w="576" w:type="dxa"/>
            <w:vMerge w:val="restart"/>
            <w:tcBorders>
              <w:top w:val="single" w:sz="6" w:space="0" w:color="auto"/>
              <w:left w:val="double" w:sz="4" w:space="0" w:color="auto"/>
              <w:right w:val="single" w:sz="6" w:space="0" w:color="auto"/>
            </w:tcBorders>
            <w:vAlign w:val="center"/>
          </w:tcPr>
          <w:p w14:paraId="13C92FF6" w14:textId="77777777" w:rsidR="00460424" w:rsidRPr="00347A00" w:rsidRDefault="00460424" w:rsidP="00480E40">
            <w:pPr>
              <w:jc w:val="center"/>
              <w:rPr>
                <w:sz w:val="18"/>
                <w:szCs w:val="18"/>
              </w:rPr>
            </w:pPr>
            <w:r w:rsidRPr="00347A00">
              <w:rPr>
                <w:sz w:val="18"/>
                <w:szCs w:val="18"/>
              </w:rPr>
              <w:t>n</w:t>
            </w:r>
          </w:p>
        </w:tc>
        <w:tc>
          <w:tcPr>
            <w:tcW w:w="1777" w:type="dxa"/>
            <w:gridSpan w:val="2"/>
            <w:vMerge w:val="restart"/>
            <w:tcBorders>
              <w:top w:val="single" w:sz="6" w:space="0" w:color="auto"/>
              <w:left w:val="single" w:sz="6" w:space="0" w:color="auto"/>
              <w:right w:val="single" w:sz="6" w:space="0" w:color="auto"/>
            </w:tcBorders>
          </w:tcPr>
          <w:p w14:paraId="2841BF1E" w14:textId="77777777" w:rsidR="00460424" w:rsidRPr="00347A00" w:rsidRDefault="00460424" w:rsidP="00480E40">
            <w:pPr>
              <w:rPr>
                <w:sz w:val="18"/>
                <w:szCs w:val="18"/>
              </w:rPr>
            </w:pPr>
          </w:p>
        </w:tc>
        <w:tc>
          <w:tcPr>
            <w:tcW w:w="912" w:type="dxa"/>
            <w:vMerge w:val="restart"/>
            <w:tcBorders>
              <w:top w:val="single" w:sz="6" w:space="0" w:color="auto"/>
              <w:left w:val="single" w:sz="6" w:space="0" w:color="auto"/>
              <w:right w:val="single" w:sz="6" w:space="0" w:color="auto"/>
            </w:tcBorders>
          </w:tcPr>
          <w:p w14:paraId="7D4DB810"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99B39AC"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430038B3" w14:textId="77777777" w:rsidR="00460424" w:rsidRPr="00347A00" w:rsidRDefault="00460424" w:rsidP="00480E40">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7A8C1439" w14:textId="77777777" w:rsidR="00460424" w:rsidRPr="00347A00" w:rsidRDefault="00460424" w:rsidP="00480E40">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6AF0CFCE"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336110D7"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2DCFDD73"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1A6F5A59" w14:textId="77777777" w:rsidR="00460424" w:rsidRPr="00347A00" w:rsidRDefault="00460424" w:rsidP="00480E40">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3CE9CC71" w14:textId="77777777" w:rsidR="00460424" w:rsidRPr="00347A00" w:rsidRDefault="00460424" w:rsidP="00480E40">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7054E928" w14:textId="77777777" w:rsidR="00460424" w:rsidRPr="00347A00" w:rsidRDefault="00460424" w:rsidP="00480E40">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0481A922" w14:textId="77777777" w:rsidR="00460424" w:rsidRPr="00347A00" w:rsidRDefault="00460424" w:rsidP="00480E40">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7D422BBB" w14:textId="77777777" w:rsidR="00460424" w:rsidRPr="00347A00" w:rsidRDefault="00460424" w:rsidP="00480E40">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6E948F7B"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45146E9"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4D1A41C5" w14:textId="77777777" w:rsidR="00460424" w:rsidRPr="00347A00" w:rsidRDefault="00460424" w:rsidP="00480E40">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0359F657" w14:textId="77777777" w:rsidR="00460424" w:rsidRPr="00347A00" w:rsidRDefault="00460424" w:rsidP="00480E40">
            <w:pPr>
              <w:rPr>
                <w:sz w:val="20"/>
                <w:highlight w:val="yellow"/>
              </w:rPr>
            </w:pPr>
          </w:p>
        </w:tc>
      </w:tr>
      <w:tr w:rsidR="00460424" w:rsidRPr="00347A00" w14:paraId="19F510CF" w14:textId="77777777" w:rsidTr="00480E40">
        <w:trPr>
          <w:cantSplit/>
          <w:jc w:val="center"/>
        </w:trPr>
        <w:tc>
          <w:tcPr>
            <w:tcW w:w="576" w:type="dxa"/>
            <w:vMerge/>
            <w:tcBorders>
              <w:left w:val="double" w:sz="4" w:space="0" w:color="auto"/>
              <w:right w:val="single" w:sz="6" w:space="0" w:color="auto"/>
            </w:tcBorders>
            <w:vAlign w:val="center"/>
          </w:tcPr>
          <w:p w14:paraId="5C250163" w14:textId="77777777" w:rsidR="00460424" w:rsidRPr="00347A00" w:rsidRDefault="00460424" w:rsidP="00480E40">
            <w:pPr>
              <w:jc w:val="center"/>
              <w:rPr>
                <w:sz w:val="18"/>
                <w:szCs w:val="18"/>
              </w:rPr>
            </w:pPr>
          </w:p>
        </w:tc>
        <w:tc>
          <w:tcPr>
            <w:tcW w:w="1777" w:type="dxa"/>
            <w:gridSpan w:val="2"/>
            <w:vMerge/>
            <w:tcBorders>
              <w:left w:val="single" w:sz="6" w:space="0" w:color="auto"/>
              <w:right w:val="single" w:sz="6" w:space="0" w:color="auto"/>
            </w:tcBorders>
          </w:tcPr>
          <w:p w14:paraId="12B30936" w14:textId="77777777" w:rsidR="00460424" w:rsidRPr="00347A00" w:rsidRDefault="00460424" w:rsidP="00480E40">
            <w:pPr>
              <w:rPr>
                <w:sz w:val="18"/>
                <w:szCs w:val="18"/>
              </w:rPr>
            </w:pPr>
          </w:p>
        </w:tc>
        <w:tc>
          <w:tcPr>
            <w:tcW w:w="912" w:type="dxa"/>
            <w:vMerge/>
            <w:tcBorders>
              <w:left w:val="single" w:sz="6" w:space="0" w:color="auto"/>
              <w:bottom w:val="dotted" w:sz="4" w:space="0" w:color="auto"/>
              <w:right w:val="single" w:sz="6" w:space="0" w:color="auto"/>
            </w:tcBorders>
          </w:tcPr>
          <w:p w14:paraId="797512B6" w14:textId="77777777" w:rsidR="00460424" w:rsidRPr="00347A00" w:rsidRDefault="00460424" w:rsidP="00480E40">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1B5BD5DE" w14:textId="77777777" w:rsidR="00460424" w:rsidRPr="00347A00" w:rsidRDefault="00460424" w:rsidP="00480E40">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2D2861F8" w14:textId="77777777" w:rsidR="00460424" w:rsidRPr="00347A00" w:rsidRDefault="00460424" w:rsidP="00480E40">
            <w:pPr>
              <w:rPr>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0143230A" w14:textId="77777777" w:rsidR="00460424" w:rsidRPr="00347A00" w:rsidRDefault="00460424" w:rsidP="00480E40">
            <w:pPr>
              <w:rPr>
                <w:sz w:val="18"/>
                <w:szCs w:val="18"/>
              </w:rPr>
            </w:pPr>
          </w:p>
        </w:tc>
        <w:tc>
          <w:tcPr>
            <w:tcW w:w="830" w:type="dxa"/>
            <w:tcBorders>
              <w:top w:val="dashSmallGap" w:sz="4" w:space="0" w:color="auto"/>
              <w:left w:val="single" w:sz="6" w:space="0" w:color="auto"/>
              <w:bottom w:val="dotted" w:sz="4" w:space="0" w:color="auto"/>
              <w:right w:val="single" w:sz="6" w:space="0" w:color="auto"/>
            </w:tcBorders>
          </w:tcPr>
          <w:p w14:paraId="07A3F61A" w14:textId="77777777" w:rsidR="00460424" w:rsidRPr="00347A00" w:rsidRDefault="00460424" w:rsidP="00480E40">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3824F127" w14:textId="77777777" w:rsidR="00460424" w:rsidRPr="00347A00" w:rsidRDefault="00460424" w:rsidP="00480E40">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7C4442DD" w14:textId="77777777" w:rsidR="00460424" w:rsidRPr="00347A00" w:rsidRDefault="00460424" w:rsidP="00480E40">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61C60AC6" w14:textId="77777777" w:rsidR="00460424" w:rsidRPr="00347A00" w:rsidRDefault="00460424" w:rsidP="00480E40">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05983CC1" w14:textId="77777777" w:rsidR="00460424" w:rsidRPr="00347A00" w:rsidRDefault="00460424" w:rsidP="00480E40">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3C5F5E07" w14:textId="77777777" w:rsidR="00460424" w:rsidRPr="00347A00" w:rsidRDefault="00460424" w:rsidP="00480E40">
            <w:pPr>
              <w:rPr>
                <w:sz w:val="18"/>
                <w:szCs w:val="18"/>
              </w:rPr>
            </w:pPr>
          </w:p>
        </w:tc>
        <w:tc>
          <w:tcPr>
            <w:tcW w:w="231" w:type="dxa"/>
            <w:tcBorders>
              <w:top w:val="dashSmallGap" w:sz="4" w:space="0" w:color="auto"/>
              <w:left w:val="single" w:sz="6" w:space="0" w:color="auto"/>
              <w:bottom w:val="dotted" w:sz="4" w:space="0" w:color="auto"/>
              <w:right w:val="single" w:sz="6" w:space="0" w:color="auto"/>
            </w:tcBorders>
          </w:tcPr>
          <w:p w14:paraId="31A708F0" w14:textId="77777777" w:rsidR="00460424" w:rsidRPr="00347A00" w:rsidRDefault="00460424" w:rsidP="00480E40">
            <w:pPr>
              <w:rPr>
                <w:sz w:val="18"/>
                <w:szCs w:val="18"/>
              </w:rPr>
            </w:pPr>
          </w:p>
        </w:tc>
        <w:tc>
          <w:tcPr>
            <w:tcW w:w="306" w:type="dxa"/>
            <w:tcBorders>
              <w:top w:val="dashSmallGap" w:sz="4" w:space="0" w:color="auto"/>
              <w:left w:val="single" w:sz="6" w:space="0" w:color="auto"/>
              <w:bottom w:val="dotted" w:sz="4" w:space="0" w:color="auto"/>
              <w:right w:val="single" w:sz="6" w:space="0" w:color="auto"/>
            </w:tcBorders>
          </w:tcPr>
          <w:p w14:paraId="700EA338" w14:textId="77777777" w:rsidR="00460424" w:rsidRPr="00347A00" w:rsidRDefault="00460424" w:rsidP="00480E40">
            <w:pPr>
              <w:rPr>
                <w:sz w:val="18"/>
                <w:szCs w:val="18"/>
              </w:rPr>
            </w:pPr>
          </w:p>
        </w:tc>
        <w:tc>
          <w:tcPr>
            <w:tcW w:w="261" w:type="dxa"/>
            <w:tcBorders>
              <w:top w:val="dashSmallGap" w:sz="4" w:space="0" w:color="auto"/>
              <w:left w:val="single" w:sz="6" w:space="0" w:color="auto"/>
              <w:bottom w:val="dotted" w:sz="4" w:space="0" w:color="auto"/>
              <w:right w:val="single" w:sz="6" w:space="0" w:color="auto"/>
            </w:tcBorders>
          </w:tcPr>
          <w:p w14:paraId="7C9898D8" w14:textId="77777777" w:rsidR="00460424" w:rsidRPr="00347A00" w:rsidRDefault="00460424" w:rsidP="00480E40">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052CA044"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1C0D05AE" w14:textId="77777777" w:rsidR="00460424" w:rsidRPr="00347A00" w:rsidRDefault="00460424" w:rsidP="00480E40">
            <w:pPr>
              <w:rPr>
                <w:sz w:val="20"/>
                <w:highlight w:val="yellow"/>
              </w:rPr>
            </w:pPr>
          </w:p>
        </w:tc>
        <w:tc>
          <w:tcPr>
            <w:tcW w:w="1843" w:type="dxa"/>
            <w:tcBorders>
              <w:top w:val="nil"/>
              <w:left w:val="single" w:sz="6" w:space="0" w:color="auto"/>
              <w:right w:val="double" w:sz="4" w:space="0" w:color="auto"/>
            </w:tcBorders>
            <w:vAlign w:val="center"/>
          </w:tcPr>
          <w:p w14:paraId="3A9FA7CC" w14:textId="77777777" w:rsidR="00460424" w:rsidRPr="00347A00" w:rsidRDefault="00460424" w:rsidP="00480E40">
            <w:pPr>
              <w:rPr>
                <w:sz w:val="20"/>
                <w:highlight w:val="yellow"/>
              </w:rPr>
            </w:pPr>
          </w:p>
        </w:tc>
      </w:tr>
      <w:tr w:rsidR="00460424" w:rsidRPr="00347A00" w14:paraId="6E0A558F" w14:textId="77777777" w:rsidTr="00480E40">
        <w:trPr>
          <w:cantSplit/>
          <w:trHeight w:hRule="exact" w:val="284"/>
          <w:jc w:val="center"/>
        </w:trPr>
        <w:tc>
          <w:tcPr>
            <w:tcW w:w="576" w:type="dxa"/>
            <w:tcBorders>
              <w:top w:val="single" w:sz="6" w:space="0" w:color="auto"/>
              <w:left w:val="double" w:sz="4" w:space="0" w:color="auto"/>
              <w:bottom w:val="nil"/>
              <w:right w:val="nil"/>
            </w:tcBorders>
          </w:tcPr>
          <w:p w14:paraId="6992848D" w14:textId="77777777" w:rsidR="00460424" w:rsidRPr="00347A00" w:rsidRDefault="00460424" w:rsidP="00480E40">
            <w:pPr>
              <w:rPr>
                <w:sz w:val="18"/>
                <w:szCs w:val="18"/>
              </w:rPr>
            </w:pPr>
          </w:p>
        </w:tc>
        <w:tc>
          <w:tcPr>
            <w:tcW w:w="1777" w:type="dxa"/>
            <w:gridSpan w:val="2"/>
            <w:tcBorders>
              <w:top w:val="single" w:sz="6" w:space="0" w:color="auto"/>
              <w:left w:val="nil"/>
              <w:bottom w:val="nil"/>
              <w:right w:val="nil"/>
            </w:tcBorders>
          </w:tcPr>
          <w:p w14:paraId="34F40DA2" w14:textId="77777777" w:rsidR="00460424" w:rsidRPr="00347A00" w:rsidRDefault="00460424" w:rsidP="00480E40">
            <w:pPr>
              <w:rPr>
                <w:sz w:val="18"/>
                <w:szCs w:val="18"/>
              </w:rPr>
            </w:pPr>
          </w:p>
        </w:tc>
        <w:tc>
          <w:tcPr>
            <w:tcW w:w="912" w:type="dxa"/>
            <w:tcBorders>
              <w:top w:val="single" w:sz="6" w:space="0" w:color="auto"/>
              <w:left w:val="nil"/>
              <w:bottom w:val="nil"/>
              <w:right w:val="nil"/>
            </w:tcBorders>
          </w:tcPr>
          <w:p w14:paraId="11BBD5B9" w14:textId="77777777" w:rsidR="00460424" w:rsidRPr="00347A00" w:rsidRDefault="00460424" w:rsidP="00480E40">
            <w:pPr>
              <w:rPr>
                <w:sz w:val="18"/>
                <w:szCs w:val="18"/>
              </w:rPr>
            </w:pPr>
          </w:p>
        </w:tc>
        <w:tc>
          <w:tcPr>
            <w:tcW w:w="851" w:type="dxa"/>
            <w:tcBorders>
              <w:top w:val="single" w:sz="6" w:space="0" w:color="auto"/>
              <w:left w:val="nil"/>
              <w:bottom w:val="nil"/>
              <w:right w:val="nil"/>
            </w:tcBorders>
          </w:tcPr>
          <w:p w14:paraId="6E02D3D3" w14:textId="77777777" w:rsidR="00460424" w:rsidRPr="00347A00" w:rsidRDefault="00460424" w:rsidP="00480E40">
            <w:pPr>
              <w:rPr>
                <w:sz w:val="18"/>
                <w:szCs w:val="18"/>
              </w:rPr>
            </w:pPr>
          </w:p>
        </w:tc>
        <w:tc>
          <w:tcPr>
            <w:tcW w:w="851" w:type="dxa"/>
            <w:tcBorders>
              <w:top w:val="single" w:sz="6" w:space="0" w:color="auto"/>
              <w:left w:val="nil"/>
              <w:bottom w:val="nil"/>
              <w:right w:val="nil"/>
            </w:tcBorders>
          </w:tcPr>
          <w:p w14:paraId="7D8539A3" w14:textId="77777777" w:rsidR="00460424" w:rsidRPr="00347A00" w:rsidRDefault="00460424" w:rsidP="00480E40">
            <w:pPr>
              <w:rPr>
                <w:sz w:val="18"/>
                <w:szCs w:val="18"/>
              </w:rPr>
            </w:pPr>
          </w:p>
        </w:tc>
        <w:tc>
          <w:tcPr>
            <w:tcW w:w="164" w:type="dxa"/>
            <w:tcBorders>
              <w:top w:val="single" w:sz="6" w:space="0" w:color="auto"/>
              <w:left w:val="nil"/>
              <w:bottom w:val="nil"/>
              <w:right w:val="nil"/>
            </w:tcBorders>
          </w:tcPr>
          <w:p w14:paraId="7B01294F" w14:textId="77777777" w:rsidR="00460424" w:rsidRPr="00347A00" w:rsidRDefault="00460424" w:rsidP="00480E40">
            <w:pPr>
              <w:rPr>
                <w:sz w:val="18"/>
                <w:szCs w:val="18"/>
              </w:rPr>
            </w:pPr>
          </w:p>
        </w:tc>
        <w:tc>
          <w:tcPr>
            <w:tcW w:w="830" w:type="dxa"/>
            <w:tcBorders>
              <w:top w:val="single" w:sz="6" w:space="0" w:color="auto"/>
              <w:left w:val="nil"/>
              <w:bottom w:val="nil"/>
              <w:right w:val="nil"/>
            </w:tcBorders>
          </w:tcPr>
          <w:p w14:paraId="769AA8B8" w14:textId="77777777" w:rsidR="00460424" w:rsidRPr="00347A00" w:rsidRDefault="00460424" w:rsidP="00480E40">
            <w:pPr>
              <w:rPr>
                <w:sz w:val="18"/>
                <w:szCs w:val="18"/>
              </w:rPr>
            </w:pPr>
          </w:p>
        </w:tc>
        <w:tc>
          <w:tcPr>
            <w:tcW w:w="180" w:type="dxa"/>
            <w:tcBorders>
              <w:top w:val="single" w:sz="6" w:space="0" w:color="auto"/>
              <w:left w:val="nil"/>
              <w:bottom w:val="nil"/>
              <w:right w:val="nil"/>
            </w:tcBorders>
          </w:tcPr>
          <w:p w14:paraId="26477FC6" w14:textId="77777777" w:rsidR="00460424" w:rsidRPr="00347A00" w:rsidRDefault="00460424" w:rsidP="00480E40">
            <w:pPr>
              <w:rPr>
                <w:sz w:val="18"/>
                <w:szCs w:val="18"/>
              </w:rPr>
            </w:pPr>
          </w:p>
        </w:tc>
        <w:tc>
          <w:tcPr>
            <w:tcW w:w="851" w:type="dxa"/>
            <w:tcBorders>
              <w:top w:val="single" w:sz="6" w:space="0" w:color="auto"/>
              <w:left w:val="nil"/>
              <w:bottom w:val="nil"/>
              <w:right w:val="nil"/>
            </w:tcBorders>
          </w:tcPr>
          <w:p w14:paraId="1FFD9C2F" w14:textId="77777777" w:rsidR="00460424" w:rsidRPr="00347A00" w:rsidRDefault="00460424" w:rsidP="00480E40">
            <w:pPr>
              <w:rPr>
                <w:sz w:val="18"/>
                <w:szCs w:val="18"/>
              </w:rPr>
            </w:pPr>
          </w:p>
        </w:tc>
        <w:tc>
          <w:tcPr>
            <w:tcW w:w="851" w:type="dxa"/>
            <w:tcBorders>
              <w:top w:val="single" w:sz="6" w:space="0" w:color="auto"/>
              <w:left w:val="nil"/>
              <w:bottom w:val="nil"/>
              <w:right w:val="nil"/>
            </w:tcBorders>
          </w:tcPr>
          <w:p w14:paraId="5F5D74F7" w14:textId="77777777" w:rsidR="00460424" w:rsidRPr="00347A00" w:rsidRDefault="00460424" w:rsidP="00480E40">
            <w:pPr>
              <w:rPr>
                <w:sz w:val="18"/>
                <w:szCs w:val="18"/>
              </w:rPr>
            </w:pPr>
          </w:p>
        </w:tc>
        <w:tc>
          <w:tcPr>
            <w:tcW w:w="180" w:type="dxa"/>
            <w:tcBorders>
              <w:top w:val="single" w:sz="6" w:space="0" w:color="auto"/>
              <w:left w:val="nil"/>
              <w:bottom w:val="nil"/>
            </w:tcBorders>
          </w:tcPr>
          <w:p w14:paraId="1F5D02EC" w14:textId="77777777" w:rsidR="00460424" w:rsidRPr="00347A00" w:rsidRDefault="00460424" w:rsidP="00480E40">
            <w:pPr>
              <w:rPr>
                <w:sz w:val="18"/>
                <w:szCs w:val="18"/>
              </w:rPr>
            </w:pPr>
          </w:p>
        </w:tc>
        <w:tc>
          <w:tcPr>
            <w:tcW w:w="1649" w:type="dxa"/>
            <w:gridSpan w:val="4"/>
            <w:tcBorders>
              <w:top w:val="single" w:sz="6" w:space="0" w:color="auto"/>
              <w:left w:val="single" w:sz="6" w:space="0" w:color="auto"/>
              <w:bottom w:val="single" w:sz="6" w:space="0" w:color="auto"/>
              <w:right w:val="single" w:sz="6" w:space="0" w:color="auto"/>
            </w:tcBorders>
            <w:vAlign w:val="center"/>
          </w:tcPr>
          <w:p w14:paraId="4E45CD62" w14:textId="77777777" w:rsidR="00460424" w:rsidRPr="00347A00" w:rsidRDefault="00460424" w:rsidP="00480E40">
            <w:pPr>
              <w:rPr>
                <w:sz w:val="18"/>
                <w:szCs w:val="18"/>
              </w:rPr>
            </w:pPr>
            <w:r w:rsidRPr="00347A00">
              <w:rPr>
                <w:b/>
                <w:bCs/>
                <w:sz w:val="18"/>
                <w:szCs w:val="18"/>
              </w:rPr>
              <w:t>Sous-total</w:t>
            </w:r>
          </w:p>
        </w:tc>
        <w:tc>
          <w:tcPr>
            <w:tcW w:w="993" w:type="dxa"/>
            <w:tcBorders>
              <w:top w:val="single" w:sz="6" w:space="0" w:color="auto"/>
              <w:bottom w:val="single" w:sz="6" w:space="0" w:color="auto"/>
              <w:right w:val="single" w:sz="6" w:space="0" w:color="auto"/>
            </w:tcBorders>
          </w:tcPr>
          <w:p w14:paraId="66E50489" w14:textId="77777777" w:rsidR="00460424" w:rsidRPr="00347A00" w:rsidRDefault="00460424" w:rsidP="00480E40">
            <w:pPr>
              <w:pStyle w:val="Heading6"/>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7AEBF719" w14:textId="77777777" w:rsidR="00460424" w:rsidRPr="00347A00" w:rsidRDefault="00460424" w:rsidP="00480E40">
            <w:pPr>
              <w:rPr>
                <w:sz w:val="20"/>
                <w:highlight w:val="yellow"/>
              </w:rPr>
            </w:pPr>
          </w:p>
        </w:tc>
        <w:tc>
          <w:tcPr>
            <w:tcW w:w="1843" w:type="dxa"/>
            <w:tcBorders>
              <w:top w:val="single" w:sz="6" w:space="0" w:color="auto"/>
              <w:left w:val="single" w:sz="6" w:space="0" w:color="auto"/>
              <w:bottom w:val="single" w:sz="6" w:space="0" w:color="auto"/>
              <w:right w:val="double" w:sz="4" w:space="0" w:color="auto"/>
            </w:tcBorders>
            <w:vAlign w:val="center"/>
          </w:tcPr>
          <w:p w14:paraId="49737989" w14:textId="77777777" w:rsidR="00460424" w:rsidRPr="00347A00" w:rsidRDefault="00460424" w:rsidP="00480E40">
            <w:pPr>
              <w:rPr>
                <w:sz w:val="20"/>
                <w:highlight w:val="yellow"/>
              </w:rPr>
            </w:pPr>
          </w:p>
        </w:tc>
      </w:tr>
      <w:tr w:rsidR="00460424" w:rsidRPr="00347A00" w14:paraId="4A500434" w14:textId="77777777" w:rsidTr="00480E40">
        <w:trPr>
          <w:cantSplit/>
          <w:trHeight w:hRule="exact" w:val="284"/>
          <w:jc w:val="center"/>
        </w:trPr>
        <w:tc>
          <w:tcPr>
            <w:tcW w:w="576" w:type="dxa"/>
            <w:tcBorders>
              <w:top w:val="nil"/>
              <w:left w:val="double" w:sz="4" w:space="0" w:color="auto"/>
              <w:bottom w:val="double" w:sz="4" w:space="0" w:color="auto"/>
              <w:right w:val="nil"/>
            </w:tcBorders>
          </w:tcPr>
          <w:p w14:paraId="1D813228" w14:textId="77777777" w:rsidR="00460424" w:rsidRPr="00347A00" w:rsidRDefault="00460424" w:rsidP="00480E40">
            <w:pPr>
              <w:rPr>
                <w:sz w:val="18"/>
                <w:szCs w:val="18"/>
              </w:rPr>
            </w:pPr>
          </w:p>
        </w:tc>
        <w:tc>
          <w:tcPr>
            <w:tcW w:w="1777" w:type="dxa"/>
            <w:gridSpan w:val="2"/>
            <w:tcBorders>
              <w:top w:val="nil"/>
              <w:left w:val="nil"/>
              <w:bottom w:val="double" w:sz="4" w:space="0" w:color="auto"/>
              <w:right w:val="nil"/>
            </w:tcBorders>
          </w:tcPr>
          <w:p w14:paraId="006DEEE5" w14:textId="77777777" w:rsidR="00460424" w:rsidRPr="00347A00" w:rsidRDefault="00460424" w:rsidP="00480E40">
            <w:pPr>
              <w:rPr>
                <w:sz w:val="18"/>
                <w:szCs w:val="18"/>
              </w:rPr>
            </w:pPr>
          </w:p>
        </w:tc>
        <w:tc>
          <w:tcPr>
            <w:tcW w:w="912" w:type="dxa"/>
            <w:tcBorders>
              <w:top w:val="nil"/>
              <w:left w:val="nil"/>
              <w:bottom w:val="double" w:sz="4" w:space="0" w:color="auto"/>
              <w:right w:val="nil"/>
            </w:tcBorders>
          </w:tcPr>
          <w:p w14:paraId="147269D0" w14:textId="77777777" w:rsidR="00460424" w:rsidRPr="00347A00" w:rsidRDefault="00460424" w:rsidP="00480E40">
            <w:pPr>
              <w:rPr>
                <w:sz w:val="18"/>
                <w:szCs w:val="18"/>
              </w:rPr>
            </w:pPr>
          </w:p>
        </w:tc>
        <w:tc>
          <w:tcPr>
            <w:tcW w:w="851" w:type="dxa"/>
            <w:tcBorders>
              <w:top w:val="nil"/>
              <w:left w:val="nil"/>
              <w:bottom w:val="double" w:sz="4" w:space="0" w:color="auto"/>
              <w:right w:val="nil"/>
            </w:tcBorders>
          </w:tcPr>
          <w:p w14:paraId="045200E5" w14:textId="77777777" w:rsidR="00460424" w:rsidRPr="00347A00" w:rsidRDefault="00460424" w:rsidP="00480E40">
            <w:pPr>
              <w:rPr>
                <w:sz w:val="18"/>
                <w:szCs w:val="18"/>
              </w:rPr>
            </w:pPr>
          </w:p>
        </w:tc>
        <w:tc>
          <w:tcPr>
            <w:tcW w:w="851" w:type="dxa"/>
            <w:tcBorders>
              <w:top w:val="nil"/>
              <w:left w:val="nil"/>
              <w:bottom w:val="double" w:sz="4" w:space="0" w:color="auto"/>
              <w:right w:val="nil"/>
            </w:tcBorders>
          </w:tcPr>
          <w:p w14:paraId="58F9163D" w14:textId="77777777" w:rsidR="00460424" w:rsidRPr="00347A00" w:rsidRDefault="00460424" w:rsidP="00480E40">
            <w:pPr>
              <w:rPr>
                <w:sz w:val="18"/>
                <w:szCs w:val="18"/>
              </w:rPr>
            </w:pPr>
          </w:p>
        </w:tc>
        <w:tc>
          <w:tcPr>
            <w:tcW w:w="164" w:type="dxa"/>
            <w:tcBorders>
              <w:top w:val="nil"/>
              <w:left w:val="nil"/>
              <w:bottom w:val="double" w:sz="4" w:space="0" w:color="auto"/>
              <w:right w:val="nil"/>
            </w:tcBorders>
          </w:tcPr>
          <w:p w14:paraId="66D6F777" w14:textId="77777777" w:rsidR="00460424" w:rsidRPr="00347A00" w:rsidRDefault="00460424" w:rsidP="00480E40">
            <w:pPr>
              <w:rPr>
                <w:sz w:val="18"/>
                <w:szCs w:val="18"/>
              </w:rPr>
            </w:pPr>
          </w:p>
        </w:tc>
        <w:tc>
          <w:tcPr>
            <w:tcW w:w="830" w:type="dxa"/>
            <w:tcBorders>
              <w:top w:val="nil"/>
              <w:left w:val="nil"/>
              <w:bottom w:val="double" w:sz="4" w:space="0" w:color="auto"/>
              <w:right w:val="nil"/>
            </w:tcBorders>
          </w:tcPr>
          <w:p w14:paraId="5FE07588" w14:textId="77777777" w:rsidR="00460424" w:rsidRPr="00347A00" w:rsidRDefault="00460424" w:rsidP="00480E40">
            <w:pPr>
              <w:rPr>
                <w:sz w:val="18"/>
                <w:szCs w:val="18"/>
              </w:rPr>
            </w:pPr>
          </w:p>
        </w:tc>
        <w:tc>
          <w:tcPr>
            <w:tcW w:w="180" w:type="dxa"/>
            <w:tcBorders>
              <w:top w:val="nil"/>
              <w:left w:val="nil"/>
              <w:bottom w:val="double" w:sz="4" w:space="0" w:color="auto"/>
              <w:right w:val="nil"/>
            </w:tcBorders>
          </w:tcPr>
          <w:p w14:paraId="4109D26D" w14:textId="77777777" w:rsidR="00460424" w:rsidRPr="00347A00" w:rsidRDefault="00460424" w:rsidP="00480E40">
            <w:pPr>
              <w:rPr>
                <w:sz w:val="18"/>
                <w:szCs w:val="18"/>
              </w:rPr>
            </w:pPr>
          </w:p>
        </w:tc>
        <w:tc>
          <w:tcPr>
            <w:tcW w:w="851" w:type="dxa"/>
            <w:tcBorders>
              <w:top w:val="nil"/>
              <w:left w:val="nil"/>
              <w:bottom w:val="double" w:sz="4" w:space="0" w:color="auto"/>
              <w:right w:val="nil"/>
            </w:tcBorders>
          </w:tcPr>
          <w:p w14:paraId="30DA6848" w14:textId="77777777" w:rsidR="00460424" w:rsidRPr="00347A00" w:rsidRDefault="00460424" w:rsidP="00480E40">
            <w:pPr>
              <w:rPr>
                <w:sz w:val="18"/>
                <w:szCs w:val="18"/>
              </w:rPr>
            </w:pPr>
          </w:p>
        </w:tc>
        <w:tc>
          <w:tcPr>
            <w:tcW w:w="851" w:type="dxa"/>
            <w:tcBorders>
              <w:top w:val="nil"/>
              <w:left w:val="nil"/>
              <w:bottom w:val="double" w:sz="4" w:space="0" w:color="auto"/>
              <w:right w:val="nil"/>
            </w:tcBorders>
          </w:tcPr>
          <w:p w14:paraId="45DF4CFA" w14:textId="77777777" w:rsidR="00460424" w:rsidRPr="00347A00" w:rsidRDefault="00460424" w:rsidP="00480E40">
            <w:pPr>
              <w:rPr>
                <w:sz w:val="18"/>
                <w:szCs w:val="18"/>
              </w:rPr>
            </w:pPr>
          </w:p>
        </w:tc>
        <w:tc>
          <w:tcPr>
            <w:tcW w:w="180" w:type="dxa"/>
            <w:tcBorders>
              <w:top w:val="nil"/>
              <w:left w:val="nil"/>
              <w:bottom w:val="double" w:sz="4" w:space="0" w:color="auto"/>
            </w:tcBorders>
          </w:tcPr>
          <w:p w14:paraId="2298DCDA" w14:textId="77777777" w:rsidR="00460424" w:rsidRPr="00347A00" w:rsidRDefault="00460424" w:rsidP="00480E40">
            <w:pPr>
              <w:rPr>
                <w:sz w:val="18"/>
                <w:szCs w:val="18"/>
              </w:rPr>
            </w:pPr>
          </w:p>
        </w:tc>
        <w:tc>
          <w:tcPr>
            <w:tcW w:w="1649" w:type="dxa"/>
            <w:gridSpan w:val="4"/>
            <w:tcBorders>
              <w:top w:val="single" w:sz="6" w:space="0" w:color="auto"/>
              <w:left w:val="single" w:sz="6" w:space="0" w:color="auto"/>
              <w:bottom w:val="double" w:sz="4" w:space="0" w:color="auto"/>
              <w:right w:val="single" w:sz="6" w:space="0" w:color="auto"/>
            </w:tcBorders>
            <w:vAlign w:val="center"/>
          </w:tcPr>
          <w:p w14:paraId="5D5D5C5A" w14:textId="77777777" w:rsidR="00460424" w:rsidRPr="00347A00" w:rsidRDefault="00460424" w:rsidP="00480E40">
            <w:pPr>
              <w:rPr>
                <w:b/>
                <w:bCs/>
                <w:sz w:val="18"/>
                <w:szCs w:val="18"/>
              </w:rPr>
            </w:pPr>
            <w:r w:rsidRPr="00347A00">
              <w:rPr>
                <w:b/>
                <w:bCs/>
                <w:sz w:val="18"/>
                <w:szCs w:val="18"/>
              </w:rPr>
              <w:t>Total</w:t>
            </w:r>
          </w:p>
        </w:tc>
        <w:tc>
          <w:tcPr>
            <w:tcW w:w="993" w:type="dxa"/>
            <w:tcBorders>
              <w:top w:val="single" w:sz="6" w:space="0" w:color="auto"/>
              <w:bottom w:val="double" w:sz="4" w:space="0" w:color="auto"/>
              <w:right w:val="single" w:sz="6" w:space="0" w:color="auto"/>
            </w:tcBorders>
            <w:shd w:val="thinDiagCross" w:color="auto" w:fill="auto"/>
          </w:tcPr>
          <w:p w14:paraId="61ACDBA2" w14:textId="77777777" w:rsidR="00460424" w:rsidRPr="00347A00" w:rsidRDefault="00460424" w:rsidP="00480E40">
            <w:pPr>
              <w:rPr>
                <w:sz w:val="20"/>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3F72C81E" w14:textId="77777777" w:rsidR="00460424" w:rsidRPr="00347A00" w:rsidRDefault="00460424" w:rsidP="00480E40">
            <w:pPr>
              <w:rPr>
                <w:sz w:val="20"/>
                <w:highlight w:val="yellow"/>
              </w:rPr>
            </w:pPr>
          </w:p>
        </w:tc>
        <w:tc>
          <w:tcPr>
            <w:tcW w:w="1843" w:type="dxa"/>
            <w:tcBorders>
              <w:top w:val="single" w:sz="6" w:space="0" w:color="auto"/>
              <w:left w:val="single" w:sz="6" w:space="0" w:color="auto"/>
              <w:bottom w:val="double" w:sz="4" w:space="0" w:color="auto"/>
              <w:right w:val="double" w:sz="4" w:space="0" w:color="auto"/>
            </w:tcBorders>
          </w:tcPr>
          <w:p w14:paraId="317400D0" w14:textId="77777777" w:rsidR="00460424" w:rsidRPr="00347A00" w:rsidRDefault="00460424" w:rsidP="00480E40">
            <w:pPr>
              <w:rPr>
                <w:sz w:val="20"/>
                <w:highlight w:val="yellow"/>
              </w:rPr>
            </w:pPr>
          </w:p>
        </w:tc>
      </w:tr>
    </w:tbl>
    <w:p w14:paraId="7ABE1428" w14:textId="77777777" w:rsidR="00460424" w:rsidRPr="00347A00" w:rsidRDefault="00460424" w:rsidP="00460424">
      <w:pPr>
        <w:tabs>
          <w:tab w:val="left" w:pos="284"/>
        </w:tabs>
        <w:spacing w:before="60"/>
        <w:ind w:left="284" w:hanging="284"/>
        <w:rPr>
          <w:sz w:val="20"/>
        </w:rPr>
      </w:pPr>
      <w:r w:rsidRPr="00347A00">
        <w:rPr>
          <w:sz w:val="20"/>
        </w:rPr>
        <w:t>1</w:t>
      </w:r>
      <w:r w:rsidRPr="00347A00">
        <w:rPr>
          <w:sz w:val="20"/>
        </w:rPr>
        <w:tab/>
        <w:t>Pour le personnel clé, la contribution doit être indiquée pour chacun des postes tels qu’identifiés dans les données particulières IC21.1.</w:t>
      </w:r>
    </w:p>
    <w:p w14:paraId="6918377E" w14:textId="77777777" w:rsidR="00460424" w:rsidRPr="00347A00" w:rsidRDefault="00460424" w:rsidP="00460424">
      <w:pPr>
        <w:tabs>
          <w:tab w:val="left" w:pos="284"/>
        </w:tabs>
        <w:ind w:left="284" w:hanging="284"/>
        <w:rPr>
          <w:sz w:val="20"/>
        </w:rPr>
      </w:pPr>
      <w:r w:rsidRPr="00347A00">
        <w:rPr>
          <w:sz w:val="20"/>
        </w:rPr>
        <w:t>2</w:t>
      </w:r>
      <w:r w:rsidRPr="00347A00">
        <w:rPr>
          <w:sz w:val="20"/>
        </w:rPr>
        <w:tab/>
        <w:t>Le décompte en mois est effectué à compter du commencement de la mission ou de la mobilisation. Un (1) mois équivaut à vingt-deux (22) jours travaillés (facturables). Un jour travaillé (facturable) ne pourra pas être inférieur à huit (8) heures travaillées (facturables).</w:t>
      </w:r>
    </w:p>
    <w:p w14:paraId="6115CB71" w14:textId="77777777" w:rsidR="00460424" w:rsidRPr="00347A00" w:rsidRDefault="00460424" w:rsidP="00460424">
      <w:pPr>
        <w:tabs>
          <w:tab w:val="left" w:pos="284"/>
        </w:tabs>
        <w:ind w:left="284" w:hanging="284"/>
        <w:rPr>
          <w:sz w:val="20"/>
        </w:rPr>
      </w:pPr>
      <w:r w:rsidRPr="00347A00">
        <w:rPr>
          <w:sz w:val="20"/>
        </w:rPr>
        <w:t>3</w:t>
      </w:r>
      <w:r w:rsidRPr="00347A00">
        <w:rPr>
          <w:sz w:val="20"/>
        </w:rPr>
        <w:tab/>
        <w:t>« Siège » se réfère au travail effectué au bureau dans le pays de résidence de l’expert. « Terrain » se réfère au travail effectué dans le pays du Client ou un autre pays différent du pays de résidence de l’expert.</w:t>
      </w:r>
    </w:p>
    <w:p w14:paraId="1C2A92C2" w14:textId="77777777" w:rsidR="00460424" w:rsidRPr="00347A00" w:rsidRDefault="00460424" w:rsidP="00460424">
      <w:pPr>
        <w:tabs>
          <w:tab w:val="left" w:pos="284"/>
        </w:tabs>
        <w:spacing w:before="120"/>
        <w:ind w:left="284" w:hanging="284"/>
        <w:rPr>
          <w:sz w:val="20"/>
        </w:rPr>
      </w:pPr>
      <w:r w:rsidRPr="00347A00">
        <w:rPr>
          <w:noProof/>
          <w:position w:val="-4"/>
          <w:sz w:val="20"/>
          <w:lang w:eastAsia="fr-FR"/>
        </w:rPr>
        <mc:AlternateContent>
          <mc:Choice Requires="wps">
            <w:drawing>
              <wp:inline distT="0" distB="0" distL="0" distR="0" wp14:anchorId="33F65D13" wp14:editId="0D5D7B4C">
                <wp:extent cx="457200" cy="90170"/>
                <wp:effectExtent l="0" t="0" r="19050" b="24130"/>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D1F95E" id="Rectangle 17"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" fillcolor="black">
                <w10:anchorlock/>
              </v:rect>
            </w:pict>
          </mc:Fallback>
        </mc:AlternateContent>
      </w:r>
      <w:r w:rsidRPr="00347A00">
        <w:rPr>
          <w:position w:val="-4"/>
          <w:sz w:val="20"/>
        </w:rPr>
        <w:t xml:space="preserve"> </w:t>
      </w:r>
      <w:r w:rsidRPr="00347A00">
        <w:rPr>
          <w:sz w:val="20"/>
        </w:rPr>
        <w:t>Contribution à temps complet</w:t>
      </w:r>
    </w:p>
    <w:p w14:paraId="284CD4C0" w14:textId="77777777" w:rsidR="00460424" w:rsidRPr="00347A00" w:rsidRDefault="00460424" w:rsidP="00460424">
      <w:pPr>
        <w:tabs>
          <w:tab w:val="left" w:pos="284"/>
        </w:tabs>
        <w:ind w:left="284" w:hanging="284"/>
        <w:rPr>
          <w:sz w:val="20"/>
        </w:rPr>
      </w:pPr>
      <w:r w:rsidRPr="00347A00">
        <w:rPr>
          <w:noProof/>
          <w:position w:val="-4"/>
          <w:sz w:val="20"/>
          <w:lang w:eastAsia="fr-FR"/>
        </w:rPr>
        <mc:AlternateContent>
          <mc:Choice Requires="wps">
            <w:drawing>
              <wp:inline distT="0" distB="0" distL="0" distR="0" wp14:anchorId="564FBA78" wp14:editId="4BB17FB6">
                <wp:extent cx="457200" cy="90170"/>
                <wp:effectExtent l="0" t="0" r="19050" b="24130"/>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8B89AA" id="Rectangle 18"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cVPAIAAIk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" fillcolor="black">
                <v:fill r:id="rId35" o:title="" type="pattern"/>
                <w10:anchorlock/>
              </v:rect>
            </w:pict>
          </mc:Fallback>
        </mc:AlternateContent>
      </w:r>
      <w:r w:rsidRPr="00347A00">
        <w:rPr>
          <w:position w:val="-4"/>
          <w:sz w:val="20"/>
        </w:rPr>
        <w:t xml:space="preserve"> </w:t>
      </w:r>
      <w:r w:rsidRPr="00347A00">
        <w:rPr>
          <w:sz w:val="20"/>
        </w:rPr>
        <w:t>Contribution à temps partiel</w:t>
      </w:r>
    </w:p>
    <w:p w14:paraId="7DDD4FA9" w14:textId="77777777" w:rsidR="00BE4343" w:rsidRDefault="00BE4343" w:rsidP="00460424">
      <w:pPr>
        <w:ind w:left="360"/>
        <w:rPr>
          <w:b/>
          <w:sz w:val="28"/>
        </w:rPr>
        <w:sectPr w:rsidR="00BE4343" w:rsidSect="00BE4343">
          <w:pgSz w:w="15842" w:h="12242" w:orient="landscape" w:code="1"/>
          <w:pgMar w:top="1440" w:right="1440" w:bottom="1440" w:left="1440" w:header="720" w:footer="720" w:gutter="0"/>
          <w:cols w:space="720"/>
          <w:titlePg/>
          <w:docGrid w:linePitch="326"/>
        </w:sectPr>
      </w:pPr>
    </w:p>
    <w:p w14:paraId="6F6B1884" w14:textId="77777777" w:rsidR="00460424" w:rsidRPr="00347A00" w:rsidRDefault="00460424" w:rsidP="00460424">
      <w:pPr>
        <w:pStyle w:val="Style11"/>
        <w:rPr>
          <w:sz w:val="32"/>
          <w:szCs w:val="32"/>
        </w:rPr>
      </w:pPr>
      <w:r w:rsidRPr="00347A00">
        <w:rPr>
          <w:sz w:val="32"/>
          <w:szCs w:val="32"/>
        </w:rPr>
        <w:lastRenderedPageBreak/>
        <w:t>CURRICULUM VITAE (CV)</w:t>
      </w:r>
    </w:p>
    <w:p w14:paraId="7A9863E7" w14:textId="77777777" w:rsidR="00460424" w:rsidRPr="00347A00" w:rsidRDefault="00460424" w:rsidP="00460424">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770"/>
      </w:tblGrid>
      <w:tr w:rsidR="00460424" w:rsidRPr="00347A00" w14:paraId="616C9397" w14:textId="77777777" w:rsidTr="00480E40">
        <w:tc>
          <w:tcPr>
            <w:tcW w:w="3618" w:type="dxa"/>
            <w:tcMar>
              <w:top w:w="28" w:type="dxa"/>
              <w:left w:w="28" w:type="dxa"/>
              <w:bottom w:w="28" w:type="dxa"/>
              <w:right w:w="28" w:type="dxa"/>
            </w:tcMar>
          </w:tcPr>
          <w:p w14:paraId="433DA11C" w14:textId="77777777" w:rsidR="00460424" w:rsidRPr="00347A00" w:rsidRDefault="00460424" w:rsidP="00480E40">
            <w:r w:rsidRPr="00347A00">
              <w:rPr>
                <w:b/>
                <w:sz w:val="22"/>
                <w:szCs w:val="22"/>
              </w:rPr>
              <w:t>Titre du Poste et No.</w:t>
            </w:r>
          </w:p>
        </w:tc>
        <w:tc>
          <w:tcPr>
            <w:tcW w:w="5846" w:type="dxa"/>
            <w:tcMar>
              <w:top w:w="28" w:type="dxa"/>
              <w:left w:w="28" w:type="dxa"/>
              <w:bottom w:w="28" w:type="dxa"/>
              <w:right w:w="28" w:type="dxa"/>
            </w:tcMar>
          </w:tcPr>
          <w:p w14:paraId="2E5A8351" w14:textId="77777777" w:rsidR="00460424" w:rsidRPr="00347A00" w:rsidRDefault="00460424" w:rsidP="00480E40">
            <w:pPr>
              <w:rPr>
                <w:i/>
              </w:rPr>
            </w:pPr>
            <w:r w:rsidRPr="00347A00">
              <w:rPr>
                <w:i/>
              </w:rPr>
              <w:t>[par ex. PC 1 - Chef d’équipe]</w:t>
            </w:r>
          </w:p>
        </w:tc>
      </w:tr>
      <w:tr w:rsidR="00460424" w:rsidRPr="00347A00" w14:paraId="577E6F1A" w14:textId="77777777" w:rsidTr="00480E40">
        <w:tc>
          <w:tcPr>
            <w:tcW w:w="3618" w:type="dxa"/>
            <w:tcMar>
              <w:top w:w="28" w:type="dxa"/>
              <w:left w:w="28" w:type="dxa"/>
              <w:bottom w:w="28" w:type="dxa"/>
              <w:right w:w="28" w:type="dxa"/>
            </w:tcMar>
          </w:tcPr>
          <w:p w14:paraId="1D66E78B" w14:textId="77777777" w:rsidR="00460424" w:rsidRPr="00347A00" w:rsidRDefault="00460424" w:rsidP="00480E40">
            <w:r w:rsidRPr="00347A00">
              <w:rPr>
                <w:b/>
                <w:sz w:val="22"/>
                <w:szCs w:val="22"/>
              </w:rPr>
              <w:t>Nom de l’expert :</w:t>
            </w:r>
            <w:r w:rsidRPr="00347A00">
              <w:rPr>
                <w:sz w:val="22"/>
                <w:szCs w:val="22"/>
              </w:rPr>
              <w:t xml:space="preserve"> </w:t>
            </w:r>
          </w:p>
        </w:tc>
        <w:tc>
          <w:tcPr>
            <w:tcW w:w="5846" w:type="dxa"/>
            <w:tcMar>
              <w:top w:w="28" w:type="dxa"/>
              <w:left w:w="28" w:type="dxa"/>
              <w:bottom w:w="28" w:type="dxa"/>
              <w:right w:w="28" w:type="dxa"/>
            </w:tcMar>
          </w:tcPr>
          <w:p w14:paraId="0FCD7140" w14:textId="77777777" w:rsidR="00460424" w:rsidRPr="00347A00" w:rsidRDefault="00460424" w:rsidP="00480E40">
            <w:pPr>
              <w:rPr>
                <w:i/>
              </w:rPr>
            </w:pPr>
            <w:r w:rsidRPr="00347A00">
              <w:rPr>
                <w:i/>
              </w:rPr>
              <w:t>[Insérer le nom complet]</w:t>
            </w:r>
          </w:p>
        </w:tc>
      </w:tr>
      <w:tr w:rsidR="00460424" w:rsidRPr="00347A00" w14:paraId="4B7E017F" w14:textId="77777777" w:rsidTr="00480E40">
        <w:tc>
          <w:tcPr>
            <w:tcW w:w="3618" w:type="dxa"/>
            <w:tcMar>
              <w:top w:w="28" w:type="dxa"/>
              <w:left w:w="28" w:type="dxa"/>
              <w:bottom w:w="28" w:type="dxa"/>
              <w:right w:w="28" w:type="dxa"/>
            </w:tcMar>
          </w:tcPr>
          <w:p w14:paraId="287923E5" w14:textId="77777777" w:rsidR="00460424" w:rsidRPr="00347A00" w:rsidRDefault="00460424" w:rsidP="00480E40">
            <w:r w:rsidRPr="00347A00">
              <w:rPr>
                <w:b/>
                <w:sz w:val="22"/>
                <w:szCs w:val="22"/>
              </w:rPr>
              <w:t>Date de naissance :</w:t>
            </w:r>
          </w:p>
        </w:tc>
        <w:tc>
          <w:tcPr>
            <w:tcW w:w="5846" w:type="dxa"/>
            <w:tcMar>
              <w:top w:w="28" w:type="dxa"/>
              <w:left w:w="28" w:type="dxa"/>
              <w:bottom w:w="28" w:type="dxa"/>
              <w:right w:w="28" w:type="dxa"/>
            </w:tcMar>
          </w:tcPr>
          <w:p w14:paraId="4A62CDCD" w14:textId="77777777" w:rsidR="00460424" w:rsidRPr="00347A00" w:rsidRDefault="00460424" w:rsidP="00480E40">
            <w:pPr>
              <w:rPr>
                <w:i/>
              </w:rPr>
            </w:pPr>
            <w:r w:rsidRPr="00347A00">
              <w:rPr>
                <w:i/>
              </w:rPr>
              <w:t>[jour/mois/année]</w:t>
            </w:r>
          </w:p>
        </w:tc>
      </w:tr>
      <w:tr w:rsidR="00460424" w:rsidRPr="00347A00" w14:paraId="2B5CE99A" w14:textId="77777777" w:rsidTr="00480E40">
        <w:tc>
          <w:tcPr>
            <w:tcW w:w="3618" w:type="dxa"/>
            <w:tcMar>
              <w:top w:w="28" w:type="dxa"/>
              <w:left w:w="28" w:type="dxa"/>
              <w:bottom w:w="28" w:type="dxa"/>
              <w:right w:w="28" w:type="dxa"/>
            </w:tcMar>
          </w:tcPr>
          <w:p w14:paraId="3C0C3EAD" w14:textId="77777777" w:rsidR="00460424" w:rsidRPr="00347A00" w:rsidRDefault="00460424" w:rsidP="00480E40">
            <w:r w:rsidRPr="00347A00">
              <w:rPr>
                <w:b/>
                <w:sz w:val="22"/>
                <w:szCs w:val="22"/>
              </w:rPr>
              <w:t>Nationalité/Pays de résidence</w:t>
            </w:r>
          </w:p>
        </w:tc>
        <w:tc>
          <w:tcPr>
            <w:tcW w:w="5846" w:type="dxa"/>
            <w:tcMar>
              <w:top w:w="28" w:type="dxa"/>
              <w:left w:w="28" w:type="dxa"/>
              <w:bottom w:w="28" w:type="dxa"/>
              <w:right w:w="28" w:type="dxa"/>
            </w:tcMar>
          </w:tcPr>
          <w:p w14:paraId="3CCD4F03" w14:textId="77777777" w:rsidR="00460424" w:rsidRPr="00347A00" w:rsidRDefault="00460424" w:rsidP="00480E40"/>
        </w:tc>
      </w:tr>
    </w:tbl>
    <w:p w14:paraId="267A85AC" w14:textId="77777777" w:rsidR="00460424" w:rsidRPr="00347A00" w:rsidRDefault="00460424" w:rsidP="00460424">
      <w:pPr>
        <w:spacing w:before="240"/>
        <w:jc w:val="both"/>
        <w:rPr>
          <w:sz w:val="18"/>
        </w:rPr>
      </w:pPr>
      <w:r w:rsidRPr="00347A00">
        <w:rPr>
          <w:b/>
        </w:rPr>
        <w:t xml:space="preserve">Etudes : </w:t>
      </w:r>
      <w:r w:rsidRPr="00347A00">
        <w:rPr>
          <w:i/>
        </w:rPr>
        <w:t>[</w:t>
      </w:r>
      <w:r w:rsidRPr="00347A00">
        <w:rPr>
          <w:i/>
          <w:spacing w:val="-3"/>
        </w:rPr>
        <w:t>Résumer les études universitaires et autres études spécialisées suivies, en indiquant le nom de l’école ou université, les années d’étude et les diplômes obtenus</w:t>
      </w:r>
      <w:r w:rsidRPr="00347A00">
        <w:rPr>
          <w:i/>
        </w:rPr>
        <w:t>]</w:t>
      </w:r>
    </w:p>
    <w:p w14:paraId="4566F153" w14:textId="77777777" w:rsidR="00460424" w:rsidRPr="00347A00" w:rsidRDefault="00460424" w:rsidP="00460424">
      <w:pPr>
        <w:tabs>
          <w:tab w:val="left" w:leader="underscore" w:pos="9356"/>
        </w:tabs>
        <w:spacing w:after="240"/>
      </w:pPr>
      <w:r w:rsidRPr="00347A00">
        <w:rPr>
          <w:b/>
        </w:rPr>
        <w:tab/>
      </w:r>
    </w:p>
    <w:p w14:paraId="1944CED4" w14:textId="77777777" w:rsidR="00460424" w:rsidRPr="00347A00" w:rsidRDefault="00460424" w:rsidP="00460424">
      <w:pPr>
        <w:jc w:val="both"/>
        <w:rPr>
          <w:i/>
        </w:rPr>
      </w:pPr>
      <w:r w:rsidRPr="00347A00">
        <w:rPr>
          <w:b/>
        </w:rPr>
        <w:t>Expérience professionnelle pertinente à la mission</w:t>
      </w:r>
      <w:r w:rsidRPr="00347A00">
        <w:rPr>
          <w:spacing w:val="-3"/>
        </w:rPr>
        <w:t xml:space="preserve"> : </w:t>
      </w:r>
      <w:r w:rsidRPr="00347A00">
        <w:rPr>
          <w:i/>
        </w:rPr>
        <w:t>[</w:t>
      </w:r>
      <w:r w:rsidRPr="00347A00">
        <w:rPr>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347A00">
        <w:rPr>
          <w:i/>
        </w:rPr>
        <w:t xml:space="preserve"> Les emplois tenus qui sont sans rapport avec la mission peuvent être omis.]</w:t>
      </w:r>
    </w:p>
    <w:p w14:paraId="7FBF4E0A" w14:textId="77777777" w:rsidR="00460424" w:rsidRPr="00347A00" w:rsidRDefault="00460424" w:rsidP="00460424">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308"/>
        <w:gridCol w:w="2261"/>
        <w:gridCol w:w="2515"/>
      </w:tblGrid>
      <w:tr w:rsidR="00460424" w:rsidRPr="00347A00" w14:paraId="445A9637" w14:textId="77777777" w:rsidTr="00480E40">
        <w:tc>
          <w:tcPr>
            <w:tcW w:w="1278" w:type="dxa"/>
            <w:tcMar>
              <w:top w:w="28" w:type="dxa"/>
              <w:left w:w="28" w:type="dxa"/>
              <w:bottom w:w="28" w:type="dxa"/>
              <w:right w:w="28" w:type="dxa"/>
            </w:tcMar>
          </w:tcPr>
          <w:p w14:paraId="6921CA38" w14:textId="77777777" w:rsidR="00460424" w:rsidRPr="00347A00" w:rsidRDefault="00460424" w:rsidP="00480E40">
            <w:pPr>
              <w:rPr>
                <w:b/>
              </w:rPr>
            </w:pPr>
            <w:r w:rsidRPr="00347A00">
              <w:rPr>
                <w:b/>
                <w:sz w:val="22"/>
                <w:szCs w:val="22"/>
              </w:rPr>
              <w:t>Période</w:t>
            </w:r>
          </w:p>
        </w:tc>
        <w:tc>
          <w:tcPr>
            <w:tcW w:w="3330" w:type="dxa"/>
            <w:tcMar>
              <w:top w:w="28" w:type="dxa"/>
              <w:left w:w="28" w:type="dxa"/>
              <w:bottom w:w="28" w:type="dxa"/>
              <w:right w:w="28" w:type="dxa"/>
            </w:tcMar>
          </w:tcPr>
          <w:p w14:paraId="5057B875" w14:textId="77777777" w:rsidR="00460424" w:rsidRPr="00347A00" w:rsidRDefault="00460424" w:rsidP="00480E40">
            <w:pPr>
              <w:rPr>
                <w:b/>
              </w:rPr>
            </w:pPr>
            <w:r w:rsidRPr="00347A00">
              <w:rPr>
                <w:b/>
                <w:sz w:val="22"/>
                <w:szCs w:val="22"/>
              </w:rPr>
              <w:t xml:space="preserve">Nom de l’employeur, titre professionnel/poste tenu. Renseignements sur contact </w:t>
            </w:r>
            <w:r w:rsidRPr="00347A00">
              <w:rPr>
                <w:b/>
                <w:sz w:val="22"/>
                <w:szCs w:val="22"/>
              </w:rPr>
              <w:br/>
              <w:t>pour références</w:t>
            </w:r>
          </w:p>
        </w:tc>
        <w:tc>
          <w:tcPr>
            <w:tcW w:w="2304" w:type="dxa"/>
            <w:tcMar>
              <w:top w:w="28" w:type="dxa"/>
              <w:left w:w="28" w:type="dxa"/>
              <w:bottom w:w="28" w:type="dxa"/>
              <w:right w:w="28" w:type="dxa"/>
            </w:tcMar>
          </w:tcPr>
          <w:p w14:paraId="504C52D8" w14:textId="77777777" w:rsidR="00460424" w:rsidRPr="00347A00" w:rsidRDefault="00460424" w:rsidP="00480E40">
            <w:pPr>
              <w:rPr>
                <w:b/>
              </w:rPr>
            </w:pPr>
            <w:r w:rsidRPr="00347A00">
              <w:rPr>
                <w:b/>
                <w:sz w:val="22"/>
                <w:szCs w:val="22"/>
              </w:rPr>
              <w:t>Pays</w:t>
            </w:r>
          </w:p>
        </w:tc>
        <w:tc>
          <w:tcPr>
            <w:tcW w:w="2552" w:type="dxa"/>
            <w:tcMar>
              <w:top w:w="28" w:type="dxa"/>
              <w:left w:w="28" w:type="dxa"/>
              <w:bottom w:w="28" w:type="dxa"/>
              <w:right w:w="28" w:type="dxa"/>
            </w:tcMar>
          </w:tcPr>
          <w:p w14:paraId="1B13095B" w14:textId="77777777" w:rsidR="00460424" w:rsidRPr="00347A00" w:rsidRDefault="00460424" w:rsidP="00480E40">
            <w:pPr>
              <w:rPr>
                <w:b/>
              </w:rPr>
            </w:pPr>
            <w:r w:rsidRPr="00347A00">
              <w:rPr>
                <w:b/>
                <w:sz w:val="22"/>
                <w:szCs w:val="22"/>
              </w:rPr>
              <w:t>Sommaire des activités réalisées, en rapport avec la présente mission</w:t>
            </w:r>
          </w:p>
        </w:tc>
      </w:tr>
      <w:tr w:rsidR="00460424" w:rsidRPr="00347A00" w14:paraId="4F85411A" w14:textId="77777777" w:rsidTr="00480E40">
        <w:tc>
          <w:tcPr>
            <w:tcW w:w="1278" w:type="dxa"/>
            <w:tcMar>
              <w:top w:w="28" w:type="dxa"/>
              <w:left w:w="28" w:type="dxa"/>
              <w:bottom w:w="28" w:type="dxa"/>
              <w:right w:w="28" w:type="dxa"/>
            </w:tcMar>
          </w:tcPr>
          <w:p w14:paraId="6241919F" w14:textId="1F7815B2" w:rsidR="00460424" w:rsidRPr="00347A00" w:rsidRDefault="0055774E" w:rsidP="0055774E">
            <w:pPr>
              <w:rPr>
                <w:i/>
                <w:iCs/>
              </w:rPr>
            </w:pPr>
            <w:r>
              <w:rPr>
                <w:i/>
                <w:iCs/>
                <w:sz w:val="22"/>
                <w:szCs w:val="22"/>
              </w:rPr>
              <w:t>[par ex. Mai 2020</w:t>
            </w:r>
            <w:r w:rsidR="00460424" w:rsidRPr="00347A00">
              <w:rPr>
                <w:i/>
                <w:iCs/>
                <w:sz w:val="22"/>
                <w:szCs w:val="22"/>
              </w:rPr>
              <w:t>-présent]</w:t>
            </w:r>
          </w:p>
        </w:tc>
        <w:tc>
          <w:tcPr>
            <w:tcW w:w="3330" w:type="dxa"/>
            <w:tcMar>
              <w:top w:w="28" w:type="dxa"/>
              <w:left w:w="28" w:type="dxa"/>
              <w:bottom w:w="28" w:type="dxa"/>
              <w:right w:w="28" w:type="dxa"/>
            </w:tcMar>
          </w:tcPr>
          <w:p w14:paraId="087C7235" w14:textId="77777777" w:rsidR="00460424" w:rsidRPr="00347A00" w:rsidRDefault="00460424" w:rsidP="00480E40">
            <w:pPr>
              <w:rPr>
                <w:i/>
                <w:iCs/>
              </w:rPr>
            </w:pPr>
            <w:r w:rsidRPr="00347A00">
              <w:rPr>
                <w:i/>
                <w:iCs/>
                <w:sz w:val="22"/>
                <w:szCs w:val="22"/>
              </w:rPr>
              <w:t>[par ex. Ministère de ……, conseiller/consultant pour…</w:t>
            </w:r>
          </w:p>
          <w:p w14:paraId="29360EE2" w14:textId="77777777" w:rsidR="00460424" w:rsidRPr="00347A00" w:rsidRDefault="00460424" w:rsidP="00480E40">
            <w:pPr>
              <w:rPr>
                <w:i/>
                <w:iCs/>
              </w:rPr>
            </w:pPr>
          </w:p>
          <w:p w14:paraId="19E5AD59" w14:textId="77777777" w:rsidR="00460424" w:rsidRPr="00347A00" w:rsidRDefault="00460424" w:rsidP="00480E40">
            <w:pPr>
              <w:rPr>
                <w:i/>
                <w:iCs/>
              </w:rPr>
            </w:pPr>
            <w:r w:rsidRPr="00347A00">
              <w:rPr>
                <w:i/>
                <w:iCs/>
                <w:sz w:val="22"/>
                <w:szCs w:val="22"/>
              </w:rPr>
              <w:t xml:space="preserve">Pour obtenir références : Tél…………/courriel…… ; </w:t>
            </w:r>
            <w:r w:rsidRPr="00347A00">
              <w:rPr>
                <w:i/>
                <w:iCs/>
                <w:sz w:val="22"/>
                <w:szCs w:val="22"/>
              </w:rPr>
              <w:br/>
              <w:t xml:space="preserve">M. </w:t>
            </w:r>
            <w:proofErr w:type="spellStart"/>
            <w:r w:rsidRPr="00347A00">
              <w:rPr>
                <w:i/>
                <w:iCs/>
                <w:sz w:val="22"/>
                <w:szCs w:val="22"/>
              </w:rPr>
              <w:t>Bbbbbb</w:t>
            </w:r>
            <w:proofErr w:type="spellEnd"/>
            <w:r w:rsidRPr="00347A00">
              <w:rPr>
                <w:i/>
                <w:iCs/>
                <w:sz w:val="22"/>
                <w:szCs w:val="22"/>
              </w:rPr>
              <w:t>, Directeur]</w:t>
            </w:r>
          </w:p>
        </w:tc>
        <w:tc>
          <w:tcPr>
            <w:tcW w:w="2304" w:type="dxa"/>
            <w:tcMar>
              <w:top w:w="28" w:type="dxa"/>
              <w:left w:w="28" w:type="dxa"/>
              <w:bottom w:w="28" w:type="dxa"/>
              <w:right w:w="28" w:type="dxa"/>
            </w:tcMar>
          </w:tcPr>
          <w:p w14:paraId="1B38007B" w14:textId="77777777" w:rsidR="00460424" w:rsidRPr="00347A00" w:rsidRDefault="00460424" w:rsidP="00480E40">
            <w:pPr>
              <w:rPr>
                <w:b/>
              </w:rPr>
            </w:pPr>
          </w:p>
        </w:tc>
        <w:tc>
          <w:tcPr>
            <w:tcW w:w="2552" w:type="dxa"/>
            <w:tcMar>
              <w:top w:w="28" w:type="dxa"/>
              <w:left w:w="28" w:type="dxa"/>
              <w:bottom w:w="28" w:type="dxa"/>
              <w:right w:w="28" w:type="dxa"/>
            </w:tcMar>
          </w:tcPr>
          <w:p w14:paraId="4E773DA8" w14:textId="77777777" w:rsidR="00460424" w:rsidRPr="00347A00" w:rsidRDefault="00460424" w:rsidP="00480E40">
            <w:pPr>
              <w:rPr>
                <w:b/>
              </w:rPr>
            </w:pPr>
          </w:p>
        </w:tc>
      </w:tr>
      <w:tr w:rsidR="00460424" w:rsidRPr="00347A00" w14:paraId="7F4326EF" w14:textId="77777777" w:rsidTr="00480E40">
        <w:tc>
          <w:tcPr>
            <w:tcW w:w="1278" w:type="dxa"/>
            <w:tcMar>
              <w:top w:w="28" w:type="dxa"/>
              <w:left w:w="28" w:type="dxa"/>
              <w:bottom w:w="28" w:type="dxa"/>
              <w:right w:w="28" w:type="dxa"/>
            </w:tcMar>
          </w:tcPr>
          <w:p w14:paraId="461F71F0" w14:textId="77777777" w:rsidR="00460424" w:rsidRPr="00347A00" w:rsidRDefault="00460424" w:rsidP="00480E40">
            <w:pPr>
              <w:rPr>
                <w:b/>
              </w:rPr>
            </w:pPr>
          </w:p>
        </w:tc>
        <w:tc>
          <w:tcPr>
            <w:tcW w:w="3330" w:type="dxa"/>
            <w:tcMar>
              <w:top w:w="28" w:type="dxa"/>
              <w:left w:w="28" w:type="dxa"/>
              <w:bottom w:w="28" w:type="dxa"/>
              <w:right w:w="28" w:type="dxa"/>
            </w:tcMar>
          </w:tcPr>
          <w:p w14:paraId="3F62E8D1" w14:textId="77777777" w:rsidR="00460424" w:rsidRPr="00347A00" w:rsidRDefault="00460424" w:rsidP="00480E40">
            <w:pPr>
              <w:rPr>
                <w:b/>
              </w:rPr>
            </w:pPr>
          </w:p>
        </w:tc>
        <w:tc>
          <w:tcPr>
            <w:tcW w:w="2304" w:type="dxa"/>
            <w:tcMar>
              <w:top w:w="28" w:type="dxa"/>
              <w:left w:w="28" w:type="dxa"/>
              <w:bottom w:w="28" w:type="dxa"/>
              <w:right w:w="28" w:type="dxa"/>
            </w:tcMar>
          </w:tcPr>
          <w:p w14:paraId="508A7197" w14:textId="77777777" w:rsidR="00460424" w:rsidRPr="00347A00" w:rsidRDefault="00460424" w:rsidP="00480E40">
            <w:pPr>
              <w:rPr>
                <w:b/>
              </w:rPr>
            </w:pPr>
          </w:p>
        </w:tc>
        <w:tc>
          <w:tcPr>
            <w:tcW w:w="2552" w:type="dxa"/>
            <w:tcMar>
              <w:top w:w="28" w:type="dxa"/>
              <w:left w:w="28" w:type="dxa"/>
              <w:bottom w:w="28" w:type="dxa"/>
              <w:right w:w="28" w:type="dxa"/>
            </w:tcMar>
          </w:tcPr>
          <w:p w14:paraId="6A349BA0" w14:textId="77777777" w:rsidR="00460424" w:rsidRPr="00347A00" w:rsidRDefault="00460424" w:rsidP="00480E40">
            <w:pPr>
              <w:rPr>
                <w:b/>
              </w:rPr>
            </w:pPr>
          </w:p>
        </w:tc>
      </w:tr>
      <w:tr w:rsidR="00460424" w:rsidRPr="00347A00" w14:paraId="778AE1EA" w14:textId="77777777" w:rsidTr="00480E40">
        <w:tc>
          <w:tcPr>
            <w:tcW w:w="1278" w:type="dxa"/>
            <w:tcMar>
              <w:top w:w="28" w:type="dxa"/>
              <w:left w:w="28" w:type="dxa"/>
              <w:bottom w:w="28" w:type="dxa"/>
              <w:right w:w="28" w:type="dxa"/>
            </w:tcMar>
          </w:tcPr>
          <w:p w14:paraId="4E39888C" w14:textId="77777777" w:rsidR="00460424" w:rsidRPr="00347A00" w:rsidRDefault="00460424" w:rsidP="00480E40">
            <w:pPr>
              <w:rPr>
                <w:b/>
              </w:rPr>
            </w:pPr>
          </w:p>
        </w:tc>
        <w:tc>
          <w:tcPr>
            <w:tcW w:w="3330" w:type="dxa"/>
            <w:tcMar>
              <w:top w:w="28" w:type="dxa"/>
              <w:left w:w="28" w:type="dxa"/>
              <w:bottom w:w="28" w:type="dxa"/>
              <w:right w:w="28" w:type="dxa"/>
            </w:tcMar>
          </w:tcPr>
          <w:p w14:paraId="10384817" w14:textId="77777777" w:rsidR="00460424" w:rsidRPr="00347A00" w:rsidRDefault="00460424" w:rsidP="00480E40">
            <w:pPr>
              <w:rPr>
                <w:b/>
              </w:rPr>
            </w:pPr>
          </w:p>
        </w:tc>
        <w:tc>
          <w:tcPr>
            <w:tcW w:w="2304" w:type="dxa"/>
            <w:tcMar>
              <w:top w:w="28" w:type="dxa"/>
              <w:left w:w="28" w:type="dxa"/>
              <w:bottom w:w="28" w:type="dxa"/>
              <w:right w:w="28" w:type="dxa"/>
            </w:tcMar>
          </w:tcPr>
          <w:p w14:paraId="5A325D0A" w14:textId="77777777" w:rsidR="00460424" w:rsidRPr="00347A00" w:rsidRDefault="00460424" w:rsidP="00480E40">
            <w:pPr>
              <w:rPr>
                <w:b/>
              </w:rPr>
            </w:pPr>
          </w:p>
        </w:tc>
        <w:tc>
          <w:tcPr>
            <w:tcW w:w="2552" w:type="dxa"/>
            <w:tcMar>
              <w:top w:w="28" w:type="dxa"/>
              <w:left w:w="28" w:type="dxa"/>
              <w:bottom w:w="28" w:type="dxa"/>
              <w:right w:w="28" w:type="dxa"/>
            </w:tcMar>
          </w:tcPr>
          <w:p w14:paraId="59283BCC" w14:textId="77777777" w:rsidR="00460424" w:rsidRPr="00347A00" w:rsidRDefault="00460424" w:rsidP="00480E40">
            <w:pPr>
              <w:rPr>
                <w:b/>
              </w:rPr>
            </w:pPr>
          </w:p>
        </w:tc>
      </w:tr>
    </w:tbl>
    <w:p w14:paraId="2609C1EC" w14:textId="77777777" w:rsidR="00460424" w:rsidRPr="00347A00" w:rsidRDefault="00460424" w:rsidP="00460424">
      <w:pPr>
        <w:tabs>
          <w:tab w:val="left" w:leader="underscore" w:pos="9356"/>
        </w:tabs>
        <w:spacing w:before="120" w:after="240"/>
        <w:rPr>
          <w:b/>
        </w:rPr>
      </w:pPr>
      <w:r w:rsidRPr="00347A00">
        <w:rPr>
          <w:b/>
        </w:rPr>
        <w:t xml:space="preserve">Affiliation à des associations professionnelles et publications réalisées : </w:t>
      </w:r>
      <w:r w:rsidRPr="00347A00">
        <w:rPr>
          <w:b/>
        </w:rPr>
        <w:tab/>
      </w:r>
    </w:p>
    <w:p w14:paraId="51EA5ABF" w14:textId="37ABAB1D" w:rsidR="00460424" w:rsidRDefault="00460424" w:rsidP="00D614A4">
      <w:pPr>
        <w:pStyle w:val="Heading3"/>
        <w:spacing w:after="120"/>
        <w:rPr>
          <w:rFonts w:ascii="Times New Roman" w:hAnsi="Times New Roman"/>
          <w:b w:val="0"/>
        </w:rPr>
      </w:pPr>
      <w:r w:rsidRPr="00A21290">
        <w:rPr>
          <w:rFonts w:ascii="Times New Roman" w:hAnsi="Times New Roman"/>
          <w:bCs/>
        </w:rPr>
        <w:t>Langues pratiquées</w:t>
      </w:r>
      <w:r w:rsidRPr="002B570D">
        <w:rPr>
          <w:rFonts w:ascii="Times New Roman" w:hAnsi="Times New Roman"/>
          <w:b w:val="0"/>
        </w:rPr>
        <w:t xml:space="preserve"> (indiquer uniquement les langues dans lesquelles vous pouvez travailler) : </w:t>
      </w:r>
      <w:r w:rsidR="00D614A4">
        <w:rPr>
          <w:rFonts w:ascii="Times New Roman" w:hAnsi="Times New Roman"/>
          <w:b w:val="0"/>
        </w:rPr>
        <w:t>______________</w:t>
      </w:r>
    </w:p>
    <w:p w14:paraId="10B35797" w14:textId="77777777" w:rsidR="00460424" w:rsidRPr="00347A00" w:rsidRDefault="00460424" w:rsidP="00460424">
      <w:pPr>
        <w:spacing w:after="120"/>
        <w:rPr>
          <w:b/>
        </w:rPr>
      </w:pPr>
      <w:r w:rsidRPr="00347A00">
        <w:rPr>
          <w:b/>
        </w:rPr>
        <w:t>Compétences/qualifications pour la mission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570"/>
      </w:tblGrid>
      <w:tr w:rsidR="00460424" w:rsidRPr="00347A00" w14:paraId="650AA3D8" w14:textId="77777777" w:rsidTr="00480E40">
        <w:tc>
          <w:tcPr>
            <w:tcW w:w="4890" w:type="dxa"/>
          </w:tcPr>
          <w:p w14:paraId="4B33EB0F" w14:textId="77777777" w:rsidR="00460424" w:rsidRPr="00347A00" w:rsidRDefault="00460424" w:rsidP="00480E40">
            <w:pPr>
              <w:rPr>
                <w:rFonts w:ascii="Calibri" w:hAnsi="Calibri"/>
                <w:b/>
              </w:rPr>
            </w:pPr>
            <w:r w:rsidRPr="00347A00">
              <w:rPr>
                <w:b/>
              </w:rPr>
              <w:t xml:space="preserve">Tâches spécifiques incombant à l’expert parmi les tâches à réaliser par l’équipe d’experts du Consultant : </w:t>
            </w:r>
          </w:p>
        </w:tc>
        <w:tc>
          <w:tcPr>
            <w:tcW w:w="4686" w:type="dxa"/>
          </w:tcPr>
          <w:p w14:paraId="21CD88ED" w14:textId="77777777" w:rsidR="00460424" w:rsidRPr="00347A00" w:rsidRDefault="00460424" w:rsidP="00480E40">
            <w:pPr>
              <w:rPr>
                <w:b/>
              </w:rPr>
            </w:pPr>
            <w:r w:rsidRPr="00347A00">
              <w:rPr>
                <w:b/>
              </w:rPr>
              <w:t>Référence à des travaux ou missions antérieures illustrant la capacité de l’expert à réaliser les tâches qui lui seront attribuées</w:t>
            </w:r>
          </w:p>
        </w:tc>
      </w:tr>
      <w:tr w:rsidR="00E4590C" w:rsidRPr="00D614A4" w14:paraId="1235F2B5" w14:textId="77777777" w:rsidTr="00480E40">
        <w:tc>
          <w:tcPr>
            <w:tcW w:w="4890" w:type="dxa"/>
          </w:tcPr>
          <w:p w14:paraId="2C362CE8" w14:textId="225116D2" w:rsidR="00E4590C" w:rsidRPr="00A21290" w:rsidRDefault="00D614A4" w:rsidP="00480E40">
            <w:pPr>
              <w:rPr>
                <w:b/>
                <w:i/>
                <w:iCs/>
              </w:rPr>
            </w:pPr>
            <w:r w:rsidRPr="00A21290">
              <w:rPr>
                <w:i/>
                <w:iCs/>
              </w:rPr>
              <w:t>[Donner la liste de tous les livrables/t</w:t>
            </w:r>
            <w:r w:rsidR="001B0C38">
              <w:rPr>
                <w:i/>
                <w:iCs/>
              </w:rPr>
              <w:t>â</w:t>
            </w:r>
            <w:r w:rsidRPr="00A21290">
              <w:rPr>
                <w:i/>
                <w:iCs/>
              </w:rPr>
              <w:t>ches dans lesquels l’Expert sera impliqué]</w:t>
            </w:r>
          </w:p>
        </w:tc>
        <w:tc>
          <w:tcPr>
            <w:tcW w:w="4686" w:type="dxa"/>
          </w:tcPr>
          <w:p w14:paraId="356581EB" w14:textId="77777777" w:rsidR="00E4590C" w:rsidRPr="00D614A4" w:rsidRDefault="00E4590C" w:rsidP="00480E40">
            <w:pPr>
              <w:rPr>
                <w:b/>
              </w:rPr>
            </w:pPr>
          </w:p>
        </w:tc>
      </w:tr>
      <w:tr w:rsidR="00E4590C" w:rsidRPr="00D614A4" w14:paraId="6AE4D375" w14:textId="77777777" w:rsidTr="00480E40">
        <w:tc>
          <w:tcPr>
            <w:tcW w:w="4890" w:type="dxa"/>
          </w:tcPr>
          <w:p w14:paraId="77B9DED1" w14:textId="77777777" w:rsidR="00E4590C" w:rsidRPr="00D614A4" w:rsidRDefault="00E4590C" w:rsidP="00480E40">
            <w:pPr>
              <w:rPr>
                <w:b/>
              </w:rPr>
            </w:pPr>
          </w:p>
        </w:tc>
        <w:tc>
          <w:tcPr>
            <w:tcW w:w="4686" w:type="dxa"/>
          </w:tcPr>
          <w:p w14:paraId="30A5FCED" w14:textId="77777777" w:rsidR="00E4590C" w:rsidRPr="00D614A4" w:rsidRDefault="00E4590C" w:rsidP="00480E40">
            <w:pPr>
              <w:rPr>
                <w:b/>
              </w:rPr>
            </w:pPr>
          </w:p>
        </w:tc>
      </w:tr>
    </w:tbl>
    <w:p w14:paraId="68465F48" w14:textId="77777777" w:rsidR="00460424" w:rsidRPr="00D614A4" w:rsidRDefault="00460424" w:rsidP="00460424"/>
    <w:p w14:paraId="6EC242CB" w14:textId="77777777" w:rsidR="00460424" w:rsidRPr="00D614A4" w:rsidRDefault="00460424" w:rsidP="00460424">
      <w:pPr>
        <w:rPr>
          <w:sz w:val="18"/>
        </w:rPr>
      </w:pPr>
    </w:p>
    <w:p w14:paraId="2D894655" w14:textId="5717F920" w:rsidR="00460424" w:rsidRPr="00347A00" w:rsidRDefault="00460424" w:rsidP="00460424">
      <w:pPr>
        <w:tabs>
          <w:tab w:val="left" w:leader="underscore" w:pos="4962"/>
          <w:tab w:val="left" w:leader="underscore" w:pos="9214"/>
        </w:tabs>
        <w:rPr>
          <w:b/>
          <w:szCs w:val="24"/>
        </w:rPr>
      </w:pPr>
      <w:r w:rsidRPr="00D614A4">
        <w:rPr>
          <w:sz w:val="18"/>
        </w:rPr>
        <w:lastRenderedPageBreak/>
        <w:t xml:space="preserve"> </w:t>
      </w:r>
      <w:r w:rsidRPr="00347A00">
        <w:rPr>
          <w:b/>
        </w:rPr>
        <w:t>Renseignements pour contacter l’</w:t>
      </w:r>
      <w:r w:rsidR="00D614A4">
        <w:rPr>
          <w:b/>
        </w:rPr>
        <w:t>E</w:t>
      </w:r>
      <w:r w:rsidRPr="00347A00">
        <w:rPr>
          <w:b/>
        </w:rPr>
        <w:t>xpert :</w:t>
      </w:r>
      <w:r w:rsidRPr="00347A00">
        <w:rPr>
          <w:sz w:val="18"/>
        </w:rPr>
        <w:t xml:space="preserve"> </w:t>
      </w:r>
      <w:r w:rsidRPr="00347A00">
        <w:rPr>
          <w:sz w:val="18"/>
        </w:rPr>
        <w:br/>
      </w:r>
      <w:r w:rsidRPr="00347A00">
        <w:rPr>
          <w:szCs w:val="24"/>
        </w:rPr>
        <w:t>(courriel</w:t>
      </w:r>
      <w:r w:rsidRPr="00347A00">
        <w:rPr>
          <w:szCs w:val="24"/>
        </w:rPr>
        <w:tab/>
        <w:t>, téléphone</w:t>
      </w:r>
      <w:r w:rsidRPr="00347A00">
        <w:rPr>
          <w:szCs w:val="24"/>
        </w:rPr>
        <w:tab/>
        <w:t>)</w:t>
      </w:r>
    </w:p>
    <w:p w14:paraId="065BE39A" w14:textId="77777777" w:rsidR="00460424" w:rsidRPr="00347A00" w:rsidRDefault="00460424" w:rsidP="00460424"/>
    <w:p w14:paraId="0E3751AE" w14:textId="77777777" w:rsidR="00460424" w:rsidRDefault="00460424" w:rsidP="00460424">
      <w:r w:rsidRPr="002B570D">
        <w:rPr>
          <w:b/>
        </w:rPr>
        <w:t>Certification </w:t>
      </w:r>
      <w:r w:rsidRPr="00347A00">
        <w:t>:</w:t>
      </w:r>
    </w:p>
    <w:p w14:paraId="25B6A00A" w14:textId="77777777" w:rsidR="00597137" w:rsidRPr="00347A00" w:rsidRDefault="00597137" w:rsidP="00460424"/>
    <w:p w14:paraId="7B4545AB" w14:textId="77777777" w:rsidR="00460424" w:rsidRPr="00347A00" w:rsidRDefault="00460424" w:rsidP="00460424">
      <w:pPr>
        <w:jc w:val="both"/>
      </w:pPr>
      <w:r w:rsidRPr="00347A00">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2B8E9993" w14:textId="77777777" w:rsidR="00460424" w:rsidRPr="00347A00" w:rsidRDefault="00460424" w:rsidP="00460424">
      <w:pPr>
        <w:spacing w:before="360"/>
        <w:jc w:val="right"/>
        <w:rPr>
          <w:i/>
        </w:rPr>
      </w:pPr>
      <w:r w:rsidRPr="00347A00">
        <w:rPr>
          <w:i/>
        </w:rPr>
        <w:t>[jour/mois/année]</w:t>
      </w:r>
    </w:p>
    <w:p w14:paraId="18A657F9" w14:textId="77777777" w:rsidR="00460424" w:rsidRPr="00347A00" w:rsidRDefault="00460424" w:rsidP="00460424">
      <w:pPr>
        <w:tabs>
          <w:tab w:val="left" w:leader="underscore" w:pos="9356"/>
        </w:tabs>
        <w:rPr>
          <w:sz w:val="18"/>
        </w:rPr>
      </w:pPr>
      <w:r w:rsidRPr="00347A00">
        <w:rPr>
          <w:sz w:val="18"/>
        </w:rPr>
        <w:tab/>
      </w:r>
    </w:p>
    <w:p w14:paraId="4089AE71" w14:textId="4DBD2D58" w:rsidR="00460424" w:rsidRDefault="00460424" w:rsidP="00460424">
      <w:pPr>
        <w:tabs>
          <w:tab w:val="left" w:pos="4678"/>
          <w:tab w:val="left" w:pos="7938"/>
        </w:tabs>
        <w:rPr>
          <w:szCs w:val="24"/>
        </w:rPr>
      </w:pPr>
      <w:r w:rsidRPr="00347A00">
        <w:rPr>
          <w:szCs w:val="24"/>
        </w:rPr>
        <w:t>Nom de l’</w:t>
      </w:r>
      <w:r w:rsidR="00D614A4">
        <w:rPr>
          <w:szCs w:val="24"/>
        </w:rPr>
        <w:t>E</w:t>
      </w:r>
      <w:r w:rsidRPr="00347A00">
        <w:rPr>
          <w:szCs w:val="24"/>
        </w:rPr>
        <w:t xml:space="preserve">xpert </w:t>
      </w:r>
      <w:r w:rsidRPr="00347A00">
        <w:rPr>
          <w:szCs w:val="24"/>
        </w:rPr>
        <w:tab/>
        <w:t xml:space="preserve">Signature </w:t>
      </w:r>
      <w:r w:rsidRPr="00347A00">
        <w:rPr>
          <w:szCs w:val="24"/>
        </w:rPr>
        <w:tab/>
        <w:t>Date</w:t>
      </w:r>
    </w:p>
    <w:p w14:paraId="6A265BCC" w14:textId="77777777" w:rsidR="00597137" w:rsidRDefault="00597137" w:rsidP="00460424">
      <w:pPr>
        <w:tabs>
          <w:tab w:val="left" w:pos="4678"/>
          <w:tab w:val="left" w:pos="7938"/>
        </w:tabs>
        <w:rPr>
          <w:szCs w:val="24"/>
        </w:rPr>
      </w:pPr>
    </w:p>
    <w:p w14:paraId="7CF60DB9" w14:textId="77777777" w:rsidR="00460424" w:rsidRPr="00347A00" w:rsidRDefault="00460424" w:rsidP="00460424">
      <w:pPr>
        <w:spacing w:before="480"/>
        <w:jc w:val="right"/>
        <w:rPr>
          <w:i/>
          <w:szCs w:val="24"/>
        </w:rPr>
      </w:pPr>
      <w:r w:rsidRPr="00347A00">
        <w:rPr>
          <w:i/>
          <w:szCs w:val="24"/>
        </w:rPr>
        <w:t>[jour/mois/année]</w:t>
      </w:r>
    </w:p>
    <w:p w14:paraId="067968E6" w14:textId="77777777" w:rsidR="00460424" w:rsidRPr="00347A00" w:rsidRDefault="00460424" w:rsidP="00460424">
      <w:pPr>
        <w:tabs>
          <w:tab w:val="left" w:leader="underscore" w:pos="9356"/>
        </w:tabs>
        <w:rPr>
          <w:sz w:val="18"/>
        </w:rPr>
      </w:pPr>
      <w:r w:rsidRPr="00347A00">
        <w:rPr>
          <w:sz w:val="18"/>
        </w:rPr>
        <w:tab/>
      </w:r>
    </w:p>
    <w:p w14:paraId="7AB9E83D" w14:textId="77777777" w:rsidR="00460424" w:rsidRPr="00347A00" w:rsidRDefault="00460424" w:rsidP="00460424">
      <w:pPr>
        <w:tabs>
          <w:tab w:val="left" w:pos="4678"/>
          <w:tab w:val="left" w:pos="7938"/>
        </w:tabs>
        <w:rPr>
          <w:szCs w:val="24"/>
        </w:rPr>
      </w:pPr>
      <w:r w:rsidRPr="00347A00">
        <w:rPr>
          <w:szCs w:val="24"/>
        </w:rPr>
        <w:t xml:space="preserve">Nom du représentant autorisé du Consultant </w:t>
      </w:r>
      <w:r w:rsidRPr="00347A00">
        <w:rPr>
          <w:szCs w:val="24"/>
        </w:rPr>
        <w:tab/>
        <w:t>Signature</w:t>
      </w:r>
      <w:r w:rsidRPr="00347A00">
        <w:rPr>
          <w:szCs w:val="24"/>
        </w:rPr>
        <w:tab/>
        <w:t>Date</w:t>
      </w:r>
    </w:p>
    <w:p w14:paraId="490F5E33" w14:textId="77777777" w:rsidR="00460424" w:rsidRPr="00347A00" w:rsidRDefault="00460424" w:rsidP="00460424">
      <w:pPr>
        <w:rPr>
          <w:szCs w:val="24"/>
        </w:rPr>
      </w:pPr>
      <w:r w:rsidRPr="00347A00">
        <w:rPr>
          <w:szCs w:val="24"/>
        </w:rPr>
        <w:t xml:space="preserve">(la même personne qui est signataire </w:t>
      </w:r>
      <w:r w:rsidRPr="00347A00">
        <w:rPr>
          <w:szCs w:val="24"/>
        </w:rPr>
        <w:br/>
        <w:t>de la Proposition)</w:t>
      </w:r>
    </w:p>
    <w:p w14:paraId="69482B55" w14:textId="77777777" w:rsidR="00460424" w:rsidRPr="00460424" w:rsidRDefault="00460424" w:rsidP="002B570D">
      <w:pPr>
        <w:pStyle w:val="BankNormal"/>
      </w:pPr>
    </w:p>
    <w:p w14:paraId="73967332" w14:textId="77777777" w:rsidR="00597137" w:rsidRDefault="00597137" w:rsidP="002B570D">
      <w:pPr>
        <w:pStyle w:val="Heading3"/>
        <w:spacing w:before="360" w:after="0"/>
        <w:ind w:left="360"/>
        <w:rPr>
          <w:rFonts w:ascii="Times New Roman" w:hAnsi="Times New Roman"/>
          <w:b w:val="0"/>
        </w:rPr>
      </w:pPr>
    </w:p>
    <w:p w14:paraId="1948A6F0" w14:textId="77777777" w:rsidR="00597137" w:rsidRDefault="00597137">
      <w:r>
        <w:rPr>
          <w:b/>
        </w:rPr>
        <w:br w:type="page"/>
      </w:r>
    </w:p>
    <w:p w14:paraId="1339088D" w14:textId="40EB10FA" w:rsidR="00597137" w:rsidRPr="00347A00" w:rsidRDefault="00597137" w:rsidP="00597137">
      <w:pPr>
        <w:pStyle w:val="Style11"/>
        <w:ind w:left="0"/>
      </w:pPr>
      <w:r w:rsidRPr="00347A00">
        <w:lastRenderedPageBreak/>
        <w:t>Ré</w:t>
      </w:r>
      <w:r w:rsidR="003B37DF">
        <w:t>capitulatif</w:t>
      </w:r>
      <w:r w:rsidRPr="00347A00">
        <w:t xml:space="preserve"> des Prix</w:t>
      </w:r>
    </w:p>
    <w:p w14:paraId="0E09C804" w14:textId="77777777" w:rsidR="00597137" w:rsidRPr="00347A00" w:rsidRDefault="00597137" w:rsidP="00597137">
      <w:pPr>
        <w:ind w:left="360"/>
      </w:pPr>
    </w:p>
    <w:tbl>
      <w:tblPr>
        <w:tblW w:w="9364"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04"/>
        <w:gridCol w:w="2250"/>
        <w:gridCol w:w="2610"/>
      </w:tblGrid>
      <w:tr w:rsidR="00D614A4" w:rsidRPr="00347A00" w14:paraId="155611B8" w14:textId="77777777" w:rsidTr="00A21290">
        <w:trPr>
          <w:trHeight w:hRule="exact" w:val="397"/>
        </w:trPr>
        <w:tc>
          <w:tcPr>
            <w:tcW w:w="4504" w:type="dxa"/>
            <w:vMerge w:val="restart"/>
            <w:tcBorders>
              <w:top w:val="double" w:sz="4" w:space="0" w:color="auto"/>
            </w:tcBorders>
            <w:tcMar>
              <w:top w:w="28" w:type="dxa"/>
              <w:left w:w="57" w:type="dxa"/>
              <w:bottom w:w="28" w:type="dxa"/>
              <w:right w:w="57" w:type="dxa"/>
            </w:tcMar>
            <w:vAlign w:val="center"/>
          </w:tcPr>
          <w:p w14:paraId="284AFD2C" w14:textId="77777777" w:rsidR="00D614A4" w:rsidRPr="00347A00" w:rsidRDefault="00D614A4" w:rsidP="00480E40">
            <w:pPr>
              <w:pStyle w:val="Heading8"/>
              <w:jc w:val="center"/>
              <w:rPr>
                <w:b/>
                <w:bCs/>
                <w:sz w:val="22"/>
              </w:rPr>
            </w:pPr>
            <w:r w:rsidRPr="00347A00">
              <w:rPr>
                <w:b/>
                <w:bCs/>
                <w:sz w:val="22"/>
                <w:szCs w:val="22"/>
              </w:rPr>
              <w:t>Item</w:t>
            </w:r>
          </w:p>
        </w:tc>
        <w:tc>
          <w:tcPr>
            <w:tcW w:w="4860" w:type="dxa"/>
            <w:gridSpan w:val="2"/>
            <w:tcBorders>
              <w:top w:val="double" w:sz="4" w:space="0" w:color="auto"/>
              <w:bottom w:val="single" w:sz="8" w:space="0" w:color="auto"/>
            </w:tcBorders>
            <w:tcMar>
              <w:top w:w="28" w:type="dxa"/>
              <w:left w:w="57" w:type="dxa"/>
              <w:bottom w:w="28" w:type="dxa"/>
              <w:right w:w="57" w:type="dxa"/>
            </w:tcMar>
            <w:vAlign w:val="center"/>
          </w:tcPr>
          <w:p w14:paraId="230E0EF6" w14:textId="0CBA4453" w:rsidR="00D614A4" w:rsidRPr="00347A00" w:rsidRDefault="00D614A4" w:rsidP="00480E40">
            <w:pPr>
              <w:jc w:val="center"/>
              <w:rPr>
                <w:b/>
                <w:bCs/>
              </w:rPr>
            </w:pPr>
            <w:r w:rsidRPr="00347A00">
              <w:rPr>
                <w:b/>
                <w:bCs/>
                <w:sz w:val="22"/>
                <w:szCs w:val="22"/>
              </w:rPr>
              <w:t>Prix</w:t>
            </w:r>
          </w:p>
        </w:tc>
      </w:tr>
      <w:tr w:rsidR="00D614A4" w:rsidRPr="00347A00" w14:paraId="3A543D0D" w14:textId="77777777" w:rsidTr="00A21290">
        <w:trPr>
          <w:trHeight w:hRule="exact" w:val="723"/>
        </w:trPr>
        <w:tc>
          <w:tcPr>
            <w:tcW w:w="4504" w:type="dxa"/>
            <w:vMerge/>
            <w:tcMar>
              <w:top w:w="28" w:type="dxa"/>
              <w:left w:w="57" w:type="dxa"/>
              <w:bottom w:w="28" w:type="dxa"/>
              <w:right w:w="57" w:type="dxa"/>
            </w:tcMar>
          </w:tcPr>
          <w:p w14:paraId="21F26A8E" w14:textId="77777777" w:rsidR="00D614A4" w:rsidRPr="00347A00" w:rsidRDefault="00D614A4" w:rsidP="00480E40">
            <w:pPr>
              <w:spacing w:before="40"/>
            </w:pPr>
          </w:p>
        </w:tc>
        <w:tc>
          <w:tcPr>
            <w:tcW w:w="4860" w:type="dxa"/>
            <w:gridSpan w:val="2"/>
            <w:tcBorders>
              <w:top w:val="single" w:sz="8" w:space="0" w:color="auto"/>
              <w:bottom w:val="single" w:sz="12" w:space="0" w:color="auto"/>
            </w:tcBorders>
            <w:tcMar>
              <w:top w:w="28" w:type="dxa"/>
              <w:left w:w="57" w:type="dxa"/>
              <w:bottom w:w="28" w:type="dxa"/>
              <w:right w:w="57" w:type="dxa"/>
            </w:tcMar>
            <w:vAlign w:val="center"/>
          </w:tcPr>
          <w:p w14:paraId="042CCF79" w14:textId="01665A3E" w:rsidR="00D614A4" w:rsidRPr="00347A00" w:rsidRDefault="00D614A4" w:rsidP="00597137">
            <w:pPr>
              <w:pStyle w:val="FootnoteText"/>
              <w:ind w:left="75" w:firstLine="9"/>
              <w:rPr>
                <w:i/>
                <w:sz w:val="22"/>
                <w:szCs w:val="22"/>
              </w:rPr>
            </w:pPr>
            <w:r w:rsidRPr="00347A00">
              <w:rPr>
                <w:i/>
                <w:sz w:val="22"/>
                <w:szCs w:val="22"/>
              </w:rPr>
              <w:t>[</w:t>
            </w:r>
            <w:r>
              <w:rPr>
                <w:i/>
                <w:sz w:val="22"/>
                <w:szCs w:val="22"/>
              </w:rPr>
              <w:t xml:space="preserve">Supprimer </w:t>
            </w:r>
            <w:r w:rsidRPr="00347A00">
              <w:rPr>
                <w:i/>
                <w:sz w:val="22"/>
                <w:szCs w:val="22"/>
              </w:rPr>
              <w:t>toute colonne non utilisée]</w:t>
            </w:r>
          </w:p>
        </w:tc>
      </w:tr>
      <w:tr w:rsidR="00AF1FA3" w:rsidRPr="00347A00" w14:paraId="3BDF74B9" w14:textId="77777777" w:rsidTr="00A21290">
        <w:trPr>
          <w:trHeight w:hRule="exact" w:val="795"/>
        </w:trPr>
        <w:tc>
          <w:tcPr>
            <w:tcW w:w="4504" w:type="dxa"/>
            <w:vMerge/>
            <w:tcBorders>
              <w:bottom w:val="single" w:sz="12" w:space="0" w:color="auto"/>
            </w:tcBorders>
            <w:tcMar>
              <w:top w:w="28" w:type="dxa"/>
              <w:left w:w="57" w:type="dxa"/>
              <w:bottom w:w="28" w:type="dxa"/>
              <w:right w:w="57" w:type="dxa"/>
            </w:tcMar>
          </w:tcPr>
          <w:p w14:paraId="4CB6E47A" w14:textId="77777777" w:rsidR="00AF1FA3" w:rsidRPr="00347A00" w:rsidRDefault="00AF1FA3" w:rsidP="00480E40">
            <w:pPr>
              <w:spacing w:before="40"/>
            </w:pPr>
          </w:p>
        </w:tc>
        <w:tc>
          <w:tcPr>
            <w:tcW w:w="2250" w:type="dxa"/>
            <w:tcBorders>
              <w:top w:val="single" w:sz="8" w:space="0" w:color="auto"/>
              <w:bottom w:val="single" w:sz="12" w:space="0" w:color="auto"/>
            </w:tcBorders>
            <w:tcMar>
              <w:top w:w="28" w:type="dxa"/>
              <w:left w:w="57" w:type="dxa"/>
              <w:bottom w:w="28" w:type="dxa"/>
              <w:right w:w="57" w:type="dxa"/>
            </w:tcMar>
            <w:vAlign w:val="center"/>
          </w:tcPr>
          <w:p w14:paraId="1F680479" w14:textId="455FFF94" w:rsidR="00AF1FA3" w:rsidRPr="00347A00" w:rsidRDefault="00AF1FA3" w:rsidP="00597137">
            <w:pPr>
              <w:rPr>
                <w:i/>
                <w:iCs/>
                <w:sz w:val="22"/>
                <w:szCs w:val="22"/>
              </w:rPr>
            </w:pPr>
            <w:r w:rsidRPr="00347A00">
              <w:rPr>
                <w:i/>
                <w:iCs/>
                <w:sz w:val="22"/>
                <w:szCs w:val="22"/>
              </w:rPr>
              <w:t xml:space="preserve">[Insérer Monnaie étrangère </w:t>
            </w:r>
            <w:r>
              <w:rPr>
                <w:i/>
                <w:iCs/>
                <w:sz w:val="22"/>
                <w:szCs w:val="22"/>
              </w:rPr>
              <w:t>si utilisée</w:t>
            </w:r>
            <w:r w:rsidRPr="00347A00">
              <w:rPr>
                <w:i/>
                <w:iCs/>
                <w:sz w:val="22"/>
                <w:szCs w:val="22"/>
              </w:rPr>
              <w:t>]</w:t>
            </w:r>
          </w:p>
        </w:tc>
        <w:tc>
          <w:tcPr>
            <w:tcW w:w="2610" w:type="dxa"/>
            <w:tcBorders>
              <w:top w:val="single" w:sz="8" w:space="0" w:color="auto"/>
              <w:bottom w:val="single" w:sz="12" w:space="0" w:color="auto"/>
            </w:tcBorders>
            <w:tcMar>
              <w:top w:w="28" w:type="dxa"/>
              <w:left w:w="57" w:type="dxa"/>
              <w:bottom w:w="28" w:type="dxa"/>
              <w:right w:w="57" w:type="dxa"/>
            </w:tcMar>
            <w:vAlign w:val="center"/>
          </w:tcPr>
          <w:p w14:paraId="74805BDD" w14:textId="5D83A6FF" w:rsidR="00AF1FA3" w:rsidRPr="00347A00" w:rsidRDefault="00AF1FA3" w:rsidP="00480E40">
            <w:pPr>
              <w:rPr>
                <w:i/>
                <w:iCs/>
                <w:sz w:val="22"/>
                <w:szCs w:val="22"/>
              </w:rPr>
            </w:pPr>
            <w:r w:rsidRPr="00347A00">
              <w:rPr>
                <w:i/>
                <w:iCs/>
                <w:sz w:val="22"/>
                <w:szCs w:val="22"/>
              </w:rPr>
              <w:t xml:space="preserve">[Insérer Monnaie nationale, </w:t>
            </w:r>
            <w:r w:rsidRPr="00347A00">
              <w:rPr>
                <w:i/>
                <w:iCs/>
                <w:sz w:val="22"/>
                <w:szCs w:val="22"/>
              </w:rPr>
              <w:br/>
              <w:t>si utilisée</w:t>
            </w:r>
          </w:p>
        </w:tc>
      </w:tr>
      <w:tr w:rsidR="00AF1FA3" w:rsidRPr="00347A00" w14:paraId="671297E3" w14:textId="77777777" w:rsidTr="00A21290">
        <w:trPr>
          <w:trHeight w:val="305"/>
        </w:trPr>
        <w:tc>
          <w:tcPr>
            <w:tcW w:w="4504" w:type="dxa"/>
            <w:tcBorders>
              <w:bottom w:val="single" w:sz="12" w:space="0" w:color="auto"/>
            </w:tcBorders>
            <w:tcMar>
              <w:top w:w="28" w:type="dxa"/>
              <w:left w:w="57" w:type="dxa"/>
              <w:bottom w:w="28" w:type="dxa"/>
              <w:right w:w="57" w:type="dxa"/>
            </w:tcMar>
            <w:vAlign w:val="center"/>
          </w:tcPr>
          <w:p w14:paraId="068DC00B" w14:textId="77777777" w:rsidR="00AF1FA3" w:rsidRPr="00347A00" w:rsidRDefault="00AF1FA3" w:rsidP="00480E40">
            <w:pPr>
              <w:spacing w:before="40"/>
              <w:rPr>
                <w:b/>
              </w:rPr>
            </w:pPr>
            <w:r w:rsidRPr="00347A00">
              <w:rPr>
                <w:b/>
                <w:sz w:val="22"/>
                <w:szCs w:val="22"/>
              </w:rPr>
              <w:t>Prix de la proposition financière incluant</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070D0984" w14:textId="77777777" w:rsidR="00AF1FA3" w:rsidRPr="00347A00" w:rsidRDefault="00AF1FA3" w:rsidP="00480E40">
            <w:pPr>
              <w:rPr>
                <w:b/>
              </w:rPr>
            </w:pPr>
          </w:p>
        </w:tc>
        <w:tc>
          <w:tcPr>
            <w:tcW w:w="2610" w:type="dxa"/>
            <w:tcBorders>
              <w:top w:val="single" w:sz="8" w:space="0" w:color="auto"/>
              <w:bottom w:val="single" w:sz="12" w:space="0" w:color="auto"/>
            </w:tcBorders>
            <w:tcMar>
              <w:top w:w="28" w:type="dxa"/>
              <w:left w:w="57" w:type="dxa"/>
              <w:bottom w:w="28" w:type="dxa"/>
              <w:right w:w="57" w:type="dxa"/>
            </w:tcMar>
            <w:vAlign w:val="center"/>
          </w:tcPr>
          <w:p w14:paraId="1A32C42E" w14:textId="77777777" w:rsidR="00AF1FA3" w:rsidRPr="00347A00" w:rsidRDefault="00AF1FA3" w:rsidP="00480E40">
            <w:pPr>
              <w:rPr>
                <w:b/>
              </w:rPr>
            </w:pPr>
          </w:p>
        </w:tc>
      </w:tr>
      <w:tr w:rsidR="00AF1FA3" w:rsidRPr="00347A00" w14:paraId="314F8A29" w14:textId="77777777" w:rsidTr="00A21290">
        <w:trPr>
          <w:trHeight w:hRule="exact" w:val="444"/>
        </w:trPr>
        <w:tc>
          <w:tcPr>
            <w:tcW w:w="4504" w:type="dxa"/>
            <w:tcBorders>
              <w:bottom w:val="single" w:sz="12" w:space="0" w:color="auto"/>
            </w:tcBorders>
            <w:tcMar>
              <w:top w:w="28" w:type="dxa"/>
              <w:left w:w="57" w:type="dxa"/>
              <w:bottom w:w="28" w:type="dxa"/>
              <w:right w:w="57" w:type="dxa"/>
            </w:tcMar>
            <w:vAlign w:val="center"/>
          </w:tcPr>
          <w:p w14:paraId="4F59BAF4" w14:textId="77777777" w:rsidR="00AF1FA3" w:rsidRPr="00347A00" w:rsidRDefault="00AF1FA3" w:rsidP="00480E40">
            <w:pPr>
              <w:spacing w:before="40"/>
              <w:jc w:val="center"/>
              <w:rPr>
                <w:i/>
              </w:rPr>
            </w:pPr>
            <w:r w:rsidRPr="00347A00">
              <w:rPr>
                <w:sz w:val="22"/>
                <w:szCs w:val="22"/>
              </w:rPr>
              <w:t xml:space="preserve">(1) </w:t>
            </w:r>
            <w:r w:rsidRPr="00347A00">
              <w:rPr>
                <w:b/>
                <w:sz w:val="22"/>
                <w:szCs w:val="22"/>
              </w:rPr>
              <w:t>Rémunération</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4065F42A" w14:textId="77777777" w:rsidR="00AF1FA3" w:rsidRPr="00347A00" w:rsidRDefault="00AF1FA3" w:rsidP="00480E40"/>
        </w:tc>
        <w:tc>
          <w:tcPr>
            <w:tcW w:w="2610" w:type="dxa"/>
            <w:tcBorders>
              <w:top w:val="single" w:sz="8" w:space="0" w:color="auto"/>
              <w:bottom w:val="single" w:sz="12" w:space="0" w:color="auto"/>
            </w:tcBorders>
            <w:tcMar>
              <w:top w:w="28" w:type="dxa"/>
              <w:left w:w="57" w:type="dxa"/>
              <w:bottom w:w="28" w:type="dxa"/>
              <w:right w:w="57" w:type="dxa"/>
            </w:tcMar>
            <w:vAlign w:val="center"/>
          </w:tcPr>
          <w:p w14:paraId="2254BAB6" w14:textId="77777777" w:rsidR="00AF1FA3" w:rsidRPr="00347A00" w:rsidRDefault="00AF1FA3" w:rsidP="00480E40"/>
        </w:tc>
      </w:tr>
      <w:tr w:rsidR="00AF1FA3" w:rsidRPr="00347A00" w14:paraId="6BE5029A" w14:textId="77777777" w:rsidTr="00A21290">
        <w:trPr>
          <w:trHeight w:hRule="exact" w:val="444"/>
        </w:trPr>
        <w:tc>
          <w:tcPr>
            <w:tcW w:w="4504" w:type="dxa"/>
            <w:tcBorders>
              <w:bottom w:val="single" w:sz="12" w:space="0" w:color="auto"/>
            </w:tcBorders>
            <w:tcMar>
              <w:top w:w="28" w:type="dxa"/>
              <w:left w:w="57" w:type="dxa"/>
              <w:bottom w:w="28" w:type="dxa"/>
              <w:right w:w="57" w:type="dxa"/>
            </w:tcMar>
            <w:vAlign w:val="center"/>
          </w:tcPr>
          <w:p w14:paraId="53740443" w14:textId="77777777" w:rsidR="00AF1FA3" w:rsidRPr="00347A00" w:rsidRDefault="00AF1FA3" w:rsidP="00480E40">
            <w:pPr>
              <w:spacing w:before="40"/>
              <w:jc w:val="center"/>
              <w:rPr>
                <w:i/>
              </w:rPr>
            </w:pPr>
            <w:r w:rsidRPr="00347A00">
              <w:rPr>
                <w:sz w:val="22"/>
                <w:szCs w:val="22"/>
              </w:rPr>
              <w:t>(2)</w:t>
            </w:r>
            <w:r w:rsidRPr="00347A00">
              <w:rPr>
                <w:i/>
                <w:sz w:val="22"/>
                <w:szCs w:val="22"/>
              </w:rPr>
              <w:t xml:space="preserve"> </w:t>
            </w:r>
            <w:r w:rsidRPr="00347A00">
              <w:rPr>
                <w:b/>
                <w:sz w:val="22"/>
                <w:szCs w:val="22"/>
              </w:rPr>
              <w:t>Autres coûts</w:t>
            </w:r>
            <w:r w:rsidRPr="00347A00">
              <w:rPr>
                <w:i/>
                <w:sz w:val="22"/>
                <w:szCs w:val="22"/>
              </w:rPr>
              <w:t xml:space="preserve"> </w:t>
            </w:r>
            <w:r w:rsidRPr="00347A00">
              <w:rPr>
                <w:b/>
                <w:bCs/>
                <w:i/>
                <w:sz w:val="22"/>
                <w:szCs w:val="22"/>
              </w:rPr>
              <w:t>[</w:t>
            </w:r>
            <w:r w:rsidRPr="00347A00">
              <w:rPr>
                <w:b/>
                <w:i/>
                <w:sz w:val="22"/>
                <w:szCs w:val="22"/>
              </w:rPr>
              <w:t>Remboursables]</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24D44F1D" w14:textId="77777777" w:rsidR="00AF1FA3" w:rsidRPr="00347A00" w:rsidRDefault="00AF1FA3" w:rsidP="00480E40"/>
        </w:tc>
        <w:tc>
          <w:tcPr>
            <w:tcW w:w="2610" w:type="dxa"/>
            <w:tcBorders>
              <w:top w:val="single" w:sz="8" w:space="0" w:color="auto"/>
              <w:bottom w:val="single" w:sz="12" w:space="0" w:color="auto"/>
            </w:tcBorders>
            <w:tcMar>
              <w:top w:w="28" w:type="dxa"/>
              <w:left w:w="57" w:type="dxa"/>
              <w:bottom w:w="28" w:type="dxa"/>
              <w:right w:w="57" w:type="dxa"/>
            </w:tcMar>
            <w:vAlign w:val="center"/>
          </w:tcPr>
          <w:p w14:paraId="7FEBDE07" w14:textId="77777777" w:rsidR="00AF1FA3" w:rsidRPr="00347A00" w:rsidRDefault="00AF1FA3" w:rsidP="00480E40"/>
        </w:tc>
      </w:tr>
      <w:tr w:rsidR="00AF1FA3" w:rsidRPr="00347A00" w14:paraId="56DCAF97" w14:textId="77777777" w:rsidTr="00A21290">
        <w:tc>
          <w:tcPr>
            <w:tcW w:w="4504" w:type="dxa"/>
            <w:tcBorders>
              <w:bottom w:val="single" w:sz="12" w:space="0" w:color="auto"/>
            </w:tcBorders>
            <w:tcMar>
              <w:top w:w="28" w:type="dxa"/>
              <w:left w:w="57" w:type="dxa"/>
              <w:bottom w:w="28" w:type="dxa"/>
              <w:right w:w="57" w:type="dxa"/>
            </w:tcMar>
            <w:vAlign w:val="center"/>
          </w:tcPr>
          <w:p w14:paraId="4BA1BFE9" w14:textId="77777777" w:rsidR="00AF1FA3" w:rsidRPr="00347A00" w:rsidRDefault="00AF1FA3" w:rsidP="00480E40">
            <w:pPr>
              <w:spacing w:before="40"/>
              <w:rPr>
                <w:b/>
                <w:u w:val="single"/>
              </w:rPr>
            </w:pPr>
            <w:r w:rsidRPr="00347A00">
              <w:rPr>
                <w:b/>
                <w:sz w:val="22"/>
                <w:szCs w:val="22"/>
                <w:u w:val="single"/>
              </w:rPr>
              <w:t>Prix total de la proposition financière :</w:t>
            </w:r>
          </w:p>
          <w:p w14:paraId="174C3220" w14:textId="77777777" w:rsidR="00AF1FA3" w:rsidRPr="00347A00" w:rsidRDefault="00AF1FA3" w:rsidP="00480E40">
            <w:pPr>
              <w:spacing w:before="40" w:after="80"/>
              <w:rPr>
                <w:i/>
              </w:rPr>
            </w:pPr>
            <w:r w:rsidRPr="00347A00">
              <w:rPr>
                <w:i/>
                <w:sz w:val="22"/>
                <w:szCs w:val="22"/>
              </w:rPr>
              <w:t>[devrait refléter le montant dans le Formulaire FIN-1]</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612BBF5A" w14:textId="77777777" w:rsidR="00AF1FA3" w:rsidRPr="00347A00" w:rsidRDefault="00AF1FA3" w:rsidP="00480E40"/>
        </w:tc>
        <w:tc>
          <w:tcPr>
            <w:tcW w:w="2610" w:type="dxa"/>
            <w:tcBorders>
              <w:top w:val="single" w:sz="8" w:space="0" w:color="auto"/>
              <w:bottom w:val="single" w:sz="12" w:space="0" w:color="auto"/>
            </w:tcBorders>
            <w:tcMar>
              <w:top w:w="28" w:type="dxa"/>
              <w:left w:w="57" w:type="dxa"/>
              <w:bottom w:w="28" w:type="dxa"/>
              <w:right w:w="57" w:type="dxa"/>
            </w:tcMar>
            <w:vAlign w:val="center"/>
          </w:tcPr>
          <w:p w14:paraId="6658D5B5" w14:textId="77777777" w:rsidR="00AF1FA3" w:rsidRPr="00347A00" w:rsidRDefault="00AF1FA3" w:rsidP="00480E40"/>
        </w:tc>
      </w:tr>
      <w:tr w:rsidR="00AF1FA3" w:rsidRPr="00347A00" w14:paraId="6E57038C" w14:textId="77777777" w:rsidTr="00A21290">
        <w:trPr>
          <w:trHeight w:val="296"/>
        </w:trPr>
        <w:tc>
          <w:tcPr>
            <w:tcW w:w="9364" w:type="dxa"/>
            <w:gridSpan w:val="3"/>
            <w:tcBorders>
              <w:bottom w:val="single" w:sz="12" w:space="0" w:color="auto"/>
            </w:tcBorders>
            <w:tcMar>
              <w:top w:w="28" w:type="dxa"/>
              <w:left w:w="57" w:type="dxa"/>
              <w:bottom w:w="28" w:type="dxa"/>
              <w:right w:w="57" w:type="dxa"/>
            </w:tcMar>
            <w:vAlign w:val="center"/>
          </w:tcPr>
          <w:p w14:paraId="2A5CAE5F" w14:textId="367E5AFF" w:rsidR="00AF1FA3" w:rsidRPr="00347A00" w:rsidRDefault="00AF1FA3" w:rsidP="002B570D">
            <w:pPr>
              <w:ind w:right="-57"/>
            </w:pPr>
            <w:r w:rsidRPr="00347A00">
              <w:rPr>
                <w:b/>
                <w:sz w:val="22"/>
                <w:szCs w:val="22"/>
              </w:rPr>
              <w:t xml:space="preserve">Impôts indirects dans le pays du Client estimés – à examiner et finaliser lors de négociation du </w:t>
            </w:r>
            <w:r w:rsidR="00D8378F">
              <w:rPr>
                <w:b/>
                <w:sz w:val="22"/>
                <w:szCs w:val="22"/>
              </w:rPr>
              <w:t>Contrat</w:t>
            </w:r>
            <w:r w:rsidRPr="00347A00">
              <w:rPr>
                <w:b/>
                <w:sz w:val="22"/>
                <w:szCs w:val="22"/>
              </w:rPr>
              <w:t xml:space="preserve"> (en cas d’attribution)</w:t>
            </w:r>
          </w:p>
        </w:tc>
      </w:tr>
      <w:tr w:rsidR="00AF1FA3" w:rsidRPr="00347A00" w14:paraId="388DAE85" w14:textId="77777777" w:rsidTr="00A21290">
        <w:trPr>
          <w:trHeight w:val="557"/>
        </w:trPr>
        <w:tc>
          <w:tcPr>
            <w:tcW w:w="4504" w:type="dxa"/>
            <w:tcBorders>
              <w:bottom w:val="single" w:sz="12" w:space="0" w:color="auto"/>
            </w:tcBorders>
            <w:tcMar>
              <w:top w:w="28" w:type="dxa"/>
              <w:left w:w="57" w:type="dxa"/>
              <w:bottom w:w="28" w:type="dxa"/>
              <w:right w:w="57" w:type="dxa"/>
            </w:tcMar>
          </w:tcPr>
          <w:p w14:paraId="1B3000FB" w14:textId="77777777" w:rsidR="00AF1FA3" w:rsidRPr="00347A00" w:rsidRDefault="00AF1FA3" w:rsidP="007654F8">
            <w:pPr>
              <w:pStyle w:val="Header"/>
              <w:numPr>
                <w:ilvl w:val="0"/>
                <w:numId w:val="2"/>
              </w:numPr>
              <w:tabs>
                <w:tab w:val="clear" w:pos="4320"/>
                <w:tab w:val="clear" w:pos="8640"/>
              </w:tabs>
              <w:spacing w:before="40"/>
              <w:rPr>
                <w:i/>
                <w:sz w:val="22"/>
                <w:szCs w:val="22"/>
              </w:rPr>
            </w:pPr>
            <w:r w:rsidRPr="00347A00">
              <w:rPr>
                <w:i/>
                <w:sz w:val="22"/>
                <w:szCs w:val="22"/>
              </w:rPr>
              <w:t>[insérer type de taxe, par ex. TVA ou taxe de transaction]</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1BA25F0C" w14:textId="77777777" w:rsidR="00AF1FA3" w:rsidRPr="00347A00" w:rsidRDefault="00AF1FA3" w:rsidP="00480E40">
            <w:pPr>
              <w:jc w:val="right"/>
            </w:pPr>
          </w:p>
        </w:tc>
        <w:tc>
          <w:tcPr>
            <w:tcW w:w="2610" w:type="dxa"/>
            <w:tcBorders>
              <w:top w:val="single" w:sz="8" w:space="0" w:color="auto"/>
              <w:bottom w:val="single" w:sz="12" w:space="0" w:color="auto"/>
            </w:tcBorders>
            <w:tcMar>
              <w:top w:w="28" w:type="dxa"/>
              <w:left w:w="57" w:type="dxa"/>
              <w:bottom w:w="28" w:type="dxa"/>
              <w:right w:w="57" w:type="dxa"/>
            </w:tcMar>
            <w:vAlign w:val="center"/>
          </w:tcPr>
          <w:p w14:paraId="3F251C3C" w14:textId="77777777" w:rsidR="00AF1FA3" w:rsidRPr="00347A00" w:rsidRDefault="00AF1FA3" w:rsidP="00480E40"/>
        </w:tc>
      </w:tr>
      <w:tr w:rsidR="00AF1FA3" w:rsidRPr="00347A00" w14:paraId="5EA18C55" w14:textId="77777777" w:rsidTr="00A21290">
        <w:trPr>
          <w:trHeight w:val="599"/>
        </w:trPr>
        <w:tc>
          <w:tcPr>
            <w:tcW w:w="4504" w:type="dxa"/>
            <w:tcBorders>
              <w:bottom w:val="single" w:sz="12" w:space="0" w:color="auto"/>
            </w:tcBorders>
            <w:tcMar>
              <w:top w:w="28" w:type="dxa"/>
              <w:left w:w="57" w:type="dxa"/>
              <w:bottom w:w="28" w:type="dxa"/>
              <w:right w:w="57" w:type="dxa"/>
            </w:tcMar>
          </w:tcPr>
          <w:p w14:paraId="2E6CEB80" w14:textId="77777777" w:rsidR="00AF1FA3" w:rsidRPr="00347A00" w:rsidRDefault="00AF1FA3" w:rsidP="007654F8">
            <w:pPr>
              <w:pStyle w:val="Header"/>
              <w:numPr>
                <w:ilvl w:val="0"/>
                <w:numId w:val="2"/>
              </w:numPr>
              <w:tabs>
                <w:tab w:val="clear" w:pos="4320"/>
                <w:tab w:val="clear" w:pos="8640"/>
              </w:tabs>
              <w:spacing w:before="40"/>
              <w:rPr>
                <w:i/>
              </w:rPr>
            </w:pPr>
            <w:r w:rsidRPr="00347A00">
              <w:rPr>
                <w:i/>
                <w:sz w:val="22"/>
                <w:szCs w:val="22"/>
              </w:rPr>
              <w:t>[par ex. Impôt sur le revenu des experts non -résidents]</w:t>
            </w:r>
            <w:r w:rsidRPr="00347A00">
              <w:rPr>
                <w:i/>
                <w:sz w:val="22"/>
                <w:szCs w:val="22"/>
                <w:vertAlign w:val="superscript"/>
              </w:rPr>
              <w:t xml:space="preserve"> </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23935668" w14:textId="77777777" w:rsidR="00AF1FA3" w:rsidRPr="00347A00" w:rsidRDefault="00AF1FA3" w:rsidP="00480E40"/>
        </w:tc>
        <w:tc>
          <w:tcPr>
            <w:tcW w:w="2610" w:type="dxa"/>
            <w:tcBorders>
              <w:top w:val="single" w:sz="8" w:space="0" w:color="auto"/>
              <w:bottom w:val="single" w:sz="12" w:space="0" w:color="auto"/>
            </w:tcBorders>
            <w:tcMar>
              <w:top w:w="28" w:type="dxa"/>
              <w:left w:w="57" w:type="dxa"/>
              <w:bottom w:w="28" w:type="dxa"/>
              <w:right w:w="57" w:type="dxa"/>
            </w:tcMar>
            <w:vAlign w:val="center"/>
          </w:tcPr>
          <w:p w14:paraId="6666A381" w14:textId="77777777" w:rsidR="00AF1FA3" w:rsidRPr="00347A00" w:rsidRDefault="00AF1FA3" w:rsidP="00480E40"/>
        </w:tc>
      </w:tr>
      <w:tr w:rsidR="00AF1FA3" w:rsidRPr="00347A00" w14:paraId="53CFFF56" w14:textId="77777777" w:rsidTr="00A21290">
        <w:trPr>
          <w:trHeight w:hRule="exact" w:val="444"/>
        </w:trPr>
        <w:tc>
          <w:tcPr>
            <w:tcW w:w="4504" w:type="dxa"/>
            <w:tcBorders>
              <w:bottom w:val="single" w:sz="12" w:space="0" w:color="auto"/>
            </w:tcBorders>
            <w:tcMar>
              <w:top w:w="28" w:type="dxa"/>
              <w:left w:w="57" w:type="dxa"/>
              <w:bottom w:w="28" w:type="dxa"/>
              <w:right w:w="57" w:type="dxa"/>
            </w:tcMar>
          </w:tcPr>
          <w:p w14:paraId="769173B0" w14:textId="77777777" w:rsidR="00AF1FA3" w:rsidRPr="00347A00" w:rsidRDefault="00AF1FA3" w:rsidP="007654F8">
            <w:pPr>
              <w:pStyle w:val="Header"/>
              <w:numPr>
                <w:ilvl w:val="0"/>
                <w:numId w:val="2"/>
              </w:numPr>
              <w:tabs>
                <w:tab w:val="clear" w:pos="4320"/>
                <w:tab w:val="clear" w:pos="8640"/>
              </w:tabs>
              <w:spacing w:before="40"/>
              <w:rPr>
                <w:i/>
                <w:sz w:val="22"/>
                <w:szCs w:val="22"/>
              </w:rPr>
            </w:pPr>
            <w:r w:rsidRPr="00347A00">
              <w:rPr>
                <w:i/>
                <w:sz w:val="22"/>
                <w:szCs w:val="22"/>
              </w:rPr>
              <w:t xml:space="preserve">[insérer type de taxe] </w:t>
            </w:r>
          </w:p>
        </w:tc>
        <w:tc>
          <w:tcPr>
            <w:tcW w:w="2250" w:type="dxa"/>
            <w:tcBorders>
              <w:top w:val="single" w:sz="8" w:space="0" w:color="auto"/>
              <w:bottom w:val="single" w:sz="12" w:space="0" w:color="auto"/>
            </w:tcBorders>
            <w:tcMar>
              <w:top w:w="28" w:type="dxa"/>
              <w:left w:w="57" w:type="dxa"/>
              <w:bottom w:w="28" w:type="dxa"/>
              <w:right w:w="57" w:type="dxa"/>
            </w:tcMar>
            <w:vAlign w:val="center"/>
          </w:tcPr>
          <w:p w14:paraId="45102CD6" w14:textId="77777777" w:rsidR="00AF1FA3" w:rsidRPr="00347A00" w:rsidRDefault="00AF1FA3" w:rsidP="00480E40"/>
        </w:tc>
        <w:tc>
          <w:tcPr>
            <w:tcW w:w="2610" w:type="dxa"/>
            <w:tcBorders>
              <w:top w:val="single" w:sz="8" w:space="0" w:color="auto"/>
              <w:bottom w:val="single" w:sz="12" w:space="0" w:color="auto"/>
            </w:tcBorders>
            <w:tcMar>
              <w:top w:w="28" w:type="dxa"/>
              <w:left w:w="57" w:type="dxa"/>
              <w:bottom w:w="28" w:type="dxa"/>
              <w:right w:w="57" w:type="dxa"/>
            </w:tcMar>
            <w:vAlign w:val="center"/>
          </w:tcPr>
          <w:p w14:paraId="1894D800" w14:textId="77777777" w:rsidR="00AF1FA3" w:rsidRPr="00347A00" w:rsidRDefault="00AF1FA3" w:rsidP="00480E40"/>
        </w:tc>
      </w:tr>
      <w:tr w:rsidR="00AF1FA3" w:rsidRPr="00347A00" w14:paraId="4C7D5E06" w14:textId="77777777" w:rsidTr="00A21290">
        <w:trPr>
          <w:trHeight w:val="631"/>
        </w:trPr>
        <w:tc>
          <w:tcPr>
            <w:tcW w:w="4504" w:type="dxa"/>
            <w:tcBorders>
              <w:top w:val="single" w:sz="12" w:space="0" w:color="auto"/>
              <w:bottom w:val="double" w:sz="4" w:space="0" w:color="auto"/>
            </w:tcBorders>
            <w:tcMar>
              <w:top w:w="28" w:type="dxa"/>
              <w:left w:w="57" w:type="dxa"/>
              <w:bottom w:w="28" w:type="dxa"/>
              <w:right w:w="57" w:type="dxa"/>
            </w:tcMar>
          </w:tcPr>
          <w:p w14:paraId="6D835597" w14:textId="77777777" w:rsidR="00AF1FA3" w:rsidRPr="00E4590C" w:rsidRDefault="00AF1FA3" w:rsidP="00480E40">
            <w:pPr>
              <w:pStyle w:val="Header"/>
              <w:rPr>
                <w:sz w:val="22"/>
                <w:szCs w:val="22"/>
              </w:rPr>
            </w:pPr>
            <w:r w:rsidRPr="00E4590C">
              <w:rPr>
                <w:sz w:val="22"/>
                <w:szCs w:val="22"/>
              </w:rPr>
              <w:t>Total estimé des impôts indirects dans le pays du Client :</w:t>
            </w:r>
          </w:p>
        </w:tc>
        <w:tc>
          <w:tcPr>
            <w:tcW w:w="2250" w:type="dxa"/>
            <w:tcBorders>
              <w:top w:val="single" w:sz="12" w:space="0" w:color="auto"/>
              <w:bottom w:val="double" w:sz="4" w:space="0" w:color="auto"/>
            </w:tcBorders>
            <w:tcMar>
              <w:top w:w="28" w:type="dxa"/>
              <w:left w:w="57" w:type="dxa"/>
              <w:bottom w:w="28" w:type="dxa"/>
              <w:right w:w="57" w:type="dxa"/>
            </w:tcMar>
            <w:vAlign w:val="center"/>
          </w:tcPr>
          <w:p w14:paraId="62776968" w14:textId="77777777" w:rsidR="00AF1FA3" w:rsidRPr="00347A00" w:rsidRDefault="00AF1FA3" w:rsidP="00480E40">
            <w:pPr>
              <w:spacing w:before="40"/>
            </w:pPr>
          </w:p>
        </w:tc>
        <w:tc>
          <w:tcPr>
            <w:tcW w:w="2610" w:type="dxa"/>
            <w:tcBorders>
              <w:top w:val="single" w:sz="12" w:space="0" w:color="auto"/>
              <w:bottom w:val="double" w:sz="4" w:space="0" w:color="auto"/>
            </w:tcBorders>
            <w:tcMar>
              <w:top w:w="28" w:type="dxa"/>
              <w:left w:w="57" w:type="dxa"/>
              <w:bottom w:w="28" w:type="dxa"/>
              <w:right w:w="57" w:type="dxa"/>
            </w:tcMar>
            <w:vAlign w:val="center"/>
          </w:tcPr>
          <w:p w14:paraId="1A1395D2" w14:textId="77777777" w:rsidR="00AF1FA3" w:rsidRPr="00347A00" w:rsidRDefault="00AF1FA3" w:rsidP="00480E40">
            <w:pPr>
              <w:spacing w:before="40"/>
            </w:pPr>
          </w:p>
        </w:tc>
      </w:tr>
    </w:tbl>
    <w:p w14:paraId="3D5AB878" w14:textId="77777777" w:rsidR="00AF1FA3" w:rsidRDefault="00AF1FA3" w:rsidP="00597137">
      <w:pPr>
        <w:pStyle w:val="Heading3"/>
        <w:spacing w:before="360" w:after="0"/>
        <w:ind w:left="360"/>
        <w:rPr>
          <w:smallCaps/>
        </w:rPr>
        <w:sectPr w:rsidR="00AF1FA3" w:rsidSect="00597137">
          <w:pgSz w:w="12240" w:h="15840" w:code="1"/>
          <w:pgMar w:top="1440" w:right="1440" w:bottom="1440" w:left="1440" w:header="720" w:footer="720" w:gutter="0"/>
          <w:cols w:space="720"/>
          <w:titlePg/>
          <w:docGrid w:linePitch="326"/>
        </w:sectPr>
      </w:pPr>
    </w:p>
    <w:p w14:paraId="4E2572B0" w14:textId="36EFE9F2" w:rsidR="00AF1FA3" w:rsidRPr="00347A00" w:rsidRDefault="00AF1FA3" w:rsidP="00AF1FA3">
      <w:pPr>
        <w:spacing w:before="120" w:after="120"/>
        <w:ind w:left="42"/>
        <w:jc w:val="center"/>
        <w:rPr>
          <w:rFonts w:ascii="Times New Roman Bold" w:hAnsi="Times New Roman Bold"/>
          <w:b/>
          <w:smallCaps/>
          <w:sz w:val="28"/>
          <w:szCs w:val="28"/>
        </w:rPr>
      </w:pPr>
      <w:r w:rsidRPr="00347A00">
        <w:rPr>
          <w:rStyle w:val="Style11Char"/>
        </w:rPr>
        <w:lastRenderedPageBreak/>
        <w:t>Sous-détail de la Rémunération</w:t>
      </w:r>
    </w:p>
    <w:p w14:paraId="0DADAA4C" w14:textId="77777777" w:rsidR="00AF1FA3" w:rsidRPr="00347A00" w:rsidRDefault="00AF1FA3" w:rsidP="00AF1FA3">
      <w:pPr>
        <w:spacing w:before="120" w:after="120"/>
        <w:ind w:left="42"/>
        <w:jc w:val="both"/>
      </w:pPr>
      <w:r w:rsidRPr="00347A00">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129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7"/>
        <w:gridCol w:w="2249"/>
        <w:gridCol w:w="1417"/>
        <w:gridCol w:w="1418"/>
        <w:gridCol w:w="1701"/>
        <w:gridCol w:w="1276"/>
        <w:gridCol w:w="1275"/>
        <w:gridCol w:w="1276"/>
        <w:gridCol w:w="1418"/>
      </w:tblGrid>
      <w:tr w:rsidR="00AF1FA3" w:rsidRPr="00347A00" w14:paraId="537B0B9B" w14:textId="77777777" w:rsidTr="00480E40">
        <w:tc>
          <w:tcPr>
            <w:tcW w:w="12957" w:type="dxa"/>
            <w:gridSpan w:val="9"/>
            <w:tcBorders>
              <w:top w:val="double" w:sz="4" w:space="0" w:color="auto"/>
              <w:bottom w:val="double" w:sz="4" w:space="0" w:color="auto"/>
            </w:tcBorders>
            <w:tcMar>
              <w:top w:w="57" w:type="dxa"/>
              <w:left w:w="57" w:type="dxa"/>
              <w:bottom w:w="57" w:type="dxa"/>
              <w:right w:w="57" w:type="dxa"/>
            </w:tcMar>
          </w:tcPr>
          <w:p w14:paraId="5A6AEFB6" w14:textId="77777777" w:rsidR="00AF1FA3" w:rsidRPr="00347A00" w:rsidRDefault="00AF1FA3" w:rsidP="00480E40">
            <w:pPr>
              <w:pStyle w:val="Header"/>
              <w:tabs>
                <w:tab w:val="clear" w:pos="4320"/>
                <w:tab w:val="clear" w:pos="8640"/>
                <w:tab w:val="right" w:pos="12070"/>
              </w:tabs>
              <w:spacing w:before="120"/>
              <w:rPr>
                <w:sz w:val="20"/>
                <w:u w:val="single"/>
              </w:rPr>
            </w:pPr>
            <w:r w:rsidRPr="00347A00">
              <w:rPr>
                <w:b/>
                <w:bCs/>
                <w:sz w:val="20"/>
              </w:rPr>
              <w:t>A. Rémunération</w:t>
            </w:r>
            <w:r w:rsidRPr="00347A00">
              <w:rPr>
                <w:sz w:val="20"/>
              </w:rPr>
              <w:t xml:space="preserve"> </w:t>
            </w:r>
            <w:r w:rsidRPr="00347A00">
              <w:rPr>
                <w:sz w:val="20"/>
                <w:u w:val="single"/>
              </w:rPr>
              <w:tab/>
            </w:r>
          </w:p>
        </w:tc>
      </w:tr>
      <w:tr w:rsidR="00AF1FA3" w:rsidRPr="00347A00" w14:paraId="579FE668" w14:textId="77777777" w:rsidTr="00480E40">
        <w:tc>
          <w:tcPr>
            <w:tcW w:w="927" w:type="dxa"/>
            <w:tcBorders>
              <w:top w:val="double" w:sz="4" w:space="0" w:color="auto"/>
              <w:bottom w:val="single" w:sz="12" w:space="0" w:color="auto"/>
            </w:tcBorders>
            <w:tcMar>
              <w:top w:w="57" w:type="dxa"/>
              <w:left w:w="57" w:type="dxa"/>
              <w:bottom w:w="57" w:type="dxa"/>
              <w:right w:w="57" w:type="dxa"/>
            </w:tcMar>
            <w:vAlign w:val="center"/>
          </w:tcPr>
          <w:p w14:paraId="32792821" w14:textId="77777777" w:rsidR="00AF1FA3" w:rsidRPr="00347A00" w:rsidRDefault="00AF1FA3" w:rsidP="00480E40">
            <w:pPr>
              <w:spacing w:before="40" w:after="40"/>
              <w:jc w:val="center"/>
              <w:rPr>
                <w:b/>
                <w:bCs/>
                <w:sz w:val="20"/>
              </w:rPr>
            </w:pPr>
            <w:r w:rsidRPr="00347A00">
              <w:rPr>
                <w:b/>
                <w:bCs/>
                <w:sz w:val="20"/>
              </w:rPr>
              <w:t>No.</w:t>
            </w:r>
          </w:p>
        </w:tc>
        <w:tc>
          <w:tcPr>
            <w:tcW w:w="2249" w:type="dxa"/>
            <w:tcBorders>
              <w:top w:val="double" w:sz="4" w:space="0" w:color="auto"/>
              <w:bottom w:val="single" w:sz="12" w:space="0" w:color="auto"/>
            </w:tcBorders>
            <w:tcMar>
              <w:top w:w="57" w:type="dxa"/>
              <w:left w:w="57" w:type="dxa"/>
              <w:bottom w:w="57" w:type="dxa"/>
              <w:right w:w="57" w:type="dxa"/>
            </w:tcMar>
            <w:vAlign w:val="center"/>
          </w:tcPr>
          <w:p w14:paraId="6D054643" w14:textId="77777777" w:rsidR="00AF1FA3" w:rsidRPr="00347A00" w:rsidRDefault="00AF1FA3" w:rsidP="00480E40">
            <w:pPr>
              <w:spacing w:before="40" w:after="40"/>
              <w:jc w:val="center"/>
              <w:rPr>
                <w:b/>
                <w:bCs/>
                <w:sz w:val="20"/>
              </w:rPr>
            </w:pPr>
            <w:r w:rsidRPr="00347A00">
              <w:rPr>
                <w:b/>
                <w:bCs/>
                <w:sz w:val="20"/>
              </w:rPr>
              <w:t>Nom</w:t>
            </w:r>
          </w:p>
        </w:tc>
        <w:tc>
          <w:tcPr>
            <w:tcW w:w="1417" w:type="dxa"/>
            <w:tcBorders>
              <w:top w:val="double" w:sz="4" w:space="0" w:color="auto"/>
              <w:bottom w:val="single" w:sz="12" w:space="0" w:color="auto"/>
            </w:tcBorders>
            <w:tcMar>
              <w:top w:w="57" w:type="dxa"/>
              <w:left w:w="57" w:type="dxa"/>
              <w:bottom w:w="57" w:type="dxa"/>
              <w:right w:w="57" w:type="dxa"/>
            </w:tcMar>
            <w:vAlign w:val="center"/>
          </w:tcPr>
          <w:p w14:paraId="7E657518" w14:textId="77777777" w:rsidR="00AF1FA3" w:rsidRPr="00347A00" w:rsidRDefault="00AF1FA3" w:rsidP="00480E40">
            <w:pPr>
              <w:spacing w:before="40" w:after="40"/>
              <w:jc w:val="center"/>
              <w:rPr>
                <w:b/>
                <w:bCs/>
                <w:sz w:val="20"/>
              </w:rPr>
            </w:pPr>
            <w:r w:rsidRPr="00347A00">
              <w:rPr>
                <w:b/>
                <w:bCs/>
                <w:sz w:val="20"/>
              </w:rPr>
              <w:t xml:space="preserve">Poste </w:t>
            </w:r>
            <w:r w:rsidRPr="00347A00">
              <w:rPr>
                <w:b/>
                <w:bCs/>
                <w:sz w:val="20"/>
              </w:rPr>
              <w:br/>
            </w:r>
            <w:r w:rsidRPr="00347A00">
              <w:rPr>
                <w:sz w:val="20"/>
              </w:rPr>
              <w:t>(cf. TECH-6)</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154A0432" w14:textId="77777777" w:rsidR="00AF1FA3" w:rsidRPr="00347A00" w:rsidRDefault="00AF1FA3" w:rsidP="00480E40">
            <w:pPr>
              <w:spacing w:before="40" w:after="40"/>
              <w:jc w:val="center"/>
              <w:rPr>
                <w:b/>
                <w:bCs/>
                <w:sz w:val="20"/>
              </w:rPr>
            </w:pPr>
            <w:r w:rsidRPr="00347A00">
              <w:rPr>
                <w:b/>
                <w:bCs/>
                <w:sz w:val="20"/>
              </w:rPr>
              <w:t>Rémunération Expert-mois</w:t>
            </w:r>
          </w:p>
        </w:tc>
        <w:tc>
          <w:tcPr>
            <w:tcW w:w="1701" w:type="dxa"/>
            <w:tcBorders>
              <w:top w:val="double" w:sz="4" w:space="0" w:color="auto"/>
              <w:bottom w:val="single" w:sz="12" w:space="0" w:color="auto"/>
            </w:tcBorders>
            <w:tcMar>
              <w:top w:w="57" w:type="dxa"/>
              <w:left w:w="57" w:type="dxa"/>
              <w:bottom w:w="57" w:type="dxa"/>
              <w:right w:w="57" w:type="dxa"/>
            </w:tcMar>
            <w:vAlign w:val="center"/>
          </w:tcPr>
          <w:p w14:paraId="538FA9FC" w14:textId="77777777" w:rsidR="00AF1FA3" w:rsidRPr="00347A00" w:rsidRDefault="00AF1FA3" w:rsidP="00480E40">
            <w:pPr>
              <w:spacing w:before="40" w:after="40"/>
              <w:jc w:val="center"/>
              <w:rPr>
                <w:sz w:val="20"/>
              </w:rPr>
            </w:pPr>
            <w:r w:rsidRPr="00347A00">
              <w:rPr>
                <w:b/>
                <w:bCs/>
                <w:sz w:val="20"/>
              </w:rPr>
              <w:t>Contribution totale en Expert/Mois</w:t>
            </w:r>
            <w:r w:rsidRPr="00347A00">
              <w:rPr>
                <w:b/>
                <w:bCs/>
                <w:sz w:val="20"/>
              </w:rPr>
              <w:br/>
            </w:r>
            <w:r w:rsidRPr="00347A00">
              <w:rPr>
                <w:sz w:val="20"/>
              </w:rPr>
              <w:t>(cf. TECH-6)</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49790EC0" w14:textId="77777777" w:rsidR="00AF1FA3" w:rsidRPr="00347A00" w:rsidRDefault="00AF1FA3" w:rsidP="00480E40">
            <w:pPr>
              <w:spacing w:before="40" w:after="40"/>
              <w:jc w:val="center"/>
              <w:rPr>
                <w:i/>
                <w:sz w:val="20"/>
              </w:rPr>
            </w:pPr>
            <w:r w:rsidRPr="00347A00">
              <w:rPr>
                <w:i/>
                <w:sz w:val="20"/>
              </w:rPr>
              <w:t>[</w:t>
            </w:r>
            <w:r w:rsidRPr="00347A00">
              <w:rPr>
                <w:i/>
                <w:iCs/>
                <w:sz w:val="20"/>
              </w:rPr>
              <w:t>Monnaie # 1- cf. FIN-2</w:t>
            </w:r>
            <w:r w:rsidRPr="00347A00">
              <w:rPr>
                <w:i/>
                <w:sz w:val="20"/>
              </w:rPr>
              <w:t>]</w:t>
            </w:r>
          </w:p>
        </w:tc>
        <w:tc>
          <w:tcPr>
            <w:tcW w:w="1275" w:type="dxa"/>
            <w:tcBorders>
              <w:top w:val="double" w:sz="4" w:space="0" w:color="auto"/>
              <w:bottom w:val="single" w:sz="12" w:space="0" w:color="auto"/>
            </w:tcBorders>
            <w:tcMar>
              <w:top w:w="57" w:type="dxa"/>
              <w:left w:w="57" w:type="dxa"/>
              <w:bottom w:w="57" w:type="dxa"/>
              <w:right w:w="57" w:type="dxa"/>
            </w:tcMar>
            <w:vAlign w:val="center"/>
          </w:tcPr>
          <w:p w14:paraId="4437AC4C" w14:textId="77777777" w:rsidR="00AF1FA3" w:rsidRPr="00347A00" w:rsidRDefault="00AF1FA3" w:rsidP="00480E40">
            <w:pPr>
              <w:spacing w:before="40" w:after="40"/>
              <w:jc w:val="center"/>
              <w:rPr>
                <w:i/>
                <w:sz w:val="20"/>
              </w:rPr>
            </w:pPr>
            <w:r w:rsidRPr="00347A00">
              <w:rPr>
                <w:i/>
                <w:sz w:val="20"/>
              </w:rPr>
              <w:t>[</w:t>
            </w:r>
            <w:r w:rsidRPr="00347A00">
              <w:rPr>
                <w:i/>
                <w:iCs/>
                <w:sz w:val="20"/>
              </w:rPr>
              <w:t>Monnaie # 2- cf. FIN-2]</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26D9C391" w14:textId="77777777" w:rsidR="00AF1FA3" w:rsidRPr="00347A00" w:rsidRDefault="00AF1FA3" w:rsidP="00480E40">
            <w:pPr>
              <w:spacing w:before="40" w:after="40"/>
              <w:jc w:val="center"/>
              <w:rPr>
                <w:i/>
                <w:sz w:val="20"/>
              </w:rPr>
            </w:pPr>
            <w:r w:rsidRPr="00347A00">
              <w:rPr>
                <w:i/>
                <w:iCs/>
                <w:sz w:val="20"/>
              </w:rPr>
              <w:t>[Monnaie# 3- cf. FIN-2</w:t>
            </w:r>
            <w:r w:rsidRPr="00347A00">
              <w:rPr>
                <w:i/>
                <w:sz w:val="20"/>
              </w:rPr>
              <w:t>]</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0B3050FE" w14:textId="77777777" w:rsidR="00AF1FA3" w:rsidRPr="00347A00" w:rsidRDefault="00AF1FA3" w:rsidP="00480E40">
            <w:pPr>
              <w:spacing w:before="40" w:after="40"/>
              <w:jc w:val="center"/>
              <w:rPr>
                <w:i/>
                <w:sz w:val="20"/>
              </w:rPr>
            </w:pPr>
            <w:r w:rsidRPr="00347A00">
              <w:rPr>
                <w:i/>
                <w:sz w:val="20"/>
              </w:rPr>
              <w:t>[</w:t>
            </w:r>
            <w:r w:rsidRPr="00347A00">
              <w:rPr>
                <w:i/>
                <w:iCs/>
                <w:sz w:val="20"/>
              </w:rPr>
              <w:t>Monnaie nationale cf. FIN-2]</w:t>
            </w:r>
          </w:p>
        </w:tc>
      </w:tr>
      <w:tr w:rsidR="00AF1FA3" w:rsidRPr="00347A00" w14:paraId="24C05757" w14:textId="77777777" w:rsidTr="00480E40">
        <w:tc>
          <w:tcPr>
            <w:tcW w:w="927" w:type="dxa"/>
            <w:tcBorders>
              <w:top w:val="single" w:sz="12" w:space="0" w:color="auto"/>
              <w:right w:val="nil"/>
            </w:tcBorders>
            <w:tcMar>
              <w:top w:w="57" w:type="dxa"/>
              <w:left w:w="57" w:type="dxa"/>
              <w:bottom w:w="57" w:type="dxa"/>
              <w:right w:w="57" w:type="dxa"/>
            </w:tcMar>
          </w:tcPr>
          <w:p w14:paraId="2C56FE39" w14:textId="77777777" w:rsidR="00AF1FA3" w:rsidRPr="00347A00" w:rsidRDefault="00AF1FA3" w:rsidP="00480E40">
            <w:pPr>
              <w:pStyle w:val="Header"/>
              <w:rPr>
                <w:b/>
                <w:bCs/>
                <w:sz w:val="20"/>
                <w:lang w:eastAsia="it-IT"/>
              </w:rPr>
            </w:pPr>
          </w:p>
        </w:tc>
        <w:tc>
          <w:tcPr>
            <w:tcW w:w="2249" w:type="dxa"/>
            <w:tcBorders>
              <w:top w:val="single" w:sz="12" w:space="0" w:color="auto"/>
              <w:right w:val="nil"/>
            </w:tcBorders>
            <w:tcMar>
              <w:top w:w="57" w:type="dxa"/>
              <w:left w:w="57" w:type="dxa"/>
              <w:bottom w:w="57" w:type="dxa"/>
              <w:right w:w="57" w:type="dxa"/>
            </w:tcMar>
            <w:vAlign w:val="bottom"/>
          </w:tcPr>
          <w:p w14:paraId="20638D67" w14:textId="77777777" w:rsidR="00AF1FA3" w:rsidRPr="00347A00" w:rsidRDefault="00AF1FA3" w:rsidP="00480E40">
            <w:pPr>
              <w:pStyle w:val="Header"/>
              <w:rPr>
                <w:b/>
                <w:bCs/>
                <w:sz w:val="20"/>
                <w:lang w:eastAsia="it-IT"/>
              </w:rPr>
            </w:pPr>
            <w:r w:rsidRPr="00347A00">
              <w:rPr>
                <w:b/>
                <w:bCs/>
                <w:sz w:val="20"/>
                <w:lang w:eastAsia="it-IT"/>
              </w:rPr>
              <w:t>Personnel clé</w:t>
            </w:r>
          </w:p>
        </w:tc>
        <w:tc>
          <w:tcPr>
            <w:tcW w:w="1417" w:type="dxa"/>
            <w:tcBorders>
              <w:top w:val="single" w:sz="12" w:space="0" w:color="auto"/>
              <w:left w:val="nil"/>
              <w:right w:val="nil"/>
            </w:tcBorders>
            <w:tcMar>
              <w:top w:w="57" w:type="dxa"/>
              <w:left w:w="57" w:type="dxa"/>
              <w:bottom w:w="57" w:type="dxa"/>
              <w:right w:w="57" w:type="dxa"/>
            </w:tcMar>
            <w:vAlign w:val="center"/>
          </w:tcPr>
          <w:p w14:paraId="263460D7" w14:textId="77777777" w:rsidR="00AF1FA3" w:rsidRPr="00347A00" w:rsidRDefault="00AF1FA3" w:rsidP="00480E40">
            <w:pPr>
              <w:pStyle w:val="Header"/>
              <w:rPr>
                <w:b/>
                <w:bCs/>
                <w:sz w:val="20"/>
                <w:lang w:eastAsia="it-IT"/>
              </w:rPr>
            </w:pPr>
          </w:p>
        </w:tc>
        <w:tc>
          <w:tcPr>
            <w:tcW w:w="1418" w:type="dxa"/>
            <w:tcBorders>
              <w:top w:val="single" w:sz="12" w:space="0" w:color="auto"/>
              <w:left w:val="nil"/>
              <w:right w:val="nil"/>
            </w:tcBorders>
            <w:tcMar>
              <w:top w:w="57" w:type="dxa"/>
              <w:left w:w="57" w:type="dxa"/>
              <w:bottom w:w="57" w:type="dxa"/>
              <w:right w:w="57" w:type="dxa"/>
            </w:tcMar>
            <w:vAlign w:val="center"/>
          </w:tcPr>
          <w:p w14:paraId="4273E954" w14:textId="77777777" w:rsidR="00AF1FA3" w:rsidRPr="00347A00" w:rsidRDefault="00AF1FA3" w:rsidP="00480E40">
            <w:pPr>
              <w:pStyle w:val="Header"/>
              <w:rPr>
                <w:sz w:val="20"/>
                <w:lang w:eastAsia="it-IT"/>
              </w:rPr>
            </w:pPr>
          </w:p>
        </w:tc>
        <w:tc>
          <w:tcPr>
            <w:tcW w:w="1701" w:type="dxa"/>
            <w:tcBorders>
              <w:top w:val="single" w:sz="12" w:space="0" w:color="auto"/>
              <w:left w:val="nil"/>
              <w:right w:val="nil"/>
            </w:tcBorders>
            <w:tcMar>
              <w:top w:w="57" w:type="dxa"/>
              <w:left w:w="57" w:type="dxa"/>
              <w:bottom w:w="57" w:type="dxa"/>
              <w:right w:w="57" w:type="dxa"/>
            </w:tcMar>
            <w:vAlign w:val="center"/>
          </w:tcPr>
          <w:p w14:paraId="73CB1175" w14:textId="77777777" w:rsidR="00AF1FA3" w:rsidRPr="00347A00" w:rsidRDefault="00AF1FA3" w:rsidP="00480E40">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0699C74" w14:textId="77777777" w:rsidR="00AF1FA3" w:rsidRPr="00347A00" w:rsidRDefault="00AF1FA3" w:rsidP="00480E40">
            <w:pPr>
              <w:pStyle w:val="Header"/>
              <w:rPr>
                <w:sz w:val="20"/>
                <w:lang w:eastAsia="it-IT"/>
              </w:rPr>
            </w:pPr>
          </w:p>
        </w:tc>
        <w:tc>
          <w:tcPr>
            <w:tcW w:w="1275" w:type="dxa"/>
            <w:tcBorders>
              <w:top w:val="single" w:sz="12" w:space="0" w:color="auto"/>
              <w:left w:val="nil"/>
              <w:right w:val="nil"/>
            </w:tcBorders>
            <w:tcMar>
              <w:top w:w="57" w:type="dxa"/>
              <w:left w:w="57" w:type="dxa"/>
              <w:bottom w:w="57" w:type="dxa"/>
              <w:right w:w="57" w:type="dxa"/>
            </w:tcMar>
            <w:vAlign w:val="center"/>
          </w:tcPr>
          <w:p w14:paraId="7EA3FE28" w14:textId="77777777" w:rsidR="00AF1FA3" w:rsidRPr="00347A00" w:rsidRDefault="00AF1FA3" w:rsidP="00480E40">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745A3392" w14:textId="77777777" w:rsidR="00AF1FA3" w:rsidRPr="00347A00" w:rsidRDefault="00AF1FA3" w:rsidP="00480E40">
            <w:pPr>
              <w:pStyle w:val="Header"/>
              <w:rPr>
                <w:sz w:val="20"/>
                <w:lang w:eastAsia="it-IT"/>
              </w:rPr>
            </w:pPr>
          </w:p>
        </w:tc>
        <w:tc>
          <w:tcPr>
            <w:tcW w:w="1418" w:type="dxa"/>
            <w:tcBorders>
              <w:top w:val="single" w:sz="12" w:space="0" w:color="auto"/>
              <w:left w:val="nil"/>
            </w:tcBorders>
            <w:tcMar>
              <w:top w:w="57" w:type="dxa"/>
              <w:left w:w="57" w:type="dxa"/>
              <w:bottom w:w="57" w:type="dxa"/>
              <w:right w:w="57" w:type="dxa"/>
            </w:tcMar>
            <w:vAlign w:val="center"/>
          </w:tcPr>
          <w:p w14:paraId="43796FBC" w14:textId="77777777" w:rsidR="00AF1FA3" w:rsidRPr="00347A00" w:rsidRDefault="00AF1FA3" w:rsidP="00480E40">
            <w:pPr>
              <w:pStyle w:val="Header"/>
              <w:rPr>
                <w:sz w:val="20"/>
                <w:lang w:eastAsia="it-IT"/>
              </w:rPr>
            </w:pPr>
          </w:p>
        </w:tc>
      </w:tr>
      <w:tr w:rsidR="00AF1FA3" w:rsidRPr="00347A00" w14:paraId="3957EF33" w14:textId="77777777" w:rsidTr="00480E40">
        <w:tc>
          <w:tcPr>
            <w:tcW w:w="927" w:type="dxa"/>
            <w:tcMar>
              <w:top w:w="57" w:type="dxa"/>
              <w:left w:w="57" w:type="dxa"/>
              <w:bottom w:w="57" w:type="dxa"/>
              <w:right w:w="57" w:type="dxa"/>
            </w:tcMar>
          </w:tcPr>
          <w:p w14:paraId="01E3687F" w14:textId="77777777" w:rsidR="00AF1FA3" w:rsidRPr="00347A00" w:rsidRDefault="00AF1FA3" w:rsidP="00480E40">
            <w:pPr>
              <w:pStyle w:val="Header"/>
              <w:rPr>
                <w:sz w:val="20"/>
                <w:lang w:eastAsia="it-IT"/>
              </w:rPr>
            </w:pPr>
            <w:r w:rsidRPr="00347A00">
              <w:rPr>
                <w:sz w:val="20"/>
                <w:lang w:eastAsia="it-IT"/>
              </w:rPr>
              <w:t>PC-1</w:t>
            </w:r>
          </w:p>
        </w:tc>
        <w:tc>
          <w:tcPr>
            <w:tcW w:w="2249" w:type="dxa"/>
            <w:vMerge w:val="restart"/>
            <w:tcMar>
              <w:top w:w="57" w:type="dxa"/>
              <w:left w:w="57" w:type="dxa"/>
              <w:bottom w:w="57" w:type="dxa"/>
              <w:right w:w="57" w:type="dxa"/>
            </w:tcMar>
            <w:vAlign w:val="center"/>
          </w:tcPr>
          <w:p w14:paraId="0C2C72FB" w14:textId="77777777" w:rsidR="00AF1FA3" w:rsidRPr="00347A00" w:rsidRDefault="00AF1FA3" w:rsidP="00480E40">
            <w:pPr>
              <w:pStyle w:val="Header"/>
              <w:rPr>
                <w:sz w:val="20"/>
                <w:lang w:eastAsia="it-IT"/>
              </w:rPr>
            </w:pPr>
          </w:p>
        </w:tc>
        <w:tc>
          <w:tcPr>
            <w:tcW w:w="1417" w:type="dxa"/>
            <w:vMerge w:val="restart"/>
            <w:tcMar>
              <w:top w:w="57" w:type="dxa"/>
              <w:left w:w="57" w:type="dxa"/>
              <w:bottom w:w="57" w:type="dxa"/>
              <w:right w:w="57" w:type="dxa"/>
            </w:tcMar>
            <w:vAlign w:val="center"/>
          </w:tcPr>
          <w:p w14:paraId="2043CC6C" w14:textId="77777777" w:rsidR="00AF1FA3" w:rsidRPr="00347A00" w:rsidRDefault="00AF1FA3" w:rsidP="00480E40">
            <w:pPr>
              <w:rPr>
                <w:sz w:val="20"/>
              </w:rPr>
            </w:pPr>
          </w:p>
        </w:tc>
        <w:tc>
          <w:tcPr>
            <w:tcW w:w="1418" w:type="dxa"/>
            <w:tcBorders>
              <w:bottom w:val="dashSmallGap" w:sz="4" w:space="0" w:color="auto"/>
            </w:tcBorders>
            <w:tcMar>
              <w:top w:w="57" w:type="dxa"/>
              <w:left w:w="57" w:type="dxa"/>
              <w:bottom w:w="57" w:type="dxa"/>
              <w:right w:w="57" w:type="dxa"/>
            </w:tcMar>
            <w:vAlign w:val="center"/>
          </w:tcPr>
          <w:p w14:paraId="64060F68" w14:textId="77777777" w:rsidR="00AF1FA3" w:rsidRPr="00347A00" w:rsidRDefault="00AF1FA3" w:rsidP="00480E40">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78A04F9" w14:textId="77777777" w:rsidR="00AF1FA3" w:rsidRPr="00347A00" w:rsidRDefault="00AF1FA3" w:rsidP="00480E40">
            <w:pPr>
              <w:pStyle w:val="Header"/>
              <w:rPr>
                <w:sz w:val="20"/>
                <w:lang w:eastAsia="it-IT"/>
              </w:rPr>
            </w:pPr>
          </w:p>
        </w:tc>
        <w:tc>
          <w:tcPr>
            <w:tcW w:w="1276" w:type="dxa"/>
            <w:tcMar>
              <w:top w:w="57" w:type="dxa"/>
              <w:left w:w="57" w:type="dxa"/>
              <w:bottom w:w="57" w:type="dxa"/>
              <w:right w:w="57" w:type="dxa"/>
            </w:tcMar>
            <w:vAlign w:val="center"/>
          </w:tcPr>
          <w:p w14:paraId="64EDB419" w14:textId="77777777" w:rsidR="00AF1FA3" w:rsidRPr="00347A00" w:rsidRDefault="00AF1FA3" w:rsidP="00480E40">
            <w:pPr>
              <w:rPr>
                <w:sz w:val="20"/>
              </w:rPr>
            </w:pPr>
          </w:p>
        </w:tc>
        <w:tc>
          <w:tcPr>
            <w:tcW w:w="1275" w:type="dxa"/>
            <w:tcMar>
              <w:top w:w="57" w:type="dxa"/>
              <w:left w:w="57" w:type="dxa"/>
              <w:bottom w:w="57" w:type="dxa"/>
              <w:right w:w="57" w:type="dxa"/>
            </w:tcMar>
            <w:vAlign w:val="center"/>
          </w:tcPr>
          <w:p w14:paraId="0E2315A7" w14:textId="77777777" w:rsidR="00AF1FA3" w:rsidRPr="00347A00" w:rsidRDefault="00AF1FA3" w:rsidP="00480E40">
            <w:pPr>
              <w:rPr>
                <w:sz w:val="20"/>
              </w:rPr>
            </w:pPr>
          </w:p>
        </w:tc>
        <w:tc>
          <w:tcPr>
            <w:tcW w:w="1276" w:type="dxa"/>
            <w:tcMar>
              <w:top w:w="57" w:type="dxa"/>
              <w:left w:w="57" w:type="dxa"/>
              <w:bottom w:w="57" w:type="dxa"/>
              <w:right w:w="57" w:type="dxa"/>
            </w:tcMar>
            <w:vAlign w:val="center"/>
          </w:tcPr>
          <w:p w14:paraId="730250BA" w14:textId="77777777" w:rsidR="00AF1FA3" w:rsidRPr="00347A00" w:rsidRDefault="00AF1FA3" w:rsidP="00480E40">
            <w:pPr>
              <w:rPr>
                <w:sz w:val="20"/>
              </w:rPr>
            </w:pPr>
          </w:p>
        </w:tc>
        <w:tc>
          <w:tcPr>
            <w:tcW w:w="1418" w:type="dxa"/>
            <w:shd w:val="thinDiagCross" w:color="auto" w:fill="auto"/>
            <w:tcMar>
              <w:top w:w="57" w:type="dxa"/>
              <w:left w:w="57" w:type="dxa"/>
              <w:bottom w:w="57" w:type="dxa"/>
              <w:right w:w="57" w:type="dxa"/>
            </w:tcMar>
            <w:vAlign w:val="center"/>
          </w:tcPr>
          <w:p w14:paraId="3ADFDE17" w14:textId="77777777" w:rsidR="00AF1FA3" w:rsidRPr="00347A00" w:rsidRDefault="00AF1FA3" w:rsidP="00480E40">
            <w:pPr>
              <w:rPr>
                <w:sz w:val="20"/>
              </w:rPr>
            </w:pPr>
          </w:p>
        </w:tc>
      </w:tr>
      <w:tr w:rsidR="00AF1FA3" w:rsidRPr="00347A00" w14:paraId="19ED7C81" w14:textId="77777777" w:rsidTr="00480E40">
        <w:tc>
          <w:tcPr>
            <w:tcW w:w="927" w:type="dxa"/>
            <w:tcMar>
              <w:top w:w="57" w:type="dxa"/>
              <w:left w:w="57" w:type="dxa"/>
              <w:bottom w:w="57" w:type="dxa"/>
              <w:right w:w="57" w:type="dxa"/>
            </w:tcMar>
          </w:tcPr>
          <w:p w14:paraId="7D803F01" w14:textId="77777777" w:rsidR="00AF1FA3" w:rsidRPr="00347A00" w:rsidRDefault="00AF1FA3" w:rsidP="00480E40">
            <w:pPr>
              <w:pStyle w:val="Header"/>
              <w:rPr>
                <w:sz w:val="20"/>
                <w:lang w:eastAsia="it-IT"/>
              </w:rPr>
            </w:pPr>
          </w:p>
        </w:tc>
        <w:tc>
          <w:tcPr>
            <w:tcW w:w="2249" w:type="dxa"/>
            <w:vMerge/>
            <w:tcMar>
              <w:top w:w="57" w:type="dxa"/>
              <w:left w:w="57" w:type="dxa"/>
              <w:bottom w:w="57" w:type="dxa"/>
              <w:right w:w="57" w:type="dxa"/>
            </w:tcMar>
            <w:vAlign w:val="center"/>
          </w:tcPr>
          <w:p w14:paraId="3BFE1481" w14:textId="77777777" w:rsidR="00AF1FA3" w:rsidRPr="00347A00" w:rsidRDefault="00AF1FA3" w:rsidP="00480E40">
            <w:pPr>
              <w:pStyle w:val="Header"/>
              <w:rPr>
                <w:sz w:val="20"/>
                <w:lang w:eastAsia="it-IT"/>
              </w:rPr>
            </w:pPr>
          </w:p>
        </w:tc>
        <w:tc>
          <w:tcPr>
            <w:tcW w:w="1417" w:type="dxa"/>
            <w:vMerge/>
            <w:tcMar>
              <w:top w:w="57" w:type="dxa"/>
              <w:left w:w="57" w:type="dxa"/>
              <w:bottom w:w="57" w:type="dxa"/>
              <w:right w:w="57" w:type="dxa"/>
            </w:tcMar>
            <w:vAlign w:val="center"/>
          </w:tcPr>
          <w:p w14:paraId="1D657E8B" w14:textId="77777777" w:rsidR="00AF1FA3" w:rsidRPr="00347A00" w:rsidRDefault="00AF1FA3" w:rsidP="00480E40">
            <w:pPr>
              <w:rPr>
                <w:sz w:val="20"/>
              </w:rPr>
            </w:pPr>
          </w:p>
        </w:tc>
        <w:tc>
          <w:tcPr>
            <w:tcW w:w="1418" w:type="dxa"/>
            <w:tcBorders>
              <w:top w:val="dashSmallGap" w:sz="4" w:space="0" w:color="auto"/>
            </w:tcBorders>
            <w:tcMar>
              <w:top w:w="57" w:type="dxa"/>
              <w:left w:w="57" w:type="dxa"/>
              <w:bottom w:w="57" w:type="dxa"/>
              <w:right w:w="57" w:type="dxa"/>
            </w:tcMar>
            <w:vAlign w:val="center"/>
          </w:tcPr>
          <w:p w14:paraId="59B460A1" w14:textId="77777777" w:rsidR="00AF1FA3" w:rsidRPr="00347A00" w:rsidRDefault="00AF1FA3" w:rsidP="00480E40">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77EBDAEC" w14:textId="77777777" w:rsidR="00AF1FA3" w:rsidRPr="00347A00" w:rsidRDefault="00AF1FA3" w:rsidP="00480E40">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2E3A9927" w14:textId="77777777" w:rsidR="00AF1FA3" w:rsidRPr="00347A00" w:rsidRDefault="00AF1FA3" w:rsidP="00480E40">
            <w:pPr>
              <w:rPr>
                <w:sz w:val="20"/>
              </w:rPr>
            </w:pPr>
          </w:p>
        </w:tc>
        <w:tc>
          <w:tcPr>
            <w:tcW w:w="1275" w:type="dxa"/>
            <w:shd w:val="thinDiagCross" w:color="auto" w:fill="auto"/>
            <w:tcMar>
              <w:top w:w="57" w:type="dxa"/>
              <w:left w:w="57" w:type="dxa"/>
              <w:bottom w:w="57" w:type="dxa"/>
              <w:right w:w="57" w:type="dxa"/>
            </w:tcMar>
            <w:vAlign w:val="center"/>
          </w:tcPr>
          <w:p w14:paraId="19124C1B" w14:textId="77777777" w:rsidR="00AF1FA3" w:rsidRPr="00347A00" w:rsidRDefault="00AF1FA3" w:rsidP="00480E40">
            <w:pPr>
              <w:rPr>
                <w:sz w:val="20"/>
              </w:rPr>
            </w:pPr>
          </w:p>
        </w:tc>
        <w:tc>
          <w:tcPr>
            <w:tcW w:w="1276" w:type="dxa"/>
            <w:shd w:val="thinDiagCross" w:color="auto" w:fill="auto"/>
            <w:tcMar>
              <w:top w:w="57" w:type="dxa"/>
              <w:left w:w="57" w:type="dxa"/>
              <w:bottom w:w="57" w:type="dxa"/>
              <w:right w:w="57" w:type="dxa"/>
            </w:tcMar>
            <w:vAlign w:val="center"/>
          </w:tcPr>
          <w:p w14:paraId="6DFE609A"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52CCE802" w14:textId="77777777" w:rsidR="00AF1FA3" w:rsidRPr="00347A00" w:rsidRDefault="00AF1FA3" w:rsidP="00480E40">
            <w:pPr>
              <w:rPr>
                <w:sz w:val="20"/>
              </w:rPr>
            </w:pPr>
          </w:p>
        </w:tc>
      </w:tr>
      <w:tr w:rsidR="00AF1FA3" w:rsidRPr="00347A00" w14:paraId="1D8972C3" w14:textId="77777777" w:rsidTr="00480E40">
        <w:tc>
          <w:tcPr>
            <w:tcW w:w="927" w:type="dxa"/>
            <w:tcMar>
              <w:top w:w="57" w:type="dxa"/>
              <w:left w:w="57" w:type="dxa"/>
              <w:bottom w:w="57" w:type="dxa"/>
              <w:right w:w="57" w:type="dxa"/>
            </w:tcMar>
          </w:tcPr>
          <w:p w14:paraId="46CE2A4B" w14:textId="77777777" w:rsidR="00AF1FA3" w:rsidRPr="00347A00" w:rsidRDefault="00AF1FA3" w:rsidP="00480E40">
            <w:pPr>
              <w:pStyle w:val="Header"/>
              <w:rPr>
                <w:sz w:val="20"/>
                <w:lang w:eastAsia="it-IT"/>
              </w:rPr>
            </w:pPr>
            <w:r w:rsidRPr="00347A00">
              <w:rPr>
                <w:sz w:val="20"/>
                <w:lang w:eastAsia="it-IT"/>
              </w:rPr>
              <w:t>PC-2</w:t>
            </w:r>
          </w:p>
        </w:tc>
        <w:tc>
          <w:tcPr>
            <w:tcW w:w="2249" w:type="dxa"/>
            <w:vMerge w:val="restart"/>
            <w:tcMar>
              <w:top w:w="57" w:type="dxa"/>
              <w:left w:w="57" w:type="dxa"/>
              <w:bottom w:w="57" w:type="dxa"/>
              <w:right w:w="57" w:type="dxa"/>
            </w:tcMar>
            <w:vAlign w:val="center"/>
          </w:tcPr>
          <w:p w14:paraId="6E395962" w14:textId="77777777" w:rsidR="00AF1FA3" w:rsidRPr="00347A00" w:rsidRDefault="00AF1FA3" w:rsidP="00480E40">
            <w:pPr>
              <w:pStyle w:val="Header"/>
              <w:rPr>
                <w:sz w:val="20"/>
                <w:lang w:eastAsia="it-IT"/>
              </w:rPr>
            </w:pPr>
          </w:p>
        </w:tc>
        <w:tc>
          <w:tcPr>
            <w:tcW w:w="1417" w:type="dxa"/>
            <w:vMerge w:val="restart"/>
            <w:tcMar>
              <w:top w:w="57" w:type="dxa"/>
              <w:left w:w="57" w:type="dxa"/>
              <w:bottom w:w="57" w:type="dxa"/>
              <w:right w:w="57" w:type="dxa"/>
            </w:tcMar>
            <w:vAlign w:val="center"/>
          </w:tcPr>
          <w:p w14:paraId="2926F226" w14:textId="77777777" w:rsidR="00AF1FA3" w:rsidRPr="00347A00" w:rsidRDefault="00AF1FA3" w:rsidP="00480E40">
            <w:pPr>
              <w:rPr>
                <w:sz w:val="20"/>
              </w:rPr>
            </w:pPr>
          </w:p>
        </w:tc>
        <w:tc>
          <w:tcPr>
            <w:tcW w:w="1418" w:type="dxa"/>
            <w:tcBorders>
              <w:bottom w:val="dashSmallGap" w:sz="4" w:space="0" w:color="auto"/>
            </w:tcBorders>
            <w:tcMar>
              <w:top w:w="57" w:type="dxa"/>
              <w:left w:w="57" w:type="dxa"/>
              <w:bottom w:w="57" w:type="dxa"/>
              <w:right w:w="57" w:type="dxa"/>
            </w:tcMar>
            <w:vAlign w:val="center"/>
          </w:tcPr>
          <w:p w14:paraId="562464DC" w14:textId="77777777" w:rsidR="00AF1FA3" w:rsidRPr="00347A00" w:rsidRDefault="00AF1FA3" w:rsidP="00480E40">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4D3E2995" w14:textId="77777777" w:rsidR="00AF1FA3" w:rsidRPr="00347A00" w:rsidRDefault="00AF1FA3" w:rsidP="00480E40">
            <w:pPr>
              <w:pStyle w:val="Header"/>
              <w:rPr>
                <w:sz w:val="20"/>
                <w:lang w:eastAsia="it-IT"/>
              </w:rPr>
            </w:pPr>
          </w:p>
        </w:tc>
        <w:tc>
          <w:tcPr>
            <w:tcW w:w="1276" w:type="dxa"/>
            <w:tcMar>
              <w:top w:w="57" w:type="dxa"/>
              <w:left w:w="57" w:type="dxa"/>
              <w:bottom w:w="57" w:type="dxa"/>
              <w:right w:w="57" w:type="dxa"/>
            </w:tcMar>
            <w:vAlign w:val="center"/>
          </w:tcPr>
          <w:p w14:paraId="64CE14EA" w14:textId="77777777" w:rsidR="00AF1FA3" w:rsidRPr="00347A00" w:rsidRDefault="00AF1FA3" w:rsidP="00480E40">
            <w:pPr>
              <w:rPr>
                <w:sz w:val="20"/>
              </w:rPr>
            </w:pPr>
          </w:p>
        </w:tc>
        <w:tc>
          <w:tcPr>
            <w:tcW w:w="1275" w:type="dxa"/>
            <w:tcMar>
              <w:top w:w="57" w:type="dxa"/>
              <w:left w:w="57" w:type="dxa"/>
              <w:bottom w:w="57" w:type="dxa"/>
              <w:right w:w="57" w:type="dxa"/>
            </w:tcMar>
            <w:vAlign w:val="center"/>
          </w:tcPr>
          <w:p w14:paraId="51054267" w14:textId="77777777" w:rsidR="00AF1FA3" w:rsidRPr="00347A00" w:rsidRDefault="00AF1FA3" w:rsidP="00480E40">
            <w:pPr>
              <w:rPr>
                <w:sz w:val="20"/>
              </w:rPr>
            </w:pPr>
          </w:p>
        </w:tc>
        <w:tc>
          <w:tcPr>
            <w:tcW w:w="1276" w:type="dxa"/>
            <w:tcMar>
              <w:top w:w="57" w:type="dxa"/>
              <w:left w:w="57" w:type="dxa"/>
              <w:bottom w:w="57" w:type="dxa"/>
              <w:right w:w="57" w:type="dxa"/>
            </w:tcMar>
            <w:vAlign w:val="center"/>
          </w:tcPr>
          <w:p w14:paraId="51D14AC0" w14:textId="77777777" w:rsidR="00AF1FA3" w:rsidRPr="00347A00" w:rsidRDefault="00AF1FA3" w:rsidP="00480E40">
            <w:pPr>
              <w:rPr>
                <w:sz w:val="20"/>
              </w:rPr>
            </w:pPr>
          </w:p>
        </w:tc>
        <w:tc>
          <w:tcPr>
            <w:tcW w:w="1418" w:type="dxa"/>
            <w:shd w:val="thinDiagCross" w:color="auto" w:fill="auto"/>
            <w:tcMar>
              <w:top w:w="57" w:type="dxa"/>
              <w:left w:w="57" w:type="dxa"/>
              <w:bottom w:w="57" w:type="dxa"/>
              <w:right w:w="57" w:type="dxa"/>
            </w:tcMar>
            <w:vAlign w:val="center"/>
          </w:tcPr>
          <w:p w14:paraId="652D7FB7" w14:textId="77777777" w:rsidR="00AF1FA3" w:rsidRPr="00347A00" w:rsidRDefault="00AF1FA3" w:rsidP="00480E40">
            <w:pPr>
              <w:rPr>
                <w:sz w:val="20"/>
              </w:rPr>
            </w:pPr>
          </w:p>
        </w:tc>
      </w:tr>
      <w:tr w:rsidR="00AF1FA3" w:rsidRPr="00347A00" w14:paraId="511A826C" w14:textId="77777777" w:rsidTr="00480E40">
        <w:tc>
          <w:tcPr>
            <w:tcW w:w="927" w:type="dxa"/>
            <w:tcMar>
              <w:top w:w="57" w:type="dxa"/>
              <w:left w:w="57" w:type="dxa"/>
              <w:bottom w:w="57" w:type="dxa"/>
              <w:right w:w="57" w:type="dxa"/>
            </w:tcMar>
          </w:tcPr>
          <w:p w14:paraId="3D04702B" w14:textId="77777777" w:rsidR="00AF1FA3" w:rsidRPr="00347A00" w:rsidRDefault="00AF1FA3" w:rsidP="00480E40">
            <w:pPr>
              <w:pStyle w:val="Header"/>
              <w:rPr>
                <w:sz w:val="20"/>
                <w:lang w:eastAsia="it-IT"/>
              </w:rPr>
            </w:pPr>
          </w:p>
        </w:tc>
        <w:tc>
          <w:tcPr>
            <w:tcW w:w="2249" w:type="dxa"/>
            <w:vMerge/>
            <w:tcMar>
              <w:top w:w="57" w:type="dxa"/>
              <w:left w:w="57" w:type="dxa"/>
              <w:bottom w:w="57" w:type="dxa"/>
              <w:right w:w="57" w:type="dxa"/>
            </w:tcMar>
            <w:vAlign w:val="center"/>
          </w:tcPr>
          <w:p w14:paraId="6E4FE67A" w14:textId="77777777" w:rsidR="00AF1FA3" w:rsidRPr="00347A00" w:rsidRDefault="00AF1FA3" w:rsidP="00480E40">
            <w:pPr>
              <w:pStyle w:val="Header"/>
              <w:rPr>
                <w:sz w:val="20"/>
                <w:lang w:eastAsia="it-IT"/>
              </w:rPr>
            </w:pPr>
          </w:p>
        </w:tc>
        <w:tc>
          <w:tcPr>
            <w:tcW w:w="1417" w:type="dxa"/>
            <w:vMerge/>
            <w:tcMar>
              <w:top w:w="57" w:type="dxa"/>
              <w:left w:w="57" w:type="dxa"/>
              <w:bottom w:w="57" w:type="dxa"/>
              <w:right w:w="57" w:type="dxa"/>
            </w:tcMar>
            <w:vAlign w:val="center"/>
          </w:tcPr>
          <w:p w14:paraId="0A49D3C1" w14:textId="77777777" w:rsidR="00AF1FA3" w:rsidRPr="00347A00" w:rsidRDefault="00AF1FA3" w:rsidP="00480E40">
            <w:pPr>
              <w:rPr>
                <w:sz w:val="20"/>
              </w:rPr>
            </w:pPr>
          </w:p>
        </w:tc>
        <w:tc>
          <w:tcPr>
            <w:tcW w:w="1418" w:type="dxa"/>
            <w:tcBorders>
              <w:top w:val="dashSmallGap" w:sz="4" w:space="0" w:color="auto"/>
            </w:tcBorders>
            <w:tcMar>
              <w:top w:w="57" w:type="dxa"/>
              <w:left w:w="57" w:type="dxa"/>
              <w:bottom w:w="57" w:type="dxa"/>
              <w:right w:w="57" w:type="dxa"/>
            </w:tcMar>
            <w:vAlign w:val="center"/>
          </w:tcPr>
          <w:p w14:paraId="4D4D4949" w14:textId="77777777" w:rsidR="00AF1FA3" w:rsidRPr="00347A00" w:rsidRDefault="00AF1FA3" w:rsidP="00480E40">
            <w:pPr>
              <w:rPr>
                <w:i/>
                <w:iCs/>
                <w:sz w:val="20"/>
              </w:rPr>
            </w:pPr>
          </w:p>
        </w:tc>
        <w:tc>
          <w:tcPr>
            <w:tcW w:w="1701" w:type="dxa"/>
            <w:tcBorders>
              <w:top w:val="dashSmallGap" w:sz="4" w:space="0" w:color="auto"/>
            </w:tcBorders>
            <w:tcMar>
              <w:top w:w="57" w:type="dxa"/>
              <w:left w:w="57" w:type="dxa"/>
              <w:bottom w:w="57" w:type="dxa"/>
              <w:right w:w="57" w:type="dxa"/>
            </w:tcMar>
            <w:vAlign w:val="center"/>
          </w:tcPr>
          <w:p w14:paraId="29015BE0" w14:textId="77777777" w:rsidR="00AF1FA3" w:rsidRPr="00347A00" w:rsidRDefault="00AF1FA3" w:rsidP="00480E40">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342E587F" w14:textId="77777777" w:rsidR="00AF1FA3" w:rsidRPr="00347A00" w:rsidRDefault="00AF1FA3" w:rsidP="00480E40">
            <w:pPr>
              <w:rPr>
                <w:sz w:val="20"/>
              </w:rPr>
            </w:pPr>
          </w:p>
        </w:tc>
        <w:tc>
          <w:tcPr>
            <w:tcW w:w="1275" w:type="dxa"/>
            <w:shd w:val="thinDiagCross" w:color="auto" w:fill="auto"/>
            <w:tcMar>
              <w:top w:w="57" w:type="dxa"/>
              <w:left w:w="57" w:type="dxa"/>
              <w:bottom w:w="57" w:type="dxa"/>
              <w:right w:w="57" w:type="dxa"/>
            </w:tcMar>
            <w:vAlign w:val="center"/>
          </w:tcPr>
          <w:p w14:paraId="7105DBD9" w14:textId="77777777" w:rsidR="00AF1FA3" w:rsidRPr="00347A00" w:rsidRDefault="00AF1FA3" w:rsidP="00480E40">
            <w:pPr>
              <w:rPr>
                <w:sz w:val="20"/>
              </w:rPr>
            </w:pPr>
          </w:p>
        </w:tc>
        <w:tc>
          <w:tcPr>
            <w:tcW w:w="1276" w:type="dxa"/>
            <w:shd w:val="thinDiagCross" w:color="auto" w:fill="auto"/>
            <w:tcMar>
              <w:top w:w="57" w:type="dxa"/>
              <w:left w:w="57" w:type="dxa"/>
              <w:bottom w:w="57" w:type="dxa"/>
              <w:right w:w="57" w:type="dxa"/>
            </w:tcMar>
            <w:vAlign w:val="center"/>
          </w:tcPr>
          <w:p w14:paraId="08CFFA43"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2DC09B81" w14:textId="77777777" w:rsidR="00AF1FA3" w:rsidRPr="00347A00" w:rsidRDefault="00AF1FA3" w:rsidP="00480E40">
            <w:pPr>
              <w:rPr>
                <w:sz w:val="20"/>
              </w:rPr>
            </w:pPr>
          </w:p>
        </w:tc>
      </w:tr>
      <w:tr w:rsidR="00AF1FA3" w:rsidRPr="00347A00" w14:paraId="213DFCD8" w14:textId="77777777" w:rsidTr="00480E40">
        <w:tc>
          <w:tcPr>
            <w:tcW w:w="927" w:type="dxa"/>
            <w:tcMar>
              <w:top w:w="57" w:type="dxa"/>
              <w:left w:w="57" w:type="dxa"/>
              <w:bottom w:w="57" w:type="dxa"/>
              <w:right w:w="57" w:type="dxa"/>
            </w:tcMar>
          </w:tcPr>
          <w:p w14:paraId="010A4BEB" w14:textId="77777777" w:rsidR="00AF1FA3" w:rsidRPr="00347A00" w:rsidRDefault="00AF1FA3" w:rsidP="00480E40">
            <w:pPr>
              <w:pStyle w:val="Header"/>
              <w:rPr>
                <w:sz w:val="20"/>
                <w:lang w:eastAsia="it-IT"/>
              </w:rPr>
            </w:pPr>
          </w:p>
        </w:tc>
        <w:tc>
          <w:tcPr>
            <w:tcW w:w="2249" w:type="dxa"/>
            <w:vMerge/>
            <w:tcMar>
              <w:top w:w="57" w:type="dxa"/>
              <w:left w:w="57" w:type="dxa"/>
              <w:bottom w:w="57" w:type="dxa"/>
              <w:right w:w="57" w:type="dxa"/>
            </w:tcMar>
            <w:vAlign w:val="center"/>
          </w:tcPr>
          <w:p w14:paraId="030F3251" w14:textId="77777777" w:rsidR="00AF1FA3" w:rsidRPr="00347A00" w:rsidRDefault="00AF1FA3" w:rsidP="00480E40">
            <w:pPr>
              <w:pStyle w:val="Header"/>
              <w:rPr>
                <w:sz w:val="20"/>
                <w:lang w:eastAsia="it-IT"/>
              </w:rPr>
            </w:pPr>
          </w:p>
        </w:tc>
        <w:tc>
          <w:tcPr>
            <w:tcW w:w="1417" w:type="dxa"/>
            <w:vMerge/>
            <w:tcMar>
              <w:top w:w="57" w:type="dxa"/>
              <w:left w:w="57" w:type="dxa"/>
              <w:bottom w:w="57" w:type="dxa"/>
              <w:right w:w="57" w:type="dxa"/>
            </w:tcMar>
            <w:vAlign w:val="center"/>
          </w:tcPr>
          <w:p w14:paraId="790A0CE3" w14:textId="77777777" w:rsidR="00AF1FA3" w:rsidRPr="00347A00" w:rsidRDefault="00AF1FA3" w:rsidP="00480E40">
            <w:pPr>
              <w:rPr>
                <w:sz w:val="20"/>
              </w:rPr>
            </w:pPr>
          </w:p>
        </w:tc>
        <w:tc>
          <w:tcPr>
            <w:tcW w:w="1418" w:type="dxa"/>
            <w:tcBorders>
              <w:top w:val="dashSmallGap" w:sz="4" w:space="0" w:color="auto"/>
            </w:tcBorders>
            <w:tcMar>
              <w:top w:w="57" w:type="dxa"/>
              <w:left w:w="57" w:type="dxa"/>
              <w:bottom w:w="57" w:type="dxa"/>
              <w:right w:w="57" w:type="dxa"/>
            </w:tcMar>
            <w:vAlign w:val="center"/>
          </w:tcPr>
          <w:p w14:paraId="119D6666" w14:textId="77777777" w:rsidR="00AF1FA3" w:rsidRPr="00347A00" w:rsidRDefault="00AF1FA3" w:rsidP="00480E40">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E6E2102" w14:textId="77777777" w:rsidR="00AF1FA3" w:rsidRPr="00347A00" w:rsidRDefault="00AF1FA3" w:rsidP="00480E40">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41F52E48" w14:textId="77777777" w:rsidR="00AF1FA3" w:rsidRPr="00347A00" w:rsidRDefault="00AF1FA3" w:rsidP="00480E40">
            <w:pPr>
              <w:rPr>
                <w:sz w:val="20"/>
              </w:rPr>
            </w:pPr>
          </w:p>
        </w:tc>
        <w:tc>
          <w:tcPr>
            <w:tcW w:w="1275" w:type="dxa"/>
            <w:shd w:val="thinDiagCross" w:color="auto" w:fill="auto"/>
            <w:tcMar>
              <w:top w:w="57" w:type="dxa"/>
              <w:left w:w="57" w:type="dxa"/>
              <w:bottom w:w="57" w:type="dxa"/>
              <w:right w:w="57" w:type="dxa"/>
            </w:tcMar>
            <w:vAlign w:val="center"/>
          </w:tcPr>
          <w:p w14:paraId="75FD50DA" w14:textId="77777777" w:rsidR="00AF1FA3" w:rsidRPr="00347A00" w:rsidRDefault="00AF1FA3" w:rsidP="00480E40">
            <w:pPr>
              <w:rPr>
                <w:sz w:val="20"/>
              </w:rPr>
            </w:pPr>
          </w:p>
        </w:tc>
        <w:tc>
          <w:tcPr>
            <w:tcW w:w="1276" w:type="dxa"/>
            <w:shd w:val="thinDiagCross" w:color="auto" w:fill="auto"/>
            <w:tcMar>
              <w:top w:w="57" w:type="dxa"/>
              <w:left w:w="57" w:type="dxa"/>
              <w:bottom w:w="57" w:type="dxa"/>
              <w:right w:w="57" w:type="dxa"/>
            </w:tcMar>
            <w:vAlign w:val="center"/>
          </w:tcPr>
          <w:p w14:paraId="1213AD17"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17E4026E" w14:textId="77777777" w:rsidR="00AF1FA3" w:rsidRPr="00347A00" w:rsidRDefault="00AF1FA3" w:rsidP="00480E40">
            <w:pPr>
              <w:rPr>
                <w:sz w:val="20"/>
              </w:rPr>
            </w:pPr>
          </w:p>
        </w:tc>
      </w:tr>
      <w:tr w:rsidR="00AF1FA3" w:rsidRPr="00347A00" w14:paraId="17106671" w14:textId="77777777" w:rsidTr="00480E40">
        <w:tc>
          <w:tcPr>
            <w:tcW w:w="927" w:type="dxa"/>
            <w:tcMar>
              <w:top w:w="57" w:type="dxa"/>
              <w:left w:w="57" w:type="dxa"/>
              <w:bottom w:w="57" w:type="dxa"/>
              <w:right w:w="57" w:type="dxa"/>
            </w:tcMar>
          </w:tcPr>
          <w:p w14:paraId="6219BDDD" w14:textId="77777777" w:rsidR="00AF1FA3" w:rsidRPr="00347A00" w:rsidRDefault="00AF1FA3" w:rsidP="00480E40">
            <w:pPr>
              <w:pStyle w:val="Header"/>
              <w:rPr>
                <w:sz w:val="20"/>
                <w:lang w:eastAsia="it-IT"/>
              </w:rPr>
            </w:pPr>
          </w:p>
        </w:tc>
        <w:tc>
          <w:tcPr>
            <w:tcW w:w="2249" w:type="dxa"/>
            <w:vMerge w:val="restart"/>
            <w:tcMar>
              <w:top w:w="57" w:type="dxa"/>
              <w:left w:w="57" w:type="dxa"/>
              <w:bottom w:w="57" w:type="dxa"/>
              <w:right w:w="57" w:type="dxa"/>
            </w:tcMar>
            <w:vAlign w:val="center"/>
          </w:tcPr>
          <w:p w14:paraId="1095A77F" w14:textId="77777777" w:rsidR="00AF1FA3" w:rsidRPr="00347A00" w:rsidRDefault="00AF1FA3" w:rsidP="00480E40">
            <w:pPr>
              <w:pStyle w:val="Header"/>
              <w:rPr>
                <w:sz w:val="20"/>
                <w:lang w:eastAsia="it-IT"/>
              </w:rPr>
            </w:pPr>
          </w:p>
        </w:tc>
        <w:tc>
          <w:tcPr>
            <w:tcW w:w="1417" w:type="dxa"/>
            <w:vMerge w:val="restart"/>
            <w:tcMar>
              <w:top w:w="57" w:type="dxa"/>
              <w:left w:w="57" w:type="dxa"/>
              <w:bottom w:w="57" w:type="dxa"/>
              <w:right w:w="57" w:type="dxa"/>
            </w:tcMar>
            <w:vAlign w:val="center"/>
          </w:tcPr>
          <w:p w14:paraId="58476F4E" w14:textId="77777777" w:rsidR="00AF1FA3" w:rsidRPr="00347A00" w:rsidRDefault="00AF1FA3" w:rsidP="00480E40">
            <w:pPr>
              <w:rPr>
                <w:sz w:val="20"/>
              </w:rPr>
            </w:pPr>
          </w:p>
        </w:tc>
        <w:tc>
          <w:tcPr>
            <w:tcW w:w="1418" w:type="dxa"/>
            <w:tcBorders>
              <w:bottom w:val="dashSmallGap" w:sz="4" w:space="0" w:color="auto"/>
            </w:tcBorders>
            <w:tcMar>
              <w:top w:w="57" w:type="dxa"/>
              <w:left w:w="57" w:type="dxa"/>
              <w:bottom w:w="57" w:type="dxa"/>
              <w:right w:w="57" w:type="dxa"/>
            </w:tcMar>
            <w:vAlign w:val="center"/>
          </w:tcPr>
          <w:p w14:paraId="4785D7B4" w14:textId="77777777" w:rsidR="00AF1FA3" w:rsidRPr="00347A00" w:rsidRDefault="00AF1FA3" w:rsidP="00480E40">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74B10275" w14:textId="77777777" w:rsidR="00AF1FA3" w:rsidRPr="00347A00" w:rsidRDefault="00AF1FA3" w:rsidP="00480E40">
            <w:pPr>
              <w:pStyle w:val="Header"/>
              <w:rPr>
                <w:sz w:val="20"/>
                <w:lang w:eastAsia="it-IT"/>
              </w:rPr>
            </w:pPr>
          </w:p>
        </w:tc>
        <w:tc>
          <w:tcPr>
            <w:tcW w:w="1276" w:type="dxa"/>
            <w:tcMar>
              <w:top w:w="57" w:type="dxa"/>
              <w:left w:w="57" w:type="dxa"/>
              <w:bottom w:w="57" w:type="dxa"/>
              <w:right w:w="57" w:type="dxa"/>
            </w:tcMar>
            <w:vAlign w:val="center"/>
          </w:tcPr>
          <w:p w14:paraId="45B83C30" w14:textId="77777777" w:rsidR="00AF1FA3" w:rsidRPr="00347A00" w:rsidRDefault="00AF1FA3" w:rsidP="00480E40">
            <w:pPr>
              <w:rPr>
                <w:sz w:val="20"/>
              </w:rPr>
            </w:pPr>
          </w:p>
        </w:tc>
        <w:tc>
          <w:tcPr>
            <w:tcW w:w="1275" w:type="dxa"/>
            <w:tcMar>
              <w:top w:w="57" w:type="dxa"/>
              <w:left w:w="57" w:type="dxa"/>
              <w:bottom w:w="57" w:type="dxa"/>
              <w:right w:w="57" w:type="dxa"/>
            </w:tcMar>
            <w:vAlign w:val="center"/>
          </w:tcPr>
          <w:p w14:paraId="47E9D6AD" w14:textId="77777777" w:rsidR="00AF1FA3" w:rsidRPr="00347A00" w:rsidRDefault="00AF1FA3" w:rsidP="00480E40">
            <w:pPr>
              <w:rPr>
                <w:sz w:val="20"/>
              </w:rPr>
            </w:pPr>
          </w:p>
        </w:tc>
        <w:tc>
          <w:tcPr>
            <w:tcW w:w="1276" w:type="dxa"/>
            <w:tcMar>
              <w:top w:w="57" w:type="dxa"/>
              <w:left w:w="57" w:type="dxa"/>
              <w:bottom w:w="57" w:type="dxa"/>
              <w:right w:w="57" w:type="dxa"/>
            </w:tcMar>
            <w:vAlign w:val="center"/>
          </w:tcPr>
          <w:p w14:paraId="70DD917F" w14:textId="77777777" w:rsidR="00AF1FA3" w:rsidRPr="00347A00" w:rsidRDefault="00AF1FA3" w:rsidP="00480E40">
            <w:pPr>
              <w:rPr>
                <w:sz w:val="20"/>
              </w:rPr>
            </w:pPr>
          </w:p>
        </w:tc>
        <w:tc>
          <w:tcPr>
            <w:tcW w:w="1418" w:type="dxa"/>
            <w:shd w:val="thinDiagCross" w:color="auto" w:fill="auto"/>
            <w:tcMar>
              <w:top w:w="57" w:type="dxa"/>
              <w:left w:w="57" w:type="dxa"/>
              <w:bottom w:w="57" w:type="dxa"/>
              <w:right w:w="57" w:type="dxa"/>
            </w:tcMar>
            <w:vAlign w:val="center"/>
          </w:tcPr>
          <w:p w14:paraId="7F23AF7E" w14:textId="77777777" w:rsidR="00AF1FA3" w:rsidRPr="00347A00" w:rsidRDefault="00AF1FA3" w:rsidP="00480E40">
            <w:pPr>
              <w:rPr>
                <w:sz w:val="20"/>
              </w:rPr>
            </w:pPr>
          </w:p>
        </w:tc>
      </w:tr>
      <w:tr w:rsidR="00AF1FA3" w:rsidRPr="00347A00" w14:paraId="0AD4AC68" w14:textId="77777777" w:rsidTr="00480E40">
        <w:tc>
          <w:tcPr>
            <w:tcW w:w="927" w:type="dxa"/>
            <w:tcMar>
              <w:top w:w="57" w:type="dxa"/>
              <w:left w:w="57" w:type="dxa"/>
              <w:bottom w:w="57" w:type="dxa"/>
              <w:right w:w="57" w:type="dxa"/>
            </w:tcMar>
          </w:tcPr>
          <w:p w14:paraId="6B36C5A7" w14:textId="77777777" w:rsidR="00AF1FA3" w:rsidRPr="00347A00" w:rsidRDefault="00AF1FA3" w:rsidP="00480E40">
            <w:pPr>
              <w:pStyle w:val="Header"/>
              <w:rPr>
                <w:sz w:val="20"/>
                <w:lang w:eastAsia="it-IT"/>
              </w:rPr>
            </w:pPr>
          </w:p>
        </w:tc>
        <w:tc>
          <w:tcPr>
            <w:tcW w:w="2249" w:type="dxa"/>
            <w:vMerge/>
            <w:tcMar>
              <w:top w:w="57" w:type="dxa"/>
              <w:left w:w="57" w:type="dxa"/>
              <w:bottom w:w="57" w:type="dxa"/>
              <w:right w:w="57" w:type="dxa"/>
            </w:tcMar>
            <w:vAlign w:val="center"/>
          </w:tcPr>
          <w:p w14:paraId="2F49983F" w14:textId="77777777" w:rsidR="00AF1FA3" w:rsidRPr="00347A00" w:rsidRDefault="00AF1FA3" w:rsidP="00480E40">
            <w:pPr>
              <w:pStyle w:val="Header"/>
              <w:rPr>
                <w:sz w:val="20"/>
                <w:lang w:eastAsia="it-IT"/>
              </w:rPr>
            </w:pPr>
          </w:p>
        </w:tc>
        <w:tc>
          <w:tcPr>
            <w:tcW w:w="1417" w:type="dxa"/>
            <w:vMerge/>
            <w:tcMar>
              <w:top w:w="57" w:type="dxa"/>
              <w:left w:w="57" w:type="dxa"/>
              <w:bottom w:w="57" w:type="dxa"/>
              <w:right w:w="57" w:type="dxa"/>
            </w:tcMar>
            <w:vAlign w:val="center"/>
          </w:tcPr>
          <w:p w14:paraId="3562770A" w14:textId="77777777" w:rsidR="00AF1FA3" w:rsidRPr="00347A00" w:rsidRDefault="00AF1FA3" w:rsidP="00480E40">
            <w:pPr>
              <w:rPr>
                <w:sz w:val="20"/>
              </w:rPr>
            </w:pPr>
          </w:p>
        </w:tc>
        <w:tc>
          <w:tcPr>
            <w:tcW w:w="1418" w:type="dxa"/>
            <w:tcBorders>
              <w:top w:val="dashSmallGap" w:sz="4" w:space="0" w:color="auto"/>
            </w:tcBorders>
            <w:tcMar>
              <w:top w:w="57" w:type="dxa"/>
              <w:left w:w="57" w:type="dxa"/>
              <w:bottom w:w="57" w:type="dxa"/>
              <w:right w:w="57" w:type="dxa"/>
            </w:tcMar>
            <w:vAlign w:val="center"/>
          </w:tcPr>
          <w:p w14:paraId="1D7D7F6B" w14:textId="77777777" w:rsidR="00AF1FA3" w:rsidRPr="00347A00" w:rsidRDefault="00AF1FA3" w:rsidP="00480E40">
            <w:pPr>
              <w:rPr>
                <w:i/>
                <w:iCs/>
                <w:sz w:val="20"/>
              </w:rPr>
            </w:pPr>
          </w:p>
        </w:tc>
        <w:tc>
          <w:tcPr>
            <w:tcW w:w="1701" w:type="dxa"/>
            <w:tcBorders>
              <w:top w:val="dashSmallGap" w:sz="4" w:space="0" w:color="auto"/>
            </w:tcBorders>
            <w:tcMar>
              <w:top w:w="57" w:type="dxa"/>
              <w:left w:w="57" w:type="dxa"/>
              <w:bottom w:w="57" w:type="dxa"/>
              <w:right w:w="57" w:type="dxa"/>
            </w:tcMar>
            <w:vAlign w:val="center"/>
          </w:tcPr>
          <w:p w14:paraId="728DFBF7" w14:textId="77777777" w:rsidR="00AF1FA3" w:rsidRPr="00347A00" w:rsidRDefault="00AF1FA3" w:rsidP="00480E40">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4C08399A" w14:textId="77777777" w:rsidR="00AF1FA3" w:rsidRPr="00347A00" w:rsidRDefault="00AF1FA3" w:rsidP="00480E40">
            <w:pPr>
              <w:rPr>
                <w:sz w:val="20"/>
              </w:rPr>
            </w:pPr>
          </w:p>
        </w:tc>
        <w:tc>
          <w:tcPr>
            <w:tcW w:w="1275" w:type="dxa"/>
            <w:shd w:val="thinDiagCross" w:color="auto" w:fill="auto"/>
            <w:tcMar>
              <w:top w:w="57" w:type="dxa"/>
              <w:left w:w="57" w:type="dxa"/>
              <w:bottom w:w="57" w:type="dxa"/>
              <w:right w:w="57" w:type="dxa"/>
            </w:tcMar>
            <w:vAlign w:val="center"/>
          </w:tcPr>
          <w:p w14:paraId="7296A0FC" w14:textId="77777777" w:rsidR="00AF1FA3" w:rsidRPr="00347A00" w:rsidRDefault="00AF1FA3" w:rsidP="00480E40">
            <w:pPr>
              <w:rPr>
                <w:sz w:val="20"/>
              </w:rPr>
            </w:pPr>
          </w:p>
        </w:tc>
        <w:tc>
          <w:tcPr>
            <w:tcW w:w="1276" w:type="dxa"/>
            <w:shd w:val="thinDiagCross" w:color="auto" w:fill="auto"/>
            <w:tcMar>
              <w:top w:w="57" w:type="dxa"/>
              <w:left w:w="57" w:type="dxa"/>
              <w:bottom w:w="57" w:type="dxa"/>
              <w:right w:w="57" w:type="dxa"/>
            </w:tcMar>
            <w:vAlign w:val="center"/>
          </w:tcPr>
          <w:p w14:paraId="17AACDCC"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0EA5D478" w14:textId="77777777" w:rsidR="00AF1FA3" w:rsidRPr="00347A00" w:rsidRDefault="00AF1FA3" w:rsidP="00480E40">
            <w:pPr>
              <w:rPr>
                <w:sz w:val="20"/>
              </w:rPr>
            </w:pPr>
          </w:p>
        </w:tc>
      </w:tr>
      <w:tr w:rsidR="00AF1FA3" w:rsidRPr="00347A00" w14:paraId="31A7E82F" w14:textId="77777777" w:rsidTr="00480E40">
        <w:tc>
          <w:tcPr>
            <w:tcW w:w="927" w:type="dxa"/>
            <w:tcBorders>
              <w:bottom w:val="single" w:sz="8" w:space="0" w:color="auto"/>
            </w:tcBorders>
            <w:tcMar>
              <w:top w:w="57" w:type="dxa"/>
              <w:left w:w="57" w:type="dxa"/>
              <w:bottom w:w="57" w:type="dxa"/>
              <w:right w:w="57" w:type="dxa"/>
            </w:tcMar>
          </w:tcPr>
          <w:p w14:paraId="1BE6B6B9" w14:textId="77777777" w:rsidR="00AF1FA3" w:rsidRPr="00347A00" w:rsidRDefault="00AF1FA3" w:rsidP="00480E40">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7CFC9FBC" w14:textId="77777777" w:rsidR="00AF1FA3" w:rsidRPr="00347A00" w:rsidRDefault="00AF1FA3" w:rsidP="00480E40">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0288E8E9" w14:textId="77777777" w:rsidR="00AF1FA3" w:rsidRPr="00347A00" w:rsidRDefault="00AF1FA3" w:rsidP="00480E40">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95BDEA0" w14:textId="77777777" w:rsidR="00AF1FA3" w:rsidRPr="00347A00" w:rsidRDefault="00AF1FA3" w:rsidP="00480E40">
            <w:pPr>
              <w:rPr>
                <w:i/>
                <w:iCs/>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347891DF" w14:textId="77777777" w:rsidR="00AF1FA3" w:rsidRPr="00347A00" w:rsidRDefault="00AF1FA3" w:rsidP="00480E40">
            <w:pPr>
              <w:pStyle w:val="Header"/>
              <w:rPr>
                <w:sz w:val="20"/>
                <w:lang w:eastAsia="it-IT"/>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1080D827" w14:textId="77777777" w:rsidR="00AF1FA3" w:rsidRPr="00347A00" w:rsidRDefault="00AF1FA3" w:rsidP="00480E40">
            <w:pPr>
              <w:rPr>
                <w:sz w:val="20"/>
              </w:rPr>
            </w:pPr>
          </w:p>
        </w:tc>
        <w:tc>
          <w:tcPr>
            <w:tcW w:w="1275" w:type="dxa"/>
            <w:tcBorders>
              <w:bottom w:val="single" w:sz="8" w:space="0" w:color="auto"/>
            </w:tcBorders>
            <w:shd w:val="thinDiagCross" w:color="auto" w:fill="auto"/>
            <w:tcMar>
              <w:top w:w="57" w:type="dxa"/>
              <w:left w:w="57" w:type="dxa"/>
              <w:bottom w:w="57" w:type="dxa"/>
              <w:right w:w="57" w:type="dxa"/>
            </w:tcMar>
            <w:vAlign w:val="center"/>
          </w:tcPr>
          <w:p w14:paraId="39F1163A" w14:textId="77777777" w:rsidR="00AF1FA3" w:rsidRPr="00347A00" w:rsidRDefault="00AF1FA3" w:rsidP="00480E40">
            <w:pPr>
              <w:rPr>
                <w:sz w:val="20"/>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70EE828A" w14:textId="77777777" w:rsidR="00AF1FA3" w:rsidRPr="00347A00" w:rsidRDefault="00AF1FA3" w:rsidP="00480E40">
            <w:pPr>
              <w:rPr>
                <w:sz w:val="20"/>
              </w:rPr>
            </w:pPr>
          </w:p>
        </w:tc>
        <w:tc>
          <w:tcPr>
            <w:tcW w:w="1418" w:type="dxa"/>
            <w:tcBorders>
              <w:bottom w:val="single" w:sz="8" w:space="0" w:color="auto"/>
            </w:tcBorders>
            <w:tcMar>
              <w:top w:w="57" w:type="dxa"/>
              <w:left w:w="57" w:type="dxa"/>
              <w:bottom w:w="57" w:type="dxa"/>
              <w:right w:w="57" w:type="dxa"/>
            </w:tcMar>
            <w:vAlign w:val="center"/>
          </w:tcPr>
          <w:p w14:paraId="0912CF50" w14:textId="77777777" w:rsidR="00AF1FA3" w:rsidRPr="00347A00" w:rsidRDefault="00AF1FA3" w:rsidP="00480E40">
            <w:pPr>
              <w:rPr>
                <w:sz w:val="20"/>
              </w:rPr>
            </w:pPr>
          </w:p>
        </w:tc>
      </w:tr>
      <w:tr w:rsidR="00AF1FA3" w:rsidRPr="00347A00" w14:paraId="594659DD" w14:textId="77777777" w:rsidTr="00480E40">
        <w:tc>
          <w:tcPr>
            <w:tcW w:w="927" w:type="dxa"/>
            <w:tcBorders>
              <w:top w:val="single" w:sz="8" w:space="0" w:color="auto"/>
              <w:right w:val="nil"/>
            </w:tcBorders>
            <w:tcMar>
              <w:top w:w="57" w:type="dxa"/>
              <w:left w:w="57" w:type="dxa"/>
              <w:bottom w:w="57" w:type="dxa"/>
              <w:right w:w="57" w:type="dxa"/>
            </w:tcMar>
          </w:tcPr>
          <w:p w14:paraId="11832ECA" w14:textId="77777777" w:rsidR="00AF1FA3" w:rsidRPr="00347A00" w:rsidRDefault="00AF1FA3" w:rsidP="00480E40">
            <w:pPr>
              <w:pStyle w:val="Header"/>
              <w:rPr>
                <w:b/>
                <w:bCs/>
                <w:sz w:val="20"/>
                <w:lang w:eastAsia="it-IT"/>
              </w:rPr>
            </w:pPr>
          </w:p>
        </w:tc>
        <w:tc>
          <w:tcPr>
            <w:tcW w:w="2249" w:type="dxa"/>
            <w:tcBorders>
              <w:top w:val="single" w:sz="8" w:space="0" w:color="auto"/>
              <w:right w:val="nil"/>
            </w:tcBorders>
            <w:tcMar>
              <w:top w:w="57" w:type="dxa"/>
              <w:left w:w="57" w:type="dxa"/>
              <w:bottom w:w="57" w:type="dxa"/>
              <w:right w:w="57" w:type="dxa"/>
            </w:tcMar>
            <w:vAlign w:val="bottom"/>
          </w:tcPr>
          <w:p w14:paraId="70A6BB72" w14:textId="77777777" w:rsidR="00AF1FA3" w:rsidRPr="00347A00" w:rsidRDefault="00AF1FA3" w:rsidP="00480E40">
            <w:pPr>
              <w:pStyle w:val="Header"/>
              <w:rPr>
                <w:b/>
                <w:bCs/>
                <w:sz w:val="20"/>
                <w:lang w:eastAsia="it-IT"/>
              </w:rPr>
            </w:pPr>
            <w:r w:rsidRPr="00347A00">
              <w:rPr>
                <w:b/>
                <w:bCs/>
                <w:sz w:val="20"/>
                <w:lang w:eastAsia="it-IT"/>
              </w:rPr>
              <w:t xml:space="preserve">Autres personnels </w:t>
            </w:r>
          </w:p>
        </w:tc>
        <w:tc>
          <w:tcPr>
            <w:tcW w:w="1417" w:type="dxa"/>
            <w:tcBorders>
              <w:top w:val="single" w:sz="8" w:space="0" w:color="auto"/>
              <w:left w:val="nil"/>
              <w:right w:val="nil"/>
            </w:tcBorders>
            <w:tcMar>
              <w:top w:w="57" w:type="dxa"/>
              <w:left w:w="57" w:type="dxa"/>
              <w:bottom w:w="57" w:type="dxa"/>
              <w:right w:w="57" w:type="dxa"/>
            </w:tcMar>
            <w:vAlign w:val="center"/>
          </w:tcPr>
          <w:p w14:paraId="4771E9DE" w14:textId="77777777" w:rsidR="00AF1FA3" w:rsidRPr="00347A00" w:rsidRDefault="00AF1FA3" w:rsidP="00480E40">
            <w:pPr>
              <w:pStyle w:val="Header"/>
              <w:rPr>
                <w:sz w:val="20"/>
                <w:lang w:eastAsia="it-IT"/>
              </w:rPr>
            </w:pPr>
          </w:p>
        </w:tc>
        <w:tc>
          <w:tcPr>
            <w:tcW w:w="1418" w:type="dxa"/>
            <w:tcBorders>
              <w:top w:val="single" w:sz="8" w:space="0" w:color="auto"/>
              <w:left w:val="nil"/>
              <w:right w:val="nil"/>
            </w:tcBorders>
            <w:tcMar>
              <w:top w:w="57" w:type="dxa"/>
              <w:left w:w="57" w:type="dxa"/>
              <w:bottom w:w="57" w:type="dxa"/>
              <w:right w:w="57" w:type="dxa"/>
            </w:tcMar>
            <w:vAlign w:val="center"/>
          </w:tcPr>
          <w:p w14:paraId="7825C163" w14:textId="77777777" w:rsidR="00AF1FA3" w:rsidRPr="00347A00" w:rsidRDefault="00AF1FA3" w:rsidP="00480E40">
            <w:pPr>
              <w:pStyle w:val="Header"/>
              <w:rPr>
                <w:i/>
                <w:iCs/>
                <w:sz w:val="20"/>
              </w:rPr>
            </w:pPr>
          </w:p>
        </w:tc>
        <w:tc>
          <w:tcPr>
            <w:tcW w:w="1701" w:type="dxa"/>
            <w:tcBorders>
              <w:top w:val="single" w:sz="8" w:space="0" w:color="auto"/>
              <w:left w:val="nil"/>
              <w:right w:val="nil"/>
            </w:tcBorders>
            <w:tcMar>
              <w:top w:w="57" w:type="dxa"/>
              <w:left w:w="57" w:type="dxa"/>
              <w:bottom w:w="57" w:type="dxa"/>
              <w:right w:w="57" w:type="dxa"/>
            </w:tcMar>
            <w:vAlign w:val="center"/>
          </w:tcPr>
          <w:p w14:paraId="5B78E7B4" w14:textId="77777777" w:rsidR="00AF1FA3" w:rsidRPr="00347A00" w:rsidRDefault="00AF1FA3" w:rsidP="00480E40">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485DBE3B" w14:textId="77777777" w:rsidR="00AF1FA3" w:rsidRPr="00347A00" w:rsidRDefault="00AF1FA3" w:rsidP="00480E40">
            <w:pPr>
              <w:pStyle w:val="Header"/>
              <w:rPr>
                <w:sz w:val="20"/>
                <w:lang w:eastAsia="it-IT"/>
              </w:rPr>
            </w:pPr>
          </w:p>
        </w:tc>
        <w:tc>
          <w:tcPr>
            <w:tcW w:w="1275" w:type="dxa"/>
            <w:tcBorders>
              <w:top w:val="single" w:sz="8" w:space="0" w:color="auto"/>
              <w:left w:val="nil"/>
              <w:right w:val="nil"/>
            </w:tcBorders>
            <w:tcMar>
              <w:top w:w="57" w:type="dxa"/>
              <w:left w:w="57" w:type="dxa"/>
              <w:bottom w:w="57" w:type="dxa"/>
              <w:right w:w="57" w:type="dxa"/>
            </w:tcMar>
            <w:vAlign w:val="center"/>
          </w:tcPr>
          <w:p w14:paraId="4F57AF1B" w14:textId="77777777" w:rsidR="00AF1FA3" w:rsidRPr="00347A00" w:rsidRDefault="00AF1FA3" w:rsidP="00480E40">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71E57832" w14:textId="77777777" w:rsidR="00AF1FA3" w:rsidRPr="00347A00" w:rsidRDefault="00AF1FA3" w:rsidP="00480E40">
            <w:pPr>
              <w:rPr>
                <w:sz w:val="20"/>
              </w:rPr>
            </w:pPr>
          </w:p>
        </w:tc>
        <w:tc>
          <w:tcPr>
            <w:tcW w:w="1418" w:type="dxa"/>
            <w:tcBorders>
              <w:top w:val="single" w:sz="8" w:space="0" w:color="auto"/>
              <w:left w:val="nil"/>
            </w:tcBorders>
            <w:tcMar>
              <w:top w:w="57" w:type="dxa"/>
              <w:left w:w="57" w:type="dxa"/>
              <w:bottom w:w="57" w:type="dxa"/>
              <w:right w:w="57" w:type="dxa"/>
            </w:tcMar>
            <w:vAlign w:val="center"/>
          </w:tcPr>
          <w:p w14:paraId="0B410AC2" w14:textId="77777777" w:rsidR="00AF1FA3" w:rsidRPr="00347A00" w:rsidRDefault="00AF1FA3" w:rsidP="00480E40">
            <w:pPr>
              <w:rPr>
                <w:sz w:val="20"/>
              </w:rPr>
            </w:pPr>
          </w:p>
        </w:tc>
      </w:tr>
      <w:tr w:rsidR="00AF1FA3" w:rsidRPr="00347A00" w14:paraId="756AD9AE" w14:textId="77777777" w:rsidTr="00480E40">
        <w:tc>
          <w:tcPr>
            <w:tcW w:w="927" w:type="dxa"/>
            <w:tcMar>
              <w:top w:w="57" w:type="dxa"/>
              <w:left w:w="57" w:type="dxa"/>
              <w:bottom w:w="57" w:type="dxa"/>
              <w:right w:w="57" w:type="dxa"/>
            </w:tcMar>
          </w:tcPr>
          <w:p w14:paraId="7AF2659F" w14:textId="77777777" w:rsidR="00AF1FA3" w:rsidRPr="00347A00" w:rsidRDefault="00AF1FA3" w:rsidP="00480E40">
            <w:pPr>
              <w:pStyle w:val="Header"/>
              <w:rPr>
                <w:sz w:val="20"/>
                <w:lang w:eastAsia="it-IT"/>
              </w:rPr>
            </w:pPr>
            <w:r w:rsidRPr="00347A00">
              <w:rPr>
                <w:sz w:val="20"/>
                <w:lang w:eastAsia="it-IT"/>
              </w:rPr>
              <w:t>AP-1</w:t>
            </w:r>
          </w:p>
        </w:tc>
        <w:tc>
          <w:tcPr>
            <w:tcW w:w="2249" w:type="dxa"/>
            <w:vMerge w:val="restart"/>
            <w:tcMar>
              <w:top w:w="57" w:type="dxa"/>
              <w:left w:w="57" w:type="dxa"/>
              <w:bottom w:w="57" w:type="dxa"/>
              <w:right w:w="57" w:type="dxa"/>
            </w:tcMar>
            <w:vAlign w:val="center"/>
          </w:tcPr>
          <w:p w14:paraId="40318C02" w14:textId="77777777" w:rsidR="00AF1FA3" w:rsidRPr="00347A00" w:rsidRDefault="00AF1FA3" w:rsidP="00480E40">
            <w:pPr>
              <w:pStyle w:val="Header"/>
              <w:rPr>
                <w:sz w:val="20"/>
                <w:lang w:eastAsia="it-IT"/>
              </w:rPr>
            </w:pPr>
          </w:p>
        </w:tc>
        <w:tc>
          <w:tcPr>
            <w:tcW w:w="1417" w:type="dxa"/>
            <w:vMerge w:val="restart"/>
            <w:tcMar>
              <w:top w:w="57" w:type="dxa"/>
              <w:left w:w="57" w:type="dxa"/>
              <w:bottom w:w="57" w:type="dxa"/>
              <w:right w:w="57" w:type="dxa"/>
            </w:tcMar>
            <w:vAlign w:val="center"/>
          </w:tcPr>
          <w:p w14:paraId="47D4FD52" w14:textId="77777777" w:rsidR="00AF1FA3" w:rsidRPr="00347A00" w:rsidRDefault="00AF1FA3" w:rsidP="00480E40">
            <w:pPr>
              <w:pStyle w:val="Header"/>
              <w:rPr>
                <w:sz w:val="20"/>
                <w:lang w:eastAsia="it-IT"/>
              </w:rPr>
            </w:pPr>
          </w:p>
        </w:tc>
        <w:tc>
          <w:tcPr>
            <w:tcW w:w="1418" w:type="dxa"/>
            <w:tcBorders>
              <w:bottom w:val="dashSmallGap" w:sz="4" w:space="0" w:color="auto"/>
            </w:tcBorders>
            <w:tcMar>
              <w:top w:w="57" w:type="dxa"/>
              <w:left w:w="57" w:type="dxa"/>
              <w:bottom w:w="57" w:type="dxa"/>
              <w:right w:w="57" w:type="dxa"/>
            </w:tcMar>
            <w:vAlign w:val="center"/>
          </w:tcPr>
          <w:p w14:paraId="51070F66" w14:textId="77777777" w:rsidR="00AF1FA3" w:rsidRPr="00347A00" w:rsidRDefault="00AF1FA3" w:rsidP="00480E40">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16E6A961" w14:textId="77777777" w:rsidR="00AF1FA3" w:rsidRPr="00347A00" w:rsidRDefault="00AF1FA3" w:rsidP="00480E40">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29FCA23D" w14:textId="77777777" w:rsidR="00AF1FA3" w:rsidRPr="00347A00" w:rsidRDefault="00AF1FA3" w:rsidP="00480E40">
            <w:pPr>
              <w:rPr>
                <w:sz w:val="20"/>
              </w:rPr>
            </w:pPr>
          </w:p>
        </w:tc>
        <w:tc>
          <w:tcPr>
            <w:tcW w:w="1275" w:type="dxa"/>
            <w:vMerge w:val="restart"/>
            <w:shd w:val="thinDiagCross" w:color="auto" w:fill="auto"/>
            <w:tcMar>
              <w:top w:w="57" w:type="dxa"/>
              <w:left w:w="57" w:type="dxa"/>
              <w:bottom w:w="57" w:type="dxa"/>
              <w:right w:w="57" w:type="dxa"/>
            </w:tcMar>
            <w:vAlign w:val="center"/>
          </w:tcPr>
          <w:p w14:paraId="5BE8DA3F" w14:textId="77777777" w:rsidR="00AF1FA3" w:rsidRPr="00347A00" w:rsidRDefault="00AF1FA3" w:rsidP="00480E40">
            <w:pPr>
              <w:rPr>
                <w:sz w:val="20"/>
              </w:rPr>
            </w:pPr>
          </w:p>
        </w:tc>
        <w:tc>
          <w:tcPr>
            <w:tcW w:w="1276" w:type="dxa"/>
            <w:vMerge w:val="restart"/>
            <w:shd w:val="thinDiagCross" w:color="auto" w:fill="auto"/>
            <w:tcMar>
              <w:top w:w="57" w:type="dxa"/>
              <w:left w:w="57" w:type="dxa"/>
              <w:bottom w:w="57" w:type="dxa"/>
              <w:right w:w="57" w:type="dxa"/>
            </w:tcMar>
            <w:vAlign w:val="center"/>
          </w:tcPr>
          <w:p w14:paraId="0F0985CC"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7B5E8D97" w14:textId="77777777" w:rsidR="00AF1FA3" w:rsidRPr="00347A00" w:rsidRDefault="00AF1FA3" w:rsidP="00480E40">
            <w:pPr>
              <w:rPr>
                <w:sz w:val="20"/>
              </w:rPr>
            </w:pPr>
          </w:p>
        </w:tc>
      </w:tr>
      <w:tr w:rsidR="00AF1FA3" w:rsidRPr="00347A00" w14:paraId="406EB9B5" w14:textId="77777777" w:rsidTr="00480E40">
        <w:tc>
          <w:tcPr>
            <w:tcW w:w="927" w:type="dxa"/>
            <w:tcMar>
              <w:top w:w="57" w:type="dxa"/>
              <w:left w:w="57" w:type="dxa"/>
              <w:bottom w:w="57" w:type="dxa"/>
              <w:right w:w="57" w:type="dxa"/>
            </w:tcMar>
          </w:tcPr>
          <w:p w14:paraId="1F2DE3EB" w14:textId="77777777" w:rsidR="00AF1FA3" w:rsidRPr="00347A00" w:rsidRDefault="00AF1FA3" w:rsidP="00480E40">
            <w:pPr>
              <w:pStyle w:val="Header"/>
              <w:rPr>
                <w:sz w:val="20"/>
                <w:lang w:eastAsia="it-IT"/>
              </w:rPr>
            </w:pPr>
            <w:r w:rsidRPr="00347A00">
              <w:rPr>
                <w:sz w:val="20"/>
                <w:lang w:eastAsia="it-IT"/>
              </w:rPr>
              <w:t>AP-2</w:t>
            </w:r>
          </w:p>
        </w:tc>
        <w:tc>
          <w:tcPr>
            <w:tcW w:w="2249" w:type="dxa"/>
            <w:vMerge/>
            <w:tcMar>
              <w:top w:w="57" w:type="dxa"/>
              <w:left w:w="57" w:type="dxa"/>
              <w:bottom w:w="57" w:type="dxa"/>
              <w:right w:w="57" w:type="dxa"/>
            </w:tcMar>
            <w:vAlign w:val="center"/>
          </w:tcPr>
          <w:p w14:paraId="3E8D8404" w14:textId="77777777" w:rsidR="00AF1FA3" w:rsidRPr="00347A00" w:rsidRDefault="00AF1FA3" w:rsidP="00480E40">
            <w:pPr>
              <w:pStyle w:val="Header"/>
              <w:rPr>
                <w:sz w:val="20"/>
                <w:lang w:eastAsia="it-IT"/>
              </w:rPr>
            </w:pPr>
          </w:p>
        </w:tc>
        <w:tc>
          <w:tcPr>
            <w:tcW w:w="1417" w:type="dxa"/>
            <w:vMerge/>
            <w:tcMar>
              <w:top w:w="57" w:type="dxa"/>
              <w:left w:w="57" w:type="dxa"/>
              <w:bottom w:w="57" w:type="dxa"/>
              <w:right w:w="57" w:type="dxa"/>
            </w:tcMar>
            <w:vAlign w:val="center"/>
          </w:tcPr>
          <w:p w14:paraId="560E5888" w14:textId="77777777" w:rsidR="00AF1FA3" w:rsidRPr="00347A00" w:rsidRDefault="00AF1FA3" w:rsidP="00480E40">
            <w:pPr>
              <w:pStyle w:val="Header"/>
              <w:rPr>
                <w:sz w:val="20"/>
                <w:lang w:eastAsia="it-IT"/>
              </w:rPr>
            </w:pPr>
          </w:p>
        </w:tc>
        <w:tc>
          <w:tcPr>
            <w:tcW w:w="1418" w:type="dxa"/>
            <w:tcBorders>
              <w:top w:val="dashSmallGap" w:sz="4" w:space="0" w:color="auto"/>
            </w:tcBorders>
            <w:tcMar>
              <w:top w:w="57" w:type="dxa"/>
              <w:left w:w="57" w:type="dxa"/>
              <w:bottom w:w="57" w:type="dxa"/>
              <w:right w:w="57" w:type="dxa"/>
            </w:tcMar>
            <w:vAlign w:val="center"/>
          </w:tcPr>
          <w:p w14:paraId="7F673364" w14:textId="77777777" w:rsidR="00AF1FA3" w:rsidRPr="00347A00" w:rsidRDefault="00AF1FA3" w:rsidP="00480E40">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352B894D" w14:textId="77777777" w:rsidR="00AF1FA3" w:rsidRPr="00347A00" w:rsidRDefault="00AF1FA3" w:rsidP="00480E40">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623F201E" w14:textId="77777777" w:rsidR="00AF1FA3" w:rsidRPr="00347A00" w:rsidRDefault="00AF1FA3" w:rsidP="00480E40">
            <w:pPr>
              <w:rPr>
                <w:sz w:val="20"/>
              </w:rPr>
            </w:pPr>
          </w:p>
        </w:tc>
        <w:tc>
          <w:tcPr>
            <w:tcW w:w="1275" w:type="dxa"/>
            <w:vMerge/>
            <w:shd w:val="thinDiagCross" w:color="auto" w:fill="auto"/>
            <w:tcMar>
              <w:top w:w="57" w:type="dxa"/>
              <w:left w:w="57" w:type="dxa"/>
              <w:bottom w:w="57" w:type="dxa"/>
              <w:right w:w="57" w:type="dxa"/>
            </w:tcMar>
            <w:vAlign w:val="center"/>
          </w:tcPr>
          <w:p w14:paraId="2AC0143D" w14:textId="77777777" w:rsidR="00AF1FA3" w:rsidRPr="00347A00" w:rsidRDefault="00AF1FA3" w:rsidP="00480E40">
            <w:pPr>
              <w:rPr>
                <w:sz w:val="20"/>
              </w:rPr>
            </w:pPr>
          </w:p>
        </w:tc>
        <w:tc>
          <w:tcPr>
            <w:tcW w:w="1276" w:type="dxa"/>
            <w:vMerge/>
            <w:shd w:val="thinDiagCross" w:color="auto" w:fill="auto"/>
            <w:tcMar>
              <w:top w:w="57" w:type="dxa"/>
              <w:left w:w="57" w:type="dxa"/>
              <w:bottom w:w="57" w:type="dxa"/>
              <w:right w:w="57" w:type="dxa"/>
            </w:tcMar>
            <w:vAlign w:val="center"/>
          </w:tcPr>
          <w:p w14:paraId="25D52CDF"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7E273023" w14:textId="77777777" w:rsidR="00AF1FA3" w:rsidRPr="00347A00" w:rsidRDefault="00AF1FA3" w:rsidP="00480E40">
            <w:pPr>
              <w:rPr>
                <w:sz w:val="20"/>
              </w:rPr>
            </w:pPr>
          </w:p>
        </w:tc>
      </w:tr>
      <w:tr w:rsidR="00AF1FA3" w:rsidRPr="00347A00" w14:paraId="7977516D" w14:textId="77777777" w:rsidTr="00480E40">
        <w:tc>
          <w:tcPr>
            <w:tcW w:w="927" w:type="dxa"/>
            <w:tcMar>
              <w:top w:w="57" w:type="dxa"/>
              <w:left w:w="57" w:type="dxa"/>
              <w:bottom w:w="57" w:type="dxa"/>
              <w:right w:w="57" w:type="dxa"/>
            </w:tcMar>
          </w:tcPr>
          <w:p w14:paraId="72D72C7E" w14:textId="77777777" w:rsidR="00AF1FA3" w:rsidRPr="00347A00" w:rsidRDefault="00AF1FA3" w:rsidP="00480E40">
            <w:pPr>
              <w:pStyle w:val="Header"/>
              <w:rPr>
                <w:sz w:val="20"/>
                <w:lang w:eastAsia="it-IT"/>
              </w:rPr>
            </w:pPr>
          </w:p>
        </w:tc>
        <w:tc>
          <w:tcPr>
            <w:tcW w:w="2249" w:type="dxa"/>
            <w:vMerge w:val="restart"/>
            <w:tcMar>
              <w:top w:w="57" w:type="dxa"/>
              <w:left w:w="57" w:type="dxa"/>
              <w:bottom w:w="57" w:type="dxa"/>
              <w:right w:w="57" w:type="dxa"/>
            </w:tcMar>
            <w:vAlign w:val="center"/>
          </w:tcPr>
          <w:p w14:paraId="43D2D283" w14:textId="77777777" w:rsidR="00AF1FA3" w:rsidRPr="00347A00" w:rsidRDefault="00AF1FA3" w:rsidP="00480E40">
            <w:pPr>
              <w:pStyle w:val="Header"/>
              <w:rPr>
                <w:sz w:val="20"/>
                <w:lang w:eastAsia="it-IT"/>
              </w:rPr>
            </w:pPr>
          </w:p>
        </w:tc>
        <w:tc>
          <w:tcPr>
            <w:tcW w:w="1417" w:type="dxa"/>
            <w:vMerge w:val="restart"/>
            <w:tcMar>
              <w:top w:w="57" w:type="dxa"/>
              <w:left w:w="57" w:type="dxa"/>
              <w:bottom w:w="57" w:type="dxa"/>
              <w:right w:w="57" w:type="dxa"/>
            </w:tcMar>
            <w:vAlign w:val="center"/>
          </w:tcPr>
          <w:p w14:paraId="09E2C56F" w14:textId="77777777" w:rsidR="00AF1FA3" w:rsidRPr="00347A00" w:rsidRDefault="00AF1FA3" w:rsidP="00480E40">
            <w:pPr>
              <w:rPr>
                <w:sz w:val="20"/>
              </w:rPr>
            </w:pPr>
          </w:p>
        </w:tc>
        <w:tc>
          <w:tcPr>
            <w:tcW w:w="1418" w:type="dxa"/>
            <w:tcBorders>
              <w:bottom w:val="dashSmallGap" w:sz="4" w:space="0" w:color="auto"/>
            </w:tcBorders>
            <w:tcMar>
              <w:top w:w="57" w:type="dxa"/>
              <w:left w:w="57" w:type="dxa"/>
              <w:bottom w:w="57" w:type="dxa"/>
              <w:right w:w="57" w:type="dxa"/>
            </w:tcMar>
            <w:vAlign w:val="center"/>
          </w:tcPr>
          <w:p w14:paraId="5BBCDEA2" w14:textId="77777777" w:rsidR="00AF1FA3" w:rsidRPr="00347A00" w:rsidRDefault="00AF1FA3" w:rsidP="00480E40">
            <w:pPr>
              <w:rPr>
                <w:sz w:val="20"/>
              </w:rPr>
            </w:pPr>
          </w:p>
        </w:tc>
        <w:tc>
          <w:tcPr>
            <w:tcW w:w="1701" w:type="dxa"/>
            <w:tcBorders>
              <w:bottom w:val="dashSmallGap" w:sz="4" w:space="0" w:color="auto"/>
            </w:tcBorders>
            <w:tcMar>
              <w:top w:w="57" w:type="dxa"/>
              <w:left w:w="57" w:type="dxa"/>
              <w:bottom w:w="57" w:type="dxa"/>
              <w:right w:w="57" w:type="dxa"/>
            </w:tcMar>
            <w:vAlign w:val="center"/>
          </w:tcPr>
          <w:p w14:paraId="77B5C63D" w14:textId="77777777" w:rsidR="00AF1FA3" w:rsidRPr="00347A00" w:rsidRDefault="00AF1FA3" w:rsidP="00480E40">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138306C0" w14:textId="77777777" w:rsidR="00AF1FA3" w:rsidRPr="00347A00" w:rsidRDefault="00AF1FA3" w:rsidP="00480E40">
            <w:pPr>
              <w:rPr>
                <w:sz w:val="20"/>
              </w:rPr>
            </w:pPr>
          </w:p>
        </w:tc>
        <w:tc>
          <w:tcPr>
            <w:tcW w:w="1275" w:type="dxa"/>
            <w:vMerge w:val="restart"/>
            <w:shd w:val="thinDiagCross" w:color="auto" w:fill="auto"/>
            <w:tcMar>
              <w:top w:w="57" w:type="dxa"/>
              <w:left w:w="57" w:type="dxa"/>
              <w:bottom w:w="57" w:type="dxa"/>
              <w:right w:w="57" w:type="dxa"/>
            </w:tcMar>
            <w:vAlign w:val="center"/>
          </w:tcPr>
          <w:p w14:paraId="24A6BF81" w14:textId="77777777" w:rsidR="00AF1FA3" w:rsidRPr="00347A00" w:rsidRDefault="00AF1FA3" w:rsidP="00480E40">
            <w:pPr>
              <w:rPr>
                <w:sz w:val="20"/>
              </w:rPr>
            </w:pPr>
          </w:p>
        </w:tc>
        <w:tc>
          <w:tcPr>
            <w:tcW w:w="1276" w:type="dxa"/>
            <w:vMerge w:val="restart"/>
            <w:shd w:val="thinDiagCross" w:color="auto" w:fill="auto"/>
            <w:tcMar>
              <w:top w:w="57" w:type="dxa"/>
              <w:left w:w="57" w:type="dxa"/>
              <w:bottom w:w="57" w:type="dxa"/>
              <w:right w:w="57" w:type="dxa"/>
            </w:tcMar>
            <w:vAlign w:val="center"/>
          </w:tcPr>
          <w:p w14:paraId="2C0D83D8"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1D87AFFD" w14:textId="77777777" w:rsidR="00AF1FA3" w:rsidRPr="00347A00" w:rsidRDefault="00AF1FA3" w:rsidP="00480E40">
            <w:pPr>
              <w:rPr>
                <w:sz w:val="20"/>
              </w:rPr>
            </w:pPr>
          </w:p>
        </w:tc>
      </w:tr>
      <w:tr w:rsidR="00AF1FA3" w:rsidRPr="00347A00" w14:paraId="2A636CEA" w14:textId="77777777" w:rsidTr="00480E40">
        <w:tc>
          <w:tcPr>
            <w:tcW w:w="927" w:type="dxa"/>
            <w:tcMar>
              <w:top w:w="57" w:type="dxa"/>
              <w:left w:w="57" w:type="dxa"/>
              <w:bottom w:w="57" w:type="dxa"/>
              <w:right w:w="57" w:type="dxa"/>
            </w:tcMar>
          </w:tcPr>
          <w:p w14:paraId="717BBE9A" w14:textId="77777777" w:rsidR="00AF1FA3" w:rsidRPr="00347A00" w:rsidRDefault="00AF1FA3" w:rsidP="00480E40">
            <w:pPr>
              <w:pStyle w:val="Header"/>
              <w:rPr>
                <w:sz w:val="20"/>
                <w:lang w:eastAsia="it-IT"/>
              </w:rPr>
            </w:pPr>
          </w:p>
        </w:tc>
        <w:tc>
          <w:tcPr>
            <w:tcW w:w="2249" w:type="dxa"/>
            <w:vMerge/>
            <w:tcMar>
              <w:top w:w="57" w:type="dxa"/>
              <w:left w:w="57" w:type="dxa"/>
              <w:bottom w:w="57" w:type="dxa"/>
              <w:right w:w="57" w:type="dxa"/>
            </w:tcMar>
            <w:vAlign w:val="center"/>
          </w:tcPr>
          <w:p w14:paraId="334C0B76" w14:textId="77777777" w:rsidR="00AF1FA3" w:rsidRPr="00347A00" w:rsidRDefault="00AF1FA3" w:rsidP="00480E40">
            <w:pPr>
              <w:pStyle w:val="Header"/>
              <w:rPr>
                <w:sz w:val="20"/>
                <w:lang w:eastAsia="it-IT"/>
              </w:rPr>
            </w:pPr>
          </w:p>
        </w:tc>
        <w:tc>
          <w:tcPr>
            <w:tcW w:w="1417" w:type="dxa"/>
            <w:vMerge/>
            <w:tcMar>
              <w:top w:w="57" w:type="dxa"/>
              <w:left w:w="57" w:type="dxa"/>
              <w:bottom w:w="57" w:type="dxa"/>
              <w:right w:w="57" w:type="dxa"/>
            </w:tcMar>
            <w:vAlign w:val="center"/>
          </w:tcPr>
          <w:p w14:paraId="07608EE7" w14:textId="77777777" w:rsidR="00AF1FA3" w:rsidRPr="00347A00" w:rsidRDefault="00AF1FA3" w:rsidP="00480E40">
            <w:pPr>
              <w:rPr>
                <w:sz w:val="20"/>
              </w:rPr>
            </w:pPr>
          </w:p>
        </w:tc>
        <w:tc>
          <w:tcPr>
            <w:tcW w:w="1418" w:type="dxa"/>
            <w:tcBorders>
              <w:top w:val="dashSmallGap" w:sz="4" w:space="0" w:color="auto"/>
            </w:tcBorders>
            <w:tcMar>
              <w:top w:w="57" w:type="dxa"/>
              <w:left w:w="57" w:type="dxa"/>
              <w:bottom w:w="57" w:type="dxa"/>
              <w:right w:w="57" w:type="dxa"/>
            </w:tcMar>
            <w:vAlign w:val="center"/>
          </w:tcPr>
          <w:p w14:paraId="1E56F003" w14:textId="77777777" w:rsidR="00AF1FA3" w:rsidRPr="00347A00" w:rsidRDefault="00AF1FA3" w:rsidP="00480E40">
            <w:pPr>
              <w:rPr>
                <w:sz w:val="20"/>
              </w:rPr>
            </w:pPr>
          </w:p>
        </w:tc>
        <w:tc>
          <w:tcPr>
            <w:tcW w:w="1701" w:type="dxa"/>
            <w:tcBorders>
              <w:top w:val="dashSmallGap" w:sz="4" w:space="0" w:color="auto"/>
            </w:tcBorders>
            <w:tcMar>
              <w:top w:w="57" w:type="dxa"/>
              <w:left w:w="57" w:type="dxa"/>
              <w:bottom w:w="57" w:type="dxa"/>
              <w:right w:w="57" w:type="dxa"/>
            </w:tcMar>
            <w:vAlign w:val="center"/>
          </w:tcPr>
          <w:p w14:paraId="0842707F" w14:textId="77777777" w:rsidR="00AF1FA3" w:rsidRPr="00347A00" w:rsidRDefault="00AF1FA3" w:rsidP="00480E40">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77E25D99" w14:textId="77777777" w:rsidR="00AF1FA3" w:rsidRPr="00347A00" w:rsidRDefault="00AF1FA3" w:rsidP="00480E40">
            <w:pPr>
              <w:rPr>
                <w:sz w:val="20"/>
              </w:rPr>
            </w:pPr>
          </w:p>
        </w:tc>
        <w:tc>
          <w:tcPr>
            <w:tcW w:w="1275" w:type="dxa"/>
            <w:vMerge/>
            <w:shd w:val="thinDiagCross" w:color="auto" w:fill="auto"/>
            <w:tcMar>
              <w:top w:w="57" w:type="dxa"/>
              <w:left w:w="57" w:type="dxa"/>
              <w:bottom w:w="57" w:type="dxa"/>
              <w:right w:w="57" w:type="dxa"/>
            </w:tcMar>
            <w:vAlign w:val="center"/>
          </w:tcPr>
          <w:p w14:paraId="422DAFE4" w14:textId="77777777" w:rsidR="00AF1FA3" w:rsidRPr="00347A00" w:rsidRDefault="00AF1FA3" w:rsidP="00480E40">
            <w:pPr>
              <w:rPr>
                <w:sz w:val="20"/>
              </w:rPr>
            </w:pPr>
          </w:p>
        </w:tc>
        <w:tc>
          <w:tcPr>
            <w:tcW w:w="1276" w:type="dxa"/>
            <w:vMerge/>
            <w:shd w:val="thinDiagCross" w:color="auto" w:fill="auto"/>
            <w:tcMar>
              <w:top w:w="57" w:type="dxa"/>
              <w:left w:w="57" w:type="dxa"/>
              <w:bottom w:w="57" w:type="dxa"/>
              <w:right w:w="57" w:type="dxa"/>
            </w:tcMar>
            <w:vAlign w:val="center"/>
          </w:tcPr>
          <w:p w14:paraId="6DC19AA9" w14:textId="77777777" w:rsidR="00AF1FA3" w:rsidRPr="00347A00" w:rsidRDefault="00AF1FA3" w:rsidP="00480E40">
            <w:pPr>
              <w:rPr>
                <w:sz w:val="20"/>
              </w:rPr>
            </w:pPr>
          </w:p>
        </w:tc>
        <w:tc>
          <w:tcPr>
            <w:tcW w:w="1418" w:type="dxa"/>
            <w:tcMar>
              <w:top w:w="57" w:type="dxa"/>
              <w:left w:w="57" w:type="dxa"/>
              <w:bottom w:w="57" w:type="dxa"/>
              <w:right w:w="57" w:type="dxa"/>
            </w:tcMar>
            <w:vAlign w:val="center"/>
          </w:tcPr>
          <w:p w14:paraId="3757479F" w14:textId="77777777" w:rsidR="00AF1FA3" w:rsidRPr="00347A00" w:rsidRDefault="00AF1FA3" w:rsidP="00480E40">
            <w:pPr>
              <w:rPr>
                <w:sz w:val="20"/>
              </w:rPr>
            </w:pPr>
          </w:p>
        </w:tc>
      </w:tr>
      <w:tr w:rsidR="00AF1FA3" w:rsidRPr="00347A00" w14:paraId="432F3223" w14:textId="77777777" w:rsidTr="00480E40">
        <w:tc>
          <w:tcPr>
            <w:tcW w:w="927" w:type="dxa"/>
            <w:tcBorders>
              <w:bottom w:val="single" w:sz="8" w:space="0" w:color="auto"/>
            </w:tcBorders>
            <w:tcMar>
              <w:top w:w="57" w:type="dxa"/>
              <w:left w:w="57" w:type="dxa"/>
              <w:bottom w:w="57" w:type="dxa"/>
              <w:right w:w="57" w:type="dxa"/>
            </w:tcMar>
          </w:tcPr>
          <w:p w14:paraId="435611CB" w14:textId="77777777" w:rsidR="00AF1FA3" w:rsidRPr="00347A00" w:rsidRDefault="00AF1FA3" w:rsidP="00480E40">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7F568D8" w14:textId="77777777" w:rsidR="00AF1FA3" w:rsidRPr="00347A00" w:rsidRDefault="00AF1FA3" w:rsidP="00480E40">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7CC406F9" w14:textId="77777777" w:rsidR="00AF1FA3" w:rsidRPr="00347A00" w:rsidRDefault="00AF1FA3" w:rsidP="00480E40">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074C7CDD" w14:textId="77777777" w:rsidR="00AF1FA3" w:rsidRPr="00347A00" w:rsidRDefault="00AF1FA3" w:rsidP="00480E40">
            <w:pPr>
              <w:rPr>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1C5EEE3F" w14:textId="77777777" w:rsidR="00AF1FA3" w:rsidRPr="00347A00" w:rsidRDefault="00AF1FA3" w:rsidP="00480E40">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00E6B710" w14:textId="77777777" w:rsidR="00AF1FA3" w:rsidRPr="00347A00" w:rsidRDefault="00AF1FA3" w:rsidP="00480E40">
            <w:pPr>
              <w:rPr>
                <w:sz w:val="20"/>
              </w:rPr>
            </w:pPr>
          </w:p>
        </w:tc>
        <w:tc>
          <w:tcPr>
            <w:tcW w:w="1275" w:type="dxa"/>
            <w:vMerge/>
            <w:shd w:val="thinDiagCross" w:color="auto" w:fill="auto"/>
            <w:tcMar>
              <w:top w:w="57" w:type="dxa"/>
              <w:left w:w="57" w:type="dxa"/>
              <w:bottom w:w="57" w:type="dxa"/>
              <w:right w:w="57" w:type="dxa"/>
            </w:tcMar>
            <w:vAlign w:val="center"/>
          </w:tcPr>
          <w:p w14:paraId="2E09A1ED" w14:textId="77777777" w:rsidR="00AF1FA3" w:rsidRPr="00347A00" w:rsidRDefault="00AF1FA3" w:rsidP="00480E40">
            <w:pPr>
              <w:rPr>
                <w:sz w:val="20"/>
              </w:rPr>
            </w:pPr>
          </w:p>
        </w:tc>
        <w:tc>
          <w:tcPr>
            <w:tcW w:w="1276" w:type="dxa"/>
            <w:vMerge/>
            <w:shd w:val="thinDiagCross" w:color="auto" w:fill="auto"/>
            <w:tcMar>
              <w:top w:w="57" w:type="dxa"/>
              <w:left w:w="57" w:type="dxa"/>
              <w:bottom w:w="57" w:type="dxa"/>
              <w:right w:w="57" w:type="dxa"/>
            </w:tcMar>
            <w:vAlign w:val="center"/>
          </w:tcPr>
          <w:p w14:paraId="4295D505" w14:textId="77777777" w:rsidR="00AF1FA3" w:rsidRPr="00347A00" w:rsidRDefault="00AF1FA3" w:rsidP="00480E40">
            <w:pPr>
              <w:rPr>
                <w:sz w:val="20"/>
              </w:rPr>
            </w:pPr>
          </w:p>
        </w:tc>
        <w:tc>
          <w:tcPr>
            <w:tcW w:w="1418" w:type="dxa"/>
            <w:tcBorders>
              <w:bottom w:val="single" w:sz="8" w:space="0" w:color="auto"/>
            </w:tcBorders>
            <w:tcMar>
              <w:top w:w="57" w:type="dxa"/>
              <w:left w:w="57" w:type="dxa"/>
              <w:bottom w:w="57" w:type="dxa"/>
              <w:right w:w="57" w:type="dxa"/>
            </w:tcMar>
            <w:vAlign w:val="center"/>
          </w:tcPr>
          <w:p w14:paraId="0919F095" w14:textId="77777777" w:rsidR="00AF1FA3" w:rsidRPr="00347A00" w:rsidRDefault="00AF1FA3" w:rsidP="00480E40">
            <w:pPr>
              <w:rPr>
                <w:sz w:val="20"/>
              </w:rPr>
            </w:pPr>
          </w:p>
        </w:tc>
      </w:tr>
      <w:tr w:rsidR="00AF1FA3" w:rsidRPr="00347A00" w14:paraId="602CD8F6" w14:textId="77777777" w:rsidTr="00480E40">
        <w:tc>
          <w:tcPr>
            <w:tcW w:w="927" w:type="dxa"/>
            <w:tcBorders>
              <w:top w:val="single" w:sz="8" w:space="0" w:color="auto"/>
              <w:bottom w:val="double" w:sz="4" w:space="0" w:color="auto"/>
              <w:right w:val="nil"/>
            </w:tcBorders>
            <w:tcMar>
              <w:top w:w="57" w:type="dxa"/>
              <w:left w:w="57" w:type="dxa"/>
              <w:bottom w:w="57" w:type="dxa"/>
              <w:right w:w="57" w:type="dxa"/>
            </w:tcMar>
          </w:tcPr>
          <w:p w14:paraId="04A3306D" w14:textId="77777777" w:rsidR="00AF1FA3" w:rsidRPr="00347A00" w:rsidRDefault="00AF1FA3" w:rsidP="00480E40">
            <w:pPr>
              <w:rPr>
                <w:sz w:val="20"/>
              </w:rPr>
            </w:pPr>
          </w:p>
        </w:tc>
        <w:tc>
          <w:tcPr>
            <w:tcW w:w="2249" w:type="dxa"/>
            <w:tcBorders>
              <w:top w:val="single" w:sz="8" w:space="0" w:color="auto"/>
              <w:bottom w:val="double" w:sz="4" w:space="0" w:color="auto"/>
              <w:right w:val="nil"/>
            </w:tcBorders>
            <w:tcMar>
              <w:top w:w="57" w:type="dxa"/>
              <w:left w:w="57" w:type="dxa"/>
              <w:bottom w:w="57" w:type="dxa"/>
              <w:right w:w="57" w:type="dxa"/>
            </w:tcMar>
            <w:vAlign w:val="center"/>
          </w:tcPr>
          <w:p w14:paraId="0385728F" w14:textId="77777777" w:rsidR="00AF1FA3" w:rsidRPr="00347A00" w:rsidRDefault="00AF1FA3" w:rsidP="00480E40">
            <w:pPr>
              <w:rPr>
                <w:sz w:val="20"/>
              </w:rPr>
            </w:pPr>
          </w:p>
        </w:tc>
        <w:tc>
          <w:tcPr>
            <w:tcW w:w="1417" w:type="dxa"/>
            <w:tcBorders>
              <w:top w:val="single" w:sz="8" w:space="0" w:color="auto"/>
              <w:left w:val="nil"/>
              <w:bottom w:val="double" w:sz="4" w:space="0" w:color="auto"/>
              <w:right w:val="nil"/>
            </w:tcBorders>
            <w:tcMar>
              <w:top w:w="57" w:type="dxa"/>
              <w:left w:w="57" w:type="dxa"/>
              <w:bottom w:w="57" w:type="dxa"/>
              <w:right w:w="57" w:type="dxa"/>
            </w:tcMar>
            <w:vAlign w:val="center"/>
          </w:tcPr>
          <w:p w14:paraId="31888AD4" w14:textId="77777777" w:rsidR="00AF1FA3" w:rsidRPr="00347A00" w:rsidRDefault="00AF1FA3" w:rsidP="00480E40">
            <w:pPr>
              <w:rPr>
                <w:sz w:val="20"/>
              </w:rPr>
            </w:pPr>
          </w:p>
        </w:tc>
        <w:tc>
          <w:tcPr>
            <w:tcW w:w="1418" w:type="dxa"/>
            <w:tcBorders>
              <w:top w:val="single" w:sz="8" w:space="0" w:color="auto"/>
              <w:left w:val="nil"/>
              <w:bottom w:val="double" w:sz="4" w:space="0" w:color="auto"/>
              <w:right w:val="nil"/>
            </w:tcBorders>
            <w:tcMar>
              <w:top w:w="57" w:type="dxa"/>
              <w:left w:w="57" w:type="dxa"/>
              <w:bottom w:w="57" w:type="dxa"/>
              <w:right w:w="57" w:type="dxa"/>
            </w:tcMar>
            <w:vAlign w:val="center"/>
          </w:tcPr>
          <w:p w14:paraId="5E42A74D" w14:textId="77777777" w:rsidR="00AF1FA3" w:rsidRPr="00347A00" w:rsidRDefault="00AF1FA3" w:rsidP="00480E40">
            <w:pPr>
              <w:rPr>
                <w:sz w:val="20"/>
              </w:rPr>
            </w:pPr>
          </w:p>
        </w:tc>
        <w:tc>
          <w:tcPr>
            <w:tcW w:w="1701" w:type="dxa"/>
            <w:tcBorders>
              <w:top w:val="single" w:sz="8" w:space="0" w:color="auto"/>
              <w:left w:val="nil"/>
              <w:bottom w:val="double" w:sz="4" w:space="0" w:color="auto"/>
            </w:tcBorders>
            <w:tcMar>
              <w:top w:w="57" w:type="dxa"/>
              <w:left w:w="57" w:type="dxa"/>
              <w:bottom w:w="57" w:type="dxa"/>
              <w:right w:w="57" w:type="dxa"/>
            </w:tcMar>
            <w:vAlign w:val="center"/>
          </w:tcPr>
          <w:p w14:paraId="3E192F55" w14:textId="77777777" w:rsidR="00AF1FA3" w:rsidRPr="00347A00" w:rsidRDefault="00AF1FA3" w:rsidP="00480E40">
            <w:pPr>
              <w:jc w:val="right"/>
              <w:rPr>
                <w:b/>
                <w:bCs/>
                <w:sz w:val="20"/>
              </w:rPr>
            </w:pPr>
            <w:r w:rsidRPr="00347A00">
              <w:rPr>
                <w:b/>
                <w:bCs/>
                <w:sz w:val="20"/>
              </w:rPr>
              <w:t>Coûts totaux</w:t>
            </w:r>
          </w:p>
        </w:tc>
        <w:tc>
          <w:tcPr>
            <w:tcW w:w="1276" w:type="dxa"/>
            <w:tcBorders>
              <w:bottom w:val="double" w:sz="4" w:space="0" w:color="auto"/>
            </w:tcBorders>
            <w:tcMar>
              <w:top w:w="57" w:type="dxa"/>
              <w:left w:w="57" w:type="dxa"/>
              <w:bottom w:w="57" w:type="dxa"/>
              <w:right w:w="57" w:type="dxa"/>
            </w:tcMar>
            <w:vAlign w:val="center"/>
          </w:tcPr>
          <w:p w14:paraId="67399B1B" w14:textId="77777777" w:rsidR="00AF1FA3" w:rsidRPr="00347A00" w:rsidRDefault="00AF1FA3" w:rsidP="00480E40">
            <w:pPr>
              <w:rPr>
                <w:sz w:val="20"/>
              </w:rPr>
            </w:pPr>
          </w:p>
        </w:tc>
        <w:tc>
          <w:tcPr>
            <w:tcW w:w="1275" w:type="dxa"/>
            <w:tcBorders>
              <w:bottom w:val="double" w:sz="4" w:space="0" w:color="auto"/>
            </w:tcBorders>
            <w:tcMar>
              <w:top w:w="57" w:type="dxa"/>
              <w:left w:w="57" w:type="dxa"/>
              <w:bottom w:w="57" w:type="dxa"/>
              <w:right w:w="57" w:type="dxa"/>
            </w:tcMar>
            <w:vAlign w:val="center"/>
          </w:tcPr>
          <w:p w14:paraId="280042BC" w14:textId="77777777" w:rsidR="00AF1FA3" w:rsidRPr="00347A00" w:rsidRDefault="00AF1FA3" w:rsidP="00480E40">
            <w:pPr>
              <w:rPr>
                <w:sz w:val="20"/>
              </w:rPr>
            </w:pPr>
          </w:p>
        </w:tc>
        <w:tc>
          <w:tcPr>
            <w:tcW w:w="1276" w:type="dxa"/>
            <w:tcBorders>
              <w:bottom w:val="double" w:sz="4" w:space="0" w:color="auto"/>
            </w:tcBorders>
            <w:tcMar>
              <w:top w:w="57" w:type="dxa"/>
              <w:left w:w="57" w:type="dxa"/>
              <w:bottom w:w="57" w:type="dxa"/>
              <w:right w:w="57" w:type="dxa"/>
            </w:tcMar>
            <w:vAlign w:val="center"/>
          </w:tcPr>
          <w:p w14:paraId="2D0CFDAA" w14:textId="77777777" w:rsidR="00AF1FA3" w:rsidRPr="00347A00" w:rsidRDefault="00AF1FA3" w:rsidP="00480E40">
            <w:pPr>
              <w:rPr>
                <w:sz w:val="20"/>
              </w:rPr>
            </w:pPr>
          </w:p>
        </w:tc>
        <w:tc>
          <w:tcPr>
            <w:tcW w:w="1418" w:type="dxa"/>
            <w:tcBorders>
              <w:top w:val="single" w:sz="8" w:space="0" w:color="auto"/>
              <w:bottom w:val="double" w:sz="4" w:space="0" w:color="auto"/>
            </w:tcBorders>
            <w:tcMar>
              <w:top w:w="57" w:type="dxa"/>
              <w:left w:w="57" w:type="dxa"/>
              <w:bottom w:w="57" w:type="dxa"/>
              <w:right w:w="57" w:type="dxa"/>
            </w:tcMar>
            <w:vAlign w:val="center"/>
          </w:tcPr>
          <w:p w14:paraId="666C34A7" w14:textId="77777777" w:rsidR="00AF1FA3" w:rsidRPr="00347A00" w:rsidRDefault="00AF1FA3" w:rsidP="00480E40">
            <w:pPr>
              <w:rPr>
                <w:sz w:val="20"/>
              </w:rPr>
            </w:pPr>
          </w:p>
        </w:tc>
      </w:tr>
    </w:tbl>
    <w:p w14:paraId="338C3D98" w14:textId="77777777" w:rsidR="00AF1FA3" w:rsidRPr="00347A00" w:rsidRDefault="00AF1FA3" w:rsidP="00AF1FA3">
      <w:pPr>
        <w:pStyle w:val="Header"/>
        <w:spacing w:line="120" w:lineRule="exact"/>
        <w:ind w:left="360"/>
        <w:rPr>
          <w:szCs w:val="24"/>
          <w:lang w:eastAsia="it-IT"/>
        </w:rPr>
      </w:pPr>
    </w:p>
    <w:p w14:paraId="2623BD19" w14:textId="77777777" w:rsidR="00AF1FA3" w:rsidRPr="00347A00" w:rsidRDefault="00AF1FA3" w:rsidP="00AF1FA3">
      <w:pPr>
        <w:pStyle w:val="FootnoteText"/>
        <w:tabs>
          <w:tab w:val="left" w:pos="360"/>
        </w:tabs>
        <w:ind w:left="360"/>
        <w:rPr>
          <w:i/>
          <w:szCs w:val="24"/>
        </w:rPr>
        <w:sectPr w:rsidR="00AF1FA3" w:rsidRPr="00347A00" w:rsidSect="00AF1FA3">
          <w:headerReference w:type="even" r:id="rId36"/>
          <w:headerReference w:type="default" r:id="rId37"/>
          <w:footerReference w:type="default" r:id="rId38"/>
          <w:pgSz w:w="15842" w:h="12242" w:orient="landscape" w:code="1"/>
          <w:pgMar w:top="1440" w:right="1440" w:bottom="1440" w:left="1440" w:header="720" w:footer="720" w:gutter="0"/>
          <w:cols w:space="708"/>
          <w:titlePg/>
          <w:docGrid w:linePitch="360"/>
        </w:sectPr>
      </w:pPr>
    </w:p>
    <w:p w14:paraId="441A297F" w14:textId="77777777" w:rsidR="00AF1FA3" w:rsidRPr="00347A00" w:rsidRDefault="00AF1FA3" w:rsidP="00AF1FA3">
      <w:pPr>
        <w:pStyle w:val="Section4-Heading1"/>
        <w:rPr>
          <w:sz w:val="28"/>
          <w:szCs w:val="28"/>
          <w:lang w:eastAsia="en-US"/>
        </w:rPr>
      </w:pPr>
      <w:r w:rsidRPr="00347A00">
        <w:rPr>
          <w:sz w:val="28"/>
          <w:szCs w:val="28"/>
          <w:lang w:eastAsia="en-US"/>
        </w:rPr>
        <w:lastRenderedPageBreak/>
        <w:t xml:space="preserve">Annexe A - Négociations financières -Décomposition des taux de rémunération </w:t>
      </w:r>
    </w:p>
    <w:p w14:paraId="3AB6B691" w14:textId="77777777" w:rsidR="00AF1FA3" w:rsidRPr="00347A00" w:rsidRDefault="00AF1FA3" w:rsidP="00AF1FA3">
      <w:pPr>
        <w:pStyle w:val="ListParagraph"/>
        <w:spacing w:after="200"/>
        <w:ind w:left="360" w:hanging="360"/>
        <w:contextualSpacing w:val="0"/>
        <w:jc w:val="both"/>
        <w:rPr>
          <w:spacing w:val="-2"/>
          <w:u w:val="single"/>
        </w:rPr>
      </w:pPr>
      <w:r w:rsidRPr="00347A00">
        <w:rPr>
          <w:b/>
          <w:spacing w:val="-2"/>
        </w:rPr>
        <w:t xml:space="preserve">1. </w:t>
      </w:r>
      <w:r w:rsidRPr="00347A00">
        <w:rPr>
          <w:b/>
          <w:spacing w:val="-2"/>
        </w:rPr>
        <w:tab/>
      </w:r>
      <w:r w:rsidRPr="00347A00">
        <w:rPr>
          <w:b/>
          <w:szCs w:val="24"/>
          <w:lang w:eastAsia="en-US"/>
        </w:rPr>
        <w:t>Examen</w:t>
      </w:r>
      <w:r w:rsidRPr="00347A00">
        <w:rPr>
          <w:b/>
          <w:spacing w:val="-2"/>
        </w:rPr>
        <w:t xml:space="preserve"> des taux de rémunération</w:t>
      </w:r>
    </w:p>
    <w:p w14:paraId="0E86B2D1" w14:textId="77777777" w:rsidR="00AF1FA3" w:rsidRPr="00347A00" w:rsidRDefault="00AF1FA3" w:rsidP="007654F8">
      <w:pPr>
        <w:pStyle w:val="ListParagraph"/>
        <w:numPr>
          <w:ilvl w:val="1"/>
          <w:numId w:val="13"/>
        </w:numPr>
        <w:suppressAutoHyphens/>
        <w:spacing w:after="120"/>
        <w:ind w:left="850" w:hanging="459"/>
        <w:contextualSpacing w:val="0"/>
        <w:jc w:val="both"/>
        <w:rPr>
          <w:spacing w:val="-2"/>
        </w:rPr>
      </w:pPr>
      <w:r w:rsidRPr="00347A00">
        <w:rPr>
          <w:spacing w:val="-2"/>
        </w:rPr>
        <w:t xml:space="preserve">La rémunération du personnel comprend les salaires, les charges sociales, les frais généraux, la marge bénéficiaire, et toute prime ou indemnité versée pour affectation hors siège ou bureau à domicile. Un formulaire indiquant la ventilation des éléments de la rémunération est joint. </w:t>
      </w:r>
    </w:p>
    <w:p w14:paraId="2CF7D214" w14:textId="77777777" w:rsidR="00AF1FA3" w:rsidRPr="00347A00" w:rsidRDefault="00AF1FA3" w:rsidP="007654F8">
      <w:pPr>
        <w:pStyle w:val="ListParagraph"/>
        <w:numPr>
          <w:ilvl w:val="1"/>
          <w:numId w:val="13"/>
        </w:numPr>
        <w:suppressAutoHyphens/>
        <w:spacing w:after="120"/>
        <w:ind w:left="850" w:hanging="459"/>
        <w:contextualSpacing w:val="0"/>
        <w:jc w:val="both"/>
        <w:rPr>
          <w:spacing w:val="-2"/>
        </w:rPr>
      </w:pPr>
      <w:r w:rsidRPr="00347A00">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3A4318FD" w14:textId="6613ABB5" w:rsidR="00AF1FA3" w:rsidRPr="00347A00" w:rsidRDefault="00AF1FA3" w:rsidP="007654F8">
      <w:pPr>
        <w:pStyle w:val="ListParagraph"/>
        <w:numPr>
          <w:ilvl w:val="1"/>
          <w:numId w:val="13"/>
        </w:numPr>
        <w:suppressAutoHyphens/>
        <w:spacing w:after="120"/>
        <w:ind w:left="850" w:hanging="459"/>
        <w:contextualSpacing w:val="0"/>
        <w:jc w:val="both"/>
        <w:rPr>
          <w:spacing w:val="-2"/>
        </w:rPr>
      </w:pPr>
      <w:r w:rsidRPr="00A21290">
        <w:rPr>
          <w:spacing w:val="-2"/>
          <w:u w:val="single"/>
        </w:rPr>
        <w:t>Le détail des taux est examiné ci-après</w:t>
      </w:r>
      <w:r w:rsidR="00D614A4">
        <w:rPr>
          <w:spacing w:val="-2"/>
          <w:u w:val="single"/>
        </w:rPr>
        <w:t> </w:t>
      </w:r>
      <w:r w:rsidR="00D614A4">
        <w:rPr>
          <w:spacing w:val="-2"/>
        </w:rPr>
        <w:t>:</w:t>
      </w:r>
    </w:p>
    <w:p w14:paraId="3B2285F1" w14:textId="77777777" w:rsidR="00AF1FA3" w:rsidRPr="00347A00" w:rsidRDefault="00AF1FA3" w:rsidP="00AF1FA3">
      <w:pPr>
        <w:suppressAutoHyphens/>
        <w:spacing w:after="120"/>
        <w:ind w:left="1622" w:hanging="580"/>
        <w:jc w:val="both"/>
        <w:rPr>
          <w:spacing w:val="-2"/>
        </w:rPr>
      </w:pPr>
      <w:r w:rsidRPr="00347A00">
        <w:rPr>
          <w:spacing w:val="-2"/>
        </w:rPr>
        <w:t>(i)</w:t>
      </w:r>
      <w:r w:rsidRPr="00347A00">
        <w:rPr>
          <w:b/>
          <w:spacing w:val="-2"/>
        </w:rPr>
        <w:tab/>
      </w:r>
      <w:r w:rsidRPr="00347A00">
        <w:rPr>
          <w:spacing w:val="-2"/>
        </w:rPr>
        <w:t xml:space="preserve">le </w:t>
      </w:r>
      <w:r w:rsidRPr="00347A00">
        <w:rPr>
          <w:spacing w:val="-2"/>
          <w:u w:val="single"/>
        </w:rPr>
        <w:t>salaire</w:t>
      </w:r>
      <w:r w:rsidRPr="00347A00">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367934D6" w14:textId="77777777" w:rsidR="00AF1FA3" w:rsidRPr="00347A00" w:rsidRDefault="00AF1FA3" w:rsidP="00AF1FA3">
      <w:pPr>
        <w:suppressAutoHyphens/>
        <w:spacing w:after="120"/>
        <w:ind w:left="1622" w:hanging="580"/>
        <w:jc w:val="both"/>
        <w:rPr>
          <w:spacing w:val="-2"/>
        </w:rPr>
      </w:pPr>
      <w:r w:rsidRPr="00347A00">
        <w:rPr>
          <w:spacing w:val="-2"/>
        </w:rPr>
        <w:t>(ii)</w:t>
      </w:r>
      <w:r w:rsidRPr="00347A00">
        <w:rPr>
          <w:spacing w:val="-2"/>
        </w:rPr>
        <w:tab/>
        <w:t xml:space="preserve">Les </w:t>
      </w:r>
      <w:r w:rsidRPr="00347A00">
        <w:rPr>
          <w:spacing w:val="-2"/>
          <w:u w:val="single"/>
        </w:rPr>
        <w:t>primes</w:t>
      </w:r>
      <w:r w:rsidRPr="00347A00">
        <w:rPr>
          <w:spacing w:val="-2"/>
        </w:rPr>
        <w:t xml:space="preserve"> sont en principe réglées sur les bénéfices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bénéfice. Toute éventuelle discussion portant sur les primes devra s’appuyer sur les documents comptables audités, qui seront considérés comme confidentiels.</w:t>
      </w:r>
    </w:p>
    <w:p w14:paraId="62ECB7C1" w14:textId="77777777" w:rsidR="00AF1FA3" w:rsidRPr="00347A00" w:rsidRDefault="00AF1FA3" w:rsidP="00AF1FA3">
      <w:pPr>
        <w:suppressAutoHyphens/>
        <w:spacing w:after="120"/>
        <w:ind w:left="1622" w:hanging="580"/>
        <w:jc w:val="both"/>
        <w:rPr>
          <w:spacing w:val="-2"/>
        </w:rPr>
      </w:pPr>
      <w:r w:rsidRPr="00347A00">
        <w:rPr>
          <w:spacing w:val="-2"/>
        </w:rPr>
        <w:t>(iii)</w:t>
      </w:r>
      <w:r w:rsidRPr="00347A00">
        <w:rPr>
          <w:spacing w:val="-2"/>
        </w:rPr>
        <w:tab/>
        <w:t xml:space="preserve">Les </w:t>
      </w:r>
      <w:r w:rsidRPr="00347A00">
        <w:rPr>
          <w:spacing w:val="-2"/>
          <w:u w:val="single"/>
        </w:rPr>
        <w:t>charges sociales</w:t>
      </w:r>
      <w:r w:rsidRPr="00347A00">
        <w:rPr>
          <w:spacing w:val="-2"/>
        </w:rPr>
        <w:t xml:space="preserve"> sont les charges que représentent pour le Consultant les prestations non monétaires qu’il accorde à ses employés et comprennent, </w:t>
      </w:r>
      <w:r w:rsidRPr="00347A00">
        <w:rPr>
          <w:i/>
          <w:spacing w:val="-2"/>
        </w:rPr>
        <w:t>inter alia</w:t>
      </w:r>
      <w:r w:rsidRPr="00347A00">
        <w:rPr>
          <w:spacing w:val="-2"/>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2E5241EE" w14:textId="77777777" w:rsidR="00AF1FA3" w:rsidRPr="00347A00" w:rsidRDefault="00AF1FA3" w:rsidP="00AF1FA3">
      <w:pPr>
        <w:suppressAutoHyphens/>
        <w:spacing w:after="120"/>
        <w:ind w:left="1622" w:hanging="540"/>
        <w:jc w:val="both"/>
        <w:rPr>
          <w:spacing w:val="-2"/>
        </w:rPr>
      </w:pPr>
      <w:r w:rsidRPr="00347A00">
        <w:rPr>
          <w:spacing w:val="-2"/>
        </w:rPr>
        <w:t>(iv)</w:t>
      </w:r>
      <w:r w:rsidRPr="00347A00">
        <w:rPr>
          <w:spacing w:val="-2"/>
        </w:rPr>
        <w:tab/>
      </w:r>
      <w:r w:rsidRPr="00347A00">
        <w:rPr>
          <w:spacing w:val="-2"/>
          <w:u w:val="single"/>
        </w:rPr>
        <w:t>Coût des congés</w:t>
      </w:r>
      <w:r w:rsidRPr="00347A00">
        <w:rPr>
          <w:spacing w:val="-2"/>
        </w:rPr>
        <w:t>. Les règles de calcul du coût du nombre total de jours de congés annuels en pourcentage du salaire de base sont normalement les suivantes :</w:t>
      </w:r>
    </w:p>
    <w:p w14:paraId="24B800A2" w14:textId="77777777" w:rsidR="00AF1FA3" w:rsidRPr="00347A00" w:rsidRDefault="00AF1FA3" w:rsidP="009B3750">
      <w:pPr>
        <w:tabs>
          <w:tab w:val="left" w:pos="1800"/>
        </w:tabs>
        <w:suppressAutoHyphens/>
        <w:ind w:left="1800" w:hanging="180"/>
        <w:rPr>
          <w:i/>
          <w:spacing w:val="-2"/>
          <w:sz w:val="20"/>
        </w:rPr>
      </w:pPr>
      <w:r w:rsidRPr="00347A00">
        <w:rPr>
          <w:spacing w:val="-2"/>
        </w:rPr>
        <w:t>Coût des congés en pourcentage du salaire=</w:t>
      </w:r>
      <w:r w:rsidRPr="00347A00">
        <w:rPr>
          <w:i/>
          <w:spacing w:val="-2"/>
        </w:rPr>
        <w:t xml:space="preserve"> </w:t>
      </w:r>
      <w:r w:rsidR="00BE4343" w:rsidRPr="00347A00">
        <w:rPr>
          <w:i/>
          <w:spacing w:val="-2"/>
          <w:position w:val="-28"/>
          <w:sz w:val="20"/>
        </w:rPr>
        <w:object w:dxaOrig="2060" w:dyaOrig="660" w14:anchorId="40531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7.5pt" o:ole="" fillcolor="window">
            <v:imagedata r:id="rId39" o:title=""/>
          </v:shape>
          <o:OLEObject Type="Embed" ProgID="Equation.3" ShapeID="_x0000_i1025" DrawAspect="Content" ObjectID="_1671532708" r:id="rId40"/>
        </w:object>
      </w:r>
    </w:p>
    <w:p w14:paraId="41FD1108" w14:textId="1B877FA6" w:rsidR="00AF1FA3" w:rsidRPr="00347A00" w:rsidRDefault="00D614A4" w:rsidP="00AF1FA3">
      <w:pPr>
        <w:suppressAutoHyphens/>
        <w:spacing w:after="120"/>
        <w:ind w:left="1624"/>
        <w:jc w:val="both"/>
      </w:pPr>
      <w:r>
        <w:rPr>
          <w:i/>
        </w:rPr>
        <w:t xml:space="preserve">Où </w:t>
      </w:r>
      <w:r w:rsidR="00AF1FA3" w:rsidRPr="00347A00">
        <w:rPr>
          <w:i/>
        </w:rPr>
        <w:t>w</w:t>
      </w:r>
      <w:r w:rsidR="00AF1FA3" w:rsidRPr="00347A00">
        <w:t xml:space="preserve"> étant les week-ends, </w:t>
      </w:r>
      <w:proofErr w:type="spellStart"/>
      <w:r w:rsidR="00AF1FA3" w:rsidRPr="00347A00">
        <w:rPr>
          <w:i/>
        </w:rPr>
        <w:t>fl</w:t>
      </w:r>
      <w:proofErr w:type="spellEnd"/>
      <w:r w:rsidR="00AF1FA3" w:rsidRPr="00347A00">
        <w:t xml:space="preserve"> les jours fériés légaux, </w:t>
      </w:r>
      <w:r w:rsidR="00AF1FA3" w:rsidRPr="00347A00">
        <w:rPr>
          <w:i/>
        </w:rPr>
        <w:t>a</w:t>
      </w:r>
      <w:r w:rsidR="00AF1FA3" w:rsidRPr="00347A00">
        <w:t xml:space="preserve"> les congés annuels et </w:t>
      </w:r>
      <w:r w:rsidR="00AF1FA3" w:rsidRPr="00347A00">
        <w:rPr>
          <w:i/>
        </w:rPr>
        <w:t>m</w:t>
      </w:r>
      <w:r w:rsidR="00AF1FA3" w:rsidRPr="00347A00">
        <w:t xml:space="preserve"> les congés de maladie</w:t>
      </w:r>
    </w:p>
    <w:p w14:paraId="24833301" w14:textId="77777777" w:rsidR="00AF1FA3" w:rsidRPr="00347A00" w:rsidRDefault="00AF1FA3" w:rsidP="00AF1FA3">
      <w:pPr>
        <w:suppressAutoHyphens/>
        <w:spacing w:after="120"/>
        <w:ind w:left="1624"/>
        <w:jc w:val="both"/>
        <w:rPr>
          <w:spacing w:val="-2"/>
        </w:rPr>
      </w:pPr>
      <w:r w:rsidRPr="00347A00">
        <w:rPr>
          <w:spacing w:val="-2"/>
        </w:rPr>
        <w:t>Il importe de souligner que les congés peuvent être considérés comme une charge sociale uniquement s’ils ne sont pas facturés au Client.</w:t>
      </w:r>
    </w:p>
    <w:p w14:paraId="584871B2" w14:textId="77777777" w:rsidR="00AF1FA3" w:rsidRPr="00347A00" w:rsidRDefault="00AF1FA3" w:rsidP="00AF1FA3">
      <w:pPr>
        <w:suppressAutoHyphens/>
        <w:spacing w:after="120"/>
        <w:ind w:left="1622" w:hanging="540"/>
        <w:jc w:val="both"/>
        <w:rPr>
          <w:spacing w:val="-2"/>
        </w:rPr>
      </w:pPr>
      <w:r w:rsidRPr="00347A00">
        <w:rPr>
          <w:spacing w:val="-2"/>
        </w:rPr>
        <w:lastRenderedPageBreak/>
        <w:t>(v)</w:t>
      </w:r>
      <w:r w:rsidRPr="00347A00">
        <w:rPr>
          <w:spacing w:val="-2"/>
        </w:rPr>
        <w:tab/>
        <w:t xml:space="preserve">Les </w:t>
      </w:r>
      <w:r w:rsidRPr="00347A00">
        <w:rPr>
          <w:spacing w:val="-2"/>
          <w:u w:val="single"/>
        </w:rPr>
        <w:t>frais</w:t>
      </w:r>
      <w:r w:rsidRPr="00347A00">
        <w:rPr>
          <w:spacing w:val="-2"/>
        </w:rPr>
        <w:t xml:space="preserve">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6E3EACAD" w14:textId="77777777" w:rsidR="00AF1FA3" w:rsidRPr="00347A00" w:rsidRDefault="00AF1FA3" w:rsidP="00AF1FA3">
      <w:pPr>
        <w:suppressAutoHyphens/>
        <w:spacing w:after="120"/>
        <w:ind w:left="1622" w:hanging="540"/>
        <w:jc w:val="both"/>
        <w:rPr>
          <w:spacing w:val="-2"/>
        </w:rPr>
      </w:pPr>
      <w:r w:rsidRPr="00347A00">
        <w:rPr>
          <w:spacing w:val="-2"/>
        </w:rPr>
        <w:t>(vi)</w:t>
      </w:r>
      <w:r w:rsidRPr="00347A00">
        <w:rPr>
          <w:spacing w:val="-2"/>
        </w:rPr>
        <w:tab/>
        <w:t xml:space="preserve">La </w:t>
      </w:r>
      <w:r w:rsidRPr="00347A00">
        <w:rPr>
          <w:spacing w:val="-2"/>
          <w:u w:val="single"/>
        </w:rPr>
        <w:t>marge bénéficiaire</w:t>
      </w:r>
      <w:r w:rsidRPr="00347A00">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bénéfice. </w:t>
      </w:r>
    </w:p>
    <w:p w14:paraId="75736214" w14:textId="77777777" w:rsidR="00AF1FA3" w:rsidRPr="00347A00" w:rsidRDefault="00AF1FA3" w:rsidP="00AF1FA3">
      <w:pPr>
        <w:suppressAutoHyphens/>
        <w:spacing w:after="120"/>
        <w:ind w:left="1622" w:hanging="540"/>
        <w:jc w:val="both"/>
        <w:rPr>
          <w:spacing w:val="-2"/>
        </w:rPr>
      </w:pPr>
      <w:r w:rsidRPr="00347A00">
        <w:rPr>
          <w:spacing w:val="-2"/>
        </w:rPr>
        <w:t>(vii)</w:t>
      </w:r>
      <w:r w:rsidRPr="00347A00">
        <w:rPr>
          <w:spacing w:val="-2"/>
        </w:rPr>
        <w:tab/>
        <w:t>Indemnité, prime d’affectation hors siège ou indemnités de subsistance :</w:t>
      </w:r>
      <w:r w:rsidRPr="00347A00">
        <w:rPr>
          <w:b/>
          <w:spacing w:val="-2"/>
        </w:rPr>
        <w:t xml:space="preserve"> </w:t>
      </w:r>
      <w:r w:rsidRPr="00347A00">
        <w:rPr>
          <w:spacing w:val="-2"/>
        </w:rPr>
        <w:t xml:space="preserve">Certains consultants versent des indemnités d’expatriation à leur personnel affecté hors siège ou bureau-domicile. Ces indemnités sont calculées en pourcentage du salaire et ne peuvent donner lieu à des frais généraux ou bénéfice. Si la législation applicable les frappe de charges sociales, le montant correspondant figure sous la rubrique charges sociales, le montant net de l’indemnité étant indiqué séparément. </w:t>
      </w:r>
    </w:p>
    <w:p w14:paraId="66869592" w14:textId="77777777" w:rsidR="00AF1FA3" w:rsidRPr="00347A00" w:rsidRDefault="00AF1FA3" w:rsidP="00AF1FA3">
      <w:pPr>
        <w:suppressAutoHyphens/>
        <w:spacing w:after="120"/>
        <w:ind w:left="1624" w:hanging="12"/>
        <w:jc w:val="both"/>
        <w:rPr>
          <w:spacing w:val="-2"/>
        </w:rPr>
      </w:pPr>
      <w:r w:rsidRPr="00347A00">
        <w:rPr>
          <w:spacing w:val="-2"/>
        </w:rPr>
        <w:t>Les taux communément appliqués par le PNUD dans le pays considéré peuvent servir de référence pour l’établissement des indemnités de subsistance.</w:t>
      </w:r>
    </w:p>
    <w:p w14:paraId="5424E911" w14:textId="77777777" w:rsidR="00AF1FA3" w:rsidRPr="00BE4343" w:rsidRDefault="00AF1FA3" w:rsidP="00AF1FA3">
      <w:pPr>
        <w:numPr>
          <w:ilvl w:val="12"/>
          <w:numId w:val="0"/>
        </w:numPr>
        <w:spacing w:before="240" w:after="240"/>
        <w:ind w:left="360"/>
        <w:jc w:val="center"/>
        <w:rPr>
          <w:b/>
          <w:bCs/>
          <w:spacing w:val="-3"/>
          <w:sz w:val="32"/>
          <w:szCs w:val="32"/>
        </w:rPr>
      </w:pPr>
      <w:r w:rsidRPr="00347A00">
        <w:br w:type="page"/>
      </w:r>
      <w:r w:rsidRPr="00BE4343">
        <w:rPr>
          <w:b/>
          <w:bCs/>
          <w:sz w:val="32"/>
          <w:szCs w:val="32"/>
        </w:rPr>
        <w:lastRenderedPageBreak/>
        <w:t>Formulaire Type</w:t>
      </w:r>
    </w:p>
    <w:p w14:paraId="270E01A7" w14:textId="77777777" w:rsidR="00AF1FA3" w:rsidRPr="00347A00" w:rsidRDefault="00AF1FA3" w:rsidP="00AF1FA3">
      <w:pPr>
        <w:numPr>
          <w:ilvl w:val="12"/>
          <w:numId w:val="0"/>
        </w:numPr>
        <w:tabs>
          <w:tab w:val="left" w:pos="5760"/>
        </w:tabs>
        <w:spacing w:before="600"/>
        <w:ind w:left="360"/>
        <w:rPr>
          <w:spacing w:val="-3"/>
        </w:rPr>
      </w:pPr>
      <w:r w:rsidRPr="00347A00">
        <w:rPr>
          <w:spacing w:val="-3"/>
        </w:rPr>
        <w:t>Consultant :</w:t>
      </w:r>
      <w:r w:rsidRPr="00347A00">
        <w:rPr>
          <w:spacing w:val="-3"/>
        </w:rPr>
        <w:tab/>
        <w:t>Pays :</w:t>
      </w:r>
    </w:p>
    <w:p w14:paraId="5F621A4A" w14:textId="77777777" w:rsidR="00AF1FA3" w:rsidRPr="00347A00" w:rsidRDefault="00AF1FA3" w:rsidP="00AF1FA3">
      <w:pPr>
        <w:numPr>
          <w:ilvl w:val="12"/>
          <w:numId w:val="0"/>
        </w:numPr>
        <w:tabs>
          <w:tab w:val="left" w:pos="5760"/>
        </w:tabs>
        <w:ind w:left="360" w:right="-394"/>
        <w:rPr>
          <w:spacing w:val="-3"/>
        </w:rPr>
      </w:pPr>
      <w:r w:rsidRPr="00347A00">
        <w:rPr>
          <w:spacing w:val="-3"/>
        </w:rPr>
        <w:t>Mission :</w:t>
      </w:r>
      <w:r w:rsidRPr="00347A00">
        <w:rPr>
          <w:spacing w:val="-3"/>
        </w:rPr>
        <w:tab/>
        <w:t>Date :</w:t>
      </w:r>
    </w:p>
    <w:p w14:paraId="519772AE" w14:textId="77777777" w:rsidR="00AF1FA3" w:rsidRPr="00BE4343" w:rsidRDefault="00AF1FA3" w:rsidP="00AF1FA3">
      <w:pPr>
        <w:numPr>
          <w:ilvl w:val="12"/>
          <w:numId w:val="0"/>
        </w:numPr>
        <w:spacing w:before="360" w:after="360"/>
        <w:ind w:left="360"/>
        <w:jc w:val="center"/>
        <w:rPr>
          <w:b/>
          <w:spacing w:val="-3"/>
          <w:sz w:val="32"/>
          <w:szCs w:val="32"/>
        </w:rPr>
      </w:pPr>
      <w:r w:rsidRPr="00BE4343">
        <w:rPr>
          <w:b/>
          <w:sz w:val="32"/>
          <w:szCs w:val="32"/>
        </w:rPr>
        <w:t>Déclaration relative aux Coûts</w:t>
      </w:r>
      <w:r w:rsidRPr="00BE4343">
        <w:rPr>
          <w:b/>
          <w:spacing w:val="-3"/>
          <w:sz w:val="32"/>
          <w:szCs w:val="32"/>
        </w:rPr>
        <w:t xml:space="preserve"> et Charges</w:t>
      </w:r>
      <w:r w:rsidRPr="00BE4343">
        <w:rPr>
          <w:b/>
          <w:sz w:val="32"/>
          <w:szCs w:val="32"/>
        </w:rPr>
        <w:t xml:space="preserve"> du Consultant</w:t>
      </w:r>
    </w:p>
    <w:p w14:paraId="3A176955" w14:textId="77777777" w:rsidR="00AF1FA3" w:rsidRPr="00347A00" w:rsidRDefault="00AF1FA3" w:rsidP="00AF1FA3">
      <w:pPr>
        <w:numPr>
          <w:ilvl w:val="12"/>
          <w:numId w:val="0"/>
        </w:numPr>
        <w:spacing w:after="120"/>
        <w:ind w:left="360"/>
        <w:jc w:val="both"/>
        <w:rPr>
          <w:spacing w:val="-3"/>
        </w:rPr>
      </w:pPr>
      <w:r w:rsidRPr="00347A00">
        <w:t>Nous confirmons par la présente que</w:t>
      </w:r>
      <w:r w:rsidRPr="00347A00">
        <w:rPr>
          <w:spacing w:val="-3"/>
        </w:rPr>
        <w:t> :</w:t>
      </w:r>
    </w:p>
    <w:p w14:paraId="2F30BFD7" w14:textId="77777777" w:rsidR="00AF1FA3" w:rsidRPr="00347A00" w:rsidRDefault="00AF1FA3" w:rsidP="007654F8">
      <w:pPr>
        <w:pStyle w:val="ListParagraph"/>
        <w:numPr>
          <w:ilvl w:val="1"/>
          <w:numId w:val="19"/>
        </w:numPr>
        <w:spacing w:after="120"/>
        <w:ind w:left="993" w:hanging="615"/>
        <w:contextualSpacing w:val="0"/>
        <w:jc w:val="both"/>
      </w:pPr>
      <w:r w:rsidRPr="00347A00">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 ;</w:t>
      </w:r>
    </w:p>
    <w:p w14:paraId="07BE7AE4" w14:textId="77777777" w:rsidR="009B3750" w:rsidRDefault="00AF1FA3" w:rsidP="007654F8">
      <w:pPr>
        <w:pStyle w:val="ListParagraph"/>
        <w:numPr>
          <w:ilvl w:val="1"/>
          <w:numId w:val="19"/>
        </w:numPr>
        <w:spacing w:after="120"/>
        <w:ind w:left="993" w:hanging="615"/>
        <w:contextualSpacing w:val="0"/>
        <w:jc w:val="both"/>
      </w:pPr>
      <w:r w:rsidRPr="00347A00">
        <w:t>les copies conformes des derniers bulletins de paie des experts listés sont joints;</w:t>
      </w:r>
    </w:p>
    <w:p w14:paraId="7C3C6C66" w14:textId="53C64D52" w:rsidR="00AF1FA3" w:rsidRPr="00347A00" w:rsidRDefault="00AF1FA3" w:rsidP="007654F8">
      <w:pPr>
        <w:pStyle w:val="ListParagraph"/>
        <w:numPr>
          <w:ilvl w:val="1"/>
          <w:numId w:val="19"/>
        </w:numPr>
        <w:spacing w:after="120"/>
        <w:ind w:left="993" w:hanging="615"/>
        <w:contextualSpacing w:val="0"/>
        <w:jc w:val="both"/>
      </w:pPr>
      <w:r w:rsidRPr="00347A00">
        <w:t>les frais de mission en dehors du siège indiqués ci-dessous sont ceux que l’entreprise a accepté de payer pour cette mission aux experts mentionnés ;</w:t>
      </w:r>
    </w:p>
    <w:p w14:paraId="35178854" w14:textId="77777777" w:rsidR="00AF1FA3" w:rsidRPr="00347A00" w:rsidRDefault="00AF1FA3" w:rsidP="007654F8">
      <w:pPr>
        <w:pStyle w:val="ListParagraph"/>
        <w:numPr>
          <w:ilvl w:val="1"/>
          <w:numId w:val="19"/>
        </w:numPr>
        <w:spacing w:after="120"/>
        <w:ind w:left="993" w:hanging="615"/>
        <w:contextualSpacing w:val="0"/>
        <w:jc w:val="both"/>
      </w:pPr>
      <w:r w:rsidRPr="00347A00">
        <w:t>les pondérations énumérées dans le tableau ci-joint pour les charges sociales et les frais généraux sont basées sur le coût moyen des trois dernières années tels que représentés par les états financiers de l'entreprise, et</w:t>
      </w:r>
    </w:p>
    <w:p w14:paraId="62D5E158" w14:textId="77777777" w:rsidR="00AF1FA3" w:rsidRPr="00347A00" w:rsidRDefault="00AF1FA3" w:rsidP="007654F8">
      <w:pPr>
        <w:pStyle w:val="ListParagraph"/>
        <w:numPr>
          <w:ilvl w:val="1"/>
          <w:numId w:val="19"/>
        </w:numPr>
        <w:spacing w:after="120"/>
        <w:ind w:left="993" w:hanging="615"/>
        <w:contextualSpacing w:val="0"/>
        <w:jc w:val="both"/>
        <w:rPr>
          <w:spacing w:val="-3"/>
        </w:rPr>
      </w:pPr>
      <w:r w:rsidRPr="00347A00">
        <w:t>ces pondérations relatives aux charges sociales et aux frais généraux ne comprennent pas les primes ou tout autre type de rémunération</w:t>
      </w:r>
      <w:r w:rsidRPr="00347A00">
        <w:rPr>
          <w:spacing w:val="-3"/>
        </w:rPr>
        <w:t>.</w:t>
      </w:r>
    </w:p>
    <w:p w14:paraId="4232DD36" w14:textId="77777777" w:rsidR="00AF1FA3" w:rsidRPr="00347A00" w:rsidRDefault="00AF1FA3" w:rsidP="00AF1FA3">
      <w:pPr>
        <w:ind w:left="2214" w:hanging="414"/>
        <w:jc w:val="both"/>
      </w:pPr>
    </w:p>
    <w:p w14:paraId="345D3E34" w14:textId="77777777" w:rsidR="00AF1FA3" w:rsidRPr="00347A00" w:rsidRDefault="00AF1FA3" w:rsidP="00AF1FA3">
      <w:pPr>
        <w:numPr>
          <w:ilvl w:val="12"/>
          <w:numId w:val="0"/>
        </w:numPr>
        <w:tabs>
          <w:tab w:val="left" w:pos="5040"/>
        </w:tabs>
        <w:ind w:left="360"/>
        <w:rPr>
          <w:spacing w:val="-3"/>
        </w:rPr>
      </w:pPr>
      <w:r w:rsidRPr="00347A00">
        <w:rPr>
          <w:spacing w:val="-3"/>
          <w:u w:val="single"/>
        </w:rPr>
        <w:tab/>
      </w:r>
    </w:p>
    <w:p w14:paraId="782825B5" w14:textId="77777777" w:rsidR="00AF1FA3" w:rsidRPr="00347A00" w:rsidRDefault="00AF1FA3" w:rsidP="00AF1FA3">
      <w:pPr>
        <w:numPr>
          <w:ilvl w:val="12"/>
          <w:numId w:val="0"/>
        </w:numPr>
        <w:ind w:left="360"/>
        <w:rPr>
          <w:i/>
          <w:spacing w:val="-3"/>
        </w:rPr>
      </w:pPr>
      <w:r w:rsidRPr="00347A00">
        <w:rPr>
          <w:i/>
          <w:spacing w:val="-3"/>
        </w:rPr>
        <w:t>[Nom du Consultant]</w:t>
      </w:r>
    </w:p>
    <w:p w14:paraId="373B8245" w14:textId="77777777" w:rsidR="00AF1FA3" w:rsidRPr="00347A00" w:rsidRDefault="00AF1FA3" w:rsidP="00AF1FA3">
      <w:pPr>
        <w:numPr>
          <w:ilvl w:val="12"/>
          <w:numId w:val="0"/>
        </w:numPr>
        <w:ind w:left="360"/>
        <w:rPr>
          <w:spacing w:val="-3"/>
        </w:rPr>
      </w:pPr>
    </w:p>
    <w:p w14:paraId="0101721A" w14:textId="77777777" w:rsidR="00AF1FA3" w:rsidRPr="00347A00" w:rsidRDefault="00AF1FA3" w:rsidP="00AF1FA3">
      <w:pPr>
        <w:numPr>
          <w:ilvl w:val="12"/>
          <w:numId w:val="0"/>
        </w:numPr>
        <w:tabs>
          <w:tab w:val="left" w:pos="5040"/>
          <w:tab w:val="left" w:pos="5760"/>
          <w:tab w:val="left" w:pos="8640"/>
        </w:tabs>
        <w:ind w:left="360"/>
        <w:rPr>
          <w:spacing w:val="-3"/>
        </w:rPr>
      </w:pPr>
      <w:r w:rsidRPr="00347A00">
        <w:rPr>
          <w:spacing w:val="-3"/>
          <w:u w:val="single"/>
        </w:rPr>
        <w:tab/>
      </w:r>
      <w:r w:rsidRPr="00347A00">
        <w:rPr>
          <w:spacing w:val="-3"/>
        </w:rPr>
        <w:tab/>
      </w:r>
      <w:r w:rsidRPr="00347A00">
        <w:rPr>
          <w:spacing w:val="-3"/>
          <w:u w:val="single"/>
        </w:rPr>
        <w:tab/>
      </w:r>
    </w:p>
    <w:p w14:paraId="2F830B8A" w14:textId="77777777" w:rsidR="00AF1FA3" w:rsidRPr="00347A00" w:rsidRDefault="00AF1FA3" w:rsidP="00AF1FA3">
      <w:pPr>
        <w:numPr>
          <w:ilvl w:val="12"/>
          <w:numId w:val="0"/>
        </w:numPr>
        <w:tabs>
          <w:tab w:val="left" w:pos="5760"/>
        </w:tabs>
        <w:ind w:left="360"/>
        <w:rPr>
          <w:spacing w:val="-3"/>
        </w:rPr>
      </w:pPr>
      <w:r w:rsidRPr="00347A00">
        <w:rPr>
          <w:spacing w:val="-3"/>
        </w:rPr>
        <w:t xml:space="preserve">(Signature du </w:t>
      </w:r>
      <w:r w:rsidRPr="00347A00">
        <w:t>Représentant Habilité</w:t>
      </w:r>
      <w:r w:rsidRPr="00347A00">
        <w:rPr>
          <w:spacing w:val="-3"/>
        </w:rPr>
        <w:t>)</w:t>
      </w:r>
      <w:r w:rsidRPr="00347A00">
        <w:rPr>
          <w:spacing w:val="-3"/>
        </w:rPr>
        <w:tab/>
        <w:t>Date</w:t>
      </w:r>
    </w:p>
    <w:p w14:paraId="515E7A89" w14:textId="77777777" w:rsidR="00AF1FA3" w:rsidRPr="00347A00" w:rsidRDefault="00AF1FA3" w:rsidP="00AF1FA3">
      <w:pPr>
        <w:numPr>
          <w:ilvl w:val="12"/>
          <w:numId w:val="0"/>
        </w:numPr>
        <w:ind w:left="360"/>
        <w:rPr>
          <w:spacing w:val="-3"/>
        </w:rPr>
      </w:pPr>
    </w:p>
    <w:p w14:paraId="308FB11A" w14:textId="77777777" w:rsidR="00AF1FA3" w:rsidRPr="00347A00" w:rsidRDefault="00AF1FA3" w:rsidP="00AF1FA3">
      <w:pPr>
        <w:numPr>
          <w:ilvl w:val="12"/>
          <w:numId w:val="0"/>
        </w:numPr>
        <w:tabs>
          <w:tab w:val="left" w:pos="5040"/>
        </w:tabs>
        <w:ind w:left="360"/>
        <w:rPr>
          <w:spacing w:val="-3"/>
        </w:rPr>
      </w:pPr>
      <w:r w:rsidRPr="00347A00">
        <w:rPr>
          <w:spacing w:val="-3"/>
        </w:rPr>
        <w:t xml:space="preserve">Nom : </w:t>
      </w:r>
      <w:r w:rsidRPr="00347A00">
        <w:rPr>
          <w:spacing w:val="-3"/>
          <w:u w:val="single"/>
        </w:rPr>
        <w:tab/>
      </w:r>
    </w:p>
    <w:p w14:paraId="1389EDA4" w14:textId="77777777" w:rsidR="00AF1FA3" w:rsidRPr="00347A00" w:rsidRDefault="00AF1FA3" w:rsidP="00AF1FA3">
      <w:pPr>
        <w:numPr>
          <w:ilvl w:val="12"/>
          <w:numId w:val="0"/>
        </w:numPr>
        <w:ind w:left="360"/>
        <w:rPr>
          <w:spacing w:val="-3"/>
        </w:rPr>
      </w:pPr>
    </w:p>
    <w:p w14:paraId="2D6E7316" w14:textId="77777777" w:rsidR="00AF1FA3" w:rsidRPr="00347A00" w:rsidRDefault="00AF1FA3" w:rsidP="00AF1FA3">
      <w:pPr>
        <w:numPr>
          <w:ilvl w:val="12"/>
          <w:numId w:val="0"/>
        </w:numPr>
        <w:tabs>
          <w:tab w:val="left" w:pos="5040"/>
        </w:tabs>
        <w:ind w:left="360"/>
        <w:rPr>
          <w:spacing w:val="-3"/>
          <w:u w:val="single"/>
        </w:rPr>
      </w:pPr>
      <w:r w:rsidRPr="00347A00">
        <w:rPr>
          <w:spacing w:val="-3"/>
        </w:rPr>
        <w:t xml:space="preserve">Titre : </w:t>
      </w:r>
      <w:r w:rsidRPr="00347A00">
        <w:rPr>
          <w:spacing w:val="-3"/>
          <w:u w:val="single"/>
        </w:rPr>
        <w:tab/>
      </w:r>
    </w:p>
    <w:p w14:paraId="0141E9EA" w14:textId="77777777" w:rsidR="00AF1FA3" w:rsidRPr="00347A00" w:rsidRDefault="00AF1FA3" w:rsidP="00AF1FA3">
      <w:pPr>
        <w:numPr>
          <w:ilvl w:val="12"/>
          <w:numId w:val="0"/>
        </w:numPr>
        <w:tabs>
          <w:tab w:val="left" w:pos="5040"/>
        </w:tabs>
        <w:ind w:left="360"/>
        <w:rPr>
          <w:spacing w:val="-3"/>
          <w:u w:val="single"/>
        </w:rPr>
      </w:pPr>
    </w:p>
    <w:p w14:paraId="58B75E18" w14:textId="77777777" w:rsidR="00AF1FA3" w:rsidRPr="00347A00" w:rsidRDefault="00AF1FA3" w:rsidP="00AF1FA3">
      <w:pPr>
        <w:numPr>
          <w:ilvl w:val="12"/>
          <w:numId w:val="0"/>
        </w:numPr>
        <w:tabs>
          <w:tab w:val="left" w:pos="5040"/>
        </w:tabs>
        <w:ind w:left="360"/>
        <w:rPr>
          <w:i/>
          <w:spacing w:val="-3"/>
        </w:rPr>
      </w:pPr>
    </w:p>
    <w:p w14:paraId="0DA19F61" w14:textId="77777777" w:rsidR="00AF1FA3" w:rsidRPr="00347A00" w:rsidRDefault="00AF1FA3" w:rsidP="00AF1FA3">
      <w:pPr>
        <w:ind w:left="720"/>
        <w:contextualSpacing/>
        <w:outlineLvl w:val="2"/>
        <w:rPr>
          <w:b/>
        </w:rPr>
        <w:sectPr w:rsidR="00AF1FA3" w:rsidRPr="00347A00" w:rsidSect="007D3B1E">
          <w:headerReference w:type="even" r:id="rId41"/>
          <w:footerReference w:type="first" r:id="rId42"/>
          <w:type w:val="nextColumn"/>
          <w:pgSz w:w="12242" w:h="15842" w:code="1"/>
          <w:pgMar w:top="1440" w:right="1440" w:bottom="1440" w:left="1440" w:header="720" w:footer="720" w:gutter="0"/>
          <w:cols w:space="708"/>
          <w:titlePg/>
          <w:docGrid w:linePitch="360"/>
        </w:sectPr>
      </w:pPr>
    </w:p>
    <w:p w14:paraId="0C6C1752" w14:textId="77777777" w:rsidR="00AF1FA3" w:rsidRPr="00BE4343" w:rsidRDefault="00AF1FA3" w:rsidP="00AF1FA3">
      <w:pPr>
        <w:numPr>
          <w:ilvl w:val="12"/>
          <w:numId w:val="0"/>
        </w:numPr>
        <w:spacing w:before="120"/>
        <w:jc w:val="center"/>
        <w:rPr>
          <w:b/>
          <w:iCs/>
          <w:spacing w:val="-3"/>
          <w:sz w:val="32"/>
          <w:szCs w:val="32"/>
        </w:rPr>
      </w:pPr>
      <w:r w:rsidRPr="00BE4343">
        <w:rPr>
          <w:b/>
          <w:iCs/>
          <w:sz w:val="32"/>
          <w:szCs w:val="32"/>
        </w:rPr>
        <w:lastRenderedPageBreak/>
        <w:t xml:space="preserve">Déclaration des coûts et des charges du Consultant </w:t>
      </w:r>
    </w:p>
    <w:p w14:paraId="29C7586B" w14:textId="77777777" w:rsidR="00AF1FA3" w:rsidRPr="00BE4343" w:rsidRDefault="00AF1FA3" w:rsidP="00AF1FA3">
      <w:pPr>
        <w:numPr>
          <w:ilvl w:val="12"/>
          <w:numId w:val="0"/>
        </w:numPr>
        <w:spacing w:after="240"/>
        <w:jc w:val="center"/>
        <w:rPr>
          <w:b/>
          <w:iCs/>
          <w:spacing w:val="-3"/>
          <w:sz w:val="32"/>
          <w:szCs w:val="32"/>
        </w:rPr>
      </w:pPr>
      <w:r w:rsidRPr="00BE4343">
        <w:rPr>
          <w:b/>
          <w:iCs/>
          <w:spacing w:val="-3"/>
          <w:sz w:val="32"/>
          <w:szCs w:val="32"/>
        </w:rPr>
        <w:t>(Formulaire Type I)</w:t>
      </w:r>
    </w:p>
    <w:p w14:paraId="5F97BA1D" w14:textId="77777777" w:rsidR="00AF1FA3" w:rsidRPr="00347A00" w:rsidRDefault="00AF1FA3" w:rsidP="00AF1FA3">
      <w:pPr>
        <w:numPr>
          <w:ilvl w:val="12"/>
          <w:numId w:val="0"/>
        </w:numPr>
        <w:jc w:val="center"/>
        <w:rPr>
          <w:iCs/>
          <w:spacing w:val="-2"/>
        </w:rPr>
      </w:pPr>
      <w:r w:rsidRPr="00347A00">
        <w:rPr>
          <w:iCs/>
          <w:spacing w:val="-2"/>
        </w:rPr>
        <w:t>(</w:t>
      </w:r>
      <w:r w:rsidRPr="00347A00">
        <w:rPr>
          <w:iCs/>
        </w:rPr>
        <w:t xml:space="preserve">Libellé en </w:t>
      </w:r>
      <w:r w:rsidRPr="00347A00">
        <w:rPr>
          <w:i/>
        </w:rPr>
        <w:t>[indiquer la monnaie</w:t>
      </w:r>
      <w:r w:rsidRPr="00347A00">
        <w:rPr>
          <w:i/>
          <w:spacing w:val="-2"/>
        </w:rPr>
        <w:t>*]</w:t>
      </w:r>
      <w:r w:rsidRPr="00347A00">
        <w:rPr>
          <w:iCs/>
          <w:spacing w:val="-2"/>
        </w:rPr>
        <w:t>)</w:t>
      </w:r>
    </w:p>
    <w:p w14:paraId="5ACBE20B" w14:textId="77777777" w:rsidR="00AF1FA3" w:rsidRPr="00347A00" w:rsidRDefault="00AF1FA3" w:rsidP="00AF1FA3">
      <w:pPr>
        <w:numPr>
          <w:ilvl w:val="12"/>
          <w:numId w:val="0"/>
        </w:numPr>
        <w:pBdr>
          <w:bottom w:val="single" w:sz="4" w:space="1" w:color="auto"/>
        </w:pBdr>
        <w:tabs>
          <w:tab w:val="right" w:pos="9000"/>
        </w:tabs>
        <w:ind w:left="360" w:right="73"/>
        <w:rPr>
          <w:i/>
          <w:spacing w:val="-2"/>
          <w:lang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AF1FA3" w:rsidRPr="00347A00" w14:paraId="657E1CF0" w14:textId="77777777" w:rsidTr="00480E40">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AABB555" w14:textId="77777777" w:rsidR="00AF1FA3" w:rsidRPr="00347A00" w:rsidRDefault="00AF1FA3" w:rsidP="00480E40">
            <w:pPr>
              <w:numPr>
                <w:ilvl w:val="12"/>
                <w:numId w:val="0"/>
              </w:numPr>
              <w:jc w:val="center"/>
              <w:rPr>
                <w:b/>
                <w:bCs/>
                <w:iCs/>
                <w:spacing w:val="-2"/>
                <w:sz w:val="20"/>
              </w:rPr>
            </w:pPr>
            <w:r w:rsidRPr="00347A00">
              <w:rPr>
                <w:b/>
                <w:bCs/>
                <w:iCs/>
                <w:spacing w:val="-2"/>
                <w:sz w:val="20"/>
              </w:rPr>
              <w:t>Personnel</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5868F5" w14:textId="77777777" w:rsidR="00AF1FA3" w:rsidRPr="00347A00" w:rsidRDefault="00AF1FA3" w:rsidP="00480E40">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BF21C5" w14:textId="77777777" w:rsidR="00AF1FA3" w:rsidRPr="00347A00" w:rsidRDefault="00AF1FA3" w:rsidP="00480E40">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7F6732" w14:textId="77777777" w:rsidR="00AF1FA3" w:rsidRPr="00347A00" w:rsidRDefault="00AF1FA3" w:rsidP="00480E40">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A6C0D4" w14:textId="77777777" w:rsidR="00AF1FA3" w:rsidRPr="00347A00" w:rsidRDefault="00AF1FA3" w:rsidP="00480E40">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4072CA" w14:textId="77777777" w:rsidR="00AF1FA3" w:rsidRPr="00347A00" w:rsidRDefault="00AF1FA3" w:rsidP="00480E40">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A8066D4" w14:textId="77777777" w:rsidR="00AF1FA3" w:rsidRPr="00347A00" w:rsidRDefault="00AF1FA3" w:rsidP="00480E40">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F5BCBF" w14:textId="77777777" w:rsidR="00AF1FA3" w:rsidRPr="00347A00" w:rsidRDefault="00AF1FA3" w:rsidP="00480E40">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10569AD2" w14:textId="77777777" w:rsidR="00AF1FA3" w:rsidRPr="00347A00" w:rsidRDefault="00AF1FA3" w:rsidP="00480E40">
            <w:pPr>
              <w:numPr>
                <w:ilvl w:val="12"/>
                <w:numId w:val="0"/>
              </w:numPr>
              <w:jc w:val="center"/>
              <w:rPr>
                <w:b/>
                <w:bCs/>
                <w:iCs/>
                <w:spacing w:val="-2"/>
                <w:sz w:val="20"/>
              </w:rPr>
            </w:pPr>
            <w:r w:rsidRPr="00347A00">
              <w:rPr>
                <w:b/>
                <w:bCs/>
                <w:iCs/>
                <w:spacing w:val="-2"/>
                <w:sz w:val="20"/>
              </w:rPr>
              <w:t>8</w:t>
            </w:r>
          </w:p>
        </w:tc>
      </w:tr>
      <w:tr w:rsidR="00AF1FA3" w:rsidRPr="00347A00" w14:paraId="005BDE2D" w14:textId="77777777" w:rsidTr="00480E40">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32291B4C" w14:textId="77777777" w:rsidR="00AF1FA3" w:rsidRPr="00347A00" w:rsidRDefault="00AF1FA3" w:rsidP="00480E40">
            <w:pPr>
              <w:numPr>
                <w:ilvl w:val="12"/>
                <w:numId w:val="0"/>
              </w:numPr>
              <w:jc w:val="center"/>
              <w:rPr>
                <w:b/>
                <w:bCs/>
                <w:iCs/>
                <w:spacing w:val="-2"/>
                <w:sz w:val="20"/>
              </w:rPr>
            </w:pPr>
            <w:r w:rsidRPr="00347A00">
              <w:rPr>
                <w:b/>
                <w:bCs/>
                <w:iCs/>
                <w:spacing w:val="-2"/>
                <w:sz w:val="20"/>
              </w:rPr>
              <w:t>Nom</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6E0912F7" w14:textId="77777777" w:rsidR="00AF1FA3" w:rsidRPr="00347A00" w:rsidRDefault="00AF1FA3" w:rsidP="00480E40">
            <w:pPr>
              <w:numPr>
                <w:ilvl w:val="12"/>
                <w:numId w:val="0"/>
              </w:numPr>
              <w:jc w:val="center"/>
              <w:rPr>
                <w:b/>
                <w:bCs/>
                <w:iCs/>
                <w:spacing w:val="-2"/>
                <w:sz w:val="20"/>
              </w:rPr>
            </w:pPr>
            <w:r w:rsidRPr="00347A00">
              <w:rPr>
                <w:b/>
                <w:bCs/>
                <w:iCs/>
                <w:spacing w:val="-2"/>
                <w:sz w:val="20"/>
              </w:rPr>
              <w:t>Poste</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6D297E32" w14:textId="77777777" w:rsidR="00AF1FA3" w:rsidRPr="00347A00" w:rsidRDefault="00AF1FA3" w:rsidP="00480E40">
            <w:pPr>
              <w:numPr>
                <w:ilvl w:val="12"/>
                <w:numId w:val="0"/>
              </w:numPr>
              <w:jc w:val="center"/>
              <w:rPr>
                <w:b/>
                <w:bCs/>
                <w:iCs/>
                <w:spacing w:val="-2"/>
                <w:sz w:val="20"/>
              </w:rPr>
            </w:pPr>
            <w:r w:rsidRPr="00347A00">
              <w:rPr>
                <w:b/>
                <w:bCs/>
                <w:iCs/>
                <w:spacing w:val="-2"/>
                <w:sz w:val="20"/>
              </w:rPr>
              <w:t>Salaire de base par mois/jour/</w:t>
            </w:r>
            <w:r w:rsidRPr="00347A00">
              <w:rPr>
                <w:b/>
                <w:bCs/>
                <w:iCs/>
                <w:spacing w:val="-2"/>
                <w:sz w:val="20"/>
              </w:rPr>
              <w:br/>
              <w:t>heure ouvrable</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6BDB36BA" w14:textId="77777777" w:rsidR="00AF1FA3" w:rsidRPr="00347A00" w:rsidRDefault="00AF1FA3" w:rsidP="00480E40">
            <w:pPr>
              <w:numPr>
                <w:ilvl w:val="12"/>
                <w:numId w:val="0"/>
              </w:numPr>
              <w:jc w:val="center"/>
              <w:rPr>
                <w:b/>
                <w:bCs/>
                <w:iCs/>
                <w:spacing w:val="-2"/>
                <w:sz w:val="20"/>
              </w:rPr>
            </w:pPr>
            <w:r w:rsidRPr="00347A00">
              <w:rPr>
                <w:b/>
                <w:bCs/>
                <w:iCs/>
                <w:spacing w:val="-2"/>
                <w:sz w:val="20"/>
              </w:rPr>
              <w:t xml:space="preserve">Charges Sociales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3CF736E" w14:textId="77777777" w:rsidR="00AF1FA3" w:rsidRPr="00347A00" w:rsidRDefault="00AF1FA3" w:rsidP="00480E40">
            <w:pPr>
              <w:numPr>
                <w:ilvl w:val="12"/>
                <w:numId w:val="0"/>
              </w:numPr>
              <w:ind w:right="-83"/>
              <w:jc w:val="center"/>
              <w:rPr>
                <w:b/>
                <w:bCs/>
                <w:iCs/>
                <w:spacing w:val="-2"/>
                <w:sz w:val="20"/>
              </w:rPr>
            </w:pPr>
            <w:r w:rsidRPr="00347A00">
              <w:rPr>
                <w:b/>
                <w:bCs/>
                <w:iCs/>
                <w:spacing w:val="-2"/>
                <w:sz w:val="20"/>
              </w:rPr>
              <w:t xml:space="preserve">Frais généraux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88C3886" w14:textId="77777777" w:rsidR="00AF1FA3" w:rsidRPr="00347A00" w:rsidRDefault="00AF1FA3" w:rsidP="00480E40">
            <w:pPr>
              <w:numPr>
                <w:ilvl w:val="12"/>
                <w:numId w:val="0"/>
              </w:numPr>
              <w:jc w:val="center"/>
              <w:rPr>
                <w:b/>
                <w:bCs/>
                <w:iCs/>
                <w:spacing w:val="-2"/>
                <w:sz w:val="20"/>
              </w:rPr>
            </w:pPr>
            <w:r w:rsidRPr="00347A00">
              <w:rPr>
                <w:b/>
                <w:bCs/>
                <w:iCs/>
                <w:spacing w:val="-2"/>
                <w:sz w:val="20"/>
              </w:rPr>
              <w:t>Sous-total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1661464C" w14:textId="77777777" w:rsidR="00AF1FA3" w:rsidRPr="00347A00" w:rsidRDefault="00AF1FA3" w:rsidP="00480E40">
            <w:pPr>
              <w:numPr>
                <w:ilvl w:val="12"/>
                <w:numId w:val="0"/>
              </w:numPr>
              <w:jc w:val="center"/>
              <w:rPr>
                <w:b/>
                <w:bCs/>
                <w:iCs/>
                <w:spacing w:val="-2"/>
                <w:sz w:val="20"/>
              </w:rPr>
            </w:pPr>
            <w:r w:rsidRPr="00347A00">
              <w:rPr>
                <w:b/>
                <w:bCs/>
                <w:iCs/>
                <w:spacing w:val="-2"/>
                <w:sz w:val="20"/>
              </w:rPr>
              <w:t xml:space="preserve">Marge bénéficiaire (profit) </w:t>
            </w:r>
            <w:r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2CD28E61" w14:textId="77777777" w:rsidR="00AF1FA3" w:rsidRPr="00347A00" w:rsidRDefault="00AF1FA3" w:rsidP="00480E40">
            <w:pPr>
              <w:numPr>
                <w:ilvl w:val="12"/>
                <w:numId w:val="0"/>
              </w:numPr>
              <w:jc w:val="center"/>
              <w:rPr>
                <w:b/>
                <w:bCs/>
                <w:iCs/>
                <w:spacing w:val="-2"/>
                <w:sz w:val="20"/>
              </w:rPr>
            </w:pPr>
            <w:r w:rsidRPr="00347A00">
              <w:rPr>
                <w:b/>
                <w:bCs/>
                <w:iCs/>
                <w:spacing w:val="-2"/>
                <w:sz w:val="20"/>
              </w:rPr>
              <w:t>Indemnités de mission en dehors du bureau</w:t>
            </w:r>
            <w:r w:rsidRPr="00347A00">
              <w:rPr>
                <w:b/>
                <w:bCs/>
                <w:iCs/>
                <w:spacing w:val="-2"/>
                <w:sz w:val="20"/>
                <w:vertAlign w:val="superscript"/>
              </w:rPr>
              <w:t xml:space="preserve"> 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24ACDEA1" w14:textId="77777777" w:rsidR="00AF1FA3" w:rsidRPr="00347A00" w:rsidRDefault="00AF1FA3" w:rsidP="00480E40">
            <w:pPr>
              <w:numPr>
                <w:ilvl w:val="12"/>
                <w:numId w:val="0"/>
              </w:numPr>
              <w:jc w:val="center"/>
              <w:rPr>
                <w:b/>
                <w:bCs/>
                <w:iCs/>
                <w:spacing w:val="-2"/>
                <w:sz w:val="20"/>
              </w:rPr>
            </w:pPr>
            <w:r w:rsidRPr="00347A00">
              <w:rPr>
                <w:b/>
                <w:bCs/>
                <w:iCs/>
                <w:spacing w:val="-2"/>
                <w:sz w:val="20"/>
              </w:rPr>
              <w:t>Taux fixe proposé par mois/jour/heure ouvrable</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16E59398" w14:textId="77777777" w:rsidR="00AF1FA3" w:rsidRPr="00347A00" w:rsidRDefault="00AF1FA3" w:rsidP="00480E40">
            <w:pPr>
              <w:numPr>
                <w:ilvl w:val="12"/>
                <w:numId w:val="0"/>
              </w:numPr>
              <w:jc w:val="center"/>
              <w:rPr>
                <w:b/>
                <w:bCs/>
                <w:iCs/>
                <w:spacing w:val="-2"/>
                <w:sz w:val="20"/>
              </w:rPr>
            </w:pPr>
            <w:r w:rsidRPr="00347A00">
              <w:rPr>
                <w:b/>
                <w:bCs/>
                <w:iCs/>
                <w:spacing w:val="-2"/>
                <w:sz w:val="20"/>
              </w:rPr>
              <w:t>Taux fixe proposé par mois/jour/</w:t>
            </w:r>
            <w:r w:rsidRPr="00347A00">
              <w:rPr>
                <w:b/>
                <w:bCs/>
                <w:iCs/>
                <w:spacing w:val="-2"/>
                <w:sz w:val="20"/>
              </w:rPr>
              <w:br/>
              <w:t>heure ouvrable</w:t>
            </w:r>
            <w:r w:rsidRPr="00347A00">
              <w:rPr>
                <w:b/>
                <w:bCs/>
                <w:iCs/>
                <w:spacing w:val="-2"/>
                <w:sz w:val="20"/>
                <w:vertAlign w:val="superscript"/>
              </w:rPr>
              <w:t xml:space="preserve"> 1</w:t>
            </w:r>
          </w:p>
        </w:tc>
      </w:tr>
      <w:tr w:rsidR="00AF1FA3" w:rsidRPr="00347A00" w14:paraId="1934042A" w14:textId="77777777" w:rsidTr="00480E40">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F67216A" w14:textId="77777777" w:rsidR="00AF1FA3" w:rsidRPr="00347A00" w:rsidRDefault="00AF1FA3" w:rsidP="00480E40">
            <w:pPr>
              <w:numPr>
                <w:ilvl w:val="12"/>
                <w:numId w:val="0"/>
              </w:numPr>
              <w:jc w:val="center"/>
              <w:rPr>
                <w:b/>
                <w:bCs/>
                <w:iCs/>
                <w:spacing w:val="-2"/>
                <w:sz w:val="20"/>
              </w:rPr>
            </w:pPr>
            <w:r w:rsidRPr="00347A00">
              <w:rPr>
                <w:b/>
                <w:bCs/>
                <w:iCs/>
                <w:spacing w:val="-2"/>
                <w:sz w:val="20"/>
              </w:rPr>
              <w:t>Bureau</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79BAC6" w14:textId="77777777" w:rsidR="00AF1FA3" w:rsidRPr="00347A00" w:rsidRDefault="00AF1FA3" w:rsidP="00480E40">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FF08EE" w14:textId="77777777" w:rsidR="00AF1FA3" w:rsidRPr="00347A00" w:rsidRDefault="00AF1FA3" w:rsidP="00480E40">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068BD8" w14:textId="77777777" w:rsidR="00AF1FA3" w:rsidRPr="00347A00" w:rsidRDefault="00AF1FA3" w:rsidP="00480E40">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2FC133" w14:textId="77777777" w:rsidR="00AF1FA3" w:rsidRPr="00347A00" w:rsidRDefault="00AF1FA3" w:rsidP="00480E40">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139260" w14:textId="77777777" w:rsidR="00AF1FA3" w:rsidRPr="00347A00" w:rsidRDefault="00AF1FA3" w:rsidP="00480E40">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E34657" w14:textId="77777777" w:rsidR="00AF1FA3" w:rsidRPr="00347A00" w:rsidRDefault="00AF1FA3" w:rsidP="00480E40">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0E4CCC" w14:textId="77777777" w:rsidR="00AF1FA3" w:rsidRPr="00347A00" w:rsidRDefault="00AF1FA3" w:rsidP="00480E40">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40A51C1B" w14:textId="77777777" w:rsidR="00AF1FA3" w:rsidRPr="00347A00" w:rsidRDefault="00AF1FA3" w:rsidP="00480E40">
            <w:pPr>
              <w:numPr>
                <w:ilvl w:val="12"/>
                <w:numId w:val="0"/>
              </w:numPr>
              <w:jc w:val="center"/>
              <w:rPr>
                <w:iCs/>
                <w:spacing w:val="-2"/>
                <w:sz w:val="20"/>
              </w:rPr>
            </w:pPr>
          </w:p>
        </w:tc>
      </w:tr>
      <w:tr w:rsidR="00AF1FA3" w:rsidRPr="00347A00" w14:paraId="4144B7F5"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7B907640"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1581E3"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24DF6C"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59BF2C0"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BC724A"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793FBF"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8F6B70"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19747E"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96C037"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7A58F1E4" w14:textId="77777777" w:rsidR="00AF1FA3" w:rsidRPr="00347A00" w:rsidRDefault="00AF1FA3" w:rsidP="00480E40">
            <w:pPr>
              <w:numPr>
                <w:ilvl w:val="12"/>
                <w:numId w:val="0"/>
              </w:numPr>
              <w:jc w:val="center"/>
              <w:rPr>
                <w:iCs/>
                <w:spacing w:val="-2"/>
                <w:sz w:val="20"/>
              </w:rPr>
            </w:pPr>
          </w:p>
        </w:tc>
      </w:tr>
      <w:tr w:rsidR="00AF1FA3" w:rsidRPr="00347A00" w14:paraId="56F6F567"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0451FCDC"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5E4901"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4239756"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718E44"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6BA03F"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EF46AF"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779172"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13B594"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29CF93"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680D07F3" w14:textId="77777777" w:rsidR="00AF1FA3" w:rsidRPr="00347A00" w:rsidRDefault="00AF1FA3" w:rsidP="00480E40">
            <w:pPr>
              <w:numPr>
                <w:ilvl w:val="12"/>
                <w:numId w:val="0"/>
              </w:numPr>
              <w:jc w:val="center"/>
              <w:rPr>
                <w:iCs/>
                <w:spacing w:val="-2"/>
                <w:sz w:val="20"/>
              </w:rPr>
            </w:pPr>
          </w:p>
        </w:tc>
      </w:tr>
      <w:tr w:rsidR="00AF1FA3" w:rsidRPr="00347A00" w14:paraId="131B70B8"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B31617C"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75AF90"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DCCECE"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F65DBF"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7748F9"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37312D"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667871"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2772E0"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6EBD77"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006739A7" w14:textId="77777777" w:rsidR="00AF1FA3" w:rsidRPr="00347A00" w:rsidRDefault="00AF1FA3" w:rsidP="00480E40">
            <w:pPr>
              <w:numPr>
                <w:ilvl w:val="12"/>
                <w:numId w:val="0"/>
              </w:numPr>
              <w:jc w:val="center"/>
              <w:rPr>
                <w:iCs/>
                <w:spacing w:val="-2"/>
                <w:sz w:val="20"/>
              </w:rPr>
            </w:pPr>
          </w:p>
        </w:tc>
      </w:tr>
      <w:tr w:rsidR="00AF1FA3" w:rsidRPr="00347A00" w14:paraId="01388061"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1EC00D67"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CEDFFF"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7412CD"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022228"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E530A7"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881B28"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686B8FA"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733AF1"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A90D84"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34782BE3" w14:textId="77777777" w:rsidR="00AF1FA3" w:rsidRPr="00347A00" w:rsidRDefault="00AF1FA3" w:rsidP="00480E40">
            <w:pPr>
              <w:numPr>
                <w:ilvl w:val="12"/>
                <w:numId w:val="0"/>
              </w:numPr>
              <w:jc w:val="center"/>
              <w:rPr>
                <w:iCs/>
                <w:spacing w:val="-2"/>
                <w:sz w:val="20"/>
              </w:rPr>
            </w:pPr>
          </w:p>
        </w:tc>
      </w:tr>
      <w:tr w:rsidR="00AF1FA3" w:rsidRPr="00347A00" w14:paraId="2383870E" w14:textId="77777777" w:rsidTr="00480E40">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6FA1C5B4" w14:textId="77777777" w:rsidR="00AF1FA3" w:rsidRPr="00347A00" w:rsidRDefault="00AF1FA3" w:rsidP="00480E40">
            <w:pPr>
              <w:numPr>
                <w:ilvl w:val="12"/>
                <w:numId w:val="0"/>
              </w:numPr>
              <w:jc w:val="center"/>
              <w:rPr>
                <w:b/>
                <w:bCs/>
                <w:iCs/>
                <w:spacing w:val="-2"/>
                <w:sz w:val="20"/>
              </w:rPr>
            </w:pPr>
            <w:r w:rsidRPr="00347A00">
              <w:rPr>
                <w:b/>
                <w:bCs/>
                <w:iCs/>
                <w:spacing w:val="-2"/>
                <w:sz w:val="20"/>
              </w:rPr>
              <w:t>Pays du Client</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2A7AA3"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AF81F9"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1A2798"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6DA8B1"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ED6A2A"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0E9B42"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9671030"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61E4D9C7" w14:textId="77777777" w:rsidR="00AF1FA3" w:rsidRPr="00347A00" w:rsidRDefault="00AF1FA3" w:rsidP="00480E40">
            <w:pPr>
              <w:numPr>
                <w:ilvl w:val="12"/>
                <w:numId w:val="0"/>
              </w:numPr>
              <w:jc w:val="center"/>
              <w:rPr>
                <w:iCs/>
                <w:spacing w:val="-2"/>
                <w:sz w:val="20"/>
              </w:rPr>
            </w:pPr>
          </w:p>
        </w:tc>
      </w:tr>
      <w:tr w:rsidR="00AF1FA3" w:rsidRPr="00347A00" w14:paraId="7269FE3C"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07E0DCCF"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83B7EE"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341148"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87DF9A"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9A1F18"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A790D8"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6C7FFF"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76FEBA"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16FC0A"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ACFD6A2" w14:textId="77777777" w:rsidR="00AF1FA3" w:rsidRPr="00347A00" w:rsidRDefault="00AF1FA3" w:rsidP="00480E40">
            <w:pPr>
              <w:numPr>
                <w:ilvl w:val="12"/>
                <w:numId w:val="0"/>
              </w:numPr>
              <w:jc w:val="center"/>
              <w:rPr>
                <w:iCs/>
                <w:spacing w:val="-2"/>
                <w:sz w:val="20"/>
              </w:rPr>
            </w:pPr>
          </w:p>
        </w:tc>
      </w:tr>
      <w:tr w:rsidR="00AF1FA3" w:rsidRPr="00347A00" w14:paraId="7FB1DCF9"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674B2786"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3836E4"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9EA24C"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C4EC71"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AF72AE" w14:textId="77777777" w:rsidR="00AF1FA3" w:rsidRPr="00347A00" w:rsidRDefault="00AF1FA3" w:rsidP="00480E40">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CF6FEE"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05B475"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E8D2C9"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AEB1A2D"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1857E9D2" w14:textId="77777777" w:rsidR="00AF1FA3" w:rsidRPr="00347A00" w:rsidRDefault="00AF1FA3" w:rsidP="00480E40">
            <w:pPr>
              <w:numPr>
                <w:ilvl w:val="12"/>
                <w:numId w:val="0"/>
              </w:numPr>
              <w:jc w:val="center"/>
              <w:rPr>
                <w:iCs/>
                <w:spacing w:val="-2"/>
                <w:sz w:val="20"/>
              </w:rPr>
            </w:pPr>
          </w:p>
        </w:tc>
      </w:tr>
      <w:tr w:rsidR="00AF1FA3" w:rsidRPr="00347A00" w14:paraId="2647DBEC" w14:textId="77777777" w:rsidTr="00480E40">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65774BCB"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A39705"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E5605A"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AE25BF"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EB1468" w14:textId="77777777" w:rsidR="00AF1FA3" w:rsidRPr="00347A00" w:rsidRDefault="00AF1FA3" w:rsidP="00480E40">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7ADC15"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59E6AD"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F3348A"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338D17"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34B8880B" w14:textId="77777777" w:rsidR="00AF1FA3" w:rsidRPr="00347A00" w:rsidRDefault="00AF1FA3" w:rsidP="00480E40">
            <w:pPr>
              <w:numPr>
                <w:ilvl w:val="12"/>
                <w:numId w:val="0"/>
              </w:numPr>
              <w:jc w:val="center"/>
              <w:rPr>
                <w:iCs/>
                <w:spacing w:val="-2"/>
                <w:sz w:val="20"/>
              </w:rPr>
            </w:pPr>
          </w:p>
        </w:tc>
      </w:tr>
      <w:tr w:rsidR="00AF1FA3" w:rsidRPr="00347A00" w14:paraId="28C595D6" w14:textId="77777777" w:rsidTr="00480E40">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2DCCC2FA" w14:textId="77777777" w:rsidR="00AF1FA3" w:rsidRPr="00347A00" w:rsidRDefault="00AF1FA3" w:rsidP="00480E40">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2360CD49" w14:textId="77777777" w:rsidR="00AF1FA3" w:rsidRPr="00347A00" w:rsidRDefault="00AF1FA3" w:rsidP="00480E40">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3B0228A"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2729EABE"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0E1F3000" w14:textId="77777777" w:rsidR="00AF1FA3" w:rsidRPr="00347A00" w:rsidRDefault="00AF1FA3" w:rsidP="00480E40">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813395" w14:textId="77777777" w:rsidR="00AF1FA3" w:rsidRPr="00347A00" w:rsidRDefault="00AF1FA3" w:rsidP="00480E40">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0A4D530" w14:textId="77777777" w:rsidR="00AF1FA3" w:rsidRPr="00347A00" w:rsidRDefault="00AF1FA3" w:rsidP="00480E40">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0E936829" w14:textId="77777777" w:rsidR="00AF1FA3" w:rsidRPr="00347A00" w:rsidRDefault="00AF1FA3" w:rsidP="00480E40">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480F9894" w14:textId="77777777" w:rsidR="00AF1FA3" w:rsidRPr="00347A00" w:rsidRDefault="00AF1FA3" w:rsidP="00480E40">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195D3BA3" w14:textId="77777777" w:rsidR="00AF1FA3" w:rsidRPr="00347A00" w:rsidRDefault="00AF1FA3" w:rsidP="00480E40">
            <w:pPr>
              <w:numPr>
                <w:ilvl w:val="12"/>
                <w:numId w:val="0"/>
              </w:numPr>
              <w:jc w:val="center"/>
              <w:rPr>
                <w:iCs/>
                <w:spacing w:val="-2"/>
                <w:sz w:val="20"/>
              </w:rPr>
            </w:pPr>
          </w:p>
        </w:tc>
      </w:tr>
    </w:tbl>
    <w:p w14:paraId="3F12005E" w14:textId="77777777" w:rsidR="00AF1FA3" w:rsidRPr="00347A00" w:rsidRDefault="00AF1FA3" w:rsidP="00AF1FA3">
      <w:pPr>
        <w:numPr>
          <w:ilvl w:val="12"/>
          <w:numId w:val="0"/>
        </w:numPr>
        <w:spacing w:before="60"/>
        <w:ind w:left="142"/>
        <w:rPr>
          <w:iCs/>
          <w:spacing w:val="-3"/>
        </w:rPr>
      </w:pPr>
      <w:r w:rsidRPr="00347A00">
        <w:rPr>
          <w:iCs/>
          <w:spacing w:val="-3"/>
        </w:rPr>
        <w:t xml:space="preserve">* </w:t>
      </w:r>
      <w:r w:rsidRPr="00347A00">
        <w:rPr>
          <w:iCs/>
        </w:rPr>
        <w:t>Si plus d'une monnaie est utilisée, utilisez-le(s) tableau(x) supplémentaire (s) pour chaque devise</w:t>
      </w:r>
    </w:p>
    <w:p w14:paraId="30A4F6E2" w14:textId="77777777" w:rsidR="00AF1FA3" w:rsidRPr="00347A00" w:rsidRDefault="00AF1FA3" w:rsidP="00AF1FA3">
      <w:pPr>
        <w:numPr>
          <w:ilvl w:val="12"/>
          <w:numId w:val="0"/>
        </w:numPr>
        <w:pBdr>
          <w:bottom w:val="single" w:sz="4" w:space="1" w:color="auto"/>
        </w:pBdr>
        <w:tabs>
          <w:tab w:val="right" w:pos="9000"/>
        </w:tabs>
        <w:ind w:left="567" w:right="73" w:hanging="425"/>
        <w:rPr>
          <w:b/>
          <w:iCs/>
          <w:spacing w:val="-3"/>
          <w:lang w:eastAsia="it-IT"/>
        </w:rPr>
      </w:pPr>
      <w:r w:rsidRPr="00347A00">
        <w:rPr>
          <w:iCs/>
          <w:spacing w:val="-3"/>
          <w:lang w:eastAsia="it-IT"/>
        </w:rPr>
        <w:t>1.</w:t>
      </w:r>
      <w:r w:rsidRPr="00347A00">
        <w:rPr>
          <w:iCs/>
          <w:spacing w:val="-3"/>
          <w:lang w:eastAsia="it-IT"/>
        </w:rPr>
        <w:tab/>
        <w:t>Exprimé en pourcentage de (1)</w:t>
      </w:r>
    </w:p>
    <w:p w14:paraId="43A002AF" w14:textId="77777777" w:rsidR="00AF1FA3" w:rsidRPr="00347A00" w:rsidRDefault="00AF1FA3" w:rsidP="00AF1FA3">
      <w:pPr>
        <w:numPr>
          <w:ilvl w:val="12"/>
          <w:numId w:val="0"/>
        </w:numPr>
        <w:pBdr>
          <w:bottom w:val="single" w:sz="4" w:space="1" w:color="auto"/>
        </w:pBdr>
        <w:tabs>
          <w:tab w:val="right" w:pos="9000"/>
        </w:tabs>
        <w:ind w:left="567" w:right="73" w:hanging="425"/>
        <w:rPr>
          <w:iCs/>
          <w:spacing w:val="-3"/>
        </w:rPr>
      </w:pPr>
      <w:r w:rsidRPr="00347A00">
        <w:rPr>
          <w:iCs/>
          <w:spacing w:val="-3"/>
        </w:rPr>
        <w:t>2.</w:t>
      </w:r>
      <w:r w:rsidRPr="00347A00">
        <w:rPr>
          <w:iCs/>
          <w:spacing w:val="-3"/>
        </w:rPr>
        <w:tab/>
      </w:r>
      <w:r w:rsidRPr="00347A00">
        <w:rPr>
          <w:iCs/>
          <w:spacing w:val="-3"/>
          <w:lang w:eastAsia="it-IT"/>
        </w:rPr>
        <w:t>Exprimé en pourcentage de (4)</w:t>
      </w:r>
    </w:p>
    <w:p w14:paraId="52039BA1" w14:textId="77777777" w:rsidR="009B3750" w:rsidRDefault="009B3750" w:rsidP="00AF1FA3">
      <w:pPr>
        <w:spacing w:after="240"/>
        <w:jc w:val="center"/>
        <w:rPr>
          <w:b/>
          <w:iCs/>
          <w:smallCaps/>
          <w:sz w:val="28"/>
          <w:szCs w:val="28"/>
        </w:rPr>
        <w:sectPr w:rsidR="009B3750" w:rsidSect="00AF1FA3">
          <w:pgSz w:w="15840" w:h="12240" w:orient="landscape" w:code="1"/>
          <w:pgMar w:top="1440" w:right="1440" w:bottom="1440" w:left="1440" w:header="720" w:footer="720" w:gutter="0"/>
          <w:cols w:space="720"/>
          <w:titlePg/>
          <w:docGrid w:linePitch="326"/>
        </w:sectPr>
      </w:pPr>
    </w:p>
    <w:p w14:paraId="6C93D175" w14:textId="14F72934" w:rsidR="00AF1FA3" w:rsidRPr="00347A00" w:rsidRDefault="003B37DF" w:rsidP="00AF1FA3">
      <w:pPr>
        <w:spacing w:after="240"/>
        <w:jc w:val="center"/>
        <w:rPr>
          <w:i/>
        </w:rPr>
      </w:pPr>
      <w:r w:rsidRPr="00347A00">
        <w:rPr>
          <w:rStyle w:val="Style11Char"/>
        </w:rPr>
        <w:lastRenderedPageBreak/>
        <w:t>Dé</w:t>
      </w:r>
      <w:r>
        <w:rPr>
          <w:rStyle w:val="Style11Char"/>
        </w:rPr>
        <w:t>tails</w:t>
      </w:r>
      <w:r w:rsidRPr="00347A00">
        <w:rPr>
          <w:rStyle w:val="Style11Char"/>
        </w:rPr>
        <w:t xml:space="preserve"> </w:t>
      </w:r>
      <w:r w:rsidR="00AF1FA3" w:rsidRPr="00347A00">
        <w:rPr>
          <w:rStyle w:val="Style11Char"/>
        </w:rPr>
        <w:t>des autres dépenses [Remboursables</w:t>
      </w:r>
      <w:r w:rsidR="00AF1FA3" w:rsidRPr="00347A00">
        <w:t>]</w:t>
      </w:r>
    </w:p>
    <w:p w14:paraId="7DD76631" w14:textId="77777777" w:rsidR="00AF1FA3" w:rsidRPr="00347A00" w:rsidRDefault="00AF1FA3" w:rsidP="00AF1FA3">
      <w:pPr>
        <w:spacing w:after="240"/>
        <w:jc w:val="both"/>
      </w:pPr>
      <w:r w:rsidRPr="00347A00">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9"/>
        <w:gridCol w:w="2714"/>
        <w:gridCol w:w="1113"/>
        <w:gridCol w:w="1134"/>
        <w:gridCol w:w="1134"/>
        <w:gridCol w:w="1432"/>
        <w:gridCol w:w="1560"/>
      </w:tblGrid>
      <w:tr w:rsidR="001D1961" w:rsidRPr="00347A00" w14:paraId="6B2AF971" w14:textId="77777777" w:rsidTr="009B3750">
        <w:tc>
          <w:tcPr>
            <w:tcW w:w="519" w:type="dxa"/>
            <w:tcBorders>
              <w:top w:val="double" w:sz="4" w:space="0" w:color="auto"/>
              <w:bottom w:val="single" w:sz="12" w:space="0" w:color="auto"/>
            </w:tcBorders>
            <w:vAlign w:val="center"/>
          </w:tcPr>
          <w:p w14:paraId="74D4F608" w14:textId="77777777" w:rsidR="001D1961" w:rsidRPr="00347A00" w:rsidRDefault="001D1961" w:rsidP="00480E40">
            <w:pPr>
              <w:spacing w:before="40" w:after="40"/>
              <w:jc w:val="center"/>
              <w:rPr>
                <w:b/>
                <w:bCs/>
                <w:sz w:val="20"/>
              </w:rPr>
            </w:pPr>
            <w:r w:rsidRPr="00347A00">
              <w:rPr>
                <w:b/>
                <w:bCs/>
                <w:sz w:val="20"/>
              </w:rPr>
              <w:t>N°</w:t>
            </w:r>
          </w:p>
        </w:tc>
        <w:tc>
          <w:tcPr>
            <w:tcW w:w="2714" w:type="dxa"/>
            <w:tcBorders>
              <w:top w:val="double" w:sz="4" w:space="0" w:color="auto"/>
              <w:bottom w:val="single" w:sz="12" w:space="0" w:color="auto"/>
            </w:tcBorders>
            <w:vAlign w:val="center"/>
          </w:tcPr>
          <w:p w14:paraId="28EF7EFA" w14:textId="77777777" w:rsidR="001D1961" w:rsidRPr="00347A00" w:rsidRDefault="001D1961" w:rsidP="00480E40">
            <w:pPr>
              <w:spacing w:before="40" w:after="40"/>
              <w:jc w:val="center"/>
              <w:rPr>
                <w:b/>
                <w:bCs/>
                <w:sz w:val="20"/>
              </w:rPr>
            </w:pPr>
            <w:r w:rsidRPr="00347A00">
              <w:rPr>
                <w:b/>
                <w:bCs/>
                <w:sz w:val="20"/>
              </w:rPr>
              <w:t>Type de dépenses Remboursable</w:t>
            </w:r>
          </w:p>
        </w:tc>
        <w:tc>
          <w:tcPr>
            <w:tcW w:w="1113" w:type="dxa"/>
            <w:tcBorders>
              <w:top w:val="double" w:sz="4" w:space="0" w:color="auto"/>
              <w:bottom w:val="single" w:sz="12" w:space="0" w:color="auto"/>
            </w:tcBorders>
            <w:vAlign w:val="center"/>
          </w:tcPr>
          <w:p w14:paraId="06E71038" w14:textId="77777777" w:rsidR="001D1961" w:rsidRPr="00347A00" w:rsidRDefault="001D1961" w:rsidP="00480E40">
            <w:pPr>
              <w:spacing w:before="40" w:after="40"/>
              <w:jc w:val="center"/>
              <w:rPr>
                <w:b/>
                <w:bCs/>
                <w:sz w:val="20"/>
              </w:rPr>
            </w:pPr>
            <w:r w:rsidRPr="00347A00">
              <w:rPr>
                <w:b/>
                <w:bCs/>
                <w:sz w:val="20"/>
              </w:rPr>
              <w:t>Unité</w:t>
            </w:r>
          </w:p>
        </w:tc>
        <w:tc>
          <w:tcPr>
            <w:tcW w:w="1134" w:type="dxa"/>
            <w:tcBorders>
              <w:top w:val="double" w:sz="4" w:space="0" w:color="auto"/>
              <w:bottom w:val="single" w:sz="12" w:space="0" w:color="auto"/>
            </w:tcBorders>
            <w:vAlign w:val="center"/>
          </w:tcPr>
          <w:p w14:paraId="6965EE30" w14:textId="77777777" w:rsidR="001D1961" w:rsidRPr="00347A00" w:rsidRDefault="001D1961" w:rsidP="00480E40">
            <w:pPr>
              <w:spacing w:before="40" w:after="40"/>
              <w:jc w:val="center"/>
              <w:rPr>
                <w:b/>
                <w:bCs/>
                <w:sz w:val="20"/>
              </w:rPr>
            </w:pPr>
            <w:r w:rsidRPr="00347A00">
              <w:rPr>
                <w:b/>
                <w:bCs/>
                <w:sz w:val="20"/>
              </w:rPr>
              <w:t>Coût unitaire</w:t>
            </w:r>
          </w:p>
        </w:tc>
        <w:tc>
          <w:tcPr>
            <w:tcW w:w="1134" w:type="dxa"/>
            <w:tcBorders>
              <w:top w:val="double" w:sz="4" w:space="0" w:color="auto"/>
              <w:bottom w:val="single" w:sz="12" w:space="0" w:color="auto"/>
            </w:tcBorders>
            <w:vAlign w:val="center"/>
          </w:tcPr>
          <w:p w14:paraId="066F89F9" w14:textId="77777777" w:rsidR="001D1961" w:rsidRPr="00347A00" w:rsidRDefault="001D1961" w:rsidP="00480E40">
            <w:pPr>
              <w:spacing w:before="40" w:after="40"/>
              <w:jc w:val="center"/>
              <w:rPr>
                <w:sz w:val="20"/>
              </w:rPr>
            </w:pPr>
            <w:r w:rsidRPr="00347A00">
              <w:rPr>
                <w:b/>
                <w:bCs/>
                <w:sz w:val="20"/>
              </w:rPr>
              <w:t>Quantité</w:t>
            </w:r>
          </w:p>
        </w:tc>
        <w:tc>
          <w:tcPr>
            <w:tcW w:w="1432" w:type="dxa"/>
            <w:tcBorders>
              <w:top w:val="double" w:sz="4" w:space="0" w:color="auto"/>
              <w:bottom w:val="single" w:sz="12" w:space="0" w:color="auto"/>
            </w:tcBorders>
            <w:vAlign w:val="center"/>
          </w:tcPr>
          <w:p w14:paraId="000CC378" w14:textId="3D62905E" w:rsidR="001D1961" w:rsidRPr="00347A00" w:rsidRDefault="001D1961" w:rsidP="001D1961">
            <w:pPr>
              <w:spacing w:before="40" w:after="40"/>
              <w:jc w:val="center"/>
              <w:rPr>
                <w:i/>
                <w:iCs/>
                <w:sz w:val="20"/>
              </w:rPr>
            </w:pPr>
            <w:r w:rsidRPr="00347A00">
              <w:rPr>
                <w:i/>
                <w:iCs/>
                <w:sz w:val="20"/>
              </w:rPr>
              <w:t xml:space="preserve">[Monnaie </w:t>
            </w:r>
            <w:r>
              <w:rPr>
                <w:i/>
                <w:iCs/>
                <w:sz w:val="20"/>
              </w:rPr>
              <w:t>étrangère</w:t>
            </w:r>
            <w:r w:rsidRPr="00347A00">
              <w:rPr>
                <w:i/>
                <w:iCs/>
                <w:sz w:val="20"/>
              </w:rPr>
              <w:t>]</w:t>
            </w:r>
          </w:p>
        </w:tc>
        <w:tc>
          <w:tcPr>
            <w:tcW w:w="1560" w:type="dxa"/>
            <w:tcBorders>
              <w:top w:val="double" w:sz="4" w:space="0" w:color="auto"/>
              <w:bottom w:val="single" w:sz="12" w:space="0" w:color="auto"/>
            </w:tcBorders>
            <w:vAlign w:val="center"/>
          </w:tcPr>
          <w:p w14:paraId="04B373F1" w14:textId="0A7605BE" w:rsidR="001D1961" w:rsidRPr="00347A00" w:rsidRDefault="001D1961" w:rsidP="001D1961">
            <w:pPr>
              <w:spacing w:before="40" w:after="40"/>
              <w:jc w:val="center"/>
              <w:rPr>
                <w:i/>
                <w:iCs/>
                <w:sz w:val="20"/>
              </w:rPr>
            </w:pPr>
            <w:r w:rsidRPr="00347A00">
              <w:rPr>
                <w:i/>
                <w:iCs/>
                <w:sz w:val="20"/>
              </w:rPr>
              <w:t>[Monnaie</w:t>
            </w:r>
            <w:r>
              <w:rPr>
                <w:i/>
                <w:iCs/>
                <w:sz w:val="20"/>
              </w:rPr>
              <w:t xml:space="preserve"> nationale si utilisée]</w:t>
            </w:r>
          </w:p>
        </w:tc>
      </w:tr>
      <w:tr w:rsidR="001D1961" w:rsidRPr="00347A00" w14:paraId="65A23EDD" w14:textId="77777777" w:rsidTr="009B3750">
        <w:trPr>
          <w:trHeight w:hRule="exact" w:val="340"/>
        </w:trPr>
        <w:tc>
          <w:tcPr>
            <w:tcW w:w="519" w:type="dxa"/>
            <w:tcBorders>
              <w:top w:val="single" w:sz="12" w:space="0" w:color="auto"/>
            </w:tcBorders>
            <w:vAlign w:val="center"/>
          </w:tcPr>
          <w:p w14:paraId="6AB05471" w14:textId="77777777" w:rsidR="001D1961" w:rsidRPr="00347A00" w:rsidRDefault="001D1961" w:rsidP="00480E40">
            <w:pPr>
              <w:pStyle w:val="Header"/>
              <w:spacing w:before="40"/>
              <w:rPr>
                <w:sz w:val="20"/>
                <w:lang w:eastAsia="it-IT"/>
              </w:rPr>
            </w:pPr>
          </w:p>
        </w:tc>
        <w:tc>
          <w:tcPr>
            <w:tcW w:w="2714" w:type="dxa"/>
            <w:tcBorders>
              <w:top w:val="single" w:sz="12" w:space="0" w:color="auto"/>
              <w:right w:val="single" w:sz="8" w:space="0" w:color="auto"/>
            </w:tcBorders>
            <w:vAlign w:val="center"/>
          </w:tcPr>
          <w:p w14:paraId="09A45E94" w14:textId="77777777" w:rsidR="001D1961" w:rsidRPr="00347A00" w:rsidRDefault="001D1961" w:rsidP="00480E40">
            <w:pPr>
              <w:rPr>
                <w:i/>
                <w:sz w:val="20"/>
              </w:rPr>
            </w:pPr>
            <w:r w:rsidRPr="00347A00">
              <w:rPr>
                <w:i/>
                <w:sz w:val="20"/>
              </w:rPr>
              <w:t>[ex Per diem **]</w:t>
            </w:r>
          </w:p>
        </w:tc>
        <w:tc>
          <w:tcPr>
            <w:tcW w:w="1113" w:type="dxa"/>
            <w:tcBorders>
              <w:top w:val="single" w:sz="12" w:space="0" w:color="auto"/>
              <w:left w:val="single" w:sz="8" w:space="0" w:color="auto"/>
              <w:right w:val="single" w:sz="8" w:space="0" w:color="auto"/>
            </w:tcBorders>
            <w:vAlign w:val="center"/>
          </w:tcPr>
          <w:p w14:paraId="01CCF9FC" w14:textId="77777777" w:rsidR="001D1961" w:rsidRPr="00347A00" w:rsidRDefault="001D1961" w:rsidP="00480E40">
            <w:pPr>
              <w:spacing w:before="40"/>
              <w:rPr>
                <w:i/>
                <w:iCs/>
                <w:sz w:val="20"/>
              </w:rPr>
            </w:pPr>
            <w:r w:rsidRPr="00347A00">
              <w:rPr>
                <w:i/>
                <w:iCs/>
                <w:sz w:val="20"/>
              </w:rPr>
              <w:t>[Jour]</w:t>
            </w:r>
          </w:p>
        </w:tc>
        <w:tc>
          <w:tcPr>
            <w:tcW w:w="1134" w:type="dxa"/>
            <w:tcBorders>
              <w:top w:val="single" w:sz="12" w:space="0" w:color="auto"/>
              <w:left w:val="single" w:sz="8" w:space="0" w:color="auto"/>
              <w:right w:val="single" w:sz="8" w:space="0" w:color="auto"/>
            </w:tcBorders>
            <w:vAlign w:val="center"/>
          </w:tcPr>
          <w:p w14:paraId="2F9EDE16" w14:textId="77777777" w:rsidR="001D1961" w:rsidRPr="00347A00" w:rsidRDefault="001D1961" w:rsidP="00480E40">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7CBACBE8" w14:textId="77777777" w:rsidR="001D1961" w:rsidRPr="00347A00" w:rsidRDefault="001D1961" w:rsidP="00480E40">
            <w:pPr>
              <w:pStyle w:val="Header"/>
              <w:spacing w:before="40"/>
              <w:jc w:val="center"/>
              <w:rPr>
                <w:sz w:val="20"/>
                <w:lang w:eastAsia="it-IT"/>
              </w:rPr>
            </w:pPr>
          </w:p>
        </w:tc>
        <w:tc>
          <w:tcPr>
            <w:tcW w:w="1432" w:type="dxa"/>
            <w:tcBorders>
              <w:top w:val="single" w:sz="12" w:space="0" w:color="auto"/>
              <w:left w:val="single" w:sz="8" w:space="0" w:color="auto"/>
              <w:right w:val="single" w:sz="8" w:space="0" w:color="auto"/>
            </w:tcBorders>
            <w:vAlign w:val="center"/>
          </w:tcPr>
          <w:p w14:paraId="252D72ED" w14:textId="77777777" w:rsidR="001D1961" w:rsidRPr="00347A00" w:rsidRDefault="001D1961" w:rsidP="00480E40">
            <w:pPr>
              <w:spacing w:before="40"/>
              <w:jc w:val="center"/>
              <w:rPr>
                <w:sz w:val="20"/>
              </w:rPr>
            </w:pPr>
          </w:p>
        </w:tc>
        <w:tc>
          <w:tcPr>
            <w:tcW w:w="1560" w:type="dxa"/>
            <w:tcBorders>
              <w:top w:val="single" w:sz="12" w:space="0" w:color="auto"/>
              <w:left w:val="single" w:sz="8" w:space="0" w:color="auto"/>
              <w:right w:val="single" w:sz="8" w:space="0" w:color="auto"/>
            </w:tcBorders>
            <w:vAlign w:val="center"/>
          </w:tcPr>
          <w:p w14:paraId="5B9EBA73" w14:textId="77777777" w:rsidR="001D1961" w:rsidRPr="00347A00" w:rsidRDefault="001D1961" w:rsidP="00480E40">
            <w:pPr>
              <w:spacing w:before="40"/>
              <w:jc w:val="center"/>
              <w:rPr>
                <w:sz w:val="20"/>
              </w:rPr>
            </w:pPr>
          </w:p>
        </w:tc>
      </w:tr>
      <w:tr w:rsidR="001D1961" w:rsidRPr="00347A00" w14:paraId="38BEEC54" w14:textId="77777777" w:rsidTr="009B3750">
        <w:trPr>
          <w:trHeight w:hRule="exact" w:val="438"/>
        </w:trPr>
        <w:tc>
          <w:tcPr>
            <w:tcW w:w="519" w:type="dxa"/>
            <w:vAlign w:val="center"/>
          </w:tcPr>
          <w:p w14:paraId="1C528B17" w14:textId="77777777" w:rsidR="001D1961" w:rsidRPr="00347A00" w:rsidRDefault="001D1961" w:rsidP="00480E40">
            <w:pPr>
              <w:pStyle w:val="Header"/>
              <w:spacing w:before="40"/>
              <w:rPr>
                <w:sz w:val="20"/>
                <w:lang w:eastAsia="it-IT"/>
              </w:rPr>
            </w:pPr>
          </w:p>
        </w:tc>
        <w:tc>
          <w:tcPr>
            <w:tcW w:w="2714" w:type="dxa"/>
            <w:tcBorders>
              <w:right w:val="single" w:sz="8" w:space="0" w:color="auto"/>
            </w:tcBorders>
            <w:vAlign w:val="center"/>
          </w:tcPr>
          <w:p w14:paraId="25AEACED" w14:textId="77777777" w:rsidR="001D1961" w:rsidRPr="00347A00" w:rsidRDefault="001D1961" w:rsidP="00480E40">
            <w:pPr>
              <w:rPr>
                <w:i/>
                <w:sz w:val="20"/>
              </w:rPr>
            </w:pPr>
            <w:r w:rsidRPr="00347A00">
              <w:rPr>
                <w:i/>
                <w:sz w:val="20"/>
              </w:rPr>
              <w:t>[ex voyages internationaux]</w:t>
            </w:r>
          </w:p>
        </w:tc>
        <w:tc>
          <w:tcPr>
            <w:tcW w:w="1113" w:type="dxa"/>
            <w:tcBorders>
              <w:left w:val="single" w:sz="8" w:space="0" w:color="auto"/>
              <w:bottom w:val="single" w:sz="8" w:space="0" w:color="auto"/>
              <w:right w:val="single" w:sz="8" w:space="0" w:color="auto"/>
            </w:tcBorders>
            <w:vAlign w:val="center"/>
          </w:tcPr>
          <w:p w14:paraId="392CC316" w14:textId="77777777" w:rsidR="001D1961" w:rsidRPr="00347A00" w:rsidRDefault="001D1961" w:rsidP="00480E40">
            <w:pPr>
              <w:pStyle w:val="Header"/>
              <w:spacing w:before="40"/>
              <w:rPr>
                <w:i/>
                <w:iCs/>
                <w:sz w:val="20"/>
              </w:rPr>
            </w:pPr>
            <w:r w:rsidRPr="00347A00">
              <w:rPr>
                <w:i/>
                <w:iCs/>
                <w:sz w:val="20"/>
                <w:lang w:eastAsia="it-IT"/>
              </w:rPr>
              <w:t>[Billet]</w:t>
            </w:r>
          </w:p>
        </w:tc>
        <w:tc>
          <w:tcPr>
            <w:tcW w:w="1134" w:type="dxa"/>
            <w:tcBorders>
              <w:left w:val="single" w:sz="8" w:space="0" w:color="auto"/>
              <w:bottom w:val="single" w:sz="8" w:space="0" w:color="auto"/>
              <w:right w:val="single" w:sz="8" w:space="0" w:color="auto"/>
            </w:tcBorders>
            <w:vAlign w:val="center"/>
          </w:tcPr>
          <w:p w14:paraId="0544E54F" w14:textId="77777777" w:rsidR="001D1961" w:rsidRPr="00347A00" w:rsidRDefault="001D1961" w:rsidP="00480E40">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3F1DB1A9" w14:textId="77777777" w:rsidR="001D1961" w:rsidRPr="00347A00" w:rsidRDefault="001D1961" w:rsidP="00480E40">
            <w:pPr>
              <w:pStyle w:val="Header"/>
              <w:spacing w:before="40"/>
              <w:jc w:val="center"/>
              <w:rPr>
                <w:sz w:val="20"/>
                <w:lang w:eastAsia="it-IT"/>
              </w:rPr>
            </w:pPr>
          </w:p>
        </w:tc>
        <w:tc>
          <w:tcPr>
            <w:tcW w:w="1432" w:type="dxa"/>
            <w:tcBorders>
              <w:left w:val="single" w:sz="8" w:space="0" w:color="auto"/>
              <w:bottom w:val="single" w:sz="8" w:space="0" w:color="auto"/>
              <w:right w:val="single" w:sz="8" w:space="0" w:color="auto"/>
            </w:tcBorders>
            <w:vAlign w:val="center"/>
          </w:tcPr>
          <w:p w14:paraId="71356F71" w14:textId="77777777" w:rsidR="001D1961" w:rsidRPr="00347A00" w:rsidRDefault="001D1961" w:rsidP="00480E40">
            <w:pPr>
              <w:spacing w:before="40"/>
              <w:jc w:val="center"/>
              <w:rPr>
                <w:sz w:val="20"/>
              </w:rPr>
            </w:pPr>
          </w:p>
        </w:tc>
        <w:tc>
          <w:tcPr>
            <w:tcW w:w="1560" w:type="dxa"/>
            <w:tcBorders>
              <w:left w:val="single" w:sz="8" w:space="0" w:color="auto"/>
              <w:bottom w:val="single" w:sz="8" w:space="0" w:color="auto"/>
              <w:right w:val="single" w:sz="8" w:space="0" w:color="auto"/>
            </w:tcBorders>
            <w:vAlign w:val="center"/>
          </w:tcPr>
          <w:p w14:paraId="2A013418" w14:textId="77777777" w:rsidR="001D1961" w:rsidRPr="00347A00" w:rsidRDefault="001D1961" w:rsidP="00480E40">
            <w:pPr>
              <w:spacing w:before="40"/>
              <w:jc w:val="center"/>
              <w:rPr>
                <w:sz w:val="20"/>
              </w:rPr>
            </w:pPr>
          </w:p>
        </w:tc>
      </w:tr>
      <w:tr w:rsidR="001D1961" w:rsidRPr="00347A00" w14:paraId="239AB175" w14:textId="77777777" w:rsidTr="009B3750">
        <w:trPr>
          <w:trHeight w:hRule="exact" w:val="542"/>
        </w:trPr>
        <w:tc>
          <w:tcPr>
            <w:tcW w:w="519" w:type="dxa"/>
            <w:tcBorders>
              <w:top w:val="single" w:sz="8" w:space="0" w:color="auto"/>
            </w:tcBorders>
            <w:vAlign w:val="center"/>
          </w:tcPr>
          <w:p w14:paraId="0F7D2C6F" w14:textId="77777777" w:rsidR="001D1961" w:rsidRPr="00347A00" w:rsidRDefault="001D1961" w:rsidP="00480E40">
            <w:pPr>
              <w:pStyle w:val="Header"/>
              <w:spacing w:before="40"/>
              <w:rPr>
                <w:sz w:val="20"/>
                <w:lang w:eastAsia="it-IT"/>
              </w:rPr>
            </w:pPr>
          </w:p>
        </w:tc>
        <w:tc>
          <w:tcPr>
            <w:tcW w:w="2714" w:type="dxa"/>
            <w:tcBorders>
              <w:top w:val="single" w:sz="8" w:space="0" w:color="auto"/>
            </w:tcBorders>
            <w:vAlign w:val="center"/>
          </w:tcPr>
          <w:p w14:paraId="501E509A" w14:textId="77777777" w:rsidR="001D1961" w:rsidRPr="00347A00" w:rsidRDefault="001D1961" w:rsidP="00480E40">
            <w:pPr>
              <w:rPr>
                <w:i/>
                <w:sz w:val="20"/>
              </w:rPr>
            </w:pPr>
            <w:r w:rsidRPr="00347A00">
              <w:rPr>
                <w:i/>
                <w:sz w:val="20"/>
              </w:rPr>
              <w:t xml:space="preserve">[ex transport de/vers aéroport] </w:t>
            </w:r>
          </w:p>
        </w:tc>
        <w:tc>
          <w:tcPr>
            <w:tcW w:w="1113" w:type="dxa"/>
            <w:tcBorders>
              <w:top w:val="single" w:sz="8" w:space="0" w:color="auto"/>
            </w:tcBorders>
            <w:vAlign w:val="center"/>
          </w:tcPr>
          <w:p w14:paraId="3606F937" w14:textId="77777777" w:rsidR="001D1961" w:rsidRPr="00347A00" w:rsidRDefault="001D1961" w:rsidP="009B3750">
            <w:pPr>
              <w:pStyle w:val="Header"/>
              <w:spacing w:before="40"/>
              <w:jc w:val="center"/>
              <w:rPr>
                <w:i/>
                <w:iCs/>
                <w:sz w:val="20"/>
                <w:lang w:eastAsia="it-IT"/>
              </w:rPr>
            </w:pPr>
            <w:r w:rsidRPr="00347A00">
              <w:rPr>
                <w:i/>
                <w:iCs/>
                <w:sz w:val="20"/>
                <w:lang w:eastAsia="it-IT"/>
              </w:rPr>
              <w:t>[Voyage]</w:t>
            </w:r>
          </w:p>
        </w:tc>
        <w:tc>
          <w:tcPr>
            <w:tcW w:w="1134" w:type="dxa"/>
            <w:tcBorders>
              <w:top w:val="single" w:sz="8" w:space="0" w:color="auto"/>
            </w:tcBorders>
            <w:vAlign w:val="center"/>
          </w:tcPr>
          <w:p w14:paraId="44938195" w14:textId="77777777" w:rsidR="001D1961" w:rsidRPr="00347A00" w:rsidRDefault="001D1961" w:rsidP="00480E40">
            <w:pPr>
              <w:spacing w:before="40"/>
              <w:jc w:val="center"/>
              <w:rPr>
                <w:sz w:val="20"/>
              </w:rPr>
            </w:pPr>
          </w:p>
        </w:tc>
        <w:tc>
          <w:tcPr>
            <w:tcW w:w="1134" w:type="dxa"/>
            <w:tcBorders>
              <w:top w:val="single" w:sz="8" w:space="0" w:color="auto"/>
            </w:tcBorders>
            <w:vAlign w:val="center"/>
          </w:tcPr>
          <w:p w14:paraId="69DEF95C" w14:textId="77777777" w:rsidR="001D1961" w:rsidRPr="00347A00" w:rsidRDefault="001D1961" w:rsidP="00480E40">
            <w:pPr>
              <w:spacing w:before="40"/>
              <w:jc w:val="center"/>
              <w:rPr>
                <w:sz w:val="20"/>
              </w:rPr>
            </w:pPr>
          </w:p>
        </w:tc>
        <w:tc>
          <w:tcPr>
            <w:tcW w:w="1432" w:type="dxa"/>
            <w:tcBorders>
              <w:top w:val="single" w:sz="8" w:space="0" w:color="auto"/>
              <w:bottom w:val="single" w:sz="8" w:space="0" w:color="auto"/>
            </w:tcBorders>
            <w:vAlign w:val="center"/>
          </w:tcPr>
          <w:p w14:paraId="2A111C29" w14:textId="77777777" w:rsidR="001D1961" w:rsidRPr="00347A00" w:rsidRDefault="001D1961" w:rsidP="00480E40">
            <w:pPr>
              <w:spacing w:before="40"/>
              <w:jc w:val="center"/>
              <w:rPr>
                <w:sz w:val="20"/>
              </w:rPr>
            </w:pPr>
          </w:p>
        </w:tc>
        <w:tc>
          <w:tcPr>
            <w:tcW w:w="1560" w:type="dxa"/>
            <w:tcBorders>
              <w:top w:val="single" w:sz="8" w:space="0" w:color="auto"/>
              <w:bottom w:val="single" w:sz="8" w:space="0" w:color="auto"/>
            </w:tcBorders>
            <w:vAlign w:val="center"/>
          </w:tcPr>
          <w:p w14:paraId="6D720D49" w14:textId="77777777" w:rsidR="001D1961" w:rsidRPr="00347A00" w:rsidRDefault="001D1961" w:rsidP="00480E40">
            <w:pPr>
              <w:spacing w:before="40"/>
              <w:jc w:val="center"/>
              <w:rPr>
                <w:sz w:val="20"/>
              </w:rPr>
            </w:pPr>
          </w:p>
        </w:tc>
      </w:tr>
      <w:tr w:rsidR="001D1961" w:rsidRPr="00347A00" w14:paraId="282D57EB" w14:textId="77777777" w:rsidTr="009B3750">
        <w:tc>
          <w:tcPr>
            <w:tcW w:w="519" w:type="dxa"/>
            <w:tcBorders>
              <w:top w:val="single" w:sz="8" w:space="0" w:color="auto"/>
            </w:tcBorders>
            <w:vAlign w:val="center"/>
          </w:tcPr>
          <w:p w14:paraId="0096A010" w14:textId="77777777" w:rsidR="001D1961" w:rsidRPr="00347A00" w:rsidRDefault="001D1961" w:rsidP="00480E40">
            <w:pPr>
              <w:spacing w:before="40"/>
              <w:rPr>
                <w:sz w:val="20"/>
              </w:rPr>
            </w:pPr>
          </w:p>
        </w:tc>
        <w:tc>
          <w:tcPr>
            <w:tcW w:w="2714" w:type="dxa"/>
            <w:tcBorders>
              <w:bottom w:val="single" w:sz="8" w:space="0" w:color="auto"/>
            </w:tcBorders>
            <w:tcMar>
              <w:right w:w="28" w:type="dxa"/>
            </w:tcMar>
            <w:vAlign w:val="center"/>
          </w:tcPr>
          <w:p w14:paraId="2D872F06" w14:textId="77777777" w:rsidR="001D1961" w:rsidRPr="00347A00" w:rsidRDefault="001D1961" w:rsidP="00480E40">
            <w:pPr>
              <w:rPr>
                <w:i/>
                <w:sz w:val="20"/>
              </w:rPr>
            </w:pPr>
            <w:r w:rsidRPr="00347A00">
              <w:rPr>
                <w:i/>
                <w:sz w:val="20"/>
              </w:rPr>
              <w:t>[ex Coût de communication entre [</w:t>
            </w:r>
            <w:r w:rsidRPr="00347A00">
              <w:rPr>
                <w:i/>
                <w:iCs/>
                <w:sz w:val="20"/>
              </w:rPr>
              <w:t>Insérer lieu]</w:t>
            </w:r>
            <w:r w:rsidRPr="00347A00">
              <w:rPr>
                <w:i/>
                <w:sz w:val="20"/>
              </w:rPr>
              <w:t xml:space="preserve"> et [</w:t>
            </w:r>
            <w:r w:rsidRPr="00347A00">
              <w:rPr>
                <w:i/>
                <w:iCs/>
                <w:sz w:val="20"/>
              </w:rPr>
              <w:t>Insérer lieu]</w:t>
            </w:r>
            <w:r w:rsidRPr="00347A00">
              <w:rPr>
                <w:i/>
                <w:sz w:val="20"/>
              </w:rPr>
              <w:t>]</w:t>
            </w:r>
          </w:p>
        </w:tc>
        <w:tc>
          <w:tcPr>
            <w:tcW w:w="1113" w:type="dxa"/>
            <w:tcBorders>
              <w:bottom w:val="single" w:sz="8" w:space="0" w:color="auto"/>
            </w:tcBorders>
            <w:vAlign w:val="center"/>
          </w:tcPr>
          <w:p w14:paraId="3623CF46"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16D38A75"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4C737A61" w14:textId="77777777" w:rsidR="001D1961" w:rsidRPr="00347A00" w:rsidRDefault="001D1961" w:rsidP="00480E40">
            <w:pPr>
              <w:spacing w:before="40"/>
              <w:jc w:val="center"/>
              <w:rPr>
                <w:sz w:val="20"/>
              </w:rPr>
            </w:pPr>
          </w:p>
        </w:tc>
        <w:tc>
          <w:tcPr>
            <w:tcW w:w="1432" w:type="dxa"/>
            <w:tcBorders>
              <w:top w:val="single" w:sz="8" w:space="0" w:color="auto"/>
            </w:tcBorders>
            <w:vAlign w:val="center"/>
          </w:tcPr>
          <w:p w14:paraId="052AA6D8" w14:textId="77777777" w:rsidR="001D1961" w:rsidRPr="00347A00" w:rsidRDefault="001D1961" w:rsidP="00480E40">
            <w:pPr>
              <w:pStyle w:val="Header"/>
              <w:spacing w:before="40"/>
              <w:jc w:val="center"/>
              <w:rPr>
                <w:sz w:val="20"/>
                <w:lang w:eastAsia="it-IT"/>
              </w:rPr>
            </w:pPr>
          </w:p>
        </w:tc>
        <w:tc>
          <w:tcPr>
            <w:tcW w:w="1560" w:type="dxa"/>
            <w:tcBorders>
              <w:top w:val="single" w:sz="8" w:space="0" w:color="auto"/>
            </w:tcBorders>
            <w:vAlign w:val="center"/>
          </w:tcPr>
          <w:p w14:paraId="504F6A82" w14:textId="77777777" w:rsidR="001D1961" w:rsidRPr="00347A00" w:rsidRDefault="001D1961" w:rsidP="00480E40">
            <w:pPr>
              <w:spacing w:before="40"/>
              <w:jc w:val="center"/>
              <w:rPr>
                <w:sz w:val="20"/>
              </w:rPr>
            </w:pPr>
          </w:p>
        </w:tc>
      </w:tr>
      <w:tr w:rsidR="001D1961" w:rsidRPr="00347A00" w14:paraId="64F72CA4" w14:textId="77777777" w:rsidTr="009B3750">
        <w:trPr>
          <w:trHeight w:hRule="exact" w:val="667"/>
        </w:trPr>
        <w:tc>
          <w:tcPr>
            <w:tcW w:w="519" w:type="dxa"/>
            <w:tcBorders>
              <w:top w:val="single" w:sz="8" w:space="0" w:color="auto"/>
            </w:tcBorders>
            <w:vAlign w:val="center"/>
          </w:tcPr>
          <w:p w14:paraId="6E92A04B" w14:textId="77777777" w:rsidR="001D1961" w:rsidRPr="00347A00" w:rsidRDefault="001D1961" w:rsidP="00480E40">
            <w:pPr>
              <w:spacing w:before="40"/>
              <w:rPr>
                <w:sz w:val="20"/>
              </w:rPr>
            </w:pPr>
          </w:p>
        </w:tc>
        <w:tc>
          <w:tcPr>
            <w:tcW w:w="2714" w:type="dxa"/>
            <w:tcBorders>
              <w:top w:val="single" w:sz="8" w:space="0" w:color="auto"/>
            </w:tcBorders>
            <w:tcMar>
              <w:right w:w="28" w:type="dxa"/>
            </w:tcMar>
            <w:vAlign w:val="center"/>
          </w:tcPr>
          <w:p w14:paraId="0A1C59DB" w14:textId="77777777" w:rsidR="001D1961" w:rsidRPr="00347A00" w:rsidRDefault="001D1961" w:rsidP="00480E40">
            <w:pPr>
              <w:rPr>
                <w:i/>
                <w:sz w:val="20"/>
              </w:rPr>
            </w:pPr>
            <w:r w:rsidRPr="00347A00">
              <w:rPr>
                <w:i/>
                <w:sz w:val="20"/>
              </w:rPr>
              <w:t>[ex reprographie de rapports]</w:t>
            </w:r>
          </w:p>
        </w:tc>
        <w:tc>
          <w:tcPr>
            <w:tcW w:w="1113" w:type="dxa"/>
            <w:tcBorders>
              <w:top w:val="single" w:sz="8" w:space="0" w:color="auto"/>
              <w:bottom w:val="single" w:sz="8" w:space="0" w:color="auto"/>
            </w:tcBorders>
            <w:vAlign w:val="center"/>
          </w:tcPr>
          <w:p w14:paraId="7CAFDCBA"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01B3D84A"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6B7D4727" w14:textId="77777777" w:rsidR="001D1961" w:rsidRPr="00347A00" w:rsidRDefault="001D1961" w:rsidP="00480E40">
            <w:pPr>
              <w:spacing w:before="40"/>
              <w:jc w:val="center"/>
              <w:rPr>
                <w:sz w:val="20"/>
              </w:rPr>
            </w:pPr>
          </w:p>
        </w:tc>
        <w:tc>
          <w:tcPr>
            <w:tcW w:w="1432" w:type="dxa"/>
            <w:tcBorders>
              <w:top w:val="single" w:sz="8" w:space="0" w:color="auto"/>
            </w:tcBorders>
            <w:vAlign w:val="center"/>
          </w:tcPr>
          <w:p w14:paraId="401F8CD2" w14:textId="77777777" w:rsidR="001D1961" w:rsidRPr="00347A00" w:rsidRDefault="001D1961" w:rsidP="00480E40">
            <w:pPr>
              <w:pStyle w:val="Header"/>
              <w:spacing w:before="40"/>
              <w:jc w:val="center"/>
              <w:rPr>
                <w:sz w:val="20"/>
                <w:lang w:eastAsia="it-IT"/>
              </w:rPr>
            </w:pPr>
          </w:p>
        </w:tc>
        <w:tc>
          <w:tcPr>
            <w:tcW w:w="1560" w:type="dxa"/>
            <w:tcBorders>
              <w:top w:val="single" w:sz="8" w:space="0" w:color="auto"/>
            </w:tcBorders>
            <w:vAlign w:val="center"/>
          </w:tcPr>
          <w:p w14:paraId="156A2331" w14:textId="77777777" w:rsidR="001D1961" w:rsidRPr="00347A00" w:rsidRDefault="001D1961" w:rsidP="00480E40">
            <w:pPr>
              <w:spacing w:before="40"/>
              <w:jc w:val="center"/>
              <w:rPr>
                <w:sz w:val="20"/>
              </w:rPr>
            </w:pPr>
          </w:p>
        </w:tc>
      </w:tr>
      <w:tr w:rsidR="001D1961" w:rsidRPr="00347A00" w14:paraId="6CCEB67A" w14:textId="77777777" w:rsidTr="009B3750">
        <w:tc>
          <w:tcPr>
            <w:tcW w:w="519" w:type="dxa"/>
            <w:tcBorders>
              <w:top w:val="single" w:sz="8" w:space="0" w:color="auto"/>
            </w:tcBorders>
            <w:vAlign w:val="center"/>
          </w:tcPr>
          <w:p w14:paraId="79786AC3" w14:textId="77777777" w:rsidR="001D1961" w:rsidRPr="00347A00" w:rsidRDefault="001D1961" w:rsidP="00480E40">
            <w:pPr>
              <w:spacing w:before="40"/>
              <w:rPr>
                <w:sz w:val="20"/>
              </w:rPr>
            </w:pPr>
          </w:p>
        </w:tc>
        <w:tc>
          <w:tcPr>
            <w:tcW w:w="2714" w:type="dxa"/>
            <w:tcBorders>
              <w:top w:val="single" w:sz="8" w:space="0" w:color="auto"/>
            </w:tcBorders>
            <w:tcMar>
              <w:right w:w="28" w:type="dxa"/>
            </w:tcMar>
            <w:vAlign w:val="center"/>
          </w:tcPr>
          <w:p w14:paraId="1BA4BD38" w14:textId="77777777" w:rsidR="001D1961" w:rsidRPr="00347A00" w:rsidRDefault="001D1961" w:rsidP="00480E40">
            <w:pPr>
              <w:pStyle w:val="Header"/>
              <w:rPr>
                <w:i/>
                <w:sz w:val="20"/>
                <w:lang w:eastAsia="it-IT"/>
              </w:rPr>
            </w:pPr>
            <w:r w:rsidRPr="00347A00">
              <w:rPr>
                <w:i/>
                <w:sz w:val="20"/>
                <w:lang w:eastAsia="it-IT"/>
              </w:rPr>
              <w:t>[ex location de bureaux]</w:t>
            </w:r>
          </w:p>
        </w:tc>
        <w:tc>
          <w:tcPr>
            <w:tcW w:w="1113" w:type="dxa"/>
            <w:tcBorders>
              <w:top w:val="single" w:sz="8" w:space="0" w:color="auto"/>
              <w:bottom w:val="single" w:sz="8" w:space="0" w:color="auto"/>
            </w:tcBorders>
            <w:vAlign w:val="center"/>
          </w:tcPr>
          <w:p w14:paraId="19FBC2EC"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6A718656"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203B90B3" w14:textId="77777777" w:rsidR="001D1961" w:rsidRPr="00347A00" w:rsidRDefault="001D1961" w:rsidP="00480E40">
            <w:pPr>
              <w:spacing w:before="40"/>
              <w:jc w:val="center"/>
              <w:rPr>
                <w:sz w:val="20"/>
              </w:rPr>
            </w:pPr>
          </w:p>
        </w:tc>
        <w:tc>
          <w:tcPr>
            <w:tcW w:w="1432" w:type="dxa"/>
            <w:tcBorders>
              <w:top w:val="single" w:sz="8" w:space="0" w:color="auto"/>
            </w:tcBorders>
            <w:vAlign w:val="center"/>
          </w:tcPr>
          <w:p w14:paraId="282AD562" w14:textId="77777777" w:rsidR="001D1961" w:rsidRPr="00347A00" w:rsidRDefault="001D1961" w:rsidP="00480E40">
            <w:pPr>
              <w:pStyle w:val="Header"/>
              <w:spacing w:before="40"/>
              <w:jc w:val="center"/>
              <w:rPr>
                <w:sz w:val="20"/>
                <w:lang w:eastAsia="it-IT"/>
              </w:rPr>
            </w:pPr>
          </w:p>
        </w:tc>
        <w:tc>
          <w:tcPr>
            <w:tcW w:w="1560" w:type="dxa"/>
            <w:tcBorders>
              <w:top w:val="single" w:sz="8" w:space="0" w:color="auto"/>
            </w:tcBorders>
            <w:vAlign w:val="center"/>
          </w:tcPr>
          <w:p w14:paraId="0E48C67A" w14:textId="77777777" w:rsidR="001D1961" w:rsidRPr="00347A00" w:rsidRDefault="001D1961" w:rsidP="00480E40">
            <w:pPr>
              <w:spacing w:before="40"/>
              <w:jc w:val="center"/>
              <w:rPr>
                <w:sz w:val="20"/>
              </w:rPr>
            </w:pPr>
          </w:p>
        </w:tc>
      </w:tr>
      <w:tr w:rsidR="001D1961" w:rsidRPr="00347A00" w14:paraId="7723103F" w14:textId="77777777" w:rsidTr="009B3750">
        <w:trPr>
          <w:trHeight w:hRule="exact" w:val="340"/>
        </w:trPr>
        <w:tc>
          <w:tcPr>
            <w:tcW w:w="519" w:type="dxa"/>
            <w:tcBorders>
              <w:top w:val="single" w:sz="8" w:space="0" w:color="auto"/>
            </w:tcBorders>
            <w:vAlign w:val="center"/>
          </w:tcPr>
          <w:p w14:paraId="513B5AD5" w14:textId="77777777" w:rsidR="001D1961" w:rsidRPr="00347A00" w:rsidRDefault="001D1961" w:rsidP="00480E40">
            <w:pPr>
              <w:spacing w:before="40"/>
              <w:rPr>
                <w:sz w:val="20"/>
              </w:rPr>
            </w:pPr>
          </w:p>
        </w:tc>
        <w:tc>
          <w:tcPr>
            <w:tcW w:w="2714" w:type="dxa"/>
            <w:tcBorders>
              <w:top w:val="single" w:sz="8" w:space="0" w:color="auto"/>
            </w:tcBorders>
            <w:vAlign w:val="center"/>
          </w:tcPr>
          <w:p w14:paraId="6D188899" w14:textId="77777777" w:rsidR="001D1961" w:rsidRPr="00347A00" w:rsidRDefault="001D1961" w:rsidP="00480E40">
            <w:pPr>
              <w:pStyle w:val="Header"/>
              <w:rPr>
                <w:i/>
                <w:sz w:val="20"/>
              </w:rPr>
            </w:pPr>
            <w:r w:rsidRPr="00347A00">
              <w:rPr>
                <w:i/>
                <w:sz w:val="20"/>
              </w:rPr>
              <w:t>....................................</w:t>
            </w:r>
          </w:p>
        </w:tc>
        <w:tc>
          <w:tcPr>
            <w:tcW w:w="1113" w:type="dxa"/>
            <w:tcBorders>
              <w:top w:val="single" w:sz="8" w:space="0" w:color="auto"/>
            </w:tcBorders>
            <w:vAlign w:val="center"/>
          </w:tcPr>
          <w:p w14:paraId="613D5303" w14:textId="77777777" w:rsidR="001D1961" w:rsidRPr="00347A00" w:rsidRDefault="001D1961" w:rsidP="00480E40">
            <w:pPr>
              <w:spacing w:before="40"/>
              <w:jc w:val="center"/>
              <w:rPr>
                <w:sz w:val="20"/>
              </w:rPr>
            </w:pPr>
          </w:p>
        </w:tc>
        <w:tc>
          <w:tcPr>
            <w:tcW w:w="1134" w:type="dxa"/>
            <w:tcBorders>
              <w:top w:val="single" w:sz="8" w:space="0" w:color="auto"/>
            </w:tcBorders>
            <w:vAlign w:val="center"/>
          </w:tcPr>
          <w:p w14:paraId="08A676A1" w14:textId="77777777" w:rsidR="001D1961" w:rsidRPr="00347A00" w:rsidRDefault="001D1961" w:rsidP="00480E40">
            <w:pPr>
              <w:spacing w:before="40"/>
              <w:jc w:val="center"/>
              <w:rPr>
                <w:sz w:val="20"/>
              </w:rPr>
            </w:pPr>
          </w:p>
        </w:tc>
        <w:tc>
          <w:tcPr>
            <w:tcW w:w="1134" w:type="dxa"/>
            <w:tcBorders>
              <w:top w:val="single" w:sz="8" w:space="0" w:color="auto"/>
            </w:tcBorders>
            <w:vAlign w:val="center"/>
          </w:tcPr>
          <w:p w14:paraId="7521BE79" w14:textId="77777777" w:rsidR="001D1961" w:rsidRPr="00347A00" w:rsidRDefault="001D1961" w:rsidP="00480E40">
            <w:pPr>
              <w:spacing w:before="40"/>
              <w:jc w:val="center"/>
              <w:rPr>
                <w:sz w:val="20"/>
              </w:rPr>
            </w:pPr>
          </w:p>
        </w:tc>
        <w:tc>
          <w:tcPr>
            <w:tcW w:w="1432" w:type="dxa"/>
            <w:tcBorders>
              <w:top w:val="single" w:sz="8" w:space="0" w:color="auto"/>
            </w:tcBorders>
            <w:vAlign w:val="center"/>
          </w:tcPr>
          <w:p w14:paraId="2A952CCE" w14:textId="77777777" w:rsidR="001D1961" w:rsidRPr="00347A00" w:rsidRDefault="001D1961" w:rsidP="00480E40">
            <w:pPr>
              <w:pStyle w:val="Header"/>
              <w:spacing w:before="40"/>
              <w:jc w:val="center"/>
              <w:rPr>
                <w:sz w:val="20"/>
                <w:lang w:eastAsia="it-IT"/>
              </w:rPr>
            </w:pPr>
          </w:p>
        </w:tc>
        <w:tc>
          <w:tcPr>
            <w:tcW w:w="1560" w:type="dxa"/>
            <w:tcBorders>
              <w:top w:val="single" w:sz="8" w:space="0" w:color="auto"/>
            </w:tcBorders>
            <w:vAlign w:val="center"/>
          </w:tcPr>
          <w:p w14:paraId="37E4B6A0" w14:textId="77777777" w:rsidR="001D1961" w:rsidRPr="00347A00" w:rsidRDefault="001D1961" w:rsidP="00480E40">
            <w:pPr>
              <w:spacing w:before="40"/>
              <w:jc w:val="center"/>
              <w:rPr>
                <w:sz w:val="20"/>
              </w:rPr>
            </w:pPr>
          </w:p>
        </w:tc>
      </w:tr>
      <w:tr w:rsidR="001D1961" w:rsidRPr="00347A00" w14:paraId="334AE78F" w14:textId="77777777" w:rsidTr="009B3750">
        <w:tc>
          <w:tcPr>
            <w:tcW w:w="519" w:type="dxa"/>
            <w:tcBorders>
              <w:top w:val="single" w:sz="8" w:space="0" w:color="auto"/>
            </w:tcBorders>
            <w:vAlign w:val="center"/>
          </w:tcPr>
          <w:p w14:paraId="17334AAF" w14:textId="77777777" w:rsidR="001D1961" w:rsidRPr="00347A00" w:rsidRDefault="001D1961" w:rsidP="00480E40">
            <w:pPr>
              <w:spacing w:before="40"/>
              <w:rPr>
                <w:sz w:val="20"/>
              </w:rPr>
            </w:pPr>
          </w:p>
        </w:tc>
        <w:tc>
          <w:tcPr>
            <w:tcW w:w="2714" w:type="dxa"/>
            <w:tcBorders>
              <w:top w:val="single" w:sz="8" w:space="0" w:color="auto"/>
            </w:tcBorders>
            <w:tcMar>
              <w:right w:w="57" w:type="dxa"/>
            </w:tcMar>
            <w:vAlign w:val="center"/>
          </w:tcPr>
          <w:p w14:paraId="25C4D08D" w14:textId="25B778A0" w:rsidR="001D1961" w:rsidRPr="00347A00" w:rsidRDefault="001D1961" w:rsidP="00480E40">
            <w:pPr>
              <w:pStyle w:val="Header"/>
              <w:rPr>
                <w:i/>
                <w:sz w:val="20"/>
                <w:lang w:eastAsia="it-IT"/>
              </w:rPr>
            </w:pPr>
            <w:r w:rsidRPr="00347A00">
              <w:rPr>
                <w:i/>
                <w:sz w:val="20"/>
              </w:rPr>
              <w:t>[formation du personnel du Client – si prévu dans les T</w:t>
            </w:r>
            <w:r w:rsidR="001C7ACF">
              <w:rPr>
                <w:i/>
                <w:sz w:val="20"/>
              </w:rPr>
              <w:t>D</w:t>
            </w:r>
            <w:r w:rsidRPr="00347A00">
              <w:rPr>
                <w:i/>
                <w:sz w:val="20"/>
              </w:rPr>
              <w:t>R]</w:t>
            </w:r>
          </w:p>
        </w:tc>
        <w:tc>
          <w:tcPr>
            <w:tcW w:w="1113" w:type="dxa"/>
            <w:tcBorders>
              <w:top w:val="single" w:sz="8" w:space="0" w:color="auto"/>
              <w:bottom w:val="single" w:sz="8" w:space="0" w:color="auto"/>
            </w:tcBorders>
            <w:vAlign w:val="center"/>
          </w:tcPr>
          <w:p w14:paraId="0A8174D0"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236AFCE5" w14:textId="77777777" w:rsidR="001D1961" w:rsidRPr="00347A00" w:rsidRDefault="001D1961" w:rsidP="00480E40">
            <w:pPr>
              <w:spacing w:before="40"/>
              <w:jc w:val="center"/>
              <w:rPr>
                <w:sz w:val="20"/>
              </w:rPr>
            </w:pPr>
          </w:p>
        </w:tc>
        <w:tc>
          <w:tcPr>
            <w:tcW w:w="1134" w:type="dxa"/>
            <w:tcBorders>
              <w:top w:val="single" w:sz="8" w:space="0" w:color="auto"/>
              <w:bottom w:val="single" w:sz="8" w:space="0" w:color="auto"/>
            </w:tcBorders>
            <w:vAlign w:val="center"/>
          </w:tcPr>
          <w:p w14:paraId="5A74B2E8" w14:textId="77777777" w:rsidR="001D1961" w:rsidRPr="00347A00" w:rsidRDefault="001D1961" w:rsidP="00480E40">
            <w:pPr>
              <w:spacing w:before="40"/>
              <w:jc w:val="center"/>
              <w:rPr>
                <w:sz w:val="20"/>
              </w:rPr>
            </w:pPr>
          </w:p>
        </w:tc>
        <w:tc>
          <w:tcPr>
            <w:tcW w:w="1432" w:type="dxa"/>
            <w:tcBorders>
              <w:top w:val="single" w:sz="8" w:space="0" w:color="auto"/>
            </w:tcBorders>
            <w:vAlign w:val="center"/>
          </w:tcPr>
          <w:p w14:paraId="4A0066B1" w14:textId="77777777" w:rsidR="001D1961" w:rsidRPr="00347A00" w:rsidRDefault="001D1961" w:rsidP="00480E40">
            <w:pPr>
              <w:pStyle w:val="Header"/>
              <w:spacing w:before="40"/>
              <w:jc w:val="center"/>
              <w:rPr>
                <w:sz w:val="20"/>
                <w:lang w:eastAsia="it-IT"/>
              </w:rPr>
            </w:pPr>
          </w:p>
        </w:tc>
        <w:tc>
          <w:tcPr>
            <w:tcW w:w="1560" w:type="dxa"/>
            <w:tcBorders>
              <w:top w:val="single" w:sz="8" w:space="0" w:color="auto"/>
            </w:tcBorders>
            <w:vAlign w:val="center"/>
          </w:tcPr>
          <w:p w14:paraId="0C706A2C" w14:textId="77777777" w:rsidR="001D1961" w:rsidRPr="00347A00" w:rsidRDefault="001D1961" w:rsidP="00480E40">
            <w:pPr>
              <w:spacing w:before="40"/>
              <w:jc w:val="center"/>
              <w:rPr>
                <w:sz w:val="20"/>
              </w:rPr>
            </w:pPr>
          </w:p>
        </w:tc>
      </w:tr>
      <w:tr w:rsidR="001D1961" w:rsidRPr="00347A00" w14:paraId="7074270E" w14:textId="77777777" w:rsidTr="009B3750">
        <w:trPr>
          <w:trHeight w:hRule="exact" w:val="397"/>
        </w:trPr>
        <w:tc>
          <w:tcPr>
            <w:tcW w:w="6614" w:type="dxa"/>
            <w:gridSpan w:val="5"/>
            <w:tcBorders>
              <w:top w:val="single" w:sz="8" w:space="0" w:color="auto"/>
              <w:bottom w:val="double" w:sz="4" w:space="0" w:color="auto"/>
            </w:tcBorders>
            <w:vAlign w:val="center"/>
          </w:tcPr>
          <w:p w14:paraId="5BA21F88" w14:textId="77777777" w:rsidR="001D1961" w:rsidRPr="00347A00" w:rsidRDefault="001D1961" w:rsidP="00480E40">
            <w:pPr>
              <w:pStyle w:val="Header"/>
              <w:tabs>
                <w:tab w:val="right" w:pos="5949"/>
              </w:tabs>
              <w:jc w:val="right"/>
              <w:rPr>
                <w:b/>
                <w:bCs/>
                <w:sz w:val="20"/>
                <w:lang w:eastAsia="it-IT"/>
              </w:rPr>
            </w:pPr>
            <w:r w:rsidRPr="00347A00">
              <w:rPr>
                <w:b/>
                <w:bCs/>
                <w:sz w:val="20"/>
                <w:lang w:eastAsia="it-IT"/>
              </w:rPr>
              <w:t>Coût total</w:t>
            </w:r>
          </w:p>
        </w:tc>
        <w:tc>
          <w:tcPr>
            <w:tcW w:w="1432" w:type="dxa"/>
            <w:tcBorders>
              <w:top w:val="single" w:sz="8" w:space="0" w:color="auto"/>
              <w:bottom w:val="double" w:sz="4" w:space="0" w:color="auto"/>
            </w:tcBorders>
            <w:vAlign w:val="center"/>
          </w:tcPr>
          <w:p w14:paraId="75A0824A" w14:textId="77777777" w:rsidR="001D1961" w:rsidRPr="00347A00" w:rsidRDefault="001D1961" w:rsidP="00480E40">
            <w:pPr>
              <w:jc w:val="center"/>
              <w:rPr>
                <w:sz w:val="20"/>
              </w:rPr>
            </w:pPr>
          </w:p>
        </w:tc>
        <w:tc>
          <w:tcPr>
            <w:tcW w:w="1560" w:type="dxa"/>
            <w:tcBorders>
              <w:top w:val="single" w:sz="8" w:space="0" w:color="auto"/>
              <w:bottom w:val="double" w:sz="4" w:space="0" w:color="auto"/>
            </w:tcBorders>
            <w:vAlign w:val="center"/>
          </w:tcPr>
          <w:p w14:paraId="29B34194" w14:textId="77777777" w:rsidR="001D1961" w:rsidRPr="00347A00" w:rsidRDefault="001D1961" w:rsidP="00480E40">
            <w:pPr>
              <w:jc w:val="center"/>
              <w:rPr>
                <w:sz w:val="20"/>
              </w:rPr>
            </w:pPr>
          </w:p>
        </w:tc>
      </w:tr>
    </w:tbl>
    <w:p w14:paraId="330B3647" w14:textId="77777777" w:rsidR="00AF1FA3" w:rsidRPr="00347A00" w:rsidRDefault="00AF1FA3" w:rsidP="00AF1FA3">
      <w:pPr>
        <w:spacing w:before="60"/>
        <w:rPr>
          <w:iCs/>
        </w:rPr>
      </w:pPr>
      <w:r w:rsidRPr="00347A00">
        <w:t>Légende</w:t>
      </w:r>
      <w:r w:rsidRPr="00347A00">
        <w:rPr>
          <w:i/>
        </w:rPr>
        <w:t> </w:t>
      </w:r>
      <w:r w:rsidRPr="00347A00">
        <w:rPr>
          <w:iCs/>
        </w:rPr>
        <w:t>: Le « per diem » est payé pour chaque nuit que le personnel doit passer en dehors de son lieu de résidence habituel pour les besoins du Contrat. Le Client peut imposer un montant maximal.</w:t>
      </w:r>
    </w:p>
    <w:p w14:paraId="523977AE" w14:textId="77777777" w:rsidR="00894976" w:rsidRDefault="00894976" w:rsidP="00894976">
      <w:pPr>
        <w:pStyle w:val="Heading3"/>
        <w:spacing w:before="360" w:after="0"/>
        <w:ind w:left="360"/>
        <w:jc w:val="center"/>
        <w:rPr>
          <w:smallCaps/>
        </w:rPr>
        <w:sectPr w:rsidR="00894976" w:rsidSect="009B3750">
          <w:pgSz w:w="12240" w:h="15840" w:code="1"/>
          <w:pgMar w:top="1440" w:right="1440" w:bottom="1440" w:left="1440" w:header="720" w:footer="720" w:gutter="0"/>
          <w:cols w:space="720"/>
          <w:titlePg/>
          <w:docGrid w:linePitch="326"/>
        </w:sectPr>
      </w:pPr>
    </w:p>
    <w:p w14:paraId="2FFFCA87" w14:textId="77777777" w:rsidR="00D84516" w:rsidRDefault="00D84516" w:rsidP="00D84516">
      <w:pPr>
        <w:rPr>
          <w:smallCaps/>
          <w:sz w:val="32"/>
          <w:szCs w:val="32"/>
        </w:rPr>
      </w:pPr>
    </w:p>
    <w:p w14:paraId="1D75EA06" w14:textId="77777777" w:rsidR="00D84516" w:rsidRDefault="00D84516" w:rsidP="00D84516">
      <w:pPr>
        <w:rPr>
          <w:smallCaps/>
          <w:sz w:val="32"/>
          <w:szCs w:val="32"/>
        </w:rPr>
      </w:pPr>
    </w:p>
    <w:p w14:paraId="5C46A221" w14:textId="77777777" w:rsidR="00D84516" w:rsidRDefault="00D84516" w:rsidP="00D84516">
      <w:pPr>
        <w:pStyle w:val="MainHeader"/>
      </w:pPr>
    </w:p>
    <w:p w14:paraId="1046D47A" w14:textId="77777777" w:rsidR="00D84516" w:rsidRDefault="00D84516" w:rsidP="00D84516">
      <w:pPr>
        <w:pStyle w:val="MainHeader"/>
      </w:pPr>
    </w:p>
    <w:p w14:paraId="4F642909" w14:textId="77777777" w:rsidR="00D84516" w:rsidRDefault="00D84516" w:rsidP="00D84516">
      <w:pPr>
        <w:pStyle w:val="MainHeader"/>
      </w:pPr>
    </w:p>
    <w:p w14:paraId="6B52A938" w14:textId="77777777" w:rsidR="00D84516" w:rsidRDefault="00D84516" w:rsidP="00D84516">
      <w:pPr>
        <w:pStyle w:val="MainHeader"/>
      </w:pPr>
    </w:p>
    <w:p w14:paraId="7DA7B16B" w14:textId="77777777" w:rsidR="00D84516" w:rsidRDefault="00D84516" w:rsidP="00D84516">
      <w:pPr>
        <w:pStyle w:val="MainHeader"/>
      </w:pPr>
    </w:p>
    <w:p w14:paraId="3E284AE6" w14:textId="4B45369C" w:rsidR="00D84516" w:rsidRDefault="00D84516" w:rsidP="00D84516">
      <w:pPr>
        <w:pStyle w:val="MainHeader"/>
        <w:rPr>
          <w:smallCaps/>
          <w:sz w:val="32"/>
          <w:szCs w:val="32"/>
        </w:rPr>
      </w:pPr>
      <w:bookmarkStart w:id="7" w:name="_Toc41495486"/>
      <w:r>
        <w:t>ANNEXE 3</w:t>
      </w:r>
      <w:r w:rsidR="006D73E8">
        <w:t xml:space="preserve"> </w:t>
      </w:r>
      <w:r>
        <w:t>: Conditions du Contrat et Formulaires de Contrat</w:t>
      </w:r>
      <w:bookmarkEnd w:id="7"/>
    </w:p>
    <w:p w14:paraId="739FD3FB" w14:textId="09B2D560" w:rsidR="00D84516" w:rsidRDefault="00D84516" w:rsidP="00D84516">
      <w:r>
        <w:rPr>
          <w:smallCaps/>
          <w:sz w:val="32"/>
          <w:szCs w:val="32"/>
        </w:rPr>
        <w:br w:type="page"/>
      </w:r>
      <w:r>
        <w:lastRenderedPageBreak/>
        <w:t xml:space="preserve"> </w:t>
      </w:r>
    </w:p>
    <w:p w14:paraId="7F4CC3A8" w14:textId="77777777" w:rsidR="00D84516" w:rsidRDefault="00D84516">
      <w:pPr>
        <w:rPr>
          <w:rFonts w:ascii="Arial" w:hAnsi="Arial"/>
          <w:b/>
          <w:smallCaps/>
          <w:sz w:val="32"/>
          <w:szCs w:val="32"/>
        </w:rPr>
      </w:pPr>
    </w:p>
    <w:p w14:paraId="0B7C7EA2" w14:textId="77777777" w:rsidR="00894976" w:rsidRPr="00A21290" w:rsidRDefault="00894976" w:rsidP="00894976">
      <w:pPr>
        <w:jc w:val="center"/>
        <w:rPr>
          <w:b/>
          <w:sz w:val="36"/>
          <w:szCs w:val="36"/>
        </w:rPr>
      </w:pPr>
      <w:r w:rsidRPr="00A21290">
        <w:rPr>
          <w:b/>
          <w:sz w:val="36"/>
          <w:szCs w:val="36"/>
        </w:rPr>
        <w:t>Table des Matières</w:t>
      </w:r>
    </w:p>
    <w:p w14:paraId="4212C5F2" w14:textId="77777777" w:rsidR="00894976" w:rsidRPr="00A21290" w:rsidRDefault="00894976" w:rsidP="00894976">
      <w:pPr>
        <w:rPr>
          <w:sz w:val="36"/>
          <w:szCs w:val="36"/>
        </w:rPr>
      </w:pPr>
    </w:p>
    <w:p w14:paraId="3E2BAFC6" w14:textId="5C728C24" w:rsidR="00591F03" w:rsidRDefault="00D84516">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\h \z \t "CoC Header 1,1,CoC Header 2,2,CoC Header 3,3" </w:instrText>
      </w:r>
      <w:r>
        <w:rPr>
          <w:b w:val="0"/>
        </w:rPr>
        <w:fldChar w:fldCharType="separate"/>
      </w:r>
      <w:hyperlink w:anchor="_Toc60919847" w:history="1">
        <w:r w:rsidR="00591F03" w:rsidRPr="004C3F51">
          <w:rPr>
            <w:rStyle w:val="Hyperlink"/>
          </w:rPr>
          <w:t xml:space="preserve">I. </w:t>
        </w:r>
        <w:r w:rsidR="00591F03">
          <w:rPr>
            <w:rFonts w:asciiTheme="minorHAnsi" w:eastAsiaTheme="minorEastAsia" w:hAnsiTheme="minorHAnsi" w:cstheme="minorBidi"/>
            <w:b w:val="0"/>
            <w:sz w:val="22"/>
            <w:szCs w:val="22"/>
            <w:lang w:val="en-US"/>
          </w:rPr>
          <w:tab/>
        </w:r>
        <w:r w:rsidR="00591F03" w:rsidRPr="004C3F51">
          <w:rPr>
            <w:rStyle w:val="Hyperlink"/>
          </w:rPr>
          <w:t>Modèle de Contrat</w:t>
        </w:r>
        <w:r w:rsidR="00591F03">
          <w:rPr>
            <w:webHidden/>
          </w:rPr>
          <w:tab/>
        </w:r>
        <w:r w:rsidR="00591F03">
          <w:rPr>
            <w:webHidden/>
          </w:rPr>
          <w:fldChar w:fldCharType="begin"/>
        </w:r>
        <w:r w:rsidR="00591F03">
          <w:rPr>
            <w:webHidden/>
          </w:rPr>
          <w:instrText xml:space="preserve"> PAGEREF _Toc60919847 \h </w:instrText>
        </w:r>
        <w:r w:rsidR="00591F03">
          <w:rPr>
            <w:webHidden/>
          </w:rPr>
        </w:r>
        <w:r w:rsidR="00591F03">
          <w:rPr>
            <w:webHidden/>
          </w:rPr>
          <w:fldChar w:fldCharType="separate"/>
        </w:r>
        <w:r w:rsidR="00591F03">
          <w:rPr>
            <w:webHidden/>
          </w:rPr>
          <w:t>27</w:t>
        </w:r>
        <w:r w:rsidR="00591F03">
          <w:rPr>
            <w:webHidden/>
          </w:rPr>
          <w:fldChar w:fldCharType="end"/>
        </w:r>
      </w:hyperlink>
    </w:p>
    <w:p w14:paraId="2D03273B" w14:textId="5E7ABDDD" w:rsidR="00591F03" w:rsidRDefault="00591F03">
      <w:pPr>
        <w:pStyle w:val="TOC1"/>
        <w:rPr>
          <w:rFonts w:asciiTheme="minorHAnsi" w:eastAsiaTheme="minorEastAsia" w:hAnsiTheme="minorHAnsi" w:cstheme="minorBidi"/>
          <w:b w:val="0"/>
          <w:sz w:val="22"/>
          <w:szCs w:val="22"/>
          <w:lang w:val="en-US"/>
        </w:rPr>
      </w:pPr>
      <w:hyperlink w:anchor="_Toc60919848" w:history="1">
        <w:r w:rsidRPr="004C3F51">
          <w:rPr>
            <w:rStyle w:val="Hyperlink"/>
          </w:rPr>
          <w:t xml:space="preserve">II. </w:t>
        </w:r>
        <w:r>
          <w:rPr>
            <w:rFonts w:asciiTheme="minorHAnsi" w:eastAsiaTheme="minorEastAsia" w:hAnsiTheme="minorHAnsi" w:cstheme="minorBidi"/>
            <w:b w:val="0"/>
            <w:sz w:val="22"/>
            <w:szCs w:val="22"/>
            <w:lang w:val="en-US"/>
          </w:rPr>
          <w:tab/>
        </w:r>
        <w:r w:rsidRPr="004C3F51">
          <w:rPr>
            <w:rStyle w:val="Hyperlink"/>
          </w:rPr>
          <w:t>Conditions du Contrat</w:t>
        </w:r>
        <w:r>
          <w:rPr>
            <w:webHidden/>
          </w:rPr>
          <w:tab/>
        </w:r>
        <w:r>
          <w:rPr>
            <w:webHidden/>
          </w:rPr>
          <w:fldChar w:fldCharType="begin"/>
        </w:r>
        <w:r>
          <w:rPr>
            <w:webHidden/>
          </w:rPr>
          <w:instrText xml:space="preserve"> PAGEREF _Toc60919848 \h </w:instrText>
        </w:r>
        <w:r>
          <w:rPr>
            <w:webHidden/>
          </w:rPr>
        </w:r>
        <w:r>
          <w:rPr>
            <w:webHidden/>
          </w:rPr>
          <w:fldChar w:fldCharType="separate"/>
        </w:r>
        <w:r>
          <w:rPr>
            <w:webHidden/>
          </w:rPr>
          <w:t>30</w:t>
        </w:r>
        <w:r>
          <w:rPr>
            <w:webHidden/>
          </w:rPr>
          <w:fldChar w:fldCharType="end"/>
        </w:r>
      </w:hyperlink>
    </w:p>
    <w:p w14:paraId="6D04D647" w14:textId="03936193" w:rsidR="00591F03" w:rsidRDefault="00591F03">
      <w:pPr>
        <w:pStyle w:val="TOC2"/>
        <w:tabs>
          <w:tab w:val="left" w:pos="1440"/>
        </w:tabs>
        <w:rPr>
          <w:rFonts w:asciiTheme="minorHAnsi" w:eastAsiaTheme="minorEastAsia" w:hAnsiTheme="minorHAnsi" w:cstheme="minorBidi"/>
          <w:b w:val="0"/>
          <w:noProof/>
          <w:sz w:val="22"/>
          <w:szCs w:val="22"/>
          <w:lang w:val="en-US"/>
        </w:rPr>
      </w:pPr>
      <w:hyperlink w:anchor="_Toc60919849" w:history="1">
        <w:r w:rsidRPr="004C3F51">
          <w:rPr>
            <w:rStyle w:val="Hyperlink"/>
            <w:noProof/>
          </w:rPr>
          <w:t xml:space="preserve">A. </w:t>
        </w:r>
        <w:r>
          <w:rPr>
            <w:rFonts w:asciiTheme="minorHAnsi" w:eastAsiaTheme="minorEastAsia" w:hAnsiTheme="minorHAnsi" w:cstheme="minorBidi"/>
            <w:b w:val="0"/>
            <w:noProof/>
            <w:sz w:val="22"/>
            <w:szCs w:val="22"/>
            <w:lang w:val="en-US"/>
          </w:rPr>
          <w:tab/>
        </w:r>
        <w:r w:rsidRPr="004C3F51">
          <w:rPr>
            <w:rStyle w:val="Hyperlink"/>
            <w:noProof/>
          </w:rPr>
          <w:t>Dispositions générales</w:t>
        </w:r>
        <w:r>
          <w:rPr>
            <w:noProof/>
            <w:webHidden/>
          </w:rPr>
          <w:tab/>
        </w:r>
        <w:r>
          <w:rPr>
            <w:noProof/>
            <w:webHidden/>
          </w:rPr>
          <w:fldChar w:fldCharType="begin"/>
        </w:r>
        <w:r>
          <w:rPr>
            <w:noProof/>
            <w:webHidden/>
          </w:rPr>
          <w:instrText xml:space="preserve"> PAGEREF _Toc60919849 \h </w:instrText>
        </w:r>
        <w:r>
          <w:rPr>
            <w:noProof/>
            <w:webHidden/>
          </w:rPr>
        </w:r>
        <w:r>
          <w:rPr>
            <w:noProof/>
            <w:webHidden/>
          </w:rPr>
          <w:fldChar w:fldCharType="separate"/>
        </w:r>
        <w:r>
          <w:rPr>
            <w:noProof/>
            <w:webHidden/>
          </w:rPr>
          <w:t>30</w:t>
        </w:r>
        <w:r>
          <w:rPr>
            <w:noProof/>
            <w:webHidden/>
          </w:rPr>
          <w:fldChar w:fldCharType="end"/>
        </w:r>
      </w:hyperlink>
    </w:p>
    <w:p w14:paraId="6D9D4572" w14:textId="00B73C20"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0" w:history="1">
        <w:r w:rsidRPr="004C3F51">
          <w:rPr>
            <w:rStyle w:val="Hyperlink"/>
            <w:noProof/>
          </w:rPr>
          <w:t>1.</w:t>
        </w:r>
        <w:r>
          <w:rPr>
            <w:rFonts w:asciiTheme="minorHAnsi" w:eastAsiaTheme="minorEastAsia" w:hAnsiTheme="minorHAnsi" w:cstheme="minorBidi"/>
            <w:noProof/>
            <w:sz w:val="22"/>
            <w:szCs w:val="22"/>
            <w:lang w:val="en-US"/>
          </w:rPr>
          <w:tab/>
        </w:r>
        <w:r w:rsidRPr="004C3F51">
          <w:rPr>
            <w:rStyle w:val="Hyperlink"/>
            <w:noProof/>
          </w:rPr>
          <w:t>Définitions</w:t>
        </w:r>
        <w:r>
          <w:rPr>
            <w:noProof/>
            <w:webHidden/>
          </w:rPr>
          <w:tab/>
        </w:r>
        <w:r>
          <w:rPr>
            <w:noProof/>
            <w:webHidden/>
          </w:rPr>
          <w:fldChar w:fldCharType="begin"/>
        </w:r>
        <w:r>
          <w:rPr>
            <w:noProof/>
            <w:webHidden/>
          </w:rPr>
          <w:instrText xml:space="preserve"> PAGEREF _Toc60919850 \h </w:instrText>
        </w:r>
        <w:r>
          <w:rPr>
            <w:noProof/>
            <w:webHidden/>
          </w:rPr>
        </w:r>
        <w:r>
          <w:rPr>
            <w:noProof/>
            <w:webHidden/>
          </w:rPr>
          <w:fldChar w:fldCharType="separate"/>
        </w:r>
        <w:r>
          <w:rPr>
            <w:noProof/>
            <w:webHidden/>
          </w:rPr>
          <w:t>30</w:t>
        </w:r>
        <w:r>
          <w:rPr>
            <w:noProof/>
            <w:webHidden/>
          </w:rPr>
          <w:fldChar w:fldCharType="end"/>
        </w:r>
      </w:hyperlink>
    </w:p>
    <w:p w14:paraId="457E16BB" w14:textId="447AC7C7"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1" w:history="1">
        <w:r w:rsidRPr="004C3F51">
          <w:rPr>
            <w:rStyle w:val="Hyperlink"/>
            <w:bCs/>
            <w:noProof/>
          </w:rPr>
          <w:t>2.</w:t>
        </w:r>
        <w:r>
          <w:rPr>
            <w:rFonts w:asciiTheme="minorHAnsi" w:eastAsiaTheme="minorEastAsia" w:hAnsiTheme="minorHAnsi" w:cstheme="minorBidi"/>
            <w:noProof/>
            <w:sz w:val="22"/>
            <w:szCs w:val="22"/>
            <w:lang w:val="en-US"/>
          </w:rPr>
          <w:tab/>
        </w:r>
        <w:r w:rsidRPr="004C3F51">
          <w:rPr>
            <w:rStyle w:val="Hyperlink"/>
            <w:noProof/>
          </w:rPr>
          <w:t>Informations Spécifiques sur le Contrat</w:t>
        </w:r>
        <w:r>
          <w:rPr>
            <w:noProof/>
            <w:webHidden/>
          </w:rPr>
          <w:tab/>
        </w:r>
        <w:r>
          <w:rPr>
            <w:noProof/>
            <w:webHidden/>
          </w:rPr>
          <w:fldChar w:fldCharType="begin"/>
        </w:r>
        <w:r>
          <w:rPr>
            <w:noProof/>
            <w:webHidden/>
          </w:rPr>
          <w:instrText xml:space="preserve"> PAGEREF _Toc60919851 \h </w:instrText>
        </w:r>
        <w:r>
          <w:rPr>
            <w:noProof/>
            <w:webHidden/>
          </w:rPr>
        </w:r>
        <w:r>
          <w:rPr>
            <w:noProof/>
            <w:webHidden/>
          </w:rPr>
          <w:fldChar w:fldCharType="separate"/>
        </w:r>
        <w:r>
          <w:rPr>
            <w:noProof/>
            <w:webHidden/>
          </w:rPr>
          <w:t>31</w:t>
        </w:r>
        <w:r>
          <w:rPr>
            <w:noProof/>
            <w:webHidden/>
          </w:rPr>
          <w:fldChar w:fldCharType="end"/>
        </w:r>
      </w:hyperlink>
    </w:p>
    <w:p w14:paraId="113AE891" w14:textId="7C276DF2"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2" w:history="1">
        <w:r w:rsidRPr="004C3F51">
          <w:rPr>
            <w:rStyle w:val="Hyperlink"/>
            <w:noProof/>
          </w:rPr>
          <w:t>3.</w:t>
        </w:r>
        <w:r>
          <w:rPr>
            <w:rFonts w:asciiTheme="minorHAnsi" w:eastAsiaTheme="minorEastAsia" w:hAnsiTheme="minorHAnsi" w:cstheme="minorBidi"/>
            <w:noProof/>
            <w:sz w:val="22"/>
            <w:szCs w:val="22"/>
            <w:lang w:val="en-US"/>
          </w:rPr>
          <w:tab/>
        </w:r>
        <w:r w:rsidRPr="004C3F51">
          <w:rPr>
            <w:rStyle w:val="Hyperlink"/>
            <w:noProof/>
          </w:rPr>
          <w:t>Autorité du Chef de File</w:t>
        </w:r>
        <w:r>
          <w:rPr>
            <w:noProof/>
            <w:webHidden/>
          </w:rPr>
          <w:tab/>
        </w:r>
        <w:r>
          <w:rPr>
            <w:noProof/>
            <w:webHidden/>
          </w:rPr>
          <w:fldChar w:fldCharType="begin"/>
        </w:r>
        <w:r>
          <w:rPr>
            <w:noProof/>
            <w:webHidden/>
          </w:rPr>
          <w:instrText xml:space="preserve"> PAGEREF _Toc60919852 \h </w:instrText>
        </w:r>
        <w:r>
          <w:rPr>
            <w:noProof/>
            <w:webHidden/>
          </w:rPr>
        </w:r>
        <w:r>
          <w:rPr>
            <w:noProof/>
            <w:webHidden/>
          </w:rPr>
          <w:fldChar w:fldCharType="separate"/>
        </w:r>
        <w:r>
          <w:rPr>
            <w:noProof/>
            <w:webHidden/>
          </w:rPr>
          <w:t>37</w:t>
        </w:r>
        <w:r>
          <w:rPr>
            <w:noProof/>
            <w:webHidden/>
          </w:rPr>
          <w:fldChar w:fldCharType="end"/>
        </w:r>
      </w:hyperlink>
    </w:p>
    <w:p w14:paraId="1BF8B3FB" w14:textId="1A4BC77C"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3" w:history="1">
        <w:r w:rsidRPr="004C3F51">
          <w:rPr>
            <w:rStyle w:val="Hyperlink"/>
            <w:noProof/>
          </w:rPr>
          <w:t>4.</w:t>
        </w:r>
        <w:r>
          <w:rPr>
            <w:rFonts w:asciiTheme="minorHAnsi" w:eastAsiaTheme="minorEastAsia" w:hAnsiTheme="minorHAnsi" w:cstheme="minorBidi"/>
            <w:noProof/>
            <w:sz w:val="22"/>
            <w:szCs w:val="22"/>
            <w:lang w:val="en-US"/>
          </w:rPr>
          <w:tab/>
        </w:r>
        <w:r w:rsidRPr="004C3F51">
          <w:rPr>
            <w:rStyle w:val="Hyperlink"/>
            <w:noProof/>
          </w:rPr>
          <w:t>Représentants autorisés</w:t>
        </w:r>
        <w:r>
          <w:rPr>
            <w:noProof/>
            <w:webHidden/>
          </w:rPr>
          <w:tab/>
        </w:r>
        <w:r>
          <w:rPr>
            <w:noProof/>
            <w:webHidden/>
          </w:rPr>
          <w:fldChar w:fldCharType="begin"/>
        </w:r>
        <w:r>
          <w:rPr>
            <w:noProof/>
            <w:webHidden/>
          </w:rPr>
          <w:instrText xml:space="preserve"> PAGEREF _Toc60919853 \h </w:instrText>
        </w:r>
        <w:r>
          <w:rPr>
            <w:noProof/>
            <w:webHidden/>
          </w:rPr>
        </w:r>
        <w:r>
          <w:rPr>
            <w:noProof/>
            <w:webHidden/>
          </w:rPr>
          <w:fldChar w:fldCharType="separate"/>
        </w:r>
        <w:r>
          <w:rPr>
            <w:noProof/>
            <w:webHidden/>
          </w:rPr>
          <w:t>37</w:t>
        </w:r>
        <w:r>
          <w:rPr>
            <w:noProof/>
            <w:webHidden/>
          </w:rPr>
          <w:fldChar w:fldCharType="end"/>
        </w:r>
      </w:hyperlink>
    </w:p>
    <w:p w14:paraId="2F1D6B97" w14:textId="33AD98A6"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4" w:history="1">
        <w:r w:rsidRPr="004C3F51">
          <w:rPr>
            <w:rStyle w:val="Hyperlink"/>
            <w:noProof/>
          </w:rPr>
          <w:t>5.</w:t>
        </w:r>
        <w:r>
          <w:rPr>
            <w:rFonts w:asciiTheme="minorHAnsi" w:eastAsiaTheme="minorEastAsia" w:hAnsiTheme="minorHAnsi" w:cstheme="minorBidi"/>
            <w:noProof/>
            <w:sz w:val="22"/>
            <w:szCs w:val="22"/>
            <w:lang w:val="en-US"/>
          </w:rPr>
          <w:tab/>
        </w:r>
        <w:r w:rsidRPr="004C3F51">
          <w:rPr>
            <w:rStyle w:val="Hyperlink"/>
            <w:noProof/>
          </w:rPr>
          <w:t>Norme de Performance, Loi applicable et Conflit d’Intérêt</w:t>
        </w:r>
        <w:r>
          <w:rPr>
            <w:noProof/>
            <w:webHidden/>
          </w:rPr>
          <w:tab/>
        </w:r>
        <w:r>
          <w:rPr>
            <w:noProof/>
            <w:webHidden/>
          </w:rPr>
          <w:fldChar w:fldCharType="begin"/>
        </w:r>
        <w:r>
          <w:rPr>
            <w:noProof/>
            <w:webHidden/>
          </w:rPr>
          <w:instrText xml:space="preserve"> PAGEREF _Toc60919854 \h </w:instrText>
        </w:r>
        <w:r>
          <w:rPr>
            <w:noProof/>
            <w:webHidden/>
          </w:rPr>
        </w:r>
        <w:r>
          <w:rPr>
            <w:noProof/>
            <w:webHidden/>
          </w:rPr>
          <w:fldChar w:fldCharType="separate"/>
        </w:r>
        <w:r>
          <w:rPr>
            <w:noProof/>
            <w:webHidden/>
          </w:rPr>
          <w:t>37</w:t>
        </w:r>
        <w:r>
          <w:rPr>
            <w:noProof/>
            <w:webHidden/>
          </w:rPr>
          <w:fldChar w:fldCharType="end"/>
        </w:r>
      </w:hyperlink>
    </w:p>
    <w:p w14:paraId="16B55DAB" w14:textId="35C1FD69"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5" w:history="1">
        <w:r w:rsidRPr="004C3F51">
          <w:rPr>
            <w:rStyle w:val="Hyperlink"/>
            <w:noProof/>
          </w:rPr>
          <w:t>6.</w:t>
        </w:r>
        <w:r>
          <w:rPr>
            <w:rFonts w:asciiTheme="minorHAnsi" w:eastAsiaTheme="minorEastAsia" w:hAnsiTheme="minorHAnsi" w:cstheme="minorBidi"/>
            <w:noProof/>
            <w:sz w:val="22"/>
            <w:szCs w:val="22"/>
            <w:lang w:val="en-US"/>
          </w:rPr>
          <w:tab/>
        </w:r>
        <w:r w:rsidRPr="004C3F51">
          <w:rPr>
            <w:rStyle w:val="Hyperlink"/>
            <w:noProof/>
          </w:rPr>
          <w:t>Confidentialité</w:t>
        </w:r>
        <w:r>
          <w:rPr>
            <w:noProof/>
            <w:webHidden/>
          </w:rPr>
          <w:tab/>
        </w:r>
        <w:r>
          <w:rPr>
            <w:noProof/>
            <w:webHidden/>
          </w:rPr>
          <w:fldChar w:fldCharType="begin"/>
        </w:r>
        <w:r>
          <w:rPr>
            <w:noProof/>
            <w:webHidden/>
          </w:rPr>
          <w:instrText xml:space="preserve"> PAGEREF _Toc60919855 \h </w:instrText>
        </w:r>
        <w:r>
          <w:rPr>
            <w:noProof/>
            <w:webHidden/>
          </w:rPr>
        </w:r>
        <w:r>
          <w:rPr>
            <w:noProof/>
            <w:webHidden/>
          </w:rPr>
          <w:fldChar w:fldCharType="separate"/>
        </w:r>
        <w:r>
          <w:rPr>
            <w:noProof/>
            <w:webHidden/>
          </w:rPr>
          <w:t>39</w:t>
        </w:r>
        <w:r>
          <w:rPr>
            <w:noProof/>
            <w:webHidden/>
          </w:rPr>
          <w:fldChar w:fldCharType="end"/>
        </w:r>
      </w:hyperlink>
    </w:p>
    <w:p w14:paraId="46D72C7B" w14:textId="572F5668"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6" w:history="1">
        <w:r w:rsidRPr="004C3F51">
          <w:rPr>
            <w:rStyle w:val="Hyperlink"/>
            <w:noProof/>
          </w:rPr>
          <w:t>7.</w:t>
        </w:r>
        <w:r>
          <w:rPr>
            <w:rFonts w:asciiTheme="minorHAnsi" w:eastAsiaTheme="minorEastAsia" w:hAnsiTheme="minorHAnsi" w:cstheme="minorBidi"/>
            <w:noProof/>
            <w:sz w:val="22"/>
            <w:szCs w:val="22"/>
            <w:lang w:val="en-US"/>
          </w:rPr>
          <w:tab/>
        </w:r>
        <w:r w:rsidRPr="004C3F51">
          <w:rPr>
            <w:rStyle w:val="Hyperlink"/>
            <w:noProof/>
          </w:rPr>
          <w:t>Fraude et Corruption</w:t>
        </w:r>
        <w:r>
          <w:rPr>
            <w:noProof/>
            <w:webHidden/>
          </w:rPr>
          <w:tab/>
        </w:r>
        <w:r>
          <w:rPr>
            <w:noProof/>
            <w:webHidden/>
          </w:rPr>
          <w:fldChar w:fldCharType="begin"/>
        </w:r>
        <w:r>
          <w:rPr>
            <w:noProof/>
            <w:webHidden/>
          </w:rPr>
          <w:instrText xml:space="preserve"> PAGEREF _Toc60919856 \h </w:instrText>
        </w:r>
        <w:r>
          <w:rPr>
            <w:noProof/>
            <w:webHidden/>
          </w:rPr>
        </w:r>
        <w:r>
          <w:rPr>
            <w:noProof/>
            <w:webHidden/>
          </w:rPr>
          <w:fldChar w:fldCharType="separate"/>
        </w:r>
        <w:r>
          <w:rPr>
            <w:noProof/>
            <w:webHidden/>
          </w:rPr>
          <w:t>39</w:t>
        </w:r>
        <w:r>
          <w:rPr>
            <w:noProof/>
            <w:webHidden/>
          </w:rPr>
          <w:fldChar w:fldCharType="end"/>
        </w:r>
      </w:hyperlink>
    </w:p>
    <w:p w14:paraId="47D24FD6" w14:textId="3AAFAE02"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7" w:history="1">
        <w:r w:rsidRPr="004C3F51">
          <w:rPr>
            <w:rStyle w:val="Hyperlink"/>
            <w:noProof/>
          </w:rPr>
          <w:t>9.</w:t>
        </w:r>
        <w:r>
          <w:rPr>
            <w:rFonts w:asciiTheme="minorHAnsi" w:eastAsiaTheme="minorEastAsia" w:hAnsiTheme="minorHAnsi" w:cstheme="minorBidi"/>
            <w:noProof/>
            <w:sz w:val="22"/>
            <w:szCs w:val="22"/>
            <w:lang w:val="en-US"/>
          </w:rPr>
          <w:tab/>
        </w:r>
        <w:r w:rsidRPr="004C3F51">
          <w:rPr>
            <w:rStyle w:val="Hyperlink"/>
            <w:noProof/>
          </w:rPr>
          <w:t>Modifications ou variantes</w:t>
        </w:r>
        <w:r>
          <w:rPr>
            <w:noProof/>
            <w:webHidden/>
          </w:rPr>
          <w:tab/>
        </w:r>
        <w:r>
          <w:rPr>
            <w:noProof/>
            <w:webHidden/>
          </w:rPr>
          <w:fldChar w:fldCharType="begin"/>
        </w:r>
        <w:r>
          <w:rPr>
            <w:noProof/>
            <w:webHidden/>
          </w:rPr>
          <w:instrText xml:space="preserve"> PAGEREF _Toc60919857 \h </w:instrText>
        </w:r>
        <w:r>
          <w:rPr>
            <w:noProof/>
            <w:webHidden/>
          </w:rPr>
        </w:r>
        <w:r>
          <w:rPr>
            <w:noProof/>
            <w:webHidden/>
          </w:rPr>
          <w:fldChar w:fldCharType="separate"/>
        </w:r>
        <w:r>
          <w:rPr>
            <w:noProof/>
            <w:webHidden/>
          </w:rPr>
          <w:t>40</w:t>
        </w:r>
        <w:r>
          <w:rPr>
            <w:noProof/>
            <w:webHidden/>
          </w:rPr>
          <w:fldChar w:fldCharType="end"/>
        </w:r>
      </w:hyperlink>
    </w:p>
    <w:p w14:paraId="6A4DA6D2" w14:textId="0DC3F837"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8" w:history="1">
        <w:r w:rsidRPr="004C3F51">
          <w:rPr>
            <w:rStyle w:val="Hyperlink"/>
            <w:noProof/>
          </w:rPr>
          <w:t>10.</w:t>
        </w:r>
        <w:r>
          <w:rPr>
            <w:rFonts w:asciiTheme="minorHAnsi" w:eastAsiaTheme="minorEastAsia" w:hAnsiTheme="minorHAnsi" w:cstheme="minorBidi"/>
            <w:noProof/>
            <w:sz w:val="22"/>
            <w:szCs w:val="22"/>
            <w:lang w:val="en-US"/>
          </w:rPr>
          <w:tab/>
        </w:r>
        <w:r w:rsidRPr="004C3F51">
          <w:rPr>
            <w:rStyle w:val="Hyperlink"/>
            <w:noProof/>
          </w:rPr>
          <w:t>Responsabilité du Consultant</w:t>
        </w:r>
        <w:r>
          <w:rPr>
            <w:noProof/>
            <w:webHidden/>
          </w:rPr>
          <w:tab/>
        </w:r>
        <w:r>
          <w:rPr>
            <w:noProof/>
            <w:webHidden/>
          </w:rPr>
          <w:fldChar w:fldCharType="begin"/>
        </w:r>
        <w:r>
          <w:rPr>
            <w:noProof/>
            <w:webHidden/>
          </w:rPr>
          <w:instrText xml:space="preserve"> PAGEREF _Toc60919858 \h </w:instrText>
        </w:r>
        <w:r>
          <w:rPr>
            <w:noProof/>
            <w:webHidden/>
          </w:rPr>
        </w:r>
        <w:r>
          <w:rPr>
            <w:noProof/>
            <w:webHidden/>
          </w:rPr>
          <w:fldChar w:fldCharType="separate"/>
        </w:r>
        <w:r>
          <w:rPr>
            <w:noProof/>
            <w:webHidden/>
          </w:rPr>
          <w:t>40</w:t>
        </w:r>
        <w:r>
          <w:rPr>
            <w:noProof/>
            <w:webHidden/>
          </w:rPr>
          <w:fldChar w:fldCharType="end"/>
        </w:r>
      </w:hyperlink>
    </w:p>
    <w:p w14:paraId="4005BD93" w14:textId="3C9F42D9"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59" w:history="1">
        <w:r w:rsidRPr="004C3F51">
          <w:rPr>
            <w:rStyle w:val="Hyperlink"/>
            <w:noProof/>
          </w:rPr>
          <w:t>11.</w:t>
        </w:r>
        <w:r>
          <w:rPr>
            <w:rFonts w:asciiTheme="minorHAnsi" w:eastAsiaTheme="minorEastAsia" w:hAnsiTheme="minorHAnsi" w:cstheme="minorBidi"/>
            <w:noProof/>
            <w:sz w:val="22"/>
            <w:szCs w:val="22"/>
            <w:lang w:val="en-US"/>
          </w:rPr>
          <w:tab/>
        </w:r>
        <w:r w:rsidRPr="004C3F51">
          <w:rPr>
            <w:rStyle w:val="Hyperlink"/>
            <w:noProof/>
          </w:rPr>
          <w:t>Assurance à la charge du Consultant</w:t>
        </w:r>
        <w:r>
          <w:rPr>
            <w:noProof/>
            <w:webHidden/>
          </w:rPr>
          <w:tab/>
        </w:r>
        <w:r>
          <w:rPr>
            <w:noProof/>
            <w:webHidden/>
          </w:rPr>
          <w:fldChar w:fldCharType="begin"/>
        </w:r>
        <w:r>
          <w:rPr>
            <w:noProof/>
            <w:webHidden/>
          </w:rPr>
          <w:instrText xml:space="preserve"> PAGEREF _Toc60919859 \h </w:instrText>
        </w:r>
        <w:r>
          <w:rPr>
            <w:noProof/>
            <w:webHidden/>
          </w:rPr>
        </w:r>
        <w:r>
          <w:rPr>
            <w:noProof/>
            <w:webHidden/>
          </w:rPr>
          <w:fldChar w:fldCharType="separate"/>
        </w:r>
        <w:r>
          <w:rPr>
            <w:noProof/>
            <w:webHidden/>
          </w:rPr>
          <w:t>40</w:t>
        </w:r>
        <w:r>
          <w:rPr>
            <w:noProof/>
            <w:webHidden/>
          </w:rPr>
          <w:fldChar w:fldCharType="end"/>
        </w:r>
      </w:hyperlink>
    </w:p>
    <w:p w14:paraId="374690D6" w14:textId="21699E7B"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0" w:history="1">
        <w:r w:rsidRPr="004C3F51">
          <w:rPr>
            <w:rStyle w:val="Hyperlink"/>
            <w:noProof/>
          </w:rPr>
          <w:t>12.</w:t>
        </w:r>
        <w:r>
          <w:rPr>
            <w:rFonts w:asciiTheme="minorHAnsi" w:eastAsiaTheme="minorEastAsia" w:hAnsiTheme="minorHAnsi" w:cstheme="minorBidi"/>
            <w:noProof/>
            <w:sz w:val="22"/>
            <w:szCs w:val="22"/>
            <w:lang w:val="en-US"/>
          </w:rPr>
          <w:tab/>
        </w:r>
        <w:r w:rsidRPr="004C3F51">
          <w:rPr>
            <w:rStyle w:val="Hyperlink"/>
            <w:noProof/>
          </w:rPr>
          <w:t>Droit de propriété du Client eu égard aux Rapports et Documents</w:t>
        </w:r>
        <w:r>
          <w:rPr>
            <w:noProof/>
            <w:webHidden/>
          </w:rPr>
          <w:tab/>
        </w:r>
        <w:r>
          <w:rPr>
            <w:noProof/>
            <w:webHidden/>
          </w:rPr>
          <w:fldChar w:fldCharType="begin"/>
        </w:r>
        <w:r>
          <w:rPr>
            <w:noProof/>
            <w:webHidden/>
          </w:rPr>
          <w:instrText xml:space="preserve"> PAGEREF _Toc60919860 \h </w:instrText>
        </w:r>
        <w:r>
          <w:rPr>
            <w:noProof/>
            <w:webHidden/>
          </w:rPr>
        </w:r>
        <w:r>
          <w:rPr>
            <w:noProof/>
            <w:webHidden/>
          </w:rPr>
          <w:fldChar w:fldCharType="separate"/>
        </w:r>
        <w:r>
          <w:rPr>
            <w:noProof/>
            <w:webHidden/>
          </w:rPr>
          <w:t>41</w:t>
        </w:r>
        <w:r>
          <w:rPr>
            <w:noProof/>
            <w:webHidden/>
          </w:rPr>
          <w:fldChar w:fldCharType="end"/>
        </w:r>
      </w:hyperlink>
    </w:p>
    <w:p w14:paraId="292F32D1" w14:textId="15309327"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1" w:history="1">
        <w:r w:rsidRPr="004C3F51">
          <w:rPr>
            <w:rStyle w:val="Hyperlink"/>
            <w:noProof/>
          </w:rPr>
          <w:t>13.</w:t>
        </w:r>
        <w:r>
          <w:rPr>
            <w:rFonts w:asciiTheme="minorHAnsi" w:eastAsiaTheme="minorEastAsia" w:hAnsiTheme="minorHAnsi" w:cstheme="minorBidi"/>
            <w:noProof/>
            <w:sz w:val="22"/>
            <w:szCs w:val="22"/>
            <w:lang w:val="en-US"/>
          </w:rPr>
          <w:tab/>
        </w:r>
        <w:r w:rsidRPr="004C3F51">
          <w:rPr>
            <w:rStyle w:val="Hyperlink"/>
            <w:noProof/>
          </w:rPr>
          <w:t>Equipements, Véhicules et Matériaux</w:t>
        </w:r>
        <w:r>
          <w:rPr>
            <w:noProof/>
            <w:webHidden/>
          </w:rPr>
          <w:tab/>
        </w:r>
        <w:r>
          <w:rPr>
            <w:noProof/>
            <w:webHidden/>
          </w:rPr>
          <w:fldChar w:fldCharType="begin"/>
        </w:r>
        <w:r>
          <w:rPr>
            <w:noProof/>
            <w:webHidden/>
          </w:rPr>
          <w:instrText xml:space="preserve"> PAGEREF _Toc60919861 \h </w:instrText>
        </w:r>
        <w:r>
          <w:rPr>
            <w:noProof/>
            <w:webHidden/>
          </w:rPr>
        </w:r>
        <w:r>
          <w:rPr>
            <w:noProof/>
            <w:webHidden/>
          </w:rPr>
          <w:fldChar w:fldCharType="separate"/>
        </w:r>
        <w:r>
          <w:rPr>
            <w:noProof/>
            <w:webHidden/>
          </w:rPr>
          <w:t>41</w:t>
        </w:r>
        <w:r>
          <w:rPr>
            <w:noProof/>
            <w:webHidden/>
          </w:rPr>
          <w:fldChar w:fldCharType="end"/>
        </w:r>
      </w:hyperlink>
    </w:p>
    <w:p w14:paraId="12BD43EF" w14:textId="2C889AC9"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2" w:history="1">
        <w:r w:rsidRPr="004C3F51">
          <w:rPr>
            <w:rStyle w:val="Hyperlink"/>
            <w:noProof/>
          </w:rPr>
          <w:t>14.</w:t>
        </w:r>
        <w:r>
          <w:rPr>
            <w:rFonts w:asciiTheme="minorHAnsi" w:eastAsiaTheme="minorEastAsia" w:hAnsiTheme="minorHAnsi" w:cstheme="minorBidi"/>
            <w:noProof/>
            <w:sz w:val="22"/>
            <w:szCs w:val="22"/>
            <w:lang w:val="en-US"/>
          </w:rPr>
          <w:tab/>
        </w:r>
        <w:r w:rsidRPr="004C3F51">
          <w:rPr>
            <w:rStyle w:val="Hyperlink"/>
            <w:noProof/>
          </w:rPr>
          <w:t>Travail Forcé</w:t>
        </w:r>
        <w:r>
          <w:rPr>
            <w:noProof/>
            <w:webHidden/>
          </w:rPr>
          <w:tab/>
        </w:r>
        <w:r>
          <w:rPr>
            <w:noProof/>
            <w:webHidden/>
          </w:rPr>
          <w:fldChar w:fldCharType="begin"/>
        </w:r>
        <w:r>
          <w:rPr>
            <w:noProof/>
            <w:webHidden/>
          </w:rPr>
          <w:instrText xml:space="preserve"> PAGEREF _Toc60919862 \h </w:instrText>
        </w:r>
        <w:r>
          <w:rPr>
            <w:noProof/>
            <w:webHidden/>
          </w:rPr>
        </w:r>
        <w:r>
          <w:rPr>
            <w:noProof/>
            <w:webHidden/>
          </w:rPr>
          <w:fldChar w:fldCharType="separate"/>
        </w:r>
        <w:r>
          <w:rPr>
            <w:noProof/>
            <w:webHidden/>
          </w:rPr>
          <w:t>41</w:t>
        </w:r>
        <w:r>
          <w:rPr>
            <w:noProof/>
            <w:webHidden/>
          </w:rPr>
          <w:fldChar w:fldCharType="end"/>
        </w:r>
      </w:hyperlink>
    </w:p>
    <w:p w14:paraId="01E3F0A9" w14:textId="393C3596"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3" w:history="1">
        <w:r w:rsidRPr="004C3F51">
          <w:rPr>
            <w:rStyle w:val="Hyperlink"/>
            <w:noProof/>
          </w:rPr>
          <w:t>15.</w:t>
        </w:r>
        <w:r>
          <w:rPr>
            <w:rFonts w:asciiTheme="minorHAnsi" w:eastAsiaTheme="minorEastAsia" w:hAnsiTheme="minorHAnsi" w:cstheme="minorBidi"/>
            <w:noProof/>
            <w:sz w:val="22"/>
            <w:szCs w:val="22"/>
            <w:lang w:val="en-US"/>
          </w:rPr>
          <w:tab/>
        </w:r>
        <w:r w:rsidRPr="004C3F51">
          <w:rPr>
            <w:rStyle w:val="Hyperlink"/>
            <w:noProof/>
          </w:rPr>
          <w:t>Travail des Enfants</w:t>
        </w:r>
        <w:r>
          <w:rPr>
            <w:noProof/>
            <w:webHidden/>
          </w:rPr>
          <w:tab/>
        </w:r>
        <w:r>
          <w:rPr>
            <w:noProof/>
            <w:webHidden/>
          </w:rPr>
          <w:fldChar w:fldCharType="begin"/>
        </w:r>
        <w:r>
          <w:rPr>
            <w:noProof/>
            <w:webHidden/>
          </w:rPr>
          <w:instrText xml:space="preserve"> PAGEREF _Toc60919863 \h </w:instrText>
        </w:r>
        <w:r>
          <w:rPr>
            <w:noProof/>
            <w:webHidden/>
          </w:rPr>
        </w:r>
        <w:r>
          <w:rPr>
            <w:noProof/>
            <w:webHidden/>
          </w:rPr>
          <w:fldChar w:fldCharType="separate"/>
        </w:r>
        <w:r>
          <w:rPr>
            <w:noProof/>
            <w:webHidden/>
          </w:rPr>
          <w:t>42</w:t>
        </w:r>
        <w:r>
          <w:rPr>
            <w:noProof/>
            <w:webHidden/>
          </w:rPr>
          <w:fldChar w:fldCharType="end"/>
        </w:r>
      </w:hyperlink>
    </w:p>
    <w:p w14:paraId="209425CA" w14:textId="4E51A969"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4" w:history="1">
        <w:r w:rsidRPr="004C3F51">
          <w:rPr>
            <w:rStyle w:val="Hyperlink"/>
            <w:noProof/>
          </w:rPr>
          <w:t>16.</w:t>
        </w:r>
        <w:r>
          <w:rPr>
            <w:rFonts w:asciiTheme="minorHAnsi" w:eastAsiaTheme="minorEastAsia" w:hAnsiTheme="minorHAnsi" w:cstheme="minorBidi"/>
            <w:noProof/>
            <w:sz w:val="22"/>
            <w:szCs w:val="22"/>
            <w:lang w:val="en-US"/>
          </w:rPr>
          <w:tab/>
        </w:r>
        <w:r w:rsidRPr="004C3F51">
          <w:rPr>
            <w:rStyle w:val="Hyperlink"/>
            <w:noProof/>
          </w:rPr>
          <w:t>Non-discrimination et Egalité des Chances</w:t>
        </w:r>
        <w:r>
          <w:rPr>
            <w:noProof/>
            <w:webHidden/>
          </w:rPr>
          <w:tab/>
        </w:r>
        <w:r>
          <w:rPr>
            <w:noProof/>
            <w:webHidden/>
          </w:rPr>
          <w:fldChar w:fldCharType="begin"/>
        </w:r>
        <w:r>
          <w:rPr>
            <w:noProof/>
            <w:webHidden/>
          </w:rPr>
          <w:instrText xml:space="preserve"> PAGEREF _Toc60919864 \h </w:instrText>
        </w:r>
        <w:r>
          <w:rPr>
            <w:noProof/>
            <w:webHidden/>
          </w:rPr>
        </w:r>
        <w:r>
          <w:rPr>
            <w:noProof/>
            <w:webHidden/>
          </w:rPr>
          <w:fldChar w:fldCharType="separate"/>
        </w:r>
        <w:r>
          <w:rPr>
            <w:noProof/>
            <w:webHidden/>
          </w:rPr>
          <w:t>42</w:t>
        </w:r>
        <w:r>
          <w:rPr>
            <w:noProof/>
            <w:webHidden/>
          </w:rPr>
          <w:fldChar w:fldCharType="end"/>
        </w:r>
      </w:hyperlink>
    </w:p>
    <w:p w14:paraId="6E7A782B" w14:textId="53B1FF64"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5" w:history="1">
        <w:r w:rsidRPr="004C3F51">
          <w:rPr>
            <w:rStyle w:val="Hyperlink"/>
            <w:noProof/>
          </w:rPr>
          <w:t>17.</w:t>
        </w:r>
        <w:r>
          <w:rPr>
            <w:rFonts w:asciiTheme="minorHAnsi" w:eastAsiaTheme="minorEastAsia" w:hAnsiTheme="minorHAnsi" w:cstheme="minorBidi"/>
            <w:noProof/>
            <w:sz w:val="22"/>
            <w:szCs w:val="22"/>
            <w:lang w:val="en-US"/>
          </w:rPr>
          <w:tab/>
        </w:r>
        <w:r w:rsidRPr="004C3F51">
          <w:rPr>
            <w:rStyle w:val="Hyperlink"/>
            <w:noProof/>
          </w:rPr>
          <w:t>Obligations en matière d’Hygiène  et de Sécurité</w:t>
        </w:r>
        <w:r>
          <w:rPr>
            <w:noProof/>
            <w:webHidden/>
          </w:rPr>
          <w:tab/>
        </w:r>
        <w:r>
          <w:rPr>
            <w:noProof/>
            <w:webHidden/>
          </w:rPr>
          <w:fldChar w:fldCharType="begin"/>
        </w:r>
        <w:r>
          <w:rPr>
            <w:noProof/>
            <w:webHidden/>
          </w:rPr>
          <w:instrText xml:space="preserve"> PAGEREF _Toc60919865 \h </w:instrText>
        </w:r>
        <w:r>
          <w:rPr>
            <w:noProof/>
            <w:webHidden/>
          </w:rPr>
        </w:r>
        <w:r>
          <w:rPr>
            <w:noProof/>
            <w:webHidden/>
          </w:rPr>
          <w:fldChar w:fldCharType="separate"/>
        </w:r>
        <w:r>
          <w:rPr>
            <w:noProof/>
            <w:webHidden/>
          </w:rPr>
          <w:t>42</w:t>
        </w:r>
        <w:r>
          <w:rPr>
            <w:noProof/>
            <w:webHidden/>
          </w:rPr>
          <w:fldChar w:fldCharType="end"/>
        </w:r>
      </w:hyperlink>
    </w:p>
    <w:p w14:paraId="6B610CE5" w14:textId="63AF40AD"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6" w:history="1">
        <w:r w:rsidRPr="004C3F51">
          <w:rPr>
            <w:rStyle w:val="Hyperlink"/>
            <w:noProof/>
          </w:rPr>
          <w:t>18.</w:t>
        </w:r>
        <w:r>
          <w:rPr>
            <w:rFonts w:asciiTheme="minorHAnsi" w:eastAsiaTheme="minorEastAsia" w:hAnsiTheme="minorHAnsi" w:cstheme="minorBidi"/>
            <w:noProof/>
            <w:sz w:val="22"/>
            <w:szCs w:val="22"/>
            <w:lang w:val="en-US"/>
          </w:rPr>
          <w:tab/>
        </w:r>
        <w:r w:rsidRPr="004C3F51">
          <w:rPr>
            <w:rStyle w:val="Hyperlink"/>
            <w:noProof/>
          </w:rPr>
          <w:t>Force Majeure</w:t>
        </w:r>
        <w:r>
          <w:rPr>
            <w:noProof/>
            <w:webHidden/>
          </w:rPr>
          <w:tab/>
        </w:r>
        <w:r>
          <w:rPr>
            <w:noProof/>
            <w:webHidden/>
          </w:rPr>
          <w:fldChar w:fldCharType="begin"/>
        </w:r>
        <w:r>
          <w:rPr>
            <w:noProof/>
            <w:webHidden/>
          </w:rPr>
          <w:instrText xml:space="preserve"> PAGEREF _Toc60919866 \h </w:instrText>
        </w:r>
        <w:r>
          <w:rPr>
            <w:noProof/>
            <w:webHidden/>
          </w:rPr>
        </w:r>
        <w:r>
          <w:rPr>
            <w:noProof/>
            <w:webHidden/>
          </w:rPr>
          <w:fldChar w:fldCharType="separate"/>
        </w:r>
        <w:r>
          <w:rPr>
            <w:noProof/>
            <w:webHidden/>
          </w:rPr>
          <w:t>43</w:t>
        </w:r>
        <w:r>
          <w:rPr>
            <w:noProof/>
            <w:webHidden/>
          </w:rPr>
          <w:fldChar w:fldCharType="end"/>
        </w:r>
      </w:hyperlink>
    </w:p>
    <w:p w14:paraId="05389007" w14:textId="115F8D8C"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7" w:history="1">
        <w:r w:rsidRPr="004C3F51">
          <w:rPr>
            <w:rStyle w:val="Hyperlink"/>
            <w:noProof/>
          </w:rPr>
          <w:t>19.</w:t>
        </w:r>
        <w:r>
          <w:rPr>
            <w:rFonts w:asciiTheme="minorHAnsi" w:eastAsiaTheme="minorEastAsia" w:hAnsiTheme="minorHAnsi" w:cstheme="minorBidi"/>
            <w:noProof/>
            <w:sz w:val="22"/>
            <w:szCs w:val="22"/>
            <w:lang w:val="en-US"/>
          </w:rPr>
          <w:tab/>
        </w:r>
        <w:r w:rsidRPr="004C3F51">
          <w:rPr>
            <w:rStyle w:val="Hyperlink"/>
            <w:noProof/>
          </w:rPr>
          <w:t>Suspension</w:t>
        </w:r>
        <w:r>
          <w:rPr>
            <w:noProof/>
            <w:webHidden/>
          </w:rPr>
          <w:tab/>
        </w:r>
        <w:r>
          <w:rPr>
            <w:noProof/>
            <w:webHidden/>
          </w:rPr>
          <w:fldChar w:fldCharType="begin"/>
        </w:r>
        <w:r>
          <w:rPr>
            <w:noProof/>
            <w:webHidden/>
          </w:rPr>
          <w:instrText xml:space="preserve"> PAGEREF _Toc60919867 \h </w:instrText>
        </w:r>
        <w:r>
          <w:rPr>
            <w:noProof/>
            <w:webHidden/>
          </w:rPr>
        </w:r>
        <w:r>
          <w:rPr>
            <w:noProof/>
            <w:webHidden/>
          </w:rPr>
          <w:fldChar w:fldCharType="separate"/>
        </w:r>
        <w:r>
          <w:rPr>
            <w:noProof/>
            <w:webHidden/>
          </w:rPr>
          <w:t>44</w:t>
        </w:r>
        <w:r>
          <w:rPr>
            <w:noProof/>
            <w:webHidden/>
          </w:rPr>
          <w:fldChar w:fldCharType="end"/>
        </w:r>
      </w:hyperlink>
    </w:p>
    <w:p w14:paraId="65FA0022" w14:textId="2001405F"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68" w:history="1">
        <w:r w:rsidRPr="004C3F51">
          <w:rPr>
            <w:rStyle w:val="Hyperlink"/>
            <w:noProof/>
          </w:rPr>
          <w:t>20.</w:t>
        </w:r>
        <w:r>
          <w:rPr>
            <w:rFonts w:asciiTheme="minorHAnsi" w:eastAsiaTheme="minorEastAsia" w:hAnsiTheme="minorHAnsi" w:cstheme="minorBidi"/>
            <w:noProof/>
            <w:sz w:val="22"/>
            <w:szCs w:val="22"/>
            <w:lang w:val="en-US"/>
          </w:rPr>
          <w:tab/>
        </w:r>
        <w:r w:rsidRPr="004C3F51">
          <w:rPr>
            <w:rStyle w:val="Hyperlink"/>
            <w:noProof/>
          </w:rPr>
          <w:t>Résiliation</w:t>
        </w:r>
        <w:r>
          <w:rPr>
            <w:noProof/>
            <w:webHidden/>
          </w:rPr>
          <w:tab/>
        </w:r>
        <w:r>
          <w:rPr>
            <w:noProof/>
            <w:webHidden/>
          </w:rPr>
          <w:fldChar w:fldCharType="begin"/>
        </w:r>
        <w:r>
          <w:rPr>
            <w:noProof/>
            <w:webHidden/>
          </w:rPr>
          <w:instrText xml:space="preserve"> PAGEREF _Toc60919868 \h </w:instrText>
        </w:r>
        <w:r>
          <w:rPr>
            <w:noProof/>
            <w:webHidden/>
          </w:rPr>
        </w:r>
        <w:r>
          <w:rPr>
            <w:noProof/>
            <w:webHidden/>
          </w:rPr>
          <w:fldChar w:fldCharType="separate"/>
        </w:r>
        <w:r>
          <w:rPr>
            <w:noProof/>
            <w:webHidden/>
          </w:rPr>
          <w:t>44</w:t>
        </w:r>
        <w:r>
          <w:rPr>
            <w:noProof/>
            <w:webHidden/>
          </w:rPr>
          <w:fldChar w:fldCharType="end"/>
        </w:r>
      </w:hyperlink>
    </w:p>
    <w:p w14:paraId="42E3FCE8" w14:textId="4D9544F1" w:rsidR="00591F03" w:rsidRDefault="00591F03">
      <w:pPr>
        <w:pStyle w:val="TOC2"/>
        <w:rPr>
          <w:rFonts w:asciiTheme="minorHAnsi" w:eastAsiaTheme="minorEastAsia" w:hAnsiTheme="minorHAnsi" w:cstheme="minorBidi"/>
          <w:b w:val="0"/>
          <w:noProof/>
          <w:sz w:val="22"/>
          <w:szCs w:val="22"/>
          <w:lang w:val="en-US"/>
        </w:rPr>
      </w:pPr>
      <w:hyperlink w:anchor="_Toc60919869" w:history="1">
        <w:r w:rsidRPr="004C3F51">
          <w:rPr>
            <w:rStyle w:val="Hyperlink"/>
            <w:noProof/>
          </w:rPr>
          <w:t>B. EXPERTS DU CONSULTANT ET SOUS_TRAITANTS</w:t>
        </w:r>
        <w:r>
          <w:rPr>
            <w:noProof/>
            <w:webHidden/>
          </w:rPr>
          <w:tab/>
        </w:r>
        <w:r>
          <w:rPr>
            <w:noProof/>
            <w:webHidden/>
          </w:rPr>
          <w:fldChar w:fldCharType="begin"/>
        </w:r>
        <w:r>
          <w:rPr>
            <w:noProof/>
            <w:webHidden/>
          </w:rPr>
          <w:instrText xml:space="preserve"> PAGEREF _Toc60919869 \h </w:instrText>
        </w:r>
        <w:r>
          <w:rPr>
            <w:noProof/>
            <w:webHidden/>
          </w:rPr>
        </w:r>
        <w:r>
          <w:rPr>
            <w:noProof/>
            <w:webHidden/>
          </w:rPr>
          <w:fldChar w:fldCharType="separate"/>
        </w:r>
        <w:r>
          <w:rPr>
            <w:noProof/>
            <w:webHidden/>
          </w:rPr>
          <w:t>46</w:t>
        </w:r>
        <w:r>
          <w:rPr>
            <w:noProof/>
            <w:webHidden/>
          </w:rPr>
          <w:fldChar w:fldCharType="end"/>
        </w:r>
      </w:hyperlink>
    </w:p>
    <w:p w14:paraId="3F6A20FB" w14:textId="4A422E02"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0" w:history="1">
        <w:r w:rsidRPr="004C3F51">
          <w:rPr>
            <w:rStyle w:val="Hyperlink"/>
            <w:noProof/>
          </w:rPr>
          <w:t>22.</w:t>
        </w:r>
        <w:r>
          <w:rPr>
            <w:rFonts w:asciiTheme="minorHAnsi" w:eastAsiaTheme="minorEastAsia" w:hAnsiTheme="minorHAnsi" w:cstheme="minorBidi"/>
            <w:noProof/>
            <w:sz w:val="22"/>
            <w:szCs w:val="22"/>
            <w:lang w:val="en-US"/>
          </w:rPr>
          <w:tab/>
        </w:r>
        <w:r w:rsidRPr="004C3F51">
          <w:rPr>
            <w:rStyle w:val="Hyperlink"/>
            <w:noProof/>
          </w:rPr>
          <w:t>Remplacement de Personnel-clé</w:t>
        </w:r>
        <w:r>
          <w:rPr>
            <w:noProof/>
            <w:webHidden/>
          </w:rPr>
          <w:tab/>
        </w:r>
        <w:r>
          <w:rPr>
            <w:noProof/>
            <w:webHidden/>
          </w:rPr>
          <w:fldChar w:fldCharType="begin"/>
        </w:r>
        <w:r>
          <w:rPr>
            <w:noProof/>
            <w:webHidden/>
          </w:rPr>
          <w:instrText xml:space="preserve"> PAGEREF _Toc60919870 \h </w:instrText>
        </w:r>
        <w:r>
          <w:rPr>
            <w:noProof/>
            <w:webHidden/>
          </w:rPr>
        </w:r>
        <w:r>
          <w:rPr>
            <w:noProof/>
            <w:webHidden/>
          </w:rPr>
          <w:fldChar w:fldCharType="separate"/>
        </w:r>
        <w:r>
          <w:rPr>
            <w:noProof/>
            <w:webHidden/>
          </w:rPr>
          <w:t>47</w:t>
        </w:r>
        <w:r>
          <w:rPr>
            <w:noProof/>
            <w:webHidden/>
          </w:rPr>
          <w:fldChar w:fldCharType="end"/>
        </w:r>
      </w:hyperlink>
    </w:p>
    <w:p w14:paraId="658008B6" w14:textId="6075019B"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1" w:history="1">
        <w:r w:rsidRPr="004C3F51">
          <w:rPr>
            <w:rStyle w:val="Hyperlink"/>
            <w:noProof/>
          </w:rPr>
          <w:t>23.</w:t>
        </w:r>
        <w:r>
          <w:rPr>
            <w:rFonts w:asciiTheme="minorHAnsi" w:eastAsiaTheme="minorEastAsia" w:hAnsiTheme="minorHAnsi" w:cstheme="minorBidi"/>
            <w:noProof/>
            <w:sz w:val="22"/>
            <w:szCs w:val="22"/>
            <w:lang w:val="en-US"/>
          </w:rPr>
          <w:tab/>
        </w:r>
        <w:r w:rsidRPr="004C3F51">
          <w:rPr>
            <w:rStyle w:val="Hyperlink"/>
            <w:noProof/>
          </w:rPr>
          <w:t>Retrait de personnel ou de sous-traitant et Approbation pour des personnels-clé additionnels</w:t>
        </w:r>
        <w:r>
          <w:rPr>
            <w:noProof/>
            <w:webHidden/>
          </w:rPr>
          <w:tab/>
        </w:r>
        <w:r>
          <w:rPr>
            <w:noProof/>
            <w:webHidden/>
          </w:rPr>
          <w:fldChar w:fldCharType="begin"/>
        </w:r>
        <w:r>
          <w:rPr>
            <w:noProof/>
            <w:webHidden/>
          </w:rPr>
          <w:instrText xml:space="preserve"> PAGEREF _Toc60919871 \h </w:instrText>
        </w:r>
        <w:r>
          <w:rPr>
            <w:noProof/>
            <w:webHidden/>
          </w:rPr>
        </w:r>
        <w:r>
          <w:rPr>
            <w:noProof/>
            <w:webHidden/>
          </w:rPr>
          <w:fldChar w:fldCharType="separate"/>
        </w:r>
        <w:r>
          <w:rPr>
            <w:noProof/>
            <w:webHidden/>
          </w:rPr>
          <w:t>47</w:t>
        </w:r>
        <w:r>
          <w:rPr>
            <w:noProof/>
            <w:webHidden/>
          </w:rPr>
          <w:fldChar w:fldCharType="end"/>
        </w:r>
      </w:hyperlink>
    </w:p>
    <w:p w14:paraId="7BDB0B8D" w14:textId="7E765978" w:rsidR="00591F03" w:rsidRDefault="00591F03">
      <w:pPr>
        <w:pStyle w:val="TOC2"/>
        <w:rPr>
          <w:rFonts w:asciiTheme="minorHAnsi" w:eastAsiaTheme="minorEastAsia" w:hAnsiTheme="minorHAnsi" w:cstheme="minorBidi"/>
          <w:b w:val="0"/>
          <w:noProof/>
          <w:sz w:val="22"/>
          <w:szCs w:val="22"/>
          <w:lang w:val="en-US"/>
        </w:rPr>
      </w:pPr>
      <w:hyperlink w:anchor="_Toc60919872" w:history="1">
        <w:r w:rsidRPr="004C3F51">
          <w:rPr>
            <w:rStyle w:val="Hyperlink"/>
            <w:noProof/>
          </w:rPr>
          <w:t>C. OBLIGATIONS DU CLIENT</w:t>
        </w:r>
        <w:r>
          <w:rPr>
            <w:noProof/>
            <w:webHidden/>
          </w:rPr>
          <w:tab/>
        </w:r>
        <w:r>
          <w:rPr>
            <w:noProof/>
            <w:webHidden/>
          </w:rPr>
          <w:fldChar w:fldCharType="begin"/>
        </w:r>
        <w:r>
          <w:rPr>
            <w:noProof/>
            <w:webHidden/>
          </w:rPr>
          <w:instrText xml:space="preserve"> PAGEREF _Toc60919872 \h </w:instrText>
        </w:r>
        <w:r>
          <w:rPr>
            <w:noProof/>
            <w:webHidden/>
          </w:rPr>
        </w:r>
        <w:r>
          <w:rPr>
            <w:noProof/>
            <w:webHidden/>
          </w:rPr>
          <w:fldChar w:fldCharType="separate"/>
        </w:r>
        <w:r>
          <w:rPr>
            <w:noProof/>
            <w:webHidden/>
          </w:rPr>
          <w:t>49</w:t>
        </w:r>
        <w:r>
          <w:rPr>
            <w:noProof/>
            <w:webHidden/>
          </w:rPr>
          <w:fldChar w:fldCharType="end"/>
        </w:r>
      </w:hyperlink>
    </w:p>
    <w:p w14:paraId="1D570D78" w14:textId="1EC99690"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3" w:history="1">
        <w:r w:rsidRPr="004C3F51">
          <w:rPr>
            <w:rStyle w:val="Hyperlink"/>
            <w:noProof/>
          </w:rPr>
          <w:t>24.</w:t>
        </w:r>
        <w:r>
          <w:rPr>
            <w:rFonts w:asciiTheme="minorHAnsi" w:eastAsiaTheme="minorEastAsia" w:hAnsiTheme="minorHAnsi" w:cstheme="minorBidi"/>
            <w:noProof/>
            <w:sz w:val="22"/>
            <w:szCs w:val="22"/>
            <w:lang w:val="en-US"/>
          </w:rPr>
          <w:tab/>
        </w:r>
        <w:r w:rsidRPr="004C3F51">
          <w:rPr>
            <w:rStyle w:val="Hyperlink"/>
            <w:noProof/>
          </w:rPr>
          <w:t>Assistance et Exonérations</w:t>
        </w:r>
        <w:r>
          <w:rPr>
            <w:noProof/>
            <w:webHidden/>
          </w:rPr>
          <w:tab/>
        </w:r>
        <w:r>
          <w:rPr>
            <w:noProof/>
            <w:webHidden/>
          </w:rPr>
          <w:fldChar w:fldCharType="begin"/>
        </w:r>
        <w:r>
          <w:rPr>
            <w:noProof/>
            <w:webHidden/>
          </w:rPr>
          <w:instrText xml:space="preserve"> PAGEREF _Toc60919873 \h </w:instrText>
        </w:r>
        <w:r>
          <w:rPr>
            <w:noProof/>
            <w:webHidden/>
          </w:rPr>
        </w:r>
        <w:r>
          <w:rPr>
            <w:noProof/>
            <w:webHidden/>
          </w:rPr>
          <w:fldChar w:fldCharType="separate"/>
        </w:r>
        <w:r>
          <w:rPr>
            <w:noProof/>
            <w:webHidden/>
          </w:rPr>
          <w:t>49</w:t>
        </w:r>
        <w:r>
          <w:rPr>
            <w:noProof/>
            <w:webHidden/>
          </w:rPr>
          <w:fldChar w:fldCharType="end"/>
        </w:r>
      </w:hyperlink>
    </w:p>
    <w:p w14:paraId="2FAC8824" w14:textId="7C66105E"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4" w:history="1">
        <w:r w:rsidRPr="004C3F51">
          <w:rPr>
            <w:rStyle w:val="Hyperlink"/>
            <w:noProof/>
          </w:rPr>
          <w:t>25.</w:t>
        </w:r>
        <w:r>
          <w:rPr>
            <w:rFonts w:asciiTheme="minorHAnsi" w:eastAsiaTheme="minorEastAsia" w:hAnsiTheme="minorHAnsi" w:cstheme="minorBidi"/>
            <w:noProof/>
            <w:sz w:val="22"/>
            <w:szCs w:val="22"/>
            <w:lang w:val="en-US"/>
          </w:rPr>
          <w:tab/>
        </w:r>
        <w:r w:rsidRPr="004C3F51">
          <w:rPr>
            <w:rStyle w:val="Hyperlink"/>
            <w:noProof/>
          </w:rPr>
          <w:t>Accès au site du Projet</w:t>
        </w:r>
        <w:r>
          <w:rPr>
            <w:noProof/>
            <w:webHidden/>
          </w:rPr>
          <w:tab/>
        </w:r>
        <w:r>
          <w:rPr>
            <w:noProof/>
            <w:webHidden/>
          </w:rPr>
          <w:fldChar w:fldCharType="begin"/>
        </w:r>
        <w:r>
          <w:rPr>
            <w:noProof/>
            <w:webHidden/>
          </w:rPr>
          <w:instrText xml:space="preserve"> PAGEREF _Toc60919874 \h </w:instrText>
        </w:r>
        <w:r>
          <w:rPr>
            <w:noProof/>
            <w:webHidden/>
          </w:rPr>
        </w:r>
        <w:r>
          <w:rPr>
            <w:noProof/>
            <w:webHidden/>
          </w:rPr>
          <w:fldChar w:fldCharType="separate"/>
        </w:r>
        <w:r>
          <w:rPr>
            <w:noProof/>
            <w:webHidden/>
          </w:rPr>
          <w:t>49</w:t>
        </w:r>
        <w:r>
          <w:rPr>
            <w:noProof/>
            <w:webHidden/>
          </w:rPr>
          <w:fldChar w:fldCharType="end"/>
        </w:r>
      </w:hyperlink>
    </w:p>
    <w:p w14:paraId="08EF94DD" w14:textId="749D59C5"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5" w:history="1">
        <w:r w:rsidRPr="004C3F51">
          <w:rPr>
            <w:rStyle w:val="Hyperlink"/>
            <w:noProof/>
          </w:rPr>
          <w:t>26.</w:t>
        </w:r>
        <w:r>
          <w:rPr>
            <w:rFonts w:asciiTheme="minorHAnsi" w:eastAsiaTheme="minorEastAsia" w:hAnsiTheme="minorHAnsi" w:cstheme="minorBidi"/>
            <w:noProof/>
            <w:sz w:val="22"/>
            <w:szCs w:val="22"/>
            <w:lang w:val="en-US"/>
          </w:rPr>
          <w:tab/>
        </w:r>
        <w:r w:rsidRPr="004C3F51">
          <w:rPr>
            <w:rStyle w:val="Hyperlink"/>
            <w:noProof/>
          </w:rPr>
          <w:t>Modification du Droit applicable concernant les impôts et taxes</w:t>
        </w:r>
        <w:r>
          <w:rPr>
            <w:noProof/>
            <w:webHidden/>
          </w:rPr>
          <w:tab/>
        </w:r>
        <w:r>
          <w:rPr>
            <w:noProof/>
            <w:webHidden/>
          </w:rPr>
          <w:fldChar w:fldCharType="begin"/>
        </w:r>
        <w:r>
          <w:rPr>
            <w:noProof/>
            <w:webHidden/>
          </w:rPr>
          <w:instrText xml:space="preserve"> PAGEREF _Toc60919875 \h </w:instrText>
        </w:r>
        <w:r>
          <w:rPr>
            <w:noProof/>
            <w:webHidden/>
          </w:rPr>
        </w:r>
        <w:r>
          <w:rPr>
            <w:noProof/>
            <w:webHidden/>
          </w:rPr>
          <w:fldChar w:fldCharType="separate"/>
        </w:r>
        <w:r>
          <w:rPr>
            <w:noProof/>
            <w:webHidden/>
          </w:rPr>
          <w:t>49</w:t>
        </w:r>
        <w:r>
          <w:rPr>
            <w:noProof/>
            <w:webHidden/>
          </w:rPr>
          <w:fldChar w:fldCharType="end"/>
        </w:r>
      </w:hyperlink>
    </w:p>
    <w:p w14:paraId="6A2E9635" w14:textId="724CA076"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6" w:history="1">
        <w:r w:rsidRPr="004C3F51">
          <w:rPr>
            <w:rStyle w:val="Hyperlink"/>
            <w:noProof/>
          </w:rPr>
          <w:t>27.</w:t>
        </w:r>
        <w:r>
          <w:rPr>
            <w:rFonts w:asciiTheme="minorHAnsi" w:eastAsiaTheme="minorEastAsia" w:hAnsiTheme="minorHAnsi" w:cstheme="minorBidi"/>
            <w:noProof/>
            <w:sz w:val="22"/>
            <w:szCs w:val="22"/>
            <w:lang w:val="en-US"/>
          </w:rPr>
          <w:tab/>
        </w:r>
        <w:r w:rsidRPr="004C3F51">
          <w:rPr>
            <w:rStyle w:val="Hyperlink"/>
            <w:noProof/>
          </w:rPr>
          <w:t>Services, Installations et Propriétés du Client</w:t>
        </w:r>
        <w:r>
          <w:rPr>
            <w:noProof/>
            <w:webHidden/>
          </w:rPr>
          <w:tab/>
        </w:r>
        <w:r>
          <w:rPr>
            <w:noProof/>
            <w:webHidden/>
          </w:rPr>
          <w:fldChar w:fldCharType="begin"/>
        </w:r>
        <w:r>
          <w:rPr>
            <w:noProof/>
            <w:webHidden/>
          </w:rPr>
          <w:instrText xml:space="preserve"> PAGEREF _Toc60919876 \h </w:instrText>
        </w:r>
        <w:r>
          <w:rPr>
            <w:noProof/>
            <w:webHidden/>
          </w:rPr>
        </w:r>
        <w:r>
          <w:rPr>
            <w:noProof/>
            <w:webHidden/>
          </w:rPr>
          <w:fldChar w:fldCharType="separate"/>
        </w:r>
        <w:r>
          <w:rPr>
            <w:noProof/>
            <w:webHidden/>
          </w:rPr>
          <w:t>49</w:t>
        </w:r>
        <w:r>
          <w:rPr>
            <w:noProof/>
            <w:webHidden/>
          </w:rPr>
          <w:fldChar w:fldCharType="end"/>
        </w:r>
      </w:hyperlink>
    </w:p>
    <w:p w14:paraId="18456ABD" w14:textId="4BB63CE1"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7" w:history="1">
        <w:r w:rsidRPr="004C3F51">
          <w:rPr>
            <w:rStyle w:val="Hyperlink"/>
            <w:noProof/>
          </w:rPr>
          <w:t>28.</w:t>
        </w:r>
        <w:r>
          <w:rPr>
            <w:rFonts w:asciiTheme="minorHAnsi" w:eastAsiaTheme="minorEastAsia" w:hAnsiTheme="minorHAnsi" w:cstheme="minorBidi"/>
            <w:noProof/>
            <w:sz w:val="22"/>
            <w:szCs w:val="22"/>
            <w:lang w:val="en-US"/>
          </w:rPr>
          <w:tab/>
        </w:r>
        <w:r w:rsidRPr="004C3F51">
          <w:rPr>
            <w:rStyle w:val="Hyperlink"/>
            <w:noProof/>
          </w:rPr>
          <w:t>Personnel de Contrepartie</w:t>
        </w:r>
        <w:r>
          <w:rPr>
            <w:noProof/>
            <w:webHidden/>
          </w:rPr>
          <w:tab/>
        </w:r>
        <w:r>
          <w:rPr>
            <w:noProof/>
            <w:webHidden/>
          </w:rPr>
          <w:fldChar w:fldCharType="begin"/>
        </w:r>
        <w:r>
          <w:rPr>
            <w:noProof/>
            <w:webHidden/>
          </w:rPr>
          <w:instrText xml:space="preserve"> PAGEREF _Toc60919877 \h </w:instrText>
        </w:r>
        <w:r>
          <w:rPr>
            <w:noProof/>
            <w:webHidden/>
          </w:rPr>
        </w:r>
        <w:r>
          <w:rPr>
            <w:noProof/>
            <w:webHidden/>
          </w:rPr>
          <w:fldChar w:fldCharType="separate"/>
        </w:r>
        <w:r>
          <w:rPr>
            <w:noProof/>
            <w:webHidden/>
          </w:rPr>
          <w:t>49</w:t>
        </w:r>
        <w:r>
          <w:rPr>
            <w:noProof/>
            <w:webHidden/>
          </w:rPr>
          <w:fldChar w:fldCharType="end"/>
        </w:r>
      </w:hyperlink>
    </w:p>
    <w:p w14:paraId="3A1C9553" w14:textId="2C81E0C6" w:rsidR="00591F03" w:rsidRDefault="00591F03">
      <w:pPr>
        <w:pStyle w:val="TOC2"/>
        <w:rPr>
          <w:rFonts w:asciiTheme="minorHAnsi" w:eastAsiaTheme="minorEastAsia" w:hAnsiTheme="minorHAnsi" w:cstheme="minorBidi"/>
          <w:b w:val="0"/>
          <w:noProof/>
          <w:sz w:val="22"/>
          <w:szCs w:val="22"/>
          <w:lang w:val="en-US"/>
        </w:rPr>
      </w:pPr>
      <w:hyperlink w:anchor="_Toc60919878" w:history="1">
        <w:r w:rsidRPr="004C3F51">
          <w:rPr>
            <w:rStyle w:val="Hyperlink"/>
            <w:noProof/>
          </w:rPr>
          <w:t>D.  EQUITE ET BONNE FOI</w:t>
        </w:r>
        <w:r>
          <w:rPr>
            <w:noProof/>
            <w:webHidden/>
          </w:rPr>
          <w:tab/>
        </w:r>
        <w:r>
          <w:rPr>
            <w:noProof/>
            <w:webHidden/>
          </w:rPr>
          <w:fldChar w:fldCharType="begin"/>
        </w:r>
        <w:r>
          <w:rPr>
            <w:noProof/>
            <w:webHidden/>
          </w:rPr>
          <w:instrText xml:space="preserve"> PAGEREF _Toc60919878 \h </w:instrText>
        </w:r>
        <w:r>
          <w:rPr>
            <w:noProof/>
            <w:webHidden/>
          </w:rPr>
        </w:r>
        <w:r>
          <w:rPr>
            <w:noProof/>
            <w:webHidden/>
          </w:rPr>
          <w:fldChar w:fldCharType="separate"/>
        </w:r>
        <w:r>
          <w:rPr>
            <w:noProof/>
            <w:webHidden/>
          </w:rPr>
          <w:t>50</w:t>
        </w:r>
        <w:r>
          <w:rPr>
            <w:noProof/>
            <w:webHidden/>
          </w:rPr>
          <w:fldChar w:fldCharType="end"/>
        </w:r>
      </w:hyperlink>
    </w:p>
    <w:p w14:paraId="7599619F" w14:textId="2FB45BE2"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79" w:history="1">
        <w:r w:rsidRPr="004C3F51">
          <w:rPr>
            <w:rStyle w:val="Hyperlink"/>
            <w:noProof/>
          </w:rPr>
          <w:t>29.</w:t>
        </w:r>
        <w:r>
          <w:rPr>
            <w:rFonts w:asciiTheme="minorHAnsi" w:eastAsiaTheme="minorEastAsia" w:hAnsiTheme="minorHAnsi" w:cstheme="minorBidi"/>
            <w:noProof/>
            <w:sz w:val="22"/>
            <w:szCs w:val="22"/>
            <w:lang w:val="en-US"/>
          </w:rPr>
          <w:tab/>
        </w:r>
        <w:r w:rsidRPr="004C3F51">
          <w:rPr>
            <w:rStyle w:val="Hyperlink"/>
            <w:noProof/>
          </w:rPr>
          <w:t>Bonne foi</w:t>
        </w:r>
        <w:r>
          <w:rPr>
            <w:noProof/>
            <w:webHidden/>
          </w:rPr>
          <w:tab/>
        </w:r>
        <w:r>
          <w:rPr>
            <w:noProof/>
            <w:webHidden/>
          </w:rPr>
          <w:fldChar w:fldCharType="begin"/>
        </w:r>
        <w:r>
          <w:rPr>
            <w:noProof/>
            <w:webHidden/>
          </w:rPr>
          <w:instrText xml:space="preserve"> PAGEREF _Toc60919879 \h </w:instrText>
        </w:r>
        <w:r>
          <w:rPr>
            <w:noProof/>
            <w:webHidden/>
          </w:rPr>
        </w:r>
        <w:r>
          <w:rPr>
            <w:noProof/>
            <w:webHidden/>
          </w:rPr>
          <w:fldChar w:fldCharType="separate"/>
        </w:r>
        <w:r>
          <w:rPr>
            <w:noProof/>
            <w:webHidden/>
          </w:rPr>
          <w:t>50</w:t>
        </w:r>
        <w:r>
          <w:rPr>
            <w:noProof/>
            <w:webHidden/>
          </w:rPr>
          <w:fldChar w:fldCharType="end"/>
        </w:r>
      </w:hyperlink>
    </w:p>
    <w:p w14:paraId="1843141D" w14:textId="3786D858" w:rsidR="00591F03" w:rsidRDefault="00591F03">
      <w:pPr>
        <w:pStyle w:val="TOC2"/>
        <w:rPr>
          <w:rFonts w:asciiTheme="minorHAnsi" w:eastAsiaTheme="minorEastAsia" w:hAnsiTheme="minorHAnsi" w:cstheme="minorBidi"/>
          <w:b w:val="0"/>
          <w:noProof/>
          <w:sz w:val="22"/>
          <w:szCs w:val="22"/>
          <w:lang w:val="en-US"/>
        </w:rPr>
      </w:pPr>
      <w:hyperlink w:anchor="_Toc60919880" w:history="1">
        <w:r w:rsidRPr="004C3F51">
          <w:rPr>
            <w:rStyle w:val="Hyperlink"/>
            <w:noProof/>
          </w:rPr>
          <w:t>E. REGLEMENT DES DIFFERENDS</w:t>
        </w:r>
        <w:r>
          <w:rPr>
            <w:noProof/>
            <w:webHidden/>
          </w:rPr>
          <w:tab/>
        </w:r>
        <w:r>
          <w:rPr>
            <w:noProof/>
            <w:webHidden/>
          </w:rPr>
          <w:fldChar w:fldCharType="begin"/>
        </w:r>
        <w:r>
          <w:rPr>
            <w:noProof/>
            <w:webHidden/>
          </w:rPr>
          <w:instrText xml:space="preserve"> PAGEREF _Toc60919880 \h </w:instrText>
        </w:r>
        <w:r>
          <w:rPr>
            <w:noProof/>
            <w:webHidden/>
          </w:rPr>
        </w:r>
        <w:r>
          <w:rPr>
            <w:noProof/>
            <w:webHidden/>
          </w:rPr>
          <w:fldChar w:fldCharType="separate"/>
        </w:r>
        <w:r>
          <w:rPr>
            <w:noProof/>
            <w:webHidden/>
          </w:rPr>
          <w:t>50</w:t>
        </w:r>
        <w:r>
          <w:rPr>
            <w:noProof/>
            <w:webHidden/>
          </w:rPr>
          <w:fldChar w:fldCharType="end"/>
        </w:r>
      </w:hyperlink>
    </w:p>
    <w:p w14:paraId="6067600B" w14:textId="6478CE06"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81" w:history="1">
        <w:r w:rsidRPr="004C3F51">
          <w:rPr>
            <w:rStyle w:val="Hyperlink"/>
            <w:noProof/>
          </w:rPr>
          <w:t>30.</w:t>
        </w:r>
        <w:r>
          <w:rPr>
            <w:rFonts w:asciiTheme="minorHAnsi" w:eastAsiaTheme="minorEastAsia" w:hAnsiTheme="minorHAnsi" w:cstheme="minorBidi"/>
            <w:noProof/>
            <w:sz w:val="22"/>
            <w:szCs w:val="22"/>
            <w:lang w:val="en-US"/>
          </w:rPr>
          <w:tab/>
        </w:r>
        <w:r w:rsidRPr="004C3F51">
          <w:rPr>
            <w:rStyle w:val="Hyperlink"/>
            <w:noProof/>
          </w:rPr>
          <w:t>Règlement amiable</w:t>
        </w:r>
        <w:r>
          <w:rPr>
            <w:noProof/>
            <w:webHidden/>
          </w:rPr>
          <w:tab/>
        </w:r>
        <w:r>
          <w:rPr>
            <w:noProof/>
            <w:webHidden/>
          </w:rPr>
          <w:fldChar w:fldCharType="begin"/>
        </w:r>
        <w:r>
          <w:rPr>
            <w:noProof/>
            <w:webHidden/>
          </w:rPr>
          <w:instrText xml:space="preserve"> PAGEREF _Toc60919881 \h </w:instrText>
        </w:r>
        <w:r>
          <w:rPr>
            <w:noProof/>
            <w:webHidden/>
          </w:rPr>
        </w:r>
        <w:r>
          <w:rPr>
            <w:noProof/>
            <w:webHidden/>
          </w:rPr>
          <w:fldChar w:fldCharType="separate"/>
        </w:r>
        <w:r>
          <w:rPr>
            <w:noProof/>
            <w:webHidden/>
          </w:rPr>
          <w:t>50</w:t>
        </w:r>
        <w:r>
          <w:rPr>
            <w:noProof/>
            <w:webHidden/>
          </w:rPr>
          <w:fldChar w:fldCharType="end"/>
        </w:r>
      </w:hyperlink>
    </w:p>
    <w:p w14:paraId="78DC7915" w14:textId="7D9F9F28" w:rsidR="00591F03" w:rsidRDefault="00591F03">
      <w:pPr>
        <w:pStyle w:val="TOC3"/>
        <w:tabs>
          <w:tab w:val="left" w:pos="2160"/>
        </w:tabs>
        <w:rPr>
          <w:rFonts w:asciiTheme="minorHAnsi" w:eastAsiaTheme="minorEastAsia" w:hAnsiTheme="minorHAnsi" w:cstheme="minorBidi"/>
          <w:noProof/>
          <w:sz w:val="22"/>
          <w:szCs w:val="22"/>
          <w:lang w:val="en-US"/>
        </w:rPr>
      </w:pPr>
      <w:hyperlink w:anchor="_Toc60919882" w:history="1">
        <w:r w:rsidRPr="004C3F51">
          <w:rPr>
            <w:rStyle w:val="Hyperlink"/>
            <w:noProof/>
          </w:rPr>
          <w:t>31.</w:t>
        </w:r>
        <w:r>
          <w:rPr>
            <w:rFonts w:asciiTheme="minorHAnsi" w:eastAsiaTheme="minorEastAsia" w:hAnsiTheme="minorHAnsi" w:cstheme="minorBidi"/>
            <w:noProof/>
            <w:sz w:val="22"/>
            <w:szCs w:val="22"/>
            <w:lang w:val="en-US"/>
          </w:rPr>
          <w:tab/>
        </w:r>
        <w:r w:rsidRPr="004C3F51">
          <w:rPr>
            <w:rStyle w:val="Hyperlink"/>
            <w:noProof/>
          </w:rPr>
          <w:t>Règlement des différends</w:t>
        </w:r>
        <w:r>
          <w:rPr>
            <w:noProof/>
            <w:webHidden/>
          </w:rPr>
          <w:tab/>
        </w:r>
        <w:r>
          <w:rPr>
            <w:noProof/>
            <w:webHidden/>
          </w:rPr>
          <w:fldChar w:fldCharType="begin"/>
        </w:r>
        <w:r>
          <w:rPr>
            <w:noProof/>
            <w:webHidden/>
          </w:rPr>
          <w:instrText xml:space="preserve"> PAGEREF _Toc60919882 \h </w:instrText>
        </w:r>
        <w:r>
          <w:rPr>
            <w:noProof/>
            <w:webHidden/>
          </w:rPr>
        </w:r>
        <w:r>
          <w:rPr>
            <w:noProof/>
            <w:webHidden/>
          </w:rPr>
          <w:fldChar w:fldCharType="separate"/>
        </w:r>
        <w:r>
          <w:rPr>
            <w:noProof/>
            <w:webHidden/>
          </w:rPr>
          <w:t>50</w:t>
        </w:r>
        <w:r>
          <w:rPr>
            <w:noProof/>
            <w:webHidden/>
          </w:rPr>
          <w:fldChar w:fldCharType="end"/>
        </w:r>
      </w:hyperlink>
    </w:p>
    <w:p w14:paraId="3D1E1AD5" w14:textId="61F090EB" w:rsidR="00591F03" w:rsidRDefault="00591F03">
      <w:pPr>
        <w:pStyle w:val="TOC2"/>
        <w:rPr>
          <w:rFonts w:asciiTheme="minorHAnsi" w:eastAsiaTheme="minorEastAsia" w:hAnsiTheme="minorHAnsi" w:cstheme="minorBidi"/>
          <w:b w:val="0"/>
          <w:noProof/>
          <w:sz w:val="22"/>
          <w:szCs w:val="22"/>
          <w:lang w:val="en-US"/>
        </w:rPr>
      </w:pPr>
      <w:hyperlink w:anchor="_Toc60919883" w:history="1">
        <w:r w:rsidRPr="004C3F51">
          <w:rPr>
            <w:rStyle w:val="Hyperlink"/>
            <w:noProof/>
          </w:rPr>
          <w:t>ANNEXE A – TERMES DE REFERENCE</w:t>
        </w:r>
        <w:r>
          <w:rPr>
            <w:noProof/>
            <w:webHidden/>
          </w:rPr>
          <w:tab/>
        </w:r>
        <w:r>
          <w:rPr>
            <w:noProof/>
            <w:webHidden/>
          </w:rPr>
          <w:fldChar w:fldCharType="begin"/>
        </w:r>
        <w:r>
          <w:rPr>
            <w:noProof/>
            <w:webHidden/>
          </w:rPr>
          <w:instrText xml:space="preserve"> PAGEREF _Toc60919883 \h </w:instrText>
        </w:r>
        <w:r>
          <w:rPr>
            <w:noProof/>
            <w:webHidden/>
          </w:rPr>
        </w:r>
        <w:r>
          <w:rPr>
            <w:noProof/>
            <w:webHidden/>
          </w:rPr>
          <w:fldChar w:fldCharType="separate"/>
        </w:r>
        <w:r>
          <w:rPr>
            <w:noProof/>
            <w:webHidden/>
          </w:rPr>
          <w:t>55</w:t>
        </w:r>
        <w:r>
          <w:rPr>
            <w:noProof/>
            <w:webHidden/>
          </w:rPr>
          <w:fldChar w:fldCharType="end"/>
        </w:r>
      </w:hyperlink>
    </w:p>
    <w:p w14:paraId="46F82F20" w14:textId="0A65B0CC" w:rsidR="00591F03" w:rsidRDefault="00591F03">
      <w:pPr>
        <w:pStyle w:val="TOC2"/>
        <w:rPr>
          <w:rFonts w:asciiTheme="minorHAnsi" w:eastAsiaTheme="minorEastAsia" w:hAnsiTheme="minorHAnsi" w:cstheme="minorBidi"/>
          <w:b w:val="0"/>
          <w:noProof/>
          <w:sz w:val="22"/>
          <w:szCs w:val="22"/>
          <w:lang w:val="en-US"/>
        </w:rPr>
      </w:pPr>
      <w:hyperlink w:anchor="_Toc60919884" w:history="1">
        <w:r w:rsidRPr="004C3F51">
          <w:rPr>
            <w:rStyle w:val="Hyperlink"/>
            <w:noProof/>
          </w:rPr>
          <w:t>ANNEXE B – EXPERTS CLES</w:t>
        </w:r>
        <w:r>
          <w:rPr>
            <w:noProof/>
            <w:webHidden/>
          </w:rPr>
          <w:tab/>
        </w:r>
        <w:r>
          <w:rPr>
            <w:noProof/>
            <w:webHidden/>
          </w:rPr>
          <w:fldChar w:fldCharType="begin"/>
        </w:r>
        <w:r>
          <w:rPr>
            <w:noProof/>
            <w:webHidden/>
          </w:rPr>
          <w:instrText xml:space="preserve"> PAGEREF _Toc60919884 \h </w:instrText>
        </w:r>
        <w:r>
          <w:rPr>
            <w:noProof/>
            <w:webHidden/>
          </w:rPr>
        </w:r>
        <w:r>
          <w:rPr>
            <w:noProof/>
            <w:webHidden/>
          </w:rPr>
          <w:fldChar w:fldCharType="separate"/>
        </w:r>
        <w:r>
          <w:rPr>
            <w:noProof/>
            <w:webHidden/>
          </w:rPr>
          <w:t>55</w:t>
        </w:r>
        <w:r>
          <w:rPr>
            <w:noProof/>
            <w:webHidden/>
          </w:rPr>
          <w:fldChar w:fldCharType="end"/>
        </w:r>
      </w:hyperlink>
    </w:p>
    <w:p w14:paraId="3A34BEFC" w14:textId="5C178E77" w:rsidR="00591F03" w:rsidRDefault="00591F03">
      <w:pPr>
        <w:pStyle w:val="TOC2"/>
        <w:rPr>
          <w:rFonts w:asciiTheme="minorHAnsi" w:eastAsiaTheme="minorEastAsia" w:hAnsiTheme="minorHAnsi" w:cstheme="minorBidi"/>
          <w:b w:val="0"/>
          <w:noProof/>
          <w:sz w:val="22"/>
          <w:szCs w:val="22"/>
          <w:lang w:val="en-US"/>
        </w:rPr>
      </w:pPr>
      <w:hyperlink w:anchor="_Toc60919885" w:history="1">
        <w:r w:rsidRPr="004C3F51">
          <w:rPr>
            <w:rStyle w:val="Hyperlink"/>
            <w:noProof/>
          </w:rPr>
          <w:t>ANNEXE C – SOUS-DETAIL DU MONTANT DU CONTRAT</w:t>
        </w:r>
        <w:r>
          <w:rPr>
            <w:noProof/>
            <w:webHidden/>
          </w:rPr>
          <w:tab/>
        </w:r>
        <w:r>
          <w:rPr>
            <w:noProof/>
            <w:webHidden/>
          </w:rPr>
          <w:fldChar w:fldCharType="begin"/>
        </w:r>
        <w:r>
          <w:rPr>
            <w:noProof/>
            <w:webHidden/>
          </w:rPr>
          <w:instrText xml:space="preserve"> PAGEREF _Toc60919885 \h </w:instrText>
        </w:r>
        <w:r>
          <w:rPr>
            <w:noProof/>
            <w:webHidden/>
          </w:rPr>
        </w:r>
        <w:r>
          <w:rPr>
            <w:noProof/>
            <w:webHidden/>
          </w:rPr>
          <w:fldChar w:fldCharType="separate"/>
        </w:r>
        <w:r>
          <w:rPr>
            <w:noProof/>
            <w:webHidden/>
          </w:rPr>
          <w:t>56</w:t>
        </w:r>
        <w:r>
          <w:rPr>
            <w:noProof/>
            <w:webHidden/>
          </w:rPr>
          <w:fldChar w:fldCharType="end"/>
        </w:r>
      </w:hyperlink>
    </w:p>
    <w:p w14:paraId="148F93A7" w14:textId="72CE9368" w:rsidR="00591F03" w:rsidRDefault="00591F03">
      <w:pPr>
        <w:pStyle w:val="TOC2"/>
        <w:rPr>
          <w:rFonts w:asciiTheme="minorHAnsi" w:eastAsiaTheme="minorEastAsia" w:hAnsiTheme="minorHAnsi" w:cstheme="minorBidi"/>
          <w:b w:val="0"/>
          <w:noProof/>
          <w:sz w:val="22"/>
          <w:szCs w:val="22"/>
          <w:lang w:val="en-US"/>
        </w:rPr>
      </w:pPr>
      <w:hyperlink w:anchor="_Toc60919886" w:history="1">
        <w:r w:rsidRPr="004C3F51">
          <w:rPr>
            <w:rStyle w:val="Hyperlink"/>
            <w:noProof/>
          </w:rPr>
          <w:t>ANNEXE C – ESTIMATION DU MONTANT DE LA REMUNERATION</w:t>
        </w:r>
        <w:r>
          <w:rPr>
            <w:noProof/>
            <w:webHidden/>
          </w:rPr>
          <w:tab/>
        </w:r>
        <w:r>
          <w:rPr>
            <w:noProof/>
            <w:webHidden/>
          </w:rPr>
          <w:fldChar w:fldCharType="begin"/>
        </w:r>
        <w:r>
          <w:rPr>
            <w:noProof/>
            <w:webHidden/>
          </w:rPr>
          <w:instrText xml:space="preserve"> PAGEREF _Toc60919886 \h </w:instrText>
        </w:r>
        <w:r>
          <w:rPr>
            <w:noProof/>
            <w:webHidden/>
          </w:rPr>
        </w:r>
        <w:r>
          <w:rPr>
            <w:noProof/>
            <w:webHidden/>
          </w:rPr>
          <w:fldChar w:fldCharType="separate"/>
        </w:r>
        <w:r>
          <w:rPr>
            <w:noProof/>
            <w:webHidden/>
          </w:rPr>
          <w:t>56</w:t>
        </w:r>
        <w:r>
          <w:rPr>
            <w:noProof/>
            <w:webHidden/>
          </w:rPr>
          <w:fldChar w:fldCharType="end"/>
        </w:r>
      </w:hyperlink>
    </w:p>
    <w:p w14:paraId="632039CB" w14:textId="79B8C1ED" w:rsidR="00591F03" w:rsidRDefault="00591F03">
      <w:pPr>
        <w:pStyle w:val="TOC2"/>
        <w:rPr>
          <w:rFonts w:asciiTheme="minorHAnsi" w:eastAsiaTheme="minorEastAsia" w:hAnsiTheme="minorHAnsi" w:cstheme="minorBidi"/>
          <w:b w:val="0"/>
          <w:noProof/>
          <w:sz w:val="22"/>
          <w:szCs w:val="22"/>
          <w:lang w:val="en-US"/>
        </w:rPr>
      </w:pPr>
      <w:hyperlink w:anchor="_Toc60919887" w:history="1">
        <w:r w:rsidRPr="004C3F51">
          <w:rPr>
            <w:rStyle w:val="Hyperlink"/>
            <w:noProof/>
          </w:rPr>
          <w:t>ANNEXE C – ESTIMATION DES DEPENSES REMBOURSABLES</w:t>
        </w:r>
        <w:r>
          <w:rPr>
            <w:noProof/>
            <w:webHidden/>
          </w:rPr>
          <w:tab/>
        </w:r>
        <w:r>
          <w:rPr>
            <w:noProof/>
            <w:webHidden/>
          </w:rPr>
          <w:fldChar w:fldCharType="begin"/>
        </w:r>
        <w:r>
          <w:rPr>
            <w:noProof/>
            <w:webHidden/>
          </w:rPr>
          <w:instrText xml:space="preserve"> PAGEREF _Toc60919887 \h </w:instrText>
        </w:r>
        <w:r>
          <w:rPr>
            <w:noProof/>
            <w:webHidden/>
          </w:rPr>
        </w:r>
        <w:r>
          <w:rPr>
            <w:noProof/>
            <w:webHidden/>
          </w:rPr>
          <w:fldChar w:fldCharType="separate"/>
        </w:r>
        <w:r>
          <w:rPr>
            <w:noProof/>
            <w:webHidden/>
          </w:rPr>
          <w:t>58</w:t>
        </w:r>
        <w:r>
          <w:rPr>
            <w:noProof/>
            <w:webHidden/>
          </w:rPr>
          <w:fldChar w:fldCharType="end"/>
        </w:r>
      </w:hyperlink>
    </w:p>
    <w:p w14:paraId="66560F90" w14:textId="6D0A026C" w:rsidR="00591F03" w:rsidRDefault="00591F03">
      <w:pPr>
        <w:pStyle w:val="TOC2"/>
        <w:rPr>
          <w:rFonts w:asciiTheme="minorHAnsi" w:eastAsiaTheme="minorEastAsia" w:hAnsiTheme="minorHAnsi" w:cstheme="minorBidi"/>
          <w:b w:val="0"/>
          <w:noProof/>
          <w:sz w:val="22"/>
          <w:szCs w:val="22"/>
          <w:lang w:val="en-US"/>
        </w:rPr>
      </w:pPr>
      <w:hyperlink w:anchor="_Toc60919888" w:history="1">
        <w:r w:rsidRPr="004C3F51">
          <w:rPr>
            <w:rStyle w:val="Hyperlink"/>
            <w:noProof/>
          </w:rPr>
          <w:t>Annexe D - Formulaire de garantie de remboursement de l’avance</w:t>
        </w:r>
        <w:r>
          <w:rPr>
            <w:noProof/>
            <w:webHidden/>
          </w:rPr>
          <w:tab/>
        </w:r>
        <w:r>
          <w:rPr>
            <w:noProof/>
            <w:webHidden/>
          </w:rPr>
          <w:fldChar w:fldCharType="begin"/>
        </w:r>
        <w:r>
          <w:rPr>
            <w:noProof/>
            <w:webHidden/>
          </w:rPr>
          <w:instrText xml:space="preserve"> PAGEREF _Toc60919888 \h </w:instrText>
        </w:r>
        <w:r>
          <w:rPr>
            <w:noProof/>
            <w:webHidden/>
          </w:rPr>
        </w:r>
        <w:r>
          <w:rPr>
            <w:noProof/>
            <w:webHidden/>
          </w:rPr>
          <w:fldChar w:fldCharType="separate"/>
        </w:r>
        <w:r>
          <w:rPr>
            <w:noProof/>
            <w:webHidden/>
          </w:rPr>
          <w:t>59</w:t>
        </w:r>
        <w:r>
          <w:rPr>
            <w:noProof/>
            <w:webHidden/>
          </w:rPr>
          <w:fldChar w:fldCharType="end"/>
        </w:r>
      </w:hyperlink>
    </w:p>
    <w:p w14:paraId="56C2F6B6" w14:textId="0E9FF9F5" w:rsidR="00894976" w:rsidRPr="00347A00" w:rsidRDefault="00D84516" w:rsidP="00894976">
      <w:r>
        <w:rPr>
          <w:b/>
          <w:noProof/>
          <w:sz w:val="28"/>
        </w:rPr>
        <w:fldChar w:fldCharType="end"/>
      </w:r>
    </w:p>
    <w:p w14:paraId="107F775E" w14:textId="77777777" w:rsidR="00894976" w:rsidRPr="00347A00" w:rsidRDefault="00894976" w:rsidP="00894976"/>
    <w:p w14:paraId="0512FD0F" w14:textId="77777777" w:rsidR="00894976" w:rsidRPr="00347A00" w:rsidRDefault="00894976" w:rsidP="00894976">
      <w:pPr>
        <w:pStyle w:val="Heading1"/>
        <w:rPr>
          <w:b w:val="0"/>
        </w:rPr>
        <w:sectPr w:rsidR="00894976" w:rsidRPr="00347A00" w:rsidSect="00894976">
          <w:headerReference w:type="even" r:id="rId43"/>
          <w:headerReference w:type="default" r:id="rId44"/>
          <w:headerReference w:type="first" r:id="rId45"/>
          <w:pgSz w:w="12240" w:h="15840" w:code="1"/>
          <w:pgMar w:top="1440" w:right="1440" w:bottom="1440" w:left="1440" w:header="720" w:footer="720" w:gutter="0"/>
          <w:cols w:space="720"/>
          <w:noEndnote/>
          <w:titlePg/>
        </w:sectPr>
      </w:pPr>
      <w:bookmarkStart w:id="8" w:name="_GoBack"/>
      <w:bookmarkEnd w:id="8"/>
    </w:p>
    <w:p w14:paraId="14F690CF" w14:textId="77777777" w:rsidR="00F95A49" w:rsidRDefault="00F95A49" w:rsidP="00894976">
      <w:pPr>
        <w:jc w:val="center"/>
        <w:rPr>
          <w:b/>
          <w:smallCaps/>
          <w:sz w:val="32"/>
        </w:rPr>
      </w:pPr>
    </w:p>
    <w:p w14:paraId="66C3B50F" w14:textId="77777777" w:rsidR="00F95A49" w:rsidRDefault="00F95A49" w:rsidP="00894976">
      <w:pPr>
        <w:jc w:val="center"/>
        <w:rPr>
          <w:b/>
          <w:smallCaps/>
          <w:sz w:val="32"/>
        </w:rPr>
      </w:pPr>
    </w:p>
    <w:p w14:paraId="675FDA5A" w14:textId="77777777" w:rsidR="00F95A49" w:rsidRDefault="00F95A49" w:rsidP="00894976">
      <w:pPr>
        <w:jc w:val="center"/>
        <w:rPr>
          <w:b/>
          <w:smallCaps/>
          <w:sz w:val="32"/>
        </w:rPr>
      </w:pPr>
    </w:p>
    <w:p w14:paraId="720F3167" w14:textId="77777777" w:rsidR="00F95A49" w:rsidRDefault="00F95A49" w:rsidP="00894976">
      <w:pPr>
        <w:jc w:val="center"/>
        <w:rPr>
          <w:b/>
          <w:smallCaps/>
          <w:sz w:val="32"/>
        </w:rPr>
      </w:pPr>
    </w:p>
    <w:p w14:paraId="7F24C77E" w14:textId="77777777" w:rsidR="00F95A49" w:rsidRDefault="00F95A49" w:rsidP="00894976">
      <w:pPr>
        <w:jc w:val="center"/>
        <w:rPr>
          <w:b/>
          <w:smallCaps/>
          <w:sz w:val="32"/>
        </w:rPr>
      </w:pPr>
    </w:p>
    <w:p w14:paraId="1081DAD7" w14:textId="3597DFE8" w:rsidR="00894976" w:rsidRPr="00347A00" w:rsidRDefault="00894976" w:rsidP="00894976">
      <w:pPr>
        <w:jc w:val="center"/>
        <w:rPr>
          <w:b/>
          <w:smallCaps/>
          <w:sz w:val="32"/>
        </w:rPr>
      </w:pPr>
      <w:r w:rsidRPr="00347A00">
        <w:rPr>
          <w:b/>
          <w:smallCaps/>
          <w:sz w:val="32"/>
        </w:rPr>
        <w:t xml:space="preserve">Contrat </w:t>
      </w:r>
      <w:r w:rsidR="006D73E8">
        <w:rPr>
          <w:b/>
          <w:smallCaps/>
          <w:sz w:val="32"/>
        </w:rPr>
        <w:t xml:space="preserve">pour services </w:t>
      </w:r>
      <w:r w:rsidRPr="00347A00">
        <w:rPr>
          <w:b/>
          <w:smallCaps/>
          <w:sz w:val="32"/>
        </w:rPr>
        <w:t>De Consultants</w:t>
      </w:r>
    </w:p>
    <w:p w14:paraId="294C53DC" w14:textId="77777777" w:rsidR="001A54CF" w:rsidRDefault="001A54CF" w:rsidP="00894976">
      <w:pPr>
        <w:tabs>
          <w:tab w:val="left" w:leader="underscore" w:pos="7230"/>
        </w:tabs>
        <w:spacing w:after="240"/>
        <w:ind w:left="2410"/>
        <w:rPr>
          <w:b/>
        </w:rPr>
      </w:pPr>
    </w:p>
    <w:p w14:paraId="21A992DE" w14:textId="77777777" w:rsidR="00894976" w:rsidRPr="00347A00" w:rsidRDefault="00894976" w:rsidP="00F95A49">
      <w:pPr>
        <w:tabs>
          <w:tab w:val="left" w:leader="underscore" w:pos="7230"/>
        </w:tabs>
        <w:spacing w:after="240"/>
        <w:ind w:left="1440"/>
      </w:pPr>
      <w:r w:rsidRPr="00347A00">
        <w:rPr>
          <w:b/>
        </w:rPr>
        <w:t xml:space="preserve">Nom du Projet </w:t>
      </w:r>
      <w:r w:rsidRPr="00347A00">
        <w:tab/>
      </w:r>
    </w:p>
    <w:p w14:paraId="01742040" w14:textId="77777777" w:rsidR="00894976" w:rsidRPr="00347A00" w:rsidRDefault="00894976" w:rsidP="00F95A49">
      <w:pPr>
        <w:tabs>
          <w:tab w:val="left" w:leader="underscore" w:pos="7230"/>
        </w:tabs>
        <w:spacing w:after="240"/>
        <w:ind w:left="1440"/>
      </w:pPr>
      <w:r w:rsidRPr="00347A00">
        <w:rPr>
          <w:b/>
          <w:i/>
        </w:rPr>
        <w:t>[Prêt/Crédit/Don]</w:t>
      </w:r>
      <w:r w:rsidRPr="00347A00">
        <w:t xml:space="preserve"> </w:t>
      </w:r>
      <w:r w:rsidRPr="00347A00">
        <w:rPr>
          <w:b/>
        </w:rPr>
        <w:t>No.</w:t>
      </w:r>
      <w:r w:rsidRPr="00347A00">
        <w:tab/>
      </w:r>
    </w:p>
    <w:p w14:paraId="5F05E34E" w14:textId="77777777" w:rsidR="00894976" w:rsidRPr="00347A00" w:rsidRDefault="00894976" w:rsidP="00F95A49">
      <w:pPr>
        <w:tabs>
          <w:tab w:val="left" w:leader="underscore" w:pos="7230"/>
        </w:tabs>
        <w:spacing w:after="240"/>
        <w:ind w:left="1440"/>
      </w:pPr>
      <w:r w:rsidRPr="00347A00">
        <w:rPr>
          <w:b/>
        </w:rPr>
        <w:t>Intitulé de la Mission :</w:t>
      </w:r>
      <w:r w:rsidRPr="00347A00">
        <w:t xml:space="preserve"> </w:t>
      </w:r>
      <w:r w:rsidRPr="00347A00">
        <w:tab/>
      </w:r>
    </w:p>
    <w:p w14:paraId="7FEE200B" w14:textId="77777777" w:rsidR="00894976" w:rsidRPr="00347A00" w:rsidRDefault="00894976" w:rsidP="00F95A49">
      <w:pPr>
        <w:tabs>
          <w:tab w:val="left" w:leader="underscore" w:pos="7230"/>
        </w:tabs>
        <w:spacing w:after="240"/>
        <w:ind w:left="1440"/>
      </w:pPr>
      <w:r w:rsidRPr="00347A00">
        <w:rPr>
          <w:b/>
        </w:rPr>
        <w:t>Contrat No.</w:t>
      </w:r>
      <w:r w:rsidRPr="00347A00">
        <w:t xml:space="preserve"> </w:t>
      </w:r>
      <w:r w:rsidRPr="00347A00">
        <w:tab/>
      </w:r>
    </w:p>
    <w:p w14:paraId="6D504333" w14:textId="77777777" w:rsidR="00894976" w:rsidRPr="00347A00" w:rsidRDefault="00894976" w:rsidP="00894976">
      <w:pPr>
        <w:tabs>
          <w:tab w:val="left" w:leader="underscore" w:pos="7230"/>
        </w:tabs>
        <w:spacing w:after="600"/>
        <w:ind w:left="142"/>
        <w:jc w:val="center"/>
        <w:rPr>
          <w:b/>
          <w:bCs/>
        </w:rPr>
      </w:pPr>
      <w:r w:rsidRPr="00347A00">
        <w:rPr>
          <w:b/>
          <w:bCs/>
        </w:rPr>
        <w:t>Entre</w:t>
      </w:r>
    </w:p>
    <w:p w14:paraId="3B2EE973" w14:textId="77777777" w:rsidR="00894976" w:rsidRPr="00347A00" w:rsidRDefault="00894976" w:rsidP="00894976">
      <w:pPr>
        <w:tabs>
          <w:tab w:val="left" w:leader="underscore" w:pos="7230"/>
        </w:tabs>
        <w:ind w:left="2410"/>
      </w:pPr>
      <w:r w:rsidRPr="00347A00">
        <w:rPr>
          <w:u w:val="single"/>
        </w:rPr>
        <w:tab/>
      </w:r>
    </w:p>
    <w:p w14:paraId="11BEA63D" w14:textId="77777777" w:rsidR="00894976" w:rsidRPr="00347A00" w:rsidRDefault="00894976" w:rsidP="00894976">
      <w:pPr>
        <w:tabs>
          <w:tab w:val="left" w:leader="underscore" w:pos="7230"/>
        </w:tabs>
        <w:spacing w:after="240"/>
        <w:ind w:left="3969"/>
        <w:rPr>
          <w:i/>
        </w:rPr>
      </w:pPr>
      <w:r w:rsidRPr="00347A00">
        <w:rPr>
          <w:i/>
        </w:rPr>
        <w:t>[</w:t>
      </w:r>
      <w:r w:rsidRPr="00347A00">
        <w:rPr>
          <w:b/>
          <w:i/>
        </w:rPr>
        <w:t>Nom du Client</w:t>
      </w:r>
      <w:r w:rsidRPr="00347A00">
        <w:rPr>
          <w:i/>
        </w:rPr>
        <w:t>]</w:t>
      </w:r>
    </w:p>
    <w:p w14:paraId="59FC343F" w14:textId="77777777" w:rsidR="00894976" w:rsidRPr="00347A00" w:rsidRDefault="00894976" w:rsidP="00894976">
      <w:pPr>
        <w:tabs>
          <w:tab w:val="left" w:leader="underscore" w:pos="7230"/>
        </w:tabs>
        <w:spacing w:before="600" w:after="600"/>
        <w:ind w:left="4678"/>
        <w:rPr>
          <w:b/>
          <w:bCs/>
        </w:rPr>
      </w:pPr>
      <w:r w:rsidRPr="00347A00">
        <w:rPr>
          <w:b/>
          <w:bCs/>
        </w:rPr>
        <w:t>Et</w:t>
      </w:r>
    </w:p>
    <w:p w14:paraId="3B6D36AB" w14:textId="77777777" w:rsidR="00894976" w:rsidRPr="00347A00" w:rsidRDefault="00894976" w:rsidP="00894976">
      <w:pPr>
        <w:tabs>
          <w:tab w:val="left" w:leader="underscore" w:pos="7230"/>
        </w:tabs>
        <w:ind w:left="2410"/>
      </w:pPr>
      <w:r w:rsidRPr="00347A00">
        <w:rPr>
          <w:u w:val="single"/>
        </w:rPr>
        <w:tab/>
      </w:r>
    </w:p>
    <w:p w14:paraId="67D71988" w14:textId="77777777" w:rsidR="00894976" w:rsidRPr="00347A00" w:rsidRDefault="00894976" w:rsidP="00894976">
      <w:pPr>
        <w:tabs>
          <w:tab w:val="left" w:leader="underscore" w:pos="7230"/>
        </w:tabs>
        <w:spacing w:after="240"/>
        <w:ind w:left="3686"/>
        <w:rPr>
          <w:i/>
        </w:rPr>
      </w:pPr>
      <w:r w:rsidRPr="00347A00">
        <w:rPr>
          <w:i/>
        </w:rPr>
        <w:t>[</w:t>
      </w:r>
      <w:r w:rsidRPr="00347A00">
        <w:rPr>
          <w:b/>
          <w:i/>
        </w:rPr>
        <w:t>Nom du Consultant</w:t>
      </w:r>
      <w:r w:rsidRPr="00347A00">
        <w:rPr>
          <w:i/>
        </w:rPr>
        <w:t>]</w:t>
      </w:r>
    </w:p>
    <w:p w14:paraId="41FB6753" w14:textId="77777777" w:rsidR="00894976" w:rsidRPr="00347A00" w:rsidRDefault="00894976" w:rsidP="00894976">
      <w:pPr>
        <w:tabs>
          <w:tab w:val="left" w:leader="underscore" w:pos="7230"/>
        </w:tabs>
        <w:spacing w:after="240"/>
        <w:ind w:left="2410"/>
      </w:pPr>
    </w:p>
    <w:p w14:paraId="64B7AAB9" w14:textId="77777777" w:rsidR="00894976" w:rsidRPr="00347A00" w:rsidRDefault="00894976" w:rsidP="00894976">
      <w:pPr>
        <w:tabs>
          <w:tab w:val="left" w:leader="underscore" w:pos="7230"/>
        </w:tabs>
        <w:ind w:left="2410"/>
      </w:pPr>
    </w:p>
    <w:p w14:paraId="751D77A9" w14:textId="77777777" w:rsidR="00894976" w:rsidRPr="00347A00" w:rsidRDefault="00894976" w:rsidP="00894976">
      <w:pPr>
        <w:tabs>
          <w:tab w:val="left" w:leader="underscore" w:pos="7230"/>
        </w:tabs>
        <w:ind w:left="2410"/>
      </w:pPr>
    </w:p>
    <w:p w14:paraId="06848349" w14:textId="77777777" w:rsidR="00894976" w:rsidRPr="00347A00" w:rsidRDefault="00894976" w:rsidP="00894976">
      <w:pPr>
        <w:tabs>
          <w:tab w:val="left" w:leader="underscore" w:pos="7230"/>
        </w:tabs>
        <w:ind w:left="2410"/>
      </w:pPr>
    </w:p>
    <w:p w14:paraId="24AD48C9" w14:textId="77777777" w:rsidR="00894976" w:rsidRPr="00347A00" w:rsidRDefault="00894976" w:rsidP="00894976">
      <w:pPr>
        <w:tabs>
          <w:tab w:val="left" w:leader="underscore" w:pos="7230"/>
        </w:tabs>
        <w:ind w:left="2410"/>
        <w:rPr>
          <w:bCs/>
        </w:rPr>
      </w:pPr>
      <w:r w:rsidRPr="00347A00">
        <w:rPr>
          <w:b/>
        </w:rPr>
        <w:t xml:space="preserve">Date : </w:t>
      </w:r>
      <w:r w:rsidRPr="00347A00">
        <w:rPr>
          <w:bCs/>
          <w:u w:val="single"/>
        </w:rPr>
        <w:tab/>
      </w:r>
    </w:p>
    <w:p w14:paraId="26CE0284" w14:textId="77777777" w:rsidR="00894976" w:rsidRPr="00347A00" w:rsidRDefault="00894976" w:rsidP="00894976">
      <w:pPr>
        <w:tabs>
          <w:tab w:val="left" w:leader="underscore" w:pos="7230"/>
        </w:tabs>
        <w:ind w:left="2410"/>
      </w:pPr>
    </w:p>
    <w:p w14:paraId="48433DF8" w14:textId="77777777" w:rsidR="00894976" w:rsidRPr="00347A00" w:rsidRDefault="00894976" w:rsidP="00894976">
      <w:pPr>
        <w:tabs>
          <w:tab w:val="left" w:leader="underscore" w:pos="6663"/>
        </w:tabs>
      </w:pPr>
    </w:p>
    <w:p w14:paraId="56AD3FE3" w14:textId="77777777" w:rsidR="00894976" w:rsidRPr="00347A00" w:rsidRDefault="00894976" w:rsidP="00894976"/>
    <w:p w14:paraId="4F78DDC7" w14:textId="77777777" w:rsidR="00894976" w:rsidRPr="00347A00" w:rsidRDefault="00894976" w:rsidP="00894976"/>
    <w:p w14:paraId="6AE0EDDD" w14:textId="77777777" w:rsidR="00894976" w:rsidRPr="00347A00" w:rsidRDefault="00894976" w:rsidP="00894976"/>
    <w:p w14:paraId="52121791" w14:textId="77777777" w:rsidR="00894976" w:rsidRPr="00347A00" w:rsidRDefault="00894976" w:rsidP="00894976"/>
    <w:p w14:paraId="1B1EFF41" w14:textId="77777777" w:rsidR="00894976" w:rsidRPr="00347A00" w:rsidRDefault="00894976" w:rsidP="00894976">
      <w:pPr>
        <w:pStyle w:val="Heading1"/>
        <w:sectPr w:rsidR="00894976" w:rsidRPr="00347A00" w:rsidSect="007D3B1E">
          <w:headerReference w:type="first" r:id="rId46"/>
          <w:type w:val="nextColumn"/>
          <w:pgSz w:w="12240" w:h="15840" w:code="1"/>
          <w:pgMar w:top="1440" w:right="1440" w:bottom="1440" w:left="1440" w:header="720" w:footer="720" w:gutter="0"/>
          <w:cols w:space="720"/>
          <w:noEndnote/>
          <w:titlePg/>
        </w:sectPr>
      </w:pPr>
    </w:p>
    <w:p w14:paraId="0F331178" w14:textId="77777777" w:rsidR="00894976" w:rsidRPr="00347A00" w:rsidRDefault="00894976" w:rsidP="00F95A49">
      <w:pPr>
        <w:pStyle w:val="CoCHeader1"/>
      </w:pPr>
      <w:bookmarkStart w:id="9" w:name="_Toc60919847"/>
      <w:r w:rsidRPr="00347A00">
        <w:lastRenderedPageBreak/>
        <w:t xml:space="preserve">I. </w:t>
      </w:r>
      <w:r w:rsidRPr="00347A00">
        <w:tab/>
        <w:t>Modèle de Contrat</w:t>
      </w:r>
      <w:bookmarkEnd w:id="9"/>
    </w:p>
    <w:p w14:paraId="3531EC8E" w14:textId="053D9FDA" w:rsidR="00894976" w:rsidRPr="00347A00" w:rsidRDefault="006D73E8" w:rsidP="00894976">
      <w:pPr>
        <w:spacing w:after="120"/>
        <w:jc w:val="center"/>
        <w:rPr>
          <w:b/>
          <w:smallCaps/>
          <w:sz w:val="28"/>
          <w:szCs w:val="28"/>
        </w:rPr>
      </w:pPr>
      <w:r w:rsidRPr="006D73E8">
        <w:rPr>
          <w:bCs/>
          <w:i/>
          <w:iCs/>
          <w:smallCaps/>
          <w:sz w:val="28"/>
          <w:szCs w:val="28"/>
        </w:rPr>
        <w:t>insérer le type de contrat soit</w:t>
      </w:r>
      <w:r>
        <w:rPr>
          <w:b/>
          <w:smallCaps/>
          <w:sz w:val="28"/>
          <w:szCs w:val="28"/>
        </w:rPr>
        <w:t xml:space="preserve"> </w:t>
      </w:r>
      <w:r w:rsidR="00D8378F">
        <w:rPr>
          <w:b/>
          <w:smallCaps/>
          <w:sz w:val="28"/>
          <w:szCs w:val="28"/>
        </w:rPr>
        <w:t>« </w:t>
      </w:r>
      <w:r w:rsidR="00894976" w:rsidRPr="00347A00">
        <w:rPr>
          <w:b/>
          <w:smallCaps/>
          <w:sz w:val="28"/>
          <w:szCs w:val="28"/>
        </w:rPr>
        <w:t xml:space="preserve">Rémunération </w:t>
      </w:r>
      <w:r w:rsidR="007A4300">
        <w:rPr>
          <w:b/>
          <w:smallCaps/>
          <w:sz w:val="28"/>
          <w:szCs w:val="28"/>
        </w:rPr>
        <w:t>Forfait</w:t>
      </w:r>
      <w:r w:rsidR="001A54CF">
        <w:rPr>
          <w:b/>
          <w:smallCaps/>
          <w:sz w:val="28"/>
          <w:szCs w:val="28"/>
        </w:rPr>
        <w:t>a</w:t>
      </w:r>
      <w:r w:rsidR="007A4300">
        <w:rPr>
          <w:b/>
          <w:smallCaps/>
          <w:sz w:val="28"/>
          <w:szCs w:val="28"/>
        </w:rPr>
        <w:t>ire »</w:t>
      </w:r>
      <w:r>
        <w:rPr>
          <w:b/>
          <w:smallCaps/>
          <w:sz w:val="28"/>
          <w:szCs w:val="28"/>
        </w:rPr>
        <w:t xml:space="preserve"> </w:t>
      </w:r>
      <w:r w:rsidR="007A4300">
        <w:rPr>
          <w:b/>
          <w:smallCaps/>
          <w:sz w:val="28"/>
          <w:szCs w:val="28"/>
        </w:rPr>
        <w:t>ou « </w:t>
      </w:r>
      <w:r w:rsidR="00894976" w:rsidRPr="00347A00">
        <w:rPr>
          <w:b/>
          <w:smallCaps/>
          <w:sz w:val="28"/>
          <w:szCs w:val="28"/>
        </w:rPr>
        <w:t>au temps passé</w:t>
      </w:r>
      <w:r>
        <w:rPr>
          <w:b/>
          <w:smallCaps/>
          <w:sz w:val="28"/>
          <w:szCs w:val="28"/>
        </w:rPr>
        <w:t> »</w:t>
      </w:r>
    </w:p>
    <w:p w14:paraId="574CD3C2" w14:textId="77777777" w:rsidR="00894976" w:rsidRPr="00A21290" w:rsidRDefault="00894976" w:rsidP="00A21290">
      <w:pPr>
        <w:spacing w:after="240"/>
        <w:jc w:val="center"/>
        <w:rPr>
          <w:b/>
          <w:bCs/>
          <w:iCs/>
          <w:szCs w:val="24"/>
        </w:rPr>
      </w:pPr>
      <w:r w:rsidRPr="00A21290">
        <w:rPr>
          <w:b/>
          <w:bCs/>
          <w:iCs/>
          <w:szCs w:val="24"/>
        </w:rPr>
        <w:t>(Le texte proposé entre crochets [ ] est optionnel ; toutes ces notes doivent être supprimées dans le texte final)</w:t>
      </w:r>
    </w:p>
    <w:p w14:paraId="3964A0F4" w14:textId="77777777" w:rsidR="00894976" w:rsidRPr="00347A00" w:rsidRDefault="00894976" w:rsidP="00894976">
      <w:pPr>
        <w:spacing w:after="240"/>
        <w:jc w:val="both"/>
        <w:rPr>
          <w:szCs w:val="24"/>
        </w:rPr>
      </w:pPr>
      <w:r w:rsidRPr="00347A00">
        <w:rPr>
          <w:szCs w:val="24"/>
        </w:rPr>
        <w:t xml:space="preserve">Le présent CONTRAT (intitulé ci-après le « Contrat ») est passé le </w:t>
      </w:r>
      <w:r w:rsidRPr="00347A00">
        <w:rPr>
          <w:i/>
          <w:szCs w:val="24"/>
        </w:rPr>
        <w:t>[jour]</w:t>
      </w:r>
      <w:r w:rsidRPr="00347A00">
        <w:rPr>
          <w:szCs w:val="24"/>
        </w:rPr>
        <w:t xml:space="preserve"> jour du </w:t>
      </w:r>
      <w:r w:rsidRPr="00347A00">
        <w:rPr>
          <w:i/>
          <w:szCs w:val="24"/>
        </w:rPr>
        <w:t>[mois]</w:t>
      </w:r>
      <w:r w:rsidRPr="00347A00">
        <w:rPr>
          <w:szCs w:val="24"/>
        </w:rPr>
        <w:t xml:space="preserve"> de </w:t>
      </w:r>
      <w:r w:rsidRPr="00347A00">
        <w:rPr>
          <w:i/>
          <w:szCs w:val="24"/>
        </w:rPr>
        <w:t>[année]</w:t>
      </w:r>
      <w:r w:rsidRPr="00347A00">
        <w:rPr>
          <w:szCs w:val="24"/>
        </w:rPr>
        <w:t xml:space="preserve">, entre, d’une part, </w:t>
      </w:r>
      <w:r w:rsidRPr="00347A00">
        <w:rPr>
          <w:i/>
          <w:szCs w:val="24"/>
        </w:rPr>
        <w:t>[nom du Client]</w:t>
      </w:r>
      <w:r w:rsidRPr="00347A00">
        <w:rPr>
          <w:szCs w:val="24"/>
        </w:rPr>
        <w:t xml:space="preserve"> (ci-après appelé le « Client ») et, d’autre part, </w:t>
      </w:r>
      <w:r w:rsidRPr="00347A00">
        <w:rPr>
          <w:i/>
          <w:szCs w:val="24"/>
        </w:rPr>
        <w:t>[nom des Consultants]</w:t>
      </w:r>
      <w:r w:rsidRPr="00347A00">
        <w:rPr>
          <w:szCs w:val="24"/>
        </w:rPr>
        <w:t xml:space="preserve"> (ci-après appelé le « Consultant »).</w:t>
      </w:r>
    </w:p>
    <w:p w14:paraId="647F848F" w14:textId="1D0743E8" w:rsidR="00894976" w:rsidRPr="00347A00" w:rsidRDefault="00894976" w:rsidP="00894976">
      <w:pPr>
        <w:spacing w:after="240"/>
        <w:jc w:val="both"/>
        <w:rPr>
          <w:szCs w:val="24"/>
        </w:rPr>
      </w:pPr>
      <w:r w:rsidRPr="00347A00">
        <w:rPr>
          <w:i/>
          <w:iCs/>
          <w:szCs w:val="24"/>
        </w:rPr>
        <w:t xml:space="preserve">[Si le Consultant est constitué de plusieurs entités, le texte ci-dessus doit être modifié en partie comme suit : </w:t>
      </w:r>
      <w:r w:rsidRPr="00347A00">
        <w:rPr>
          <w:szCs w:val="24"/>
        </w:rPr>
        <w:t xml:space="preserve">« … (ci-après appelé le « Client ») et, d’autre part, un </w:t>
      </w:r>
      <w:r w:rsidR="00EC1592">
        <w:rPr>
          <w:szCs w:val="24"/>
        </w:rPr>
        <w:t>G</w:t>
      </w:r>
      <w:r w:rsidRPr="00347A00">
        <w:rPr>
          <w:szCs w:val="24"/>
        </w:rPr>
        <w:t>roupement constitué des sociétés suivantes, dont chacune d’entre elles sera conjointement et solidairement responsable à l’égard du Client pour l’exécution de toutes les obligations contractuelles, à savoir :</w:t>
      </w:r>
      <w:r w:rsidRPr="00347A00">
        <w:t xml:space="preserve"> </w:t>
      </w:r>
      <w:r w:rsidRPr="00347A00">
        <w:rPr>
          <w:i/>
        </w:rPr>
        <w:t xml:space="preserve">[nom du membre du </w:t>
      </w:r>
      <w:r w:rsidR="00EC1592">
        <w:rPr>
          <w:i/>
        </w:rPr>
        <w:t>G</w:t>
      </w:r>
      <w:r w:rsidRPr="00347A00">
        <w:rPr>
          <w:i/>
        </w:rPr>
        <w:t>roupement]</w:t>
      </w:r>
      <w:r w:rsidRPr="00347A00">
        <w:t xml:space="preserve"> et </w:t>
      </w:r>
      <w:r w:rsidRPr="00347A00">
        <w:rPr>
          <w:i/>
        </w:rPr>
        <w:t xml:space="preserve">[nom du membre du membre du </w:t>
      </w:r>
      <w:r w:rsidR="00EC1592">
        <w:rPr>
          <w:i/>
        </w:rPr>
        <w:t>G</w:t>
      </w:r>
      <w:r w:rsidRPr="00347A00">
        <w:rPr>
          <w:i/>
        </w:rPr>
        <w:t>roupement]</w:t>
      </w:r>
      <w:r w:rsidRPr="00347A00">
        <w:t xml:space="preserve"> </w:t>
      </w:r>
      <w:r w:rsidRPr="00347A00">
        <w:rPr>
          <w:szCs w:val="24"/>
        </w:rPr>
        <w:t>(ci-après appelés le « Consultant »). »]</w:t>
      </w:r>
    </w:p>
    <w:p w14:paraId="0B0D4C93" w14:textId="77777777" w:rsidR="00894976" w:rsidRPr="00347A00" w:rsidRDefault="00894976" w:rsidP="00894976">
      <w:pPr>
        <w:spacing w:after="240"/>
        <w:jc w:val="both"/>
      </w:pPr>
      <w:r w:rsidRPr="00347A00">
        <w:t>ATTENDU QUE</w:t>
      </w:r>
    </w:p>
    <w:p w14:paraId="183F6917" w14:textId="3AC4EC94" w:rsidR="00894976" w:rsidRPr="00347A00" w:rsidRDefault="00894976" w:rsidP="00894976">
      <w:pPr>
        <w:tabs>
          <w:tab w:val="left" w:pos="1080"/>
        </w:tabs>
        <w:spacing w:after="240"/>
        <w:ind w:left="1080" w:hanging="540"/>
        <w:jc w:val="both"/>
      </w:pPr>
      <w:r w:rsidRPr="00347A00">
        <w:t>(a)</w:t>
      </w:r>
      <w:r w:rsidRPr="00347A00">
        <w:tab/>
        <w:t xml:space="preserve">le Client a demandé aux Consultants de fournir certaines prestations de services </w:t>
      </w:r>
      <w:r w:rsidR="007A4300">
        <w:t xml:space="preserve">telles que </w:t>
      </w:r>
      <w:r w:rsidRPr="00347A00">
        <w:t xml:space="preserve">définies dans </w:t>
      </w:r>
      <w:r w:rsidR="007A4300">
        <w:t xml:space="preserve">le </w:t>
      </w:r>
      <w:r w:rsidRPr="00347A00">
        <w:t>présent Contrat (ci-après intitulées les « Services ») ;</w:t>
      </w:r>
    </w:p>
    <w:p w14:paraId="53AF47FC" w14:textId="77777777" w:rsidR="00894976" w:rsidRPr="00347A00" w:rsidRDefault="00894976" w:rsidP="00894976">
      <w:pPr>
        <w:tabs>
          <w:tab w:val="left" w:pos="1080"/>
        </w:tabs>
        <w:spacing w:after="240"/>
        <w:ind w:left="1080" w:hanging="540"/>
        <w:jc w:val="both"/>
      </w:pPr>
      <w:r w:rsidRPr="00347A00">
        <w:t>(b)</w:t>
      </w:r>
      <w:r w:rsidRPr="00347A00">
        <w:tab/>
        <w:t>le Consultant, ayant démontré au Client qu’il a l’expertise professionnelle, le Personnel et les ressources techniques requises, a convenu d’exécuter les Services conformément aux termes et conditions arrêtés au présent Contrat ;</w:t>
      </w:r>
    </w:p>
    <w:p w14:paraId="066963F8" w14:textId="307E7086" w:rsidR="00894976" w:rsidRPr="00347A00" w:rsidRDefault="00894976" w:rsidP="00894976">
      <w:pPr>
        <w:tabs>
          <w:tab w:val="left" w:pos="1080"/>
        </w:tabs>
        <w:spacing w:after="240"/>
        <w:ind w:left="1080" w:hanging="540"/>
        <w:jc w:val="both"/>
      </w:pPr>
      <w:r w:rsidRPr="00347A00">
        <w:t>(c)</w:t>
      </w:r>
      <w:r w:rsidRPr="00347A00">
        <w:tab/>
        <w:t>le Client a reçu</w:t>
      </w:r>
      <w:r w:rsidRPr="00347A00">
        <w:rPr>
          <w:i/>
          <w:iCs/>
        </w:rPr>
        <w:t xml:space="preserve"> [ou a sollicité]</w:t>
      </w:r>
      <w:r w:rsidRPr="00347A00">
        <w:t xml:space="preserve"> un </w:t>
      </w:r>
      <w:r w:rsidRPr="00347A00">
        <w:rPr>
          <w:i/>
          <w:iCs/>
        </w:rPr>
        <w:t>[prêt/crédit/don]</w:t>
      </w:r>
      <w:r w:rsidRPr="00347A00">
        <w:t xml:space="preserve"> de </w:t>
      </w:r>
      <w:r w:rsidR="007A4300">
        <w:t>[insérer comme approprié « </w:t>
      </w:r>
      <w:r w:rsidRPr="00347A00">
        <w:t>la Banque internationale pour la Reconstruction et le Développement</w:t>
      </w:r>
      <w:r w:rsidR="007A4300">
        <w:t xml:space="preserve"> (BIRD)</w:t>
      </w:r>
      <w:r w:rsidRPr="00347A00">
        <w:t xml:space="preserve"> </w:t>
      </w:r>
      <w:r w:rsidRPr="00347A00">
        <w:rPr>
          <w:i/>
          <w:iCs/>
        </w:rPr>
        <w:t>ou l’Association internationale de Développement (</w:t>
      </w:r>
      <w:r w:rsidR="00761BCB">
        <w:rPr>
          <w:i/>
          <w:iCs/>
        </w:rPr>
        <w:t>AID</w:t>
      </w:r>
      <w:r w:rsidR="007A4300">
        <w:rPr>
          <w:i/>
          <w:iCs/>
        </w:rPr>
        <w:t xml:space="preserve">) </w:t>
      </w:r>
      <w:r w:rsidRPr="00347A00">
        <w:t xml:space="preserve">en vue de contribuer au financement du coût du Projet et des Prestations et se propose d’utiliser une partie de ce </w:t>
      </w:r>
      <w:r w:rsidRPr="00347A00">
        <w:rPr>
          <w:i/>
          <w:iCs/>
        </w:rPr>
        <w:t>[prêt/crédit/don]</w:t>
      </w:r>
      <w:r w:rsidRPr="00347A00">
        <w:t xml:space="preserve"> pour régler les paiements autorisés dans le cadre du présent Contrat, étant entendu : (i) que les paiements effectués par la Banque ne seront effectués qu’à la demande du Client et sur approbation de la Banque, (ii) que ces paiements seront soumis à tous égards aux termes et conditions de l’Accord de </w:t>
      </w:r>
      <w:r w:rsidRPr="00347A00">
        <w:rPr>
          <w:i/>
          <w:iCs/>
        </w:rPr>
        <w:t>[prêt/crédit/don]</w:t>
      </w:r>
      <w:r w:rsidRPr="00347A00">
        <w:t> ; ledit accord de financement interdit tout retrait du compte de prêt</w:t>
      </w:r>
      <w:r w:rsidRPr="00347A00">
        <w:rPr>
          <w:color w:val="1F497D"/>
        </w:rPr>
        <w:t xml:space="preserve"> </w:t>
      </w:r>
      <w:r w:rsidRPr="00347A00">
        <w:t>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w:t>
      </w:r>
      <w:r w:rsidR="007A4300">
        <w:t>,</w:t>
      </w:r>
      <w:r w:rsidRPr="00347A00">
        <w:t xml:space="preserve"> et (iii) qu’aucune Partie autre que le Client ne peut se prévaloir des dispositions de l’Accord de </w:t>
      </w:r>
      <w:r w:rsidRPr="00347A00">
        <w:rPr>
          <w:i/>
          <w:iCs/>
        </w:rPr>
        <w:t>[prêt/crédit/don]</w:t>
      </w:r>
      <w:r w:rsidRPr="00347A00">
        <w:t xml:space="preserve">, ni prétend détenir une créance sur les fonds provenant du </w:t>
      </w:r>
      <w:r w:rsidRPr="00347A00">
        <w:rPr>
          <w:i/>
          <w:iCs/>
        </w:rPr>
        <w:t>[prêt/crédit/don]</w:t>
      </w:r>
      <w:r w:rsidRPr="00347A00">
        <w:t>.</w:t>
      </w:r>
    </w:p>
    <w:p w14:paraId="174B320F" w14:textId="7DAFA316" w:rsidR="00894976" w:rsidRDefault="00894976" w:rsidP="002B570D">
      <w:r w:rsidRPr="00347A00">
        <w:br w:type="page"/>
      </w:r>
      <w:r w:rsidRPr="00347A00">
        <w:lastRenderedPageBreak/>
        <w:t>EN CONSÉQUENCE, les Parties ont convenu ce qui suit :</w:t>
      </w:r>
    </w:p>
    <w:p w14:paraId="18533F00" w14:textId="77777777" w:rsidR="007A4300" w:rsidRPr="00347A00" w:rsidRDefault="007A4300" w:rsidP="002B570D"/>
    <w:p w14:paraId="3ACC2192" w14:textId="6368BB58" w:rsidR="00894976" w:rsidRPr="00347A00" w:rsidRDefault="00894976" w:rsidP="00894976">
      <w:pPr>
        <w:tabs>
          <w:tab w:val="left" w:pos="540"/>
        </w:tabs>
        <w:spacing w:after="240"/>
      </w:pPr>
      <w:r w:rsidRPr="00347A00">
        <w:t>1.</w:t>
      </w:r>
      <w:r w:rsidRPr="00347A00">
        <w:tab/>
        <w:t>Les documents suivants ci-joints sont considérés partie intégrante du présent Contrat :</w:t>
      </w:r>
    </w:p>
    <w:p w14:paraId="4430B9C0" w14:textId="56107E19" w:rsidR="00894976" w:rsidRPr="00347A00" w:rsidRDefault="00894976" w:rsidP="00894976">
      <w:pPr>
        <w:tabs>
          <w:tab w:val="left" w:pos="1080"/>
        </w:tabs>
        <w:ind w:left="1080" w:hanging="540"/>
      </w:pPr>
      <w:r w:rsidRPr="00347A00">
        <w:t>(a)</w:t>
      </w:r>
      <w:r w:rsidRPr="00347A00">
        <w:tab/>
        <w:t>les Conditions du Contrat (y compris l’Annexe 1 – Fraude et Corruption)</w:t>
      </w:r>
    </w:p>
    <w:p w14:paraId="329560CD" w14:textId="2FB4C6AE" w:rsidR="00894976" w:rsidRPr="00347A00" w:rsidRDefault="00894976" w:rsidP="00894976">
      <w:pPr>
        <w:tabs>
          <w:tab w:val="left" w:pos="1080"/>
        </w:tabs>
        <w:spacing w:after="240"/>
        <w:ind w:left="1080" w:hanging="540"/>
      </w:pPr>
      <w:r w:rsidRPr="00347A00">
        <w:t>(</w:t>
      </w:r>
      <w:r w:rsidR="007A4300">
        <w:t>b</w:t>
      </w:r>
      <w:r w:rsidRPr="00347A00">
        <w:t>)</w:t>
      </w:r>
      <w:r w:rsidRPr="00347A00">
        <w:tab/>
        <w:t>les Annexes</w:t>
      </w:r>
    </w:p>
    <w:p w14:paraId="27AF7011" w14:textId="77777777" w:rsidR="00894976" w:rsidRPr="00347A00" w:rsidRDefault="00894976" w:rsidP="00A21290">
      <w:pPr>
        <w:tabs>
          <w:tab w:val="left" w:pos="1980"/>
          <w:tab w:val="left" w:pos="7560"/>
          <w:tab w:val="left" w:pos="7920"/>
        </w:tabs>
        <w:spacing w:after="120"/>
        <w:ind w:left="1080"/>
      </w:pPr>
      <w:r w:rsidRPr="00347A00">
        <w:t>Annexe A : Termes de Référence</w:t>
      </w:r>
    </w:p>
    <w:p w14:paraId="106AFC9E" w14:textId="77777777" w:rsidR="00894976" w:rsidRPr="00347A00" w:rsidRDefault="00894976" w:rsidP="00A21290">
      <w:pPr>
        <w:tabs>
          <w:tab w:val="left" w:pos="1980"/>
          <w:tab w:val="left" w:pos="7560"/>
          <w:tab w:val="left" w:pos="7920"/>
        </w:tabs>
        <w:spacing w:after="120"/>
        <w:ind w:left="1080"/>
      </w:pPr>
      <w:r w:rsidRPr="00347A00">
        <w:t>Annexe B : Personnel clé</w:t>
      </w:r>
    </w:p>
    <w:p w14:paraId="42E79114" w14:textId="017FFDF2" w:rsidR="00894976" w:rsidRPr="00347A00" w:rsidRDefault="00894976" w:rsidP="00A21290">
      <w:pPr>
        <w:tabs>
          <w:tab w:val="left" w:pos="1980"/>
          <w:tab w:val="left" w:pos="7560"/>
          <w:tab w:val="left" w:pos="7920"/>
        </w:tabs>
        <w:spacing w:after="120"/>
        <w:ind w:left="1080"/>
      </w:pPr>
      <w:r w:rsidRPr="00347A00">
        <w:t xml:space="preserve">Annexe C : </w:t>
      </w:r>
      <w:r w:rsidR="007A4300" w:rsidRPr="002B570D">
        <w:rPr>
          <w:i/>
        </w:rPr>
        <w:t>[Pour les contrats `rémunération forfaitaire, insérer : « Le sous-détail des prix du contrat ; Pour les contrats à rémunérat</w:t>
      </w:r>
      <w:r w:rsidR="00EC1592">
        <w:rPr>
          <w:i/>
        </w:rPr>
        <w:t>ion</w:t>
      </w:r>
      <w:r w:rsidR="007A4300" w:rsidRPr="002B570D">
        <w:rPr>
          <w:i/>
        </w:rPr>
        <w:t xml:space="preserve"> basée </w:t>
      </w:r>
      <w:r w:rsidR="00770DAA" w:rsidRPr="002B570D">
        <w:rPr>
          <w:i/>
        </w:rPr>
        <w:t>sur le Temps passé, insérer « Co</w:t>
      </w:r>
      <w:r w:rsidR="00EC1592">
        <w:rPr>
          <w:i/>
        </w:rPr>
        <w:t>û</w:t>
      </w:r>
      <w:r w:rsidR="00770DAA" w:rsidRPr="002B570D">
        <w:rPr>
          <w:i/>
        </w:rPr>
        <w:t>t estimé de la rémunération ;  et le Coût estimé des Dépenses Remboursables]</w:t>
      </w:r>
    </w:p>
    <w:p w14:paraId="48B59517" w14:textId="54713406" w:rsidR="00894976" w:rsidRPr="00347A00" w:rsidRDefault="00894976" w:rsidP="00894976">
      <w:pPr>
        <w:tabs>
          <w:tab w:val="left" w:pos="1980"/>
          <w:tab w:val="left" w:pos="7560"/>
          <w:tab w:val="left" w:pos="7920"/>
        </w:tabs>
        <w:ind w:left="1080"/>
      </w:pPr>
      <w:r w:rsidRPr="00347A00">
        <w:t xml:space="preserve">Annexe </w:t>
      </w:r>
      <w:r w:rsidR="00770DAA">
        <w:t>D</w:t>
      </w:r>
      <w:r w:rsidRPr="00347A00">
        <w:t xml:space="preserve"> : Formulaires de garantie bancaire pour le remboursement de l’avance </w:t>
      </w:r>
    </w:p>
    <w:p w14:paraId="42707823" w14:textId="77777777" w:rsidR="001A54CF" w:rsidRDefault="001A54CF" w:rsidP="00A21290">
      <w:pPr>
        <w:jc w:val="both"/>
      </w:pPr>
    </w:p>
    <w:p w14:paraId="2C848135" w14:textId="5C479C74" w:rsidR="00894976" w:rsidRPr="00347A00" w:rsidRDefault="00894976" w:rsidP="001D659A">
      <w:pPr>
        <w:spacing w:after="240"/>
        <w:ind w:left="540"/>
        <w:jc w:val="both"/>
      </w:pPr>
      <w:r w:rsidRPr="00347A00">
        <w:t xml:space="preserve">En cas de différence entre les documents ci-avant, l’ordre de priorité ci-après prévaudra pour leur </w:t>
      </w:r>
      <w:r w:rsidR="001A54CF">
        <w:t>interprétation : les Conditions</w:t>
      </w:r>
      <w:r w:rsidRPr="00347A00">
        <w:t xml:space="preserve">, </w:t>
      </w:r>
      <w:r w:rsidRPr="00347A00">
        <w:rPr>
          <w:rFonts w:ascii="CG Times" w:hAnsi="CG Times"/>
          <w:spacing w:val="-3"/>
        </w:rPr>
        <w:t>y compris l’Annexe 1</w:t>
      </w:r>
      <w:r w:rsidRPr="00347A00">
        <w:t>, l’Annexe A, l’Annexe B, l’Annexe C et l’Annexe D</w:t>
      </w:r>
      <w:r w:rsidR="00770DAA">
        <w:t>.</w:t>
      </w:r>
      <w:r w:rsidRPr="00347A00">
        <w:t xml:space="preserve"> Toute référence audit Contrat s’entendra comme incluant, lorsque le contexte le permettra, la référence aux Annexes.</w:t>
      </w:r>
    </w:p>
    <w:p w14:paraId="725D9AC1" w14:textId="77777777" w:rsidR="00894976" w:rsidRPr="00347A00" w:rsidRDefault="00894976" w:rsidP="00894976">
      <w:pPr>
        <w:tabs>
          <w:tab w:val="left" w:pos="540"/>
        </w:tabs>
        <w:spacing w:after="240"/>
        <w:ind w:left="540" w:hanging="540"/>
      </w:pPr>
      <w:r w:rsidRPr="00347A00">
        <w:t>2.</w:t>
      </w:r>
      <w:r w:rsidRPr="00347A00">
        <w:tab/>
        <w:t>Les droits et obligations réciproques du Client et du Consultant sont ceux figurant au Contrat ; en particulier :</w:t>
      </w:r>
    </w:p>
    <w:p w14:paraId="0C06C96A" w14:textId="77777777" w:rsidR="00894976" w:rsidRPr="00347A00" w:rsidRDefault="00894976" w:rsidP="00894976">
      <w:pPr>
        <w:tabs>
          <w:tab w:val="left" w:pos="1080"/>
        </w:tabs>
        <w:spacing w:after="240"/>
        <w:ind w:left="1080" w:hanging="540"/>
      </w:pPr>
      <w:r w:rsidRPr="00347A00">
        <w:t>(a)</w:t>
      </w:r>
      <w:r w:rsidRPr="00347A00">
        <w:tab/>
        <w:t>le Consultant fournira les Services conformément aux conditions du Contrat ; et</w:t>
      </w:r>
    </w:p>
    <w:p w14:paraId="7B699F2D" w14:textId="77777777" w:rsidR="00894976" w:rsidRPr="00347A00" w:rsidRDefault="00894976" w:rsidP="00894976">
      <w:pPr>
        <w:tabs>
          <w:tab w:val="left" w:pos="1080"/>
        </w:tabs>
        <w:spacing w:after="600"/>
        <w:ind w:left="1080" w:hanging="540"/>
      </w:pPr>
      <w:r w:rsidRPr="00347A00">
        <w:t>(b)</w:t>
      </w:r>
      <w:r w:rsidRPr="00347A00">
        <w:tab/>
        <w:t>le Client effectuera les paiements au Consultant conformément aux dispositions du Contrat.</w:t>
      </w:r>
    </w:p>
    <w:p w14:paraId="1E0C7FFB" w14:textId="77777777" w:rsidR="00894976" w:rsidRPr="00347A00" w:rsidRDefault="00894976" w:rsidP="00894976">
      <w:pPr>
        <w:spacing w:after="240"/>
      </w:pPr>
      <w:r w:rsidRPr="00347A00">
        <w:t>EN FOI DE QUOI, les Parties au Contrat ont fait signer le Contrat en leurs noms respectif le jour et l’an ci-dessus :</w:t>
      </w:r>
    </w:p>
    <w:p w14:paraId="1A7DB1A6" w14:textId="2A608252" w:rsidR="00770DAA" w:rsidRPr="00A21290" w:rsidRDefault="00770DAA" w:rsidP="00A21290">
      <w:pPr>
        <w:spacing w:after="240"/>
        <w:jc w:val="both"/>
        <w:rPr>
          <w:b/>
          <w:bCs/>
          <w:i/>
        </w:rPr>
      </w:pPr>
      <w:r w:rsidRPr="00A21290">
        <w:rPr>
          <w:b/>
          <w:bCs/>
          <w:i/>
        </w:rPr>
        <w:t>[Pour faciliter la passation du marché d’urgence, si acceptable par le Client et le Consultant, la signature électronique de l’accord de contrat par l’ut</w:t>
      </w:r>
      <w:r w:rsidR="001A54CF" w:rsidRPr="00A21290">
        <w:rPr>
          <w:b/>
          <w:bCs/>
          <w:i/>
        </w:rPr>
        <w:t>i</w:t>
      </w:r>
      <w:r w:rsidRPr="00A21290">
        <w:rPr>
          <w:b/>
          <w:bCs/>
          <w:i/>
        </w:rPr>
        <w:t>lisation de « DocuSign » est recommandé</w:t>
      </w:r>
      <w:r w:rsidR="001A54CF" w:rsidRPr="00A21290">
        <w:rPr>
          <w:b/>
          <w:bCs/>
          <w:i/>
        </w:rPr>
        <w:t>e</w:t>
      </w:r>
      <w:r w:rsidRPr="00A21290">
        <w:rPr>
          <w:b/>
          <w:bCs/>
          <w:i/>
        </w:rPr>
        <w:t>.]</w:t>
      </w:r>
    </w:p>
    <w:p w14:paraId="609672C2" w14:textId="77777777" w:rsidR="00894976" w:rsidRPr="00347A00" w:rsidRDefault="00894976" w:rsidP="00894976">
      <w:pPr>
        <w:spacing w:after="240"/>
      </w:pPr>
      <w:r w:rsidRPr="00347A00">
        <w:t xml:space="preserve">Pour </w:t>
      </w:r>
      <w:r w:rsidRPr="00347A00">
        <w:rPr>
          <w:i/>
        </w:rPr>
        <w:t>[le Client]</w:t>
      </w:r>
      <w:r w:rsidRPr="00347A00">
        <w:t xml:space="preserve"> et en son nom</w:t>
      </w:r>
    </w:p>
    <w:p w14:paraId="06BD6D9F" w14:textId="77777777" w:rsidR="00894976" w:rsidRPr="00347A00" w:rsidRDefault="00894976" w:rsidP="00894976">
      <w:pPr>
        <w:tabs>
          <w:tab w:val="left" w:pos="5760"/>
        </w:tabs>
      </w:pPr>
      <w:r w:rsidRPr="00347A00">
        <w:rPr>
          <w:u w:val="single"/>
        </w:rPr>
        <w:tab/>
      </w:r>
    </w:p>
    <w:p w14:paraId="2C232AE1" w14:textId="77777777" w:rsidR="00894976" w:rsidRPr="00347A00" w:rsidRDefault="00894976" w:rsidP="00894976">
      <w:pPr>
        <w:spacing w:after="360"/>
      </w:pPr>
      <w:r w:rsidRPr="00347A00">
        <w:rPr>
          <w:i/>
        </w:rPr>
        <w:t>[Représentant autorisé – nom, titre et signature]</w:t>
      </w:r>
    </w:p>
    <w:p w14:paraId="5C30C377" w14:textId="77777777" w:rsidR="00894976" w:rsidRPr="00347A00" w:rsidRDefault="00894976" w:rsidP="00894976">
      <w:r w:rsidRPr="00347A00">
        <w:t xml:space="preserve">Pour </w:t>
      </w:r>
      <w:r w:rsidRPr="00347A00">
        <w:rPr>
          <w:i/>
        </w:rPr>
        <w:t>[le Consultant]</w:t>
      </w:r>
      <w:r w:rsidRPr="00347A00">
        <w:t xml:space="preserve"> et en son nom</w:t>
      </w:r>
    </w:p>
    <w:p w14:paraId="55C7A23E" w14:textId="77777777" w:rsidR="00894976" w:rsidRPr="00347A00" w:rsidRDefault="00894976" w:rsidP="00894976">
      <w:pPr>
        <w:tabs>
          <w:tab w:val="left" w:pos="5760"/>
        </w:tabs>
      </w:pPr>
      <w:r w:rsidRPr="00347A00">
        <w:rPr>
          <w:u w:val="single"/>
        </w:rPr>
        <w:tab/>
      </w:r>
    </w:p>
    <w:p w14:paraId="66A80195" w14:textId="77777777" w:rsidR="00894976" w:rsidRPr="00347A00" w:rsidRDefault="00894976" w:rsidP="00894976">
      <w:pPr>
        <w:spacing w:after="360"/>
      </w:pPr>
      <w:r w:rsidRPr="00347A00">
        <w:rPr>
          <w:i/>
        </w:rPr>
        <w:t>[Représentant autorisé – nom, titre et signature]</w:t>
      </w:r>
    </w:p>
    <w:p w14:paraId="5651A1E5" w14:textId="2E1596AB" w:rsidR="00894976" w:rsidRPr="00347A00" w:rsidRDefault="00770DAA" w:rsidP="00894976">
      <w:pPr>
        <w:rPr>
          <w:i/>
        </w:rPr>
      </w:pPr>
      <w:r>
        <w:rPr>
          <w:i/>
        </w:rPr>
        <w:lastRenderedPageBreak/>
        <w:t xml:space="preserve">[Pour le cas d’un </w:t>
      </w:r>
      <w:r w:rsidR="00761BCB">
        <w:rPr>
          <w:i/>
        </w:rPr>
        <w:t>G</w:t>
      </w:r>
      <w:r>
        <w:rPr>
          <w:i/>
        </w:rPr>
        <w:t>roupement, soit</w:t>
      </w:r>
      <w:r w:rsidR="00894976" w:rsidRPr="00347A00">
        <w:rPr>
          <w:i/>
        </w:rPr>
        <w:t xml:space="preserve"> </w:t>
      </w:r>
      <w:r>
        <w:rPr>
          <w:i/>
        </w:rPr>
        <w:t xml:space="preserve">tous les membres </w:t>
      </w:r>
      <w:r w:rsidR="00761BCB">
        <w:rPr>
          <w:i/>
        </w:rPr>
        <w:t xml:space="preserve">du Groupement </w:t>
      </w:r>
      <w:r w:rsidR="00894976" w:rsidRPr="00347A00">
        <w:rPr>
          <w:i/>
        </w:rPr>
        <w:t>doit apparaître comme signataire ou seul le Chef de file signera, auquel cas le pouvoir l’habilitant à signer au nom de tous les partenaires doit être joint.]</w:t>
      </w:r>
    </w:p>
    <w:p w14:paraId="3F94BCC4" w14:textId="77777777" w:rsidR="00770DAA" w:rsidRDefault="00770DAA" w:rsidP="00894976">
      <w:pPr>
        <w:spacing w:after="240"/>
      </w:pPr>
    </w:p>
    <w:p w14:paraId="14BCB632" w14:textId="532F23A1" w:rsidR="00894976" w:rsidRPr="00347A00" w:rsidRDefault="00894976" w:rsidP="00894976">
      <w:pPr>
        <w:spacing w:after="240"/>
      </w:pPr>
      <w:r w:rsidRPr="00347A00">
        <w:t>Pour et au nom de chacun des Partenaires du Consultant</w:t>
      </w:r>
      <w:r w:rsidR="00761BCB">
        <w:t xml:space="preserve"> </w:t>
      </w:r>
      <w:r w:rsidR="00761BCB" w:rsidRPr="002B570D">
        <w:rPr>
          <w:i/>
        </w:rPr>
        <w:t>[insérer le Nom du Groupement]</w:t>
      </w:r>
    </w:p>
    <w:p w14:paraId="26A65423" w14:textId="77777777" w:rsidR="00894976" w:rsidRPr="00347A00" w:rsidRDefault="00894976" w:rsidP="00894976">
      <w:pPr>
        <w:rPr>
          <w:i/>
        </w:rPr>
      </w:pPr>
      <w:r w:rsidRPr="00347A00">
        <w:rPr>
          <w:i/>
        </w:rPr>
        <w:t>[Nom du Chef de file]</w:t>
      </w:r>
    </w:p>
    <w:p w14:paraId="55F6907D" w14:textId="77777777" w:rsidR="00894976" w:rsidRPr="00347A00" w:rsidRDefault="00894976" w:rsidP="00894976">
      <w:pPr>
        <w:tabs>
          <w:tab w:val="left" w:pos="5760"/>
        </w:tabs>
      </w:pPr>
      <w:r w:rsidRPr="00347A00">
        <w:rPr>
          <w:u w:val="single"/>
        </w:rPr>
        <w:tab/>
      </w:r>
    </w:p>
    <w:p w14:paraId="6F11FA14" w14:textId="2967705E" w:rsidR="00894976" w:rsidRPr="00347A00" w:rsidRDefault="00894976" w:rsidP="00894976">
      <w:pPr>
        <w:spacing w:after="240"/>
      </w:pPr>
      <w:r w:rsidRPr="00347A00">
        <w:rPr>
          <w:i/>
        </w:rPr>
        <w:t xml:space="preserve">[Représentant autorisé au nom des partenaires du </w:t>
      </w:r>
      <w:r w:rsidR="00761BCB">
        <w:rPr>
          <w:i/>
        </w:rPr>
        <w:t>G</w:t>
      </w:r>
      <w:r w:rsidRPr="00347A00">
        <w:rPr>
          <w:i/>
        </w:rPr>
        <w:t>roupement]</w:t>
      </w:r>
    </w:p>
    <w:p w14:paraId="1FB3B5F9" w14:textId="77777777" w:rsidR="00894976" w:rsidRPr="00347A00" w:rsidRDefault="00894976" w:rsidP="00894976">
      <w:pPr>
        <w:rPr>
          <w:i/>
        </w:rPr>
      </w:pPr>
      <w:r w:rsidRPr="00347A00">
        <w:rPr>
          <w:i/>
        </w:rPr>
        <w:t>[Ajouter des emplacements de signature pour chacun des partenaires, si tous sont signataires]</w:t>
      </w:r>
    </w:p>
    <w:p w14:paraId="4C58C9BA" w14:textId="77777777" w:rsidR="00894976" w:rsidRPr="00347A00" w:rsidRDefault="00894976" w:rsidP="00894976">
      <w:pPr>
        <w:tabs>
          <w:tab w:val="left" w:pos="5760"/>
        </w:tabs>
        <w:rPr>
          <w:u w:val="single"/>
        </w:rPr>
      </w:pPr>
    </w:p>
    <w:p w14:paraId="053FCE39" w14:textId="77777777" w:rsidR="00894976" w:rsidRPr="00347A00" w:rsidRDefault="00894976" w:rsidP="00894976">
      <w:pPr>
        <w:pStyle w:val="Heading1"/>
        <w:sectPr w:rsidR="00894976" w:rsidRPr="00347A00" w:rsidSect="007D3B1E">
          <w:headerReference w:type="default" r:id="rId47"/>
          <w:headerReference w:type="first" r:id="rId48"/>
          <w:type w:val="nextColumn"/>
          <w:pgSz w:w="12240" w:h="15840" w:code="1"/>
          <w:pgMar w:top="1440" w:right="1440" w:bottom="1440" w:left="1440" w:header="720" w:footer="720" w:gutter="0"/>
          <w:cols w:space="720"/>
          <w:noEndnote/>
          <w:titlePg/>
        </w:sectPr>
      </w:pPr>
    </w:p>
    <w:p w14:paraId="7BD71886" w14:textId="62B2E636" w:rsidR="00894976" w:rsidRPr="00347A00" w:rsidRDefault="00894976" w:rsidP="00F95A49">
      <w:pPr>
        <w:pStyle w:val="CoCHeader1"/>
      </w:pPr>
      <w:bookmarkStart w:id="10" w:name="_Toc60919848"/>
      <w:r w:rsidRPr="00347A00">
        <w:lastRenderedPageBreak/>
        <w:t xml:space="preserve">II. </w:t>
      </w:r>
      <w:r w:rsidRPr="00347A00">
        <w:tab/>
        <w:t>Conditions</w:t>
      </w:r>
      <w:r w:rsidR="00761BCB">
        <w:t xml:space="preserve"> </w:t>
      </w:r>
      <w:r w:rsidRPr="00347A00">
        <w:t>du Contrat</w:t>
      </w:r>
      <w:bookmarkEnd w:id="10"/>
    </w:p>
    <w:p w14:paraId="05D4D940" w14:textId="77777777" w:rsidR="00894976" w:rsidRPr="00347A00" w:rsidRDefault="00894976" w:rsidP="00F95A49">
      <w:pPr>
        <w:pStyle w:val="CoCHeader2"/>
      </w:pPr>
      <w:bookmarkStart w:id="11" w:name="_Toc60919849"/>
      <w:r w:rsidRPr="00347A00">
        <w:t xml:space="preserve">A. </w:t>
      </w:r>
      <w:r w:rsidRPr="00347A00">
        <w:tab/>
        <w:t>Dispositions générales</w:t>
      </w:r>
      <w:bookmarkEnd w:id="11"/>
    </w:p>
    <w:tbl>
      <w:tblPr>
        <w:tblW w:w="9379" w:type="dxa"/>
        <w:jc w:val="center"/>
        <w:tblLayout w:type="fixed"/>
        <w:tblLook w:val="0000" w:firstRow="0" w:lastRow="0" w:firstColumn="0" w:lastColumn="0" w:noHBand="0" w:noVBand="0"/>
      </w:tblPr>
      <w:tblGrid>
        <w:gridCol w:w="2619"/>
        <w:gridCol w:w="6760"/>
      </w:tblGrid>
      <w:tr w:rsidR="00894976" w:rsidRPr="00343CE6" w14:paraId="6E431C13" w14:textId="77777777" w:rsidTr="00F95A49">
        <w:trPr>
          <w:jc w:val="center"/>
        </w:trPr>
        <w:tc>
          <w:tcPr>
            <w:tcW w:w="2619" w:type="dxa"/>
          </w:tcPr>
          <w:p w14:paraId="519F166F" w14:textId="61767617" w:rsidR="00894976" w:rsidRPr="00343CE6" w:rsidRDefault="00894976" w:rsidP="00ED448F">
            <w:pPr>
              <w:pStyle w:val="CoCHeader3"/>
              <w:ind w:left="356"/>
            </w:pPr>
            <w:bookmarkStart w:id="12" w:name="_Toc60919850"/>
            <w:r w:rsidRPr="00343CE6">
              <w:t>Définitions</w:t>
            </w:r>
            <w:bookmarkEnd w:id="12"/>
          </w:p>
        </w:tc>
        <w:tc>
          <w:tcPr>
            <w:tcW w:w="6760" w:type="dxa"/>
          </w:tcPr>
          <w:p w14:paraId="5F2C8447" w14:textId="60B6EC48" w:rsidR="00894976" w:rsidRPr="00343CE6" w:rsidRDefault="00894976" w:rsidP="007654F8">
            <w:pPr>
              <w:pStyle w:val="ListParagraph"/>
              <w:numPr>
                <w:ilvl w:val="1"/>
                <w:numId w:val="27"/>
              </w:numPr>
              <w:spacing w:after="120"/>
              <w:ind w:left="580" w:hanging="540"/>
              <w:jc w:val="both"/>
              <w:rPr>
                <w:szCs w:val="24"/>
              </w:rPr>
            </w:pPr>
            <w:r w:rsidRPr="00343CE6">
              <w:rPr>
                <w:szCs w:val="24"/>
              </w:rPr>
              <w:t>A moins que le contexte ne le requière différemment, chaque fois qu’ils sont utilisés dans le Contrat, les termes ci-après ont la signification indiquée :</w:t>
            </w:r>
          </w:p>
          <w:p w14:paraId="49DB7D78" w14:textId="3C094EAA" w:rsidR="00894976" w:rsidRPr="00343CE6" w:rsidRDefault="00894976" w:rsidP="007654F8">
            <w:pPr>
              <w:pStyle w:val="ListParagraph"/>
              <w:numPr>
                <w:ilvl w:val="1"/>
                <w:numId w:val="20"/>
              </w:numPr>
              <w:tabs>
                <w:tab w:val="left" w:pos="1023"/>
              </w:tabs>
              <w:spacing w:after="80"/>
              <w:ind w:left="1020" w:hanging="425"/>
              <w:contextualSpacing w:val="0"/>
              <w:jc w:val="both"/>
              <w:rPr>
                <w:szCs w:val="24"/>
              </w:rPr>
            </w:pPr>
            <w:r w:rsidRPr="00343CE6">
              <w:rPr>
                <w:szCs w:val="24"/>
              </w:rPr>
              <w:t>« </w:t>
            </w:r>
            <w:r w:rsidRPr="00A21290">
              <w:rPr>
                <w:b/>
                <w:bCs/>
                <w:szCs w:val="24"/>
              </w:rPr>
              <w:t>Droit applicable</w:t>
            </w:r>
            <w:r w:rsidRPr="00343CE6">
              <w:rPr>
                <w:szCs w:val="24"/>
              </w:rPr>
              <w:t xml:space="preserve"> » désigne les lois et autres textes ayant force de loi </w:t>
            </w:r>
            <w:r w:rsidR="00761BCB" w:rsidRPr="00343CE6">
              <w:rPr>
                <w:szCs w:val="24"/>
              </w:rPr>
              <w:t xml:space="preserve">indiqué dans la </w:t>
            </w:r>
            <w:r w:rsidR="00ED448F" w:rsidRPr="00343CE6">
              <w:rPr>
                <w:szCs w:val="24"/>
              </w:rPr>
              <w:t>Clause</w:t>
            </w:r>
            <w:r w:rsidR="00761BCB" w:rsidRPr="00343CE6">
              <w:rPr>
                <w:szCs w:val="24"/>
              </w:rPr>
              <w:t xml:space="preserve"> 2.1 des CC</w:t>
            </w:r>
            <w:r w:rsidRPr="00343CE6">
              <w:rPr>
                <w:szCs w:val="24"/>
              </w:rPr>
              <w:t>, au fur et à mesure de leur publication et de leur mise en vigueur.</w:t>
            </w:r>
          </w:p>
          <w:p w14:paraId="5758B9CB" w14:textId="77777777" w:rsidR="00894976" w:rsidRPr="00343CE6" w:rsidRDefault="00894976" w:rsidP="007654F8">
            <w:pPr>
              <w:pStyle w:val="ListParagraph"/>
              <w:numPr>
                <w:ilvl w:val="1"/>
                <w:numId w:val="20"/>
              </w:numPr>
              <w:tabs>
                <w:tab w:val="left" w:pos="1023"/>
              </w:tabs>
              <w:spacing w:after="80"/>
              <w:ind w:left="1020" w:hanging="425"/>
              <w:contextualSpacing w:val="0"/>
              <w:jc w:val="both"/>
              <w:rPr>
                <w:szCs w:val="24"/>
              </w:rPr>
            </w:pPr>
            <w:r w:rsidRPr="00343CE6">
              <w:rPr>
                <w:szCs w:val="24"/>
              </w:rPr>
              <w:t>La « </w:t>
            </w:r>
            <w:r w:rsidRPr="00A21290">
              <w:rPr>
                <w:b/>
                <w:bCs/>
                <w:szCs w:val="24"/>
              </w:rPr>
              <w:t>Banque</w:t>
            </w:r>
            <w:r w:rsidRPr="00343CE6">
              <w:rPr>
                <w:szCs w:val="24"/>
              </w:rPr>
              <w:t> » désigne la Banque Internationale pour la Reconstruction et le Développement (BIRD) ou l’Association Internationale de Développement (AID).</w:t>
            </w:r>
          </w:p>
          <w:p w14:paraId="01DC83CE" w14:textId="77777777" w:rsidR="00894976" w:rsidRPr="00343CE6" w:rsidRDefault="00894976" w:rsidP="007654F8">
            <w:pPr>
              <w:pStyle w:val="ListParagraph"/>
              <w:numPr>
                <w:ilvl w:val="1"/>
                <w:numId w:val="20"/>
              </w:numPr>
              <w:tabs>
                <w:tab w:val="left" w:pos="1023"/>
              </w:tabs>
              <w:spacing w:after="80"/>
              <w:ind w:left="1020" w:hanging="425"/>
              <w:contextualSpacing w:val="0"/>
              <w:jc w:val="both"/>
              <w:rPr>
                <w:szCs w:val="24"/>
              </w:rPr>
            </w:pPr>
            <w:r w:rsidRPr="00343CE6">
              <w:rPr>
                <w:szCs w:val="24"/>
              </w:rPr>
              <w:t>« </w:t>
            </w:r>
            <w:r w:rsidRPr="00A21290">
              <w:rPr>
                <w:b/>
                <w:bCs/>
                <w:szCs w:val="24"/>
              </w:rPr>
              <w:t>L’Emprunteur</w:t>
            </w:r>
            <w:r w:rsidRPr="00343CE6">
              <w:rPr>
                <w:szCs w:val="24"/>
              </w:rPr>
              <w:t> » désigne le gouvernement, l’agence gouvernementale ou toute autre entité ayant signé l’accord de financement</w:t>
            </w:r>
            <w:r w:rsidRPr="00343CE6">
              <w:rPr>
                <w:color w:val="0070C0"/>
                <w:szCs w:val="24"/>
              </w:rPr>
              <w:t xml:space="preserve"> </w:t>
            </w:r>
            <w:r w:rsidRPr="00343CE6">
              <w:rPr>
                <w:szCs w:val="24"/>
              </w:rPr>
              <w:t>avec la Banque.</w:t>
            </w:r>
          </w:p>
          <w:p w14:paraId="71C2E0EC" w14:textId="7ED16448" w:rsidR="00761BCB" w:rsidRPr="00343CE6" w:rsidRDefault="00761BCB" w:rsidP="007654F8">
            <w:pPr>
              <w:pStyle w:val="ListParagraph"/>
              <w:numPr>
                <w:ilvl w:val="1"/>
                <w:numId w:val="20"/>
              </w:numPr>
              <w:tabs>
                <w:tab w:val="left" w:pos="1023"/>
              </w:tabs>
              <w:spacing w:after="80"/>
              <w:ind w:left="1020" w:hanging="425"/>
              <w:contextualSpacing w:val="0"/>
              <w:jc w:val="both"/>
              <w:rPr>
                <w:szCs w:val="24"/>
              </w:rPr>
            </w:pPr>
            <w:r w:rsidRPr="00343CE6">
              <w:rPr>
                <w:szCs w:val="24"/>
              </w:rPr>
              <w:t>« </w:t>
            </w:r>
            <w:r w:rsidRPr="00A21290">
              <w:rPr>
                <w:b/>
                <w:bCs/>
                <w:szCs w:val="24"/>
              </w:rPr>
              <w:t>CC</w:t>
            </w:r>
            <w:r w:rsidRPr="00343CE6">
              <w:rPr>
                <w:szCs w:val="24"/>
              </w:rPr>
              <w:t> »</w:t>
            </w:r>
            <w:r w:rsidR="00343CE6">
              <w:rPr>
                <w:szCs w:val="24"/>
              </w:rPr>
              <w:t xml:space="preserve"> </w:t>
            </w:r>
            <w:r w:rsidRPr="00343CE6">
              <w:rPr>
                <w:szCs w:val="24"/>
              </w:rPr>
              <w:t>signifie les Conditions du Contrat.</w:t>
            </w:r>
          </w:p>
          <w:p w14:paraId="03B92E43" w14:textId="77777777" w:rsidR="00894976" w:rsidRPr="00343CE6" w:rsidRDefault="00894976" w:rsidP="007654F8">
            <w:pPr>
              <w:pStyle w:val="ListParagraph"/>
              <w:numPr>
                <w:ilvl w:val="1"/>
                <w:numId w:val="20"/>
              </w:numPr>
              <w:tabs>
                <w:tab w:val="left" w:pos="1023"/>
              </w:tabs>
              <w:spacing w:after="80"/>
              <w:ind w:left="1020" w:hanging="425"/>
              <w:contextualSpacing w:val="0"/>
              <w:jc w:val="both"/>
              <w:rPr>
                <w:szCs w:val="24"/>
              </w:rPr>
            </w:pPr>
            <w:r w:rsidRPr="00343CE6">
              <w:rPr>
                <w:szCs w:val="24"/>
              </w:rPr>
              <w:t>Le « </w:t>
            </w:r>
            <w:r w:rsidRPr="00A21290">
              <w:rPr>
                <w:b/>
                <w:bCs/>
                <w:szCs w:val="24"/>
              </w:rPr>
              <w:t>Client</w:t>
            </w:r>
            <w:r w:rsidRPr="00343CE6">
              <w:rPr>
                <w:szCs w:val="24"/>
              </w:rPr>
              <w:t> » désigne l’agence d’exécution</w:t>
            </w:r>
            <w:r w:rsidRPr="00343CE6">
              <w:rPr>
                <w:color w:val="1F497D"/>
                <w:szCs w:val="24"/>
              </w:rPr>
              <w:t xml:space="preserve"> </w:t>
            </w:r>
            <w:r w:rsidRPr="00343CE6">
              <w:rPr>
                <w:szCs w:val="24"/>
              </w:rPr>
              <w:t>avec laquelle le Consultant sélectionné signe le Contrat de prestations de services.</w:t>
            </w:r>
          </w:p>
          <w:p w14:paraId="7337800A" w14:textId="05ED6D87" w:rsidR="00761BCB" w:rsidRPr="00343CE6" w:rsidRDefault="00761BCB" w:rsidP="007654F8">
            <w:pPr>
              <w:pStyle w:val="ListParagraph"/>
              <w:numPr>
                <w:ilvl w:val="1"/>
                <w:numId w:val="20"/>
              </w:numPr>
              <w:tabs>
                <w:tab w:val="left" w:pos="1023"/>
              </w:tabs>
              <w:spacing w:after="80"/>
              <w:ind w:left="1020" w:hanging="425"/>
              <w:contextualSpacing w:val="0"/>
              <w:jc w:val="both"/>
              <w:rPr>
                <w:szCs w:val="24"/>
              </w:rPr>
            </w:pPr>
            <w:r w:rsidRPr="00343CE6">
              <w:rPr>
                <w:szCs w:val="24"/>
              </w:rPr>
              <w:t>« </w:t>
            </w:r>
            <w:r w:rsidRPr="00A21290">
              <w:rPr>
                <w:b/>
                <w:bCs/>
                <w:szCs w:val="24"/>
              </w:rPr>
              <w:t>Le Perso</w:t>
            </w:r>
            <w:r w:rsidR="00ED448F" w:rsidRPr="00A21290">
              <w:rPr>
                <w:b/>
                <w:bCs/>
                <w:szCs w:val="24"/>
              </w:rPr>
              <w:t>nn</w:t>
            </w:r>
            <w:r w:rsidRPr="00A21290">
              <w:rPr>
                <w:b/>
                <w:bCs/>
                <w:szCs w:val="24"/>
              </w:rPr>
              <w:t>el du Client</w:t>
            </w:r>
            <w:r w:rsidRPr="00343CE6">
              <w:rPr>
                <w:szCs w:val="24"/>
              </w:rPr>
              <w:t xml:space="preserve"> » désigne le personnel, la main d’œuvre et autres employés (le cas échéant) du Client engagé à remplir les obligations du Consultant </w:t>
            </w:r>
            <w:r w:rsidR="00C4778F" w:rsidRPr="00343CE6">
              <w:rPr>
                <w:szCs w:val="24"/>
              </w:rPr>
              <w:t>dans le cadre du Contrat ; et tout autre personnel identifié comme étant le Personnel du Client, suivant notification du Client au Consultant.</w:t>
            </w:r>
            <w:r w:rsidRPr="00343CE6">
              <w:rPr>
                <w:szCs w:val="24"/>
              </w:rPr>
              <w:t xml:space="preserve"> </w:t>
            </w:r>
          </w:p>
          <w:p w14:paraId="72306B33" w14:textId="432A4058" w:rsidR="00894976" w:rsidRPr="00343CE6" w:rsidRDefault="00894976" w:rsidP="007654F8">
            <w:pPr>
              <w:pStyle w:val="BankNormal"/>
              <w:numPr>
                <w:ilvl w:val="1"/>
                <w:numId w:val="20"/>
              </w:numPr>
              <w:tabs>
                <w:tab w:val="left" w:pos="1023"/>
              </w:tabs>
              <w:spacing w:after="80"/>
              <w:ind w:left="1020" w:hanging="425"/>
              <w:jc w:val="both"/>
              <w:rPr>
                <w:szCs w:val="24"/>
              </w:rPr>
            </w:pPr>
            <w:r w:rsidRPr="00343CE6">
              <w:rPr>
                <w:szCs w:val="24"/>
              </w:rPr>
              <w:t>Le « </w:t>
            </w:r>
            <w:r w:rsidRPr="00A21290">
              <w:rPr>
                <w:b/>
                <w:bCs/>
                <w:szCs w:val="24"/>
              </w:rPr>
              <w:t>Consultant</w:t>
            </w:r>
            <w:r w:rsidRPr="00343CE6">
              <w:rPr>
                <w:szCs w:val="24"/>
              </w:rPr>
              <w:t> » désigne la personne morale ou l’entité légale qui peut fournir ou qui fournit les prestations au Client en vertu du contrat</w:t>
            </w:r>
            <w:r w:rsidR="00C4778F" w:rsidRPr="00343CE6">
              <w:rPr>
                <w:szCs w:val="24"/>
              </w:rPr>
              <w:t xml:space="preserve"> signé</w:t>
            </w:r>
            <w:r w:rsidRPr="00343CE6">
              <w:rPr>
                <w:szCs w:val="24"/>
              </w:rPr>
              <w:t>.</w:t>
            </w:r>
          </w:p>
          <w:p w14:paraId="468D7077" w14:textId="648A1595" w:rsidR="00894976" w:rsidRPr="00343CE6" w:rsidRDefault="00894976" w:rsidP="007654F8">
            <w:pPr>
              <w:pStyle w:val="BankNormal"/>
              <w:numPr>
                <w:ilvl w:val="1"/>
                <w:numId w:val="20"/>
              </w:numPr>
              <w:tabs>
                <w:tab w:val="left" w:pos="1023"/>
              </w:tabs>
              <w:spacing w:after="80"/>
              <w:ind w:left="1020" w:hanging="425"/>
              <w:jc w:val="both"/>
              <w:rPr>
                <w:szCs w:val="24"/>
              </w:rPr>
            </w:pPr>
            <w:r w:rsidRPr="00343CE6">
              <w:rPr>
                <w:szCs w:val="24"/>
              </w:rPr>
              <w:t>Le « </w:t>
            </w:r>
            <w:r w:rsidRPr="00A21290">
              <w:rPr>
                <w:b/>
                <w:bCs/>
                <w:szCs w:val="24"/>
              </w:rPr>
              <w:t>Contrat</w:t>
            </w:r>
            <w:r w:rsidRPr="00343CE6">
              <w:rPr>
                <w:szCs w:val="24"/>
              </w:rPr>
              <w:t> » désigne l</w:t>
            </w:r>
            <w:r w:rsidR="00C4778F" w:rsidRPr="00343CE6">
              <w:rPr>
                <w:szCs w:val="24"/>
              </w:rPr>
              <w:t>’accord</w:t>
            </w:r>
            <w:r w:rsidRPr="00343CE6">
              <w:rPr>
                <w:szCs w:val="24"/>
              </w:rPr>
              <w:t xml:space="preserve"> signé par le Client et le Consultant et tous les documents annexés énumérés </w:t>
            </w:r>
            <w:r w:rsidR="00C4778F" w:rsidRPr="00343CE6">
              <w:rPr>
                <w:szCs w:val="24"/>
              </w:rPr>
              <w:t>au paragraphe 1 du Formulaire de Contrat.</w:t>
            </w:r>
          </w:p>
          <w:p w14:paraId="3B2053FB" w14:textId="77777777" w:rsidR="00894976" w:rsidRPr="00343CE6" w:rsidRDefault="00894976" w:rsidP="007654F8">
            <w:pPr>
              <w:pStyle w:val="ListParagraph"/>
              <w:numPr>
                <w:ilvl w:val="1"/>
                <w:numId w:val="20"/>
              </w:numPr>
              <w:tabs>
                <w:tab w:val="left" w:pos="1023"/>
              </w:tabs>
              <w:spacing w:after="80"/>
              <w:ind w:left="1020" w:hanging="425"/>
              <w:contextualSpacing w:val="0"/>
              <w:jc w:val="both"/>
              <w:rPr>
                <w:szCs w:val="24"/>
              </w:rPr>
            </w:pPr>
            <w:r w:rsidRPr="00343CE6">
              <w:rPr>
                <w:szCs w:val="24"/>
              </w:rPr>
              <w:t>« </w:t>
            </w:r>
            <w:r w:rsidRPr="00A21290">
              <w:rPr>
                <w:b/>
                <w:bCs/>
                <w:szCs w:val="24"/>
              </w:rPr>
              <w:t>Jour</w:t>
            </w:r>
            <w:r w:rsidRPr="00343CE6">
              <w:rPr>
                <w:szCs w:val="24"/>
              </w:rPr>
              <w:t> » désigne une journée calendaire, sauf si stipulé autrement.</w:t>
            </w:r>
          </w:p>
          <w:p w14:paraId="62429A59" w14:textId="3FA66E55" w:rsidR="00894976" w:rsidRPr="00343CE6" w:rsidRDefault="00894976" w:rsidP="007654F8">
            <w:pPr>
              <w:pStyle w:val="ListParagraph"/>
              <w:numPr>
                <w:ilvl w:val="1"/>
                <w:numId w:val="20"/>
              </w:numPr>
              <w:tabs>
                <w:tab w:val="left" w:pos="1023"/>
              </w:tabs>
              <w:spacing w:after="80"/>
              <w:ind w:left="1020" w:hanging="425"/>
              <w:contextualSpacing w:val="0"/>
              <w:jc w:val="both"/>
              <w:rPr>
                <w:szCs w:val="24"/>
              </w:rPr>
            </w:pPr>
            <w:r w:rsidRPr="00343CE6">
              <w:rPr>
                <w:szCs w:val="24"/>
              </w:rPr>
              <w:t>« </w:t>
            </w:r>
            <w:r w:rsidRPr="00A21290">
              <w:rPr>
                <w:b/>
                <w:bCs/>
                <w:szCs w:val="24"/>
              </w:rPr>
              <w:t>Date d’entrée en vigueur</w:t>
            </w:r>
            <w:r w:rsidRPr="00343CE6">
              <w:rPr>
                <w:szCs w:val="24"/>
              </w:rPr>
              <w:t xml:space="preserve"> » désigne la date à laquelle le Contrat entrera en vigueur, conformément à la Clause </w:t>
            </w:r>
            <w:r w:rsidR="00C4778F" w:rsidRPr="00343CE6">
              <w:rPr>
                <w:szCs w:val="24"/>
              </w:rPr>
              <w:t>2.</w:t>
            </w:r>
            <w:r w:rsidRPr="00343CE6">
              <w:rPr>
                <w:szCs w:val="24"/>
              </w:rPr>
              <w:t>1 du C</w:t>
            </w:r>
            <w:r w:rsidR="00C4778F" w:rsidRPr="00343CE6">
              <w:rPr>
                <w:szCs w:val="24"/>
              </w:rPr>
              <w:t>C</w:t>
            </w:r>
            <w:r w:rsidRPr="00343CE6">
              <w:rPr>
                <w:szCs w:val="24"/>
              </w:rPr>
              <w:t>.</w:t>
            </w:r>
          </w:p>
          <w:p w14:paraId="30284431" w14:textId="77777777" w:rsidR="00894976" w:rsidRPr="00343CE6" w:rsidRDefault="00894976" w:rsidP="007654F8">
            <w:pPr>
              <w:pStyle w:val="ListParagraph"/>
              <w:numPr>
                <w:ilvl w:val="1"/>
                <w:numId w:val="20"/>
              </w:numPr>
              <w:tabs>
                <w:tab w:val="left" w:pos="540"/>
                <w:tab w:val="left" w:pos="1023"/>
              </w:tabs>
              <w:spacing w:after="80"/>
              <w:ind w:left="1020" w:hanging="425"/>
              <w:contextualSpacing w:val="0"/>
              <w:jc w:val="both"/>
              <w:rPr>
                <w:szCs w:val="24"/>
              </w:rPr>
            </w:pPr>
            <w:r w:rsidRPr="00343CE6">
              <w:rPr>
                <w:szCs w:val="24"/>
              </w:rPr>
              <w:t>« </w:t>
            </w:r>
            <w:r w:rsidRPr="00A21290">
              <w:rPr>
                <w:b/>
                <w:bCs/>
                <w:szCs w:val="24"/>
              </w:rPr>
              <w:t>Experts</w:t>
            </w:r>
            <w:r w:rsidRPr="00343CE6">
              <w:rPr>
                <w:szCs w:val="24"/>
              </w:rPr>
              <w:t> » désigne collectivement le personnel-clé ou tout autre personnel du Consultant, des sous-traitants ou des partenaires de groupement assignés par le Consultant pour la réalisation des services ou une partie de ceux-ci dans le cadre du contrat.</w:t>
            </w:r>
          </w:p>
          <w:p w14:paraId="13CCC8F2" w14:textId="77777777" w:rsidR="00894976" w:rsidRPr="00343CE6" w:rsidRDefault="00894976" w:rsidP="007654F8">
            <w:pPr>
              <w:pStyle w:val="ListParagraph"/>
              <w:numPr>
                <w:ilvl w:val="1"/>
                <w:numId w:val="20"/>
              </w:numPr>
              <w:tabs>
                <w:tab w:val="left" w:pos="1023"/>
              </w:tabs>
              <w:spacing w:after="120"/>
              <w:ind w:left="1020" w:hanging="425"/>
              <w:contextualSpacing w:val="0"/>
              <w:jc w:val="both"/>
              <w:rPr>
                <w:szCs w:val="24"/>
              </w:rPr>
            </w:pPr>
            <w:r w:rsidRPr="00343CE6">
              <w:rPr>
                <w:szCs w:val="24"/>
              </w:rPr>
              <w:lastRenderedPageBreak/>
              <w:t>« </w:t>
            </w:r>
            <w:r w:rsidRPr="00A21290">
              <w:rPr>
                <w:b/>
                <w:bCs/>
                <w:szCs w:val="24"/>
              </w:rPr>
              <w:t>Monnaie étrangère</w:t>
            </w:r>
            <w:r w:rsidRPr="00343CE6">
              <w:rPr>
                <w:szCs w:val="24"/>
              </w:rPr>
              <w:t> » : toute monnaie autre que celle du pays du Client.</w:t>
            </w:r>
          </w:p>
          <w:p w14:paraId="35428284" w14:textId="280ADE01" w:rsidR="00894976" w:rsidRPr="00343CE6" w:rsidRDefault="00C4778F" w:rsidP="007654F8">
            <w:pPr>
              <w:pStyle w:val="ListParagraph"/>
              <w:numPr>
                <w:ilvl w:val="1"/>
                <w:numId w:val="20"/>
              </w:numPr>
              <w:tabs>
                <w:tab w:val="left" w:pos="1023"/>
              </w:tabs>
              <w:spacing w:after="120"/>
              <w:ind w:left="1020" w:hanging="425"/>
              <w:contextualSpacing w:val="0"/>
              <w:jc w:val="both"/>
              <w:rPr>
                <w:szCs w:val="24"/>
              </w:rPr>
            </w:pPr>
            <w:r w:rsidRPr="00343CE6" w:rsidDel="00C4778F">
              <w:rPr>
                <w:szCs w:val="24"/>
              </w:rPr>
              <w:t xml:space="preserve"> </w:t>
            </w:r>
            <w:r w:rsidR="00894976" w:rsidRPr="00343CE6">
              <w:rPr>
                <w:szCs w:val="24"/>
              </w:rPr>
              <w:t>« </w:t>
            </w:r>
            <w:r w:rsidR="00894976" w:rsidRPr="00A21290">
              <w:rPr>
                <w:b/>
                <w:bCs/>
                <w:szCs w:val="24"/>
              </w:rPr>
              <w:t>Gouvernement</w:t>
            </w:r>
            <w:r w:rsidR="00894976" w:rsidRPr="00343CE6">
              <w:rPr>
                <w:szCs w:val="24"/>
              </w:rPr>
              <w:t> » : le Gouvernement du pays du Client.</w:t>
            </w:r>
          </w:p>
          <w:p w14:paraId="5395DA25" w14:textId="77777777" w:rsidR="00894976" w:rsidRPr="00343CE6" w:rsidRDefault="00894976" w:rsidP="007654F8">
            <w:pPr>
              <w:pStyle w:val="ListParagraph"/>
              <w:numPr>
                <w:ilvl w:val="1"/>
                <w:numId w:val="20"/>
              </w:numPr>
              <w:tabs>
                <w:tab w:val="left" w:pos="1023"/>
              </w:tabs>
              <w:spacing w:after="120"/>
              <w:ind w:left="1020" w:hanging="425"/>
              <w:contextualSpacing w:val="0"/>
              <w:jc w:val="both"/>
              <w:rPr>
                <w:szCs w:val="24"/>
              </w:rPr>
            </w:pPr>
            <w:r w:rsidRPr="00343CE6">
              <w:rPr>
                <w:szCs w:val="24"/>
              </w:rPr>
              <w:t>« </w:t>
            </w:r>
            <w:r w:rsidRPr="00A21290">
              <w:rPr>
                <w:b/>
                <w:bCs/>
                <w:szCs w:val="24"/>
              </w:rPr>
              <w:t>Groupement</w:t>
            </w:r>
            <w:r w:rsidRPr="00343CE6">
              <w:rPr>
                <w:szCs w:val="24"/>
              </w:rPr>
              <w:t> »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36DE8F44" w14:textId="77777777" w:rsidR="00894976" w:rsidRPr="00343CE6" w:rsidRDefault="00894976" w:rsidP="007654F8">
            <w:pPr>
              <w:pStyle w:val="ListParagraph"/>
              <w:numPr>
                <w:ilvl w:val="1"/>
                <w:numId w:val="20"/>
              </w:numPr>
              <w:tabs>
                <w:tab w:val="left" w:pos="594"/>
                <w:tab w:val="left" w:pos="1023"/>
              </w:tabs>
              <w:spacing w:after="120"/>
              <w:ind w:left="1020" w:hanging="425"/>
              <w:contextualSpacing w:val="0"/>
              <w:jc w:val="both"/>
              <w:rPr>
                <w:szCs w:val="24"/>
              </w:rPr>
            </w:pPr>
            <w:r w:rsidRPr="00343CE6">
              <w:rPr>
                <w:szCs w:val="24"/>
              </w:rPr>
              <w:t>« </w:t>
            </w:r>
            <w:r w:rsidRPr="00A21290">
              <w:rPr>
                <w:b/>
                <w:bCs/>
                <w:szCs w:val="24"/>
              </w:rPr>
              <w:t>Personnel-clé</w:t>
            </w:r>
            <w:r w:rsidRPr="00343CE6">
              <w:rPr>
                <w:szCs w:val="24"/>
              </w:rPr>
              <w:t xml:space="preserve"> »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132AE4AB" w14:textId="77777777" w:rsidR="00894976" w:rsidRPr="00343CE6" w:rsidRDefault="00894976" w:rsidP="007654F8">
            <w:pPr>
              <w:pStyle w:val="ListParagraph"/>
              <w:numPr>
                <w:ilvl w:val="1"/>
                <w:numId w:val="20"/>
              </w:numPr>
              <w:tabs>
                <w:tab w:val="left" w:pos="1023"/>
              </w:tabs>
              <w:spacing w:after="120"/>
              <w:ind w:left="1020" w:hanging="425"/>
              <w:contextualSpacing w:val="0"/>
              <w:jc w:val="both"/>
              <w:rPr>
                <w:szCs w:val="24"/>
              </w:rPr>
            </w:pPr>
            <w:r w:rsidRPr="00343CE6">
              <w:rPr>
                <w:szCs w:val="24"/>
              </w:rPr>
              <w:t>« </w:t>
            </w:r>
            <w:r w:rsidRPr="00A21290">
              <w:rPr>
                <w:b/>
                <w:bCs/>
                <w:szCs w:val="24"/>
              </w:rPr>
              <w:t>Monnaie nationale</w:t>
            </w:r>
            <w:r w:rsidRPr="00343CE6">
              <w:rPr>
                <w:szCs w:val="24"/>
              </w:rPr>
              <w:t> » : la monnaie du pays du Client.</w:t>
            </w:r>
          </w:p>
          <w:p w14:paraId="6F933A1A" w14:textId="77777777" w:rsidR="00894976" w:rsidRPr="00343CE6" w:rsidRDefault="00894976" w:rsidP="007654F8">
            <w:pPr>
              <w:pStyle w:val="ListParagraph"/>
              <w:numPr>
                <w:ilvl w:val="1"/>
                <w:numId w:val="20"/>
              </w:numPr>
              <w:tabs>
                <w:tab w:val="left" w:pos="594"/>
                <w:tab w:val="left" w:pos="1023"/>
                <w:tab w:val="left" w:pos="2266"/>
                <w:tab w:val="left" w:pos="2789"/>
              </w:tabs>
              <w:spacing w:after="120"/>
              <w:ind w:left="1020" w:hanging="425"/>
              <w:contextualSpacing w:val="0"/>
              <w:jc w:val="both"/>
              <w:rPr>
                <w:szCs w:val="24"/>
              </w:rPr>
            </w:pPr>
            <w:r w:rsidRPr="00343CE6">
              <w:rPr>
                <w:szCs w:val="24"/>
              </w:rPr>
              <w:t>« </w:t>
            </w:r>
            <w:r w:rsidRPr="00A21290">
              <w:rPr>
                <w:b/>
                <w:bCs/>
                <w:szCs w:val="24"/>
              </w:rPr>
              <w:t>Autre personnel</w:t>
            </w:r>
            <w:r w:rsidRPr="00343CE6">
              <w:rPr>
                <w:szCs w:val="24"/>
              </w:rPr>
              <w:t> » désigne un personnel fourni par le Consultant ou un sous-traitant, affecté à la réalisation des Services ou d’une partie des Services dans le cadre du Contrat.</w:t>
            </w:r>
          </w:p>
          <w:p w14:paraId="7E28EA4F" w14:textId="77777777" w:rsidR="00894976" w:rsidRPr="00343CE6" w:rsidRDefault="00894976" w:rsidP="007654F8">
            <w:pPr>
              <w:pStyle w:val="ListParagraph"/>
              <w:numPr>
                <w:ilvl w:val="1"/>
                <w:numId w:val="20"/>
              </w:numPr>
              <w:tabs>
                <w:tab w:val="left" w:pos="594"/>
                <w:tab w:val="left" w:pos="1023"/>
                <w:tab w:val="left" w:pos="2266"/>
                <w:tab w:val="left" w:pos="2789"/>
              </w:tabs>
              <w:spacing w:after="120"/>
              <w:ind w:left="1020" w:hanging="425"/>
              <w:contextualSpacing w:val="0"/>
              <w:jc w:val="both"/>
              <w:rPr>
                <w:szCs w:val="24"/>
              </w:rPr>
            </w:pPr>
            <w:r w:rsidRPr="00343CE6">
              <w:rPr>
                <w:szCs w:val="24"/>
              </w:rPr>
              <w:t>« </w:t>
            </w:r>
            <w:r w:rsidRPr="00A21290">
              <w:rPr>
                <w:b/>
                <w:bCs/>
                <w:szCs w:val="24"/>
              </w:rPr>
              <w:t>Partie</w:t>
            </w:r>
            <w:r w:rsidRPr="00343CE6">
              <w:rPr>
                <w:szCs w:val="24"/>
              </w:rPr>
              <w:t> » : le Client ou le Consultant, selon le cas ; et, « Parties » : le Client et le Consultant.</w:t>
            </w:r>
          </w:p>
          <w:p w14:paraId="78BBCB9D" w14:textId="43F3926C" w:rsidR="00894976" w:rsidRPr="00343CE6" w:rsidRDefault="00C4778F" w:rsidP="007654F8">
            <w:pPr>
              <w:pStyle w:val="ListParagraph"/>
              <w:numPr>
                <w:ilvl w:val="1"/>
                <w:numId w:val="20"/>
              </w:numPr>
              <w:tabs>
                <w:tab w:val="left" w:pos="594"/>
                <w:tab w:val="left" w:pos="1023"/>
                <w:tab w:val="left" w:pos="2266"/>
                <w:tab w:val="left" w:pos="2789"/>
              </w:tabs>
              <w:spacing w:after="120"/>
              <w:ind w:left="1020" w:hanging="425"/>
              <w:contextualSpacing w:val="0"/>
              <w:jc w:val="both"/>
              <w:rPr>
                <w:szCs w:val="24"/>
              </w:rPr>
            </w:pPr>
            <w:r w:rsidRPr="00343CE6" w:rsidDel="00C4778F">
              <w:rPr>
                <w:szCs w:val="24"/>
              </w:rPr>
              <w:t xml:space="preserve"> </w:t>
            </w:r>
            <w:r w:rsidR="00894976" w:rsidRPr="00343CE6">
              <w:rPr>
                <w:szCs w:val="24"/>
              </w:rPr>
              <w:t>« </w:t>
            </w:r>
            <w:r w:rsidR="00894976" w:rsidRPr="00A21290">
              <w:rPr>
                <w:b/>
                <w:bCs/>
                <w:szCs w:val="24"/>
              </w:rPr>
              <w:t>Services </w:t>
            </w:r>
            <w:r w:rsidR="00894976" w:rsidRPr="00343CE6">
              <w:rPr>
                <w:szCs w:val="24"/>
              </w:rPr>
              <w:t>» : désigne les prestations devant être effectuées par le Consultant dans le cadre du Contrat, décrits à l’Annexe A jointe.</w:t>
            </w:r>
          </w:p>
          <w:p w14:paraId="577F4783" w14:textId="77777777" w:rsidR="00894976" w:rsidRPr="00343CE6" w:rsidRDefault="00894976" w:rsidP="007654F8">
            <w:pPr>
              <w:pStyle w:val="ListParagraph"/>
              <w:numPr>
                <w:ilvl w:val="1"/>
                <w:numId w:val="20"/>
              </w:numPr>
              <w:tabs>
                <w:tab w:val="left" w:pos="594"/>
                <w:tab w:val="left" w:pos="1023"/>
                <w:tab w:val="left" w:pos="2266"/>
                <w:tab w:val="left" w:pos="2789"/>
              </w:tabs>
              <w:spacing w:after="120"/>
              <w:ind w:left="1020" w:hanging="425"/>
              <w:contextualSpacing w:val="0"/>
              <w:jc w:val="both"/>
              <w:rPr>
                <w:szCs w:val="24"/>
              </w:rPr>
            </w:pPr>
            <w:r w:rsidRPr="00343CE6">
              <w:rPr>
                <w:szCs w:val="24"/>
              </w:rPr>
              <w:t>« </w:t>
            </w:r>
            <w:r w:rsidRPr="00A21290">
              <w:rPr>
                <w:b/>
                <w:bCs/>
                <w:szCs w:val="24"/>
              </w:rPr>
              <w:t>Sous-Traitant</w:t>
            </w:r>
            <w:r w:rsidRPr="00343CE6">
              <w:rPr>
                <w:szCs w:val="24"/>
              </w:rPr>
              <w:t> » : désigne toute personne physique ou morale avec laquelle le Consultant passe un accord en vue de sous-traiter une partie des prestations, le Consultant demeurant responsable vis-à-vis du Client tout au long de l’exécution du Contrat.</w:t>
            </w:r>
          </w:p>
          <w:p w14:paraId="48E758B6" w14:textId="77777777" w:rsidR="00894976" w:rsidRPr="00343CE6" w:rsidRDefault="00894976" w:rsidP="007654F8">
            <w:pPr>
              <w:pStyle w:val="ListParagraph"/>
              <w:numPr>
                <w:ilvl w:val="1"/>
                <w:numId w:val="20"/>
              </w:numPr>
              <w:tabs>
                <w:tab w:val="left" w:pos="594"/>
                <w:tab w:val="left" w:pos="1023"/>
                <w:tab w:val="left" w:pos="2266"/>
                <w:tab w:val="left" w:pos="2789"/>
              </w:tabs>
              <w:spacing w:after="120"/>
              <w:ind w:left="1020" w:hanging="425"/>
              <w:contextualSpacing w:val="0"/>
              <w:jc w:val="both"/>
              <w:rPr>
                <w:szCs w:val="24"/>
              </w:rPr>
            </w:pPr>
            <w:r w:rsidRPr="00343CE6">
              <w:rPr>
                <w:szCs w:val="24"/>
              </w:rPr>
              <w:t>« </w:t>
            </w:r>
            <w:r w:rsidRPr="00A21290">
              <w:rPr>
                <w:b/>
                <w:bCs/>
                <w:szCs w:val="24"/>
              </w:rPr>
              <w:t>Tiers</w:t>
            </w:r>
            <w:r w:rsidRPr="00343CE6">
              <w:rPr>
                <w:szCs w:val="24"/>
              </w:rPr>
              <w:t> » désigne toute personne ou entité autre que le Gouvernement, le Client, le Consultant ou ses Sous-Traitants.</w:t>
            </w:r>
          </w:p>
        </w:tc>
      </w:tr>
      <w:tr w:rsidR="00894976" w:rsidRPr="00343CE6" w14:paraId="588B3668" w14:textId="77777777" w:rsidTr="00F95A49">
        <w:trPr>
          <w:jc w:val="center"/>
        </w:trPr>
        <w:tc>
          <w:tcPr>
            <w:tcW w:w="2619" w:type="dxa"/>
          </w:tcPr>
          <w:p w14:paraId="1F98FC91" w14:textId="31AE4E53" w:rsidR="00894976" w:rsidRPr="00343CE6" w:rsidRDefault="00C4778F" w:rsidP="00F95A49">
            <w:pPr>
              <w:pStyle w:val="CoCHeader3"/>
              <w:ind w:left="355"/>
              <w:rPr>
                <w:bCs/>
              </w:rPr>
            </w:pPr>
            <w:bookmarkStart w:id="13" w:name="_Toc60919851"/>
            <w:r w:rsidRPr="00343CE6">
              <w:t>Information</w:t>
            </w:r>
            <w:r w:rsidR="0039432B" w:rsidRPr="00343CE6">
              <w:t>s</w:t>
            </w:r>
            <w:r w:rsidRPr="00343CE6">
              <w:t xml:space="preserve"> Spécifique</w:t>
            </w:r>
            <w:r w:rsidR="0039432B" w:rsidRPr="00343CE6">
              <w:t>s</w:t>
            </w:r>
            <w:r w:rsidRPr="00343CE6">
              <w:t xml:space="preserve"> sur le Contrat</w:t>
            </w:r>
            <w:bookmarkEnd w:id="13"/>
          </w:p>
        </w:tc>
        <w:tc>
          <w:tcPr>
            <w:tcW w:w="6760" w:type="dxa"/>
          </w:tcPr>
          <w:p w14:paraId="3CD1B828" w14:textId="77777777" w:rsidR="00C921D2" w:rsidRPr="00343CE6" w:rsidRDefault="00C4778F" w:rsidP="007654F8">
            <w:pPr>
              <w:pStyle w:val="ListParagraph"/>
              <w:numPr>
                <w:ilvl w:val="1"/>
                <w:numId w:val="27"/>
              </w:numPr>
              <w:spacing w:after="120"/>
              <w:ind w:left="580" w:hanging="540"/>
              <w:jc w:val="both"/>
              <w:rPr>
                <w:iCs/>
                <w:szCs w:val="24"/>
                <w:lang w:eastAsia="en-US"/>
              </w:rPr>
            </w:pPr>
            <w:r w:rsidRPr="00343CE6">
              <w:rPr>
                <w:iCs/>
                <w:szCs w:val="24"/>
                <w:lang w:eastAsia="en-US"/>
              </w:rPr>
              <w:t>Général</w:t>
            </w:r>
          </w:p>
          <w:p w14:paraId="06D390F5" w14:textId="5492A295" w:rsidR="00C4778F" w:rsidRPr="00A21290" w:rsidRDefault="00C4778F" w:rsidP="0044318C">
            <w:pPr>
              <w:spacing w:after="120"/>
              <w:ind w:left="217" w:hanging="230"/>
              <w:jc w:val="both"/>
              <w:rPr>
                <w:b/>
                <w:bCs/>
                <w:i/>
                <w:iCs/>
                <w:szCs w:val="24"/>
              </w:rPr>
            </w:pPr>
            <w:r w:rsidRPr="00A21290">
              <w:rPr>
                <w:b/>
                <w:bCs/>
                <w:i/>
                <w:iCs/>
                <w:szCs w:val="24"/>
              </w:rPr>
              <w:t>[Insérer l’une des deux options suivantes pour le point (a)]</w:t>
            </w:r>
          </w:p>
          <w:p w14:paraId="1DB9C2EC" w14:textId="0D41E438" w:rsidR="00C4778F" w:rsidRPr="00A21290" w:rsidRDefault="00C70D89" w:rsidP="002B570D">
            <w:pPr>
              <w:spacing w:after="120"/>
              <w:jc w:val="both"/>
              <w:rPr>
                <w:b/>
                <w:bCs/>
                <w:i/>
                <w:iCs/>
                <w:szCs w:val="24"/>
              </w:rPr>
            </w:pPr>
            <w:r w:rsidRPr="00A21290">
              <w:rPr>
                <w:b/>
                <w:bCs/>
                <w:i/>
                <w:iCs/>
                <w:szCs w:val="24"/>
              </w:rPr>
              <w:t>[Option 1 – Contrat forfaitaire]</w:t>
            </w:r>
          </w:p>
          <w:p w14:paraId="2212735B" w14:textId="77777777" w:rsidR="00C70D89" w:rsidRPr="00A21290" w:rsidRDefault="00C70D89" w:rsidP="00C70D89">
            <w:pPr>
              <w:spacing w:before="120" w:after="120"/>
              <w:ind w:left="964" w:hanging="450"/>
              <w:rPr>
                <w:b/>
                <w:bCs/>
                <w:i/>
                <w:iCs/>
                <w:szCs w:val="24"/>
              </w:rPr>
            </w:pPr>
            <w:r w:rsidRPr="00343CE6">
              <w:rPr>
                <w:i/>
                <w:iCs/>
                <w:szCs w:val="24"/>
              </w:rPr>
              <w:t xml:space="preserve">a) </w:t>
            </w:r>
            <w:r w:rsidRPr="00A21290">
              <w:rPr>
                <w:b/>
                <w:bCs/>
                <w:i/>
                <w:iCs/>
                <w:szCs w:val="24"/>
              </w:rPr>
              <w:t xml:space="preserve">Prix du contrat [Modifier le cas échéant] </w:t>
            </w:r>
          </w:p>
          <w:p w14:paraId="38E0258D" w14:textId="01DB35D8" w:rsidR="00C70D89" w:rsidRPr="00343CE6" w:rsidRDefault="00C70D89" w:rsidP="002B570D">
            <w:pPr>
              <w:spacing w:before="120" w:after="120" w:line="256" w:lineRule="auto"/>
              <w:ind w:left="964" w:right="-72"/>
              <w:jc w:val="both"/>
              <w:rPr>
                <w:i/>
                <w:iCs/>
                <w:szCs w:val="24"/>
              </w:rPr>
            </w:pPr>
            <w:r w:rsidRPr="00A21290">
              <w:rPr>
                <w:b/>
                <w:bCs/>
                <w:szCs w:val="24"/>
              </w:rPr>
              <w:lastRenderedPageBreak/>
              <w:t>Le prix du contrat</w:t>
            </w:r>
            <w:r w:rsidRPr="00A21290">
              <w:rPr>
                <w:szCs w:val="24"/>
              </w:rPr>
              <w:t xml:space="preserve"> est le suivant</w:t>
            </w:r>
            <w:proofErr w:type="gramStart"/>
            <w:r w:rsidRPr="00A21290">
              <w:rPr>
                <w:szCs w:val="24"/>
              </w:rPr>
              <w:t xml:space="preserve"> :-----------------</w:t>
            </w:r>
            <w:proofErr w:type="gramEnd"/>
            <w:r w:rsidRPr="00343CE6">
              <w:rPr>
                <w:i/>
                <w:iCs/>
                <w:szCs w:val="24"/>
              </w:rPr>
              <w:t xml:space="preserve"> [insérer le montant et la monnaie/s le cas échéant] [indiquer « inclusif» ou «exclusif»] </w:t>
            </w:r>
            <w:r w:rsidRPr="00A21290">
              <w:rPr>
                <w:szCs w:val="24"/>
              </w:rPr>
              <w:t>des impôts indirects locaux.</w:t>
            </w:r>
            <w:r w:rsidRPr="00343CE6">
              <w:rPr>
                <w:i/>
                <w:iCs/>
                <w:szCs w:val="24"/>
              </w:rPr>
              <w:t xml:space="preserve"> </w:t>
            </w:r>
          </w:p>
          <w:p w14:paraId="0A0D749B" w14:textId="034DC8D5" w:rsidR="00C70D89" w:rsidRPr="00343CE6" w:rsidRDefault="00C70D89" w:rsidP="002B570D">
            <w:pPr>
              <w:spacing w:before="120" w:after="120" w:line="256" w:lineRule="auto"/>
              <w:ind w:left="964" w:right="-72"/>
              <w:jc w:val="both"/>
              <w:rPr>
                <w:i/>
                <w:iCs/>
                <w:szCs w:val="24"/>
              </w:rPr>
            </w:pPr>
            <w:r w:rsidRPr="00A21290">
              <w:rPr>
                <w:szCs w:val="24"/>
              </w:rPr>
              <w:t>Toute taxe locale indirecte payante à l’égard de ce contrat, pour les Services fournis par le Consultant doit</w:t>
            </w:r>
            <w:r w:rsidRPr="00343CE6">
              <w:rPr>
                <w:i/>
                <w:iCs/>
                <w:szCs w:val="24"/>
              </w:rPr>
              <w:t xml:space="preserve"> [insérer le cas échéant</w:t>
            </w:r>
            <w:r w:rsidR="001C7ACF">
              <w:rPr>
                <w:i/>
                <w:iCs/>
                <w:szCs w:val="24"/>
              </w:rPr>
              <w:t xml:space="preserve"> </w:t>
            </w:r>
            <w:r w:rsidRPr="00343CE6">
              <w:rPr>
                <w:i/>
                <w:iCs/>
                <w:szCs w:val="24"/>
              </w:rPr>
              <w:t>: "être payé" ou "remboursé" par le Client [insérer le cas échéant</w:t>
            </w:r>
            <w:r w:rsidR="001C7ACF">
              <w:rPr>
                <w:i/>
                <w:iCs/>
                <w:szCs w:val="24"/>
              </w:rPr>
              <w:t xml:space="preserve"> </w:t>
            </w:r>
            <w:r w:rsidRPr="00343CE6">
              <w:rPr>
                <w:i/>
                <w:iCs/>
                <w:szCs w:val="24"/>
              </w:rPr>
              <w:t xml:space="preserve">: " pour " </w:t>
            </w:r>
            <w:proofErr w:type="gramStart"/>
            <w:r w:rsidRPr="00343CE6">
              <w:rPr>
                <w:i/>
                <w:iCs/>
                <w:szCs w:val="24"/>
              </w:rPr>
              <w:t>ou  au</w:t>
            </w:r>
            <w:proofErr w:type="gramEnd"/>
            <w:r w:rsidRPr="00343CE6">
              <w:rPr>
                <w:i/>
                <w:iCs/>
                <w:szCs w:val="24"/>
              </w:rPr>
              <w:t xml:space="preserve"> " ] </w:t>
            </w:r>
            <w:r w:rsidRPr="00A21290">
              <w:rPr>
                <w:szCs w:val="24"/>
              </w:rPr>
              <w:t>Consultant</w:t>
            </w:r>
            <w:r w:rsidRPr="00343CE6">
              <w:rPr>
                <w:i/>
                <w:iCs/>
                <w:szCs w:val="24"/>
              </w:rPr>
              <w:t xml:space="preserve">. </w:t>
            </w:r>
          </w:p>
          <w:p w14:paraId="413F24BE" w14:textId="06878FCC" w:rsidR="00C70D89" w:rsidRPr="00343CE6" w:rsidRDefault="00C70D89" w:rsidP="002B570D">
            <w:pPr>
              <w:spacing w:before="120" w:after="120"/>
              <w:ind w:left="964" w:hanging="8"/>
              <w:jc w:val="both"/>
              <w:rPr>
                <w:i/>
                <w:iCs/>
                <w:szCs w:val="24"/>
              </w:rPr>
            </w:pPr>
            <w:r w:rsidRPr="00A21290">
              <w:rPr>
                <w:szCs w:val="24"/>
              </w:rPr>
              <w:t xml:space="preserve">Le montant de ces taxes est </w:t>
            </w:r>
            <w:r w:rsidR="00C921D2" w:rsidRPr="00A21290">
              <w:rPr>
                <w:szCs w:val="24"/>
              </w:rPr>
              <w:t>-------------</w:t>
            </w:r>
            <w:r w:rsidR="00C921D2" w:rsidRPr="00343CE6">
              <w:rPr>
                <w:i/>
                <w:iCs/>
                <w:szCs w:val="24"/>
              </w:rPr>
              <w:t xml:space="preserve"> [</w:t>
            </w:r>
            <w:r w:rsidRPr="00343CE6">
              <w:rPr>
                <w:i/>
                <w:iCs/>
                <w:szCs w:val="24"/>
              </w:rPr>
              <w:t>insérer le montant tel qu’il a été finalisé lors des négociations du Contrat sur base des estimations fournies par le</w:t>
            </w:r>
            <w:r w:rsidR="00C921D2" w:rsidRPr="00343CE6">
              <w:rPr>
                <w:i/>
                <w:iCs/>
                <w:szCs w:val="24"/>
              </w:rPr>
              <w:t xml:space="preserve"> C</w:t>
            </w:r>
            <w:r w:rsidRPr="00343CE6">
              <w:rPr>
                <w:i/>
                <w:iCs/>
                <w:szCs w:val="24"/>
              </w:rPr>
              <w:t xml:space="preserve">onsultant] </w:t>
            </w:r>
          </w:p>
          <w:p w14:paraId="2E715CF9" w14:textId="77777777" w:rsidR="00C70D89" w:rsidRPr="00A21290" w:rsidRDefault="00C70D89" w:rsidP="002B570D">
            <w:pPr>
              <w:spacing w:before="120" w:after="120"/>
              <w:ind w:left="964"/>
              <w:jc w:val="both"/>
              <w:rPr>
                <w:b/>
                <w:bCs/>
                <w:i/>
                <w:iCs/>
                <w:szCs w:val="24"/>
                <w:u w:val="single"/>
              </w:rPr>
            </w:pPr>
            <w:r w:rsidRPr="00A21290">
              <w:rPr>
                <w:b/>
                <w:bCs/>
                <w:i/>
                <w:iCs/>
                <w:szCs w:val="24"/>
                <w:u w:val="single"/>
              </w:rPr>
              <w:t>Calendrier des paiements [Modifier le cas échéant]</w:t>
            </w:r>
          </w:p>
          <w:p w14:paraId="4E088F07" w14:textId="77777777" w:rsidR="00C70D89" w:rsidRPr="00A21290" w:rsidRDefault="00C70D89" w:rsidP="002B570D">
            <w:pPr>
              <w:spacing w:before="120" w:after="120" w:line="256" w:lineRule="auto"/>
              <w:ind w:left="964"/>
              <w:jc w:val="both"/>
              <w:rPr>
                <w:szCs w:val="24"/>
              </w:rPr>
            </w:pPr>
            <w:r w:rsidRPr="00A21290">
              <w:rPr>
                <w:szCs w:val="24"/>
              </w:rPr>
              <w:t>Le calendrier des paiements est spécifié ci-dessous :</w:t>
            </w:r>
          </w:p>
          <w:p w14:paraId="3963DFD4" w14:textId="5A1E3AA4" w:rsidR="00C70D89" w:rsidRPr="00343CE6" w:rsidRDefault="00C70D89" w:rsidP="007654F8">
            <w:pPr>
              <w:pStyle w:val="ListParagraph"/>
              <w:numPr>
                <w:ilvl w:val="3"/>
                <w:numId w:val="31"/>
              </w:numPr>
              <w:spacing w:before="120" w:after="120"/>
              <w:ind w:left="1387"/>
              <w:jc w:val="both"/>
              <w:rPr>
                <w:i/>
                <w:iCs/>
                <w:szCs w:val="24"/>
              </w:rPr>
            </w:pPr>
            <w:r w:rsidRPr="00A21290">
              <w:rPr>
                <w:szCs w:val="24"/>
              </w:rPr>
              <w:t>Un</w:t>
            </w:r>
            <w:r w:rsidR="00C921D2" w:rsidRPr="00A21290">
              <w:rPr>
                <w:szCs w:val="24"/>
              </w:rPr>
              <w:t>e avance de démarrage</w:t>
            </w:r>
            <w:r w:rsidRPr="00A21290">
              <w:rPr>
                <w:szCs w:val="24"/>
              </w:rPr>
              <w:t xml:space="preserve"> de</w:t>
            </w:r>
            <w:r w:rsidRPr="00343CE6">
              <w:rPr>
                <w:i/>
                <w:iCs/>
                <w:szCs w:val="24"/>
              </w:rPr>
              <w:t xml:space="preserve"> [</w:t>
            </w:r>
            <w:r w:rsidR="00C921D2" w:rsidRPr="00343CE6">
              <w:rPr>
                <w:i/>
                <w:iCs/>
                <w:szCs w:val="24"/>
              </w:rPr>
              <w:t>insérer le</w:t>
            </w:r>
            <w:r w:rsidRPr="00343CE6">
              <w:rPr>
                <w:i/>
                <w:iCs/>
                <w:szCs w:val="24"/>
              </w:rPr>
              <w:t xml:space="preserve"> % du prix du contrat] dans [insérer le nombre de jours] </w:t>
            </w:r>
            <w:r w:rsidRPr="00A21290">
              <w:rPr>
                <w:szCs w:val="24"/>
              </w:rPr>
              <w:t xml:space="preserve">après réception d’une garantie </w:t>
            </w:r>
            <w:r w:rsidR="00C921D2" w:rsidRPr="00A21290">
              <w:rPr>
                <w:szCs w:val="24"/>
              </w:rPr>
              <w:t>b</w:t>
            </w:r>
            <w:r w:rsidRPr="00A21290">
              <w:rPr>
                <w:szCs w:val="24"/>
              </w:rPr>
              <w:t xml:space="preserve">ancaire </w:t>
            </w:r>
            <w:r w:rsidR="00C921D2" w:rsidRPr="00A21290">
              <w:rPr>
                <w:szCs w:val="24"/>
              </w:rPr>
              <w:t xml:space="preserve">pour avance de démarrage </w:t>
            </w:r>
            <w:r w:rsidRPr="00A21290">
              <w:rPr>
                <w:szCs w:val="24"/>
              </w:rPr>
              <w:t>par le Client. L</w:t>
            </w:r>
            <w:r w:rsidR="00C921D2" w:rsidRPr="00A21290">
              <w:rPr>
                <w:szCs w:val="24"/>
              </w:rPr>
              <w:t>’avance de démarrage</w:t>
            </w:r>
            <w:r w:rsidRPr="00A21290">
              <w:rPr>
                <w:szCs w:val="24"/>
              </w:rPr>
              <w:t xml:space="preserve"> sera annulé</w:t>
            </w:r>
            <w:r w:rsidR="00C921D2" w:rsidRPr="00A21290">
              <w:rPr>
                <w:szCs w:val="24"/>
              </w:rPr>
              <w:t>e</w:t>
            </w:r>
            <w:r w:rsidRPr="00A21290">
              <w:rPr>
                <w:szCs w:val="24"/>
              </w:rPr>
              <w:t xml:space="preserve"> par le Client en parts égales par rapport aux versements forfaitaires</w:t>
            </w:r>
            <w:r w:rsidR="000722A7">
              <w:rPr>
                <w:i/>
                <w:iCs/>
                <w:szCs w:val="24"/>
              </w:rPr>
              <w:t xml:space="preserve"> </w:t>
            </w:r>
            <w:r w:rsidRPr="00343CE6">
              <w:rPr>
                <w:i/>
                <w:iCs/>
                <w:szCs w:val="24"/>
              </w:rPr>
              <w:t>[Pour les opérations d’urgence COVID, l</w:t>
            </w:r>
            <w:r w:rsidR="00C921D2" w:rsidRPr="00343CE6">
              <w:rPr>
                <w:i/>
                <w:iCs/>
                <w:szCs w:val="24"/>
              </w:rPr>
              <w:t>’avance de démarrage</w:t>
            </w:r>
            <w:r w:rsidRPr="00343CE6">
              <w:rPr>
                <w:i/>
                <w:iCs/>
                <w:szCs w:val="24"/>
              </w:rPr>
              <w:t xml:space="preserve"> jusqu’à 10% peu</w:t>
            </w:r>
            <w:r w:rsidR="00C921D2" w:rsidRPr="00343CE6">
              <w:rPr>
                <w:i/>
                <w:iCs/>
                <w:szCs w:val="24"/>
              </w:rPr>
              <w:t>t</w:t>
            </w:r>
            <w:r w:rsidRPr="00343CE6">
              <w:rPr>
                <w:i/>
                <w:iCs/>
                <w:szCs w:val="24"/>
              </w:rPr>
              <w:t xml:space="preserve"> être effectués sans garantie bancaire équivalente]. </w:t>
            </w:r>
          </w:p>
          <w:p w14:paraId="478E8B27" w14:textId="1BD7DF74" w:rsidR="00C70D89" w:rsidRPr="00343CE6" w:rsidRDefault="00C70D89" w:rsidP="007654F8">
            <w:pPr>
              <w:pStyle w:val="ListParagraph"/>
              <w:numPr>
                <w:ilvl w:val="3"/>
                <w:numId w:val="31"/>
              </w:numPr>
              <w:spacing w:before="120" w:after="120"/>
              <w:ind w:left="1387"/>
              <w:jc w:val="both"/>
              <w:rPr>
                <w:i/>
                <w:iCs/>
                <w:szCs w:val="24"/>
              </w:rPr>
            </w:pPr>
            <w:r w:rsidRPr="00A21290">
              <w:rPr>
                <w:b/>
                <w:bCs/>
                <w:i/>
                <w:iCs/>
                <w:szCs w:val="24"/>
              </w:rPr>
              <w:t>[insérer le montant et la monnaie]</w:t>
            </w:r>
            <w:r w:rsidRPr="00343CE6">
              <w:rPr>
                <w:i/>
                <w:iCs/>
                <w:szCs w:val="24"/>
              </w:rPr>
              <w:t xml:space="preserve"> dans </w:t>
            </w:r>
            <w:r w:rsidRPr="00A21290">
              <w:rPr>
                <w:b/>
                <w:bCs/>
                <w:i/>
                <w:iCs/>
                <w:szCs w:val="24"/>
              </w:rPr>
              <w:t>[insérer le nombre de jours]</w:t>
            </w:r>
            <w:r w:rsidRPr="00343CE6">
              <w:rPr>
                <w:i/>
                <w:iCs/>
                <w:szCs w:val="24"/>
              </w:rPr>
              <w:t xml:space="preserve"> </w:t>
            </w:r>
            <w:r w:rsidRPr="00A21290">
              <w:rPr>
                <w:szCs w:val="24"/>
              </w:rPr>
              <w:t xml:space="preserve">suivant la réception du projet de rapport par le </w:t>
            </w:r>
            <w:r w:rsidR="00C921D2" w:rsidRPr="00A21290">
              <w:rPr>
                <w:szCs w:val="24"/>
              </w:rPr>
              <w:t>C</w:t>
            </w:r>
            <w:r w:rsidRPr="00A21290">
              <w:rPr>
                <w:szCs w:val="24"/>
              </w:rPr>
              <w:t xml:space="preserve">lient, acceptable pour le </w:t>
            </w:r>
            <w:r w:rsidR="00C921D2" w:rsidRPr="00A21290">
              <w:rPr>
                <w:szCs w:val="24"/>
              </w:rPr>
              <w:t>Cl</w:t>
            </w:r>
            <w:r w:rsidRPr="00A21290">
              <w:rPr>
                <w:szCs w:val="24"/>
              </w:rPr>
              <w:t>ient</w:t>
            </w:r>
            <w:r w:rsidRPr="00343CE6">
              <w:rPr>
                <w:i/>
                <w:iCs/>
                <w:szCs w:val="24"/>
              </w:rPr>
              <w:t xml:space="preserve">; </w:t>
            </w:r>
          </w:p>
          <w:p w14:paraId="427D276B" w14:textId="4C6E2F71" w:rsidR="00C70D89" w:rsidRPr="00343CE6" w:rsidRDefault="00C70D89" w:rsidP="007654F8">
            <w:pPr>
              <w:pStyle w:val="ListParagraph"/>
              <w:numPr>
                <w:ilvl w:val="3"/>
                <w:numId w:val="31"/>
              </w:numPr>
              <w:spacing w:before="120" w:after="120"/>
              <w:ind w:left="1387"/>
              <w:jc w:val="both"/>
              <w:rPr>
                <w:i/>
                <w:iCs/>
                <w:szCs w:val="24"/>
              </w:rPr>
            </w:pPr>
            <w:r w:rsidRPr="00343CE6">
              <w:rPr>
                <w:i/>
                <w:iCs/>
                <w:szCs w:val="24"/>
              </w:rPr>
              <w:t>[</w:t>
            </w:r>
            <w:r w:rsidRPr="00A21290">
              <w:rPr>
                <w:b/>
                <w:bCs/>
                <w:i/>
                <w:iCs/>
                <w:szCs w:val="24"/>
              </w:rPr>
              <w:t>insérer le montant et la monnaie</w:t>
            </w:r>
            <w:r w:rsidRPr="00343CE6">
              <w:rPr>
                <w:i/>
                <w:iCs/>
                <w:szCs w:val="24"/>
              </w:rPr>
              <w:t xml:space="preserve">] </w:t>
            </w:r>
            <w:r w:rsidRPr="00A21290">
              <w:rPr>
                <w:szCs w:val="24"/>
              </w:rPr>
              <w:t>dans</w:t>
            </w:r>
            <w:r w:rsidRPr="00343CE6">
              <w:rPr>
                <w:i/>
                <w:iCs/>
                <w:szCs w:val="24"/>
              </w:rPr>
              <w:t xml:space="preserve"> [</w:t>
            </w:r>
            <w:r w:rsidRPr="00A21290">
              <w:rPr>
                <w:b/>
                <w:bCs/>
                <w:i/>
                <w:iCs/>
                <w:szCs w:val="24"/>
              </w:rPr>
              <w:t>insérer le nombre de jours</w:t>
            </w:r>
            <w:r w:rsidRPr="00343CE6">
              <w:rPr>
                <w:i/>
                <w:iCs/>
                <w:szCs w:val="24"/>
              </w:rPr>
              <w:t>] suivant la réc</w:t>
            </w:r>
            <w:r w:rsidR="00C921D2" w:rsidRPr="00343CE6">
              <w:rPr>
                <w:i/>
                <w:iCs/>
                <w:szCs w:val="24"/>
              </w:rPr>
              <w:t>eption du rapport final par le C</w:t>
            </w:r>
            <w:r w:rsidRPr="00343CE6">
              <w:rPr>
                <w:i/>
                <w:iCs/>
                <w:szCs w:val="24"/>
              </w:rPr>
              <w:t xml:space="preserve">lient, acceptable pour le </w:t>
            </w:r>
            <w:r w:rsidR="00C921D2" w:rsidRPr="00343CE6">
              <w:rPr>
                <w:i/>
                <w:iCs/>
                <w:szCs w:val="24"/>
              </w:rPr>
              <w:t>C</w:t>
            </w:r>
            <w:r w:rsidRPr="00343CE6">
              <w:rPr>
                <w:i/>
                <w:iCs/>
                <w:szCs w:val="24"/>
              </w:rPr>
              <w:t xml:space="preserve">lient. </w:t>
            </w:r>
          </w:p>
          <w:p w14:paraId="1789640D" w14:textId="6940D651" w:rsidR="00C921D2" w:rsidRPr="00A21290" w:rsidRDefault="00C921D2" w:rsidP="00C921D2">
            <w:pPr>
              <w:spacing w:before="120" w:after="120"/>
              <w:rPr>
                <w:b/>
                <w:bCs/>
                <w:i/>
                <w:iCs/>
                <w:szCs w:val="24"/>
              </w:rPr>
            </w:pPr>
            <w:r w:rsidRPr="00A21290">
              <w:rPr>
                <w:b/>
                <w:bCs/>
                <w:i/>
                <w:iCs/>
                <w:szCs w:val="24"/>
              </w:rPr>
              <w:t>[Option 2- Contrats basés sur le</w:t>
            </w:r>
            <w:r w:rsidR="00573038" w:rsidRPr="00A21290">
              <w:rPr>
                <w:b/>
                <w:bCs/>
                <w:i/>
                <w:iCs/>
                <w:szCs w:val="24"/>
              </w:rPr>
              <w:t xml:space="preserve"> </w:t>
            </w:r>
            <w:r w:rsidR="000C22F2" w:rsidRPr="00A21290">
              <w:rPr>
                <w:b/>
                <w:bCs/>
                <w:i/>
                <w:iCs/>
                <w:szCs w:val="24"/>
              </w:rPr>
              <w:t>T</w:t>
            </w:r>
            <w:r w:rsidRPr="00A21290">
              <w:rPr>
                <w:b/>
                <w:bCs/>
                <w:i/>
                <w:iCs/>
                <w:szCs w:val="24"/>
              </w:rPr>
              <w:t>emps</w:t>
            </w:r>
            <w:r w:rsidR="000C22F2" w:rsidRPr="00A21290">
              <w:rPr>
                <w:b/>
                <w:bCs/>
                <w:i/>
                <w:iCs/>
                <w:szCs w:val="24"/>
              </w:rPr>
              <w:t xml:space="preserve"> Passé</w:t>
            </w:r>
            <w:r w:rsidRPr="00A21290">
              <w:rPr>
                <w:b/>
                <w:bCs/>
                <w:i/>
                <w:iCs/>
                <w:szCs w:val="24"/>
              </w:rPr>
              <w:t>]</w:t>
            </w:r>
          </w:p>
          <w:p w14:paraId="0CD00E6F" w14:textId="3BAC8C4F" w:rsidR="00C921D2" w:rsidRPr="00A21290" w:rsidRDefault="00C921D2" w:rsidP="007654F8">
            <w:pPr>
              <w:pStyle w:val="ListParagraph"/>
              <w:numPr>
                <w:ilvl w:val="0"/>
                <w:numId w:val="33"/>
              </w:numPr>
              <w:spacing w:before="120" w:after="120"/>
              <w:ind w:left="1117"/>
              <w:jc w:val="both"/>
              <w:rPr>
                <w:b/>
                <w:bCs/>
                <w:i/>
                <w:iCs/>
                <w:szCs w:val="24"/>
              </w:rPr>
            </w:pPr>
            <w:r w:rsidRPr="00A21290">
              <w:rPr>
                <w:b/>
                <w:bCs/>
                <w:i/>
                <w:iCs/>
                <w:szCs w:val="24"/>
              </w:rPr>
              <w:t xml:space="preserve">Montant du plafond [Modifier le cas échéant] </w:t>
            </w:r>
          </w:p>
          <w:p w14:paraId="24C66548" w14:textId="00D6BD9C" w:rsidR="00C921D2" w:rsidRPr="00A21290" w:rsidRDefault="00C921D2" w:rsidP="002B570D">
            <w:pPr>
              <w:spacing w:before="120" w:after="120" w:line="256" w:lineRule="auto"/>
              <w:ind w:left="1058" w:right="-72"/>
              <w:jc w:val="both"/>
              <w:rPr>
                <w:szCs w:val="24"/>
              </w:rPr>
            </w:pPr>
            <w:r w:rsidRPr="00A21290">
              <w:rPr>
                <w:szCs w:val="24"/>
              </w:rPr>
              <w:t xml:space="preserve">Pour les services rendus conformément à l’annexe A, le </w:t>
            </w:r>
            <w:r w:rsidR="000C22F2" w:rsidRPr="00A21290">
              <w:rPr>
                <w:szCs w:val="24"/>
              </w:rPr>
              <w:t>Client doit verser au C</w:t>
            </w:r>
            <w:r w:rsidRPr="00A21290">
              <w:rPr>
                <w:szCs w:val="24"/>
              </w:rPr>
              <w:t>onsultant un montant qui ne doit pas dépasser un plafond de</w:t>
            </w:r>
            <w:r w:rsidRPr="00343CE6">
              <w:rPr>
                <w:i/>
                <w:iCs/>
                <w:szCs w:val="24"/>
              </w:rPr>
              <w:t xml:space="preserve"> [</w:t>
            </w:r>
            <w:r w:rsidR="000C22F2" w:rsidRPr="00343CE6">
              <w:rPr>
                <w:i/>
                <w:iCs/>
                <w:szCs w:val="24"/>
              </w:rPr>
              <w:t xml:space="preserve">insérer le </w:t>
            </w:r>
            <w:r w:rsidRPr="00343CE6">
              <w:rPr>
                <w:i/>
                <w:iCs/>
                <w:szCs w:val="24"/>
              </w:rPr>
              <w:t xml:space="preserve">montant </w:t>
            </w:r>
            <w:r w:rsidR="000C22F2" w:rsidRPr="00343CE6">
              <w:rPr>
                <w:i/>
                <w:iCs/>
                <w:szCs w:val="24"/>
              </w:rPr>
              <w:t>e</w:t>
            </w:r>
            <w:r w:rsidRPr="00343CE6">
              <w:rPr>
                <w:i/>
                <w:iCs/>
                <w:szCs w:val="24"/>
              </w:rPr>
              <w:t xml:space="preserve">t </w:t>
            </w:r>
            <w:r w:rsidR="000C22F2" w:rsidRPr="00343CE6">
              <w:rPr>
                <w:i/>
                <w:iCs/>
                <w:szCs w:val="24"/>
              </w:rPr>
              <w:t xml:space="preserve">la monnaie/aies]. </w:t>
            </w:r>
            <w:r w:rsidRPr="00343CE6">
              <w:rPr>
                <w:i/>
                <w:iCs/>
                <w:szCs w:val="24"/>
              </w:rPr>
              <w:t>[indiquer</w:t>
            </w:r>
            <w:r w:rsidR="000722A7">
              <w:rPr>
                <w:i/>
                <w:iCs/>
                <w:szCs w:val="24"/>
              </w:rPr>
              <w:t xml:space="preserve"> </w:t>
            </w:r>
            <w:r w:rsidRPr="00343CE6">
              <w:rPr>
                <w:i/>
                <w:iCs/>
                <w:szCs w:val="24"/>
              </w:rPr>
              <w:t>: «</w:t>
            </w:r>
            <w:r w:rsidR="001B0C38">
              <w:rPr>
                <w:i/>
                <w:iCs/>
                <w:szCs w:val="24"/>
              </w:rPr>
              <w:t xml:space="preserve"> </w:t>
            </w:r>
            <w:r w:rsidRPr="00343CE6">
              <w:rPr>
                <w:i/>
                <w:iCs/>
                <w:szCs w:val="24"/>
              </w:rPr>
              <w:t>inclusif</w:t>
            </w:r>
            <w:r w:rsidR="001B0C38">
              <w:rPr>
                <w:i/>
                <w:iCs/>
                <w:szCs w:val="24"/>
              </w:rPr>
              <w:t xml:space="preserve"> </w:t>
            </w:r>
            <w:r w:rsidRPr="00343CE6">
              <w:rPr>
                <w:i/>
                <w:iCs/>
                <w:szCs w:val="24"/>
              </w:rPr>
              <w:t>» ou «</w:t>
            </w:r>
            <w:r w:rsidR="001B0C38">
              <w:rPr>
                <w:i/>
                <w:iCs/>
                <w:szCs w:val="24"/>
              </w:rPr>
              <w:t xml:space="preserve"> </w:t>
            </w:r>
            <w:r w:rsidRPr="00343CE6">
              <w:rPr>
                <w:i/>
                <w:iCs/>
                <w:szCs w:val="24"/>
              </w:rPr>
              <w:t>exclusif</w:t>
            </w:r>
            <w:r w:rsidR="001B0C38">
              <w:rPr>
                <w:i/>
                <w:iCs/>
                <w:szCs w:val="24"/>
              </w:rPr>
              <w:t xml:space="preserve"> </w:t>
            </w:r>
            <w:r w:rsidRPr="00343CE6">
              <w:rPr>
                <w:i/>
                <w:iCs/>
                <w:szCs w:val="24"/>
              </w:rPr>
              <w:t xml:space="preserve">»] </w:t>
            </w:r>
            <w:r w:rsidRPr="00A21290">
              <w:rPr>
                <w:szCs w:val="24"/>
              </w:rPr>
              <w:t>des impôts indirects locaux.</w:t>
            </w:r>
          </w:p>
          <w:p w14:paraId="6A285465" w14:textId="64E4B5F9" w:rsidR="00C921D2" w:rsidRPr="00343CE6" w:rsidRDefault="00C921D2" w:rsidP="002B570D">
            <w:pPr>
              <w:spacing w:before="120" w:after="120" w:line="256" w:lineRule="auto"/>
              <w:ind w:left="1058" w:right="-72"/>
              <w:jc w:val="both"/>
              <w:rPr>
                <w:i/>
                <w:iCs/>
                <w:szCs w:val="24"/>
              </w:rPr>
            </w:pPr>
            <w:r w:rsidRPr="00A21290">
              <w:rPr>
                <w:szCs w:val="24"/>
              </w:rPr>
              <w:t xml:space="preserve">Toute taxe locale indirecte imposable à l’égard de ce </w:t>
            </w:r>
            <w:r w:rsidR="000C22F2" w:rsidRPr="00A21290">
              <w:rPr>
                <w:szCs w:val="24"/>
              </w:rPr>
              <w:t>C</w:t>
            </w:r>
            <w:r w:rsidRPr="00A21290">
              <w:rPr>
                <w:szCs w:val="24"/>
              </w:rPr>
              <w:t>ontrat po</w:t>
            </w:r>
            <w:r w:rsidR="000C22F2" w:rsidRPr="00A21290">
              <w:rPr>
                <w:szCs w:val="24"/>
              </w:rPr>
              <w:t>ur les services fournis par le C</w:t>
            </w:r>
            <w:r w:rsidRPr="00A21290">
              <w:rPr>
                <w:szCs w:val="24"/>
              </w:rPr>
              <w:t>onsultant doit</w:t>
            </w:r>
            <w:r w:rsidRPr="00343CE6">
              <w:rPr>
                <w:i/>
                <w:iCs/>
                <w:szCs w:val="24"/>
              </w:rPr>
              <w:t xml:space="preserve"> [insérer le cas échéant</w:t>
            </w:r>
            <w:r w:rsidR="000722A7">
              <w:rPr>
                <w:i/>
                <w:iCs/>
                <w:szCs w:val="24"/>
              </w:rPr>
              <w:t xml:space="preserve"> </w:t>
            </w:r>
            <w:r w:rsidRPr="00343CE6">
              <w:rPr>
                <w:i/>
                <w:iCs/>
                <w:szCs w:val="24"/>
              </w:rPr>
              <w:t>: "</w:t>
            </w:r>
            <w:r w:rsidR="001B0C38">
              <w:rPr>
                <w:i/>
                <w:iCs/>
                <w:szCs w:val="24"/>
              </w:rPr>
              <w:t xml:space="preserve"> </w:t>
            </w:r>
            <w:r w:rsidRPr="00A21290">
              <w:rPr>
                <w:szCs w:val="24"/>
              </w:rPr>
              <w:t>être payé" ou "remboursé</w:t>
            </w:r>
            <w:r w:rsidR="001B0C38">
              <w:rPr>
                <w:szCs w:val="24"/>
              </w:rPr>
              <w:t xml:space="preserve"> </w:t>
            </w:r>
            <w:r w:rsidRPr="00A21290">
              <w:rPr>
                <w:szCs w:val="24"/>
              </w:rPr>
              <w:t xml:space="preserve">" par le </w:t>
            </w:r>
            <w:r w:rsidR="001B0C38">
              <w:rPr>
                <w:szCs w:val="24"/>
              </w:rPr>
              <w:t>C</w:t>
            </w:r>
            <w:r w:rsidRPr="00A21290">
              <w:rPr>
                <w:szCs w:val="24"/>
              </w:rPr>
              <w:t>lient</w:t>
            </w:r>
            <w:r w:rsidRPr="00343CE6">
              <w:rPr>
                <w:i/>
                <w:iCs/>
                <w:szCs w:val="24"/>
              </w:rPr>
              <w:t xml:space="preserve"> [insérer le cas échéant</w:t>
            </w:r>
            <w:r w:rsidR="001B0C38">
              <w:rPr>
                <w:i/>
                <w:iCs/>
                <w:szCs w:val="24"/>
              </w:rPr>
              <w:t xml:space="preserve"> </w:t>
            </w:r>
            <w:r w:rsidRPr="00343CE6">
              <w:rPr>
                <w:i/>
                <w:iCs/>
                <w:szCs w:val="24"/>
              </w:rPr>
              <w:t>: " pour " ou "</w:t>
            </w:r>
            <w:r w:rsidR="000722A7">
              <w:rPr>
                <w:i/>
                <w:iCs/>
                <w:szCs w:val="24"/>
              </w:rPr>
              <w:t xml:space="preserve"> au</w:t>
            </w:r>
            <w:r w:rsidRPr="00343CE6">
              <w:rPr>
                <w:i/>
                <w:iCs/>
                <w:szCs w:val="24"/>
              </w:rPr>
              <w:t xml:space="preserve"> "</w:t>
            </w:r>
            <w:r w:rsidR="000C22F2" w:rsidRPr="00343CE6">
              <w:rPr>
                <w:i/>
                <w:iCs/>
                <w:szCs w:val="24"/>
              </w:rPr>
              <w:t>]</w:t>
            </w:r>
            <w:r w:rsidRPr="00343CE6">
              <w:rPr>
                <w:i/>
                <w:iCs/>
                <w:szCs w:val="24"/>
              </w:rPr>
              <w:t xml:space="preserve"> </w:t>
            </w:r>
            <w:r w:rsidR="000C22F2" w:rsidRPr="00343CE6">
              <w:rPr>
                <w:i/>
                <w:iCs/>
                <w:szCs w:val="24"/>
              </w:rPr>
              <w:t>C</w:t>
            </w:r>
            <w:r w:rsidRPr="00343CE6">
              <w:rPr>
                <w:i/>
                <w:iCs/>
                <w:szCs w:val="24"/>
              </w:rPr>
              <w:t xml:space="preserve">onsultant. </w:t>
            </w:r>
          </w:p>
          <w:p w14:paraId="283A8D58" w14:textId="5D191EA0" w:rsidR="00C921D2" w:rsidRPr="00343CE6" w:rsidRDefault="00C921D2" w:rsidP="00C921D2">
            <w:pPr>
              <w:spacing w:before="120" w:after="120"/>
              <w:ind w:left="1058"/>
              <w:rPr>
                <w:i/>
                <w:iCs/>
                <w:szCs w:val="24"/>
              </w:rPr>
            </w:pPr>
            <w:r w:rsidRPr="00A21290">
              <w:rPr>
                <w:szCs w:val="24"/>
              </w:rPr>
              <w:t xml:space="preserve">Le montant de ces taxes est </w:t>
            </w:r>
            <w:r w:rsidR="000C22F2" w:rsidRPr="00A21290">
              <w:rPr>
                <w:szCs w:val="24"/>
              </w:rPr>
              <w:t>-------------</w:t>
            </w:r>
            <w:r w:rsidR="000C22F2" w:rsidRPr="00343CE6">
              <w:rPr>
                <w:i/>
                <w:iCs/>
                <w:szCs w:val="24"/>
              </w:rPr>
              <w:t xml:space="preserve"> </w:t>
            </w:r>
            <w:r w:rsidR="000C22F2" w:rsidRPr="00A21290">
              <w:rPr>
                <w:b/>
                <w:bCs/>
                <w:i/>
                <w:iCs/>
                <w:szCs w:val="24"/>
              </w:rPr>
              <w:t>[</w:t>
            </w:r>
            <w:r w:rsidRPr="00A21290">
              <w:rPr>
                <w:b/>
                <w:bCs/>
                <w:i/>
                <w:iCs/>
                <w:szCs w:val="24"/>
              </w:rPr>
              <w:t>insérer le montant tel qu’il a été finalisé lors des négociations du</w:t>
            </w:r>
            <w:r w:rsidRPr="00343CE6">
              <w:rPr>
                <w:i/>
                <w:iCs/>
                <w:szCs w:val="24"/>
              </w:rPr>
              <w:t xml:space="preserve"> </w:t>
            </w:r>
            <w:r w:rsidRPr="00A21290">
              <w:rPr>
                <w:b/>
                <w:bCs/>
                <w:i/>
                <w:iCs/>
                <w:szCs w:val="24"/>
              </w:rPr>
              <w:lastRenderedPageBreak/>
              <w:t xml:space="preserve">Contrat sur la base des estimations fournies par le </w:t>
            </w:r>
            <w:r w:rsidR="000C22F2" w:rsidRPr="00A21290">
              <w:rPr>
                <w:b/>
                <w:bCs/>
                <w:i/>
                <w:iCs/>
                <w:szCs w:val="24"/>
              </w:rPr>
              <w:t>C</w:t>
            </w:r>
            <w:r w:rsidRPr="00A21290">
              <w:rPr>
                <w:b/>
                <w:bCs/>
                <w:i/>
                <w:iCs/>
                <w:szCs w:val="24"/>
              </w:rPr>
              <w:t>onsultant</w:t>
            </w:r>
            <w:r w:rsidRPr="00343CE6">
              <w:rPr>
                <w:i/>
                <w:iCs/>
                <w:szCs w:val="24"/>
              </w:rPr>
              <w:t xml:space="preserve">] </w:t>
            </w:r>
          </w:p>
          <w:p w14:paraId="694D3CF6" w14:textId="77777777" w:rsidR="00C921D2" w:rsidRPr="00A21290" w:rsidRDefault="00C921D2" w:rsidP="00C921D2">
            <w:pPr>
              <w:keepNext/>
              <w:spacing w:before="120" w:after="120"/>
              <w:ind w:left="1677" w:hanging="619"/>
              <w:rPr>
                <w:b/>
                <w:bCs/>
                <w:i/>
                <w:iCs/>
                <w:szCs w:val="24"/>
                <w:u w:val="single"/>
              </w:rPr>
            </w:pPr>
            <w:r w:rsidRPr="00A21290">
              <w:rPr>
                <w:b/>
                <w:bCs/>
                <w:i/>
                <w:iCs/>
                <w:szCs w:val="24"/>
                <w:u w:val="single"/>
              </w:rPr>
              <w:t xml:space="preserve">Paiements [modifier le cas échéant] </w:t>
            </w:r>
          </w:p>
          <w:p w14:paraId="5FF0B9CD" w14:textId="52C13CF2" w:rsidR="000C22F2" w:rsidRPr="00E51FF9" w:rsidRDefault="000C22F2" w:rsidP="00A21290">
            <w:pPr>
              <w:pStyle w:val="ListParagraph"/>
              <w:numPr>
                <w:ilvl w:val="0"/>
                <w:numId w:val="70"/>
              </w:numPr>
              <w:ind w:left="1414"/>
              <w:jc w:val="both"/>
            </w:pPr>
            <w:r w:rsidRPr="00E51FF9">
              <w:rPr>
                <w:szCs w:val="24"/>
              </w:rPr>
              <w:t>Une avance de démarrage de</w:t>
            </w:r>
            <w:r w:rsidRPr="00E51FF9">
              <w:rPr>
                <w:i/>
                <w:iCs/>
                <w:szCs w:val="24"/>
              </w:rPr>
              <w:t xml:space="preserve"> [</w:t>
            </w:r>
            <w:r w:rsidRPr="00E51FF9">
              <w:rPr>
                <w:b/>
                <w:bCs/>
                <w:i/>
                <w:iCs/>
                <w:szCs w:val="24"/>
              </w:rPr>
              <w:t>insérer le % du prix du contrat</w:t>
            </w:r>
            <w:r w:rsidRPr="00E51FF9">
              <w:rPr>
                <w:i/>
                <w:iCs/>
                <w:szCs w:val="24"/>
              </w:rPr>
              <w:t>]</w:t>
            </w:r>
            <w:r w:rsidRPr="00E51FF9">
              <w:rPr>
                <w:szCs w:val="24"/>
              </w:rPr>
              <w:t xml:space="preserve"> dans</w:t>
            </w:r>
            <w:r w:rsidRPr="00E51FF9">
              <w:rPr>
                <w:i/>
                <w:iCs/>
                <w:szCs w:val="24"/>
              </w:rPr>
              <w:t xml:space="preserve"> [</w:t>
            </w:r>
            <w:r w:rsidRPr="00E51FF9">
              <w:rPr>
                <w:b/>
                <w:bCs/>
                <w:i/>
                <w:iCs/>
                <w:szCs w:val="24"/>
              </w:rPr>
              <w:t>insérer le nombre de jours</w:t>
            </w:r>
            <w:r w:rsidRPr="00E51FF9">
              <w:rPr>
                <w:i/>
                <w:iCs/>
                <w:szCs w:val="24"/>
              </w:rPr>
              <w:t xml:space="preserve">] </w:t>
            </w:r>
            <w:r w:rsidR="00E51FF9" w:rsidRPr="001C21D8">
              <w:rPr>
                <w:iCs/>
                <w:szCs w:val="24"/>
              </w:rPr>
              <w:t>sera versée</w:t>
            </w:r>
            <w:r w:rsidR="00530D12">
              <w:rPr>
                <w:iCs/>
                <w:szCs w:val="24"/>
              </w:rPr>
              <w:t xml:space="preserve"> par le Client</w:t>
            </w:r>
            <w:r w:rsidR="00E51FF9">
              <w:rPr>
                <w:i/>
                <w:iCs/>
                <w:szCs w:val="24"/>
              </w:rPr>
              <w:t xml:space="preserve"> </w:t>
            </w:r>
            <w:r w:rsidRPr="00E51FF9">
              <w:rPr>
                <w:szCs w:val="24"/>
              </w:rPr>
              <w:t xml:space="preserve">après réception d’une garantie bancaire </w:t>
            </w:r>
            <w:r w:rsidR="00530D12">
              <w:rPr>
                <w:szCs w:val="24"/>
              </w:rPr>
              <w:t>de remboursement de l’</w:t>
            </w:r>
            <w:r w:rsidRPr="00E51FF9">
              <w:rPr>
                <w:szCs w:val="24"/>
              </w:rPr>
              <w:t>avance.</w:t>
            </w:r>
            <w:r w:rsidR="001E0607" w:rsidRPr="00E51FF9">
              <w:rPr>
                <w:szCs w:val="24"/>
              </w:rPr>
              <w:t xml:space="preserve"> </w:t>
            </w:r>
            <w:r w:rsidR="001E0607" w:rsidRPr="00E51FF9">
              <w:rPr>
                <w:lang w:val="fr"/>
              </w:rPr>
              <w:t xml:space="preserve">L’avance de démarrage sera </w:t>
            </w:r>
            <w:r w:rsidR="003B37DF" w:rsidRPr="00E51FF9">
              <w:rPr>
                <w:lang w:val="fr"/>
              </w:rPr>
              <w:t>récupéré</w:t>
            </w:r>
            <w:r w:rsidR="001E0607" w:rsidRPr="00E51FF9">
              <w:rPr>
                <w:lang w:val="fr"/>
              </w:rPr>
              <w:t xml:space="preserve">e par le Client en </w:t>
            </w:r>
            <w:r w:rsidR="00530D12" w:rsidRPr="00E51FF9">
              <w:rPr>
                <w:lang w:val="fr"/>
              </w:rPr>
              <w:t>p</w:t>
            </w:r>
            <w:r w:rsidR="00530D12">
              <w:rPr>
                <w:lang w:val="fr"/>
              </w:rPr>
              <w:t>roportion</w:t>
            </w:r>
            <w:r w:rsidR="00530D12" w:rsidRPr="00E51FF9">
              <w:rPr>
                <w:lang w:val="fr"/>
              </w:rPr>
              <w:t xml:space="preserve">s </w:t>
            </w:r>
            <w:r w:rsidR="001E0607" w:rsidRPr="00E51FF9">
              <w:rPr>
                <w:lang w:val="fr"/>
              </w:rPr>
              <w:t xml:space="preserve">égales </w:t>
            </w:r>
            <w:r w:rsidR="00530D12">
              <w:rPr>
                <w:lang w:val="fr"/>
              </w:rPr>
              <w:t>sur les facturations</w:t>
            </w:r>
            <w:r w:rsidR="001E0607" w:rsidRPr="00E51FF9">
              <w:rPr>
                <w:lang w:val="fr"/>
              </w:rPr>
              <w:t xml:space="preserve"> pour les premiers </w:t>
            </w:r>
            <w:r w:rsidR="001E0607" w:rsidRPr="00E51FF9">
              <w:rPr>
                <w:i/>
                <w:lang w:val="fr"/>
              </w:rPr>
              <w:t>[insérer le nombre]</w:t>
            </w:r>
            <w:r w:rsidR="001E0607" w:rsidRPr="00E51FF9">
              <w:rPr>
                <w:lang w:val="fr"/>
              </w:rPr>
              <w:t xml:space="preserve"> </w:t>
            </w:r>
            <w:r w:rsidR="00530D12">
              <w:rPr>
                <w:lang w:val="fr"/>
              </w:rPr>
              <w:t xml:space="preserve">mois </w:t>
            </w:r>
            <w:r w:rsidR="001E0607" w:rsidRPr="00E51FF9">
              <w:rPr>
                <w:lang w:val="fr"/>
              </w:rPr>
              <w:t xml:space="preserve">des Services jusqu’à ce que </w:t>
            </w:r>
            <w:r w:rsidR="00530D12">
              <w:rPr>
                <w:lang w:val="fr"/>
              </w:rPr>
              <w:t>l’avance</w:t>
            </w:r>
            <w:r w:rsidR="001E0607" w:rsidRPr="00E51FF9">
              <w:rPr>
                <w:lang w:val="fr"/>
              </w:rPr>
              <w:t xml:space="preserve"> ait été entièrement </w:t>
            </w:r>
            <w:r w:rsidR="00530D12">
              <w:rPr>
                <w:lang w:val="fr"/>
              </w:rPr>
              <w:t>remboursée</w:t>
            </w:r>
            <w:r w:rsidR="001E0607" w:rsidRPr="00E51FF9">
              <w:rPr>
                <w:lang w:val="fr"/>
              </w:rPr>
              <w:t>.</w:t>
            </w:r>
            <w:r w:rsidR="001C7ACF" w:rsidRPr="00E51FF9">
              <w:rPr>
                <w:lang w:val="fr"/>
              </w:rPr>
              <w:t xml:space="preserve"> </w:t>
            </w:r>
            <w:r w:rsidRPr="00E51FF9">
              <w:rPr>
                <w:i/>
                <w:iCs/>
                <w:szCs w:val="24"/>
              </w:rPr>
              <w:t>[</w:t>
            </w:r>
            <w:r w:rsidRPr="00E51FF9">
              <w:rPr>
                <w:b/>
                <w:bCs/>
                <w:i/>
                <w:iCs/>
                <w:szCs w:val="24"/>
              </w:rPr>
              <w:t>Pour les opérations d’urgence COVID, l’avance de démarrage jusqu’à 10% peut être effectués sans garantie bancaire équivalente</w:t>
            </w:r>
            <w:r w:rsidRPr="00E51FF9">
              <w:rPr>
                <w:i/>
                <w:iCs/>
                <w:szCs w:val="24"/>
              </w:rPr>
              <w:t xml:space="preserve">]. </w:t>
            </w:r>
          </w:p>
          <w:p w14:paraId="15D1F5FD" w14:textId="38761FC7" w:rsidR="00DD197A" w:rsidRPr="00343CE6" w:rsidRDefault="00C921D2" w:rsidP="007654F8">
            <w:pPr>
              <w:pStyle w:val="ListParagraph"/>
              <w:numPr>
                <w:ilvl w:val="2"/>
                <w:numId w:val="32"/>
              </w:numPr>
              <w:spacing w:before="120" w:after="120"/>
              <w:ind w:left="1395"/>
              <w:jc w:val="both"/>
              <w:rPr>
                <w:i/>
                <w:iCs/>
                <w:szCs w:val="24"/>
                <w:lang w:eastAsia="en-US"/>
              </w:rPr>
            </w:pPr>
            <w:r w:rsidRPr="00343CE6">
              <w:rPr>
                <w:i/>
                <w:iCs/>
                <w:szCs w:val="24"/>
                <w:lang w:eastAsia="en-US"/>
              </w:rPr>
              <w:t>Rémunération</w:t>
            </w:r>
            <w:r w:rsidR="001C7ACF">
              <w:rPr>
                <w:i/>
                <w:iCs/>
                <w:szCs w:val="24"/>
                <w:lang w:eastAsia="en-US"/>
              </w:rPr>
              <w:t xml:space="preserve"> </w:t>
            </w:r>
            <w:r w:rsidRPr="00343CE6">
              <w:rPr>
                <w:i/>
                <w:iCs/>
                <w:szCs w:val="24"/>
                <w:lang w:eastAsia="en-US"/>
              </w:rPr>
              <w:t>: Le client paie</w:t>
            </w:r>
            <w:r w:rsidR="000C22F2" w:rsidRPr="00343CE6">
              <w:rPr>
                <w:i/>
                <w:iCs/>
                <w:szCs w:val="24"/>
                <w:lang w:eastAsia="en-US"/>
              </w:rPr>
              <w:t>ra</w:t>
            </w:r>
            <w:r w:rsidRPr="00343CE6">
              <w:rPr>
                <w:i/>
                <w:iCs/>
                <w:szCs w:val="24"/>
                <w:lang w:eastAsia="en-US"/>
              </w:rPr>
              <w:t xml:space="preserve"> le Consultant pour les services rendu</w:t>
            </w:r>
            <w:r w:rsidR="00DD197A" w:rsidRPr="00343CE6">
              <w:rPr>
                <w:i/>
                <w:iCs/>
                <w:szCs w:val="24"/>
                <w:lang w:eastAsia="en-US"/>
              </w:rPr>
              <w:t>s au/x taux [</w:t>
            </w:r>
            <w:r w:rsidRPr="00A21290">
              <w:rPr>
                <w:b/>
                <w:bCs/>
                <w:i/>
                <w:iCs/>
                <w:szCs w:val="24"/>
                <w:lang w:eastAsia="en-US"/>
              </w:rPr>
              <w:t>Sélectionnez l’option appropriée</w:t>
            </w:r>
            <w:r w:rsidR="001C7ACF">
              <w:rPr>
                <w:b/>
                <w:bCs/>
                <w:i/>
                <w:iCs/>
                <w:szCs w:val="24"/>
                <w:lang w:eastAsia="en-US"/>
              </w:rPr>
              <w:t xml:space="preserve"> </w:t>
            </w:r>
            <w:r w:rsidRPr="00343CE6">
              <w:rPr>
                <w:i/>
                <w:iCs/>
                <w:szCs w:val="24"/>
                <w:lang w:eastAsia="en-US"/>
              </w:rPr>
              <w:t xml:space="preserve">: " par personne-mois " ou « par jour » ou « par heure » effectivement </w:t>
            </w:r>
            <w:r w:rsidR="00DD197A" w:rsidRPr="00343CE6">
              <w:rPr>
                <w:i/>
                <w:iCs/>
                <w:szCs w:val="24"/>
                <w:lang w:eastAsia="en-US"/>
              </w:rPr>
              <w:t>passé</w:t>
            </w:r>
            <w:r w:rsidRPr="00343CE6">
              <w:rPr>
                <w:i/>
                <w:iCs/>
                <w:szCs w:val="24"/>
                <w:lang w:eastAsia="en-US"/>
              </w:rPr>
              <w:t xml:space="preserve"> par chaque expert après la date du début ou d’autres dates comme les parties peuvent </w:t>
            </w:r>
            <w:r w:rsidR="00DD197A" w:rsidRPr="00343CE6">
              <w:rPr>
                <w:i/>
                <w:iCs/>
                <w:szCs w:val="24"/>
                <w:lang w:eastAsia="en-US"/>
              </w:rPr>
              <w:t>en avoir convenu</w:t>
            </w:r>
            <w:r w:rsidRPr="00343CE6">
              <w:rPr>
                <w:i/>
                <w:iCs/>
                <w:szCs w:val="24"/>
                <w:lang w:eastAsia="en-US"/>
              </w:rPr>
              <w:t>, conformément aux taux convenus et spécifiés à l’annexe C, dans [</w:t>
            </w:r>
            <w:r w:rsidR="00DD197A" w:rsidRPr="00A21290">
              <w:rPr>
                <w:b/>
                <w:bCs/>
                <w:i/>
                <w:iCs/>
                <w:szCs w:val="24"/>
                <w:lang w:eastAsia="en-US"/>
              </w:rPr>
              <w:t xml:space="preserve">insérer le </w:t>
            </w:r>
            <w:r w:rsidRPr="00A21290">
              <w:rPr>
                <w:b/>
                <w:bCs/>
                <w:i/>
                <w:iCs/>
                <w:szCs w:val="24"/>
                <w:lang w:eastAsia="en-US"/>
              </w:rPr>
              <w:t>nombre de jours</w:t>
            </w:r>
            <w:r w:rsidRPr="00343CE6">
              <w:rPr>
                <w:i/>
                <w:iCs/>
                <w:szCs w:val="24"/>
                <w:lang w:eastAsia="en-US"/>
              </w:rPr>
              <w:t>] après réception de factures soutenues de manière satisfaisante.  </w:t>
            </w:r>
          </w:p>
          <w:p w14:paraId="72444292" w14:textId="77777777" w:rsidR="00DD197A" w:rsidRPr="00343CE6" w:rsidRDefault="00DD197A" w:rsidP="001D659A">
            <w:pPr>
              <w:pStyle w:val="ListParagraph"/>
              <w:spacing w:before="120" w:after="120"/>
              <w:ind w:left="1395"/>
              <w:jc w:val="both"/>
              <w:rPr>
                <w:i/>
                <w:iCs/>
                <w:szCs w:val="24"/>
                <w:lang w:eastAsia="en-US"/>
              </w:rPr>
            </w:pPr>
          </w:p>
          <w:p w14:paraId="043DD1D5" w14:textId="26ADF641" w:rsidR="00C921D2" w:rsidRPr="00343CE6" w:rsidRDefault="00C921D2" w:rsidP="007654F8">
            <w:pPr>
              <w:pStyle w:val="ListParagraph"/>
              <w:numPr>
                <w:ilvl w:val="2"/>
                <w:numId w:val="32"/>
              </w:numPr>
              <w:spacing w:before="120" w:after="120"/>
              <w:ind w:left="1395"/>
              <w:jc w:val="both"/>
              <w:rPr>
                <w:i/>
                <w:iCs/>
                <w:szCs w:val="24"/>
                <w:lang w:eastAsia="en-US"/>
              </w:rPr>
            </w:pPr>
            <w:r w:rsidRPr="00A21290">
              <w:rPr>
                <w:b/>
                <w:bCs/>
                <w:i/>
                <w:iCs/>
                <w:szCs w:val="24"/>
                <w:lang w:eastAsia="en-US"/>
              </w:rPr>
              <w:t>Rembours</w:t>
            </w:r>
            <w:r w:rsidR="001E0607" w:rsidRPr="00A21290">
              <w:rPr>
                <w:b/>
                <w:bCs/>
                <w:i/>
                <w:iCs/>
                <w:szCs w:val="24"/>
                <w:lang w:eastAsia="en-US"/>
              </w:rPr>
              <w:t>ables</w:t>
            </w:r>
            <w:r w:rsidR="001C7ACF">
              <w:rPr>
                <w:b/>
                <w:bCs/>
                <w:i/>
                <w:iCs/>
                <w:szCs w:val="24"/>
                <w:lang w:eastAsia="en-US"/>
              </w:rPr>
              <w:t xml:space="preserve"> </w:t>
            </w:r>
            <w:r w:rsidRPr="00343CE6">
              <w:rPr>
                <w:i/>
                <w:iCs/>
                <w:szCs w:val="24"/>
                <w:lang w:eastAsia="en-US"/>
              </w:rPr>
              <w:t xml:space="preserve">: </w:t>
            </w:r>
            <w:r w:rsidRPr="00A21290">
              <w:rPr>
                <w:szCs w:val="24"/>
                <w:lang w:eastAsia="en-US"/>
              </w:rPr>
              <w:t>Le Client paie le Consultant pour les dépenses remboursables, dans un délai de</w:t>
            </w:r>
            <w:r w:rsidRPr="00343CE6">
              <w:rPr>
                <w:i/>
                <w:iCs/>
                <w:szCs w:val="24"/>
                <w:lang w:eastAsia="en-US"/>
              </w:rPr>
              <w:t xml:space="preserve"> [</w:t>
            </w:r>
            <w:r w:rsidR="00DD197A" w:rsidRPr="00A21290">
              <w:rPr>
                <w:b/>
                <w:bCs/>
                <w:i/>
                <w:iCs/>
                <w:szCs w:val="24"/>
                <w:lang w:eastAsia="en-US"/>
              </w:rPr>
              <w:t xml:space="preserve">insérer le </w:t>
            </w:r>
            <w:r w:rsidRPr="00A21290">
              <w:rPr>
                <w:b/>
                <w:bCs/>
                <w:i/>
                <w:iCs/>
                <w:szCs w:val="24"/>
                <w:lang w:eastAsia="en-US"/>
              </w:rPr>
              <w:t>nombre de jours</w:t>
            </w:r>
            <w:r w:rsidRPr="00A21290">
              <w:rPr>
                <w:szCs w:val="24"/>
                <w:lang w:eastAsia="en-US"/>
              </w:rPr>
              <w:t>] après réception de factures détaillés prises en charge de manière satisfaisante,</w:t>
            </w:r>
            <w:r w:rsidR="001C25E6" w:rsidRPr="00A21290">
              <w:rPr>
                <w:szCs w:val="24"/>
                <w:lang w:eastAsia="en-US"/>
              </w:rPr>
              <w:t xml:space="preserve"> </w:t>
            </w:r>
            <w:r w:rsidRPr="00A21290">
              <w:rPr>
                <w:szCs w:val="24"/>
                <w:lang w:eastAsia="en-US"/>
              </w:rPr>
              <w:t>qui doivent consister et être limitées à</w:t>
            </w:r>
            <w:r w:rsidRPr="00343CE6">
              <w:rPr>
                <w:i/>
                <w:iCs/>
                <w:szCs w:val="24"/>
                <w:lang w:eastAsia="en-US"/>
              </w:rPr>
              <w:t xml:space="preserve"> : </w:t>
            </w:r>
          </w:p>
          <w:p w14:paraId="52A783E9" w14:textId="1E70B42F" w:rsidR="00C921D2" w:rsidRPr="00343CE6" w:rsidRDefault="00C921D2" w:rsidP="00A21290">
            <w:pPr>
              <w:spacing w:before="120" w:after="120"/>
              <w:ind w:left="1774" w:hanging="270"/>
              <w:jc w:val="both"/>
              <w:rPr>
                <w:i/>
                <w:iCs/>
                <w:szCs w:val="24"/>
              </w:rPr>
            </w:pPr>
            <w:r w:rsidRPr="00343CE6">
              <w:rPr>
                <w:i/>
                <w:iCs/>
                <w:szCs w:val="24"/>
              </w:rPr>
              <w:t>i) les dépenses normales et coutumières pour les frais officiels de voyage, d’hébergement, d’impression et de téléphone</w:t>
            </w:r>
            <w:r w:rsidR="001C7ACF">
              <w:rPr>
                <w:i/>
                <w:iCs/>
                <w:szCs w:val="24"/>
              </w:rPr>
              <w:t xml:space="preserve"> </w:t>
            </w:r>
            <w:r w:rsidRPr="00343CE6">
              <w:rPr>
                <w:i/>
                <w:iCs/>
                <w:szCs w:val="24"/>
              </w:rPr>
              <w:t xml:space="preserve">; les déplacements officiels seront remboursés au coût d’un voyage inférieur à celui de la première classe et devront être autorisés par </w:t>
            </w:r>
            <w:r w:rsidR="00DD197A" w:rsidRPr="00343CE6">
              <w:rPr>
                <w:i/>
                <w:iCs/>
                <w:szCs w:val="24"/>
              </w:rPr>
              <w:t xml:space="preserve">le </w:t>
            </w:r>
            <w:r w:rsidR="001B0C38">
              <w:rPr>
                <w:i/>
                <w:iCs/>
                <w:szCs w:val="24"/>
              </w:rPr>
              <w:t>C</w:t>
            </w:r>
            <w:r w:rsidR="00DD197A" w:rsidRPr="00343CE6">
              <w:rPr>
                <w:i/>
                <w:iCs/>
                <w:szCs w:val="24"/>
              </w:rPr>
              <w:t>lient</w:t>
            </w:r>
            <w:r w:rsidR="001C7ACF">
              <w:rPr>
                <w:i/>
                <w:iCs/>
                <w:szCs w:val="24"/>
              </w:rPr>
              <w:t xml:space="preserve"> </w:t>
            </w:r>
            <w:r w:rsidR="00DD197A" w:rsidRPr="00343CE6">
              <w:rPr>
                <w:i/>
                <w:iCs/>
                <w:szCs w:val="24"/>
              </w:rPr>
              <w:t>; e</w:t>
            </w:r>
            <w:r w:rsidRPr="00343CE6">
              <w:rPr>
                <w:i/>
                <w:iCs/>
                <w:szCs w:val="24"/>
              </w:rPr>
              <w:t>t</w:t>
            </w:r>
          </w:p>
          <w:p w14:paraId="7F7C6FEF" w14:textId="4C61A284" w:rsidR="00C921D2" w:rsidRPr="00343CE6" w:rsidRDefault="00C921D2" w:rsidP="00A21290">
            <w:pPr>
              <w:spacing w:before="120" w:after="120"/>
              <w:ind w:left="1774" w:hanging="270"/>
              <w:rPr>
                <w:i/>
                <w:iCs/>
                <w:szCs w:val="24"/>
              </w:rPr>
            </w:pPr>
            <w:r w:rsidRPr="00343CE6">
              <w:rPr>
                <w:i/>
                <w:iCs/>
                <w:szCs w:val="24"/>
              </w:rPr>
              <w:t>(ii) d’autres dépense</w:t>
            </w:r>
            <w:r w:rsidR="00DD197A" w:rsidRPr="00343CE6">
              <w:rPr>
                <w:i/>
                <w:iCs/>
                <w:szCs w:val="24"/>
              </w:rPr>
              <w:t>s approuvées à l’avance par le C</w:t>
            </w:r>
            <w:r w:rsidRPr="00343CE6">
              <w:rPr>
                <w:i/>
                <w:iCs/>
                <w:szCs w:val="24"/>
              </w:rPr>
              <w:t xml:space="preserve">lient. </w:t>
            </w:r>
          </w:p>
          <w:p w14:paraId="63DF3269" w14:textId="30110307" w:rsidR="00C921D2" w:rsidRPr="00343CE6" w:rsidRDefault="00C921D2" w:rsidP="007654F8">
            <w:pPr>
              <w:pStyle w:val="ListParagraph"/>
              <w:numPr>
                <w:ilvl w:val="0"/>
                <w:numId w:val="33"/>
              </w:numPr>
              <w:spacing w:before="120" w:after="120"/>
              <w:ind w:left="1117"/>
              <w:jc w:val="both"/>
              <w:rPr>
                <w:i/>
                <w:iCs/>
                <w:szCs w:val="24"/>
              </w:rPr>
            </w:pPr>
            <w:r w:rsidRPr="00A21290">
              <w:rPr>
                <w:b/>
                <w:bCs/>
                <w:i/>
                <w:iCs/>
                <w:szCs w:val="24"/>
              </w:rPr>
              <w:t xml:space="preserve"> </w:t>
            </w:r>
            <w:r w:rsidR="00DD197A" w:rsidRPr="00A21290">
              <w:rPr>
                <w:b/>
                <w:bCs/>
                <w:i/>
                <w:iCs/>
                <w:szCs w:val="24"/>
              </w:rPr>
              <w:t>Retards de Paiements</w:t>
            </w:r>
            <w:r w:rsidR="001E0607">
              <w:rPr>
                <w:i/>
                <w:iCs/>
                <w:szCs w:val="24"/>
              </w:rPr>
              <w:t xml:space="preserve"> </w:t>
            </w:r>
            <w:r w:rsidRPr="00343CE6">
              <w:rPr>
                <w:i/>
                <w:iCs/>
                <w:szCs w:val="24"/>
              </w:rPr>
              <w:t xml:space="preserve">: </w:t>
            </w:r>
            <w:r w:rsidRPr="00A21290">
              <w:rPr>
                <w:szCs w:val="24"/>
              </w:rPr>
              <w:t xml:space="preserve">Si le </w:t>
            </w:r>
            <w:r w:rsidR="00DD197A" w:rsidRPr="00A21290">
              <w:rPr>
                <w:szCs w:val="24"/>
              </w:rPr>
              <w:t>C</w:t>
            </w:r>
            <w:r w:rsidRPr="00A21290">
              <w:rPr>
                <w:szCs w:val="24"/>
              </w:rPr>
              <w:t>lient retarde les paiements au-delà de quinze (15) jours après la période spécifiée dans ce</w:t>
            </w:r>
            <w:r w:rsidR="00DD197A" w:rsidRPr="00A21290">
              <w:rPr>
                <w:szCs w:val="24"/>
              </w:rPr>
              <w:t>s</w:t>
            </w:r>
            <w:r w:rsidRPr="00A21290">
              <w:rPr>
                <w:szCs w:val="24"/>
              </w:rPr>
              <w:t xml:space="preserve"> </w:t>
            </w:r>
            <w:r w:rsidRPr="00A21290">
              <w:rPr>
                <w:b/>
                <w:bCs/>
                <w:szCs w:val="24"/>
              </w:rPr>
              <w:t>CC 2.1 (a)</w:t>
            </w:r>
            <w:r w:rsidR="00DD197A" w:rsidRPr="00A21290">
              <w:rPr>
                <w:szCs w:val="24"/>
              </w:rPr>
              <w:t>, d</w:t>
            </w:r>
            <w:r w:rsidRPr="00A21290">
              <w:rPr>
                <w:szCs w:val="24"/>
              </w:rPr>
              <w:t xml:space="preserve">es intérêts seront versés au </w:t>
            </w:r>
            <w:r w:rsidR="00DD197A" w:rsidRPr="00A21290">
              <w:rPr>
                <w:szCs w:val="24"/>
              </w:rPr>
              <w:t>C</w:t>
            </w:r>
            <w:r w:rsidRPr="00A21290">
              <w:rPr>
                <w:szCs w:val="24"/>
              </w:rPr>
              <w:t xml:space="preserve">onsultant sur le montant </w:t>
            </w:r>
            <w:r w:rsidR="00DD197A" w:rsidRPr="00A21290">
              <w:rPr>
                <w:szCs w:val="24"/>
              </w:rPr>
              <w:t>des paiements faisant l’objet de retards</w:t>
            </w:r>
            <w:r w:rsidRPr="00A21290">
              <w:rPr>
                <w:szCs w:val="24"/>
              </w:rPr>
              <w:t xml:space="preserve"> au taux annuel de</w:t>
            </w:r>
            <w:r w:rsidRPr="00343CE6">
              <w:rPr>
                <w:i/>
                <w:iCs/>
                <w:szCs w:val="24"/>
              </w:rPr>
              <w:t xml:space="preserve"> </w:t>
            </w:r>
            <w:r w:rsidR="00DD197A" w:rsidRPr="00343CE6">
              <w:rPr>
                <w:i/>
                <w:iCs/>
                <w:szCs w:val="24"/>
              </w:rPr>
              <w:t>[</w:t>
            </w:r>
            <w:r w:rsidR="00DD197A" w:rsidRPr="00A21290">
              <w:rPr>
                <w:b/>
                <w:bCs/>
                <w:i/>
                <w:iCs/>
                <w:szCs w:val="24"/>
              </w:rPr>
              <w:t xml:space="preserve">insérer le </w:t>
            </w:r>
            <w:r w:rsidRPr="00A21290">
              <w:rPr>
                <w:b/>
                <w:bCs/>
                <w:i/>
                <w:iCs/>
                <w:szCs w:val="24"/>
              </w:rPr>
              <w:t>taux</w:t>
            </w:r>
            <w:r w:rsidRPr="00343CE6">
              <w:rPr>
                <w:i/>
                <w:iCs/>
                <w:szCs w:val="24"/>
              </w:rPr>
              <w:t>]</w:t>
            </w:r>
            <w:r w:rsidR="00DD197A" w:rsidRPr="00343CE6">
              <w:rPr>
                <w:i/>
                <w:iCs/>
                <w:szCs w:val="24"/>
              </w:rPr>
              <w:t>.</w:t>
            </w:r>
          </w:p>
          <w:p w14:paraId="049DD977" w14:textId="004867B4" w:rsidR="00C921D2" w:rsidRPr="00343CE6" w:rsidRDefault="00C921D2" w:rsidP="007654F8">
            <w:pPr>
              <w:pStyle w:val="ListParagraph"/>
              <w:numPr>
                <w:ilvl w:val="0"/>
                <w:numId w:val="33"/>
              </w:numPr>
              <w:spacing w:before="120" w:after="120"/>
              <w:ind w:left="1117"/>
              <w:jc w:val="both"/>
              <w:rPr>
                <w:i/>
                <w:iCs/>
                <w:szCs w:val="24"/>
              </w:rPr>
            </w:pPr>
            <w:r w:rsidRPr="00343CE6">
              <w:rPr>
                <w:i/>
                <w:iCs/>
                <w:szCs w:val="24"/>
              </w:rPr>
              <w:lastRenderedPageBreak/>
              <w:t xml:space="preserve">Les prix contractuels convenus ne </w:t>
            </w:r>
            <w:r w:rsidR="00DD197A" w:rsidRPr="00343CE6">
              <w:rPr>
                <w:i/>
                <w:iCs/>
                <w:szCs w:val="24"/>
              </w:rPr>
              <w:t>seront</w:t>
            </w:r>
            <w:r w:rsidRPr="00343CE6">
              <w:rPr>
                <w:i/>
                <w:iCs/>
                <w:szCs w:val="24"/>
              </w:rPr>
              <w:t xml:space="preserve"> pas ajustés en fonction de l’inflation étrangère et/ou locale pendant l’exécution du contrat</w:t>
            </w:r>
            <w:r w:rsidR="00DD197A" w:rsidRPr="00343CE6">
              <w:rPr>
                <w:i/>
                <w:iCs/>
                <w:szCs w:val="24"/>
              </w:rPr>
              <w:t>.</w:t>
            </w:r>
          </w:p>
          <w:p w14:paraId="36AC4C40" w14:textId="6225EFC5" w:rsidR="00C921D2" w:rsidRPr="00343CE6" w:rsidRDefault="00C921D2" w:rsidP="007654F8">
            <w:pPr>
              <w:pStyle w:val="ListParagraph"/>
              <w:numPr>
                <w:ilvl w:val="0"/>
                <w:numId w:val="33"/>
              </w:numPr>
              <w:spacing w:before="120" w:after="120"/>
              <w:ind w:left="1117"/>
              <w:jc w:val="both"/>
              <w:rPr>
                <w:i/>
                <w:iCs/>
                <w:szCs w:val="24"/>
              </w:rPr>
            </w:pPr>
            <w:r w:rsidRPr="00343CE6">
              <w:rPr>
                <w:i/>
                <w:iCs/>
                <w:szCs w:val="24"/>
              </w:rPr>
              <w:t xml:space="preserve">Tous les paiements en vertu de ce contrat sont effectués sur les comptes du consultant. </w:t>
            </w:r>
          </w:p>
          <w:p w14:paraId="0AF5F890" w14:textId="1E03095D" w:rsidR="00C921D2" w:rsidRPr="00343CE6" w:rsidRDefault="00C921D2" w:rsidP="002B570D">
            <w:pPr>
              <w:spacing w:before="120" w:after="120" w:line="256" w:lineRule="auto"/>
              <w:ind w:left="1778" w:hanging="658"/>
              <w:jc w:val="both"/>
              <w:rPr>
                <w:i/>
                <w:iCs/>
                <w:szCs w:val="24"/>
              </w:rPr>
            </w:pPr>
            <w:r w:rsidRPr="00A21290">
              <w:rPr>
                <w:b/>
                <w:bCs/>
                <w:szCs w:val="24"/>
              </w:rPr>
              <w:t>Les comptes sont</w:t>
            </w:r>
            <w:r w:rsidRPr="00A21290">
              <w:rPr>
                <w:b/>
                <w:bCs/>
                <w:i/>
                <w:iCs/>
                <w:szCs w:val="24"/>
              </w:rPr>
              <w:t xml:space="preserve"> </w:t>
            </w:r>
            <w:r w:rsidRPr="00343CE6">
              <w:rPr>
                <w:i/>
                <w:iCs/>
                <w:szCs w:val="24"/>
              </w:rPr>
              <w:t xml:space="preserve">: </w:t>
            </w:r>
          </w:p>
          <w:p w14:paraId="194D6077" w14:textId="77777777" w:rsidR="00C921D2" w:rsidRPr="00343CE6" w:rsidRDefault="00C921D2" w:rsidP="002B570D">
            <w:pPr>
              <w:spacing w:before="120" w:after="120" w:line="256" w:lineRule="auto"/>
              <w:ind w:left="1778" w:hanging="658"/>
              <w:jc w:val="both"/>
              <w:rPr>
                <w:i/>
                <w:iCs/>
                <w:szCs w:val="24"/>
              </w:rPr>
            </w:pPr>
            <w:r w:rsidRPr="00343CE6">
              <w:rPr>
                <w:i/>
                <w:iCs/>
                <w:szCs w:val="24"/>
              </w:rPr>
              <w:t>pour les devises étrangères : [insérer le compte].</w:t>
            </w:r>
          </w:p>
          <w:p w14:paraId="487A78E4" w14:textId="77777777" w:rsidR="00C921D2" w:rsidRPr="00343CE6" w:rsidRDefault="00C921D2" w:rsidP="002B570D">
            <w:pPr>
              <w:spacing w:before="120" w:after="120" w:line="256" w:lineRule="auto"/>
              <w:ind w:left="1778" w:hanging="658"/>
              <w:jc w:val="both"/>
              <w:rPr>
                <w:i/>
                <w:iCs/>
                <w:szCs w:val="24"/>
              </w:rPr>
            </w:pPr>
            <w:r w:rsidRPr="00343CE6">
              <w:rPr>
                <w:i/>
                <w:iCs/>
                <w:szCs w:val="24"/>
              </w:rPr>
              <w:t>pour la monnaie locale : [insérer le compte].</w:t>
            </w:r>
          </w:p>
          <w:p w14:paraId="1D7C9D7E" w14:textId="17ADE02A" w:rsidR="00C921D2" w:rsidRPr="00343CE6" w:rsidRDefault="00C921D2" w:rsidP="007654F8">
            <w:pPr>
              <w:pStyle w:val="ListParagraph"/>
              <w:numPr>
                <w:ilvl w:val="0"/>
                <w:numId w:val="33"/>
              </w:numPr>
              <w:spacing w:before="120" w:after="120"/>
              <w:ind w:left="1117"/>
              <w:jc w:val="both"/>
              <w:rPr>
                <w:i/>
                <w:iCs/>
                <w:szCs w:val="24"/>
              </w:rPr>
            </w:pPr>
            <w:r w:rsidRPr="00A21290">
              <w:rPr>
                <w:b/>
                <w:bCs/>
                <w:szCs w:val="24"/>
              </w:rPr>
              <w:t>Loi applicable</w:t>
            </w:r>
            <w:r w:rsidR="001E0607">
              <w:rPr>
                <w:i/>
                <w:iCs/>
                <w:szCs w:val="24"/>
              </w:rPr>
              <w:t xml:space="preserve"> </w:t>
            </w:r>
            <w:r w:rsidRPr="00A21290">
              <w:rPr>
                <w:szCs w:val="24"/>
              </w:rPr>
              <w:t>:</w:t>
            </w:r>
            <w:r w:rsidRPr="00343CE6">
              <w:rPr>
                <w:i/>
                <w:iCs/>
                <w:szCs w:val="24"/>
              </w:rPr>
              <w:t xml:space="preserve"> [</w:t>
            </w:r>
            <w:r w:rsidR="00782D50" w:rsidRPr="00343CE6">
              <w:rPr>
                <w:i/>
                <w:iCs/>
                <w:szCs w:val="24"/>
              </w:rPr>
              <w:t>Indiquer</w:t>
            </w:r>
            <w:r w:rsidRPr="00343CE6">
              <w:rPr>
                <w:i/>
                <w:iCs/>
                <w:szCs w:val="24"/>
              </w:rPr>
              <w:t xml:space="preserve"> : « pays du client », à moins qu’une autre loi ne s’applique] </w:t>
            </w:r>
          </w:p>
          <w:p w14:paraId="50B2BC5F" w14:textId="61D145A0" w:rsidR="00C921D2" w:rsidRPr="00343CE6" w:rsidRDefault="00C921D2" w:rsidP="007654F8">
            <w:pPr>
              <w:pStyle w:val="ListParagraph"/>
              <w:numPr>
                <w:ilvl w:val="0"/>
                <w:numId w:val="33"/>
              </w:numPr>
              <w:spacing w:before="120" w:after="120"/>
              <w:ind w:left="1117"/>
              <w:jc w:val="both"/>
              <w:rPr>
                <w:i/>
                <w:iCs/>
                <w:szCs w:val="24"/>
              </w:rPr>
            </w:pPr>
            <w:r w:rsidRPr="00A21290">
              <w:rPr>
                <w:b/>
                <w:bCs/>
                <w:szCs w:val="24"/>
              </w:rPr>
              <w:t>La langue du contrat</w:t>
            </w:r>
            <w:r w:rsidRPr="00A21290">
              <w:rPr>
                <w:szCs w:val="24"/>
              </w:rPr>
              <w:t xml:space="preserve"> est la suivante</w:t>
            </w:r>
            <w:r w:rsidRPr="00343CE6">
              <w:rPr>
                <w:i/>
                <w:iCs/>
                <w:szCs w:val="24"/>
              </w:rPr>
              <w:t xml:space="preserve"> : [</w:t>
            </w:r>
            <w:r w:rsidRPr="00A21290">
              <w:rPr>
                <w:b/>
                <w:bCs/>
                <w:i/>
                <w:iCs/>
                <w:szCs w:val="24"/>
              </w:rPr>
              <w:t>insérer le nom de la langue</w:t>
            </w:r>
            <w:r w:rsidRPr="00343CE6">
              <w:rPr>
                <w:i/>
                <w:iCs/>
                <w:szCs w:val="24"/>
              </w:rPr>
              <w:t xml:space="preserve">]. </w:t>
            </w:r>
          </w:p>
          <w:p w14:paraId="73F15AEE" w14:textId="7AB21303" w:rsidR="00C921D2" w:rsidRPr="00343CE6" w:rsidRDefault="00C921D2" w:rsidP="007654F8">
            <w:pPr>
              <w:pStyle w:val="ListParagraph"/>
              <w:numPr>
                <w:ilvl w:val="0"/>
                <w:numId w:val="33"/>
              </w:numPr>
              <w:spacing w:before="120" w:after="120"/>
              <w:ind w:left="1117"/>
              <w:jc w:val="both"/>
              <w:rPr>
                <w:i/>
                <w:iCs/>
                <w:szCs w:val="24"/>
              </w:rPr>
            </w:pPr>
            <w:r w:rsidRPr="00A21290">
              <w:rPr>
                <w:b/>
                <w:bCs/>
                <w:szCs w:val="24"/>
              </w:rPr>
              <w:t>Date d’entrée en vigueur du contrat</w:t>
            </w:r>
            <w:r w:rsidRPr="00343CE6">
              <w:rPr>
                <w:i/>
                <w:iCs/>
                <w:szCs w:val="24"/>
              </w:rPr>
              <w:t xml:space="preserve"> : [</w:t>
            </w:r>
            <w:r w:rsidRPr="00A21290">
              <w:rPr>
                <w:b/>
                <w:bCs/>
                <w:i/>
                <w:iCs/>
                <w:szCs w:val="24"/>
              </w:rPr>
              <w:t>Insérer la date ou l’événement, p. ex. signature du contrat par les deux parties</w:t>
            </w:r>
            <w:r w:rsidRPr="00343CE6">
              <w:rPr>
                <w:i/>
                <w:iCs/>
                <w:szCs w:val="24"/>
              </w:rPr>
              <w:t xml:space="preserve">] </w:t>
            </w:r>
          </w:p>
          <w:p w14:paraId="0D3A552D" w14:textId="583EC598" w:rsidR="00C921D2" w:rsidRPr="00343CE6" w:rsidRDefault="00782D50" w:rsidP="007654F8">
            <w:pPr>
              <w:pStyle w:val="ListParagraph"/>
              <w:numPr>
                <w:ilvl w:val="0"/>
                <w:numId w:val="33"/>
              </w:numPr>
              <w:spacing w:before="120" w:after="120"/>
              <w:ind w:left="1117"/>
              <w:jc w:val="both"/>
              <w:rPr>
                <w:i/>
                <w:iCs/>
                <w:szCs w:val="24"/>
              </w:rPr>
            </w:pPr>
            <w:r w:rsidRPr="00A21290">
              <w:rPr>
                <w:b/>
                <w:bCs/>
                <w:szCs w:val="24"/>
              </w:rPr>
              <w:t>Confirmation par le C</w:t>
            </w:r>
            <w:r w:rsidR="00C921D2" w:rsidRPr="00A21290">
              <w:rPr>
                <w:b/>
                <w:bCs/>
                <w:szCs w:val="24"/>
              </w:rPr>
              <w:t>onsultant de la disponibilité des experts clés et du début des services</w:t>
            </w:r>
            <w:r w:rsidR="00C921D2" w:rsidRPr="00343CE6">
              <w:rPr>
                <w:i/>
                <w:iCs/>
                <w:szCs w:val="24"/>
              </w:rPr>
              <w:t xml:space="preserve"> : </w:t>
            </w:r>
            <w:r w:rsidRPr="00343CE6">
              <w:rPr>
                <w:i/>
                <w:iCs/>
                <w:szCs w:val="24"/>
              </w:rPr>
              <w:t>[</w:t>
            </w:r>
            <w:r w:rsidR="00C921D2" w:rsidRPr="00A21290">
              <w:rPr>
                <w:b/>
                <w:bCs/>
                <w:i/>
                <w:iCs/>
                <w:szCs w:val="24"/>
              </w:rPr>
              <w:t>insérer le nombre de jours après la date d’</w:t>
            </w:r>
            <w:r w:rsidRPr="00A21290">
              <w:rPr>
                <w:b/>
                <w:bCs/>
                <w:i/>
                <w:iCs/>
                <w:szCs w:val="24"/>
              </w:rPr>
              <w:t>E</w:t>
            </w:r>
            <w:r w:rsidR="00C921D2" w:rsidRPr="00A21290">
              <w:rPr>
                <w:b/>
                <w:bCs/>
                <w:i/>
                <w:iCs/>
                <w:szCs w:val="24"/>
              </w:rPr>
              <w:t xml:space="preserve">ntrée en </w:t>
            </w:r>
            <w:r w:rsidRPr="00A21290">
              <w:rPr>
                <w:b/>
                <w:bCs/>
                <w:i/>
                <w:iCs/>
                <w:szCs w:val="24"/>
              </w:rPr>
              <w:t>V</w:t>
            </w:r>
            <w:r w:rsidR="00C921D2" w:rsidRPr="00A21290">
              <w:rPr>
                <w:b/>
                <w:bCs/>
                <w:i/>
                <w:iCs/>
                <w:szCs w:val="24"/>
              </w:rPr>
              <w:t>igueur</w:t>
            </w:r>
            <w:r w:rsidR="00C921D2" w:rsidRPr="00343CE6">
              <w:rPr>
                <w:i/>
                <w:iCs/>
                <w:szCs w:val="24"/>
              </w:rPr>
              <w:t xml:space="preserve">] </w:t>
            </w:r>
          </w:p>
          <w:p w14:paraId="11E24471" w14:textId="48063F8D" w:rsidR="00C921D2" w:rsidRPr="00343CE6" w:rsidRDefault="00C921D2" w:rsidP="007654F8">
            <w:pPr>
              <w:pStyle w:val="ListParagraph"/>
              <w:numPr>
                <w:ilvl w:val="0"/>
                <w:numId w:val="33"/>
              </w:numPr>
              <w:spacing w:before="120" w:after="120"/>
              <w:ind w:left="1117"/>
              <w:jc w:val="both"/>
              <w:rPr>
                <w:i/>
                <w:iCs/>
                <w:szCs w:val="24"/>
              </w:rPr>
            </w:pPr>
            <w:r w:rsidRPr="00A21290">
              <w:rPr>
                <w:b/>
                <w:bCs/>
                <w:szCs w:val="24"/>
              </w:rPr>
              <w:t>Expiration du contrat</w:t>
            </w:r>
            <w:r w:rsidRPr="00343CE6">
              <w:rPr>
                <w:i/>
                <w:iCs/>
                <w:szCs w:val="24"/>
              </w:rPr>
              <w:t xml:space="preserve"> : [</w:t>
            </w:r>
            <w:r w:rsidRPr="00A21290">
              <w:rPr>
                <w:b/>
                <w:bCs/>
                <w:i/>
                <w:iCs/>
                <w:szCs w:val="24"/>
              </w:rPr>
              <w:t>Insérer la période de temps par exemple six mois</w:t>
            </w:r>
            <w:r w:rsidRPr="00343CE6">
              <w:rPr>
                <w:i/>
                <w:iCs/>
                <w:szCs w:val="24"/>
              </w:rPr>
              <w:t xml:space="preserve">] </w:t>
            </w:r>
          </w:p>
          <w:p w14:paraId="30685328" w14:textId="5E8418EB" w:rsidR="00C921D2" w:rsidRDefault="00C921D2" w:rsidP="007654F8">
            <w:pPr>
              <w:pStyle w:val="ListParagraph"/>
              <w:numPr>
                <w:ilvl w:val="0"/>
                <w:numId w:val="33"/>
              </w:numPr>
              <w:spacing w:before="120" w:after="120"/>
              <w:ind w:left="1117"/>
              <w:jc w:val="both"/>
              <w:rPr>
                <w:i/>
                <w:iCs/>
                <w:szCs w:val="24"/>
              </w:rPr>
            </w:pPr>
            <w:r w:rsidRPr="00A21290">
              <w:rPr>
                <w:b/>
                <w:bCs/>
                <w:szCs w:val="24"/>
              </w:rPr>
              <w:t xml:space="preserve">Les obligations de </w:t>
            </w:r>
            <w:r w:rsidR="00782D50" w:rsidRPr="00A21290">
              <w:rPr>
                <w:b/>
                <w:bCs/>
                <w:szCs w:val="24"/>
              </w:rPr>
              <w:t>fourniture de rapports</w:t>
            </w:r>
            <w:r w:rsidR="00782D50" w:rsidRPr="00A21290">
              <w:rPr>
                <w:szCs w:val="24"/>
              </w:rPr>
              <w:t xml:space="preserve"> </w:t>
            </w:r>
            <w:r w:rsidRPr="00A21290">
              <w:rPr>
                <w:szCs w:val="24"/>
              </w:rPr>
              <w:t xml:space="preserve">du </w:t>
            </w:r>
            <w:r w:rsidR="00782D50" w:rsidRPr="00A21290">
              <w:rPr>
                <w:szCs w:val="24"/>
              </w:rPr>
              <w:t>C</w:t>
            </w:r>
            <w:r w:rsidRPr="00A21290">
              <w:rPr>
                <w:szCs w:val="24"/>
              </w:rPr>
              <w:t>onsultant doivent être précisées à l’Annexe A.</w:t>
            </w:r>
            <w:r w:rsidRPr="00343CE6">
              <w:rPr>
                <w:i/>
                <w:iCs/>
                <w:szCs w:val="24"/>
              </w:rPr>
              <w:t xml:space="preserve"> </w:t>
            </w:r>
          </w:p>
          <w:p w14:paraId="0CBCE397" w14:textId="77777777" w:rsidR="00927B59" w:rsidRPr="00343CE6" w:rsidRDefault="00927B59" w:rsidP="00A21290">
            <w:pPr>
              <w:pStyle w:val="ListParagraph"/>
              <w:spacing w:before="120" w:after="120"/>
              <w:ind w:left="1117"/>
              <w:jc w:val="both"/>
              <w:rPr>
                <w:i/>
                <w:iCs/>
                <w:szCs w:val="24"/>
              </w:rPr>
            </w:pPr>
          </w:p>
          <w:p w14:paraId="0410405A" w14:textId="5A4BE734" w:rsidR="00782D50" w:rsidRPr="00343CE6" w:rsidRDefault="00782D50" w:rsidP="007654F8">
            <w:pPr>
              <w:pStyle w:val="ListParagraph"/>
              <w:numPr>
                <w:ilvl w:val="1"/>
                <w:numId w:val="27"/>
              </w:numPr>
              <w:spacing w:after="120"/>
              <w:ind w:left="580" w:hanging="540"/>
              <w:jc w:val="both"/>
              <w:rPr>
                <w:i/>
                <w:iCs/>
                <w:szCs w:val="24"/>
              </w:rPr>
            </w:pPr>
            <w:r w:rsidRPr="00A21290">
              <w:rPr>
                <w:szCs w:val="24"/>
              </w:rPr>
              <w:t xml:space="preserve"> Tout</w:t>
            </w:r>
            <w:r w:rsidR="003B37DF">
              <w:rPr>
                <w:szCs w:val="24"/>
              </w:rPr>
              <w:t>e</w:t>
            </w:r>
            <w:r w:rsidRPr="00A21290">
              <w:rPr>
                <w:szCs w:val="24"/>
              </w:rPr>
              <w:t xml:space="preserve"> </w:t>
            </w:r>
            <w:r w:rsidR="003B37DF">
              <w:rPr>
                <w:szCs w:val="24"/>
              </w:rPr>
              <w:t>notification</w:t>
            </w:r>
            <w:r w:rsidR="003B37DF" w:rsidRPr="00A21290">
              <w:rPr>
                <w:szCs w:val="24"/>
              </w:rPr>
              <w:t xml:space="preserve"> </w:t>
            </w:r>
            <w:r w:rsidRPr="00A21290">
              <w:rPr>
                <w:szCs w:val="24"/>
              </w:rPr>
              <w:t>donné</w:t>
            </w:r>
            <w:r w:rsidR="003B37DF">
              <w:rPr>
                <w:szCs w:val="24"/>
              </w:rPr>
              <w:t>e</w:t>
            </w:r>
            <w:r w:rsidRPr="00A21290">
              <w:rPr>
                <w:szCs w:val="24"/>
              </w:rPr>
              <w:t xml:space="preserve"> par une Partie à l’autre en vertu du </w:t>
            </w:r>
            <w:r w:rsidR="00517C7B" w:rsidRPr="00A21290">
              <w:rPr>
                <w:szCs w:val="24"/>
              </w:rPr>
              <w:t>C</w:t>
            </w:r>
            <w:r w:rsidRPr="00A21290">
              <w:rPr>
                <w:szCs w:val="24"/>
              </w:rPr>
              <w:t xml:space="preserve">ontrat doit être </w:t>
            </w:r>
            <w:r w:rsidR="00517C7B" w:rsidRPr="00A21290">
              <w:rPr>
                <w:szCs w:val="24"/>
              </w:rPr>
              <w:t xml:space="preserve">adressé par </w:t>
            </w:r>
            <w:r w:rsidRPr="00A21290">
              <w:rPr>
                <w:szCs w:val="24"/>
              </w:rPr>
              <w:t>écrit à l’adresse ci-après en utilisant la méthode la plus rapide disponible, comme le courrier électronique avec preuve de réception</w:t>
            </w:r>
            <w:r w:rsidRPr="00343CE6">
              <w:rPr>
                <w:i/>
                <w:iCs/>
                <w:szCs w:val="24"/>
              </w:rPr>
              <w:t xml:space="preserve">. </w:t>
            </w:r>
          </w:p>
          <w:p w14:paraId="7E816501" w14:textId="2CF1A72F" w:rsidR="00782D50" w:rsidRPr="00343CE6" w:rsidRDefault="00782D50" w:rsidP="00782D50">
            <w:pPr>
              <w:pStyle w:val="CCLSSubclauses"/>
              <w:ind w:left="518" w:firstLine="0"/>
              <w:jc w:val="left"/>
              <w:rPr>
                <w:b/>
                <w:bCs/>
                <w:i/>
                <w:iCs/>
                <w:sz w:val="24"/>
                <w:szCs w:val="24"/>
                <w:u w:val="single"/>
                <w:lang w:val="fr-FR"/>
              </w:rPr>
            </w:pPr>
            <w:r w:rsidRPr="00343CE6">
              <w:rPr>
                <w:b/>
                <w:bCs/>
                <w:i/>
                <w:iCs/>
                <w:sz w:val="24"/>
                <w:szCs w:val="24"/>
                <w:u w:val="single"/>
                <w:lang w:val="fr-FR"/>
              </w:rPr>
              <w:t xml:space="preserve">Adresse pour </w:t>
            </w:r>
            <w:r w:rsidR="003B37DF">
              <w:rPr>
                <w:b/>
                <w:bCs/>
                <w:i/>
                <w:iCs/>
                <w:sz w:val="24"/>
                <w:szCs w:val="24"/>
                <w:u w:val="single"/>
                <w:lang w:val="fr-FR"/>
              </w:rPr>
              <w:t>notification</w:t>
            </w:r>
            <w:r w:rsidR="003B37DF" w:rsidRPr="00343CE6">
              <w:rPr>
                <w:b/>
                <w:bCs/>
                <w:i/>
                <w:iCs/>
                <w:sz w:val="24"/>
                <w:szCs w:val="24"/>
                <w:u w:val="single"/>
                <w:lang w:val="fr-FR"/>
              </w:rPr>
              <w:t xml:space="preserve"> </w:t>
            </w:r>
            <w:r w:rsidRPr="00343CE6">
              <w:rPr>
                <w:b/>
                <w:bCs/>
                <w:i/>
                <w:iCs/>
                <w:sz w:val="24"/>
                <w:szCs w:val="24"/>
                <w:u w:val="single"/>
                <w:lang w:val="fr-FR"/>
              </w:rPr>
              <w:t>au Client</w:t>
            </w:r>
            <w:r w:rsidR="001C7ACF">
              <w:rPr>
                <w:b/>
                <w:bCs/>
                <w:i/>
                <w:iCs/>
                <w:sz w:val="24"/>
                <w:szCs w:val="24"/>
                <w:u w:val="single"/>
                <w:lang w:val="fr-FR"/>
              </w:rPr>
              <w:t xml:space="preserve"> </w:t>
            </w:r>
            <w:r w:rsidRPr="00343CE6">
              <w:rPr>
                <w:b/>
                <w:bCs/>
                <w:i/>
                <w:iCs/>
                <w:sz w:val="24"/>
                <w:szCs w:val="24"/>
                <w:u w:val="single"/>
                <w:lang w:val="fr-FR"/>
              </w:rPr>
              <w:t>:</w:t>
            </w:r>
          </w:p>
          <w:p w14:paraId="450CCCED" w14:textId="77777777" w:rsidR="00782D50" w:rsidRPr="00343CE6" w:rsidRDefault="00782D50" w:rsidP="00782D50">
            <w:pPr>
              <w:spacing w:before="120" w:after="120"/>
              <w:ind w:left="704"/>
              <w:rPr>
                <w:i/>
                <w:iCs/>
                <w:szCs w:val="24"/>
              </w:rPr>
            </w:pPr>
            <w:r w:rsidRPr="00343CE6">
              <w:rPr>
                <w:i/>
                <w:iCs/>
                <w:szCs w:val="24"/>
              </w:rPr>
              <w:t>[Attention]</w:t>
            </w:r>
          </w:p>
          <w:p w14:paraId="171E79CA" w14:textId="77777777" w:rsidR="00782D50" w:rsidRPr="00343CE6" w:rsidRDefault="00782D50" w:rsidP="00782D50">
            <w:pPr>
              <w:spacing w:before="120" w:after="120"/>
              <w:ind w:left="704"/>
              <w:rPr>
                <w:i/>
                <w:iCs/>
                <w:szCs w:val="24"/>
              </w:rPr>
            </w:pPr>
            <w:r w:rsidRPr="00343CE6">
              <w:rPr>
                <w:i/>
                <w:iCs/>
                <w:szCs w:val="24"/>
              </w:rPr>
              <w:t>[titre/position]</w:t>
            </w:r>
          </w:p>
          <w:p w14:paraId="0732FE1F" w14:textId="77777777" w:rsidR="00782D50" w:rsidRPr="00343CE6" w:rsidRDefault="00782D50" w:rsidP="00782D50">
            <w:pPr>
              <w:spacing w:before="120" w:after="120"/>
              <w:ind w:left="704"/>
              <w:rPr>
                <w:i/>
                <w:iCs/>
                <w:szCs w:val="24"/>
              </w:rPr>
            </w:pPr>
            <w:r w:rsidRPr="00343CE6">
              <w:rPr>
                <w:i/>
                <w:iCs/>
                <w:szCs w:val="24"/>
              </w:rPr>
              <w:t>[département/unité de travail]</w:t>
            </w:r>
          </w:p>
          <w:p w14:paraId="4A4BA688" w14:textId="77777777" w:rsidR="00782D50" w:rsidRPr="00343CE6" w:rsidRDefault="00782D50" w:rsidP="00782D50">
            <w:pPr>
              <w:spacing w:before="120" w:after="120"/>
              <w:ind w:left="704"/>
              <w:rPr>
                <w:i/>
                <w:iCs/>
                <w:szCs w:val="24"/>
              </w:rPr>
            </w:pPr>
            <w:r w:rsidRPr="00343CE6">
              <w:rPr>
                <w:i/>
                <w:iCs/>
                <w:szCs w:val="24"/>
              </w:rPr>
              <w:t>[adresse]</w:t>
            </w:r>
          </w:p>
          <w:p w14:paraId="53407CE2" w14:textId="77777777" w:rsidR="00782D50" w:rsidRPr="00343CE6" w:rsidRDefault="00782D50" w:rsidP="00782D50">
            <w:pPr>
              <w:spacing w:before="120" w:after="120"/>
              <w:ind w:left="704"/>
              <w:rPr>
                <w:i/>
                <w:iCs/>
                <w:szCs w:val="24"/>
              </w:rPr>
            </w:pPr>
            <w:r w:rsidRPr="00343CE6">
              <w:rPr>
                <w:i/>
                <w:iCs/>
                <w:szCs w:val="24"/>
              </w:rPr>
              <w:t>[Adresse postale électronique]</w:t>
            </w:r>
          </w:p>
          <w:p w14:paraId="6C03BCE5" w14:textId="4DA78220" w:rsidR="00782D50" w:rsidRPr="00343CE6" w:rsidRDefault="00782D50" w:rsidP="00782D50">
            <w:pPr>
              <w:spacing w:before="120" w:after="120"/>
              <w:ind w:left="518"/>
              <w:rPr>
                <w:b/>
                <w:bCs/>
                <w:i/>
                <w:iCs/>
                <w:szCs w:val="24"/>
                <w:u w:val="single"/>
              </w:rPr>
            </w:pPr>
            <w:r w:rsidRPr="00343CE6">
              <w:rPr>
                <w:b/>
                <w:bCs/>
                <w:i/>
                <w:iCs/>
                <w:szCs w:val="24"/>
                <w:u w:val="single"/>
              </w:rPr>
              <w:t xml:space="preserve">Adresse </w:t>
            </w:r>
            <w:r w:rsidR="00927B59">
              <w:rPr>
                <w:b/>
                <w:bCs/>
                <w:i/>
                <w:iCs/>
                <w:szCs w:val="24"/>
                <w:u w:val="single"/>
              </w:rPr>
              <w:t>pour</w:t>
            </w:r>
            <w:r w:rsidRPr="00343CE6">
              <w:rPr>
                <w:b/>
                <w:bCs/>
                <w:i/>
                <w:iCs/>
                <w:szCs w:val="24"/>
                <w:u w:val="single"/>
              </w:rPr>
              <w:t xml:space="preserve"> </w:t>
            </w:r>
            <w:r w:rsidR="003B37DF">
              <w:rPr>
                <w:b/>
                <w:bCs/>
                <w:i/>
                <w:iCs/>
                <w:szCs w:val="24"/>
                <w:u w:val="single"/>
              </w:rPr>
              <w:t>notification</w:t>
            </w:r>
            <w:r w:rsidR="003B37DF" w:rsidRPr="00343CE6">
              <w:rPr>
                <w:b/>
                <w:bCs/>
                <w:i/>
                <w:iCs/>
                <w:szCs w:val="24"/>
                <w:u w:val="single"/>
              </w:rPr>
              <w:t xml:space="preserve"> </w:t>
            </w:r>
            <w:r w:rsidRPr="00343CE6">
              <w:rPr>
                <w:b/>
                <w:bCs/>
                <w:i/>
                <w:iCs/>
                <w:szCs w:val="24"/>
                <w:u w:val="single"/>
              </w:rPr>
              <w:t xml:space="preserve">au </w:t>
            </w:r>
            <w:r w:rsidR="00517C7B" w:rsidRPr="00343CE6">
              <w:rPr>
                <w:b/>
                <w:bCs/>
                <w:i/>
                <w:iCs/>
                <w:szCs w:val="24"/>
                <w:u w:val="single"/>
              </w:rPr>
              <w:t>C</w:t>
            </w:r>
            <w:r w:rsidRPr="00343CE6">
              <w:rPr>
                <w:b/>
                <w:bCs/>
                <w:i/>
                <w:iCs/>
                <w:szCs w:val="24"/>
                <w:u w:val="single"/>
              </w:rPr>
              <w:t>onsultant:</w:t>
            </w:r>
          </w:p>
          <w:p w14:paraId="66729261" w14:textId="77777777" w:rsidR="00782D50" w:rsidRPr="00343CE6" w:rsidRDefault="00782D50" w:rsidP="00782D50">
            <w:pPr>
              <w:spacing w:before="120" w:after="120"/>
              <w:ind w:left="704"/>
              <w:rPr>
                <w:i/>
                <w:iCs/>
                <w:szCs w:val="24"/>
              </w:rPr>
            </w:pPr>
            <w:r w:rsidRPr="00343CE6">
              <w:rPr>
                <w:i/>
                <w:iCs/>
                <w:szCs w:val="24"/>
              </w:rPr>
              <w:t xml:space="preserve">[insérer le nom de l’agent autorisé à recevoir des avis] </w:t>
            </w:r>
          </w:p>
          <w:p w14:paraId="54667060" w14:textId="77777777" w:rsidR="00782D50" w:rsidRPr="00343CE6" w:rsidRDefault="00782D50" w:rsidP="00782D50">
            <w:pPr>
              <w:spacing w:before="120" w:after="120"/>
              <w:ind w:left="704"/>
              <w:rPr>
                <w:i/>
                <w:iCs/>
                <w:szCs w:val="24"/>
              </w:rPr>
            </w:pPr>
            <w:r w:rsidRPr="00343CE6">
              <w:rPr>
                <w:i/>
                <w:iCs/>
                <w:szCs w:val="24"/>
              </w:rPr>
              <w:t>[titre/position]</w:t>
            </w:r>
          </w:p>
          <w:p w14:paraId="78F1E43E" w14:textId="77777777" w:rsidR="00782D50" w:rsidRPr="00343CE6" w:rsidRDefault="00782D50" w:rsidP="00782D50">
            <w:pPr>
              <w:spacing w:before="120" w:after="120"/>
              <w:ind w:left="704"/>
              <w:rPr>
                <w:i/>
                <w:iCs/>
                <w:szCs w:val="24"/>
              </w:rPr>
            </w:pPr>
            <w:r w:rsidRPr="00343CE6">
              <w:rPr>
                <w:i/>
                <w:iCs/>
                <w:szCs w:val="24"/>
              </w:rPr>
              <w:t>[département/unité de travail]</w:t>
            </w:r>
          </w:p>
          <w:p w14:paraId="72CE28C3" w14:textId="77777777" w:rsidR="00782D50" w:rsidRPr="00343CE6" w:rsidRDefault="00782D50" w:rsidP="00782D50">
            <w:pPr>
              <w:spacing w:before="120" w:after="120"/>
              <w:ind w:left="704"/>
              <w:rPr>
                <w:i/>
                <w:iCs/>
                <w:szCs w:val="24"/>
              </w:rPr>
            </w:pPr>
            <w:r w:rsidRPr="00343CE6">
              <w:rPr>
                <w:i/>
                <w:iCs/>
                <w:szCs w:val="24"/>
              </w:rPr>
              <w:t>[adresse]</w:t>
            </w:r>
          </w:p>
          <w:p w14:paraId="69FEC5FC" w14:textId="77777777" w:rsidR="00782D50" w:rsidRPr="00343CE6" w:rsidRDefault="00782D50" w:rsidP="00782D50">
            <w:pPr>
              <w:pStyle w:val="CCLSSubclauses"/>
              <w:ind w:left="704" w:hanging="6"/>
              <w:jc w:val="left"/>
              <w:rPr>
                <w:i/>
                <w:iCs/>
                <w:sz w:val="24"/>
                <w:szCs w:val="24"/>
                <w:lang w:val="fr-FR"/>
              </w:rPr>
            </w:pPr>
            <w:r w:rsidRPr="00343CE6">
              <w:rPr>
                <w:i/>
                <w:iCs/>
                <w:sz w:val="24"/>
                <w:szCs w:val="24"/>
                <w:lang w:val="fr-FR"/>
              </w:rPr>
              <w:t>[Adresse postale électronique].</w:t>
            </w:r>
          </w:p>
          <w:p w14:paraId="6DFE4C34" w14:textId="3FA85C3B" w:rsidR="00782D50" w:rsidRPr="00A21290" w:rsidRDefault="00782D50" w:rsidP="002B570D">
            <w:pPr>
              <w:pStyle w:val="GCCHeading3"/>
              <w:ind w:left="-20" w:firstLine="0"/>
              <w:rPr>
                <w:b/>
                <w:bCs/>
                <w:sz w:val="24"/>
                <w:szCs w:val="24"/>
                <w:lang w:val="fr-FR"/>
              </w:rPr>
            </w:pPr>
            <w:r w:rsidRPr="00A21290">
              <w:rPr>
                <w:b/>
                <w:bCs/>
                <w:sz w:val="24"/>
                <w:szCs w:val="24"/>
                <w:lang w:val="fr-FR"/>
              </w:rPr>
              <w:lastRenderedPageBreak/>
              <w:t xml:space="preserve">Les </w:t>
            </w:r>
            <w:r w:rsidR="00517C7B" w:rsidRPr="00A21290">
              <w:rPr>
                <w:b/>
                <w:bCs/>
                <w:sz w:val="24"/>
                <w:szCs w:val="24"/>
                <w:lang w:val="fr-FR"/>
              </w:rPr>
              <w:t>informations spécifiques au C</w:t>
            </w:r>
            <w:r w:rsidRPr="00A21290">
              <w:rPr>
                <w:b/>
                <w:bCs/>
                <w:sz w:val="24"/>
                <w:szCs w:val="24"/>
                <w:lang w:val="fr-FR"/>
              </w:rPr>
              <w:t xml:space="preserve">ontrat pour les clauses de conditions de contrat (CC) </w:t>
            </w:r>
            <w:r w:rsidR="00517C7B" w:rsidRPr="00A21290">
              <w:rPr>
                <w:b/>
                <w:bCs/>
                <w:sz w:val="24"/>
                <w:szCs w:val="24"/>
                <w:lang w:val="fr-FR"/>
              </w:rPr>
              <w:t xml:space="preserve">sont </w:t>
            </w:r>
            <w:r w:rsidRPr="00A21290">
              <w:rPr>
                <w:b/>
                <w:bCs/>
                <w:sz w:val="24"/>
                <w:szCs w:val="24"/>
                <w:lang w:val="fr-FR"/>
              </w:rPr>
              <w:t xml:space="preserve">énumérées </w:t>
            </w:r>
            <w:r w:rsidR="00517C7B" w:rsidRPr="00A21290">
              <w:rPr>
                <w:b/>
                <w:bCs/>
                <w:sz w:val="24"/>
                <w:szCs w:val="24"/>
                <w:lang w:val="fr-FR"/>
              </w:rPr>
              <w:t>ci-dessous</w:t>
            </w:r>
            <w:r w:rsidR="001B0C38">
              <w:rPr>
                <w:b/>
                <w:bCs/>
                <w:sz w:val="24"/>
                <w:szCs w:val="24"/>
                <w:lang w:val="fr-FR"/>
              </w:rPr>
              <w:t xml:space="preserve"> </w:t>
            </w:r>
            <w:r w:rsidRPr="00A21290">
              <w:rPr>
                <w:b/>
                <w:bCs/>
                <w:sz w:val="24"/>
                <w:szCs w:val="24"/>
                <w:lang w:val="fr-FR"/>
              </w:rPr>
              <w:t>:</w:t>
            </w:r>
          </w:p>
          <w:p w14:paraId="4FBE6A2A" w14:textId="4A7B2383" w:rsidR="00782D50" w:rsidRPr="00343CE6" w:rsidRDefault="00782D50" w:rsidP="007654F8">
            <w:pPr>
              <w:pStyle w:val="ListParagraph"/>
              <w:numPr>
                <w:ilvl w:val="1"/>
                <w:numId w:val="27"/>
              </w:numPr>
              <w:spacing w:after="120"/>
              <w:ind w:left="580" w:hanging="540"/>
              <w:jc w:val="both"/>
              <w:rPr>
                <w:i/>
                <w:iCs/>
                <w:szCs w:val="24"/>
              </w:rPr>
            </w:pPr>
            <w:r w:rsidRPr="00343CE6">
              <w:rPr>
                <w:b/>
                <w:iCs/>
                <w:szCs w:val="24"/>
              </w:rPr>
              <w:t>CC 3 :</w:t>
            </w:r>
            <w:r w:rsidRPr="00343CE6">
              <w:rPr>
                <w:i/>
                <w:iCs/>
                <w:szCs w:val="24"/>
              </w:rPr>
              <w:t xml:space="preserve"> </w:t>
            </w:r>
            <w:r w:rsidRPr="00A21290">
              <w:rPr>
                <w:b/>
                <w:bCs/>
                <w:szCs w:val="24"/>
              </w:rPr>
              <w:t xml:space="preserve">Le </w:t>
            </w:r>
            <w:r w:rsidR="00517C7B" w:rsidRPr="00A21290">
              <w:rPr>
                <w:b/>
                <w:bCs/>
                <w:szCs w:val="24"/>
              </w:rPr>
              <w:t>Chef de File</w:t>
            </w:r>
            <w:r w:rsidR="00517C7B" w:rsidRPr="00A21290">
              <w:rPr>
                <w:szCs w:val="24"/>
              </w:rPr>
              <w:t xml:space="preserve"> du Groupement </w:t>
            </w:r>
            <w:r w:rsidRPr="00A21290">
              <w:rPr>
                <w:szCs w:val="24"/>
              </w:rPr>
              <w:t>est le suivant</w:t>
            </w:r>
            <w:r w:rsidRPr="00343CE6">
              <w:rPr>
                <w:i/>
                <w:iCs/>
                <w:szCs w:val="24"/>
              </w:rPr>
              <w:t xml:space="preserve"> : [insérer</w:t>
            </w:r>
            <w:r w:rsidR="0044318C" w:rsidRPr="00343CE6">
              <w:rPr>
                <w:i/>
                <w:iCs/>
                <w:szCs w:val="24"/>
              </w:rPr>
              <w:t xml:space="preserve"> </w:t>
            </w:r>
            <w:r w:rsidRPr="00343CE6">
              <w:rPr>
                <w:i/>
                <w:iCs/>
                <w:szCs w:val="24"/>
              </w:rPr>
              <w:t xml:space="preserve">le nom du </w:t>
            </w:r>
            <w:r w:rsidR="00517C7B" w:rsidRPr="00343CE6">
              <w:rPr>
                <w:i/>
                <w:iCs/>
                <w:szCs w:val="24"/>
              </w:rPr>
              <w:t>Chef de File</w:t>
            </w:r>
            <w:r w:rsidRPr="00343CE6">
              <w:rPr>
                <w:i/>
                <w:iCs/>
                <w:szCs w:val="24"/>
              </w:rPr>
              <w:t xml:space="preserve"> dans le cas d’un</w:t>
            </w:r>
            <w:r w:rsidR="00517C7B" w:rsidRPr="00343CE6">
              <w:rPr>
                <w:i/>
                <w:iCs/>
                <w:szCs w:val="24"/>
              </w:rPr>
              <w:t xml:space="preserve"> Groupement</w:t>
            </w:r>
            <w:r w:rsidR="001C7ACF">
              <w:rPr>
                <w:i/>
                <w:iCs/>
                <w:szCs w:val="24"/>
              </w:rPr>
              <w:t xml:space="preserve"> </w:t>
            </w:r>
            <w:r w:rsidRPr="00343CE6">
              <w:rPr>
                <w:i/>
                <w:iCs/>
                <w:szCs w:val="24"/>
              </w:rPr>
              <w:t xml:space="preserve">; autrement déclarer : « Non applicable »] </w:t>
            </w:r>
          </w:p>
          <w:p w14:paraId="1796DE5E" w14:textId="77777777" w:rsidR="001B0C38" w:rsidRPr="00A21290" w:rsidRDefault="001B0C38" w:rsidP="00A21290">
            <w:pPr>
              <w:pStyle w:val="ListParagraph"/>
              <w:spacing w:after="120"/>
              <w:ind w:left="580"/>
              <w:jc w:val="both"/>
              <w:rPr>
                <w:i/>
                <w:iCs/>
                <w:szCs w:val="24"/>
              </w:rPr>
            </w:pPr>
          </w:p>
          <w:p w14:paraId="56FBB016" w14:textId="38E72C2F" w:rsidR="00782D50" w:rsidRPr="00343CE6" w:rsidRDefault="00782D50" w:rsidP="007654F8">
            <w:pPr>
              <w:pStyle w:val="ListParagraph"/>
              <w:numPr>
                <w:ilvl w:val="1"/>
                <w:numId w:val="27"/>
              </w:numPr>
              <w:spacing w:after="120"/>
              <w:ind w:left="580" w:hanging="540"/>
              <w:jc w:val="both"/>
              <w:rPr>
                <w:i/>
                <w:iCs/>
                <w:szCs w:val="24"/>
              </w:rPr>
            </w:pPr>
            <w:r w:rsidRPr="00343CE6">
              <w:rPr>
                <w:b/>
                <w:iCs/>
                <w:szCs w:val="24"/>
              </w:rPr>
              <w:t>CC 4</w:t>
            </w:r>
            <w:r w:rsidR="000B5BCC" w:rsidRPr="00343CE6">
              <w:rPr>
                <w:b/>
                <w:iCs/>
                <w:szCs w:val="24"/>
              </w:rPr>
              <w:t xml:space="preserve"> </w:t>
            </w:r>
            <w:r w:rsidRPr="00927B59">
              <w:rPr>
                <w:b/>
                <w:iCs/>
                <w:szCs w:val="24"/>
              </w:rPr>
              <w:t>:</w:t>
            </w:r>
            <w:r w:rsidRPr="00A21290">
              <w:rPr>
                <w:b/>
                <w:iCs/>
                <w:szCs w:val="24"/>
              </w:rPr>
              <w:t xml:space="preserve"> Les représentants autorisés</w:t>
            </w:r>
            <w:r w:rsidRPr="00343CE6">
              <w:rPr>
                <w:i/>
                <w:iCs/>
                <w:szCs w:val="24"/>
              </w:rPr>
              <w:t xml:space="preserve"> sont : </w:t>
            </w:r>
          </w:p>
          <w:p w14:paraId="109F2C3D" w14:textId="487586B1" w:rsidR="00782D50" w:rsidRPr="00343CE6" w:rsidRDefault="00782D50" w:rsidP="00517C7B">
            <w:pPr>
              <w:pStyle w:val="CCLSSubclauses"/>
              <w:ind w:left="310" w:firstLine="360"/>
              <w:jc w:val="left"/>
              <w:rPr>
                <w:i/>
                <w:iCs/>
                <w:sz w:val="24"/>
                <w:szCs w:val="24"/>
                <w:lang w:val="fr-FR"/>
              </w:rPr>
            </w:pPr>
            <w:r w:rsidRPr="00A21290">
              <w:rPr>
                <w:sz w:val="24"/>
                <w:szCs w:val="24"/>
                <w:lang w:val="fr-FR"/>
              </w:rPr>
              <w:t xml:space="preserve">Pour le </w:t>
            </w:r>
            <w:r w:rsidR="00517C7B" w:rsidRPr="00A21290">
              <w:rPr>
                <w:sz w:val="24"/>
                <w:szCs w:val="24"/>
                <w:lang w:val="fr-FR"/>
              </w:rPr>
              <w:t>C</w:t>
            </w:r>
            <w:r w:rsidRPr="00A21290">
              <w:rPr>
                <w:sz w:val="24"/>
                <w:szCs w:val="24"/>
                <w:lang w:val="fr-FR"/>
              </w:rPr>
              <w:t>lient</w:t>
            </w:r>
            <w:r w:rsidRPr="00343CE6">
              <w:rPr>
                <w:i/>
                <w:iCs/>
                <w:sz w:val="24"/>
                <w:szCs w:val="24"/>
                <w:lang w:val="fr-FR"/>
              </w:rPr>
              <w:t xml:space="preserve"> : [insérer le nom, le titre] </w:t>
            </w:r>
          </w:p>
          <w:p w14:paraId="4570D762" w14:textId="74BCF6C3" w:rsidR="00782D50" w:rsidRPr="00343CE6" w:rsidRDefault="00782D50" w:rsidP="00517C7B">
            <w:pPr>
              <w:pStyle w:val="CCLSSubclauses"/>
              <w:ind w:left="310" w:firstLine="360"/>
              <w:jc w:val="left"/>
              <w:rPr>
                <w:i/>
                <w:iCs/>
                <w:sz w:val="24"/>
                <w:szCs w:val="24"/>
                <w:lang w:val="fr-FR"/>
              </w:rPr>
            </w:pPr>
            <w:r w:rsidRPr="00A21290">
              <w:rPr>
                <w:sz w:val="24"/>
                <w:szCs w:val="24"/>
                <w:lang w:val="fr-FR"/>
              </w:rPr>
              <w:t xml:space="preserve">Pour le </w:t>
            </w:r>
            <w:r w:rsidR="00517C7B" w:rsidRPr="00A21290">
              <w:rPr>
                <w:sz w:val="24"/>
                <w:szCs w:val="24"/>
                <w:lang w:val="fr-FR"/>
              </w:rPr>
              <w:t>C</w:t>
            </w:r>
            <w:r w:rsidRPr="00A21290">
              <w:rPr>
                <w:sz w:val="24"/>
                <w:szCs w:val="24"/>
                <w:lang w:val="fr-FR"/>
              </w:rPr>
              <w:t>onsultant</w:t>
            </w:r>
            <w:r w:rsidRPr="00343CE6">
              <w:rPr>
                <w:i/>
                <w:iCs/>
                <w:sz w:val="24"/>
                <w:szCs w:val="24"/>
                <w:lang w:val="fr-FR"/>
              </w:rPr>
              <w:t xml:space="preserve"> : [insérer le nom, le titre] </w:t>
            </w:r>
          </w:p>
          <w:p w14:paraId="15039F6C" w14:textId="1F50A484" w:rsidR="00782D50" w:rsidRPr="00343CE6" w:rsidRDefault="00782D50" w:rsidP="007654F8">
            <w:pPr>
              <w:pStyle w:val="ListParagraph"/>
              <w:numPr>
                <w:ilvl w:val="1"/>
                <w:numId w:val="27"/>
              </w:numPr>
              <w:spacing w:after="120"/>
              <w:ind w:left="580" w:hanging="540"/>
              <w:jc w:val="both"/>
              <w:rPr>
                <w:i/>
                <w:iCs/>
                <w:szCs w:val="24"/>
              </w:rPr>
            </w:pPr>
            <w:r w:rsidRPr="00343CE6">
              <w:rPr>
                <w:b/>
                <w:iCs/>
                <w:szCs w:val="24"/>
              </w:rPr>
              <w:t>CC 10 :</w:t>
            </w:r>
            <w:r w:rsidRPr="00343CE6">
              <w:rPr>
                <w:i/>
                <w:iCs/>
                <w:szCs w:val="24"/>
              </w:rPr>
              <w:t xml:space="preserve"> </w:t>
            </w:r>
            <w:r w:rsidR="00517C7B" w:rsidRPr="00A21290">
              <w:rPr>
                <w:b/>
                <w:bCs/>
                <w:i/>
                <w:iCs/>
                <w:szCs w:val="24"/>
              </w:rPr>
              <w:t>[Indiquer</w:t>
            </w:r>
            <w:r w:rsidRPr="00A21290">
              <w:rPr>
                <w:b/>
                <w:bCs/>
                <w:i/>
                <w:iCs/>
                <w:szCs w:val="24"/>
              </w:rPr>
              <w:t xml:space="preserve"> : « Pas de dispositions supplémentaires » ou insérer ce qui suit</w:t>
            </w:r>
            <w:r w:rsidRPr="00343CE6">
              <w:rPr>
                <w:i/>
                <w:iCs/>
                <w:szCs w:val="24"/>
              </w:rPr>
              <w:t xml:space="preserve"> : </w:t>
            </w:r>
          </w:p>
          <w:p w14:paraId="4707BD63" w14:textId="58742A82" w:rsidR="00782D50" w:rsidRPr="00A21290" w:rsidRDefault="00782D50" w:rsidP="007654F8">
            <w:pPr>
              <w:pStyle w:val="ListParagraph"/>
              <w:numPr>
                <w:ilvl w:val="0"/>
                <w:numId w:val="34"/>
              </w:numPr>
              <w:spacing w:before="120" w:after="120"/>
              <w:ind w:left="937"/>
              <w:jc w:val="both"/>
              <w:rPr>
                <w:szCs w:val="24"/>
              </w:rPr>
            </w:pPr>
            <w:r w:rsidRPr="00A21290">
              <w:rPr>
                <w:szCs w:val="24"/>
              </w:rPr>
              <w:t xml:space="preserve"> sauf en cas de négligence grave ou d’inco</w:t>
            </w:r>
            <w:r w:rsidR="00517C7B" w:rsidRPr="00A21290">
              <w:rPr>
                <w:szCs w:val="24"/>
              </w:rPr>
              <w:t>nduite délibérée de la part du C</w:t>
            </w:r>
            <w:r w:rsidRPr="00A21290">
              <w:rPr>
                <w:szCs w:val="24"/>
              </w:rPr>
              <w:t xml:space="preserve">onsultant ou de la part de toute personne ou d’une entreprise agissant au nom du </w:t>
            </w:r>
            <w:r w:rsidR="00517C7B" w:rsidRPr="00A21290">
              <w:rPr>
                <w:szCs w:val="24"/>
              </w:rPr>
              <w:t>C</w:t>
            </w:r>
            <w:r w:rsidRPr="00A21290">
              <w:rPr>
                <w:szCs w:val="24"/>
              </w:rPr>
              <w:t>onsultant dan</w:t>
            </w:r>
            <w:r w:rsidR="00517C7B" w:rsidRPr="00A21290">
              <w:rPr>
                <w:szCs w:val="24"/>
              </w:rPr>
              <w:t>s l’exécution des Services, le C</w:t>
            </w:r>
            <w:r w:rsidRPr="00A21290">
              <w:rPr>
                <w:szCs w:val="24"/>
              </w:rPr>
              <w:t xml:space="preserve">onsultant, en ce qui concerne les dommages causés par le </w:t>
            </w:r>
            <w:r w:rsidR="00517C7B" w:rsidRPr="00A21290">
              <w:rPr>
                <w:szCs w:val="24"/>
              </w:rPr>
              <w:t>C</w:t>
            </w:r>
            <w:r w:rsidRPr="00A21290">
              <w:rPr>
                <w:szCs w:val="24"/>
              </w:rPr>
              <w:t xml:space="preserve">onsultant aux biens du </w:t>
            </w:r>
            <w:r w:rsidR="00517C7B" w:rsidRPr="00A21290">
              <w:rPr>
                <w:szCs w:val="24"/>
              </w:rPr>
              <w:t>C</w:t>
            </w:r>
            <w:r w:rsidRPr="00A21290">
              <w:rPr>
                <w:szCs w:val="24"/>
              </w:rPr>
              <w:t xml:space="preserve">lient, ne doit pas être tenu responsable envers le Client : </w:t>
            </w:r>
          </w:p>
          <w:p w14:paraId="0EF95FED" w14:textId="4678513D" w:rsidR="00782D50" w:rsidRPr="00A21290" w:rsidRDefault="0044318C" w:rsidP="00ED448F">
            <w:pPr>
              <w:pStyle w:val="BodyTextIndent2"/>
              <w:spacing w:before="120"/>
              <w:ind w:left="1300" w:hanging="180"/>
              <w:jc w:val="both"/>
              <w:rPr>
                <w:szCs w:val="24"/>
              </w:rPr>
            </w:pPr>
            <w:r w:rsidRPr="00A21290">
              <w:rPr>
                <w:szCs w:val="24"/>
              </w:rPr>
              <w:t>(</w:t>
            </w:r>
            <w:r w:rsidR="00782D50" w:rsidRPr="00A21290">
              <w:rPr>
                <w:szCs w:val="24"/>
              </w:rPr>
              <w:t>i) pour toute perte ou d</w:t>
            </w:r>
            <w:r w:rsidR="00517C7B" w:rsidRPr="00A21290">
              <w:rPr>
                <w:szCs w:val="24"/>
              </w:rPr>
              <w:t>ommage indirect ou conséquent; e</w:t>
            </w:r>
            <w:r w:rsidR="00782D50" w:rsidRPr="00A21290">
              <w:rPr>
                <w:szCs w:val="24"/>
              </w:rPr>
              <w:t>t</w:t>
            </w:r>
          </w:p>
          <w:p w14:paraId="0FE1BC3A" w14:textId="50AD4F7E" w:rsidR="00782D50" w:rsidRPr="00A21290" w:rsidRDefault="00782D50" w:rsidP="00ED448F">
            <w:pPr>
              <w:pStyle w:val="BodyTextIndent2"/>
              <w:spacing w:before="120"/>
              <w:ind w:left="1418" w:hanging="360"/>
              <w:jc w:val="both"/>
              <w:rPr>
                <w:szCs w:val="24"/>
              </w:rPr>
            </w:pPr>
            <w:r w:rsidRPr="00A21290">
              <w:rPr>
                <w:szCs w:val="24"/>
              </w:rPr>
              <w:t>(ii) pour toute perte ou dommage direct qui dépasse [insérer un multiplicateur, par exemple : un, deux, trois]</w:t>
            </w:r>
            <w:r w:rsidR="00144B12" w:rsidRPr="00A21290">
              <w:rPr>
                <w:szCs w:val="24"/>
              </w:rPr>
              <w:t xml:space="preserve"> fois la valeur totale du C</w:t>
            </w:r>
            <w:r w:rsidRPr="00A21290">
              <w:rPr>
                <w:szCs w:val="24"/>
              </w:rPr>
              <w:t>ontrat</w:t>
            </w:r>
            <w:r w:rsidR="00927B59">
              <w:rPr>
                <w:szCs w:val="24"/>
              </w:rPr>
              <w:t xml:space="preserve"> </w:t>
            </w:r>
            <w:r w:rsidRPr="00A21290">
              <w:rPr>
                <w:szCs w:val="24"/>
              </w:rPr>
              <w:t xml:space="preserve">; </w:t>
            </w:r>
          </w:p>
          <w:p w14:paraId="61FEA83A" w14:textId="7F05A507" w:rsidR="00782D50" w:rsidRPr="00A21290" w:rsidRDefault="00782D50" w:rsidP="00ED448F">
            <w:pPr>
              <w:pStyle w:val="ListParagraph"/>
              <w:numPr>
                <w:ilvl w:val="0"/>
                <w:numId w:val="34"/>
              </w:numPr>
              <w:spacing w:before="120" w:after="120"/>
              <w:ind w:left="937"/>
              <w:jc w:val="both"/>
              <w:rPr>
                <w:szCs w:val="24"/>
              </w:rPr>
            </w:pPr>
            <w:r w:rsidRPr="00A21290">
              <w:rPr>
                <w:szCs w:val="24"/>
              </w:rPr>
              <w:t>Cette limitation de la responsabilité ne doit pas</w:t>
            </w:r>
            <w:r w:rsidR="00144B12" w:rsidRPr="00A21290">
              <w:rPr>
                <w:szCs w:val="24"/>
              </w:rPr>
              <w:t> :</w:t>
            </w:r>
            <w:r w:rsidRPr="00A21290">
              <w:rPr>
                <w:szCs w:val="24"/>
              </w:rPr>
              <w:t xml:space="preserve"> </w:t>
            </w:r>
          </w:p>
          <w:p w14:paraId="0188AAE4" w14:textId="23CF6A1E" w:rsidR="00782D50" w:rsidRPr="00A21290" w:rsidRDefault="0044318C" w:rsidP="00ED448F">
            <w:pPr>
              <w:pStyle w:val="BodyTextIndent2"/>
              <w:spacing w:before="120"/>
              <w:ind w:left="1300" w:hanging="242"/>
              <w:jc w:val="both"/>
              <w:rPr>
                <w:szCs w:val="24"/>
              </w:rPr>
            </w:pPr>
            <w:r w:rsidRPr="00A21290">
              <w:rPr>
                <w:szCs w:val="24"/>
              </w:rPr>
              <w:t>(</w:t>
            </w:r>
            <w:r w:rsidR="00782D50" w:rsidRPr="00A21290">
              <w:rPr>
                <w:szCs w:val="24"/>
              </w:rPr>
              <w:t xml:space="preserve">i) affecter </w:t>
            </w:r>
            <w:r w:rsidR="00144B12" w:rsidRPr="00A21290">
              <w:rPr>
                <w:szCs w:val="24"/>
              </w:rPr>
              <w:t>la responsabilité du C</w:t>
            </w:r>
            <w:r w:rsidR="00782D50" w:rsidRPr="00A21290">
              <w:rPr>
                <w:szCs w:val="24"/>
              </w:rPr>
              <w:t>onsultant, le cas échéant, pour les domm</w:t>
            </w:r>
            <w:r w:rsidR="00144B12" w:rsidRPr="00A21290">
              <w:rPr>
                <w:szCs w:val="24"/>
              </w:rPr>
              <w:t>ages causés à des tiers par le C</w:t>
            </w:r>
            <w:r w:rsidR="00782D50" w:rsidRPr="00A21290">
              <w:rPr>
                <w:szCs w:val="24"/>
              </w:rPr>
              <w:t xml:space="preserve">onsultant ou toute personne ou entreprise agissant au nom du </w:t>
            </w:r>
            <w:r w:rsidR="00144B12" w:rsidRPr="00A21290">
              <w:rPr>
                <w:szCs w:val="24"/>
              </w:rPr>
              <w:t>C</w:t>
            </w:r>
            <w:r w:rsidR="00782D50" w:rsidRPr="00A21290">
              <w:rPr>
                <w:szCs w:val="24"/>
              </w:rPr>
              <w:t>onsultant dans l’exécution des Services</w:t>
            </w:r>
            <w:r w:rsidR="00927B59">
              <w:rPr>
                <w:szCs w:val="24"/>
              </w:rPr>
              <w:t xml:space="preserve"> </w:t>
            </w:r>
            <w:r w:rsidR="00782D50" w:rsidRPr="00A21290">
              <w:rPr>
                <w:szCs w:val="24"/>
              </w:rPr>
              <w:t>;</w:t>
            </w:r>
          </w:p>
          <w:p w14:paraId="73109CEE" w14:textId="2957E8D2" w:rsidR="00782D50" w:rsidRPr="00A21290" w:rsidRDefault="0044318C" w:rsidP="00ED448F">
            <w:pPr>
              <w:pStyle w:val="CCLSSubclauses"/>
              <w:ind w:left="1300" w:hanging="242"/>
              <w:rPr>
                <w:sz w:val="24"/>
                <w:szCs w:val="24"/>
                <w:lang w:val="fr-FR"/>
              </w:rPr>
            </w:pPr>
            <w:r w:rsidRPr="00A21290">
              <w:rPr>
                <w:sz w:val="24"/>
                <w:szCs w:val="24"/>
                <w:lang w:val="fr-FR"/>
              </w:rPr>
              <w:t>(</w:t>
            </w:r>
            <w:r w:rsidR="00782D50" w:rsidRPr="00A21290">
              <w:rPr>
                <w:sz w:val="24"/>
                <w:szCs w:val="24"/>
                <w:lang w:val="fr-FR"/>
              </w:rPr>
              <w:t>ii) être i</w:t>
            </w:r>
            <w:r w:rsidR="00144B12" w:rsidRPr="00A21290">
              <w:rPr>
                <w:sz w:val="24"/>
                <w:szCs w:val="24"/>
                <w:lang w:val="fr-FR"/>
              </w:rPr>
              <w:t>nterprété comme fournissant au C</w:t>
            </w:r>
            <w:r w:rsidR="00782D50" w:rsidRPr="00A21290">
              <w:rPr>
                <w:sz w:val="24"/>
                <w:szCs w:val="24"/>
                <w:lang w:val="fr-FR"/>
              </w:rPr>
              <w:t xml:space="preserve">onsultant toute limitation ou exclusion de toute responsabilité qui est interdite par la loi applicable dans le pays du </w:t>
            </w:r>
            <w:r w:rsidR="00144B12" w:rsidRPr="00A21290">
              <w:rPr>
                <w:sz w:val="24"/>
                <w:szCs w:val="24"/>
                <w:lang w:val="fr-FR"/>
              </w:rPr>
              <w:t>C</w:t>
            </w:r>
            <w:r w:rsidR="00782D50" w:rsidRPr="00A21290">
              <w:rPr>
                <w:sz w:val="24"/>
                <w:szCs w:val="24"/>
                <w:lang w:val="fr-FR"/>
              </w:rPr>
              <w:t>lient."]</w:t>
            </w:r>
          </w:p>
          <w:p w14:paraId="5F6147D4" w14:textId="6726D677" w:rsidR="00782D50" w:rsidRDefault="00782D50" w:rsidP="00927B59">
            <w:pPr>
              <w:pStyle w:val="ListParagraph"/>
              <w:numPr>
                <w:ilvl w:val="1"/>
                <w:numId w:val="27"/>
              </w:numPr>
              <w:spacing w:after="120"/>
              <w:ind w:left="580" w:hanging="540"/>
              <w:jc w:val="both"/>
              <w:rPr>
                <w:i/>
                <w:iCs/>
                <w:szCs w:val="24"/>
              </w:rPr>
            </w:pPr>
            <w:r w:rsidRPr="00343CE6">
              <w:rPr>
                <w:b/>
                <w:iCs/>
                <w:szCs w:val="24"/>
              </w:rPr>
              <w:t>CC 11</w:t>
            </w:r>
            <w:r w:rsidRPr="00A21290">
              <w:rPr>
                <w:b/>
                <w:bCs/>
                <w:i/>
                <w:iCs/>
                <w:szCs w:val="24"/>
              </w:rPr>
              <w:t>: [Supprimer ce qui n’est pas applicable sauf (a)]</w:t>
            </w:r>
            <w:r w:rsidRPr="00343CE6">
              <w:rPr>
                <w:i/>
                <w:iCs/>
                <w:szCs w:val="24"/>
              </w:rPr>
              <w:t xml:space="preserve"> </w:t>
            </w:r>
          </w:p>
          <w:p w14:paraId="57FE7DB4" w14:textId="77777777" w:rsidR="00927B59" w:rsidRPr="00343CE6" w:rsidRDefault="00927B59" w:rsidP="00A21290">
            <w:pPr>
              <w:pStyle w:val="ListParagraph"/>
              <w:spacing w:after="120"/>
              <w:ind w:left="580"/>
              <w:jc w:val="both"/>
              <w:rPr>
                <w:i/>
                <w:iCs/>
                <w:szCs w:val="24"/>
              </w:rPr>
            </w:pPr>
          </w:p>
          <w:p w14:paraId="320D6EA7" w14:textId="578F2971" w:rsidR="00782D50" w:rsidRPr="00A21290" w:rsidRDefault="00782D50" w:rsidP="007654F8">
            <w:pPr>
              <w:pStyle w:val="ListParagraph"/>
              <w:numPr>
                <w:ilvl w:val="0"/>
                <w:numId w:val="35"/>
              </w:numPr>
              <w:spacing w:before="120" w:after="120"/>
              <w:ind w:left="1027" w:hanging="450"/>
              <w:jc w:val="both"/>
              <w:rPr>
                <w:szCs w:val="24"/>
              </w:rPr>
            </w:pPr>
            <w:r w:rsidRPr="00A21290">
              <w:rPr>
                <w:szCs w:val="24"/>
              </w:rPr>
              <w:t xml:space="preserve">Assurance responsabilité professionnelle, avec une couverture minimale de </w:t>
            </w:r>
            <w:r w:rsidR="00144B12" w:rsidRPr="00A21290">
              <w:rPr>
                <w:szCs w:val="24"/>
              </w:rPr>
              <w:t>----------------</w:t>
            </w:r>
            <w:r w:rsidRPr="00A21290">
              <w:rPr>
                <w:szCs w:val="24"/>
              </w:rPr>
              <w:t xml:space="preserve"> [</w:t>
            </w:r>
            <w:r w:rsidR="00144B12" w:rsidRPr="00927B59">
              <w:rPr>
                <w:i/>
                <w:iCs/>
                <w:szCs w:val="24"/>
              </w:rPr>
              <w:t xml:space="preserve">insérer le montant </w:t>
            </w:r>
            <w:r w:rsidRPr="00927B59">
              <w:rPr>
                <w:i/>
                <w:iCs/>
                <w:szCs w:val="24"/>
              </w:rPr>
              <w:t xml:space="preserve">et </w:t>
            </w:r>
            <w:r w:rsidR="00144B12" w:rsidRPr="00927B59">
              <w:rPr>
                <w:i/>
                <w:iCs/>
                <w:szCs w:val="24"/>
              </w:rPr>
              <w:t>la</w:t>
            </w:r>
            <w:r w:rsidRPr="00927B59">
              <w:rPr>
                <w:i/>
                <w:iCs/>
                <w:szCs w:val="24"/>
              </w:rPr>
              <w:t xml:space="preserve"> monnaie qui ne devrait pas être inférieure au montant plafond total du </w:t>
            </w:r>
            <w:r w:rsidR="00144B12" w:rsidRPr="00927B59">
              <w:rPr>
                <w:i/>
                <w:iCs/>
                <w:szCs w:val="24"/>
              </w:rPr>
              <w:t>C</w:t>
            </w:r>
            <w:r w:rsidRPr="00927B59">
              <w:rPr>
                <w:i/>
                <w:iCs/>
                <w:szCs w:val="24"/>
              </w:rPr>
              <w:t>ontrat]</w:t>
            </w:r>
            <w:r w:rsidR="001C7ACF">
              <w:rPr>
                <w:i/>
                <w:iCs/>
                <w:szCs w:val="24"/>
              </w:rPr>
              <w:t xml:space="preserve"> </w:t>
            </w:r>
            <w:r w:rsidRPr="00A21290">
              <w:rPr>
                <w:szCs w:val="24"/>
              </w:rPr>
              <w:t>;</w:t>
            </w:r>
          </w:p>
          <w:p w14:paraId="485ABFF4" w14:textId="4E7E1F9A" w:rsidR="00782D50" w:rsidRPr="00A21290" w:rsidRDefault="00782D50" w:rsidP="007654F8">
            <w:pPr>
              <w:pStyle w:val="ListParagraph"/>
              <w:numPr>
                <w:ilvl w:val="0"/>
                <w:numId w:val="35"/>
              </w:numPr>
              <w:spacing w:before="120" w:after="120"/>
              <w:ind w:left="1027" w:hanging="450"/>
              <w:jc w:val="both"/>
              <w:rPr>
                <w:szCs w:val="24"/>
              </w:rPr>
            </w:pPr>
            <w:r w:rsidRPr="00A21290">
              <w:rPr>
                <w:szCs w:val="24"/>
              </w:rPr>
              <w:t xml:space="preserve">Assurance </w:t>
            </w:r>
            <w:r w:rsidR="00144B12" w:rsidRPr="00A21290">
              <w:rPr>
                <w:szCs w:val="24"/>
              </w:rPr>
              <w:t xml:space="preserve">véhicule avec </w:t>
            </w:r>
            <w:r w:rsidRPr="00A21290">
              <w:rPr>
                <w:szCs w:val="24"/>
              </w:rPr>
              <w:t xml:space="preserve">responsabilité </w:t>
            </w:r>
            <w:r w:rsidR="00144B12" w:rsidRPr="00A21290">
              <w:rPr>
                <w:szCs w:val="24"/>
              </w:rPr>
              <w:t>à l’égard des tiers pour les</w:t>
            </w:r>
            <w:r w:rsidRPr="00A21290">
              <w:rPr>
                <w:szCs w:val="24"/>
              </w:rPr>
              <w:t xml:space="preserve"> véhicules automobiles </w:t>
            </w:r>
            <w:r w:rsidR="00144B12" w:rsidRPr="00A21290">
              <w:rPr>
                <w:szCs w:val="24"/>
              </w:rPr>
              <w:t xml:space="preserve">utilisés </w:t>
            </w:r>
            <w:r w:rsidRPr="00A21290">
              <w:rPr>
                <w:szCs w:val="24"/>
              </w:rPr>
              <w:t xml:space="preserve">dans le pays du </w:t>
            </w:r>
            <w:r w:rsidR="00144B12" w:rsidRPr="00A21290">
              <w:rPr>
                <w:szCs w:val="24"/>
              </w:rPr>
              <w:t>C</w:t>
            </w:r>
            <w:r w:rsidRPr="00A21290">
              <w:rPr>
                <w:szCs w:val="24"/>
              </w:rPr>
              <w:t xml:space="preserve">lient par le </w:t>
            </w:r>
            <w:r w:rsidR="00144B12" w:rsidRPr="00A21290">
              <w:rPr>
                <w:szCs w:val="24"/>
              </w:rPr>
              <w:t>C</w:t>
            </w:r>
            <w:r w:rsidRPr="00A21290">
              <w:rPr>
                <w:szCs w:val="24"/>
              </w:rPr>
              <w:t>onsultant ou ses experts ou sous-</w:t>
            </w:r>
            <w:r w:rsidR="00144B12" w:rsidRPr="00A21290">
              <w:rPr>
                <w:szCs w:val="24"/>
              </w:rPr>
              <w:t>traitants</w:t>
            </w:r>
            <w:r w:rsidRPr="00A21290">
              <w:rPr>
                <w:szCs w:val="24"/>
              </w:rPr>
              <w:t xml:space="preserve">, avec une couverture minimale de </w:t>
            </w:r>
            <w:r w:rsidR="00144B12" w:rsidRPr="00A21290">
              <w:rPr>
                <w:szCs w:val="24"/>
              </w:rPr>
              <w:t xml:space="preserve">------ </w:t>
            </w:r>
            <w:r w:rsidRPr="00927B59">
              <w:rPr>
                <w:i/>
                <w:iCs/>
                <w:szCs w:val="24"/>
              </w:rPr>
              <w:t>[</w:t>
            </w:r>
            <w:r w:rsidR="00144B12" w:rsidRPr="00927B59">
              <w:rPr>
                <w:i/>
                <w:iCs/>
                <w:szCs w:val="24"/>
              </w:rPr>
              <w:t xml:space="preserve">insérer le </w:t>
            </w:r>
            <w:r w:rsidRPr="00927B59">
              <w:rPr>
                <w:i/>
                <w:iCs/>
                <w:szCs w:val="24"/>
              </w:rPr>
              <w:t xml:space="preserve">montant et </w:t>
            </w:r>
            <w:r w:rsidR="00144B12" w:rsidRPr="00927B59">
              <w:rPr>
                <w:i/>
                <w:iCs/>
                <w:szCs w:val="24"/>
              </w:rPr>
              <w:t>la</w:t>
            </w:r>
            <w:r w:rsidRPr="00927B59">
              <w:rPr>
                <w:i/>
                <w:iCs/>
                <w:szCs w:val="24"/>
              </w:rPr>
              <w:t xml:space="preserve"> monnaie ou </w:t>
            </w:r>
            <w:r w:rsidR="00144B12" w:rsidRPr="00927B59">
              <w:rPr>
                <w:i/>
                <w:iCs/>
                <w:szCs w:val="24"/>
              </w:rPr>
              <w:t>indiquer</w:t>
            </w:r>
            <w:r w:rsidRPr="00927B59">
              <w:rPr>
                <w:i/>
                <w:iCs/>
                <w:szCs w:val="24"/>
              </w:rPr>
              <w:t xml:space="preserve"> "conformément à la </w:t>
            </w:r>
            <w:r w:rsidR="00144B12" w:rsidRPr="00927B59">
              <w:rPr>
                <w:i/>
                <w:iCs/>
                <w:szCs w:val="24"/>
              </w:rPr>
              <w:t>loi applicable dans le pays du C</w:t>
            </w:r>
            <w:r w:rsidRPr="00927B59">
              <w:rPr>
                <w:i/>
                <w:iCs/>
                <w:szCs w:val="24"/>
              </w:rPr>
              <w:t>lient"]</w:t>
            </w:r>
            <w:r w:rsidR="001C7ACF">
              <w:rPr>
                <w:i/>
                <w:iCs/>
                <w:szCs w:val="24"/>
              </w:rPr>
              <w:t xml:space="preserve"> </w:t>
            </w:r>
            <w:r w:rsidRPr="00A21290">
              <w:rPr>
                <w:szCs w:val="24"/>
              </w:rPr>
              <w:t xml:space="preserve">; </w:t>
            </w:r>
            <w:r w:rsidR="001C7ACF">
              <w:rPr>
                <w:szCs w:val="24"/>
              </w:rPr>
              <w:t xml:space="preserve"> </w:t>
            </w:r>
          </w:p>
          <w:p w14:paraId="5C82D1D3" w14:textId="2A35AD5E" w:rsidR="00782D50" w:rsidRPr="00A21290" w:rsidRDefault="00782D50" w:rsidP="007654F8">
            <w:pPr>
              <w:pStyle w:val="ListParagraph"/>
              <w:numPr>
                <w:ilvl w:val="0"/>
                <w:numId w:val="35"/>
              </w:numPr>
              <w:spacing w:before="120" w:after="120"/>
              <w:ind w:left="1027" w:hanging="450"/>
              <w:jc w:val="both"/>
              <w:rPr>
                <w:szCs w:val="24"/>
              </w:rPr>
            </w:pPr>
            <w:r w:rsidRPr="00A21290">
              <w:rPr>
                <w:szCs w:val="24"/>
              </w:rPr>
              <w:lastRenderedPageBreak/>
              <w:t xml:space="preserve">L’assurance responsabilité civile </w:t>
            </w:r>
            <w:r w:rsidR="00E261E5" w:rsidRPr="00A21290">
              <w:rPr>
                <w:szCs w:val="24"/>
              </w:rPr>
              <w:t>à l’égard des</w:t>
            </w:r>
            <w:r w:rsidRPr="00A21290">
              <w:rPr>
                <w:szCs w:val="24"/>
              </w:rPr>
              <w:t xml:space="preserve"> tiers, avec une couverture minimale de </w:t>
            </w:r>
            <w:r w:rsidR="00E261E5" w:rsidRPr="00A21290">
              <w:rPr>
                <w:szCs w:val="24"/>
              </w:rPr>
              <w:t xml:space="preserve">------- </w:t>
            </w:r>
            <w:r w:rsidRPr="00927B59">
              <w:rPr>
                <w:i/>
                <w:iCs/>
                <w:szCs w:val="24"/>
              </w:rPr>
              <w:t>[</w:t>
            </w:r>
            <w:r w:rsidR="00E261E5" w:rsidRPr="00927B59">
              <w:rPr>
                <w:i/>
                <w:iCs/>
                <w:szCs w:val="24"/>
              </w:rPr>
              <w:t xml:space="preserve">insérer le </w:t>
            </w:r>
            <w:r w:rsidRPr="00927B59">
              <w:rPr>
                <w:i/>
                <w:iCs/>
                <w:szCs w:val="24"/>
              </w:rPr>
              <w:t xml:space="preserve">montant et </w:t>
            </w:r>
            <w:r w:rsidR="00E261E5" w:rsidRPr="00927B59">
              <w:rPr>
                <w:i/>
                <w:iCs/>
                <w:szCs w:val="24"/>
              </w:rPr>
              <w:t>la</w:t>
            </w:r>
            <w:r w:rsidRPr="00927B59">
              <w:rPr>
                <w:i/>
                <w:iCs/>
                <w:szCs w:val="24"/>
              </w:rPr>
              <w:t xml:space="preserve"> monnaie ou </w:t>
            </w:r>
            <w:r w:rsidR="00E261E5" w:rsidRPr="00927B59">
              <w:rPr>
                <w:i/>
                <w:iCs/>
                <w:szCs w:val="24"/>
              </w:rPr>
              <w:t>indiquer</w:t>
            </w:r>
            <w:r w:rsidRPr="00927B59">
              <w:rPr>
                <w:i/>
                <w:iCs/>
                <w:szCs w:val="24"/>
              </w:rPr>
              <w:t xml:space="preserve"> "conformément à la </w:t>
            </w:r>
            <w:r w:rsidR="00E261E5" w:rsidRPr="00927B59">
              <w:rPr>
                <w:i/>
                <w:iCs/>
                <w:szCs w:val="24"/>
              </w:rPr>
              <w:t>loi applicable dans le pays du C</w:t>
            </w:r>
            <w:r w:rsidRPr="00927B59">
              <w:rPr>
                <w:i/>
                <w:iCs/>
                <w:szCs w:val="24"/>
              </w:rPr>
              <w:t>lient"]</w:t>
            </w:r>
            <w:r w:rsidR="001C7ACF">
              <w:rPr>
                <w:i/>
                <w:iCs/>
                <w:szCs w:val="24"/>
              </w:rPr>
              <w:t xml:space="preserve"> </w:t>
            </w:r>
            <w:r w:rsidRPr="00A21290">
              <w:rPr>
                <w:szCs w:val="24"/>
              </w:rPr>
              <w:t xml:space="preserve">; </w:t>
            </w:r>
          </w:p>
          <w:p w14:paraId="21B871DB" w14:textId="2E37ED7A" w:rsidR="00782D50" w:rsidRPr="00A21290" w:rsidRDefault="00E261E5" w:rsidP="007654F8">
            <w:pPr>
              <w:pStyle w:val="ListParagraph"/>
              <w:numPr>
                <w:ilvl w:val="0"/>
                <w:numId w:val="35"/>
              </w:numPr>
              <w:spacing w:before="120" w:after="120"/>
              <w:ind w:left="1027" w:hanging="450"/>
              <w:jc w:val="both"/>
              <w:rPr>
                <w:szCs w:val="24"/>
              </w:rPr>
            </w:pPr>
            <w:r w:rsidRPr="00A21290">
              <w:rPr>
                <w:szCs w:val="24"/>
              </w:rPr>
              <w:t>L</w:t>
            </w:r>
            <w:r w:rsidR="00782D50" w:rsidRPr="00A21290">
              <w:rPr>
                <w:szCs w:val="24"/>
              </w:rPr>
              <w:t xml:space="preserve">a responsabilité de l’employeur et l’assurance indemnisation des travailleurs à l’égard des experts et des </w:t>
            </w:r>
            <w:r w:rsidR="00C216F9">
              <w:rPr>
                <w:szCs w:val="24"/>
              </w:rPr>
              <w:t>Sous-traitant</w:t>
            </w:r>
            <w:r w:rsidR="00782D50" w:rsidRPr="00A21290">
              <w:rPr>
                <w:szCs w:val="24"/>
              </w:rPr>
              <w:t>s conformément aux dispositions pertinentes de la loi applicable dans le pays du client, ainsi qu’à l’égard de ces experts, toute telle assurance vie, santé, accident, voyage ou autre, le cas échéant</w:t>
            </w:r>
            <w:r w:rsidR="00927B59">
              <w:rPr>
                <w:szCs w:val="24"/>
              </w:rPr>
              <w:t xml:space="preserve"> </w:t>
            </w:r>
            <w:r w:rsidR="00782D50" w:rsidRPr="00A21290">
              <w:rPr>
                <w:szCs w:val="24"/>
              </w:rPr>
              <w:t xml:space="preserve">; </w:t>
            </w:r>
          </w:p>
          <w:p w14:paraId="3BF4AF1B" w14:textId="04A96989" w:rsidR="00782D50" w:rsidRPr="00A21290" w:rsidRDefault="00E261E5" w:rsidP="007654F8">
            <w:pPr>
              <w:pStyle w:val="ListParagraph"/>
              <w:numPr>
                <w:ilvl w:val="0"/>
                <w:numId w:val="35"/>
              </w:numPr>
              <w:spacing w:before="120" w:after="120"/>
              <w:ind w:left="1027" w:hanging="450"/>
              <w:jc w:val="both"/>
              <w:rPr>
                <w:szCs w:val="24"/>
              </w:rPr>
            </w:pPr>
            <w:r w:rsidRPr="00A21290">
              <w:rPr>
                <w:szCs w:val="24"/>
              </w:rPr>
              <w:t>L</w:t>
            </w:r>
            <w:r w:rsidR="00782D50" w:rsidRPr="00A21290">
              <w:rPr>
                <w:szCs w:val="24"/>
              </w:rPr>
              <w:t>’assurance contre la perte ou les dommages à</w:t>
            </w:r>
            <w:r w:rsidRPr="00A21290">
              <w:rPr>
                <w:szCs w:val="24"/>
              </w:rPr>
              <w:t> :</w:t>
            </w:r>
            <w:r w:rsidR="00782D50" w:rsidRPr="00A21290">
              <w:rPr>
                <w:szCs w:val="24"/>
              </w:rPr>
              <w:t xml:space="preserve"> (i) l’équipement acheté en totalité ou en partie avec les fon</w:t>
            </w:r>
            <w:r w:rsidRPr="00A21290">
              <w:rPr>
                <w:szCs w:val="24"/>
              </w:rPr>
              <w:t>ds fournis en vertu du présent Contrat, (ii) les biens du C</w:t>
            </w:r>
            <w:r w:rsidR="00782D50" w:rsidRPr="00A21290">
              <w:rPr>
                <w:szCs w:val="24"/>
              </w:rPr>
              <w:t>onsultant utilisés dans l’exécution des Services, et (iii) tous les documents préparés par le c</w:t>
            </w:r>
            <w:r w:rsidRPr="00A21290">
              <w:rPr>
                <w:szCs w:val="24"/>
              </w:rPr>
              <w:t>onsultant dans l’exécution des S</w:t>
            </w:r>
            <w:r w:rsidR="00782D50" w:rsidRPr="00A21290">
              <w:rPr>
                <w:szCs w:val="24"/>
              </w:rPr>
              <w:t>ervices.]</w:t>
            </w:r>
          </w:p>
          <w:p w14:paraId="7A93D651" w14:textId="77777777" w:rsidR="001B0C38" w:rsidRPr="00A21290" w:rsidRDefault="001B0C38" w:rsidP="00A21290">
            <w:pPr>
              <w:pStyle w:val="ListParagraph"/>
              <w:spacing w:after="120"/>
              <w:ind w:left="580"/>
              <w:jc w:val="both"/>
              <w:rPr>
                <w:i/>
                <w:iCs/>
                <w:szCs w:val="24"/>
              </w:rPr>
            </w:pPr>
          </w:p>
          <w:p w14:paraId="34EE82C4" w14:textId="11DD8714" w:rsidR="00782D50" w:rsidRPr="00343CE6" w:rsidRDefault="00782D50" w:rsidP="007654F8">
            <w:pPr>
              <w:pStyle w:val="ListParagraph"/>
              <w:numPr>
                <w:ilvl w:val="1"/>
                <w:numId w:val="27"/>
              </w:numPr>
              <w:spacing w:after="120"/>
              <w:ind w:left="580" w:hanging="540"/>
              <w:jc w:val="both"/>
              <w:rPr>
                <w:i/>
                <w:iCs/>
                <w:szCs w:val="24"/>
              </w:rPr>
            </w:pPr>
            <w:r w:rsidRPr="00343CE6">
              <w:rPr>
                <w:b/>
                <w:iCs/>
                <w:szCs w:val="24"/>
              </w:rPr>
              <w:t>CC 12.2</w:t>
            </w:r>
            <w:r w:rsidRPr="00343CE6">
              <w:rPr>
                <w:i/>
                <w:iCs/>
                <w:szCs w:val="24"/>
              </w:rPr>
              <w:t xml:space="preserve">: </w:t>
            </w:r>
            <w:r w:rsidRPr="00A21290">
              <w:rPr>
                <w:b/>
                <w:bCs/>
                <w:i/>
                <w:iCs/>
                <w:szCs w:val="24"/>
              </w:rPr>
              <w:t xml:space="preserve">[S’il n’y a aucune restriction à l’utilisation future de ces documents par l’une ou l’autre des parties, </w:t>
            </w:r>
            <w:r w:rsidR="00ED448F" w:rsidRPr="00A21290">
              <w:rPr>
                <w:b/>
                <w:bCs/>
                <w:i/>
                <w:iCs/>
                <w:szCs w:val="24"/>
              </w:rPr>
              <w:t>cette</w:t>
            </w:r>
            <w:r w:rsidR="00E261E5" w:rsidRPr="00A21290">
              <w:rPr>
                <w:b/>
                <w:bCs/>
                <w:i/>
                <w:iCs/>
                <w:szCs w:val="24"/>
              </w:rPr>
              <w:t xml:space="preserve"> Clause </w:t>
            </w:r>
            <w:r w:rsidRPr="00A21290">
              <w:rPr>
                <w:b/>
                <w:bCs/>
                <w:i/>
                <w:iCs/>
                <w:szCs w:val="24"/>
              </w:rPr>
              <w:t>CC 2.7 devrait être supprimé. Si les Parties souhaitent restreindre cette utilisation, l’une ou l’autre des options suivantes, ou toute autre option convenue par les Parties, pourrait être utilisée</w:t>
            </w:r>
            <w:r w:rsidRPr="00343CE6">
              <w:rPr>
                <w:i/>
                <w:iCs/>
                <w:szCs w:val="24"/>
              </w:rPr>
              <w:t xml:space="preserve"> : </w:t>
            </w:r>
          </w:p>
          <w:p w14:paraId="3D1B5885" w14:textId="04CE9ACC" w:rsidR="00782D50" w:rsidRPr="00343CE6" w:rsidRDefault="00E261E5" w:rsidP="00F31EAD">
            <w:pPr>
              <w:spacing w:before="120" w:after="120"/>
              <w:ind w:left="580" w:right="-72"/>
              <w:jc w:val="both"/>
              <w:rPr>
                <w:i/>
                <w:iCs/>
                <w:szCs w:val="24"/>
              </w:rPr>
            </w:pPr>
            <w:r w:rsidRPr="00343CE6">
              <w:rPr>
                <w:i/>
                <w:iCs/>
                <w:szCs w:val="24"/>
              </w:rPr>
              <w:t xml:space="preserve">[Le consultant ne doit pas </w:t>
            </w:r>
            <w:r w:rsidR="00782D50" w:rsidRPr="00343CE6">
              <w:rPr>
                <w:i/>
                <w:iCs/>
                <w:szCs w:val="24"/>
              </w:rPr>
              <w:t xml:space="preserve">utiliser </w:t>
            </w:r>
            <w:r w:rsidRPr="00343CE6">
              <w:rPr>
                <w:i/>
                <w:iCs/>
                <w:szCs w:val="24"/>
              </w:rPr>
              <w:t xml:space="preserve">ces --- </w:t>
            </w:r>
            <w:r w:rsidR="00782D50" w:rsidRPr="00343CE6">
              <w:rPr>
                <w:i/>
                <w:iCs/>
                <w:szCs w:val="24"/>
              </w:rPr>
              <w:t xml:space="preserve">[insérer ce qui s’applique...... documents et logiciels ......] à des fins non liées au présent </w:t>
            </w:r>
            <w:r w:rsidRPr="00343CE6">
              <w:rPr>
                <w:i/>
                <w:iCs/>
                <w:szCs w:val="24"/>
              </w:rPr>
              <w:t>C</w:t>
            </w:r>
            <w:r w:rsidR="00782D50" w:rsidRPr="00343CE6">
              <w:rPr>
                <w:i/>
                <w:iCs/>
                <w:szCs w:val="24"/>
              </w:rPr>
              <w:t xml:space="preserve">ontrat sans l’approbation écrite préalable du </w:t>
            </w:r>
            <w:r w:rsidRPr="00343CE6">
              <w:rPr>
                <w:i/>
                <w:iCs/>
                <w:szCs w:val="24"/>
              </w:rPr>
              <w:t>C</w:t>
            </w:r>
            <w:r w:rsidR="00782D50" w:rsidRPr="00343CE6">
              <w:rPr>
                <w:i/>
                <w:iCs/>
                <w:szCs w:val="24"/>
              </w:rPr>
              <w:t>lient.]</w:t>
            </w:r>
          </w:p>
          <w:p w14:paraId="5D1FAC73" w14:textId="77777777" w:rsidR="00782D50" w:rsidRPr="00343CE6" w:rsidRDefault="00782D50" w:rsidP="00F31EAD">
            <w:pPr>
              <w:spacing w:before="120" w:after="120"/>
              <w:ind w:left="580" w:right="-72"/>
              <w:rPr>
                <w:i/>
                <w:iCs/>
                <w:szCs w:val="24"/>
              </w:rPr>
            </w:pPr>
            <w:r w:rsidRPr="00343CE6">
              <w:rPr>
                <w:i/>
                <w:iCs/>
                <w:szCs w:val="24"/>
              </w:rPr>
              <w:t>[OU]</w:t>
            </w:r>
          </w:p>
          <w:p w14:paraId="23279238" w14:textId="4C3CE7DB" w:rsidR="00782D50" w:rsidRPr="00343CE6" w:rsidRDefault="00782D50" w:rsidP="00A21290">
            <w:pPr>
              <w:pStyle w:val="BodyText2"/>
              <w:spacing w:after="0" w:line="240" w:lineRule="auto"/>
              <w:ind w:left="580" w:hanging="3"/>
              <w:jc w:val="both"/>
              <w:rPr>
                <w:i/>
                <w:iCs/>
                <w:szCs w:val="24"/>
                <w:lang w:eastAsia="en-US"/>
              </w:rPr>
            </w:pPr>
            <w:r w:rsidRPr="00343CE6">
              <w:rPr>
                <w:i/>
                <w:iCs/>
                <w:szCs w:val="24"/>
                <w:lang w:eastAsia="en-US"/>
              </w:rPr>
              <w:t xml:space="preserve">[Le Client ne doit pas utiliser </w:t>
            </w:r>
            <w:r w:rsidR="00E261E5" w:rsidRPr="00343CE6">
              <w:rPr>
                <w:i/>
                <w:iCs/>
                <w:szCs w:val="24"/>
                <w:lang w:eastAsia="en-US"/>
              </w:rPr>
              <w:t xml:space="preserve">ces ------------ </w:t>
            </w:r>
            <w:r w:rsidRPr="00343CE6">
              <w:rPr>
                <w:i/>
                <w:iCs/>
                <w:szCs w:val="24"/>
                <w:lang w:eastAsia="en-US"/>
              </w:rPr>
              <w:t>[insérer ce qui s’applique... documents et logiciels......] à des fins non liées au présent contrat sans l’approbation é</w:t>
            </w:r>
            <w:r w:rsidR="00E261E5" w:rsidRPr="00343CE6">
              <w:rPr>
                <w:i/>
                <w:iCs/>
                <w:szCs w:val="24"/>
                <w:lang w:eastAsia="en-US"/>
              </w:rPr>
              <w:t>crite préalable du C</w:t>
            </w:r>
            <w:r w:rsidRPr="00343CE6">
              <w:rPr>
                <w:i/>
                <w:iCs/>
                <w:szCs w:val="24"/>
                <w:lang w:eastAsia="en-US"/>
              </w:rPr>
              <w:t>onsultant.]</w:t>
            </w:r>
          </w:p>
          <w:p w14:paraId="40212B09" w14:textId="77777777" w:rsidR="00782D50" w:rsidRPr="00343CE6" w:rsidRDefault="00782D50" w:rsidP="00F31EAD">
            <w:pPr>
              <w:spacing w:before="120" w:after="120"/>
              <w:ind w:left="580" w:right="-72"/>
              <w:rPr>
                <w:i/>
                <w:iCs/>
                <w:szCs w:val="24"/>
              </w:rPr>
            </w:pPr>
            <w:r w:rsidRPr="00343CE6">
              <w:rPr>
                <w:i/>
                <w:iCs/>
                <w:szCs w:val="24"/>
              </w:rPr>
              <w:t>[OU]</w:t>
            </w:r>
          </w:p>
          <w:p w14:paraId="537CD70E" w14:textId="6BE5761A" w:rsidR="00782D50" w:rsidRPr="00343CE6" w:rsidRDefault="00E261E5" w:rsidP="00F31EAD">
            <w:pPr>
              <w:pStyle w:val="CCLSSubclauses"/>
              <w:ind w:left="580" w:firstLine="0"/>
              <w:rPr>
                <w:i/>
                <w:iCs/>
                <w:sz w:val="24"/>
                <w:szCs w:val="24"/>
                <w:lang w:val="fr-FR"/>
              </w:rPr>
            </w:pPr>
            <w:r w:rsidRPr="00343CE6">
              <w:rPr>
                <w:i/>
                <w:iCs/>
                <w:sz w:val="24"/>
                <w:szCs w:val="24"/>
                <w:lang w:val="fr-FR"/>
              </w:rPr>
              <w:t xml:space="preserve">[Aucune des parties ne doit </w:t>
            </w:r>
            <w:r w:rsidR="00782D50" w:rsidRPr="00343CE6">
              <w:rPr>
                <w:i/>
                <w:iCs/>
                <w:sz w:val="24"/>
                <w:szCs w:val="24"/>
                <w:lang w:val="fr-FR"/>
              </w:rPr>
              <w:t>utiliser</w:t>
            </w:r>
            <w:r w:rsidRPr="00343CE6">
              <w:rPr>
                <w:i/>
                <w:iCs/>
                <w:sz w:val="24"/>
                <w:szCs w:val="24"/>
                <w:lang w:val="fr-FR"/>
              </w:rPr>
              <w:t xml:space="preserve"> ces ------</w:t>
            </w:r>
            <w:r w:rsidR="00782D50" w:rsidRPr="00343CE6">
              <w:rPr>
                <w:i/>
                <w:iCs/>
                <w:sz w:val="24"/>
                <w:szCs w:val="24"/>
                <w:lang w:val="fr-FR"/>
              </w:rPr>
              <w:t xml:space="preserve"> [insérer ce qui s’applique... documents et logiciels......] à</w:t>
            </w:r>
            <w:r w:rsidRPr="00343CE6">
              <w:rPr>
                <w:i/>
                <w:iCs/>
                <w:sz w:val="24"/>
                <w:szCs w:val="24"/>
                <w:lang w:val="fr-FR"/>
              </w:rPr>
              <w:t xml:space="preserve"> des fins non liées au présent C</w:t>
            </w:r>
            <w:r w:rsidR="00782D50" w:rsidRPr="00343CE6">
              <w:rPr>
                <w:i/>
                <w:iCs/>
                <w:sz w:val="24"/>
                <w:szCs w:val="24"/>
                <w:lang w:val="fr-FR"/>
              </w:rPr>
              <w:t>ontrat sans l’approbation écrite préalable de l’autre Partie.]</w:t>
            </w:r>
          </w:p>
          <w:p w14:paraId="7753054E" w14:textId="011700EF" w:rsidR="00782D50" w:rsidRPr="00343CE6" w:rsidRDefault="00782D50" w:rsidP="007654F8">
            <w:pPr>
              <w:pStyle w:val="ListParagraph"/>
              <w:numPr>
                <w:ilvl w:val="1"/>
                <w:numId w:val="27"/>
              </w:numPr>
              <w:spacing w:after="120"/>
              <w:ind w:left="580" w:hanging="540"/>
              <w:jc w:val="both"/>
              <w:rPr>
                <w:i/>
                <w:iCs/>
                <w:szCs w:val="24"/>
              </w:rPr>
            </w:pPr>
            <w:r w:rsidRPr="00343CE6">
              <w:rPr>
                <w:b/>
                <w:iCs/>
                <w:szCs w:val="24"/>
              </w:rPr>
              <w:t>CC 24.1</w:t>
            </w:r>
            <w:r w:rsidRPr="00A21290">
              <w:rPr>
                <w:b/>
                <w:bCs/>
                <w:iCs/>
                <w:szCs w:val="24"/>
              </w:rPr>
              <w:t>:</w:t>
            </w:r>
            <w:r w:rsidRPr="00A21290">
              <w:rPr>
                <w:b/>
                <w:bCs/>
                <w:i/>
                <w:iCs/>
                <w:szCs w:val="24"/>
              </w:rPr>
              <w:t xml:space="preserve"> [Listez ici toute aide à fournir par le Client, comme l’obtention de permis de travail, visas, autorisation par les douanes, obtention de toute exemption de toute obligation de s’inscrire dans le pays, etc.]</w:t>
            </w:r>
            <w:r w:rsidRPr="00343CE6">
              <w:rPr>
                <w:i/>
                <w:iCs/>
                <w:szCs w:val="24"/>
              </w:rPr>
              <w:t>.</w:t>
            </w:r>
          </w:p>
          <w:p w14:paraId="37E37957" w14:textId="77777777" w:rsidR="001B0C38" w:rsidRPr="00A21290" w:rsidRDefault="001B0C38" w:rsidP="00A21290">
            <w:pPr>
              <w:pStyle w:val="ListParagraph"/>
              <w:spacing w:after="120"/>
              <w:ind w:left="580"/>
              <w:jc w:val="both"/>
              <w:rPr>
                <w:i/>
                <w:iCs/>
                <w:szCs w:val="24"/>
              </w:rPr>
            </w:pPr>
          </w:p>
          <w:p w14:paraId="4B1DFD4C" w14:textId="1491C948" w:rsidR="00894976" w:rsidRPr="00343CE6" w:rsidRDefault="00782D50" w:rsidP="007654F8">
            <w:pPr>
              <w:pStyle w:val="ListParagraph"/>
              <w:numPr>
                <w:ilvl w:val="1"/>
                <w:numId w:val="27"/>
              </w:numPr>
              <w:spacing w:after="120"/>
              <w:ind w:left="580" w:hanging="540"/>
              <w:jc w:val="both"/>
              <w:rPr>
                <w:i/>
                <w:iCs/>
                <w:szCs w:val="24"/>
              </w:rPr>
            </w:pPr>
            <w:r w:rsidRPr="00343CE6">
              <w:rPr>
                <w:b/>
                <w:iCs/>
                <w:szCs w:val="24"/>
              </w:rPr>
              <w:lastRenderedPageBreak/>
              <w:t>CC 31 (a)</w:t>
            </w:r>
            <w:r w:rsidR="00FD0EAF">
              <w:rPr>
                <w:b/>
                <w:iCs/>
                <w:szCs w:val="24"/>
              </w:rPr>
              <w:t xml:space="preserve"> </w:t>
            </w:r>
            <w:r w:rsidRPr="00343CE6">
              <w:rPr>
                <w:b/>
                <w:iCs/>
                <w:szCs w:val="24"/>
              </w:rPr>
              <w:t>:</w:t>
            </w:r>
            <w:r w:rsidRPr="00343CE6">
              <w:rPr>
                <w:i/>
                <w:iCs/>
                <w:szCs w:val="24"/>
              </w:rPr>
              <w:t xml:space="preserve"> </w:t>
            </w:r>
            <w:r w:rsidR="00E261E5" w:rsidRPr="00343CE6">
              <w:rPr>
                <w:b/>
                <w:iCs/>
                <w:szCs w:val="24"/>
              </w:rPr>
              <w:t xml:space="preserve">Autorité de </w:t>
            </w:r>
            <w:r w:rsidR="006C020F" w:rsidRPr="00343CE6">
              <w:rPr>
                <w:b/>
                <w:iCs/>
                <w:szCs w:val="24"/>
              </w:rPr>
              <w:t xml:space="preserve">désignation d’un Arbitre </w:t>
            </w:r>
            <w:r w:rsidRPr="00343CE6">
              <w:rPr>
                <w:b/>
                <w:iCs/>
                <w:szCs w:val="24"/>
              </w:rPr>
              <w:t>unique</w:t>
            </w:r>
            <w:r w:rsidRPr="00343CE6">
              <w:rPr>
                <w:i/>
                <w:iCs/>
                <w:szCs w:val="24"/>
              </w:rPr>
              <w:t xml:space="preserve"> [</w:t>
            </w:r>
            <w:r w:rsidRPr="00A21290">
              <w:rPr>
                <w:b/>
                <w:bCs/>
                <w:i/>
                <w:iCs/>
                <w:szCs w:val="24"/>
              </w:rPr>
              <w:t>insérer le nom d’un organisme professionnel compétent</w:t>
            </w:r>
            <w:r w:rsidRPr="00343CE6">
              <w:rPr>
                <w:i/>
                <w:iCs/>
                <w:szCs w:val="24"/>
              </w:rPr>
              <w:t xml:space="preserve">]. </w:t>
            </w:r>
          </w:p>
        </w:tc>
      </w:tr>
      <w:tr w:rsidR="006C020F" w:rsidRPr="00343CE6" w14:paraId="55A50D47" w14:textId="77777777" w:rsidTr="00F95A49">
        <w:trPr>
          <w:jc w:val="center"/>
        </w:trPr>
        <w:tc>
          <w:tcPr>
            <w:tcW w:w="2619" w:type="dxa"/>
          </w:tcPr>
          <w:p w14:paraId="4AA79959" w14:textId="1DA13A63" w:rsidR="006C020F" w:rsidRPr="00343CE6" w:rsidRDefault="006C020F" w:rsidP="00F95A49">
            <w:pPr>
              <w:pStyle w:val="CoCHeader3"/>
              <w:ind w:left="355"/>
            </w:pPr>
            <w:bookmarkStart w:id="14" w:name="_Toc60919852"/>
            <w:r w:rsidRPr="00343CE6">
              <w:lastRenderedPageBreak/>
              <w:t>Autorité du Chef de File</w:t>
            </w:r>
            <w:bookmarkEnd w:id="14"/>
          </w:p>
        </w:tc>
        <w:tc>
          <w:tcPr>
            <w:tcW w:w="6760" w:type="dxa"/>
          </w:tcPr>
          <w:p w14:paraId="1AB2BA62" w14:textId="7E81C287" w:rsidR="006C020F" w:rsidRPr="00343CE6" w:rsidRDefault="006C020F" w:rsidP="007654F8">
            <w:pPr>
              <w:pStyle w:val="ListParagraph"/>
              <w:numPr>
                <w:ilvl w:val="1"/>
                <w:numId w:val="27"/>
              </w:numPr>
              <w:spacing w:after="120"/>
              <w:ind w:left="580" w:hanging="540"/>
              <w:jc w:val="both"/>
              <w:rPr>
                <w:szCs w:val="24"/>
              </w:rPr>
            </w:pPr>
            <w:r w:rsidRPr="00343CE6">
              <w:rPr>
                <w:szCs w:val="24"/>
              </w:rPr>
              <w:t xml:space="preserve">Au cas où le Consultant est un Groupement, les membres désignent un Chef de File tel que spécifié dans la Clause </w:t>
            </w:r>
            <w:r w:rsidRPr="00A21290">
              <w:rPr>
                <w:b/>
                <w:bCs/>
                <w:szCs w:val="24"/>
              </w:rPr>
              <w:t>CC 2.3</w:t>
            </w:r>
            <w:r w:rsidRPr="00343CE6">
              <w:rPr>
                <w:szCs w:val="24"/>
              </w:rPr>
              <w:t xml:space="preserve"> pour agir en leur noms dans l’exercice des droits du Consultant et les obligations à l’égard </w:t>
            </w:r>
            <w:r w:rsidR="001A54CF" w:rsidRPr="00343CE6">
              <w:rPr>
                <w:szCs w:val="24"/>
              </w:rPr>
              <w:t>du Client dans le cadre du Cont</w:t>
            </w:r>
            <w:r w:rsidRPr="00343CE6">
              <w:rPr>
                <w:szCs w:val="24"/>
              </w:rPr>
              <w:t xml:space="preserve">rat, y compris et sans limitation de recevoir des instructions et des paiements du Client. </w:t>
            </w:r>
          </w:p>
        </w:tc>
      </w:tr>
      <w:tr w:rsidR="006C020F" w:rsidRPr="00343CE6" w14:paraId="0C2FF4DD" w14:textId="77777777" w:rsidTr="00F95A49">
        <w:trPr>
          <w:jc w:val="center"/>
        </w:trPr>
        <w:tc>
          <w:tcPr>
            <w:tcW w:w="2619" w:type="dxa"/>
          </w:tcPr>
          <w:p w14:paraId="656E7F4D" w14:textId="2A695DA8" w:rsidR="006C020F" w:rsidRPr="00343CE6" w:rsidRDefault="006C020F" w:rsidP="00F95A49">
            <w:pPr>
              <w:pStyle w:val="CoCHeader3"/>
              <w:ind w:left="355"/>
            </w:pPr>
            <w:bookmarkStart w:id="15" w:name="_Toc60919853"/>
            <w:r w:rsidRPr="00343CE6">
              <w:t>Représentants autorisés</w:t>
            </w:r>
            <w:bookmarkEnd w:id="15"/>
          </w:p>
        </w:tc>
        <w:tc>
          <w:tcPr>
            <w:tcW w:w="6760" w:type="dxa"/>
          </w:tcPr>
          <w:p w14:paraId="5B1693C6" w14:textId="7545E21B" w:rsidR="006C020F" w:rsidRPr="00343CE6" w:rsidRDefault="006C020F" w:rsidP="007654F8">
            <w:pPr>
              <w:pStyle w:val="ListParagraph"/>
              <w:numPr>
                <w:ilvl w:val="1"/>
                <w:numId w:val="27"/>
              </w:numPr>
              <w:spacing w:after="120"/>
              <w:ind w:left="580" w:hanging="540"/>
              <w:jc w:val="both"/>
              <w:rPr>
                <w:szCs w:val="24"/>
              </w:rPr>
            </w:pPr>
            <w:r w:rsidRPr="00343CE6">
              <w:rPr>
                <w:szCs w:val="24"/>
              </w:rPr>
              <w:t xml:space="preserve">La prise de toute action exigée ou autorisée, </w:t>
            </w:r>
            <w:r w:rsidR="0039432B" w:rsidRPr="00343CE6">
              <w:rPr>
                <w:szCs w:val="24"/>
              </w:rPr>
              <w:t xml:space="preserve">et l’exécution par le Client ou le Consultant de tout document exigé ou autorisé dans le cadre du Contrat peut être pris ou exécuté par les représentants autorisés spécifiés dans la Clause </w:t>
            </w:r>
            <w:r w:rsidR="0039432B" w:rsidRPr="00A21290">
              <w:rPr>
                <w:b/>
                <w:bCs/>
                <w:szCs w:val="24"/>
              </w:rPr>
              <w:t>CC 2.4</w:t>
            </w:r>
            <w:r w:rsidR="0039432B" w:rsidRPr="00343CE6">
              <w:rPr>
                <w:szCs w:val="24"/>
              </w:rPr>
              <w:t>.</w:t>
            </w:r>
            <w:r w:rsidRPr="00343CE6">
              <w:rPr>
                <w:szCs w:val="24"/>
              </w:rPr>
              <w:t xml:space="preserve">   </w:t>
            </w:r>
          </w:p>
        </w:tc>
      </w:tr>
      <w:tr w:rsidR="006C020F" w:rsidRPr="00343CE6" w14:paraId="4857A199" w14:textId="77777777" w:rsidTr="00F95A49">
        <w:trPr>
          <w:jc w:val="center"/>
        </w:trPr>
        <w:tc>
          <w:tcPr>
            <w:tcW w:w="2619" w:type="dxa"/>
          </w:tcPr>
          <w:p w14:paraId="207525EF" w14:textId="7E315F57" w:rsidR="006C020F" w:rsidRPr="00343CE6" w:rsidRDefault="0039432B" w:rsidP="00F95A49">
            <w:pPr>
              <w:pStyle w:val="CoCHeader3"/>
              <w:ind w:left="355"/>
            </w:pPr>
            <w:bookmarkStart w:id="16" w:name="_Toc60919854"/>
            <w:r w:rsidRPr="00343CE6">
              <w:t>Norme de Performance</w:t>
            </w:r>
            <w:r w:rsidR="00FD0EAF">
              <w:t>, Loi applicable et Conflit d’Intérêt</w:t>
            </w:r>
            <w:bookmarkEnd w:id="16"/>
          </w:p>
          <w:p w14:paraId="147E45E6" w14:textId="77777777" w:rsidR="00DD36FA" w:rsidRPr="00343CE6" w:rsidRDefault="00DD36FA" w:rsidP="00DD36FA">
            <w:pPr>
              <w:pStyle w:val="Sec8head2"/>
              <w:ind w:left="1080" w:firstLine="0"/>
              <w:rPr>
                <w:szCs w:val="24"/>
              </w:rPr>
            </w:pPr>
          </w:p>
          <w:p w14:paraId="2674D3A0" w14:textId="40DE0511" w:rsidR="00DD36FA" w:rsidRPr="00343CE6" w:rsidRDefault="00DD36FA" w:rsidP="00480E40">
            <w:pPr>
              <w:pStyle w:val="Sec8head2"/>
              <w:rPr>
                <w:szCs w:val="24"/>
              </w:rPr>
            </w:pPr>
          </w:p>
        </w:tc>
        <w:tc>
          <w:tcPr>
            <w:tcW w:w="6760" w:type="dxa"/>
          </w:tcPr>
          <w:p w14:paraId="3D1B380A" w14:textId="3431803C" w:rsidR="00FD0EAF" w:rsidRPr="00A21290" w:rsidRDefault="00FD0EAF" w:rsidP="00A21290">
            <w:pPr>
              <w:pStyle w:val="ListParagraph"/>
              <w:spacing w:after="240"/>
              <w:ind w:left="580"/>
              <w:jc w:val="both"/>
              <w:rPr>
                <w:b/>
                <w:bCs/>
                <w:szCs w:val="24"/>
              </w:rPr>
            </w:pPr>
            <w:r w:rsidRPr="00A21290">
              <w:rPr>
                <w:b/>
                <w:bCs/>
                <w:szCs w:val="24"/>
              </w:rPr>
              <w:t>Norme de Performance</w:t>
            </w:r>
          </w:p>
          <w:p w14:paraId="3672D8DA" w14:textId="77777777" w:rsidR="00FD0EAF" w:rsidRDefault="00FD0EAF" w:rsidP="00A21290">
            <w:pPr>
              <w:pStyle w:val="ListParagraph"/>
              <w:spacing w:after="240"/>
              <w:ind w:left="580"/>
              <w:jc w:val="both"/>
              <w:rPr>
                <w:szCs w:val="24"/>
              </w:rPr>
            </w:pPr>
          </w:p>
          <w:p w14:paraId="65EDE2AC" w14:textId="6A8B75C3" w:rsidR="00662606" w:rsidRPr="00343CE6" w:rsidRDefault="00E24F7C" w:rsidP="00A21290">
            <w:pPr>
              <w:pStyle w:val="ListParagraph"/>
              <w:numPr>
                <w:ilvl w:val="1"/>
                <w:numId w:val="27"/>
              </w:numPr>
              <w:spacing w:after="240"/>
              <w:ind w:left="580" w:hanging="540"/>
              <w:jc w:val="both"/>
              <w:rPr>
                <w:szCs w:val="24"/>
              </w:rPr>
            </w:pPr>
            <w:r w:rsidRPr="00343CE6">
              <w:rPr>
                <w:szCs w:val="24"/>
              </w:rPr>
              <w:t xml:space="preserve">Le </w:t>
            </w:r>
            <w:r w:rsidR="00FD0EAF">
              <w:rPr>
                <w:szCs w:val="24"/>
              </w:rPr>
              <w:t>C</w:t>
            </w:r>
            <w:r w:rsidRPr="00343CE6">
              <w:rPr>
                <w:szCs w:val="24"/>
              </w:rPr>
              <w:t xml:space="preserve">onsultant doit effectuer les Services et effectuer les Services avec toute la diligence raisonnable, l’efficacité et l’économie, conformément aux normes et pratiques professionnelles généralement acceptées, et observer les pratiques de gestion saines et utiliser une technologie appropriée et un équipement, des machines, des matériaux et des méthodes sûrs et efficaces. </w:t>
            </w:r>
          </w:p>
          <w:p w14:paraId="1322646D" w14:textId="0D93AFC4" w:rsidR="00FD0EAF" w:rsidRPr="00FD0EAF" w:rsidRDefault="00FD0EAF" w:rsidP="00A21290">
            <w:pPr>
              <w:pStyle w:val="ListParagraph"/>
              <w:rPr>
                <w:lang w:val="fr"/>
              </w:rPr>
            </w:pPr>
          </w:p>
          <w:p w14:paraId="14CAA661" w14:textId="329E31B8" w:rsidR="00FD0EAF" w:rsidRPr="00A21290" w:rsidRDefault="00FD0EAF" w:rsidP="00FD0EAF">
            <w:pPr>
              <w:pStyle w:val="ListParagraph"/>
              <w:numPr>
                <w:ilvl w:val="1"/>
                <w:numId w:val="27"/>
              </w:numPr>
              <w:spacing w:before="120" w:after="120"/>
              <w:ind w:left="580" w:hanging="540"/>
              <w:jc w:val="both"/>
              <w:rPr>
                <w:szCs w:val="24"/>
              </w:rPr>
            </w:pPr>
            <w:r w:rsidRPr="00FD0EAF">
              <w:rPr>
                <w:lang w:val="fr"/>
              </w:rPr>
              <w:t xml:space="preserve">Le </w:t>
            </w:r>
            <w:r>
              <w:rPr>
                <w:lang w:val="fr"/>
              </w:rPr>
              <w:t>C</w:t>
            </w:r>
            <w:r w:rsidRPr="00FD0EAF">
              <w:rPr>
                <w:lang w:val="fr"/>
              </w:rPr>
              <w:t xml:space="preserve">onsultant doit employer et fournir les experts et </w:t>
            </w:r>
            <w:r>
              <w:rPr>
                <w:lang w:val="fr"/>
              </w:rPr>
              <w:t>S</w:t>
            </w:r>
            <w:r w:rsidRPr="00FD0EAF">
              <w:rPr>
                <w:lang w:val="fr"/>
              </w:rPr>
              <w:t>ous-</w:t>
            </w:r>
            <w:r w:rsidR="00C216F9">
              <w:rPr>
                <w:lang w:val="fr"/>
              </w:rPr>
              <w:t>trai</w:t>
            </w:r>
            <w:r w:rsidR="00C216F9" w:rsidRPr="00FD0EAF">
              <w:rPr>
                <w:lang w:val="fr"/>
              </w:rPr>
              <w:t xml:space="preserve">tants </w:t>
            </w:r>
            <w:r w:rsidRPr="00FD0EAF">
              <w:rPr>
                <w:lang w:val="fr"/>
              </w:rPr>
              <w:t>qualifiés et expérimentés qui sont tenus d’exécuter les Services.</w:t>
            </w:r>
          </w:p>
          <w:p w14:paraId="3D5D8D56" w14:textId="77777777" w:rsidR="00FD0EAF" w:rsidRPr="00FD0EAF" w:rsidRDefault="00FD0EAF" w:rsidP="00A21290">
            <w:pPr>
              <w:pStyle w:val="ListParagraph"/>
              <w:rPr>
                <w:lang w:val="fr"/>
              </w:rPr>
            </w:pPr>
          </w:p>
          <w:p w14:paraId="49C2FF97" w14:textId="114FA604" w:rsidR="00FD0EAF" w:rsidRPr="00530D12" w:rsidRDefault="00FD0EAF" w:rsidP="00FD0EAF">
            <w:pPr>
              <w:pStyle w:val="ListParagraph"/>
              <w:numPr>
                <w:ilvl w:val="1"/>
                <w:numId w:val="27"/>
              </w:numPr>
              <w:spacing w:before="120" w:after="120"/>
              <w:ind w:left="580" w:hanging="540"/>
              <w:jc w:val="both"/>
              <w:rPr>
                <w:szCs w:val="24"/>
              </w:rPr>
            </w:pPr>
            <w:r w:rsidRPr="00530D12">
              <w:rPr>
                <w:lang w:val="fr"/>
              </w:rPr>
              <w:t xml:space="preserve">Le </w:t>
            </w:r>
            <w:r w:rsidR="00C216F9" w:rsidRPr="00530D12">
              <w:rPr>
                <w:lang w:val="fr"/>
              </w:rPr>
              <w:t>C</w:t>
            </w:r>
            <w:r w:rsidRPr="00530D12">
              <w:rPr>
                <w:lang w:val="fr"/>
              </w:rPr>
              <w:t xml:space="preserve">onsultant peut sous-traiter une partie des Services dans une mesure </w:t>
            </w:r>
            <w:r w:rsidR="00C216F9" w:rsidRPr="00530D12">
              <w:rPr>
                <w:lang w:val="fr"/>
              </w:rPr>
              <w:t xml:space="preserve">limitée </w:t>
            </w:r>
            <w:r w:rsidRPr="00530D12">
              <w:rPr>
                <w:lang w:val="fr"/>
              </w:rPr>
              <w:t xml:space="preserve">et </w:t>
            </w:r>
            <w:r w:rsidR="00C216F9" w:rsidRPr="00530D12">
              <w:rPr>
                <w:lang w:val="fr"/>
              </w:rPr>
              <w:t xml:space="preserve">en </w:t>
            </w:r>
            <w:r w:rsidR="00530D12" w:rsidRPr="00530D12">
              <w:rPr>
                <w:lang w:val="fr"/>
              </w:rPr>
              <w:t>recourant</w:t>
            </w:r>
            <w:r w:rsidR="00C216F9" w:rsidRPr="00530D12">
              <w:rPr>
                <w:lang w:val="fr"/>
              </w:rPr>
              <w:t xml:space="preserve"> à </w:t>
            </w:r>
            <w:r w:rsidRPr="00530D12">
              <w:rPr>
                <w:lang w:val="fr"/>
              </w:rPr>
              <w:t>des experts clés et des sous-</w:t>
            </w:r>
            <w:r w:rsidR="00C216F9" w:rsidRPr="00530D12">
              <w:rPr>
                <w:lang w:val="fr"/>
              </w:rPr>
              <w:t xml:space="preserve">traitants </w:t>
            </w:r>
            <w:r w:rsidRPr="00530D12">
              <w:rPr>
                <w:lang w:val="fr"/>
              </w:rPr>
              <w:t xml:space="preserve">qui </w:t>
            </w:r>
            <w:r w:rsidR="00C216F9" w:rsidRPr="00530D12">
              <w:rPr>
                <w:lang w:val="fr"/>
              </w:rPr>
              <w:t xml:space="preserve">doivent </w:t>
            </w:r>
            <w:r w:rsidRPr="00530D12">
              <w:rPr>
                <w:lang w:val="fr"/>
              </w:rPr>
              <w:t xml:space="preserve">être approuvés à l’avance par le </w:t>
            </w:r>
            <w:r w:rsidR="00C216F9" w:rsidRPr="00530D12">
              <w:rPr>
                <w:lang w:val="fr"/>
              </w:rPr>
              <w:t>C</w:t>
            </w:r>
            <w:r w:rsidRPr="00530D12">
              <w:rPr>
                <w:lang w:val="fr"/>
              </w:rPr>
              <w:t xml:space="preserve">lient. Nonobstant cette approbation, le </w:t>
            </w:r>
            <w:r w:rsidR="00C216F9" w:rsidRPr="00530D12">
              <w:rPr>
                <w:lang w:val="fr"/>
              </w:rPr>
              <w:t>C</w:t>
            </w:r>
            <w:r w:rsidRPr="00530D12">
              <w:rPr>
                <w:lang w:val="fr"/>
              </w:rPr>
              <w:t>onsultant conserve l’entière responsabilité des Services.</w:t>
            </w:r>
          </w:p>
          <w:p w14:paraId="58D4154D" w14:textId="1D107D55" w:rsidR="00FD0EAF" w:rsidRDefault="00FD0EAF" w:rsidP="00FD0EAF">
            <w:pPr>
              <w:pStyle w:val="ListParagraph"/>
              <w:rPr>
                <w:lang w:val="fr"/>
              </w:rPr>
            </w:pPr>
          </w:p>
          <w:p w14:paraId="7CBD1802" w14:textId="77777777" w:rsidR="00FD0EAF" w:rsidRPr="00AC7FEA" w:rsidRDefault="00FD0EAF" w:rsidP="00A21290">
            <w:pPr>
              <w:pStyle w:val="CCLSSubclauses"/>
              <w:spacing w:before="0" w:after="0"/>
              <w:ind w:left="513" w:firstLine="0"/>
              <w:jc w:val="left"/>
              <w:rPr>
                <w:b/>
                <w:bCs/>
                <w:sz w:val="24"/>
                <w:szCs w:val="24"/>
              </w:rPr>
            </w:pPr>
            <w:r w:rsidRPr="00AC7FEA">
              <w:rPr>
                <w:b/>
                <w:bCs/>
                <w:sz w:val="24"/>
                <w:szCs w:val="24"/>
                <w:lang w:val="fr"/>
              </w:rPr>
              <w:t>Loi applicable</w:t>
            </w:r>
          </w:p>
          <w:p w14:paraId="1CA4E39F" w14:textId="77777777" w:rsidR="00FD0EAF" w:rsidRPr="00FD0EAF" w:rsidRDefault="00FD0EAF" w:rsidP="00A21290">
            <w:pPr>
              <w:pStyle w:val="ListParagraph"/>
              <w:rPr>
                <w:lang w:val="fr"/>
              </w:rPr>
            </w:pPr>
          </w:p>
          <w:p w14:paraId="5F4F62DB" w14:textId="7BEAA30B" w:rsidR="00FD0EAF" w:rsidRPr="00A21290" w:rsidRDefault="00FD0EAF" w:rsidP="00FD0EAF">
            <w:pPr>
              <w:pStyle w:val="ListParagraph"/>
              <w:numPr>
                <w:ilvl w:val="1"/>
                <w:numId w:val="27"/>
              </w:numPr>
              <w:spacing w:before="120" w:after="120"/>
              <w:ind w:left="580" w:hanging="540"/>
              <w:jc w:val="both"/>
              <w:rPr>
                <w:szCs w:val="24"/>
              </w:rPr>
            </w:pPr>
            <w:r w:rsidRPr="00FD0EAF">
              <w:rPr>
                <w:lang w:val="fr"/>
              </w:rPr>
              <w:t xml:space="preserve">Le Consultant </w:t>
            </w:r>
            <w:r>
              <w:rPr>
                <w:lang w:val="fr"/>
              </w:rPr>
              <w:t xml:space="preserve">doit </w:t>
            </w:r>
            <w:r w:rsidRPr="00FD0EAF">
              <w:rPr>
                <w:lang w:val="fr"/>
              </w:rPr>
              <w:t>exécute</w:t>
            </w:r>
            <w:r>
              <w:rPr>
                <w:lang w:val="fr"/>
              </w:rPr>
              <w:t>r</w:t>
            </w:r>
            <w:r w:rsidRPr="00FD0EAF">
              <w:rPr>
                <w:lang w:val="fr"/>
              </w:rPr>
              <w:t xml:space="preserve"> les Services conformément au </w:t>
            </w:r>
            <w:r w:rsidR="00C216F9">
              <w:rPr>
                <w:lang w:val="fr"/>
              </w:rPr>
              <w:t>C</w:t>
            </w:r>
            <w:r w:rsidRPr="00FD0EAF">
              <w:rPr>
                <w:lang w:val="fr"/>
              </w:rPr>
              <w:t>ontrat et à la loi applicable et prend</w:t>
            </w:r>
            <w:r>
              <w:rPr>
                <w:lang w:val="fr"/>
              </w:rPr>
              <w:t>re</w:t>
            </w:r>
            <w:r w:rsidRPr="00FD0EAF">
              <w:rPr>
                <w:lang w:val="fr"/>
              </w:rPr>
              <w:t xml:space="preserve"> toutes les mesures possibles pour s’assurer que </w:t>
            </w:r>
            <w:r>
              <w:rPr>
                <w:lang w:val="fr"/>
              </w:rPr>
              <w:t>tous</w:t>
            </w:r>
            <w:r w:rsidRPr="00FD0EAF">
              <w:rPr>
                <w:lang w:val="fr"/>
              </w:rPr>
              <w:t xml:space="preserve"> ses </w:t>
            </w:r>
            <w:r>
              <w:rPr>
                <w:lang w:val="fr"/>
              </w:rPr>
              <w:t>E</w:t>
            </w:r>
            <w:r w:rsidRPr="00FD0EAF">
              <w:rPr>
                <w:lang w:val="fr"/>
              </w:rPr>
              <w:t xml:space="preserve">xperts et </w:t>
            </w:r>
            <w:r>
              <w:rPr>
                <w:lang w:val="fr"/>
              </w:rPr>
              <w:t>S</w:t>
            </w:r>
            <w:r w:rsidRPr="00FD0EAF">
              <w:rPr>
                <w:lang w:val="fr"/>
              </w:rPr>
              <w:t>ous-</w:t>
            </w:r>
            <w:r w:rsidR="00C216F9">
              <w:rPr>
                <w:lang w:val="fr"/>
              </w:rPr>
              <w:t>trai</w:t>
            </w:r>
            <w:r w:rsidR="00C216F9" w:rsidRPr="00FD0EAF">
              <w:rPr>
                <w:lang w:val="fr"/>
              </w:rPr>
              <w:t xml:space="preserve">tants </w:t>
            </w:r>
            <w:r w:rsidRPr="00FD0EAF">
              <w:rPr>
                <w:lang w:val="fr"/>
              </w:rPr>
              <w:t>se conforme</w:t>
            </w:r>
            <w:r>
              <w:rPr>
                <w:lang w:val="fr"/>
              </w:rPr>
              <w:t>nt</w:t>
            </w:r>
            <w:r w:rsidRPr="00FD0EAF">
              <w:rPr>
                <w:lang w:val="fr"/>
              </w:rPr>
              <w:t xml:space="preserve"> à la loi applicable.  </w:t>
            </w:r>
          </w:p>
          <w:p w14:paraId="65AA6DA0" w14:textId="77777777" w:rsidR="001B0C38" w:rsidRPr="00A21290" w:rsidRDefault="001B0C38" w:rsidP="00A21290">
            <w:pPr>
              <w:pStyle w:val="ListParagraph"/>
              <w:spacing w:before="120" w:after="120"/>
              <w:ind w:left="580"/>
              <w:outlineLvl w:val="2"/>
            </w:pPr>
          </w:p>
          <w:p w14:paraId="752FEC0D" w14:textId="737DC4EB" w:rsidR="00FD0EAF" w:rsidRPr="00A21290" w:rsidRDefault="00FD0EAF" w:rsidP="001C21D8">
            <w:pPr>
              <w:pStyle w:val="ListParagraph"/>
              <w:numPr>
                <w:ilvl w:val="1"/>
                <w:numId w:val="27"/>
              </w:numPr>
              <w:spacing w:before="120" w:after="120"/>
              <w:ind w:left="580" w:hanging="540"/>
              <w:jc w:val="both"/>
              <w:outlineLvl w:val="2"/>
            </w:pPr>
            <w:r w:rsidRPr="00FD0EAF">
              <w:rPr>
                <w:lang w:val="fr"/>
              </w:rPr>
              <w:t xml:space="preserve">Tout au long de l’exécution du </w:t>
            </w:r>
            <w:r w:rsidR="00C216F9">
              <w:rPr>
                <w:lang w:val="fr"/>
              </w:rPr>
              <w:t>C</w:t>
            </w:r>
            <w:r w:rsidRPr="00FD0EAF">
              <w:rPr>
                <w:lang w:val="fr"/>
              </w:rPr>
              <w:t xml:space="preserve">ontrat, le Consultant doit se conformer à l’interdiction d’importation de biens et de services dans le pays du client lorsque : </w:t>
            </w:r>
          </w:p>
          <w:p w14:paraId="1FD986AC" w14:textId="77104973" w:rsidR="00FD0EAF" w:rsidRDefault="00FD0EAF" w:rsidP="00FD0EAF">
            <w:pPr>
              <w:pStyle w:val="ListParagraph"/>
              <w:spacing w:before="120" w:after="120"/>
              <w:ind w:left="580"/>
              <w:outlineLvl w:val="2"/>
            </w:pPr>
          </w:p>
          <w:p w14:paraId="1DB50526" w14:textId="77777777" w:rsidR="00FD0EAF" w:rsidRPr="00A21290" w:rsidRDefault="00FD0EAF" w:rsidP="00FD0EAF">
            <w:pPr>
              <w:pStyle w:val="ListParagraph"/>
              <w:numPr>
                <w:ilvl w:val="0"/>
                <w:numId w:val="71"/>
              </w:numPr>
              <w:spacing w:before="120" w:after="120"/>
              <w:ind w:right="-72" w:hanging="630"/>
              <w:jc w:val="both"/>
              <w:rPr>
                <w:bCs/>
                <w:szCs w:val="24"/>
              </w:rPr>
            </w:pPr>
            <w:r w:rsidRPr="00FD0EAF">
              <w:rPr>
                <w:bCs/>
                <w:lang w:val="fr"/>
              </w:rPr>
              <w:lastRenderedPageBreak/>
              <w:t xml:space="preserve">en </w:t>
            </w:r>
            <w:r w:rsidRPr="00FD0EAF">
              <w:rPr>
                <w:bCs/>
                <w:szCs w:val="24"/>
                <w:lang w:val="fr"/>
              </w:rPr>
              <w:t xml:space="preserve">droit ou en vertu de règlements officiels, le pays de l’Emprunteur </w:t>
            </w:r>
            <w:r w:rsidRPr="00FD0EAF">
              <w:rPr>
                <w:lang w:val="fr"/>
              </w:rPr>
              <w:t>interdit les relations commerciales avec</w:t>
            </w:r>
            <w:r w:rsidRPr="00FD0EAF">
              <w:rPr>
                <w:bCs/>
                <w:szCs w:val="24"/>
                <w:lang w:val="fr"/>
              </w:rPr>
              <w:t xml:space="preserve"> ce pays; ou</w:t>
            </w:r>
          </w:p>
          <w:p w14:paraId="62DD688E" w14:textId="77777777" w:rsidR="00FD0EAF" w:rsidRDefault="00FD0EAF" w:rsidP="00A21290">
            <w:pPr>
              <w:pStyle w:val="ListParagraph"/>
              <w:spacing w:before="120" w:after="120"/>
              <w:ind w:left="1234" w:right="-72"/>
              <w:jc w:val="both"/>
              <w:rPr>
                <w:bCs/>
                <w:szCs w:val="24"/>
              </w:rPr>
            </w:pPr>
          </w:p>
          <w:p w14:paraId="02BB1DEB" w14:textId="23F790E0" w:rsidR="00FD0EAF" w:rsidRPr="00A21290" w:rsidRDefault="00FD0EAF" w:rsidP="00A21290">
            <w:pPr>
              <w:pStyle w:val="ListParagraph"/>
              <w:numPr>
                <w:ilvl w:val="0"/>
                <w:numId w:val="71"/>
              </w:numPr>
              <w:spacing w:before="120" w:after="120"/>
              <w:ind w:right="-72" w:hanging="630"/>
              <w:jc w:val="both"/>
              <w:rPr>
                <w:bCs/>
                <w:szCs w:val="24"/>
              </w:rPr>
            </w:pPr>
            <w:r w:rsidRPr="00FD0EAF">
              <w:rPr>
                <w:bCs/>
                <w:szCs w:val="24"/>
                <w:lang w:val="fr"/>
              </w:rPr>
              <w:t xml:space="preserve">par un acte de conformité à une décision du </w:t>
            </w:r>
            <w:r w:rsidRPr="00FD0EAF">
              <w:rPr>
                <w:szCs w:val="24"/>
                <w:lang w:val="fr"/>
              </w:rPr>
              <w:t xml:space="preserve">Conseil de </w:t>
            </w:r>
            <w:r w:rsidR="00C216F9">
              <w:rPr>
                <w:szCs w:val="24"/>
                <w:lang w:val="fr"/>
              </w:rPr>
              <w:t>S</w:t>
            </w:r>
            <w:r w:rsidRPr="00FD0EAF">
              <w:rPr>
                <w:szCs w:val="24"/>
                <w:lang w:val="fr"/>
              </w:rPr>
              <w:t xml:space="preserve">écurité des Nations Unies prise en vertu du chapitre VII de la Charte </w:t>
            </w:r>
            <w:r w:rsidRPr="00FD0EAF">
              <w:rPr>
                <w:lang w:val="fr"/>
              </w:rPr>
              <w:t xml:space="preserve">des Nations Unies, le Pays emprunteur interdit toute importation de marchandises en provenance de ce pays </w:t>
            </w:r>
            <w:r w:rsidRPr="00BA62A2">
              <w:rPr>
                <w:lang w:val="fr"/>
              </w:rPr>
              <w:t xml:space="preserve">ou tout paiement </w:t>
            </w:r>
            <w:r w:rsidRPr="00A135CA">
              <w:rPr>
                <w:bCs/>
                <w:szCs w:val="24"/>
                <w:lang w:val="fr"/>
              </w:rPr>
              <w:t>à une personne ou à une entité de ce pays.</w:t>
            </w:r>
          </w:p>
          <w:p w14:paraId="5F77605D" w14:textId="77777777" w:rsidR="00FD0EAF" w:rsidRPr="00AC7FEA" w:rsidRDefault="00FD0EAF" w:rsidP="00A21290">
            <w:pPr>
              <w:pStyle w:val="CCLSSubclauses"/>
              <w:spacing w:before="0" w:after="0"/>
              <w:ind w:left="513" w:hanging="179"/>
              <w:jc w:val="left"/>
              <w:rPr>
                <w:b/>
                <w:bCs/>
                <w:sz w:val="24"/>
                <w:szCs w:val="24"/>
              </w:rPr>
            </w:pPr>
            <w:bookmarkStart w:id="17" w:name="_Toc351343707"/>
            <w:bookmarkStart w:id="18" w:name="_Toc474333941"/>
            <w:bookmarkStart w:id="19" w:name="_Toc474334110"/>
            <w:bookmarkStart w:id="20" w:name="_Toc494209506"/>
            <w:bookmarkStart w:id="21" w:name="_Toc26978065"/>
            <w:bookmarkStart w:id="22" w:name="_Toc26979642"/>
            <w:bookmarkStart w:id="23" w:name="_Toc27057319"/>
            <w:bookmarkStart w:id="24" w:name="_Toc27495204"/>
            <w:r w:rsidRPr="00AC7FEA">
              <w:rPr>
                <w:b/>
                <w:bCs/>
                <w:sz w:val="24"/>
                <w:szCs w:val="24"/>
                <w:lang w:val="fr"/>
              </w:rPr>
              <w:t>Conflit d’intérêts</w:t>
            </w:r>
            <w:bookmarkEnd w:id="17"/>
            <w:bookmarkEnd w:id="18"/>
            <w:bookmarkEnd w:id="19"/>
            <w:bookmarkEnd w:id="20"/>
            <w:bookmarkEnd w:id="21"/>
            <w:bookmarkEnd w:id="22"/>
            <w:bookmarkEnd w:id="23"/>
            <w:bookmarkEnd w:id="24"/>
          </w:p>
          <w:p w14:paraId="46DEC03B" w14:textId="77777777" w:rsidR="00FD0EAF" w:rsidRDefault="00FD0EAF" w:rsidP="00A21290">
            <w:pPr>
              <w:pStyle w:val="ListParagraph"/>
              <w:ind w:left="580"/>
              <w:outlineLvl w:val="2"/>
            </w:pPr>
          </w:p>
          <w:p w14:paraId="40D0E5DC" w14:textId="77777777" w:rsidR="00BA62A2" w:rsidRPr="00A21290" w:rsidRDefault="00FD0EAF" w:rsidP="00150E35">
            <w:pPr>
              <w:pStyle w:val="ListParagraph"/>
              <w:numPr>
                <w:ilvl w:val="1"/>
                <w:numId w:val="27"/>
              </w:numPr>
              <w:spacing w:before="120" w:after="120"/>
              <w:ind w:left="580" w:hanging="540"/>
              <w:jc w:val="both"/>
              <w:outlineLvl w:val="2"/>
            </w:pPr>
            <w:r w:rsidRPr="00BA62A2">
              <w:rPr>
                <w:lang w:val="fr"/>
              </w:rPr>
              <w:t xml:space="preserve">Le </w:t>
            </w:r>
            <w:r w:rsidR="00BA62A2" w:rsidRPr="00BA62A2">
              <w:rPr>
                <w:lang w:val="fr"/>
              </w:rPr>
              <w:t>C</w:t>
            </w:r>
            <w:r w:rsidRPr="00BA62A2">
              <w:rPr>
                <w:lang w:val="fr"/>
              </w:rPr>
              <w:t xml:space="preserve">onsultant doit </w:t>
            </w:r>
            <w:r w:rsidR="00BA62A2" w:rsidRPr="00BA62A2">
              <w:rPr>
                <w:lang w:val="fr"/>
              </w:rPr>
              <w:t xml:space="preserve">préserver </w:t>
            </w:r>
            <w:r w:rsidRPr="00BA62A2">
              <w:rPr>
                <w:lang w:val="fr"/>
              </w:rPr>
              <w:t xml:space="preserve">les intérêts </w:t>
            </w:r>
            <w:r w:rsidR="00BA62A2" w:rsidRPr="00BA62A2">
              <w:rPr>
                <w:lang w:val="fr"/>
              </w:rPr>
              <w:t xml:space="preserve">primordiaux </w:t>
            </w:r>
            <w:r w:rsidRPr="00BA62A2">
              <w:rPr>
                <w:lang w:val="fr"/>
              </w:rPr>
              <w:t xml:space="preserve">du Client, sans aucune considération pour les travaux futurs, et éviter strictement tout conflit avec d’autres </w:t>
            </w:r>
            <w:r w:rsidR="00BA62A2" w:rsidRPr="00BA62A2">
              <w:rPr>
                <w:lang w:val="fr"/>
              </w:rPr>
              <w:t>missions</w:t>
            </w:r>
            <w:r w:rsidRPr="00A135CA">
              <w:rPr>
                <w:lang w:val="fr"/>
              </w:rPr>
              <w:t xml:space="preserve"> ou leurs propres intérêts corporatifs.</w:t>
            </w:r>
          </w:p>
          <w:p w14:paraId="3F5CEAD9" w14:textId="77777777" w:rsidR="00BA62A2" w:rsidRDefault="00BA62A2" w:rsidP="00A21290">
            <w:pPr>
              <w:pStyle w:val="ListParagraph"/>
              <w:spacing w:before="120" w:after="120"/>
              <w:ind w:left="784"/>
              <w:jc w:val="both"/>
              <w:outlineLvl w:val="2"/>
            </w:pPr>
          </w:p>
          <w:p w14:paraId="1A821B11" w14:textId="12FD76C8" w:rsidR="00BA62A2" w:rsidRPr="00A21290" w:rsidRDefault="00FD0EAF" w:rsidP="00150E35">
            <w:pPr>
              <w:pStyle w:val="ListParagraph"/>
              <w:numPr>
                <w:ilvl w:val="1"/>
                <w:numId w:val="27"/>
              </w:numPr>
              <w:spacing w:before="120" w:after="120"/>
              <w:ind w:left="580" w:hanging="540"/>
              <w:jc w:val="both"/>
              <w:outlineLvl w:val="2"/>
            </w:pPr>
            <w:r w:rsidRPr="00BA62A2">
              <w:rPr>
                <w:lang w:val="fr"/>
              </w:rPr>
              <w:t>L</w:t>
            </w:r>
            <w:r w:rsidR="00C216F9">
              <w:rPr>
                <w:lang w:val="fr"/>
              </w:rPr>
              <w:t>a</w:t>
            </w:r>
            <w:r w:rsidRPr="00BA62A2">
              <w:rPr>
                <w:lang w:val="fr"/>
              </w:rPr>
              <w:t xml:space="preserve"> </w:t>
            </w:r>
            <w:r w:rsidR="00C216F9">
              <w:rPr>
                <w:lang w:val="fr"/>
              </w:rPr>
              <w:t>rémunération</w:t>
            </w:r>
            <w:r w:rsidR="00C216F9" w:rsidRPr="00BA62A2">
              <w:rPr>
                <w:lang w:val="fr"/>
              </w:rPr>
              <w:t xml:space="preserve"> </w:t>
            </w:r>
            <w:r w:rsidRPr="00BA62A2">
              <w:rPr>
                <w:lang w:val="fr"/>
              </w:rPr>
              <w:t xml:space="preserve">du </w:t>
            </w:r>
            <w:r w:rsidR="00BA62A2" w:rsidRPr="00BA62A2">
              <w:rPr>
                <w:lang w:val="fr"/>
              </w:rPr>
              <w:t>C</w:t>
            </w:r>
            <w:r w:rsidRPr="00BA62A2">
              <w:rPr>
                <w:lang w:val="fr"/>
              </w:rPr>
              <w:t xml:space="preserve">onsultant conformément au </w:t>
            </w:r>
            <w:r w:rsidR="00C216F9">
              <w:rPr>
                <w:lang w:val="fr"/>
              </w:rPr>
              <w:t>C</w:t>
            </w:r>
            <w:r w:rsidRPr="00BA62A2">
              <w:rPr>
                <w:lang w:val="fr"/>
              </w:rPr>
              <w:t xml:space="preserve">ontrat </w:t>
            </w:r>
            <w:r w:rsidR="00BA62A2" w:rsidRPr="00BA62A2">
              <w:rPr>
                <w:lang w:val="fr"/>
              </w:rPr>
              <w:t xml:space="preserve">doit </w:t>
            </w:r>
            <w:r w:rsidRPr="00BA62A2">
              <w:rPr>
                <w:lang w:val="fr"/>
              </w:rPr>
              <w:t>constitue</w:t>
            </w:r>
            <w:r w:rsidR="00BA62A2" w:rsidRPr="00BA62A2">
              <w:rPr>
                <w:lang w:val="fr"/>
              </w:rPr>
              <w:t>r</w:t>
            </w:r>
            <w:r w:rsidRPr="00A135CA">
              <w:rPr>
                <w:lang w:val="fr"/>
              </w:rPr>
              <w:t xml:space="preserve"> le seul paiement du </w:t>
            </w:r>
            <w:r w:rsidR="00C216F9">
              <w:rPr>
                <w:lang w:val="fr"/>
              </w:rPr>
              <w:t>C</w:t>
            </w:r>
            <w:r w:rsidRPr="00A135CA">
              <w:rPr>
                <w:lang w:val="fr"/>
              </w:rPr>
              <w:t xml:space="preserve">onsultant dans le cadre de ce </w:t>
            </w:r>
            <w:r w:rsidR="00C216F9">
              <w:rPr>
                <w:lang w:val="fr"/>
              </w:rPr>
              <w:t>C</w:t>
            </w:r>
            <w:r w:rsidRPr="00A135CA">
              <w:rPr>
                <w:lang w:val="fr"/>
              </w:rPr>
              <w:t>ontrat et, sous réserve d</w:t>
            </w:r>
            <w:r w:rsidR="00BA62A2" w:rsidRPr="00D437CA">
              <w:rPr>
                <w:lang w:val="fr"/>
              </w:rPr>
              <w:t>es</w:t>
            </w:r>
            <w:r w:rsidRPr="002F016C">
              <w:rPr>
                <w:lang w:val="fr"/>
              </w:rPr>
              <w:t xml:space="preserve"> </w:t>
            </w:r>
            <w:r w:rsidRPr="00A21290">
              <w:rPr>
                <w:b/>
                <w:bCs/>
                <w:lang w:val="fr"/>
              </w:rPr>
              <w:t>CC 5.9</w:t>
            </w:r>
            <w:r w:rsidRPr="00BA62A2">
              <w:rPr>
                <w:lang w:val="fr"/>
              </w:rPr>
              <w:t>, le Consultant n’accepte</w:t>
            </w:r>
            <w:r w:rsidR="00BA62A2" w:rsidRPr="00BA62A2">
              <w:rPr>
                <w:lang w:val="fr"/>
              </w:rPr>
              <w:t>ra</w:t>
            </w:r>
            <w:r w:rsidRPr="00BA62A2">
              <w:rPr>
                <w:lang w:val="fr"/>
              </w:rPr>
              <w:t xml:space="preserve"> pas pour son propre bénéfice toute commission commerciale, escompte ou paiement similaire dans le cadre d’activités liées à ce </w:t>
            </w:r>
            <w:r w:rsidR="00C216F9">
              <w:rPr>
                <w:lang w:val="fr"/>
              </w:rPr>
              <w:t>C</w:t>
            </w:r>
            <w:r w:rsidRPr="00BA62A2">
              <w:rPr>
                <w:lang w:val="fr"/>
              </w:rPr>
              <w:t xml:space="preserve">ontrat ou dans </w:t>
            </w:r>
            <w:r w:rsidR="00BA62A2" w:rsidRPr="00A135CA">
              <w:rPr>
                <w:lang w:val="fr"/>
              </w:rPr>
              <w:t>l</w:t>
            </w:r>
            <w:r w:rsidR="00BA62A2" w:rsidRPr="00D437CA">
              <w:rPr>
                <w:lang w:val="fr"/>
              </w:rPr>
              <w:t>’</w:t>
            </w:r>
            <w:r w:rsidR="00BA62A2" w:rsidRPr="002F016C">
              <w:rPr>
                <w:lang w:val="fr"/>
              </w:rPr>
              <w:t xml:space="preserve">accomplissement </w:t>
            </w:r>
            <w:r w:rsidRPr="002F016C">
              <w:rPr>
                <w:lang w:val="fr"/>
              </w:rPr>
              <w:t xml:space="preserve">de ses obligations, et le Consultant doit faire de son mieux pour s’assurer que tout </w:t>
            </w:r>
            <w:r w:rsidR="00BA62A2" w:rsidRPr="002F016C">
              <w:rPr>
                <w:lang w:val="fr"/>
              </w:rPr>
              <w:t>S</w:t>
            </w:r>
            <w:r w:rsidRPr="002F016C">
              <w:rPr>
                <w:lang w:val="fr"/>
              </w:rPr>
              <w:t>ous-</w:t>
            </w:r>
            <w:r w:rsidR="00C216F9">
              <w:rPr>
                <w:lang w:val="fr"/>
              </w:rPr>
              <w:t>trai</w:t>
            </w:r>
            <w:r w:rsidR="00C216F9" w:rsidRPr="002F016C">
              <w:rPr>
                <w:lang w:val="fr"/>
              </w:rPr>
              <w:t>tant</w:t>
            </w:r>
            <w:r w:rsidRPr="002F016C">
              <w:rPr>
                <w:lang w:val="fr"/>
              </w:rPr>
              <w:t xml:space="preserve">, ainsi que les </w:t>
            </w:r>
            <w:r w:rsidR="00BA62A2" w:rsidRPr="002F016C">
              <w:rPr>
                <w:lang w:val="fr"/>
              </w:rPr>
              <w:t>E</w:t>
            </w:r>
            <w:r w:rsidRPr="002F016C">
              <w:rPr>
                <w:lang w:val="fr"/>
              </w:rPr>
              <w:t>xperts et les agents de l’un ou l’autre d’entre eux, ne recevront pas de tels paiements supplémentaires.</w:t>
            </w:r>
          </w:p>
          <w:p w14:paraId="0C551B8B" w14:textId="77777777" w:rsidR="00BA62A2" w:rsidRPr="00BA62A2" w:rsidRDefault="00BA62A2" w:rsidP="00A21290">
            <w:pPr>
              <w:pStyle w:val="ListParagraph"/>
              <w:ind w:left="874" w:hanging="540"/>
              <w:rPr>
                <w:lang w:val="fr"/>
              </w:rPr>
            </w:pPr>
          </w:p>
          <w:p w14:paraId="4AC31031" w14:textId="77777777" w:rsidR="006F665B" w:rsidRPr="00A21290" w:rsidRDefault="00FD0EAF" w:rsidP="00150E35">
            <w:pPr>
              <w:pStyle w:val="ListParagraph"/>
              <w:numPr>
                <w:ilvl w:val="1"/>
                <w:numId w:val="27"/>
              </w:numPr>
              <w:spacing w:before="120" w:after="120"/>
              <w:ind w:left="580" w:hanging="540"/>
              <w:jc w:val="both"/>
              <w:outlineLvl w:val="2"/>
            </w:pPr>
            <w:r w:rsidRPr="006F665B">
              <w:rPr>
                <w:lang w:val="fr"/>
              </w:rPr>
              <w:t>En outre, si le Consultant, dans le cadre des Services, a la responsabilité de conseiller le Client sur l</w:t>
            </w:r>
            <w:r w:rsidR="006F665B" w:rsidRPr="006F665B">
              <w:rPr>
                <w:lang w:val="fr"/>
              </w:rPr>
              <w:t>a passation de marchés d</w:t>
            </w:r>
            <w:r w:rsidRPr="006F665B">
              <w:rPr>
                <w:lang w:val="fr"/>
              </w:rPr>
              <w:t xml:space="preserve">e </w:t>
            </w:r>
            <w:r w:rsidR="006F665B" w:rsidRPr="006F665B">
              <w:rPr>
                <w:lang w:val="fr"/>
              </w:rPr>
              <w:t>fournitures</w:t>
            </w:r>
            <w:r w:rsidRPr="00A135CA">
              <w:rPr>
                <w:lang w:val="fr"/>
              </w:rPr>
              <w:t xml:space="preserve">, </w:t>
            </w:r>
            <w:r w:rsidR="006F665B" w:rsidRPr="00D437CA">
              <w:rPr>
                <w:lang w:val="fr"/>
              </w:rPr>
              <w:t>de travaux</w:t>
            </w:r>
            <w:r w:rsidRPr="002F016C">
              <w:rPr>
                <w:lang w:val="fr"/>
              </w:rPr>
              <w:t xml:space="preserve"> ou de services, le Consultant doit se conformer aux politiques applicables de la Banque</w:t>
            </w:r>
            <w:r w:rsidR="006F665B" w:rsidRPr="002F016C">
              <w:rPr>
                <w:lang w:val="fr"/>
              </w:rPr>
              <w:t xml:space="preserve"> </w:t>
            </w:r>
            <w:r w:rsidRPr="002F016C">
              <w:rPr>
                <w:lang w:val="fr"/>
              </w:rPr>
              <w:t>et exercer en tout temps cette responsabilité dans le meilleur intérêt du</w:t>
            </w:r>
            <w:r w:rsidR="006F665B" w:rsidRPr="002F016C">
              <w:rPr>
                <w:lang w:val="fr"/>
              </w:rPr>
              <w:t xml:space="preserve"> </w:t>
            </w:r>
            <w:r w:rsidRPr="002F016C">
              <w:rPr>
                <w:lang w:val="fr"/>
              </w:rPr>
              <w:t>Client. Toute remise ou commission obtenue par le Consultant dans l’exercice de cette responsabilité d</w:t>
            </w:r>
            <w:r w:rsidR="006F665B" w:rsidRPr="00D20B7E">
              <w:rPr>
                <w:lang w:val="fr"/>
              </w:rPr>
              <w:t>e passation de marchés</w:t>
            </w:r>
            <w:r w:rsidRPr="00D20B7E">
              <w:rPr>
                <w:lang w:val="fr"/>
              </w:rPr>
              <w:t xml:space="preserve"> incombe au compte du Client.</w:t>
            </w:r>
          </w:p>
          <w:p w14:paraId="385111AD" w14:textId="77777777" w:rsidR="006F665B" w:rsidRPr="006F665B" w:rsidRDefault="006F665B" w:rsidP="00A21290">
            <w:pPr>
              <w:pStyle w:val="ListParagraph"/>
              <w:ind w:left="874" w:hanging="540"/>
              <w:jc w:val="both"/>
              <w:rPr>
                <w:lang w:val="fr"/>
              </w:rPr>
            </w:pPr>
          </w:p>
          <w:p w14:paraId="04D2AEB8" w14:textId="32BF593E" w:rsidR="006F665B" w:rsidRPr="00A21290" w:rsidRDefault="00FD0EAF" w:rsidP="00150E35">
            <w:pPr>
              <w:pStyle w:val="ListParagraph"/>
              <w:numPr>
                <w:ilvl w:val="1"/>
                <w:numId w:val="27"/>
              </w:numPr>
              <w:spacing w:before="120" w:after="120"/>
              <w:ind w:left="580" w:hanging="540"/>
              <w:jc w:val="both"/>
              <w:outlineLvl w:val="2"/>
            </w:pPr>
            <w:r w:rsidRPr="006F665B">
              <w:rPr>
                <w:lang w:val="fr"/>
              </w:rPr>
              <w:t xml:space="preserve">Le </w:t>
            </w:r>
            <w:r w:rsidR="006F665B">
              <w:rPr>
                <w:lang w:val="fr"/>
              </w:rPr>
              <w:t>C</w:t>
            </w:r>
            <w:r w:rsidRPr="006F665B">
              <w:rPr>
                <w:lang w:val="fr"/>
              </w:rPr>
              <w:t xml:space="preserve">onsultant convient qu’au cours de la durée du contrat et après sa résiliation, le </w:t>
            </w:r>
            <w:r w:rsidR="006F665B">
              <w:rPr>
                <w:lang w:val="fr"/>
              </w:rPr>
              <w:t>C</w:t>
            </w:r>
            <w:r w:rsidRPr="006F665B">
              <w:rPr>
                <w:lang w:val="fr"/>
              </w:rPr>
              <w:t xml:space="preserve">onsultant et toute entité affiliée au </w:t>
            </w:r>
            <w:r w:rsidR="006F665B">
              <w:rPr>
                <w:lang w:val="fr"/>
              </w:rPr>
              <w:t>C</w:t>
            </w:r>
            <w:r w:rsidRPr="006F665B">
              <w:rPr>
                <w:lang w:val="fr"/>
              </w:rPr>
              <w:t xml:space="preserve">onsultant, ainsi que tout </w:t>
            </w:r>
            <w:r w:rsidR="006F665B">
              <w:rPr>
                <w:lang w:val="fr"/>
              </w:rPr>
              <w:t>S</w:t>
            </w:r>
            <w:r w:rsidRPr="006F665B">
              <w:rPr>
                <w:lang w:val="fr"/>
              </w:rPr>
              <w:t>ous-</w:t>
            </w:r>
            <w:r w:rsidR="00C216F9">
              <w:rPr>
                <w:lang w:val="fr"/>
              </w:rPr>
              <w:t>trai</w:t>
            </w:r>
            <w:r w:rsidR="00C216F9" w:rsidRPr="006F665B">
              <w:rPr>
                <w:lang w:val="fr"/>
              </w:rPr>
              <w:t xml:space="preserve">tant </w:t>
            </w:r>
            <w:r w:rsidRPr="006F665B">
              <w:rPr>
                <w:lang w:val="fr"/>
              </w:rPr>
              <w:t xml:space="preserve">et toute entité affiliée à ces </w:t>
            </w:r>
            <w:r w:rsidR="006F665B">
              <w:rPr>
                <w:lang w:val="fr"/>
              </w:rPr>
              <w:t>S</w:t>
            </w:r>
            <w:r w:rsidRPr="006F665B">
              <w:rPr>
                <w:lang w:val="fr"/>
              </w:rPr>
              <w:t>ous-</w:t>
            </w:r>
            <w:r w:rsidR="00C216F9">
              <w:rPr>
                <w:lang w:val="fr"/>
              </w:rPr>
              <w:t>trai</w:t>
            </w:r>
            <w:r w:rsidR="00C216F9" w:rsidRPr="006F665B">
              <w:rPr>
                <w:lang w:val="fr"/>
              </w:rPr>
              <w:t>tants</w:t>
            </w:r>
            <w:r w:rsidRPr="006F665B">
              <w:rPr>
                <w:lang w:val="fr"/>
              </w:rPr>
              <w:t xml:space="preserve">, sont disqualifiés de fournir des </w:t>
            </w:r>
            <w:r w:rsidR="006F665B">
              <w:rPr>
                <w:lang w:val="fr"/>
              </w:rPr>
              <w:t>fournitures, travaux</w:t>
            </w:r>
            <w:r w:rsidRPr="006F665B">
              <w:rPr>
                <w:lang w:val="fr"/>
              </w:rPr>
              <w:t xml:space="preserve"> ou services autres que des services de </w:t>
            </w:r>
            <w:r w:rsidR="00C216F9" w:rsidRPr="006F665B">
              <w:rPr>
                <w:lang w:val="fr"/>
              </w:rPr>
              <w:t>consulta</w:t>
            </w:r>
            <w:r w:rsidR="00C216F9">
              <w:rPr>
                <w:lang w:val="fr"/>
              </w:rPr>
              <w:t>nt</w:t>
            </w:r>
            <w:r w:rsidR="00C216F9" w:rsidRPr="006F665B">
              <w:rPr>
                <w:lang w:val="fr"/>
              </w:rPr>
              <w:t xml:space="preserve"> </w:t>
            </w:r>
            <w:r w:rsidRPr="006F665B">
              <w:rPr>
                <w:lang w:val="fr"/>
              </w:rPr>
              <w:t xml:space="preserve">résultant ou directement liés aux Services du </w:t>
            </w:r>
            <w:r w:rsidR="006F665B">
              <w:rPr>
                <w:lang w:val="fr"/>
              </w:rPr>
              <w:t>C</w:t>
            </w:r>
            <w:r w:rsidRPr="006F665B">
              <w:rPr>
                <w:lang w:val="fr"/>
              </w:rPr>
              <w:t xml:space="preserve">onsultant pour la préparation ou la mise en œuvre du </w:t>
            </w:r>
            <w:r w:rsidR="006F665B">
              <w:rPr>
                <w:lang w:val="fr"/>
              </w:rPr>
              <w:t>P</w:t>
            </w:r>
            <w:r w:rsidRPr="006F665B">
              <w:rPr>
                <w:lang w:val="fr"/>
              </w:rPr>
              <w:t>rojet.</w:t>
            </w:r>
          </w:p>
          <w:p w14:paraId="21856D90" w14:textId="77777777" w:rsidR="006F665B" w:rsidRPr="006F665B" w:rsidRDefault="006F665B" w:rsidP="00A21290">
            <w:pPr>
              <w:pStyle w:val="ListParagraph"/>
              <w:ind w:left="874" w:hanging="540"/>
              <w:jc w:val="both"/>
              <w:rPr>
                <w:lang w:val="fr"/>
              </w:rPr>
            </w:pPr>
          </w:p>
          <w:p w14:paraId="3DE40063" w14:textId="3DDD4890" w:rsidR="006F665B" w:rsidRPr="00A21290" w:rsidRDefault="00FD0EAF" w:rsidP="00150E35">
            <w:pPr>
              <w:pStyle w:val="ListParagraph"/>
              <w:numPr>
                <w:ilvl w:val="1"/>
                <w:numId w:val="27"/>
              </w:numPr>
              <w:spacing w:before="120" w:after="120"/>
              <w:ind w:left="580" w:hanging="540"/>
              <w:jc w:val="both"/>
              <w:outlineLvl w:val="2"/>
            </w:pPr>
            <w:r w:rsidRPr="006F665B">
              <w:rPr>
                <w:lang w:val="fr"/>
              </w:rPr>
              <w:lastRenderedPageBreak/>
              <w:t xml:space="preserve">Le Consultant ne doit pas s’engager et doit amener ses </w:t>
            </w:r>
            <w:r w:rsidR="006F665B">
              <w:rPr>
                <w:lang w:val="fr"/>
              </w:rPr>
              <w:t>E</w:t>
            </w:r>
            <w:r w:rsidRPr="006F665B">
              <w:rPr>
                <w:lang w:val="fr"/>
              </w:rPr>
              <w:t xml:space="preserve">xperts ainsi que ses </w:t>
            </w:r>
            <w:r w:rsidR="006F665B">
              <w:rPr>
                <w:lang w:val="fr"/>
              </w:rPr>
              <w:t>S</w:t>
            </w:r>
            <w:r w:rsidRPr="006F665B">
              <w:rPr>
                <w:lang w:val="fr"/>
              </w:rPr>
              <w:t>ous-</w:t>
            </w:r>
            <w:r w:rsidR="00C216F9">
              <w:rPr>
                <w:lang w:val="fr"/>
              </w:rPr>
              <w:t>trai</w:t>
            </w:r>
            <w:r w:rsidR="00C216F9" w:rsidRPr="006F665B">
              <w:rPr>
                <w:lang w:val="fr"/>
              </w:rPr>
              <w:t xml:space="preserve">tants </w:t>
            </w:r>
            <w:r w:rsidRPr="006F665B">
              <w:rPr>
                <w:lang w:val="fr"/>
              </w:rPr>
              <w:t>à ne pas s’engager, directement ou indirectement, dans des activités commerciales ou professionnelles qui entreraient en conflit avec les activités qui leur sont assignées en vertu d</w:t>
            </w:r>
            <w:r w:rsidR="006F665B">
              <w:rPr>
                <w:lang w:val="fr"/>
              </w:rPr>
              <w:t xml:space="preserve">e </w:t>
            </w:r>
            <w:r w:rsidRPr="006F665B">
              <w:rPr>
                <w:lang w:val="fr"/>
              </w:rPr>
              <w:t xml:space="preserve">ce </w:t>
            </w:r>
            <w:r w:rsidR="00C216F9">
              <w:rPr>
                <w:lang w:val="fr"/>
              </w:rPr>
              <w:t>C</w:t>
            </w:r>
            <w:r w:rsidRPr="006F665B">
              <w:rPr>
                <w:lang w:val="fr"/>
              </w:rPr>
              <w:t>ontrat.</w:t>
            </w:r>
          </w:p>
          <w:p w14:paraId="6EEFB93E" w14:textId="77777777" w:rsidR="006F665B" w:rsidRPr="006F665B" w:rsidRDefault="006F665B" w:rsidP="00A21290">
            <w:pPr>
              <w:pStyle w:val="ListParagraph"/>
              <w:ind w:left="874" w:hanging="540"/>
              <w:jc w:val="both"/>
              <w:rPr>
                <w:lang w:val="fr"/>
              </w:rPr>
            </w:pPr>
          </w:p>
          <w:p w14:paraId="6AE7593E" w14:textId="6E37EE6D" w:rsidR="00FD0EAF" w:rsidRPr="006F665B" w:rsidRDefault="00FD0EAF" w:rsidP="00150E35">
            <w:pPr>
              <w:spacing w:before="120" w:after="120"/>
              <w:ind w:left="601"/>
              <w:jc w:val="both"/>
              <w:rPr>
                <w:szCs w:val="24"/>
              </w:rPr>
            </w:pPr>
            <w:r w:rsidRPr="006F665B">
              <w:rPr>
                <w:lang w:val="fr"/>
              </w:rPr>
              <w:t xml:space="preserve">Le </w:t>
            </w:r>
            <w:r w:rsidR="00C216F9">
              <w:rPr>
                <w:lang w:val="fr"/>
              </w:rPr>
              <w:t>C</w:t>
            </w:r>
            <w:r w:rsidRPr="006F665B">
              <w:rPr>
                <w:lang w:val="fr"/>
              </w:rPr>
              <w:t xml:space="preserve">onsultant a une obligation et doit s’assurer que ses </w:t>
            </w:r>
            <w:r w:rsidR="006F665B">
              <w:rPr>
                <w:lang w:val="fr"/>
              </w:rPr>
              <w:t>E</w:t>
            </w:r>
            <w:r w:rsidRPr="006F665B">
              <w:rPr>
                <w:lang w:val="fr"/>
              </w:rPr>
              <w:t xml:space="preserve">xperts et </w:t>
            </w:r>
            <w:r w:rsidR="00C216F9">
              <w:rPr>
                <w:lang w:val="fr"/>
              </w:rPr>
              <w:t>Sous-traitant</w:t>
            </w:r>
            <w:r w:rsidRPr="006F665B">
              <w:rPr>
                <w:lang w:val="fr"/>
              </w:rPr>
              <w:t>s ont l’obligation de divulguer toute situation de conflit réel ou potentiel qui a une incidence sur leur capacité de servir au mieux les intérêts d</w:t>
            </w:r>
            <w:r w:rsidR="00C216F9">
              <w:rPr>
                <w:lang w:val="fr"/>
              </w:rPr>
              <w:t>u C</w:t>
            </w:r>
            <w:r w:rsidRPr="006F665B">
              <w:rPr>
                <w:lang w:val="fr"/>
              </w:rPr>
              <w:t xml:space="preserve">lient, ou qui peut raisonnablement être perçue comme ayant cet effet. </w:t>
            </w:r>
            <w:r w:rsidR="006F665B">
              <w:rPr>
                <w:lang w:val="fr"/>
              </w:rPr>
              <w:t xml:space="preserve"> </w:t>
            </w:r>
            <w:r w:rsidRPr="006F665B">
              <w:rPr>
                <w:lang w:val="fr"/>
              </w:rPr>
              <w:t xml:space="preserve">Le défaut de divulguer ces situations peut entraîner la disqualification du </w:t>
            </w:r>
            <w:r w:rsidR="006F665B">
              <w:rPr>
                <w:lang w:val="fr"/>
              </w:rPr>
              <w:t>C</w:t>
            </w:r>
            <w:r w:rsidRPr="006F665B">
              <w:rPr>
                <w:lang w:val="fr"/>
              </w:rPr>
              <w:t xml:space="preserve">onsultant ou la résiliation de son </w:t>
            </w:r>
            <w:r w:rsidR="006F665B">
              <w:rPr>
                <w:lang w:val="fr"/>
              </w:rPr>
              <w:t>C</w:t>
            </w:r>
            <w:r w:rsidRPr="006F665B">
              <w:rPr>
                <w:lang w:val="fr"/>
              </w:rPr>
              <w:t>ontrat.</w:t>
            </w:r>
          </w:p>
        </w:tc>
      </w:tr>
      <w:tr w:rsidR="006C020F" w:rsidRPr="00C216F9" w14:paraId="7989AD18" w14:textId="77777777" w:rsidTr="00F95A49">
        <w:trPr>
          <w:jc w:val="center"/>
        </w:trPr>
        <w:tc>
          <w:tcPr>
            <w:tcW w:w="2619" w:type="dxa"/>
          </w:tcPr>
          <w:p w14:paraId="7145E258" w14:textId="11059A78" w:rsidR="006C020F" w:rsidRPr="00343CE6" w:rsidRDefault="00662606" w:rsidP="00F95A49">
            <w:pPr>
              <w:pStyle w:val="CoCHeader3"/>
              <w:ind w:left="355"/>
            </w:pPr>
            <w:bookmarkStart w:id="25" w:name="_Toc60919855"/>
            <w:r w:rsidRPr="00343CE6">
              <w:lastRenderedPageBreak/>
              <w:t>Confidentialité</w:t>
            </w:r>
            <w:bookmarkEnd w:id="25"/>
          </w:p>
        </w:tc>
        <w:tc>
          <w:tcPr>
            <w:tcW w:w="6760" w:type="dxa"/>
          </w:tcPr>
          <w:p w14:paraId="210936D7" w14:textId="0CB8A299" w:rsidR="006C020F" w:rsidRPr="00176A15" w:rsidRDefault="00662606" w:rsidP="00C216F9">
            <w:pPr>
              <w:pStyle w:val="ListParagraph"/>
              <w:numPr>
                <w:ilvl w:val="1"/>
                <w:numId w:val="27"/>
              </w:numPr>
              <w:spacing w:after="120"/>
              <w:ind w:left="580" w:hanging="540"/>
              <w:jc w:val="both"/>
              <w:rPr>
                <w:szCs w:val="24"/>
              </w:rPr>
            </w:pPr>
            <w:r w:rsidRPr="00343CE6">
              <w:rPr>
                <w:szCs w:val="24"/>
              </w:rPr>
              <w:t xml:space="preserve">Sauf avec le consentement écrit préalable du Client, le Consultant et les </w:t>
            </w:r>
            <w:r w:rsidR="006F665B">
              <w:rPr>
                <w:szCs w:val="24"/>
              </w:rPr>
              <w:t>E</w:t>
            </w:r>
            <w:r w:rsidRPr="00343CE6">
              <w:rPr>
                <w:szCs w:val="24"/>
              </w:rPr>
              <w:t xml:space="preserve">xperts ne doivent à aucun moment communiquer avec une personne ou une entité des renseignements confidentiels acquis au cours des Services. </w:t>
            </w:r>
            <w:r w:rsidR="006F665B">
              <w:rPr>
                <w:szCs w:val="24"/>
              </w:rPr>
              <w:t xml:space="preserve"> </w:t>
            </w:r>
            <w:r w:rsidRPr="00176A15">
              <w:rPr>
                <w:szCs w:val="24"/>
              </w:rPr>
              <w:t xml:space="preserve">Le Consultant et les experts ne </w:t>
            </w:r>
            <w:r w:rsidRPr="00C216F9">
              <w:rPr>
                <w:szCs w:val="24"/>
              </w:rPr>
              <w:t>doivent également à aucun moment rend</w:t>
            </w:r>
            <w:r w:rsidR="006F665B" w:rsidRPr="00C216F9">
              <w:rPr>
                <w:szCs w:val="24"/>
              </w:rPr>
              <w:t>re</w:t>
            </w:r>
            <w:r w:rsidRPr="00C216F9">
              <w:rPr>
                <w:szCs w:val="24"/>
              </w:rPr>
              <w:t xml:space="preserve"> publics les recommandations formulées au cours ou à la suite des Services.</w:t>
            </w:r>
          </w:p>
        </w:tc>
      </w:tr>
      <w:tr w:rsidR="006C020F" w:rsidRPr="00343CE6" w14:paraId="7A9FD41B" w14:textId="77777777" w:rsidTr="00F95A49">
        <w:trPr>
          <w:jc w:val="center"/>
        </w:trPr>
        <w:tc>
          <w:tcPr>
            <w:tcW w:w="2619" w:type="dxa"/>
          </w:tcPr>
          <w:p w14:paraId="032E196E" w14:textId="524E87A9" w:rsidR="006C020F" w:rsidRPr="00343CE6" w:rsidRDefault="00662606" w:rsidP="00F95A49">
            <w:pPr>
              <w:pStyle w:val="CoCHeader3"/>
              <w:ind w:left="355"/>
            </w:pPr>
            <w:bookmarkStart w:id="26" w:name="_Toc60919856"/>
            <w:r w:rsidRPr="00343CE6">
              <w:t>Fraude et Corruption</w:t>
            </w:r>
            <w:bookmarkEnd w:id="26"/>
          </w:p>
        </w:tc>
        <w:tc>
          <w:tcPr>
            <w:tcW w:w="6760" w:type="dxa"/>
          </w:tcPr>
          <w:p w14:paraId="1A9253A6" w14:textId="2DCCDF18" w:rsidR="006C020F" w:rsidRPr="00343CE6" w:rsidRDefault="003469CA" w:rsidP="007654F8">
            <w:pPr>
              <w:pStyle w:val="ListParagraph"/>
              <w:numPr>
                <w:ilvl w:val="1"/>
                <w:numId w:val="27"/>
              </w:numPr>
              <w:spacing w:after="120"/>
              <w:ind w:left="580" w:hanging="540"/>
              <w:jc w:val="both"/>
              <w:rPr>
                <w:szCs w:val="24"/>
              </w:rPr>
            </w:pPr>
            <w:r w:rsidRPr="00343CE6">
              <w:rPr>
                <w:szCs w:val="24"/>
              </w:rPr>
              <w:t>La Banque exige le respect de ses Directives Anti-Corruption et de ses règles et procédures de sanctions applicables, établies par le Cadre des Sanctions du Groupe de</w:t>
            </w:r>
            <w:r w:rsidRPr="00ED448F">
              <w:rPr>
                <w:szCs w:val="24"/>
              </w:rPr>
              <w:t xml:space="preserve"> la Banque mondiale, telles que décrites dans </w:t>
            </w:r>
            <w:r w:rsidRPr="006F665B">
              <w:rPr>
                <w:szCs w:val="24"/>
              </w:rPr>
              <w:t>l’</w:t>
            </w:r>
            <w:r w:rsidRPr="00A21290">
              <w:rPr>
                <w:b/>
                <w:bCs/>
                <w:szCs w:val="24"/>
              </w:rPr>
              <w:t xml:space="preserve">Annexe 1 des </w:t>
            </w:r>
            <w:r w:rsidR="000F7F19" w:rsidRPr="00A21290">
              <w:rPr>
                <w:b/>
                <w:bCs/>
                <w:szCs w:val="24"/>
              </w:rPr>
              <w:t>Conditions du Contrat</w:t>
            </w:r>
            <w:r w:rsidR="000F7F19" w:rsidRPr="00ED448F">
              <w:rPr>
                <w:szCs w:val="24"/>
              </w:rPr>
              <w:t>.</w:t>
            </w:r>
          </w:p>
        </w:tc>
      </w:tr>
      <w:tr w:rsidR="003469CA" w:rsidRPr="00343CE6" w14:paraId="6B53342E" w14:textId="77777777" w:rsidTr="00F95A49">
        <w:trPr>
          <w:jc w:val="center"/>
        </w:trPr>
        <w:tc>
          <w:tcPr>
            <w:tcW w:w="2619" w:type="dxa"/>
          </w:tcPr>
          <w:p w14:paraId="50F5AD72" w14:textId="45CC9958" w:rsidR="003469CA" w:rsidRPr="00343CE6" w:rsidRDefault="003469CA" w:rsidP="00480E40">
            <w:pPr>
              <w:pStyle w:val="Sec8head2"/>
              <w:rPr>
                <w:szCs w:val="24"/>
              </w:rPr>
            </w:pPr>
            <w:r w:rsidRPr="00343CE6">
              <w:rPr>
                <w:szCs w:val="24"/>
              </w:rPr>
              <w:t xml:space="preserve">a. </w:t>
            </w:r>
            <w:r w:rsidRPr="00343CE6">
              <w:rPr>
                <w:szCs w:val="24"/>
              </w:rPr>
              <w:tab/>
              <w:t>Commissions et rétributions</w:t>
            </w:r>
          </w:p>
        </w:tc>
        <w:tc>
          <w:tcPr>
            <w:tcW w:w="6760" w:type="dxa"/>
          </w:tcPr>
          <w:p w14:paraId="7C0BCA0C" w14:textId="3079054B" w:rsidR="003469CA" w:rsidRPr="00343CE6" w:rsidRDefault="003469CA" w:rsidP="007654F8">
            <w:pPr>
              <w:pStyle w:val="ListParagraph"/>
              <w:numPr>
                <w:ilvl w:val="1"/>
                <w:numId w:val="27"/>
              </w:numPr>
              <w:spacing w:after="120"/>
              <w:ind w:left="580" w:hanging="540"/>
              <w:jc w:val="both"/>
              <w:rPr>
                <w:szCs w:val="24"/>
              </w:rPr>
            </w:pPr>
            <w:r w:rsidRPr="00343CE6">
              <w:rPr>
                <w:szCs w:val="24"/>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r w:rsidR="000F7F19" w:rsidRPr="00343CE6" w14:paraId="778DD485" w14:textId="77777777" w:rsidTr="00F95A49">
        <w:trPr>
          <w:jc w:val="center"/>
        </w:trPr>
        <w:tc>
          <w:tcPr>
            <w:tcW w:w="2619" w:type="dxa"/>
          </w:tcPr>
          <w:p w14:paraId="46513D13" w14:textId="57F8BBDB" w:rsidR="000F7F19" w:rsidRPr="00343CE6" w:rsidRDefault="000F7F19" w:rsidP="007654F8">
            <w:pPr>
              <w:pStyle w:val="Sec8head2"/>
              <w:numPr>
                <w:ilvl w:val="0"/>
                <w:numId w:val="27"/>
              </w:numPr>
              <w:tabs>
                <w:tab w:val="clear" w:pos="430"/>
              </w:tabs>
              <w:ind w:left="355"/>
              <w:rPr>
                <w:szCs w:val="24"/>
              </w:rPr>
            </w:pPr>
            <w:r w:rsidRPr="00343CE6">
              <w:rPr>
                <w:szCs w:val="24"/>
              </w:rPr>
              <w:t>Comptabilité, Inspection et Audit</w:t>
            </w:r>
          </w:p>
        </w:tc>
        <w:tc>
          <w:tcPr>
            <w:tcW w:w="6760" w:type="dxa"/>
          </w:tcPr>
          <w:p w14:paraId="0AA78CC0" w14:textId="2C2F5FC0" w:rsidR="00677875" w:rsidRPr="00343CE6" w:rsidRDefault="00677875" w:rsidP="007654F8">
            <w:pPr>
              <w:pStyle w:val="ListParagraph"/>
              <w:numPr>
                <w:ilvl w:val="1"/>
                <w:numId w:val="27"/>
              </w:numPr>
              <w:spacing w:after="120"/>
              <w:ind w:left="580" w:hanging="540"/>
              <w:jc w:val="both"/>
              <w:rPr>
                <w:szCs w:val="24"/>
              </w:rPr>
            </w:pPr>
            <w:r w:rsidRPr="00343CE6">
              <w:rPr>
                <w:szCs w:val="24"/>
              </w:rPr>
              <w:t>Le Consultant doit tenir et faire tous les efforts raisonnables pour amener ses sous-traitants à tenir des comptes et des dossiers exacts et systématiques à l’égard des Services et,</w:t>
            </w:r>
            <w:r w:rsidRPr="00343CE6">
              <w:rPr>
                <w:szCs w:val="24"/>
                <w:u w:val="single"/>
              </w:rPr>
              <w:t xml:space="preserve"> </w:t>
            </w:r>
            <w:r w:rsidRPr="00343CE6">
              <w:rPr>
                <w:szCs w:val="24"/>
              </w:rPr>
              <w:t>sous la forme et les détails, afin d’identifier clairement les changements pertinents de calendrier et coûts.</w:t>
            </w:r>
          </w:p>
          <w:p w14:paraId="2FEA42D6" w14:textId="77777777" w:rsidR="006F665B" w:rsidRDefault="006F665B" w:rsidP="00A21290">
            <w:pPr>
              <w:pStyle w:val="ListParagraph"/>
              <w:spacing w:after="120"/>
              <w:ind w:left="580"/>
              <w:jc w:val="both"/>
              <w:rPr>
                <w:szCs w:val="24"/>
              </w:rPr>
            </w:pPr>
          </w:p>
          <w:p w14:paraId="35A0DEBD" w14:textId="35481246" w:rsidR="000F7F19" w:rsidRPr="00343CE6" w:rsidRDefault="00677875" w:rsidP="00C216F9">
            <w:pPr>
              <w:pStyle w:val="ListParagraph"/>
              <w:numPr>
                <w:ilvl w:val="1"/>
                <w:numId w:val="27"/>
              </w:numPr>
              <w:spacing w:after="120"/>
              <w:ind w:left="580" w:hanging="540"/>
              <w:jc w:val="both"/>
              <w:rPr>
                <w:szCs w:val="24"/>
              </w:rPr>
            </w:pPr>
            <w:r w:rsidRPr="00343CE6">
              <w:rPr>
                <w:szCs w:val="24"/>
              </w:rPr>
              <w:t xml:space="preserve">Conformément au paragraphe 2.2 e. de </w:t>
            </w:r>
            <w:r w:rsidR="00C216F9">
              <w:rPr>
                <w:szCs w:val="24"/>
              </w:rPr>
              <w:t>l’Annex</w:t>
            </w:r>
            <w:r w:rsidRPr="00A21290">
              <w:rPr>
                <w:b/>
                <w:bCs/>
                <w:szCs w:val="24"/>
              </w:rPr>
              <w:t xml:space="preserve">e </w:t>
            </w:r>
            <w:r w:rsidRPr="006F665B">
              <w:rPr>
                <w:b/>
                <w:bCs/>
                <w:szCs w:val="24"/>
              </w:rPr>
              <w:t xml:space="preserve">1 </w:t>
            </w:r>
            <w:r w:rsidRPr="00A21290">
              <w:rPr>
                <w:b/>
                <w:bCs/>
                <w:szCs w:val="24"/>
              </w:rPr>
              <w:t>aux CC</w:t>
            </w:r>
            <w:r w:rsidRPr="00343CE6">
              <w:rPr>
                <w:szCs w:val="24"/>
              </w:rPr>
              <w:t xml:space="preserve">, le Consultant doit autoriser et doit amener ses agents (lorsqu’ils sont déclarés ou non), les sous-traitants, les fournisseurs de </w:t>
            </w:r>
            <w:r w:rsidRPr="00343CE6">
              <w:rPr>
                <w:szCs w:val="24"/>
              </w:rPr>
              <w:lastRenderedPageBreak/>
              <w:t xml:space="preserve">services, les fournisseurs et le personnel, à permettre, à la Banque et/ou aux personnes nommées par la Banque d’inspecter le site et/ou les comptes, dossiers et autres documents relatifs au processus de passation de marchés, à la sélection et/ou à l’exécution du contrat, et à faire vérifier ces comptes, documents et autres documents par les auditeurs nommés par la Banque. L’attention du Consultant et de ses sous-traitants est attirée sur </w:t>
            </w:r>
            <w:r w:rsidRPr="001C7ACF">
              <w:rPr>
                <w:b/>
                <w:bCs/>
                <w:szCs w:val="24"/>
              </w:rPr>
              <w:t>le</w:t>
            </w:r>
            <w:r w:rsidR="006F665B" w:rsidRPr="001C7ACF">
              <w:rPr>
                <w:b/>
                <w:bCs/>
                <w:szCs w:val="24"/>
              </w:rPr>
              <w:t>s</w:t>
            </w:r>
            <w:r w:rsidRPr="001C7ACF">
              <w:rPr>
                <w:b/>
                <w:bCs/>
                <w:szCs w:val="24"/>
              </w:rPr>
              <w:t xml:space="preserve"> CC 7</w:t>
            </w:r>
            <w:r w:rsidRPr="00343CE6">
              <w:rPr>
                <w:b/>
                <w:bCs/>
                <w:szCs w:val="24"/>
              </w:rPr>
              <w:t>.1</w:t>
            </w:r>
            <w:r w:rsidRPr="00343CE6">
              <w:rPr>
                <w:szCs w:val="24"/>
              </w:rPr>
              <w:t xml:space="preserve"> (Fraude et Corruption) qui prévoit, entre autres, que les actes visant à entraver sensiblement l’exercice des droits d’inspection et de vérification de la Banque constituent une pratique interdite assujettie à la résiliation de Contrat (ainsi qu’à une détermination de l’inéligibilité en vertu des procédures de sanctions en vigueur de la Banque).</w:t>
            </w:r>
          </w:p>
        </w:tc>
      </w:tr>
      <w:tr w:rsidR="00677875" w:rsidRPr="00343CE6" w14:paraId="13734C7C" w14:textId="77777777" w:rsidTr="00F95A49">
        <w:trPr>
          <w:jc w:val="center"/>
        </w:trPr>
        <w:tc>
          <w:tcPr>
            <w:tcW w:w="2619" w:type="dxa"/>
          </w:tcPr>
          <w:p w14:paraId="5385B6E5" w14:textId="12809AE1" w:rsidR="00677875" w:rsidRPr="00343CE6" w:rsidRDefault="00677875" w:rsidP="00F95A49">
            <w:pPr>
              <w:pStyle w:val="CoCHeader3"/>
              <w:ind w:left="355"/>
            </w:pPr>
            <w:bookmarkStart w:id="27" w:name="_Toc60919857"/>
            <w:r w:rsidRPr="00343CE6">
              <w:t>Modifications ou variantes</w:t>
            </w:r>
            <w:bookmarkEnd w:id="27"/>
          </w:p>
        </w:tc>
        <w:tc>
          <w:tcPr>
            <w:tcW w:w="6760" w:type="dxa"/>
          </w:tcPr>
          <w:p w14:paraId="62D6AC66" w14:textId="7723D1F0" w:rsidR="00677875" w:rsidRPr="00ED448F" w:rsidRDefault="00677875" w:rsidP="007654F8">
            <w:pPr>
              <w:pStyle w:val="ListParagraph"/>
              <w:numPr>
                <w:ilvl w:val="1"/>
                <w:numId w:val="27"/>
              </w:numPr>
              <w:spacing w:after="120"/>
              <w:ind w:left="580" w:hanging="540"/>
              <w:jc w:val="both"/>
              <w:rPr>
                <w:szCs w:val="24"/>
              </w:rPr>
            </w:pPr>
            <w:r w:rsidRPr="00ED448F">
              <w:rPr>
                <w:szCs w:val="24"/>
              </w:rPr>
              <w:t xml:space="preserve">Toute modification ou </w:t>
            </w:r>
            <w:r w:rsidR="00696CD7" w:rsidRPr="00ED448F">
              <w:rPr>
                <w:szCs w:val="24"/>
              </w:rPr>
              <w:t xml:space="preserve">variante </w:t>
            </w:r>
            <w:r w:rsidRPr="00ED448F">
              <w:rPr>
                <w:szCs w:val="24"/>
              </w:rPr>
              <w:t xml:space="preserve">des </w:t>
            </w:r>
            <w:r w:rsidR="00696CD7" w:rsidRPr="00ED448F">
              <w:rPr>
                <w:szCs w:val="24"/>
              </w:rPr>
              <w:t>termes et conditions du Contrat</w:t>
            </w:r>
            <w:r w:rsidRPr="00ED448F">
              <w:rPr>
                <w:szCs w:val="24"/>
              </w:rPr>
              <w:t xml:space="preserve">, y compris toute modification ou </w:t>
            </w:r>
            <w:r w:rsidR="00696CD7" w:rsidRPr="00ED448F">
              <w:rPr>
                <w:szCs w:val="24"/>
              </w:rPr>
              <w:t>variante</w:t>
            </w:r>
            <w:r w:rsidRPr="00ED448F">
              <w:rPr>
                <w:szCs w:val="24"/>
              </w:rPr>
              <w:t xml:space="preserve"> de la portée des Services, ne peut être apportée que par entente écrite entre les Parties. Toutefois, chaque Partie doit </w:t>
            </w:r>
            <w:r w:rsidR="00696CD7" w:rsidRPr="00ED448F">
              <w:rPr>
                <w:szCs w:val="24"/>
              </w:rPr>
              <w:t xml:space="preserve">prendre en considération </w:t>
            </w:r>
            <w:r w:rsidRPr="00ED448F">
              <w:rPr>
                <w:szCs w:val="24"/>
              </w:rPr>
              <w:t>toute</w:t>
            </w:r>
            <w:r w:rsidR="00696CD7" w:rsidRPr="00ED448F">
              <w:rPr>
                <w:szCs w:val="24"/>
              </w:rPr>
              <w:t xml:space="preserve">s </w:t>
            </w:r>
            <w:r w:rsidRPr="00ED448F">
              <w:rPr>
                <w:szCs w:val="24"/>
              </w:rPr>
              <w:t>proposition</w:t>
            </w:r>
            <w:r w:rsidR="00696CD7" w:rsidRPr="00ED448F">
              <w:rPr>
                <w:szCs w:val="24"/>
              </w:rPr>
              <w:t>s</w:t>
            </w:r>
            <w:r w:rsidRPr="00ED448F">
              <w:rPr>
                <w:szCs w:val="24"/>
              </w:rPr>
              <w:t xml:space="preserve"> de modification ou de </w:t>
            </w:r>
            <w:r w:rsidR="00696CD7" w:rsidRPr="00ED448F">
              <w:rPr>
                <w:szCs w:val="24"/>
              </w:rPr>
              <w:t>variante</w:t>
            </w:r>
            <w:r w:rsidRPr="00ED448F">
              <w:rPr>
                <w:szCs w:val="24"/>
              </w:rPr>
              <w:t xml:space="preserve"> faite par l’autre Partie.</w:t>
            </w:r>
          </w:p>
          <w:p w14:paraId="2D79FE77" w14:textId="77777777" w:rsidR="006F665B" w:rsidRDefault="006F665B" w:rsidP="00A21290">
            <w:pPr>
              <w:pStyle w:val="ListParagraph"/>
              <w:spacing w:after="120"/>
              <w:ind w:left="580"/>
              <w:jc w:val="both"/>
              <w:rPr>
                <w:szCs w:val="24"/>
              </w:rPr>
            </w:pPr>
          </w:p>
          <w:p w14:paraId="4BC659E4" w14:textId="2FCE1221" w:rsidR="00677875" w:rsidRPr="00343CE6" w:rsidRDefault="00677875" w:rsidP="007654F8">
            <w:pPr>
              <w:pStyle w:val="ListParagraph"/>
              <w:numPr>
                <w:ilvl w:val="1"/>
                <w:numId w:val="27"/>
              </w:numPr>
              <w:spacing w:after="120"/>
              <w:ind w:left="580" w:hanging="540"/>
              <w:jc w:val="both"/>
              <w:rPr>
                <w:szCs w:val="24"/>
              </w:rPr>
            </w:pPr>
            <w:r w:rsidRPr="00ED448F">
              <w:rPr>
                <w:szCs w:val="24"/>
              </w:rPr>
              <w:t xml:space="preserve">Pour les contrats forfaitaires, toute modification du prix du </w:t>
            </w:r>
            <w:r w:rsidR="00696CD7" w:rsidRPr="00ED448F">
              <w:rPr>
                <w:szCs w:val="24"/>
              </w:rPr>
              <w:t>C</w:t>
            </w:r>
            <w:r w:rsidRPr="00ED448F">
              <w:rPr>
                <w:szCs w:val="24"/>
              </w:rPr>
              <w:t>ontrat ne peut être apportée que si les Parties ont convenu de l</w:t>
            </w:r>
            <w:r w:rsidR="00696CD7" w:rsidRPr="00ED448F">
              <w:rPr>
                <w:szCs w:val="24"/>
              </w:rPr>
              <w:t>’</w:t>
            </w:r>
            <w:r w:rsidR="006F665B">
              <w:rPr>
                <w:szCs w:val="24"/>
              </w:rPr>
              <w:t>é</w:t>
            </w:r>
            <w:r w:rsidR="00696CD7" w:rsidRPr="00ED448F">
              <w:rPr>
                <w:szCs w:val="24"/>
              </w:rPr>
              <w:t xml:space="preserve">tendue de la révision des </w:t>
            </w:r>
            <w:r w:rsidRPr="00ED448F">
              <w:rPr>
                <w:szCs w:val="24"/>
              </w:rPr>
              <w:t>Services en vertu de</w:t>
            </w:r>
            <w:r w:rsidR="001B0C38">
              <w:rPr>
                <w:szCs w:val="24"/>
              </w:rPr>
              <w:t xml:space="preserve"> la</w:t>
            </w:r>
            <w:r w:rsidRPr="00ED448F">
              <w:rPr>
                <w:szCs w:val="24"/>
              </w:rPr>
              <w:t xml:space="preserve"> </w:t>
            </w:r>
            <w:r w:rsidR="00696CD7" w:rsidRPr="00A21290">
              <w:rPr>
                <w:b/>
                <w:bCs/>
                <w:szCs w:val="24"/>
              </w:rPr>
              <w:t xml:space="preserve">Clause </w:t>
            </w:r>
            <w:r w:rsidR="00696CD7" w:rsidRPr="00ED448F">
              <w:rPr>
                <w:b/>
                <w:szCs w:val="24"/>
              </w:rPr>
              <w:t>CC 9.1</w:t>
            </w:r>
            <w:r w:rsidR="00696CD7" w:rsidRPr="00ED448F">
              <w:rPr>
                <w:szCs w:val="24"/>
              </w:rPr>
              <w:t xml:space="preserve"> </w:t>
            </w:r>
            <w:r w:rsidRPr="00ED448F">
              <w:rPr>
                <w:szCs w:val="24"/>
              </w:rPr>
              <w:t>et ont modifié par écrit le</w:t>
            </w:r>
            <w:r w:rsidR="00696CD7" w:rsidRPr="00ED448F">
              <w:rPr>
                <w:szCs w:val="24"/>
              </w:rPr>
              <w:t xml:space="preserve">s Termes de Référence en </w:t>
            </w:r>
            <w:r w:rsidR="00696CD7" w:rsidRPr="00ED448F">
              <w:rPr>
                <w:b/>
                <w:szCs w:val="24"/>
              </w:rPr>
              <w:t>A</w:t>
            </w:r>
            <w:r w:rsidRPr="00ED448F">
              <w:rPr>
                <w:b/>
                <w:bCs/>
                <w:szCs w:val="24"/>
              </w:rPr>
              <w:t>nnexe A</w:t>
            </w:r>
            <w:r w:rsidRPr="00ED448F">
              <w:rPr>
                <w:szCs w:val="24"/>
              </w:rPr>
              <w:t>. Pour les contrats basés sur le temps</w:t>
            </w:r>
            <w:r w:rsidR="00696CD7" w:rsidRPr="00ED448F">
              <w:rPr>
                <w:szCs w:val="24"/>
              </w:rPr>
              <w:t xml:space="preserve"> passé, </w:t>
            </w:r>
            <w:r w:rsidRPr="00ED448F">
              <w:rPr>
                <w:szCs w:val="24"/>
              </w:rPr>
              <w:t xml:space="preserve">pour tout paiement supérieur aux plafonds spécifiés dans </w:t>
            </w:r>
            <w:r w:rsidR="00696CD7" w:rsidRPr="00ED448F">
              <w:rPr>
                <w:szCs w:val="24"/>
              </w:rPr>
              <w:t xml:space="preserve">la Clause </w:t>
            </w:r>
            <w:r w:rsidRPr="00ED448F">
              <w:rPr>
                <w:b/>
                <w:bCs/>
                <w:szCs w:val="24"/>
              </w:rPr>
              <w:t>CC 2.1</w:t>
            </w:r>
            <w:r w:rsidRPr="00ED448F">
              <w:rPr>
                <w:szCs w:val="24"/>
              </w:rPr>
              <w:t xml:space="preserve">, une modification du contrat est signée par les Parties se référant à la disposition de ce </w:t>
            </w:r>
            <w:r w:rsidR="00696CD7" w:rsidRPr="00ED448F">
              <w:rPr>
                <w:szCs w:val="24"/>
              </w:rPr>
              <w:t>C</w:t>
            </w:r>
            <w:r w:rsidRPr="00ED448F">
              <w:rPr>
                <w:szCs w:val="24"/>
              </w:rPr>
              <w:t>ontrat qui évoque une telle modification.</w:t>
            </w:r>
          </w:p>
        </w:tc>
      </w:tr>
      <w:tr w:rsidR="00677875" w:rsidRPr="00343CE6" w14:paraId="0976344F" w14:textId="77777777" w:rsidTr="00F95A49">
        <w:trPr>
          <w:jc w:val="center"/>
        </w:trPr>
        <w:tc>
          <w:tcPr>
            <w:tcW w:w="2619" w:type="dxa"/>
          </w:tcPr>
          <w:p w14:paraId="5A5EA338" w14:textId="7A67E2D0" w:rsidR="00677875" w:rsidRPr="00343CE6" w:rsidRDefault="00BC671B" w:rsidP="00F95A49">
            <w:pPr>
              <w:pStyle w:val="CoCHeader3"/>
              <w:ind w:left="355"/>
            </w:pPr>
            <w:bookmarkStart w:id="28" w:name="_Toc60919858"/>
            <w:r w:rsidRPr="00343CE6">
              <w:t>Responsabilité du Consultant</w:t>
            </w:r>
            <w:bookmarkEnd w:id="28"/>
          </w:p>
        </w:tc>
        <w:tc>
          <w:tcPr>
            <w:tcW w:w="6760" w:type="dxa"/>
          </w:tcPr>
          <w:p w14:paraId="7BA87AA6" w14:textId="0823E9F1" w:rsidR="00677875" w:rsidRPr="00343CE6" w:rsidRDefault="00BC671B" w:rsidP="007654F8">
            <w:pPr>
              <w:pStyle w:val="ListParagraph"/>
              <w:numPr>
                <w:ilvl w:val="1"/>
                <w:numId w:val="27"/>
              </w:numPr>
              <w:spacing w:after="120"/>
              <w:ind w:left="580" w:hanging="540"/>
              <w:jc w:val="both"/>
              <w:rPr>
                <w:szCs w:val="24"/>
              </w:rPr>
            </w:pPr>
            <w:r w:rsidRPr="00343CE6">
              <w:rPr>
                <w:szCs w:val="24"/>
              </w:rPr>
              <w:t xml:space="preserve">Sous réserve de dispositions additionnelles, le cas échéant, énoncées ci-dessous, la responsabilité du Consultant en vertu du présent Contrat est prévue par la loi applicable, sous réserve des dispositions additionnelles spécifiées dans la </w:t>
            </w:r>
            <w:r w:rsidRPr="00A21290">
              <w:rPr>
                <w:b/>
                <w:bCs/>
                <w:szCs w:val="24"/>
              </w:rPr>
              <w:t>Clause</w:t>
            </w:r>
            <w:r w:rsidRPr="00343CE6">
              <w:rPr>
                <w:szCs w:val="24"/>
              </w:rPr>
              <w:t xml:space="preserve"> </w:t>
            </w:r>
            <w:r w:rsidRPr="00A21290">
              <w:rPr>
                <w:b/>
                <w:bCs/>
                <w:szCs w:val="24"/>
              </w:rPr>
              <w:t>CC 2.5</w:t>
            </w:r>
            <w:r w:rsidRPr="00343CE6">
              <w:rPr>
                <w:szCs w:val="24"/>
              </w:rPr>
              <w:t>.</w:t>
            </w:r>
          </w:p>
        </w:tc>
      </w:tr>
      <w:tr w:rsidR="00677875" w:rsidRPr="00343CE6" w14:paraId="29CA7859" w14:textId="77777777" w:rsidTr="00F95A49">
        <w:trPr>
          <w:jc w:val="center"/>
        </w:trPr>
        <w:tc>
          <w:tcPr>
            <w:tcW w:w="2619" w:type="dxa"/>
          </w:tcPr>
          <w:p w14:paraId="438C3FBD" w14:textId="1903ADCC" w:rsidR="00677875" w:rsidRPr="00343CE6" w:rsidRDefault="00BC671B" w:rsidP="00F95A49">
            <w:pPr>
              <w:pStyle w:val="CoCHeader3"/>
              <w:ind w:left="355"/>
            </w:pPr>
            <w:bookmarkStart w:id="29" w:name="_Toc60919859"/>
            <w:r w:rsidRPr="00343CE6">
              <w:t>Assurance à la charge du Consultant</w:t>
            </w:r>
            <w:bookmarkEnd w:id="29"/>
          </w:p>
        </w:tc>
        <w:tc>
          <w:tcPr>
            <w:tcW w:w="6760" w:type="dxa"/>
          </w:tcPr>
          <w:p w14:paraId="76760C80" w14:textId="764675D9" w:rsidR="00677875" w:rsidRPr="00ED448F" w:rsidRDefault="00BC671B" w:rsidP="007654F8">
            <w:pPr>
              <w:pStyle w:val="ListParagraph"/>
              <w:numPr>
                <w:ilvl w:val="1"/>
                <w:numId w:val="27"/>
              </w:numPr>
              <w:spacing w:after="120"/>
              <w:ind w:left="580" w:hanging="540"/>
              <w:jc w:val="both"/>
              <w:rPr>
                <w:szCs w:val="24"/>
              </w:rPr>
            </w:pPr>
            <w:r w:rsidRPr="00ED448F">
              <w:rPr>
                <w:szCs w:val="24"/>
              </w:rPr>
              <w:t xml:space="preserve">Le Consultant : (i) doit prendre et maintenir, et doit faire en sorte que tout sous-traitants  prennent et maintiennent, à ses frais (ou </w:t>
            </w:r>
            <w:r w:rsidR="003469CA" w:rsidRPr="00ED448F">
              <w:rPr>
                <w:szCs w:val="24"/>
              </w:rPr>
              <w:t xml:space="preserve">aux frais des </w:t>
            </w:r>
            <w:r w:rsidRPr="00ED448F">
              <w:rPr>
                <w:szCs w:val="24"/>
              </w:rPr>
              <w:t>sous-</w:t>
            </w:r>
            <w:r w:rsidR="003469CA" w:rsidRPr="00ED448F">
              <w:rPr>
                <w:szCs w:val="24"/>
              </w:rPr>
              <w:t xml:space="preserve">traitants, </w:t>
            </w:r>
            <w:r w:rsidRPr="00ED448F">
              <w:rPr>
                <w:szCs w:val="24"/>
              </w:rPr>
              <w:t xml:space="preserve"> selon le cas), mais sur </w:t>
            </w:r>
            <w:r w:rsidR="003469CA" w:rsidRPr="00ED448F">
              <w:rPr>
                <w:szCs w:val="24"/>
              </w:rPr>
              <w:t>aux</w:t>
            </w:r>
            <w:r w:rsidRPr="00ED448F">
              <w:rPr>
                <w:szCs w:val="24"/>
              </w:rPr>
              <w:t xml:space="preserve"> </w:t>
            </w:r>
            <w:r w:rsidR="003469CA" w:rsidRPr="00ED448F">
              <w:rPr>
                <w:szCs w:val="24"/>
              </w:rPr>
              <w:t>termes et conditions approuvées par le C</w:t>
            </w:r>
            <w:r w:rsidRPr="00ED448F">
              <w:rPr>
                <w:szCs w:val="24"/>
              </w:rPr>
              <w:t xml:space="preserve">lient, </w:t>
            </w:r>
            <w:r w:rsidR="003469CA" w:rsidRPr="00ED448F">
              <w:rPr>
                <w:szCs w:val="24"/>
              </w:rPr>
              <w:t xml:space="preserve">une </w:t>
            </w:r>
            <w:r w:rsidRPr="00ED448F">
              <w:rPr>
                <w:szCs w:val="24"/>
              </w:rPr>
              <w:t xml:space="preserve">assurance contre les risques, et pour la couverture spécifiée </w:t>
            </w:r>
            <w:r w:rsidR="003469CA" w:rsidRPr="00ED448F">
              <w:rPr>
                <w:szCs w:val="24"/>
              </w:rPr>
              <w:t xml:space="preserve">à la </w:t>
            </w:r>
            <w:r w:rsidR="003469CA" w:rsidRPr="00A21290">
              <w:rPr>
                <w:b/>
                <w:bCs/>
                <w:szCs w:val="24"/>
              </w:rPr>
              <w:t>Clause</w:t>
            </w:r>
            <w:r w:rsidR="003469CA" w:rsidRPr="00ED448F">
              <w:rPr>
                <w:szCs w:val="24"/>
              </w:rPr>
              <w:t xml:space="preserve"> </w:t>
            </w:r>
            <w:r w:rsidRPr="00ED448F">
              <w:rPr>
                <w:b/>
                <w:bCs/>
                <w:szCs w:val="24"/>
              </w:rPr>
              <w:t>CC 2.6</w:t>
            </w:r>
            <w:r w:rsidRPr="00ED448F">
              <w:rPr>
                <w:szCs w:val="24"/>
              </w:rPr>
              <w:t xml:space="preserve">, et (ii) à la demande du </w:t>
            </w:r>
            <w:r w:rsidR="003469CA" w:rsidRPr="00ED448F">
              <w:rPr>
                <w:szCs w:val="24"/>
              </w:rPr>
              <w:t>C</w:t>
            </w:r>
            <w:r w:rsidRPr="00ED448F">
              <w:rPr>
                <w:szCs w:val="24"/>
              </w:rPr>
              <w:t xml:space="preserve">lient, doit fournir des éléments de preuve au Client montrant que cette assurance a été </w:t>
            </w:r>
            <w:r w:rsidR="003469CA" w:rsidRPr="00ED448F">
              <w:rPr>
                <w:szCs w:val="24"/>
              </w:rPr>
              <w:t>prise</w:t>
            </w:r>
            <w:r w:rsidRPr="00ED448F">
              <w:rPr>
                <w:szCs w:val="24"/>
              </w:rPr>
              <w:t xml:space="preserve"> et maintenue et que les primes actuelles ont donc été payées. Le </w:t>
            </w:r>
            <w:r w:rsidR="003469CA" w:rsidRPr="00ED448F">
              <w:rPr>
                <w:szCs w:val="24"/>
              </w:rPr>
              <w:t>C</w:t>
            </w:r>
            <w:r w:rsidRPr="00ED448F">
              <w:rPr>
                <w:szCs w:val="24"/>
              </w:rPr>
              <w:t>onsultant doit s’assurer qu’une telle assurance est en place avant de commencer les Services.</w:t>
            </w:r>
          </w:p>
        </w:tc>
      </w:tr>
      <w:tr w:rsidR="000F7F19" w:rsidRPr="00343CE6" w14:paraId="4B726D2F" w14:textId="77777777" w:rsidTr="00F95A49">
        <w:trPr>
          <w:jc w:val="center"/>
        </w:trPr>
        <w:tc>
          <w:tcPr>
            <w:tcW w:w="2619" w:type="dxa"/>
          </w:tcPr>
          <w:p w14:paraId="0733D4DA" w14:textId="0F9A3862" w:rsidR="000F7F19" w:rsidRPr="00343CE6" w:rsidRDefault="003469CA" w:rsidP="00F95A49">
            <w:pPr>
              <w:pStyle w:val="CoCHeader3"/>
              <w:ind w:left="355"/>
            </w:pPr>
            <w:bookmarkStart w:id="30" w:name="_Toc60919860"/>
            <w:r w:rsidRPr="00343CE6">
              <w:lastRenderedPageBreak/>
              <w:t xml:space="preserve">Droit de propriété du Client eu égard aux </w:t>
            </w:r>
            <w:r w:rsidR="00A135CA">
              <w:t>R</w:t>
            </w:r>
            <w:r w:rsidRPr="00343CE6">
              <w:t>apports et Documents</w:t>
            </w:r>
            <w:bookmarkEnd w:id="30"/>
          </w:p>
        </w:tc>
        <w:tc>
          <w:tcPr>
            <w:tcW w:w="6760" w:type="dxa"/>
          </w:tcPr>
          <w:p w14:paraId="3724938A" w14:textId="17DF8D8F" w:rsidR="001F79FA" w:rsidRPr="00343CE6" w:rsidRDefault="001F79FA" w:rsidP="007654F8">
            <w:pPr>
              <w:pStyle w:val="ListParagraph"/>
              <w:numPr>
                <w:ilvl w:val="1"/>
                <w:numId w:val="27"/>
              </w:numPr>
              <w:spacing w:after="120"/>
              <w:ind w:left="580" w:hanging="540"/>
              <w:jc w:val="both"/>
              <w:rPr>
                <w:szCs w:val="24"/>
              </w:rPr>
            </w:pPr>
            <w:r w:rsidRPr="001C21D8">
              <w:rPr>
                <w:szCs w:val="24"/>
              </w:rPr>
              <w:t>Tous les</w:t>
            </w:r>
            <w:r w:rsidRPr="00343CE6">
              <w:rPr>
                <w:szCs w:val="24"/>
                <w:u w:val="single"/>
              </w:rPr>
              <w:t xml:space="preserve"> </w:t>
            </w:r>
            <w:r w:rsidRPr="00343CE6">
              <w:rPr>
                <w:szCs w:val="24"/>
              </w:rPr>
              <w:t xml:space="preserve">rapports et les données et informations pertinentes telles que les cartes, diagrammes, plans, bases de données, autres documents et logiciels, les dossiers à l’appui ou le matériel compilés ou préparés par le Consultant pour le client au cours de l’exécution des Services doivent être confidentiels et devenir et rester la propriété absolue du Client.  Le Consultant doit, au plus tard lors de la résiliation ou de l’expiration du présent Contrat, livrer tous ces documents au Client, ainsi qu’un inventaire détaillé de ceux-ci. Le Consultant peut conserver une copie de ces documents, données et/ou logiciels, mais ne doit pas utiliser la même chose à des fins sans rapport avec le présent Contrat sans l’approbation écrite préalable du Client. </w:t>
            </w:r>
          </w:p>
          <w:p w14:paraId="4B7D8155" w14:textId="77777777" w:rsidR="00A135CA" w:rsidRDefault="00A135CA" w:rsidP="00A21290">
            <w:pPr>
              <w:pStyle w:val="ListParagraph"/>
              <w:spacing w:after="120"/>
              <w:ind w:left="580"/>
              <w:jc w:val="both"/>
              <w:rPr>
                <w:szCs w:val="24"/>
              </w:rPr>
            </w:pPr>
          </w:p>
          <w:p w14:paraId="6A795302" w14:textId="28F1D56F" w:rsidR="000F7F19" w:rsidRPr="00343CE6" w:rsidRDefault="001F79FA" w:rsidP="00C216F9">
            <w:pPr>
              <w:pStyle w:val="ListParagraph"/>
              <w:numPr>
                <w:ilvl w:val="1"/>
                <w:numId w:val="27"/>
              </w:numPr>
              <w:spacing w:after="120"/>
              <w:ind w:left="580" w:hanging="540"/>
              <w:jc w:val="both"/>
              <w:rPr>
                <w:szCs w:val="24"/>
              </w:rPr>
            </w:pPr>
            <w:r w:rsidRPr="00343CE6">
              <w:rPr>
                <w:szCs w:val="24"/>
              </w:rPr>
              <w:t xml:space="preserve">Si des </w:t>
            </w:r>
            <w:r w:rsidR="00C216F9">
              <w:rPr>
                <w:szCs w:val="24"/>
              </w:rPr>
              <w:t>accord</w:t>
            </w:r>
            <w:r w:rsidR="00C216F9" w:rsidRPr="00343CE6">
              <w:rPr>
                <w:szCs w:val="24"/>
              </w:rPr>
              <w:t xml:space="preserve">s </w:t>
            </w:r>
            <w:r w:rsidRPr="00343CE6">
              <w:rPr>
                <w:szCs w:val="24"/>
              </w:rPr>
              <w:t>de licence sont nécessaires ou appropriées entre le Consultant et des tiers aux fins de l’élaboration des plans, dessins, spécifications, conceptions, bases de données, autres documents et logiciels, le Consultant doit obtenir l’approbation écrite préalable du Client à ces ententes, et le Client a le droit, à sa discrétion, d’exiger la récupération des dépenses liées à l’élaboration du programme concerné. D’autres restrictions concernant l’utilisation future de ces documents et logiciels, le cas échéant, sont</w:t>
            </w:r>
            <w:r w:rsidRPr="00343CE6">
              <w:rPr>
                <w:szCs w:val="24"/>
                <w:u w:val="single"/>
              </w:rPr>
              <w:t xml:space="preserve"> </w:t>
            </w:r>
            <w:r w:rsidRPr="00A21290">
              <w:rPr>
                <w:szCs w:val="24"/>
              </w:rPr>
              <w:t>spécifiées</w:t>
            </w:r>
            <w:r w:rsidRPr="001B0C38">
              <w:rPr>
                <w:szCs w:val="24"/>
              </w:rPr>
              <w:t xml:space="preserve"> </w:t>
            </w:r>
            <w:r w:rsidRPr="00343CE6">
              <w:rPr>
                <w:szCs w:val="24"/>
              </w:rPr>
              <w:t xml:space="preserve">dans la </w:t>
            </w:r>
            <w:r w:rsidRPr="00A21290">
              <w:rPr>
                <w:b/>
                <w:bCs/>
                <w:szCs w:val="24"/>
              </w:rPr>
              <w:t>Clause</w:t>
            </w:r>
            <w:r w:rsidRPr="00343CE6">
              <w:rPr>
                <w:szCs w:val="24"/>
              </w:rPr>
              <w:t xml:space="preserve"> </w:t>
            </w:r>
            <w:r w:rsidRPr="00A21290">
              <w:rPr>
                <w:b/>
                <w:bCs/>
                <w:szCs w:val="24"/>
              </w:rPr>
              <w:t>CC 2.7.</w:t>
            </w:r>
          </w:p>
        </w:tc>
      </w:tr>
      <w:tr w:rsidR="001F79FA" w:rsidRPr="00343CE6" w14:paraId="5176EC74" w14:textId="77777777" w:rsidTr="00F95A49">
        <w:trPr>
          <w:jc w:val="center"/>
        </w:trPr>
        <w:tc>
          <w:tcPr>
            <w:tcW w:w="2619" w:type="dxa"/>
          </w:tcPr>
          <w:p w14:paraId="0738497D" w14:textId="36FFCF59" w:rsidR="001F79FA" w:rsidRPr="00343CE6" w:rsidRDefault="001F79FA" w:rsidP="00F95A49">
            <w:pPr>
              <w:pStyle w:val="CoCHeader3"/>
              <w:ind w:left="355"/>
            </w:pPr>
            <w:bookmarkStart w:id="31" w:name="_Toc60919861"/>
            <w:r w:rsidRPr="00343CE6">
              <w:t>Equipements, Véhicules et Matériaux</w:t>
            </w:r>
            <w:bookmarkEnd w:id="31"/>
          </w:p>
        </w:tc>
        <w:tc>
          <w:tcPr>
            <w:tcW w:w="6760" w:type="dxa"/>
          </w:tcPr>
          <w:p w14:paraId="1567FD8E" w14:textId="521A9FDF" w:rsidR="001F79FA" w:rsidRPr="00343CE6" w:rsidRDefault="001F79FA" w:rsidP="007654F8">
            <w:pPr>
              <w:pStyle w:val="ListParagraph"/>
              <w:numPr>
                <w:ilvl w:val="1"/>
                <w:numId w:val="27"/>
              </w:numPr>
              <w:spacing w:after="120"/>
              <w:ind w:left="580" w:hanging="540"/>
              <w:jc w:val="both"/>
              <w:rPr>
                <w:szCs w:val="24"/>
              </w:rPr>
            </w:pPr>
            <w:r w:rsidRPr="00343CE6">
              <w:rPr>
                <w:szCs w:val="24"/>
              </w:rPr>
              <w:t>Les équipements, les véhicules et les matériaux mis à la disposition du Consultant par le Client, ou achetés par le Consultant en totalité ou en partie avec les fonds fournis par le Client, doivent être la propriété du Client et doivent être marqués en conséquence. Bien qu’il soit en possession de tels équipements, véhicules et matériaux, le Consultant, sauf indication contraire par écrit du Client, doit les assurer aux frais du Client pour un montant égal à sa pleine valeur de remplacement.</w:t>
            </w:r>
          </w:p>
        </w:tc>
      </w:tr>
      <w:tr w:rsidR="001F79FA" w:rsidRPr="00343CE6" w14:paraId="6ABBDE52" w14:textId="77777777" w:rsidTr="00F95A49">
        <w:trPr>
          <w:jc w:val="center"/>
        </w:trPr>
        <w:tc>
          <w:tcPr>
            <w:tcW w:w="2619" w:type="dxa"/>
          </w:tcPr>
          <w:p w14:paraId="5D6ED420" w14:textId="5F21A495" w:rsidR="001F79FA" w:rsidRPr="00343CE6" w:rsidRDefault="001F79FA" w:rsidP="00F95A49">
            <w:pPr>
              <w:pStyle w:val="CoCHeader3"/>
              <w:ind w:left="355"/>
            </w:pPr>
            <w:bookmarkStart w:id="32" w:name="_Toc60919862"/>
            <w:r w:rsidRPr="00343CE6">
              <w:t>Travail Forcé</w:t>
            </w:r>
            <w:bookmarkEnd w:id="32"/>
          </w:p>
        </w:tc>
        <w:tc>
          <w:tcPr>
            <w:tcW w:w="6760" w:type="dxa"/>
          </w:tcPr>
          <w:p w14:paraId="726825E1" w14:textId="26D19A56" w:rsidR="001F79FA" w:rsidRPr="00343CE6" w:rsidRDefault="001F79FA" w:rsidP="007654F8">
            <w:pPr>
              <w:pStyle w:val="ListParagraph"/>
              <w:numPr>
                <w:ilvl w:val="1"/>
                <w:numId w:val="27"/>
              </w:numPr>
              <w:spacing w:after="120"/>
              <w:ind w:left="580" w:hanging="540"/>
              <w:jc w:val="both"/>
              <w:rPr>
                <w:szCs w:val="24"/>
              </w:rPr>
            </w:pPr>
            <w:r w:rsidRPr="00343CE6">
              <w:rPr>
                <w:szCs w:val="24"/>
              </w:rPr>
              <w:t xml:space="preserve">Le Consultant, y compris ses sous-traitants, ne doit pas employer ou utiliser le travail forcé, ou des personnes ayant fait l’objet d’un trafic, conformément aux </w:t>
            </w:r>
            <w:r w:rsidRPr="00A21290">
              <w:rPr>
                <w:b/>
                <w:bCs/>
                <w:szCs w:val="24"/>
              </w:rPr>
              <w:t>Clauses 14.2 et 14.3 des CC</w:t>
            </w:r>
            <w:r w:rsidRPr="00343CE6">
              <w:rPr>
                <w:szCs w:val="24"/>
              </w:rPr>
              <w:t>.</w:t>
            </w:r>
          </w:p>
          <w:p w14:paraId="6D31637F" w14:textId="77777777" w:rsidR="00A135CA" w:rsidRDefault="00A135CA" w:rsidP="00A21290">
            <w:pPr>
              <w:pStyle w:val="ListParagraph"/>
              <w:spacing w:after="120"/>
              <w:ind w:left="580"/>
              <w:jc w:val="both"/>
              <w:rPr>
                <w:szCs w:val="24"/>
              </w:rPr>
            </w:pPr>
          </w:p>
          <w:p w14:paraId="6C14CB9D" w14:textId="28D7785D" w:rsidR="001F79FA" w:rsidRPr="00343CE6" w:rsidRDefault="001F79FA" w:rsidP="007654F8">
            <w:pPr>
              <w:pStyle w:val="ListParagraph"/>
              <w:numPr>
                <w:ilvl w:val="1"/>
                <w:numId w:val="27"/>
              </w:numPr>
              <w:spacing w:after="120"/>
              <w:ind w:left="580" w:hanging="540"/>
              <w:jc w:val="both"/>
              <w:rPr>
                <w:szCs w:val="24"/>
              </w:rPr>
            </w:pPr>
            <w:r w:rsidRPr="00343CE6">
              <w:rPr>
                <w:szCs w:val="24"/>
              </w:rPr>
              <w:t xml:space="preserve">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41EDAAD7" w14:textId="77777777" w:rsidR="00A135CA" w:rsidRDefault="00A135CA" w:rsidP="00A21290">
            <w:pPr>
              <w:pStyle w:val="ListParagraph"/>
              <w:spacing w:after="120"/>
              <w:ind w:left="580"/>
              <w:jc w:val="both"/>
              <w:rPr>
                <w:szCs w:val="24"/>
              </w:rPr>
            </w:pPr>
          </w:p>
          <w:p w14:paraId="7FCCB154" w14:textId="1AC2E591" w:rsidR="001F79FA" w:rsidRPr="00343CE6" w:rsidRDefault="001F79FA" w:rsidP="007654F8">
            <w:pPr>
              <w:pStyle w:val="ListParagraph"/>
              <w:numPr>
                <w:ilvl w:val="1"/>
                <w:numId w:val="27"/>
              </w:numPr>
              <w:spacing w:after="120"/>
              <w:ind w:left="580" w:hanging="540"/>
              <w:jc w:val="both"/>
              <w:rPr>
                <w:szCs w:val="24"/>
              </w:rPr>
            </w:pPr>
            <w:r w:rsidRPr="00343CE6">
              <w:rPr>
                <w:szCs w:val="24"/>
              </w:rPr>
              <w:t xml:space="preserve">La traite des personnes est définie comme le recrutement, le transport, le transfert, l’hébergement ou l’accueil de personnes par le moyen de la menace ou du recours à la force ou à </w:t>
            </w:r>
            <w:r w:rsidRPr="00343CE6">
              <w:rPr>
                <w:szCs w:val="24"/>
              </w:rPr>
              <w:lastRenderedPageBreak/>
              <w:t>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1F79FA" w:rsidRPr="00343CE6" w14:paraId="0BDF5E6E" w14:textId="77777777" w:rsidTr="00F95A49">
        <w:trPr>
          <w:jc w:val="center"/>
        </w:trPr>
        <w:tc>
          <w:tcPr>
            <w:tcW w:w="2619" w:type="dxa"/>
          </w:tcPr>
          <w:p w14:paraId="201C6A40" w14:textId="603E498E" w:rsidR="001F79FA" w:rsidRPr="00343CE6" w:rsidRDefault="001F79FA" w:rsidP="00F95A49">
            <w:pPr>
              <w:pStyle w:val="CoCHeader3"/>
              <w:ind w:left="355"/>
            </w:pPr>
            <w:bookmarkStart w:id="33" w:name="_Toc60919863"/>
            <w:r w:rsidRPr="00343CE6">
              <w:t>Travail des Enfants</w:t>
            </w:r>
            <w:bookmarkEnd w:id="33"/>
          </w:p>
        </w:tc>
        <w:tc>
          <w:tcPr>
            <w:tcW w:w="6760" w:type="dxa"/>
          </w:tcPr>
          <w:p w14:paraId="7CE5B371" w14:textId="28EFDF48" w:rsidR="001F79FA" w:rsidRPr="00343CE6" w:rsidRDefault="001F79FA" w:rsidP="007654F8">
            <w:pPr>
              <w:pStyle w:val="ListParagraph"/>
              <w:numPr>
                <w:ilvl w:val="1"/>
                <w:numId w:val="27"/>
              </w:numPr>
              <w:spacing w:after="120"/>
              <w:ind w:left="580" w:hanging="540"/>
              <w:jc w:val="both"/>
              <w:rPr>
                <w:szCs w:val="24"/>
              </w:rPr>
            </w:pPr>
            <w:r w:rsidRPr="00343CE6">
              <w:rPr>
                <w:szCs w:val="24"/>
              </w:rPr>
              <w:t xml:space="preserve">Le Consultant, y compris ses sous-traitants, ne doit pas employer ou engager un enfant de moins de 14 ans sous réserve que la loi nationale précise un âge plus élevé (l’âge minimum). </w:t>
            </w:r>
          </w:p>
          <w:p w14:paraId="3BE7D470" w14:textId="77777777" w:rsidR="00A135CA" w:rsidRDefault="00A135CA" w:rsidP="00A21290">
            <w:pPr>
              <w:pStyle w:val="ListParagraph"/>
              <w:spacing w:after="120"/>
              <w:ind w:left="580"/>
              <w:jc w:val="both"/>
              <w:rPr>
                <w:szCs w:val="24"/>
              </w:rPr>
            </w:pPr>
          </w:p>
          <w:p w14:paraId="1321E074" w14:textId="55BFD8AA" w:rsidR="001F79FA" w:rsidRPr="00343CE6" w:rsidRDefault="001F79FA" w:rsidP="007654F8">
            <w:pPr>
              <w:pStyle w:val="ListParagraph"/>
              <w:numPr>
                <w:ilvl w:val="1"/>
                <w:numId w:val="27"/>
              </w:numPr>
              <w:spacing w:after="120"/>
              <w:ind w:left="580" w:hanging="540"/>
              <w:jc w:val="both"/>
              <w:rPr>
                <w:szCs w:val="24"/>
              </w:rPr>
            </w:pPr>
            <w:r w:rsidRPr="00343CE6">
              <w:rPr>
                <w:szCs w:val="24"/>
              </w:rPr>
              <w:t>Le Consultant,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15AC72EC" w14:textId="47CDAEFE" w:rsidR="001F79FA" w:rsidRPr="00343CE6" w:rsidRDefault="001F79FA" w:rsidP="00BF66E8">
            <w:pPr>
              <w:spacing w:before="120" w:after="120"/>
              <w:ind w:left="608"/>
              <w:jc w:val="both"/>
              <w:rPr>
                <w:szCs w:val="24"/>
              </w:rPr>
            </w:pPr>
            <w:r w:rsidRPr="00343CE6">
              <w:rPr>
                <w:szCs w:val="24"/>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r w:rsidR="00A135CA">
              <w:rPr>
                <w:szCs w:val="24"/>
              </w:rPr>
              <w:t xml:space="preserve"> </w:t>
            </w:r>
            <w:r w:rsidRPr="00343CE6">
              <w:rPr>
                <w:szCs w:val="24"/>
              </w:rPr>
              <w:t>:</w:t>
            </w:r>
          </w:p>
          <w:p w14:paraId="13C184BB" w14:textId="599E2FF8" w:rsidR="001F79FA" w:rsidRPr="00343CE6" w:rsidRDefault="001F79FA" w:rsidP="007654F8">
            <w:pPr>
              <w:pStyle w:val="ListParagraph"/>
              <w:numPr>
                <w:ilvl w:val="0"/>
                <w:numId w:val="36"/>
              </w:numPr>
              <w:spacing w:before="120" w:after="120"/>
              <w:ind w:left="1027" w:hanging="450"/>
              <w:jc w:val="both"/>
              <w:rPr>
                <w:szCs w:val="24"/>
              </w:rPr>
            </w:pPr>
            <w:r w:rsidRPr="00343CE6">
              <w:rPr>
                <w:szCs w:val="24"/>
              </w:rPr>
              <w:t xml:space="preserve">l’exposition à des abus physiques, psychologiques ou sexuels; </w:t>
            </w:r>
          </w:p>
          <w:p w14:paraId="020DA7DE" w14:textId="02D03DE2" w:rsidR="001F79FA" w:rsidRPr="00343CE6" w:rsidRDefault="001F79FA" w:rsidP="007654F8">
            <w:pPr>
              <w:pStyle w:val="ListParagraph"/>
              <w:numPr>
                <w:ilvl w:val="0"/>
                <w:numId w:val="36"/>
              </w:numPr>
              <w:spacing w:before="120" w:after="120"/>
              <w:ind w:left="1027" w:hanging="450"/>
              <w:jc w:val="both"/>
              <w:rPr>
                <w:szCs w:val="24"/>
              </w:rPr>
            </w:pPr>
            <w:r w:rsidRPr="00343CE6">
              <w:rPr>
                <w:szCs w:val="24"/>
              </w:rPr>
              <w:t xml:space="preserve">le travail sous terre, sous l’eau, en hauteur ou dans des espaces confinés; </w:t>
            </w:r>
          </w:p>
          <w:p w14:paraId="60EDB063" w14:textId="6F2DE15C" w:rsidR="001F79FA" w:rsidRPr="00343CE6" w:rsidRDefault="001F79FA" w:rsidP="007654F8">
            <w:pPr>
              <w:pStyle w:val="ListParagraph"/>
              <w:numPr>
                <w:ilvl w:val="0"/>
                <w:numId w:val="36"/>
              </w:numPr>
              <w:spacing w:before="120" w:after="120"/>
              <w:ind w:left="1027" w:hanging="450"/>
              <w:jc w:val="both"/>
              <w:rPr>
                <w:szCs w:val="24"/>
              </w:rPr>
            </w:pPr>
            <w:r w:rsidRPr="00343CE6">
              <w:rPr>
                <w:szCs w:val="24"/>
              </w:rPr>
              <w:t xml:space="preserve">le travail avec des machines, des matériels ou des outils dangereux, ou impliquant la manipulation ou le transport de charges lourdes; </w:t>
            </w:r>
          </w:p>
          <w:p w14:paraId="0838E14B" w14:textId="4EE98D43" w:rsidR="00257B39" w:rsidRPr="00343CE6" w:rsidRDefault="001F79FA" w:rsidP="007654F8">
            <w:pPr>
              <w:pStyle w:val="ListParagraph"/>
              <w:numPr>
                <w:ilvl w:val="0"/>
                <w:numId w:val="36"/>
              </w:numPr>
              <w:spacing w:before="120" w:after="120"/>
              <w:ind w:left="1027" w:hanging="450"/>
              <w:jc w:val="both"/>
              <w:rPr>
                <w:szCs w:val="24"/>
              </w:rPr>
            </w:pPr>
            <w:r w:rsidRPr="00343CE6">
              <w:rPr>
                <w:szCs w:val="24"/>
              </w:rPr>
              <w:t>le travail dans des environnements malsains exposant les enfants à des substances, des agents ou des processus dangereux, ou à des températures, du bruit ou des vibrations préjudiciables à la santé; ou</w:t>
            </w:r>
          </w:p>
          <w:p w14:paraId="7D24E7D9" w14:textId="14802FA5" w:rsidR="001F79FA" w:rsidRPr="00343CE6" w:rsidRDefault="001F79FA" w:rsidP="007654F8">
            <w:pPr>
              <w:pStyle w:val="ListParagraph"/>
              <w:numPr>
                <w:ilvl w:val="0"/>
                <w:numId w:val="36"/>
              </w:numPr>
              <w:spacing w:before="120" w:after="120"/>
              <w:ind w:left="1027" w:hanging="450"/>
              <w:jc w:val="both"/>
              <w:rPr>
                <w:szCs w:val="24"/>
              </w:rPr>
            </w:pPr>
            <w:r w:rsidRPr="00343CE6">
              <w:rPr>
                <w:szCs w:val="24"/>
              </w:rPr>
              <w:t>le travail dans des conditions difficiles telles que le travail pendant de longues heures, pendant la nuit ou en confinement dans les locaux de l’employeur.</w:t>
            </w:r>
          </w:p>
        </w:tc>
      </w:tr>
      <w:tr w:rsidR="001F79FA" w:rsidRPr="00343CE6" w14:paraId="07D033A8" w14:textId="77777777" w:rsidTr="00F95A49">
        <w:trPr>
          <w:jc w:val="center"/>
        </w:trPr>
        <w:tc>
          <w:tcPr>
            <w:tcW w:w="2619" w:type="dxa"/>
          </w:tcPr>
          <w:p w14:paraId="7B75A6F6" w14:textId="384737FD" w:rsidR="001F79FA" w:rsidRPr="00343CE6" w:rsidRDefault="00257B39" w:rsidP="00F95A49">
            <w:pPr>
              <w:pStyle w:val="CoCHeader3"/>
              <w:ind w:left="355"/>
            </w:pPr>
            <w:bookmarkStart w:id="34" w:name="_Toc60919864"/>
            <w:r w:rsidRPr="00343CE6">
              <w:t>Non-discrimination et Egalité des Chances</w:t>
            </w:r>
            <w:bookmarkEnd w:id="34"/>
            <w:r w:rsidRPr="00343CE6">
              <w:t xml:space="preserve"> </w:t>
            </w:r>
          </w:p>
        </w:tc>
        <w:tc>
          <w:tcPr>
            <w:tcW w:w="6760" w:type="dxa"/>
          </w:tcPr>
          <w:p w14:paraId="6B932A71" w14:textId="6019B427" w:rsidR="001F79FA" w:rsidRPr="00343CE6" w:rsidRDefault="00257B39" w:rsidP="00C216F9">
            <w:pPr>
              <w:pStyle w:val="ListParagraph"/>
              <w:numPr>
                <w:ilvl w:val="1"/>
                <w:numId w:val="27"/>
              </w:numPr>
              <w:spacing w:after="120"/>
              <w:ind w:left="580" w:hanging="540"/>
              <w:jc w:val="both"/>
              <w:rPr>
                <w:szCs w:val="24"/>
              </w:rPr>
            </w:pPr>
            <w:r w:rsidRPr="00343CE6">
              <w:rPr>
                <w:szCs w:val="24"/>
              </w:rPr>
              <w:t>Le Consultant ne doit pas prendre de décisions relatives à l’emploi ou au traitement d’experts sur la base de caractéristiques personnelles sans rapport avec les exigences inhérentes à l’emploi.  Le Consultant doit baser l’emploi d’experts sur le principe de l’égalité des chances et du traitement équitable, et ne doit pas faire de discrimination en ce qui concerne les aspects de la relation d’emploi.</w:t>
            </w:r>
          </w:p>
        </w:tc>
      </w:tr>
      <w:tr w:rsidR="00257B39" w:rsidRPr="00343CE6" w14:paraId="15BA6679" w14:textId="77777777" w:rsidTr="00F95A49">
        <w:trPr>
          <w:jc w:val="center"/>
        </w:trPr>
        <w:tc>
          <w:tcPr>
            <w:tcW w:w="2619" w:type="dxa"/>
            <w:vAlign w:val="center"/>
          </w:tcPr>
          <w:p w14:paraId="48D6185D" w14:textId="659AA6BB" w:rsidR="00257B39" w:rsidRPr="00343CE6" w:rsidRDefault="00257B39" w:rsidP="00F95A49">
            <w:pPr>
              <w:pStyle w:val="CoCHeader3"/>
              <w:ind w:left="355"/>
            </w:pPr>
            <w:bookmarkStart w:id="35" w:name="_Toc60919865"/>
            <w:r w:rsidRPr="00343CE6">
              <w:t>Obligations en matière d’Hygiène  et de Sécurité</w:t>
            </w:r>
            <w:bookmarkEnd w:id="35"/>
          </w:p>
        </w:tc>
        <w:tc>
          <w:tcPr>
            <w:tcW w:w="6760" w:type="dxa"/>
          </w:tcPr>
          <w:p w14:paraId="587182F9" w14:textId="228568A0" w:rsidR="00257B39" w:rsidRPr="00343CE6" w:rsidRDefault="00257B39" w:rsidP="007654F8">
            <w:pPr>
              <w:pStyle w:val="ListParagraph"/>
              <w:numPr>
                <w:ilvl w:val="1"/>
                <w:numId w:val="27"/>
              </w:numPr>
              <w:spacing w:after="120"/>
              <w:ind w:left="580" w:hanging="540"/>
              <w:jc w:val="both"/>
              <w:rPr>
                <w:szCs w:val="24"/>
              </w:rPr>
            </w:pPr>
            <w:r w:rsidRPr="00343CE6">
              <w:rPr>
                <w:szCs w:val="24"/>
              </w:rPr>
              <w:t xml:space="preserve">Le Consultant, y compris ses Sous-Traitants, doit satisfaire toutes les règles en matière d’hygiène et de sécurité, les lois, directives, et tout autre exigence contenue en </w:t>
            </w:r>
            <w:r w:rsidRPr="00A21290">
              <w:rPr>
                <w:b/>
                <w:bCs/>
                <w:szCs w:val="24"/>
              </w:rPr>
              <w:t>Annexe A</w:t>
            </w:r>
            <w:r w:rsidRPr="00343CE6">
              <w:rPr>
                <w:szCs w:val="24"/>
              </w:rPr>
              <w:t>.</w:t>
            </w:r>
          </w:p>
        </w:tc>
      </w:tr>
      <w:tr w:rsidR="00830AA0" w:rsidRPr="00343CE6" w14:paraId="67A85EA4" w14:textId="77777777" w:rsidTr="00F95A49">
        <w:trPr>
          <w:jc w:val="center"/>
        </w:trPr>
        <w:tc>
          <w:tcPr>
            <w:tcW w:w="2619" w:type="dxa"/>
          </w:tcPr>
          <w:p w14:paraId="746732D0" w14:textId="36C163F9" w:rsidR="00830AA0" w:rsidRPr="00343CE6" w:rsidRDefault="00830AA0" w:rsidP="00F95A49">
            <w:pPr>
              <w:pStyle w:val="CoCHeader3"/>
              <w:ind w:left="355"/>
            </w:pPr>
            <w:bookmarkStart w:id="36" w:name="_Toc60919866"/>
            <w:r w:rsidRPr="00343CE6">
              <w:lastRenderedPageBreak/>
              <w:t>Force Majeure</w:t>
            </w:r>
            <w:bookmarkEnd w:id="36"/>
          </w:p>
        </w:tc>
        <w:tc>
          <w:tcPr>
            <w:tcW w:w="6760" w:type="dxa"/>
          </w:tcPr>
          <w:p w14:paraId="36153BEA" w14:textId="77777777" w:rsidR="00830AA0" w:rsidRPr="00343CE6" w:rsidRDefault="00830AA0" w:rsidP="002B570D">
            <w:pPr>
              <w:spacing w:after="120"/>
              <w:ind w:left="320"/>
              <w:jc w:val="both"/>
              <w:rPr>
                <w:szCs w:val="24"/>
              </w:rPr>
            </w:pPr>
          </w:p>
        </w:tc>
      </w:tr>
      <w:tr w:rsidR="00830AA0" w:rsidRPr="00343CE6" w14:paraId="639DE831" w14:textId="77777777" w:rsidTr="00F95A49">
        <w:trPr>
          <w:jc w:val="center"/>
        </w:trPr>
        <w:tc>
          <w:tcPr>
            <w:tcW w:w="2619" w:type="dxa"/>
          </w:tcPr>
          <w:p w14:paraId="4E2F68CB" w14:textId="5C389B1D" w:rsidR="00830AA0" w:rsidRPr="00343CE6" w:rsidRDefault="00830AA0" w:rsidP="00480E40">
            <w:pPr>
              <w:pStyle w:val="Sec8head2"/>
              <w:rPr>
                <w:szCs w:val="24"/>
              </w:rPr>
            </w:pPr>
            <w:r w:rsidRPr="00343CE6">
              <w:rPr>
                <w:szCs w:val="24"/>
              </w:rPr>
              <w:t xml:space="preserve">a. </w:t>
            </w:r>
            <w:r w:rsidRPr="00343CE6">
              <w:rPr>
                <w:szCs w:val="24"/>
              </w:rPr>
              <w:tab/>
              <w:t>Définition</w:t>
            </w:r>
          </w:p>
        </w:tc>
        <w:tc>
          <w:tcPr>
            <w:tcW w:w="6760" w:type="dxa"/>
          </w:tcPr>
          <w:p w14:paraId="5D06F809" w14:textId="1DD2F6C5" w:rsidR="00830AA0" w:rsidRPr="00343CE6" w:rsidRDefault="00830AA0" w:rsidP="007654F8">
            <w:pPr>
              <w:pStyle w:val="ListParagraph"/>
              <w:numPr>
                <w:ilvl w:val="1"/>
                <w:numId w:val="27"/>
              </w:numPr>
              <w:spacing w:after="120"/>
              <w:ind w:left="580" w:hanging="540"/>
              <w:jc w:val="both"/>
              <w:rPr>
                <w:szCs w:val="24"/>
              </w:rPr>
            </w:pPr>
            <w:r w:rsidRPr="00343CE6">
              <w:rPr>
                <w:szCs w:val="24"/>
              </w:rPr>
              <w:t>Aux fins du Contrat, le terme “ </w:t>
            </w:r>
            <w:r w:rsidR="00A135CA">
              <w:rPr>
                <w:szCs w:val="24"/>
              </w:rPr>
              <w:t>F</w:t>
            </w:r>
            <w:r w:rsidRPr="00343CE6">
              <w:rPr>
                <w:szCs w:val="24"/>
              </w:rPr>
              <w:t xml:space="preserve">orce </w:t>
            </w:r>
            <w:r w:rsidR="00A135CA">
              <w:rPr>
                <w:szCs w:val="24"/>
              </w:rPr>
              <w:t>M</w:t>
            </w:r>
            <w:r w:rsidRPr="00343CE6">
              <w:rPr>
                <w:szCs w:val="24"/>
              </w:rPr>
              <w:t>ajeure »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72F07879" w14:textId="4B0A7D78" w:rsidR="00830AA0" w:rsidRPr="00343CE6" w:rsidRDefault="00830AA0" w:rsidP="002B570D">
            <w:pPr>
              <w:pStyle w:val="ListParagraph"/>
              <w:tabs>
                <w:tab w:val="left" w:pos="650"/>
              </w:tabs>
              <w:suppressAutoHyphens/>
              <w:spacing w:after="120"/>
              <w:ind w:left="670"/>
              <w:jc w:val="both"/>
              <w:rPr>
                <w:szCs w:val="24"/>
              </w:rPr>
            </w:pPr>
          </w:p>
          <w:p w14:paraId="6E969E0E" w14:textId="2DB78DF4" w:rsidR="00830AA0" w:rsidRPr="00343CE6" w:rsidRDefault="00830AA0" w:rsidP="007654F8">
            <w:pPr>
              <w:pStyle w:val="ListParagraph"/>
              <w:numPr>
                <w:ilvl w:val="1"/>
                <w:numId w:val="27"/>
              </w:numPr>
              <w:spacing w:after="120"/>
              <w:ind w:left="580" w:hanging="540"/>
              <w:jc w:val="both"/>
              <w:rPr>
                <w:szCs w:val="24"/>
              </w:rPr>
            </w:pPr>
            <w:r w:rsidRPr="00343CE6">
              <w:rPr>
                <w:szCs w:val="24"/>
              </w:rPr>
              <w:t xml:space="preserve">Ne constituent pas des cas de </w:t>
            </w:r>
            <w:r w:rsidR="00A135CA">
              <w:rPr>
                <w:szCs w:val="24"/>
              </w:rPr>
              <w:t>F</w:t>
            </w:r>
            <w:r w:rsidRPr="00343CE6">
              <w:rPr>
                <w:szCs w:val="24"/>
              </w:rPr>
              <w:t xml:space="preserve">orce </w:t>
            </w:r>
            <w:r w:rsidR="00A135CA">
              <w:rPr>
                <w:szCs w:val="24"/>
              </w:rPr>
              <w:t>M</w:t>
            </w:r>
            <w:r w:rsidRPr="00343CE6">
              <w:rPr>
                <w:szCs w:val="24"/>
              </w:rPr>
              <w:t>ajeure : (i) les événements résultant d’une négligence ou d’une action délibérée d’une des Parties ou d’un de ses Sous-Traitants, agents ou employés</w:t>
            </w:r>
            <w:r w:rsidR="00A135CA">
              <w:rPr>
                <w:szCs w:val="24"/>
              </w:rPr>
              <w:t> ;</w:t>
            </w:r>
            <w:r w:rsidRPr="00343CE6">
              <w:rPr>
                <w:szCs w:val="24"/>
              </w:rPr>
              <w:t xml:space="preserve"> (ii) les événements qu’une Partie agissant avec diligence aurait été susceptible de prendre en considération au moment de la conclusion du Contrat et d’éviter ou de surmonter dans l’exécution de ses obligations contractuelles.</w:t>
            </w:r>
          </w:p>
          <w:p w14:paraId="140A2477" w14:textId="77777777" w:rsidR="00830AA0" w:rsidRPr="00343CE6" w:rsidRDefault="00830AA0" w:rsidP="002B570D">
            <w:pPr>
              <w:pStyle w:val="ListParagraph"/>
              <w:rPr>
                <w:szCs w:val="24"/>
              </w:rPr>
            </w:pPr>
          </w:p>
          <w:p w14:paraId="0BD41E5F" w14:textId="6C813D4D" w:rsidR="00830AA0" w:rsidRPr="00343CE6" w:rsidRDefault="00830AA0" w:rsidP="007654F8">
            <w:pPr>
              <w:pStyle w:val="ListParagraph"/>
              <w:numPr>
                <w:ilvl w:val="1"/>
                <w:numId w:val="27"/>
              </w:numPr>
              <w:spacing w:after="120"/>
              <w:ind w:left="580" w:hanging="540"/>
              <w:jc w:val="both"/>
              <w:rPr>
                <w:szCs w:val="24"/>
              </w:rPr>
            </w:pPr>
            <w:r w:rsidRPr="00343CE6">
              <w:rPr>
                <w:szCs w:val="24"/>
              </w:rPr>
              <w:t xml:space="preserve">L'insuffisance de fonds et le défaut de paiement ne constituent pas des cas de </w:t>
            </w:r>
            <w:r w:rsidR="00A135CA">
              <w:rPr>
                <w:szCs w:val="24"/>
              </w:rPr>
              <w:t>F</w:t>
            </w:r>
            <w:r w:rsidRPr="00343CE6">
              <w:rPr>
                <w:szCs w:val="24"/>
              </w:rPr>
              <w:t xml:space="preserve">orce </w:t>
            </w:r>
            <w:r w:rsidR="00A135CA">
              <w:rPr>
                <w:szCs w:val="24"/>
              </w:rPr>
              <w:t>M</w:t>
            </w:r>
            <w:r w:rsidRPr="00343CE6">
              <w:rPr>
                <w:szCs w:val="24"/>
              </w:rPr>
              <w:t>ajeure.</w:t>
            </w:r>
          </w:p>
        </w:tc>
      </w:tr>
      <w:tr w:rsidR="00830AA0" w:rsidRPr="00343CE6" w14:paraId="7BD05849" w14:textId="77777777" w:rsidTr="00F95A49">
        <w:trPr>
          <w:jc w:val="center"/>
        </w:trPr>
        <w:tc>
          <w:tcPr>
            <w:tcW w:w="2619" w:type="dxa"/>
          </w:tcPr>
          <w:p w14:paraId="4169120D" w14:textId="48D4088F" w:rsidR="00830AA0" w:rsidRPr="00343CE6" w:rsidRDefault="00830AA0" w:rsidP="00480E40">
            <w:pPr>
              <w:pStyle w:val="Sec8head2"/>
              <w:rPr>
                <w:szCs w:val="24"/>
              </w:rPr>
            </w:pPr>
            <w:r w:rsidRPr="00343CE6">
              <w:rPr>
                <w:szCs w:val="24"/>
              </w:rPr>
              <w:t xml:space="preserve">b. </w:t>
            </w:r>
            <w:r w:rsidRPr="00343CE6">
              <w:rPr>
                <w:szCs w:val="24"/>
              </w:rPr>
              <w:tab/>
              <w:t>Non-rupture de Contrat</w:t>
            </w:r>
          </w:p>
        </w:tc>
        <w:tc>
          <w:tcPr>
            <w:tcW w:w="6760" w:type="dxa"/>
          </w:tcPr>
          <w:p w14:paraId="76E64ACB" w14:textId="0EA9D40F" w:rsidR="00830AA0" w:rsidRPr="00343CE6" w:rsidRDefault="00830AA0" w:rsidP="007654F8">
            <w:pPr>
              <w:pStyle w:val="ListParagraph"/>
              <w:numPr>
                <w:ilvl w:val="1"/>
                <w:numId w:val="27"/>
              </w:numPr>
              <w:spacing w:after="120"/>
              <w:ind w:left="580" w:hanging="540"/>
              <w:jc w:val="both"/>
              <w:rPr>
                <w:szCs w:val="24"/>
              </w:rPr>
            </w:pPr>
            <w:r w:rsidRPr="00343CE6">
              <w:rPr>
                <w:szCs w:val="24"/>
              </w:rPr>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830AA0" w:rsidRPr="00343CE6" w14:paraId="3623C181" w14:textId="77777777" w:rsidTr="00F95A49">
        <w:trPr>
          <w:jc w:val="center"/>
        </w:trPr>
        <w:tc>
          <w:tcPr>
            <w:tcW w:w="2619" w:type="dxa"/>
          </w:tcPr>
          <w:p w14:paraId="053F4FCD" w14:textId="630A2092" w:rsidR="00830AA0" w:rsidRPr="00343CE6" w:rsidRDefault="00830AA0" w:rsidP="00480E40">
            <w:pPr>
              <w:pStyle w:val="Sec8head2"/>
              <w:rPr>
                <w:szCs w:val="24"/>
              </w:rPr>
            </w:pPr>
            <w:r w:rsidRPr="00343CE6">
              <w:rPr>
                <w:spacing w:val="-3"/>
                <w:szCs w:val="24"/>
              </w:rPr>
              <w:t xml:space="preserve">c. </w:t>
            </w:r>
            <w:r w:rsidRPr="00343CE6">
              <w:rPr>
                <w:szCs w:val="24"/>
              </w:rPr>
              <w:tab/>
              <w:t>Dispositions</w:t>
            </w:r>
            <w:r w:rsidRPr="00343CE6">
              <w:rPr>
                <w:spacing w:val="-3"/>
                <w:szCs w:val="24"/>
              </w:rPr>
              <w:t xml:space="preserve"> à </w:t>
            </w:r>
            <w:r w:rsidRPr="00343CE6">
              <w:rPr>
                <w:szCs w:val="24"/>
              </w:rPr>
              <w:t>prendre</w:t>
            </w:r>
          </w:p>
        </w:tc>
        <w:tc>
          <w:tcPr>
            <w:tcW w:w="6760" w:type="dxa"/>
          </w:tcPr>
          <w:p w14:paraId="305B25EB" w14:textId="224CA691" w:rsidR="00830AA0" w:rsidRPr="00343CE6" w:rsidRDefault="00830AA0" w:rsidP="007654F8">
            <w:pPr>
              <w:pStyle w:val="ListParagraph"/>
              <w:numPr>
                <w:ilvl w:val="1"/>
                <w:numId w:val="27"/>
              </w:numPr>
              <w:spacing w:after="120"/>
              <w:ind w:left="580" w:hanging="540"/>
              <w:jc w:val="both"/>
              <w:rPr>
                <w:szCs w:val="24"/>
              </w:rPr>
            </w:pPr>
            <w:r w:rsidRPr="00343CE6">
              <w:rPr>
                <w:szCs w:val="24"/>
              </w:rPr>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7C268201" w14:textId="77777777" w:rsidR="00830AA0" w:rsidRPr="00343CE6" w:rsidRDefault="00830AA0" w:rsidP="002B570D">
            <w:pPr>
              <w:pStyle w:val="ListParagraph"/>
              <w:tabs>
                <w:tab w:val="left" w:pos="650"/>
              </w:tabs>
              <w:suppressAutoHyphens/>
              <w:spacing w:after="120"/>
              <w:ind w:left="670"/>
              <w:jc w:val="both"/>
              <w:rPr>
                <w:szCs w:val="24"/>
              </w:rPr>
            </w:pPr>
          </w:p>
          <w:p w14:paraId="33CA6C55" w14:textId="77777777" w:rsidR="00830AA0" w:rsidRPr="00343CE6" w:rsidRDefault="00830AA0" w:rsidP="007654F8">
            <w:pPr>
              <w:pStyle w:val="ListParagraph"/>
              <w:numPr>
                <w:ilvl w:val="1"/>
                <w:numId w:val="27"/>
              </w:numPr>
              <w:spacing w:after="120"/>
              <w:ind w:left="580" w:hanging="540"/>
              <w:jc w:val="both"/>
              <w:rPr>
                <w:szCs w:val="24"/>
              </w:rPr>
            </w:pPr>
            <w:r w:rsidRPr="00343CE6">
              <w:rPr>
                <w:szCs w:val="24"/>
              </w:rPr>
              <w:t>Une Partie affectée par un cas de force majeure doit en avertir l’autre Partie dans les plus brefs délais et en tout état de cause au plus tard quatorze (14) jours après l’apparition de l’événement ; apporter la preuve de l’existence et de la cause de cet événement ; et de la même façon notifier dans les plus brefs délais à l’autre Partie le retour à des conditions normales.</w:t>
            </w:r>
          </w:p>
          <w:p w14:paraId="33A78A96" w14:textId="77777777" w:rsidR="00A135CA" w:rsidRDefault="00A135CA" w:rsidP="00A21290">
            <w:pPr>
              <w:pStyle w:val="ListParagraph"/>
              <w:spacing w:after="120"/>
              <w:ind w:left="580"/>
              <w:jc w:val="both"/>
              <w:rPr>
                <w:szCs w:val="24"/>
              </w:rPr>
            </w:pPr>
          </w:p>
          <w:p w14:paraId="77AAC90D" w14:textId="0E06BDAF" w:rsidR="00830AA0" w:rsidRPr="00343CE6" w:rsidRDefault="00830AA0" w:rsidP="007654F8">
            <w:pPr>
              <w:pStyle w:val="ListParagraph"/>
              <w:numPr>
                <w:ilvl w:val="1"/>
                <w:numId w:val="27"/>
              </w:numPr>
              <w:spacing w:after="120"/>
              <w:ind w:left="580" w:hanging="540"/>
              <w:jc w:val="both"/>
              <w:rPr>
                <w:szCs w:val="24"/>
              </w:rPr>
            </w:pPr>
            <w:r w:rsidRPr="00343CE6">
              <w:rPr>
                <w:szCs w:val="24"/>
              </w:rPr>
              <w:lastRenderedPageBreak/>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6ACEACCF" w14:textId="77777777" w:rsidR="00A135CA" w:rsidRDefault="00A135CA" w:rsidP="00A21290">
            <w:pPr>
              <w:pStyle w:val="ListParagraph"/>
              <w:spacing w:after="120"/>
              <w:ind w:left="580"/>
              <w:jc w:val="both"/>
              <w:rPr>
                <w:szCs w:val="24"/>
              </w:rPr>
            </w:pPr>
          </w:p>
          <w:p w14:paraId="6DEFDF32" w14:textId="3D7C762F" w:rsidR="00830AA0" w:rsidRPr="00343CE6" w:rsidRDefault="00830AA0" w:rsidP="007654F8">
            <w:pPr>
              <w:pStyle w:val="ListParagraph"/>
              <w:numPr>
                <w:ilvl w:val="1"/>
                <w:numId w:val="27"/>
              </w:numPr>
              <w:spacing w:after="120"/>
              <w:ind w:left="580" w:hanging="540"/>
              <w:jc w:val="both"/>
              <w:rPr>
                <w:szCs w:val="24"/>
              </w:rPr>
            </w:pPr>
            <w:r w:rsidRPr="00343CE6">
              <w:rPr>
                <w:szCs w:val="24"/>
              </w:rPr>
              <w:t>Pendant la période où il est dans l’incapacité d’exécuter les Services à la suite d’un cas de force majeure, le Consultant, sur instructions du Client, doit </w:t>
            </w:r>
          </w:p>
          <w:p w14:paraId="26527B86" w14:textId="77777777" w:rsidR="00830AA0" w:rsidRPr="00343CE6" w:rsidRDefault="00830AA0" w:rsidP="007654F8">
            <w:pPr>
              <w:numPr>
                <w:ilvl w:val="0"/>
                <w:numId w:val="11"/>
              </w:numPr>
              <w:spacing w:after="120"/>
              <w:ind w:left="1117" w:right="-74" w:hanging="369"/>
              <w:jc w:val="both"/>
              <w:rPr>
                <w:szCs w:val="24"/>
              </w:rPr>
            </w:pPr>
            <w:r w:rsidRPr="00343CE6">
              <w:rPr>
                <w:szCs w:val="24"/>
              </w:rPr>
              <w:t>cesser ses activités et démobiliser, auquel cas il sera remboursé des coûts raisonnables et nécessaires encourus et de ceux afférents à la reprise des Services si le Client le lui demande, ou</w:t>
            </w:r>
          </w:p>
          <w:p w14:paraId="45598EFC" w14:textId="77777777" w:rsidR="00830AA0" w:rsidRPr="00343CE6" w:rsidRDefault="00830AA0" w:rsidP="007654F8">
            <w:pPr>
              <w:numPr>
                <w:ilvl w:val="0"/>
                <w:numId w:val="11"/>
              </w:numPr>
              <w:spacing w:after="120"/>
              <w:ind w:left="1117" w:right="-74" w:hanging="369"/>
              <w:jc w:val="both"/>
              <w:rPr>
                <w:szCs w:val="24"/>
              </w:rPr>
            </w:pPr>
            <w:r w:rsidRPr="00343CE6">
              <w:rPr>
                <w:szCs w:val="24"/>
              </w:rPr>
              <w:t>continuer l’exécution des Services autant que faire se peut, auquel cas, le Consultant continuera d’être rémunéré conformément aux termes du Contrat ; il sera également remboursé dans une limite raisonnable pour les frais additionnels nécessaires qu’il aurait encourus.</w:t>
            </w:r>
          </w:p>
          <w:p w14:paraId="68E50CAA" w14:textId="35941BC0" w:rsidR="00830AA0" w:rsidRPr="00343CE6" w:rsidRDefault="00830AA0" w:rsidP="007654F8">
            <w:pPr>
              <w:pStyle w:val="ListParagraph"/>
              <w:numPr>
                <w:ilvl w:val="1"/>
                <w:numId w:val="27"/>
              </w:numPr>
              <w:spacing w:after="120"/>
              <w:ind w:left="580" w:hanging="540"/>
              <w:jc w:val="both"/>
              <w:rPr>
                <w:szCs w:val="24"/>
              </w:rPr>
            </w:pPr>
            <w:r w:rsidRPr="00343CE6">
              <w:rPr>
                <w:spacing w:val="-2"/>
                <w:szCs w:val="24"/>
              </w:rPr>
              <w:t xml:space="preserve">En cas de désaccord entre les Parties quant à l’existence ou à la gravité d’un cas de </w:t>
            </w:r>
            <w:r w:rsidR="00A135CA">
              <w:rPr>
                <w:spacing w:val="-2"/>
                <w:szCs w:val="24"/>
              </w:rPr>
              <w:t>F</w:t>
            </w:r>
            <w:r w:rsidRPr="00343CE6">
              <w:rPr>
                <w:spacing w:val="-2"/>
                <w:szCs w:val="24"/>
              </w:rPr>
              <w:t xml:space="preserve">orce </w:t>
            </w:r>
            <w:r w:rsidR="00A135CA">
              <w:rPr>
                <w:spacing w:val="-2"/>
                <w:szCs w:val="24"/>
              </w:rPr>
              <w:t>M</w:t>
            </w:r>
            <w:r w:rsidRPr="00343CE6">
              <w:rPr>
                <w:spacing w:val="-2"/>
                <w:szCs w:val="24"/>
              </w:rPr>
              <w:t xml:space="preserve">ajeure, le différend sera tranché conformément aux dispositions des Clauses </w:t>
            </w:r>
            <w:r w:rsidRPr="00343CE6">
              <w:rPr>
                <w:b/>
                <w:spacing w:val="-2"/>
                <w:szCs w:val="24"/>
              </w:rPr>
              <w:t>30 et 31 des CC</w:t>
            </w:r>
            <w:r w:rsidRPr="00343CE6">
              <w:rPr>
                <w:spacing w:val="-2"/>
                <w:szCs w:val="24"/>
              </w:rPr>
              <w:t>.</w:t>
            </w:r>
          </w:p>
        </w:tc>
      </w:tr>
      <w:tr w:rsidR="00830AA0" w:rsidRPr="00343CE6" w14:paraId="76850FCF" w14:textId="77777777" w:rsidTr="00F95A49">
        <w:trPr>
          <w:jc w:val="center"/>
        </w:trPr>
        <w:tc>
          <w:tcPr>
            <w:tcW w:w="2619" w:type="dxa"/>
          </w:tcPr>
          <w:p w14:paraId="1A58A41D" w14:textId="349FEC19" w:rsidR="00830AA0" w:rsidRPr="00343CE6" w:rsidRDefault="00830AA0" w:rsidP="00F95A49">
            <w:pPr>
              <w:pStyle w:val="CoCHeader3"/>
              <w:ind w:left="355"/>
            </w:pPr>
            <w:bookmarkStart w:id="37" w:name="_Toc60919867"/>
            <w:r w:rsidRPr="00343CE6">
              <w:t>Suspension</w:t>
            </w:r>
            <w:bookmarkEnd w:id="37"/>
          </w:p>
        </w:tc>
        <w:tc>
          <w:tcPr>
            <w:tcW w:w="6760" w:type="dxa"/>
          </w:tcPr>
          <w:p w14:paraId="559CAC26" w14:textId="0B4B0EBB" w:rsidR="00830AA0" w:rsidRPr="00343CE6" w:rsidRDefault="00830AA0" w:rsidP="001C21D8">
            <w:pPr>
              <w:pStyle w:val="ListParagraph"/>
              <w:numPr>
                <w:ilvl w:val="1"/>
                <w:numId w:val="27"/>
              </w:numPr>
              <w:spacing w:after="120"/>
              <w:ind w:left="580" w:hanging="540"/>
              <w:jc w:val="both"/>
              <w:rPr>
                <w:szCs w:val="24"/>
              </w:rPr>
            </w:pPr>
            <w:r w:rsidRPr="00343CE6">
              <w:rPr>
                <w:color w:val="000000"/>
                <w:szCs w:val="24"/>
              </w:rPr>
              <w:t xml:space="preserve">Le Client a le droit de suspendre les paiements au Consultant en lui </w:t>
            </w:r>
            <w:r w:rsidR="00530D12">
              <w:rPr>
                <w:color w:val="000000"/>
                <w:szCs w:val="24"/>
              </w:rPr>
              <w:t>adress</w:t>
            </w:r>
            <w:r w:rsidR="00530D12" w:rsidRPr="00343CE6">
              <w:rPr>
                <w:color w:val="000000"/>
                <w:szCs w:val="24"/>
              </w:rPr>
              <w:t xml:space="preserve">ant </w:t>
            </w:r>
            <w:r w:rsidRPr="00343CE6">
              <w:rPr>
                <w:color w:val="000000"/>
                <w:szCs w:val="24"/>
              </w:rPr>
              <w:t xml:space="preserve">une notification de suspension si le Consultant manque de s’acquitter de ses obligations contractuelles, y compris la fourniture des Services. Cette notification de suspension (i) précisera la nature du manquement et (ii) demandera au </w:t>
            </w:r>
            <w:r w:rsidR="00530D12">
              <w:rPr>
                <w:color w:val="000000"/>
                <w:szCs w:val="24"/>
              </w:rPr>
              <w:t>C</w:t>
            </w:r>
            <w:r w:rsidRPr="00343CE6">
              <w:rPr>
                <w:color w:val="000000"/>
                <w:szCs w:val="24"/>
              </w:rPr>
              <w:t>onsultant d’expliquer la raison du manquement et de chercher à</w:t>
            </w:r>
            <w:r w:rsidRPr="00343CE6">
              <w:rPr>
                <w:color w:val="FF0000"/>
                <w:szCs w:val="24"/>
              </w:rPr>
              <w:t xml:space="preserve"> </w:t>
            </w:r>
            <w:r w:rsidRPr="00343CE6">
              <w:rPr>
                <w:color w:val="000000"/>
                <w:szCs w:val="24"/>
              </w:rPr>
              <w:t>y remédier dans une période ne dépassant pas trente (30) jours après la réception par le Consultant de la notification de suspension</w:t>
            </w:r>
            <w:r w:rsidRPr="00343CE6">
              <w:rPr>
                <w:szCs w:val="24"/>
              </w:rPr>
              <w:t>.</w:t>
            </w:r>
          </w:p>
        </w:tc>
      </w:tr>
      <w:tr w:rsidR="00830AA0" w:rsidRPr="00343CE6" w14:paraId="79054BC3" w14:textId="77777777" w:rsidTr="00F95A49">
        <w:trPr>
          <w:jc w:val="center"/>
        </w:trPr>
        <w:tc>
          <w:tcPr>
            <w:tcW w:w="2619" w:type="dxa"/>
          </w:tcPr>
          <w:p w14:paraId="56D6AB80" w14:textId="4F4945CB" w:rsidR="00830AA0" w:rsidRPr="00343CE6" w:rsidRDefault="00830AA0" w:rsidP="00F95A49">
            <w:pPr>
              <w:pStyle w:val="CoCHeader3"/>
              <w:ind w:left="355"/>
            </w:pPr>
            <w:bookmarkStart w:id="38" w:name="_Toc60919868"/>
            <w:r w:rsidRPr="00343CE6">
              <w:t>Résiliation</w:t>
            </w:r>
            <w:bookmarkEnd w:id="38"/>
          </w:p>
        </w:tc>
        <w:tc>
          <w:tcPr>
            <w:tcW w:w="6760" w:type="dxa"/>
          </w:tcPr>
          <w:p w14:paraId="047E36B4" w14:textId="1FBDA2F0" w:rsidR="00830AA0" w:rsidRPr="00343CE6" w:rsidRDefault="00830AA0" w:rsidP="007654F8">
            <w:pPr>
              <w:pStyle w:val="ListParagraph"/>
              <w:numPr>
                <w:ilvl w:val="1"/>
                <w:numId w:val="27"/>
              </w:numPr>
              <w:spacing w:after="120"/>
              <w:ind w:left="580" w:hanging="540"/>
              <w:jc w:val="both"/>
              <w:rPr>
                <w:szCs w:val="24"/>
              </w:rPr>
            </w:pPr>
            <w:r w:rsidRPr="00343CE6">
              <w:rPr>
                <w:color w:val="000000"/>
                <w:szCs w:val="24"/>
              </w:rPr>
              <w:t>Le Contrat peut être résilié par l’une quelconque des parties dans les conditions ci-après :</w:t>
            </w:r>
            <w:r w:rsidRPr="00343CE6">
              <w:rPr>
                <w:szCs w:val="24"/>
              </w:rPr>
              <w:t xml:space="preserve"> </w:t>
            </w:r>
          </w:p>
        </w:tc>
      </w:tr>
      <w:tr w:rsidR="00E13D0A" w:rsidRPr="00343CE6" w14:paraId="25512EBE" w14:textId="77777777" w:rsidTr="00F95A49">
        <w:trPr>
          <w:jc w:val="center"/>
        </w:trPr>
        <w:tc>
          <w:tcPr>
            <w:tcW w:w="2619" w:type="dxa"/>
          </w:tcPr>
          <w:p w14:paraId="52D8AD4C" w14:textId="0C01A64E" w:rsidR="00E13D0A" w:rsidRPr="00343CE6" w:rsidRDefault="00E13D0A" w:rsidP="00480E40">
            <w:pPr>
              <w:pStyle w:val="Sec8head2"/>
              <w:rPr>
                <w:szCs w:val="24"/>
              </w:rPr>
            </w:pPr>
            <w:r w:rsidRPr="00343CE6">
              <w:rPr>
                <w:szCs w:val="24"/>
              </w:rPr>
              <w:t>a.</w:t>
            </w:r>
            <w:r w:rsidRPr="00343CE6">
              <w:rPr>
                <w:szCs w:val="24"/>
              </w:rPr>
              <w:tab/>
              <w:t>Par le Client</w:t>
            </w:r>
          </w:p>
        </w:tc>
        <w:tc>
          <w:tcPr>
            <w:tcW w:w="6760" w:type="dxa"/>
          </w:tcPr>
          <w:p w14:paraId="73C2BA9E" w14:textId="68E27A96" w:rsidR="00E13D0A" w:rsidRPr="00343CE6" w:rsidRDefault="00E13D0A" w:rsidP="000143AA">
            <w:pPr>
              <w:spacing w:after="120"/>
              <w:ind w:left="1051" w:hanging="720"/>
              <w:jc w:val="both"/>
              <w:rPr>
                <w:b/>
                <w:szCs w:val="24"/>
              </w:rPr>
            </w:pPr>
            <w:r w:rsidRPr="00343CE6">
              <w:rPr>
                <w:szCs w:val="24"/>
              </w:rPr>
              <w:t>20.1.1.</w:t>
            </w:r>
            <w:r w:rsidRPr="00343CE6">
              <w:rPr>
                <w:szCs w:val="24"/>
              </w:rPr>
              <w:tab/>
            </w:r>
            <w:r w:rsidRPr="00343CE6">
              <w:rPr>
                <w:spacing w:val="-2"/>
                <w:szCs w:val="24"/>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343CE6">
              <w:rPr>
                <w:szCs w:val="24"/>
              </w:rPr>
              <w:t> :</w:t>
            </w:r>
          </w:p>
          <w:p w14:paraId="107E34BD" w14:textId="0A1EA2DC" w:rsidR="00E13D0A" w:rsidRPr="00343CE6" w:rsidRDefault="00E13D0A" w:rsidP="007654F8">
            <w:pPr>
              <w:numPr>
                <w:ilvl w:val="0"/>
                <w:numId w:val="37"/>
              </w:numPr>
              <w:spacing w:after="120"/>
              <w:ind w:left="1117" w:right="-74"/>
              <w:jc w:val="both"/>
              <w:rPr>
                <w:szCs w:val="24"/>
              </w:rPr>
            </w:pPr>
            <w:r w:rsidRPr="00343CE6">
              <w:rPr>
                <w:szCs w:val="24"/>
              </w:rPr>
              <w:t xml:space="preserve">si le Consultant ne remédie pas à un manquement à ses obligations contractuelles, suivant notification de </w:t>
            </w:r>
            <w:r w:rsidRPr="00343CE6">
              <w:rPr>
                <w:szCs w:val="24"/>
              </w:rPr>
              <w:lastRenderedPageBreak/>
              <w:t xml:space="preserve">suspension conforme aux dispositions de la </w:t>
            </w:r>
            <w:r w:rsidRPr="00A21290">
              <w:rPr>
                <w:b/>
                <w:bCs/>
                <w:szCs w:val="24"/>
              </w:rPr>
              <w:t>Clause 19 des CC</w:t>
            </w:r>
            <w:r w:rsidRPr="00343CE6">
              <w:rPr>
                <w:szCs w:val="24"/>
              </w:rPr>
              <w:t xml:space="preserve"> ; </w:t>
            </w:r>
          </w:p>
          <w:p w14:paraId="54B9FB85" w14:textId="49886BE2" w:rsidR="00E13D0A" w:rsidRPr="00343CE6" w:rsidRDefault="00E13D0A" w:rsidP="007654F8">
            <w:pPr>
              <w:numPr>
                <w:ilvl w:val="0"/>
                <w:numId w:val="37"/>
              </w:numPr>
              <w:spacing w:after="120"/>
              <w:ind w:left="1117" w:right="-74" w:hanging="369"/>
              <w:jc w:val="both"/>
              <w:rPr>
                <w:szCs w:val="24"/>
              </w:rPr>
            </w:pPr>
            <w:r w:rsidRPr="00343CE6">
              <w:rPr>
                <w:szCs w:val="24"/>
              </w:rPr>
              <w:t>si le Consultant (ou, si le Consultant est constitué par plusieurs entités juridiques, l’un des partenaires) fait faillite ou entre en règlement judiciaire, en liquidation ou redressement judiciaire, que ce soit volontairement ou non ;</w:t>
            </w:r>
          </w:p>
          <w:p w14:paraId="7DF2F461" w14:textId="06F585B4" w:rsidR="00E13D0A" w:rsidRPr="00343CE6" w:rsidRDefault="00E13D0A" w:rsidP="007654F8">
            <w:pPr>
              <w:numPr>
                <w:ilvl w:val="0"/>
                <w:numId w:val="37"/>
              </w:numPr>
              <w:spacing w:after="120"/>
              <w:ind w:left="1117" w:right="-74" w:hanging="369"/>
              <w:jc w:val="both"/>
              <w:rPr>
                <w:szCs w:val="24"/>
              </w:rPr>
            </w:pPr>
            <w:r w:rsidRPr="00343CE6">
              <w:rPr>
                <w:szCs w:val="24"/>
              </w:rPr>
              <w:t xml:space="preserve">si le Consultant ne se conforme pas à la décision finale prise à la suite d’une procédure d’arbitrage engagée conformément aux dispositions de la </w:t>
            </w:r>
            <w:r w:rsidRPr="00A21290">
              <w:rPr>
                <w:b/>
                <w:bCs/>
                <w:szCs w:val="24"/>
              </w:rPr>
              <w:t>Clause 31 des CC</w:t>
            </w:r>
            <w:r w:rsidRPr="00343CE6">
              <w:rPr>
                <w:szCs w:val="24"/>
              </w:rPr>
              <w:t>;</w:t>
            </w:r>
          </w:p>
          <w:p w14:paraId="6C962FFC" w14:textId="354B0612" w:rsidR="00E13D0A" w:rsidRPr="00343CE6" w:rsidRDefault="00E13D0A" w:rsidP="007654F8">
            <w:pPr>
              <w:numPr>
                <w:ilvl w:val="0"/>
                <w:numId w:val="37"/>
              </w:numPr>
              <w:spacing w:after="120"/>
              <w:ind w:left="1117" w:right="-74" w:hanging="369"/>
              <w:jc w:val="both"/>
              <w:rPr>
                <w:szCs w:val="24"/>
              </w:rPr>
            </w:pPr>
            <w:r w:rsidRPr="00343CE6">
              <w:rPr>
                <w:szCs w:val="24"/>
              </w:rPr>
              <w:t xml:space="preserve">si, suite à un cas de </w:t>
            </w:r>
            <w:r w:rsidR="00A135CA">
              <w:rPr>
                <w:szCs w:val="24"/>
              </w:rPr>
              <w:t>F</w:t>
            </w:r>
            <w:r w:rsidRPr="00343CE6">
              <w:rPr>
                <w:szCs w:val="24"/>
              </w:rPr>
              <w:t xml:space="preserve">orce </w:t>
            </w:r>
            <w:r w:rsidR="00A135CA">
              <w:rPr>
                <w:szCs w:val="24"/>
              </w:rPr>
              <w:t>M</w:t>
            </w:r>
            <w:r w:rsidRPr="00343CE6">
              <w:rPr>
                <w:szCs w:val="24"/>
              </w:rPr>
              <w:t>ajeure, le Consultant est dans l’incapacité d’exécuter une partie substantielle des Services pendant une période supérieure à soixante (60) jours ;</w:t>
            </w:r>
          </w:p>
          <w:p w14:paraId="58BBD566" w14:textId="15035552" w:rsidR="00E13D0A" w:rsidRPr="00343CE6" w:rsidRDefault="00E13D0A" w:rsidP="007654F8">
            <w:pPr>
              <w:numPr>
                <w:ilvl w:val="0"/>
                <w:numId w:val="37"/>
              </w:numPr>
              <w:spacing w:after="120"/>
              <w:ind w:left="1117" w:right="-74" w:hanging="369"/>
              <w:jc w:val="both"/>
              <w:rPr>
                <w:spacing w:val="-4"/>
                <w:szCs w:val="24"/>
              </w:rPr>
            </w:pPr>
            <w:r w:rsidRPr="00343CE6">
              <w:rPr>
                <w:szCs w:val="24"/>
              </w:rPr>
              <w:t>si</w:t>
            </w:r>
            <w:r w:rsidRPr="00343CE6">
              <w:rPr>
                <w:spacing w:val="-4"/>
                <w:szCs w:val="24"/>
              </w:rPr>
              <w:t xml:space="preserve"> le Client, de sa propre initiative et pour quelque raison que ce soit, décide de résilier le Contrat ;</w:t>
            </w:r>
          </w:p>
          <w:p w14:paraId="38F697D3" w14:textId="0A76589A" w:rsidR="00E13D0A" w:rsidRPr="00343CE6" w:rsidRDefault="00E13D0A" w:rsidP="007654F8">
            <w:pPr>
              <w:numPr>
                <w:ilvl w:val="0"/>
                <w:numId w:val="37"/>
              </w:numPr>
              <w:spacing w:after="120"/>
              <w:ind w:left="1117" w:right="-74" w:hanging="369"/>
              <w:jc w:val="both"/>
              <w:rPr>
                <w:spacing w:val="-4"/>
                <w:szCs w:val="24"/>
              </w:rPr>
            </w:pPr>
            <w:r w:rsidRPr="00343CE6">
              <w:rPr>
                <w:spacing w:val="-4"/>
                <w:szCs w:val="24"/>
              </w:rPr>
              <w:t xml:space="preserve">si le Consultant manque à son obligation de confirmer la disponibilité du personnel-clé comme exigé à la </w:t>
            </w:r>
            <w:r w:rsidRPr="00A21290">
              <w:rPr>
                <w:b/>
                <w:bCs/>
                <w:spacing w:val="-4"/>
                <w:szCs w:val="24"/>
              </w:rPr>
              <w:t>Clause 2.1 des CC</w:t>
            </w:r>
            <w:r w:rsidRPr="00343CE6">
              <w:rPr>
                <w:spacing w:val="-4"/>
                <w:szCs w:val="24"/>
              </w:rPr>
              <w:t>.</w:t>
            </w:r>
          </w:p>
          <w:p w14:paraId="5D7D2715" w14:textId="36CFC3F8" w:rsidR="00E13D0A" w:rsidRPr="00343CE6" w:rsidRDefault="00E13D0A" w:rsidP="000143AA">
            <w:pPr>
              <w:spacing w:after="120"/>
              <w:ind w:left="1051" w:hanging="720"/>
              <w:jc w:val="both"/>
              <w:rPr>
                <w:szCs w:val="24"/>
              </w:rPr>
            </w:pPr>
            <w:r w:rsidRPr="00343CE6">
              <w:rPr>
                <w:spacing w:val="-4"/>
                <w:szCs w:val="24"/>
              </w:rPr>
              <w:t>20.1.2.</w:t>
            </w:r>
            <w:r w:rsidRPr="00343CE6">
              <w:rPr>
                <w:spacing w:val="-4"/>
                <w:szCs w:val="24"/>
              </w:rPr>
              <w:tab/>
            </w:r>
            <w:r w:rsidRPr="000143AA">
              <w:rPr>
                <w:spacing w:val="-2"/>
                <w:szCs w:val="24"/>
              </w:rPr>
              <w:t>En</w:t>
            </w:r>
            <w:r w:rsidRPr="00343CE6">
              <w:rPr>
                <w:spacing w:val="-4"/>
                <w:szCs w:val="24"/>
              </w:rPr>
              <w:t xml:space="preserve"> outre, si le Client établit que le Consultant s’est livré à la corruption ou à des manœuvres frauduleuses, collusoires, coercitives ou obstructives lors de l’obtention ou lors de l’exécution du Contrat, le Client a le droit de résilier le Contrat après notification écrite de quatorze (14) jours au Consultant.</w:t>
            </w:r>
            <w:r w:rsidRPr="00343CE6">
              <w:rPr>
                <w:szCs w:val="24"/>
              </w:rPr>
              <w:t xml:space="preserve"> </w:t>
            </w:r>
          </w:p>
        </w:tc>
      </w:tr>
      <w:tr w:rsidR="00E13D0A" w:rsidRPr="00343CE6" w14:paraId="13FFCA4F" w14:textId="77777777" w:rsidTr="00F95A49">
        <w:trPr>
          <w:jc w:val="center"/>
        </w:trPr>
        <w:tc>
          <w:tcPr>
            <w:tcW w:w="2619" w:type="dxa"/>
          </w:tcPr>
          <w:p w14:paraId="26915DEA" w14:textId="52DFB7DE" w:rsidR="00E13D0A" w:rsidRPr="00343CE6" w:rsidRDefault="00E13D0A" w:rsidP="00480E40">
            <w:pPr>
              <w:pStyle w:val="Sec8head2"/>
              <w:rPr>
                <w:szCs w:val="24"/>
              </w:rPr>
            </w:pPr>
            <w:r w:rsidRPr="00343CE6">
              <w:rPr>
                <w:szCs w:val="24"/>
              </w:rPr>
              <w:t>b.</w:t>
            </w:r>
            <w:r w:rsidRPr="00343CE6">
              <w:rPr>
                <w:szCs w:val="24"/>
              </w:rPr>
              <w:tab/>
              <w:t>Par le Consultant</w:t>
            </w:r>
          </w:p>
        </w:tc>
        <w:tc>
          <w:tcPr>
            <w:tcW w:w="6760" w:type="dxa"/>
          </w:tcPr>
          <w:p w14:paraId="69130D02" w14:textId="6A6706BD" w:rsidR="00E13D0A" w:rsidRPr="00343CE6" w:rsidRDefault="00E13D0A" w:rsidP="000143AA">
            <w:pPr>
              <w:spacing w:after="120"/>
              <w:ind w:left="1051" w:hanging="720"/>
              <w:jc w:val="both"/>
              <w:rPr>
                <w:szCs w:val="24"/>
              </w:rPr>
            </w:pPr>
            <w:r w:rsidRPr="00343CE6">
              <w:rPr>
                <w:szCs w:val="24"/>
              </w:rPr>
              <w:t>20.1.3.</w:t>
            </w:r>
            <w:r w:rsidRPr="00343CE6">
              <w:rPr>
                <w:szCs w:val="24"/>
              </w:rPr>
              <w:tab/>
              <w:t>Le Consultant a le droit de résilier le Contrat, par notification écrite effectuée dans un délai qui ne saurait être inférieur à trente (30) jours suivant l’apparition de l’un des cas décrits aux paragraphes (a) à (d) ci-après :</w:t>
            </w:r>
          </w:p>
          <w:p w14:paraId="1AE6E7CF" w14:textId="203733B2" w:rsidR="00E13D0A" w:rsidRPr="00343CE6" w:rsidRDefault="00E13D0A" w:rsidP="007654F8">
            <w:pPr>
              <w:numPr>
                <w:ilvl w:val="0"/>
                <w:numId w:val="38"/>
              </w:numPr>
              <w:spacing w:after="120"/>
              <w:ind w:left="1117" w:right="-74"/>
              <w:jc w:val="both"/>
              <w:rPr>
                <w:szCs w:val="24"/>
              </w:rPr>
            </w:pPr>
            <w:r w:rsidRPr="00343CE6">
              <w:rPr>
                <w:spacing w:val="-4"/>
                <w:szCs w:val="24"/>
              </w:rPr>
              <w:t>si</w:t>
            </w:r>
            <w:r w:rsidRPr="00343CE6">
              <w:rPr>
                <w:szCs w:val="24"/>
              </w:rPr>
              <w:t xml:space="preserve">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w:t>
            </w:r>
            <w:r w:rsidRPr="00A21290">
              <w:rPr>
                <w:b/>
                <w:bCs/>
                <w:szCs w:val="24"/>
              </w:rPr>
              <w:t>Clause 2.1 des CC</w:t>
            </w:r>
            <w:r w:rsidRPr="00343CE6">
              <w:rPr>
                <w:szCs w:val="24"/>
              </w:rPr>
              <w:t>;</w:t>
            </w:r>
          </w:p>
          <w:p w14:paraId="2757C120" w14:textId="70B5898E" w:rsidR="00E13D0A" w:rsidRPr="00343CE6" w:rsidRDefault="00E13D0A" w:rsidP="007654F8">
            <w:pPr>
              <w:numPr>
                <w:ilvl w:val="0"/>
                <w:numId w:val="38"/>
              </w:numPr>
              <w:spacing w:after="120"/>
              <w:ind w:left="1117" w:right="-74"/>
              <w:jc w:val="both"/>
              <w:rPr>
                <w:szCs w:val="24"/>
              </w:rPr>
            </w:pPr>
            <w:r w:rsidRPr="00343CE6">
              <w:rPr>
                <w:szCs w:val="24"/>
              </w:rPr>
              <w:t xml:space="preserve">si, à la suite d’un cas de force majeure, le Consultant se trouve dans l’incapacité d’exécuter une partie substantielle des Services pendant une période d’au moins soixante (60) jours ; </w:t>
            </w:r>
          </w:p>
          <w:p w14:paraId="6C98A2B1" w14:textId="2196DC58" w:rsidR="00E13D0A" w:rsidRPr="00343CE6" w:rsidRDefault="00E13D0A" w:rsidP="007654F8">
            <w:pPr>
              <w:numPr>
                <w:ilvl w:val="0"/>
                <w:numId w:val="38"/>
              </w:numPr>
              <w:spacing w:after="120"/>
              <w:ind w:left="1117" w:right="-74"/>
              <w:jc w:val="both"/>
              <w:rPr>
                <w:szCs w:val="24"/>
              </w:rPr>
            </w:pPr>
            <w:r w:rsidRPr="00343CE6">
              <w:rPr>
                <w:szCs w:val="24"/>
              </w:rPr>
              <w:t xml:space="preserve">si le Client ne se conforme pas à la décision finale prise suite à une procédure d’arbitrage conduite conformément aux dispositions de la </w:t>
            </w:r>
            <w:r w:rsidRPr="00A21290">
              <w:rPr>
                <w:b/>
                <w:bCs/>
                <w:szCs w:val="24"/>
              </w:rPr>
              <w:t xml:space="preserve">Clause </w:t>
            </w:r>
            <w:r w:rsidR="00FF3248" w:rsidRPr="00A21290">
              <w:rPr>
                <w:b/>
                <w:bCs/>
                <w:szCs w:val="24"/>
              </w:rPr>
              <w:t>31 des CC</w:t>
            </w:r>
            <w:r w:rsidRPr="00343CE6">
              <w:rPr>
                <w:szCs w:val="24"/>
              </w:rPr>
              <w:t>; ou</w:t>
            </w:r>
          </w:p>
          <w:p w14:paraId="31CCAC6E" w14:textId="02D6DE45" w:rsidR="00E13D0A" w:rsidRPr="00343CE6" w:rsidRDefault="00E13D0A" w:rsidP="007654F8">
            <w:pPr>
              <w:numPr>
                <w:ilvl w:val="0"/>
                <w:numId w:val="38"/>
              </w:numPr>
              <w:spacing w:after="120"/>
              <w:ind w:left="1117" w:right="-74"/>
              <w:jc w:val="both"/>
              <w:rPr>
                <w:szCs w:val="24"/>
              </w:rPr>
            </w:pPr>
            <w:r w:rsidRPr="00343CE6">
              <w:rPr>
                <w:szCs w:val="24"/>
              </w:rPr>
              <w:lastRenderedPageBreak/>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FF3248" w:rsidRPr="00343CE6" w14:paraId="6D75A689" w14:textId="77777777" w:rsidTr="00F95A49">
        <w:trPr>
          <w:jc w:val="center"/>
        </w:trPr>
        <w:tc>
          <w:tcPr>
            <w:tcW w:w="2619" w:type="dxa"/>
          </w:tcPr>
          <w:p w14:paraId="4359BABB" w14:textId="56250863" w:rsidR="00FF3248" w:rsidRPr="00343CE6" w:rsidRDefault="00FF3248" w:rsidP="00480E40">
            <w:pPr>
              <w:pStyle w:val="Sec8head2"/>
              <w:rPr>
                <w:szCs w:val="24"/>
              </w:rPr>
            </w:pPr>
            <w:r w:rsidRPr="00343CE6">
              <w:rPr>
                <w:szCs w:val="24"/>
              </w:rPr>
              <w:t>c.</w:t>
            </w:r>
            <w:r w:rsidRPr="00343CE6">
              <w:rPr>
                <w:szCs w:val="24"/>
              </w:rPr>
              <w:tab/>
              <w:t>Cessation des droits et obligations</w:t>
            </w:r>
          </w:p>
        </w:tc>
        <w:tc>
          <w:tcPr>
            <w:tcW w:w="6760" w:type="dxa"/>
          </w:tcPr>
          <w:p w14:paraId="645D6196" w14:textId="5612003A" w:rsidR="00FF3248" w:rsidRPr="00343CE6" w:rsidRDefault="00FF3248" w:rsidP="000143AA">
            <w:pPr>
              <w:spacing w:after="120"/>
              <w:ind w:left="1051" w:hanging="720"/>
              <w:jc w:val="both"/>
              <w:rPr>
                <w:szCs w:val="24"/>
              </w:rPr>
            </w:pPr>
            <w:r w:rsidRPr="00343CE6">
              <w:rPr>
                <w:szCs w:val="24"/>
              </w:rPr>
              <w:t>20.1.4.</w:t>
            </w:r>
            <w:r w:rsidRPr="00343CE6">
              <w:rPr>
                <w:szCs w:val="24"/>
              </w:rPr>
              <w:tab/>
              <w:t>Tous droits et obligations contractuelles des Parties cesseront à la résiliation du Contrat conformément aux dispositions de</w:t>
            </w:r>
            <w:r w:rsidR="009332DD" w:rsidRPr="00343CE6">
              <w:rPr>
                <w:szCs w:val="24"/>
              </w:rPr>
              <w:t xml:space="preserve"> la </w:t>
            </w:r>
            <w:r w:rsidR="009332DD" w:rsidRPr="00A21290">
              <w:rPr>
                <w:b/>
                <w:bCs/>
                <w:szCs w:val="24"/>
              </w:rPr>
              <w:t>Clause</w:t>
            </w:r>
            <w:r w:rsidRPr="00A21290">
              <w:rPr>
                <w:b/>
                <w:bCs/>
                <w:szCs w:val="24"/>
              </w:rPr>
              <w:t xml:space="preserve"> </w:t>
            </w:r>
            <w:r w:rsidR="009332DD" w:rsidRPr="00A21290">
              <w:rPr>
                <w:b/>
                <w:bCs/>
                <w:szCs w:val="24"/>
              </w:rPr>
              <w:t>20 des CC</w:t>
            </w:r>
            <w:r w:rsidRPr="00343CE6">
              <w:rPr>
                <w:szCs w:val="24"/>
              </w:rPr>
              <w:t xml:space="preserve">, ou à l’achèvement du Contrat conformément aux dispositions de la </w:t>
            </w:r>
            <w:r w:rsidRPr="00A21290">
              <w:rPr>
                <w:b/>
                <w:bCs/>
                <w:szCs w:val="24"/>
              </w:rPr>
              <w:t xml:space="preserve">Clause </w:t>
            </w:r>
            <w:r w:rsidR="009332DD" w:rsidRPr="00A21290">
              <w:rPr>
                <w:b/>
                <w:bCs/>
                <w:szCs w:val="24"/>
              </w:rPr>
              <w:t>2.1 des CC</w:t>
            </w:r>
            <w:r w:rsidRPr="00343CE6">
              <w:rPr>
                <w:szCs w:val="24"/>
              </w:rPr>
              <w:t xml:space="preserve">, à l’exception (i) des droits et obligations qui pourraient demeurer à la date de résiliation ou d’achèvement du Contrat, (ii) de l’obligation de réserve définie dans la </w:t>
            </w:r>
            <w:r w:rsidRPr="00A21290">
              <w:rPr>
                <w:b/>
                <w:bCs/>
                <w:szCs w:val="24"/>
              </w:rPr>
              <w:t xml:space="preserve">Clause </w:t>
            </w:r>
            <w:r w:rsidR="009332DD" w:rsidRPr="00A21290">
              <w:rPr>
                <w:b/>
                <w:bCs/>
                <w:szCs w:val="24"/>
              </w:rPr>
              <w:t>6 des CC</w:t>
            </w:r>
            <w:r w:rsidRPr="00343CE6">
              <w:rPr>
                <w:szCs w:val="24"/>
              </w:rPr>
              <w:t xml:space="preserve">, (iii) de l’obligation qu’a le Consultant d’autoriser l’inspection, la copie et la vérification des comptes et écritures, conformément à la </w:t>
            </w:r>
            <w:r w:rsidRPr="00A21290">
              <w:rPr>
                <w:b/>
                <w:bCs/>
                <w:szCs w:val="24"/>
              </w:rPr>
              <w:t xml:space="preserve">Clause </w:t>
            </w:r>
            <w:r w:rsidR="009332DD" w:rsidRPr="00A21290">
              <w:rPr>
                <w:b/>
                <w:bCs/>
                <w:szCs w:val="24"/>
              </w:rPr>
              <w:t>8 des CC</w:t>
            </w:r>
            <w:r w:rsidR="009332DD" w:rsidRPr="00343CE6">
              <w:rPr>
                <w:szCs w:val="24"/>
              </w:rPr>
              <w:t xml:space="preserve"> et de coopérer et assister toute inspection ou investigation</w:t>
            </w:r>
            <w:r w:rsidRPr="00343CE6">
              <w:rPr>
                <w:szCs w:val="24"/>
              </w:rPr>
              <w:t>, et (iv) des droits qu’une Partie pourrait conserver conformément aux dispositions du Droit applicable.</w:t>
            </w:r>
          </w:p>
        </w:tc>
      </w:tr>
      <w:tr w:rsidR="00FF3248" w:rsidRPr="00343CE6" w14:paraId="5B4C78A9" w14:textId="77777777" w:rsidTr="00F95A49">
        <w:trPr>
          <w:jc w:val="center"/>
        </w:trPr>
        <w:tc>
          <w:tcPr>
            <w:tcW w:w="2619" w:type="dxa"/>
          </w:tcPr>
          <w:p w14:paraId="7EB57E70" w14:textId="6144FBC4" w:rsidR="00FF3248" w:rsidRPr="00343CE6" w:rsidRDefault="00FF3248" w:rsidP="00480E40">
            <w:pPr>
              <w:pStyle w:val="Sec8head2"/>
              <w:rPr>
                <w:szCs w:val="24"/>
              </w:rPr>
            </w:pPr>
            <w:r w:rsidRPr="00343CE6">
              <w:rPr>
                <w:szCs w:val="24"/>
              </w:rPr>
              <w:t>d.</w:t>
            </w:r>
            <w:r w:rsidRPr="00343CE6">
              <w:rPr>
                <w:szCs w:val="24"/>
              </w:rPr>
              <w:tab/>
              <w:t>Cessation des Services</w:t>
            </w:r>
          </w:p>
        </w:tc>
        <w:tc>
          <w:tcPr>
            <w:tcW w:w="6760" w:type="dxa"/>
          </w:tcPr>
          <w:p w14:paraId="13C0821E" w14:textId="78F8D12B" w:rsidR="00FF3248" w:rsidRPr="00343CE6" w:rsidRDefault="009332DD" w:rsidP="000143AA">
            <w:pPr>
              <w:spacing w:after="120"/>
              <w:ind w:left="1051" w:hanging="720"/>
              <w:jc w:val="both"/>
              <w:rPr>
                <w:szCs w:val="24"/>
              </w:rPr>
            </w:pPr>
            <w:r w:rsidRPr="00343CE6">
              <w:rPr>
                <w:szCs w:val="24"/>
              </w:rPr>
              <w:t>20</w:t>
            </w:r>
            <w:r w:rsidR="00E74834" w:rsidRPr="00343CE6">
              <w:rPr>
                <w:szCs w:val="24"/>
              </w:rPr>
              <w:t xml:space="preserve">.1.5. </w:t>
            </w:r>
            <w:r w:rsidR="00FF3248" w:rsidRPr="00343CE6">
              <w:rPr>
                <w:szCs w:val="24"/>
              </w:rPr>
              <w:t xml:space="preserve">Sur résiliation du Contrat par notification de l’une des Parties à l’autre conformément aux dispositions des </w:t>
            </w:r>
            <w:r w:rsidR="00FF3248" w:rsidRPr="00A21290">
              <w:rPr>
                <w:b/>
                <w:bCs/>
                <w:szCs w:val="24"/>
              </w:rPr>
              <w:t xml:space="preserve">Clauses </w:t>
            </w:r>
            <w:r w:rsidRPr="00A21290">
              <w:rPr>
                <w:b/>
                <w:bCs/>
                <w:szCs w:val="24"/>
              </w:rPr>
              <w:t>20a</w:t>
            </w:r>
            <w:r w:rsidRPr="00343CE6">
              <w:rPr>
                <w:szCs w:val="24"/>
              </w:rPr>
              <w:t xml:space="preserve"> ou </w:t>
            </w:r>
            <w:r w:rsidRPr="00A21290">
              <w:rPr>
                <w:b/>
                <w:bCs/>
                <w:szCs w:val="24"/>
              </w:rPr>
              <w:t>20b des CC</w:t>
            </w:r>
            <w:r w:rsidR="00FF3248" w:rsidRPr="00343CE6">
              <w:rPr>
                <w:szCs w:val="24"/>
              </w:rPr>
              <w:t xml:space="preserve">,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w:t>
            </w:r>
            <w:r w:rsidR="00FF3248" w:rsidRPr="00A21290">
              <w:rPr>
                <w:b/>
                <w:bCs/>
                <w:szCs w:val="24"/>
              </w:rPr>
              <w:t xml:space="preserve">Clauses </w:t>
            </w:r>
            <w:r w:rsidRPr="00A21290">
              <w:rPr>
                <w:b/>
                <w:bCs/>
                <w:szCs w:val="24"/>
              </w:rPr>
              <w:t>12 et 13 des CC</w:t>
            </w:r>
            <w:r w:rsidR="00FF3248" w:rsidRPr="00A21290">
              <w:rPr>
                <w:b/>
                <w:bCs/>
                <w:szCs w:val="24"/>
              </w:rPr>
              <w:t>.</w:t>
            </w:r>
          </w:p>
        </w:tc>
      </w:tr>
      <w:tr w:rsidR="00FF3248" w:rsidRPr="00343CE6" w14:paraId="00F70F41" w14:textId="77777777" w:rsidTr="00F95A49">
        <w:trPr>
          <w:jc w:val="center"/>
        </w:trPr>
        <w:tc>
          <w:tcPr>
            <w:tcW w:w="2619" w:type="dxa"/>
          </w:tcPr>
          <w:p w14:paraId="4D7948E2" w14:textId="1317F5C6" w:rsidR="00FF3248" w:rsidRPr="00343CE6" w:rsidRDefault="00FF3248" w:rsidP="00480E40">
            <w:pPr>
              <w:pStyle w:val="Sec8head2"/>
              <w:rPr>
                <w:szCs w:val="24"/>
              </w:rPr>
            </w:pPr>
            <w:r w:rsidRPr="00343CE6">
              <w:rPr>
                <w:szCs w:val="24"/>
              </w:rPr>
              <w:t>e.</w:t>
            </w:r>
            <w:r w:rsidRPr="00343CE6">
              <w:rPr>
                <w:szCs w:val="24"/>
              </w:rPr>
              <w:tab/>
              <w:t>Paiement à la suite de la résiliation</w:t>
            </w:r>
          </w:p>
        </w:tc>
        <w:tc>
          <w:tcPr>
            <w:tcW w:w="6760" w:type="dxa"/>
          </w:tcPr>
          <w:p w14:paraId="1764A89E" w14:textId="103F583C" w:rsidR="00FF3248" w:rsidRPr="00343CE6" w:rsidRDefault="009332DD" w:rsidP="000143AA">
            <w:pPr>
              <w:spacing w:after="120"/>
              <w:ind w:left="1051" w:hanging="720"/>
              <w:jc w:val="both"/>
              <w:rPr>
                <w:szCs w:val="24"/>
              </w:rPr>
            </w:pPr>
            <w:r w:rsidRPr="00343CE6">
              <w:rPr>
                <w:szCs w:val="24"/>
              </w:rPr>
              <w:t>20</w:t>
            </w:r>
            <w:r w:rsidR="00FF3248" w:rsidRPr="00343CE6">
              <w:rPr>
                <w:szCs w:val="24"/>
              </w:rPr>
              <w:t>.1.6.</w:t>
            </w:r>
            <w:r w:rsidR="00FF3248" w:rsidRPr="00343CE6">
              <w:rPr>
                <w:szCs w:val="24"/>
              </w:rPr>
              <w:tab/>
              <w:t>Suite à la résiliation du Contrat, le Client réglera au Consultant les sommes suivantes :</w:t>
            </w:r>
          </w:p>
          <w:p w14:paraId="4B190BBF" w14:textId="06A262CF" w:rsidR="009332DD" w:rsidRPr="00343CE6" w:rsidRDefault="00FF3248" w:rsidP="007654F8">
            <w:pPr>
              <w:numPr>
                <w:ilvl w:val="0"/>
                <w:numId w:val="39"/>
              </w:numPr>
              <w:spacing w:after="120"/>
              <w:ind w:left="1117" w:right="-74"/>
              <w:jc w:val="both"/>
              <w:rPr>
                <w:szCs w:val="24"/>
              </w:rPr>
            </w:pPr>
            <w:r w:rsidRPr="00343CE6">
              <w:rPr>
                <w:szCs w:val="24"/>
              </w:rPr>
              <w:t>le paiement des Services qui auront été effectués de manière satisfaisante jusqu’à la date de résiliation ; et</w:t>
            </w:r>
          </w:p>
          <w:p w14:paraId="40EDE1AA" w14:textId="4780CFA4" w:rsidR="00FF3248" w:rsidRPr="00343CE6" w:rsidRDefault="00FF3248" w:rsidP="007654F8">
            <w:pPr>
              <w:numPr>
                <w:ilvl w:val="0"/>
                <w:numId w:val="39"/>
              </w:numPr>
              <w:spacing w:after="120"/>
              <w:ind w:left="1117" w:right="-74"/>
              <w:jc w:val="both"/>
              <w:rPr>
                <w:szCs w:val="24"/>
              </w:rPr>
            </w:pPr>
            <w:r w:rsidRPr="00343CE6">
              <w:rPr>
                <w:szCs w:val="24"/>
              </w:rPr>
              <w:t xml:space="preserve">dans les cas de résiliation définis dans les paragraphes (d) à (e) de la </w:t>
            </w:r>
            <w:r w:rsidRPr="00A21290">
              <w:rPr>
                <w:b/>
                <w:bCs/>
                <w:szCs w:val="24"/>
              </w:rPr>
              <w:t xml:space="preserve">Clause </w:t>
            </w:r>
            <w:r w:rsidR="009332DD" w:rsidRPr="00A21290">
              <w:rPr>
                <w:b/>
                <w:bCs/>
                <w:szCs w:val="24"/>
              </w:rPr>
              <w:t>20.1.1</w:t>
            </w:r>
            <w:r w:rsidR="001B63B4">
              <w:rPr>
                <w:szCs w:val="24"/>
              </w:rPr>
              <w:t xml:space="preserve"> </w:t>
            </w:r>
            <w:r w:rsidR="001B63B4" w:rsidRPr="00A21290">
              <w:rPr>
                <w:b/>
                <w:bCs/>
                <w:szCs w:val="24"/>
              </w:rPr>
              <w:t>des CC</w:t>
            </w:r>
            <w:r w:rsidRPr="00343CE6">
              <w:rPr>
                <w:szCs w:val="24"/>
              </w:rPr>
              <w:t>, le remboursement dans une limite raisonnable des dépenses résultant de la conclusion rapide et en bon ordre du Contrat, ainsi que des dépenses de rapatriement du personnel du Consultant.</w:t>
            </w:r>
          </w:p>
        </w:tc>
      </w:tr>
      <w:tr w:rsidR="006F0A42" w:rsidRPr="00343CE6" w14:paraId="26DCCACC" w14:textId="77777777" w:rsidTr="00BF66E8">
        <w:trPr>
          <w:jc w:val="center"/>
        </w:trPr>
        <w:tc>
          <w:tcPr>
            <w:tcW w:w="9379" w:type="dxa"/>
            <w:gridSpan w:val="2"/>
          </w:tcPr>
          <w:p w14:paraId="7F0967B7" w14:textId="2CE1938F" w:rsidR="006F0A42" w:rsidRPr="00343CE6" w:rsidRDefault="006F0A42" w:rsidP="00F95A49">
            <w:pPr>
              <w:pStyle w:val="CoCHeader2"/>
            </w:pPr>
            <w:bookmarkStart w:id="39" w:name="_Toc60919869"/>
            <w:r w:rsidRPr="00343CE6">
              <w:t>B. EXPERTS DU CONSULTANT ET SOUS_TRAITANTS</w:t>
            </w:r>
            <w:bookmarkEnd w:id="39"/>
          </w:p>
        </w:tc>
      </w:tr>
      <w:tr w:rsidR="006F0A42" w:rsidRPr="00343CE6" w14:paraId="4C1C4CD5" w14:textId="77777777" w:rsidTr="00F95A49">
        <w:trPr>
          <w:jc w:val="center"/>
        </w:trPr>
        <w:tc>
          <w:tcPr>
            <w:tcW w:w="2619" w:type="dxa"/>
          </w:tcPr>
          <w:p w14:paraId="136B5D5C" w14:textId="33D59D5A" w:rsidR="006F0A42" w:rsidRPr="00343CE6" w:rsidRDefault="006F0A42" w:rsidP="007654F8">
            <w:pPr>
              <w:pStyle w:val="Sec8head2"/>
              <w:numPr>
                <w:ilvl w:val="0"/>
                <w:numId w:val="27"/>
              </w:numPr>
              <w:tabs>
                <w:tab w:val="clear" w:pos="430"/>
              </w:tabs>
              <w:ind w:left="355"/>
              <w:rPr>
                <w:szCs w:val="24"/>
              </w:rPr>
            </w:pPr>
            <w:r w:rsidRPr="00343CE6">
              <w:rPr>
                <w:szCs w:val="24"/>
              </w:rPr>
              <w:t xml:space="preserve">Description du personnel-clé, Horaires de </w:t>
            </w:r>
            <w:r w:rsidRPr="00343CE6">
              <w:rPr>
                <w:szCs w:val="24"/>
              </w:rPr>
              <w:lastRenderedPageBreak/>
              <w:t>Travail, Heures Supplémentaires, etc.</w:t>
            </w:r>
          </w:p>
        </w:tc>
        <w:tc>
          <w:tcPr>
            <w:tcW w:w="6760" w:type="dxa"/>
          </w:tcPr>
          <w:p w14:paraId="4FC2E1B4" w14:textId="6AA24217" w:rsidR="006F0A42" w:rsidRPr="00343CE6" w:rsidRDefault="006F0A42" w:rsidP="007654F8">
            <w:pPr>
              <w:pStyle w:val="ListParagraph"/>
              <w:numPr>
                <w:ilvl w:val="1"/>
                <w:numId w:val="27"/>
              </w:numPr>
              <w:spacing w:after="120"/>
              <w:ind w:left="580" w:hanging="540"/>
              <w:jc w:val="both"/>
              <w:rPr>
                <w:szCs w:val="24"/>
              </w:rPr>
            </w:pPr>
            <w:r w:rsidRPr="00343CE6">
              <w:rPr>
                <w:szCs w:val="24"/>
              </w:rPr>
              <w:lastRenderedPageBreak/>
              <w:t xml:space="preserve">Les titres, les descriptions de postes, les qualifications minimales et la durée estimative d’engagement nécessaire à </w:t>
            </w:r>
            <w:r w:rsidRPr="00343CE6">
              <w:rPr>
                <w:szCs w:val="24"/>
              </w:rPr>
              <w:lastRenderedPageBreak/>
              <w:t xml:space="preserve">l’exécution des Services pour les membres clé du Personnel-clé du Consultant sont décrits dans </w:t>
            </w:r>
            <w:r w:rsidRPr="00343CE6">
              <w:rPr>
                <w:b/>
                <w:szCs w:val="24"/>
              </w:rPr>
              <w:t>l’Annexe B</w:t>
            </w:r>
            <w:r w:rsidRPr="00343CE6">
              <w:rPr>
                <w:szCs w:val="24"/>
              </w:rPr>
              <w:t>.</w:t>
            </w:r>
          </w:p>
          <w:p w14:paraId="28C7BEEC" w14:textId="77777777" w:rsidR="001B63B4" w:rsidRDefault="001B63B4" w:rsidP="00A21290">
            <w:pPr>
              <w:pStyle w:val="ListParagraph"/>
              <w:spacing w:after="120"/>
              <w:ind w:left="580"/>
              <w:jc w:val="both"/>
              <w:rPr>
                <w:szCs w:val="24"/>
              </w:rPr>
            </w:pPr>
          </w:p>
          <w:p w14:paraId="21A6C02C" w14:textId="01A16C63" w:rsidR="006F0A42" w:rsidRPr="00343CE6" w:rsidRDefault="006F0A42" w:rsidP="007654F8">
            <w:pPr>
              <w:pStyle w:val="ListParagraph"/>
              <w:numPr>
                <w:ilvl w:val="1"/>
                <w:numId w:val="27"/>
              </w:numPr>
              <w:spacing w:after="120"/>
              <w:ind w:left="580" w:hanging="540"/>
              <w:jc w:val="both"/>
              <w:rPr>
                <w:szCs w:val="24"/>
              </w:rPr>
            </w:pPr>
            <w:r w:rsidRPr="00343CE6">
              <w:rPr>
                <w:szCs w:val="24"/>
              </w:rPr>
              <w:t xml:space="preserve"> </w:t>
            </w:r>
            <w:r w:rsidRPr="00343CE6">
              <w:rPr>
                <w:i/>
                <w:szCs w:val="24"/>
              </w:rPr>
              <w:t>[ajouter ce qui suit dans le cas de contrat au Temps Passé, autrement supprimer]</w:t>
            </w:r>
            <w:r w:rsidRPr="00343CE6">
              <w:rPr>
                <w:szCs w:val="24"/>
              </w:rPr>
              <w:t xml:space="preserve"> </w:t>
            </w:r>
          </w:p>
          <w:p w14:paraId="31B640A2" w14:textId="67741338" w:rsidR="006F0A42" w:rsidRPr="00343CE6" w:rsidRDefault="006F0A42" w:rsidP="002B570D">
            <w:pPr>
              <w:spacing w:after="120"/>
              <w:ind w:left="646" w:right="-52" w:firstLine="24"/>
              <w:jc w:val="both"/>
              <w:rPr>
                <w:szCs w:val="24"/>
              </w:rPr>
            </w:pPr>
            <w:r w:rsidRPr="00343CE6">
              <w:rPr>
                <w:szCs w:val="24"/>
              </w:rPr>
              <w:t xml:space="preserve">Les horaires de travail et congés des Experts sont indiqués en </w:t>
            </w:r>
            <w:r w:rsidRPr="00A21290">
              <w:rPr>
                <w:b/>
                <w:bCs/>
                <w:szCs w:val="24"/>
              </w:rPr>
              <w:t>Annexe B</w:t>
            </w:r>
            <w:r w:rsidRPr="00343CE6">
              <w:rPr>
                <w:szCs w:val="24"/>
              </w:rPr>
              <w:t xml:space="preserve">. Pour prendre en compte le temps de voyage vers/à partir du pays du Client, les Experts livrant les Services dans le pays du Client seront réputés avoir commencé ou fini le travail </w:t>
            </w:r>
            <w:r w:rsidR="00BF66E8" w:rsidRPr="00343CE6">
              <w:rPr>
                <w:szCs w:val="24"/>
              </w:rPr>
              <w:t xml:space="preserve">pour accomplir les Services dans un nombre de jours avant leur arrivée dans le pays, ou après leur départ, tels que spécifiés à </w:t>
            </w:r>
            <w:r w:rsidR="00BF66E8" w:rsidRPr="00A21290">
              <w:rPr>
                <w:b/>
                <w:bCs/>
                <w:szCs w:val="24"/>
              </w:rPr>
              <w:t>l’Annexe B</w:t>
            </w:r>
            <w:r w:rsidR="00BF66E8" w:rsidRPr="00343CE6">
              <w:rPr>
                <w:szCs w:val="24"/>
              </w:rPr>
              <w:t>.</w:t>
            </w:r>
          </w:p>
          <w:p w14:paraId="2ED13D7D" w14:textId="61D40E9C" w:rsidR="00BF66E8" w:rsidRPr="00343CE6" w:rsidRDefault="006F0A42" w:rsidP="00BF66E8">
            <w:pPr>
              <w:tabs>
                <w:tab w:val="left" w:pos="672"/>
              </w:tabs>
              <w:spacing w:after="120"/>
              <w:ind w:left="646" w:right="-72" w:hanging="646"/>
              <w:jc w:val="both"/>
              <w:rPr>
                <w:szCs w:val="24"/>
              </w:rPr>
            </w:pPr>
            <w:r w:rsidRPr="00343CE6">
              <w:rPr>
                <w:szCs w:val="24"/>
              </w:rPr>
              <w:tab/>
            </w:r>
            <w:r w:rsidR="00BF66E8" w:rsidRPr="00343CE6">
              <w:rPr>
                <w:szCs w:val="24"/>
              </w:rPr>
              <w:t>Les Experts ne seront pas autorisés à être payés pour les heures supplémentaires ni à être payé</w:t>
            </w:r>
            <w:r w:rsidR="001B63B4">
              <w:rPr>
                <w:szCs w:val="24"/>
              </w:rPr>
              <w:t>s</w:t>
            </w:r>
            <w:r w:rsidR="00BF66E8" w:rsidRPr="00343CE6">
              <w:rPr>
                <w:szCs w:val="24"/>
              </w:rPr>
              <w:t xml:space="preserve"> pour des congés de maladie ou des </w:t>
            </w:r>
            <w:r w:rsidR="00343CE6" w:rsidRPr="00343CE6">
              <w:rPr>
                <w:szCs w:val="24"/>
              </w:rPr>
              <w:t>vacances et</w:t>
            </w:r>
            <w:r w:rsidR="00BF66E8" w:rsidRPr="00343CE6">
              <w:rPr>
                <w:szCs w:val="24"/>
              </w:rPr>
              <w:t xml:space="preserve"> la rémunération du Consultant sera réputé</w:t>
            </w:r>
            <w:r w:rsidR="001B63B4">
              <w:rPr>
                <w:szCs w:val="24"/>
              </w:rPr>
              <w:t>e</w:t>
            </w:r>
            <w:r w:rsidR="00BF66E8" w:rsidRPr="00343CE6">
              <w:rPr>
                <w:szCs w:val="24"/>
              </w:rPr>
              <w:t xml:space="preserve"> couvrir ces rubriques.  </w:t>
            </w:r>
          </w:p>
          <w:p w14:paraId="18E96033" w14:textId="1A34B85C" w:rsidR="006F0A42" w:rsidRPr="00343CE6" w:rsidRDefault="009C735C" w:rsidP="002B570D">
            <w:pPr>
              <w:tabs>
                <w:tab w:val="left" w:pos="672"/>
              </w:tabs>
              <w:spacing w:after="120"/>
              <w:ind w:left="646" w:right="-72" w:firstLine="24"/>
              <w:jc w:val="both"/>
              <w:rPr>
                <w:szCs w:val="24"/>
              </w:rPr>
            </w:pPr>
            <w:r w:rsidRPr="00343CE6">
              <w:rPr>
                <w:szCs w:val="24"/>
              </w:rPr>
              <w:t>Toutes vaca</w:t>
            </w:r>
            <w:r w:rsidR="00BF66E8" w:rsidRPr="00343CE6">
              <w:rPr>
                <w:szCs w:val="24"/>
              </w:rPr>
              <w:t>nces prises par les Experts devront être sujettes à une approbation du Consultant qui s’assurera que cette absence n’entraînera pas de retard dans les progrès et</w:t>
            </w:r>
            <w:r w:rsidR="001B63B4">
              <w:rPr>
                <w:szCs w:val="24"/>
              </w:rPr>
              <w:t>/</w:t>
            </w:r>
            <w:r w:rsidR="00BF66E8" w:rsidRPr="00343CE6">
              <w:rPr>
                <w:szCs w:val="24"/>
              </w:rPr>
              <w:t>ou l’impact de la supervision des Services.</w:t>
            </w:r>
          </w:p>
        </w:tc>
      </w:tr>
      <w:tr w:rsidR="006F0A42" w:rsidRPr="00343CE6" w14:paraId="712F2846" w14:textId="77777777" w:rsidTr="00F95A49">
        <w:trPr>
          <w:jc w:val="center"/>
        </w:trPr>
        <w:tc>
          <w:tcPr>
            <w:tcW w:w="2619" w:type="dxa"/>
          </w:tcPr>
          <w:p w14:paraId="5699E4C3" w14:textId="0F819178" w:rsidR="006F0A42" w:rsidRPr="00343CE6" w:rsidRDefault="006F0A42" w:rsidP="00F95A49">
            <w:pPr>
              <w:pStyle w:val="CoCHeader3"/>
              <w:ind w:left="355"/>
            </w:pPr>
            <w:bookmarkStart w:id="40" w:name="_Toc60919870"/>
            <w:r w:rsidRPr="00343CE6">
              <w:t>Remplacement de Personnel-clé</w:t>
            </w:r>
            <w:bookmarkEnd w:id="40"/>
          </w:p>
        </w:tc>
        <w:tc>
          <w:tcPr>
            <w:tcW w:w="6760" w:type="dxa"/>
          </w:tcPr>
          <w:p w14:paraId="06A04CBC" w14:textId="6D016C3D" w:rsidR="006F0A42" w:rsidRPr="00343CE6" w:rsidRDefault="006F0A42" w:rsidP="007654F8">
            <w:pPr>
              <w:pStyle w:val="ListParagraph"/>
              <w:numPr>
                <w:ilvl w:val="1"/>
                <w:numId w:val="27"/>
              </w:numPr>
              <w:spacing w:after="120"/>
              <w:ind w:left="580" w:hanging="540"/>
              <w:jc w:val="both"/>
              <w:rPr>
                <w:szCs w:val="24"/>
              </w:rPr>
            </w:pPr>
            <w:r w:rsidRPr="00343CE6">
              <w:rPr>
                <w:szCs w:val="24"/>
              </w:rPr>
              <w:t xml:space="preserve">Sauf dans le cas où le Client donne son accord par écrit, aucun changement ne sera apporté au Personnel-clé. </w:t>
            </w:r>
          </w:p>
          <w:p w14:paraId="73FD2AED" w14:textId="77777777" w:rsidR="001B63B4" w:rsidRPr="00A21290" w:rsidRDefault="001B63B4" w:rsidP="00A21290">
            <w:pPr>
              <w:pStyle w:val="ListParagraph"/>
              <w:spacing w:after="120"/>
              <w:ind w:left="580"/>
              <w:jc w:val="both"/>
              <w:rPr>
                <w:szCs w:val="24"/>
              </w:rPr>
            </w:pPr>
          </w:p>
          <w:p w14:paraId="68E9ECD2" w14:textId="569D84D1" w:rsidR="006F0A42" w:rsidRPr="00343CE6" w:rsidRDefault="006F0A42" w:rsidP="007654F8">
            <w:pPr>
              <w:pStyle w:val="ListParagraph"/>
              <w:numPr>
                <w:ilvl w:val="1"/>
                <w:numId w:val="27"/>
              </w:numPr>
              <w:spacing w:after="120"/>
              <w:ind w:left="580" w:hanging="540"/>
              <w:jc w:val="both"/>
              <w:rPr>
                <w:szCs w:val="24"/>
              </w:rPr>
            </w:pPr>
            <w:r w:rsidRPr="00343CE6">
              <w:rPr>
                <w:spacing w:val="-4"/>
                <w:szCs w:val="24"/>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6F0A42" w:rsidRPr="00343CE6" w14:paraId="1BC6CC21" w14:textId="77777777" w:rsidTr="00F95A49">
        <w:trPr>
          <w:jc w:val="center"/>
        </w:trPr>
        <w:tc>
          <w:tcPr>
            <w:tcW w:w="2619" w:type="dxa"/>
          </w:tcPr>
          <w:p w14:paraId="17DBD2A0" w14:textId="51FD664B" w:rsidR="006F0A42" w:rsidRPr="00343CE6" w:rsidRDefault="006F0A42" w:rsidP="00F95A49">
            <w:pPr>
              <w:pStyle w:val="CoCHeader3"/>
              <w:ind w:left="355"/>
            </w:pPr>
            <w:bookmarkStart w:id="41" w:name="_Toc60919871"/>
            <w:r w:rsidRPr="00343CE6">
              <w:t>Retrait de personnel ou de sous-traitant</w:t>
            </w:r>
            <w:r w:rsidR="00F75555" w:rsidRPr="00343CE6">
              <w:t xml:space="preserve"> et Approbation pour des personnels-clé additionnels</w:t>
            </w:r>
            <w:bookmarkEnd w:id="41"/>
          </w:p>
        </w:tc>
        <w:tc>
          <w:tcPr>
            <w:tcW w:w="6760" w:type="dxa"/>
          </w:tcPr>
          <w:p w14:paraId="110ED14B" w14:textId="427415F7" w:rsidR="009C735C" w:rsidRPr="00343CE6" w:rsidRDefault="009C735C" w:rsidP="007654F8">
            <w:pPr>
              <w:pStyle w:val="ListParagraph"/>
              <w:numPr>
                <w:ilvl w:val="1"/>
                <w:numId w:val="27"/>
              </w:numPr>
              <w:spacing w:after="120"/>
              <w:ind w:left="580" w:hanging="540"/>
              <w:jc w:val="both"/>
              <w:rPr>
                <w:szCs w:val="24"/>
              </w:rPr>
            </w:pPr>
            <w:r w:rsidRPr="00343CE6">
              <w:rPr>
                <w:szCs w:val="24"/>
              </w:rPr>
              <w:t>Le Consultant doit avoir un code de conduite pour les Experts.</w:t>
            </w:r>
          </w:p>
          <w:p w14:paraId="7BD48F86" w14:textId="5C4E920C" w:rsidR="009C735C" w:rsidRPr="00343CE6" w:rsidRDefault="00E74834" w:rsidP="000143AA">
            <w:pPr>
              <w:spacing w:before="120" w:after="120"/>
              <w:ind w:left="601"/>
              <w:jc w:val="both"/>
              <w:rPr>
                <w:szCs w:val="24"/>
              </w:rPr>
            </w:pPr>
            <w:r w:rsidRPr="00343CE6">
              <w:rPr>
                <w:szCs w:val="24"/>
              </w:rPr>
              <w:t>Le C</w:t>
            </w:r>
            <w:r w:rsidR="009C735C" w:rsidRPr="00343CE6">
              <w:rPr>
                <w:szCs w:val="24"/>
              </w:rPr>
              <w:t xml:space="preserve">onsultant doit prendre toutes les mesures nécessaires pour s’assurer que chaque Expert est mis au courant du code de conduite, y compris les comportements spécifiques qui sont interdits tel qu’indiqué dans la </w:t>
            </w:r>
            <w:r w:rsidR="009C735C" w:rsidRPr="00A21290">
              <w:rPr>
                <w:b/>
                <w:bCs/>
                <w:szCs w:val="24"/>
              </w:rPr>
              <w:t>C</w:t>
            </w:r>
            <w:r w:rsidRPr="00A21290">
              <w:rPr>
                <w:b/>
                <w:bCs/>
                <w:szCs w:val="24"/>
              </w:rPr>
              <w:t>laus</w:t>
            </w:r>
            <w:r w:rsidR="009C735C" w:rsidRPr="00A21290">
              <w:rPr>
                <w:b/>
                <w:bCs/>
                <w:szCs w:val="24"/>
              </w:rPr>
              <w:t>e</w:t>
            </w:r>
            <w:r w:rsidR="009C735C" w:rsidRPr="00343CE6">
              <w:rPr>
                <w:szCs w:val="24"/>
              </w:rPr>
              <w:t xml:space="preserve"> </w:t>
            </w:r>
            <w:r w:rsidR="009C735C" w:rsidRPr="00343CE6">
              <w:rPr>
                <w:b/>
                <w:bCs/>
                <w:szCs w:val="24"/>
              </w:rPr>
              <w:t>CC 23.2</w:t>
            </w:r>
            <w:r w:rsidR="009C735C" w:rsidRPr="00343CE6">
              <w:rPr>
                <w:szCs w:val="24"/>
              </w:rPr>
              <w:t xml:space="preserve">, et comprend les conséquences de ces comportements interdits. </w:t>
            </w:r>
          </w:p>
          <w:p w14:paraId="7903D00F" w14:textId="7BA735FD" w:rsidR="007D678E" w:rsidRPr="00F0578B" w:rsidRDefault="006F0A42" w:rsidP="00F0578B">
            <w:pPr>
              <w:pStyle w:val="ListParagraph"/>
              <w:numPr>
                <w:ilvl w:val="1"/>
                <w:numId w:val="27"/>
              </w:numPr>
              <w:spacing w:after="120"/>
              <w:ind w:left="580" w:hanging="540"/>
              <w:jc w:val="both"/>
              <w:rPr>
                <w:szCs w:val="24"/>
              </w:rPr>
            </w:pPr>
            <w:r w:rsidRPr="00F0578B">
              <w:rPr>
                <w:szCs w:val="24"/>
              </w:rPr>
              <w:t xml:space="preserve">Si le Client découvre qu’un des membres du Personnel ou </w:t>
            </w:r>
            <w:r w:rsidR="001B63B4" w:rsidRPr="00F0578B">
              <w:rPr>
                <w:szCs w:val="24"/>
              </w:rPr>
              <w:t>S</w:t>
            </w:r>
            <w:r w:rsidRPr="00F0578B">
              <w:rPr>
                <w:szCs w:val="24"/>
              </w:rPr>
              <w:t>ous-traitant</w:t>
            </w:r>
            <w:r w:rsidR="007D678E" w:rsidRPr="00F0578B">
              <w:rPr>
                <w:szCs w:val="24"/>
              </w:rPr>
              <w:t> :</w:t>
            </w:r>
          </w:p>
          <w:p w14:paraId="25D2052B" w14:textId="2ED97277" w:rsidR="007D678E" w:rsidRPr="00343CE6" w:rsidRDefault="007D678E" w:rsidP="007654F8">
            <w:pPr>
              <w:numPr>
                <w:ilvl w:val="0"/>
                <w:numId w:val="40"/>
              </w:numPr>
              <w:spacing w:after="120"/>
              <w:ind w:left="1117" w:right="-74"/>
              <w:jc w:val="both"/>
              <w:rPr>
                <w:szCs w:val="24"/>
              </w:rPr>
            </w:pPr>
            <w:r w:rsidRPr="00343CE6">
              <w:rPr>
                <w:szCs w:val="24"/>
              </w:rPr>
              <w:t>persiste dans toute inconduite ou manque de soins;</w:t>
            </w:r>
          </w:p>
          <w:p w14:paraId="051D022A" w14:textId="57573DF5" w:rsidR="007D678E" w:rsidRPr="00343CE6" w:rsidRDefault="007D678E" w:rsidP="007654F8">
            <w:pPr>
              <w:numPr>
                <w:ilvl w:val="0"/>
                <w:numId w:val="40"/>
              </w:numPr>
              <w:spacing w:after="120"/>
              <w:ind w:left="1117" w:right="-74"/>
              <w:jc w:val="both"/>
              <w:rPr>
                <w:szCs w:val="24"/>
              </w:rPr>
            </w:pPr>
            <w:r w:rsidRPr="00343CE6">
              <w:rPr>
                <w:szCs w:val="24"/>
              </w:rPr>
              <w:t>s’acquitte de tâches de manière incompétente ou négligente;</w:t>
            </w:r>
          </w:p>
          <w:p w14:paraId="44E8B9EF" w14:textId="5AD85247" w:rsidR="007D678E" w:rsidRPr="00343CE6" w:rsidRDefault="007D678E" w:rsidP="007654F8">
            <w:pPr>
              <w:numPr>
                <w:ilvl w:val="0"/>
                <w:numId w:val="40"/>
              </w:numPr>
              <w:spacing w:after="120"/>
              <w:ind w:left="1117" w:right="-74"/>
              <w:jc w:val="both"/>
              <w:rPr>
                <w:szCs w:val="24"/>
              </w:rPr>
            </w:pPr>
            <w:r w:rsidRPr="00343CE6">
              <w:rPr>
                <w:szCs w:val="24"/>
              </w:rPr>
              <w:t>ne se conforme à aucune disposition du Contrat;</w:t>
            </w:r>
          </w:p>
          <w:p w14:paraId="2F31D3E7" w14:textId="0B4BDE05" w:rsidR="007D678E" w:rsidRPr="00343CE6" w:rsidRDefault="007D678E" w:rsidP="007654F8">
            <w:pPr>
              <w:numPr>
                <w:ilvl w:val="0"/>
                <w:numId w:val="40"/>
              </w:numPr>
              <w:spacing w:after="120"/>
              <w:ind w:left="1117" w:right="-74"/>
              <w:jc w:val="both"/>
              <w:rPr>
                <w:szCs w:val="24"/>
              </w:rPr>
            </w:pPr>
            <w:r w:rsidRPr="00343CE6">
              <w:rPr>
                <w:szCs w:val="24"/>
              </w:rPr>
              <w:lastRenderedPageBreak/>
              <w:t>sur la base d’éléments de preuve raisonnables, est déterminé à s’être livré à la fraude et à la corruption pendant l’exécution des Services;</w:t>
            </w:r>
            <w:r w:rsidRPr="00343CE6">
              <w:rPr>
                <w:szCs w:val="24"/>
                <w:shd w:val="clear" w:color="auto" w:fill="F0F0A0"/>
              </w:rPr>
              <w:t xml:space="preserve"> </w:t>
            </w:r>
          </w:p>
          <w:p w14:paraId="46C4BA84" w14:textId="70F6A5B6" w:rsidR="007D678E" w:rsidRPr="00343CE6" w:rsidRDefault="007D678E" w:rsidP="007654F8">
            <w:pPr>
              <w:numPr>
                <w:ilvl w:val="0"/>
                <w:numId w:val="40"/>
              </w:numPr>
              <w:spacing w:after="120"/>
              <w:ind w:left="1117" w:right="-74"/>
              <w:jc w:val="both"/>
              <w:rPr>
                <w:szCs w:val="24"/>
              </w:rPr>
            </w:pPr>
            <w:r w:rsidRPr="00343CE6">
              <w:rPr>
                <w:szCs w:val="24"/>
              </w:rPr>
              <w:t xml:space="preserve">s’engage </w:t>
            </w:r>
            <w:r w:rsidR="00057BE8" w:rsidRPr="00343CE6">
              <w:rPr>
                <w:szCs w:val="24"/>
              </w:rPr>
              <w:t>dans le Harcèlement S</w:t>
            </w:r>
            <w:r w:rsidRPr="00343CE6">
              <w:rPr>
                <w:szCs w:val="24"/>
              </w:rPr>
              <w:t>exuel, ce qui signifie des avances sexuelles importunes, des demandes de faveurs sexuelles, et d’autres comportements verbaux ou physiques de nature sexuelle avec d’autres experts, ou le personnel du Client ;</w:t>
            </w:r>
          </w:p>
          <w:p w14:paraId="04343A17" w14:textId="1312225C" w:rsidR="007D678E" w:rsidRPr="00343CE6" w:rsidRDefault="007D678E" w:rsidP="007654F8">
            <w:pPr>
              <w:numPr>
                <w:ilvl w:val="0"/>
                <w:numId w:val="40"/>
              </w:numPr>
              <w:spacing w:after="120"/>
              <w:ind w:left="1117" w:right="-74"/>
              <w:jc w:val="both"/>
              <w:rPr>
                <w:szCs w:val="24"/>
              </w:rPr>
            </w:pPr>
            <w:r w:rsidRPr="00343CE6">
              <w:rPr>
                <w:szCs w:val="24"/>
              </w:rPr>
              <w:t>s’engage dans l’</w:t>
            </w:r>
            <w:r w:rsidR="00057BE8" w:rsidRPr="00343CE6">
              <w:rPr>
                <w:szCs w:val="24"/>
              </w:rPr>
              <w:t>E</w:t>
            </w:r>
            <w:r w:rsidRPr="00343CE6">
              <w:rPr>
                <w:szCs w:val="24"/>
              </w:rPr>
              <w:t xml:space="preserve">xploitation </w:t>
            </w:r>
            <w:r w:rsidR="00057BE8" w:rsidRPr="00343CE6">
              <w:rPr>
                <w:szCs w:val="24"/>
              </w:rPr>
              <w:t>S</w:t>
            </w:r>
            <w:r w:rsidRPr="00343CE6">
              <w:rPr>
                <w:szCs w:val="24"/>
              </w:rPr>
              <w:t xml:space="preserve">exuelle, ce qui signifie tout abus réel ou tenté de position de vulnérabilité, de pouvoir différentiel ou de confiance, à des fins sexuelles, y compris, sans s’y limiter, en profitant financièrement, socialement ou politiquement de l’exploitation sexuelle d’un autre; </w:t>
            </w:r>
          </w:p>
          <w:p w14:paraId="62A5398E" w14:textId="4BEFF065" w:rsidR="007D678E" w:rsidRPr="00343CE6" w:rsidRDefault="007D678E" w:rsidP="007654F8">
            <w:pPr>
              <w:numPr>
                <w:ilvl w:val="0"/>
                <w:numId w:val="40"/>
              </w:numPr>
              <w:spacing w:after="120"/>
              <w:ind w:left="1117" w:right="-74"/>
              <w:jc w:val="both"/>
              <w:rPr>
                <w:szCs w:val="24"/>
              </w:rPr>
            </w:pPr>
            <w:r w:rsidRPr="00343CE6">
              <w:rPr>
                <w:szCs w:val="24"/>
              </w:rPr>
              <w:t>s’engage dans l’</w:t>
            </w:r>
            <w:r w:rsidR="00057BE8" w:rsidRPr="00343CE6">
              <w:rPr>
                <w:szCs w:val="24"/>
              </w:rPr>
              <w:t>A</w:t>
            </w:r>
            <w:r w:rsidRPr="00343CE6">
              <w:rPr>
                <w:szCs w:val="24"/>
              </w:rPr>
              <w:t xml:space="preserve">bus </w:t>
            </w:r>
            <w:r w:rsidR="00057BE8" w:rsidRPr="00343CE6">
              <w:rPr>
                <w:szCs w:val="24"/>
              </w:rPr>
              <w:t>S</w:t>
            </w:r>
            <w:r w:rsidRPr="00343CE6">
              <w:rPr>
                <w:szCs w:val="24"/>
              </w:rPr>
              <w:t xml:space="preserve">exuel, c’est-à-dire l’intrusion physique réelle ou menacée de nature sexuelle, que ce soit par la force ou dans des conditions inégales ou coercitives; ou </w:t>
            </w:r>
          </w:p>
          <w:p w14:paraId="779DD513" w14:textId="0EC1D2CC" w:rsidR="007D678E" w:rsidRPr="00343CE6" w:rsidRDefault="007D678E" w:rsidP="007654F8">
            <w:pPr>
              <w:numPr>
                <w:ilvl w:val="0"/>
                <w:numId w:val="40"/>
              </w:numPr>
              <w:spacing w:after="120"/>
              <w:ind w:left="1117" w:right="-74"/>
              <w:jc w:val="both"/>
              <w:rPr>
                <w:szCs w:val="24"/>
              </w:rPr>
            </w:pPr>
            <w:r w:rsidRPr="00343CE6">
              <w:rPr>
                <w:szCs w:val="24"/>
              </w:rPr>
              <w:t xml:space="preserve">s’engage dans toute forme d’activité sexuelle avec des personnes de moins de 18 ans, sauf en cas de mariage préexistant </w:t>
            </w:r>
          </w:p>
          <w:p w14:paraId="309A330C" w14:textId="700E6DD7" w:rsidR="007D678E" w:rsidRPr="00343CE6" w:rsidRDefault="007D678E" w:rsidP="00F0578B">
            <w:pPr>
              <w:spacing w:after="160" w:line="256" w:lineRule="auto"/>
              <w:jc w:val="both"/>
              <w:rPr>
                <w:szCs w:val="24"/>
              </w:rPr>
            </w:pPr>
            <w:r w:rsidRPr="00343CE6">
              <w:rPr>
                <w:szCs w:val="24"/>
              </w:rPr>
              <w:t xml:space="preserve">le </w:t>
            </w:r>
            <w:r w:rsidR="00E74834" w:rsidRPr="00343CE6">
              <w:rPr>
                <w:szCs w:val="24"/>
              </w:rPr>
              <w:t>C</w:t>
            </w:r>
            <w:r w:rsidRPr="00343CE6">
              <w:rPr>
                <w:szCs w:val="24"/>
              </w:rPr>
              <w:t>onsultan</w:t>
            </w:r>
            <w:r w:rsidR="00E74834" w:rsidRPr="00343CE6">
              <w:rPr>
                <w:szCs w:val="24"/>
              </w:rPr>
              <w:t>t doit, à la demande écrite du C</w:t>
            </w:r>
            <w:r w:rsidRPr="00343CE6">
              <w:rPr>
                <w:szCs w:val="24"/>
              </w:rPr>
              <w:t>lient, fournir un remplacement.</w:t>
            </w:r>
          </w:p>
          <w:p w14:paraId="2ECB042B" w14:textId="28C654FD" w:rsidR="006F0A42" w:rsidRPr="00343CE6" w:rsidRDefault="006F0A42" w:rsidP="007654F8">
            <w:pPr>
              <w:pStyle w:val="ListParagraph"/>
              <w:numPr>
                <w:ilvl w:val="1"/>
                <w:numId w:val="27"/>
              </w:numPr>
              <w:spacing w:after="120"/>
              <w:ind w:left="580" w:hanging="540"/>
              <w:jc w:val="both"/>
              <w:rPr>
                <w:szCs w:val="24"/>
              </w:rPr>
            </w:pPr>
            <w:r w:rsidRPr="00343CE6">
              <w:rPr>
                <w:szCs w:val="24"/>
              </w:rPr>
              <w:t xml:space="preserve">Si le Client estime qu’un des membres du Personnel clé, autre personnel ou </w:t>
            </w:r>
            <w:r w:rsidR="001B63B4">
              <w:rPr>
                <w:szCs w:val="24"/>
              </w:rPr>
              <w:t>S</w:t>
            </w:r>
            <w:r w:rsidRPr="00343CE6">
              <w:rPr>
                <w:szCs w:val="24"/>
              </w:rPr>
              <w:t>ous-traitant n’a pas la compétence nécessaire ou se révèle incapable de remplir ses fonctions, le Client a le droit de demander son remplacement, en spécifiant les motifs.</w:t>
            </w:r>
          </w:p>
          <w:p w14:paraId="2E26DDBC" w14:textId="77777777" w:rsidR="001B63B4" w:rsidRDefault="001B63B4" w:rsidP="00A21290">
            <w:pPr>
              <w:pStyle w:val="ListParagraph"/>
              <w:spacing w:after="120"/>
              <w:ind w:left="580"/>
              <w:jc w:val="both"/>
              <w:rPr>
                <w:szCs w:val="24"/>
              </w:rPr>
            </w:pPr>
          </w:p>
          <w:p w14:paraId="05FB32C1" w14:textId="5BB7322B" w:rsidR="006F0A42" w:rsidRPr="00343CE6" w:rsidRDefault="006F0A42" w:rsidP="007654F8">
            <w:pPr>
              <w:pStyle w:val="ListParagraph"/>
              <w:numPr>
                <w:ilvl w:val="1"/>
                <w:numId w:val="27"/>
              </w:numPr>
              <w:spacing w:after="120"/>
              <w:ind w:left="580" w:hanging="540"/>
              <w:jc w:val="both"/>
              <w:rPr>
                <w:szCs w:val="24"/>
              </w:rPr>
            </w:pPr>
            <w:r w:rsidRPr="00343CE6">
              <w:rPr>
                <w:szCs w:val="24"/>
              </w:rPr>
              <w:t xml:space="preserve">Tout remplacement de personnel ou </w:t>
            </w:r>
            <w:r w:rsidR="001B63B4">
              <w:rPr>
                <w:szCs w:val="24"/>
              </w:rPr>
              <w:t>S</w:t>
            </w:r>
            <w:r w:rsidRPr="00343CE6">
              <w:rPr>
                <w:szCs w:val="24"/>
              </w:rPr>
              <w:t>ous-traitant doit être effectué par un remplaçant dont les qualifications et l’expérience sont au moins équivalentes à celles du personnel remplacé, et qui doit être acceptable au Client.</w:t>
            </w:r>
          </w:p>
          <w:p w14:paraId="2AC96CF4" w14:textId="77777777" w:rsidR="001B63B4" w:rsidRDefault="001B63B4" w:rsidP="00A21290">
            <w:pPr>
              <w:pStyle w:val="ListParagraph"/>
              <w:spacing w:after="120"/>
              <w:ind w:left="580"/>
              <w:jc w:val="both"/>
              <w:rPr>
                <w:szCs w:val="24"/>
              </w:rPr>
            </w:pPr>
          </w:p>
          <w:p w14:paraId="1FE6AC5B" w14:textId="70954D75" w:rsidR="002C37C7" w:rsidRPr="00343CE6" w:rsidRDefault="002C37C7" w:rsidP="007654F8">
            <w:pPr>
              <w:pStyle w:val="ListParagraph"/>
              <w:numPr>
                <w:ilvl w:val="1"/>
                <w:numId w:val="27"/>
              </w:numPr>
              <w:spacing w:after="120"/>
              <w:ind w:left="580" w:hanging="540"/>
              <w:jc w:val="both"/>
              <w:rPr>
                <w:szCs w:val="24"/>
              </w:rPr>
            </w:pPr>
            <w:r w:rsidRPr="00343CE6">
              <w:rPr>
                <w:szCs w:val="24"/>
              </w:rPr>
              <w:t>Le Consultant doit assumer tous les coûts découlant de ou accessoires à toute suppression et/ou remplacement de ces Experts.</w:t>
            </w:r>
          </w:p>
          <w:p w14:paraId="657E5E73" w14:textId="77777777" w:rsidR="00E74834" w:rsidRPr="00343CE6" w:rsidRDefault="00E74834" w:rsidP="002B570D">
            <w:pPr>
              <w:ind w:left="490" w:hanging="490"/>
              <w:jc w:val="both"/>
              <w:rPr>
                <w:szCs w:val="24"/>
              </w:rPr>
            </w:pPr>
          </w:p>
          <w:p w14:paraId="318A7146" w14:textId="18AD35B8" w:rsidR="009916C8" w:rsidRPr="00343CE6" w:rsidRDefault="009916C8" w:rsidP="007654F8">
            <w:pPr>
              <w:pStyle w:val="ListParagraph"/>
              <w:numPr>
                <w:ilvl w:val="1"/>
                <w:numId w:val="27"/>
              </w:numPr>
              <w:spacing w:after="120"/>
              <w:ind w:left="580" w:hanging="540"/>
              <w:jc w:val="both"/>
              <w:rPr>
                <w:i/>
                <w:szCs w:val="24"/>
              </w:rPr>
            </w:pPr>
            <w:r w:rsidRPr="00343CE6">
              <w:rPr>
                <w:szCs w:val="24"/>
              </w:rPr>
              <w:t xml:space="preserve"> </w:t>
            </w:r>
            <w:r w:rsidRPr="00343CE6">
              <w:rPr>
                <w:i/>
                <w:szCs w:val="24"/>
              </w:rPr>
              <w:t>[Supprimer dans le cas d’un Contrat Forfaitaire]</w:t>
            </w:r>
          </w:p>
          <w:p w14:paraId="2EEC2A47" w14:textId="77777777" w:rsidR="009916C8" w:rsidRPr="00343CE6" w:rsidRDefault="009916C8" w:rsidP="002B570D">
            <w:pPr>
              <w:ind w:left="490" w:hanging="490"/>
              <w:jc w:val="both"/>
              <w:rPr>
                <w:szCs w:val="24"/>
              </w:rPr>
            </w:pPr>
          </w:p>
          <w:p w14:paraId="1B9DB5A4" w14:textId="1E0C87AC" w:rsidR="009916C8" w:rsidRPr="00343CE6" w:rsidRDefault="009916C8" w:rsidP="00E74834">
            <w:pPr>
              <w:pStyle w:val="CCLSSubclauses"/>
              <w:spacing w:before="0"/>
              <w:ind w:left="513" w:firstLine="0"/>
              <w:jc w:val="left"/>
              <w:rPr>
                <w:sz w:val="24"/>
                <w:szCs w:val="24"/>
                <w:lang w:val="fr-FR"/>
              </w:rPr>
            </w:pPr>
            <w:r w:rsidRPr="00343CE6">
              <w:rPr>
                <w:b/>
                <w:bCs/>
                <w:sz w:val="24"/>
                <w:szCs w:val="24"/>
                <w:lang w:val="fr-FR"/>
              </w:rPr>
              <w:t>Approbation d’</w:t>
            </w:r>
            <w:r w:rsidR="001B63B4">
              <w:rPr>
                <w:b/>
                <w:bCs/>
                <w:sz w:val="24"/>
                <w:szCs w:val="24"/>
                <w:lang w:val="fr-FR"/>
              </w:rPr>
              <w:t>E</w:t>
            </w:r>
            <w:r w:rsidRPr="00343CE6">
              <w:rPr>
                <w:b/>
                <w:bCs/>
                <w:sz w:val="24"/>
                <w:szCs w:val="24"/>
                <w:lang w:val="fr-FR"/>
              </w:rPr>
              <w:t>xperts supplémentaires</w:t>
            </w:r>
          </w:p>
          <w:p w14:paraId="65178C18" w14:textId="40875F73" w:rsidR="00057BE8" w:rsidRPr="00343CE6" w:rsidRDefault="009916C8" w:rsidP="002B570D">
            <w:pPr>
              <w:pStyle w:val="Heading3"/>
              <w:spacing w:after="120"/>
              <w:ind w:left="510"/>
              <w:jc w:val="both"/>
              <w:rPr>
                <w:rFonts w:ascii="Times New Roman" w:hAnsi="Times New Roman"/>
                <w:b w:val="0"/>
                <w:color w:val="008080"/>
                <w:szCs w:val="24"/>
                <w:u w:val="single"/>
              </w:rPr>
            </w:pPr>
            <w:r w:rsidRPr="00530D12">
              <w:rPr>
                <w:rFonts w:ascii="Times New Roman" w:hAnsi="Times New Roman"/>
                <w:b w:val="0"/>
                <w:szCs w:val="24"/>
              </w:rPr>
              <w:lastRenderedPageBreak/>
              <w:t xml:space="preserve">Si pendant l’exécution du Contrat, d’autres Experts clés sont </w:t>
            </w:r>
            <w:r w:rsidR="00530D12">
              <w:rPr>
                <w:rFonts w:ascii="Times New Roman" w:hAnsi="Times New Roman"/>
                <w:b w:val="0"/>
                <w:szCs w:val="24"/>
              </w:rPr>
              <w:t xml:space="preserve">nécessaires pour </w:t>
            </w:r>
            <w:r w:rsidRPr="00530D12">
              <w:rPr>
                <w:rFonts w:ascii="Times New Roman" w:hAnsi="Times New Roman"/>
                <w:b w:val="0"/>
                <w:szCs w:val="24"/>
              </w:rPr>
              <w:t xml:space="preserve">exécuter les services, le Consultant doit soumettre au Client pour examen et approbation leurs </w:t>
            </w:r>
            <w:r w:rsidR="001B63B4" w:rsidRPr="00530D12">
              <w:rPr>
                <w:rFonts w:ascii="Times New Roman" w:hAnsi="Times New Roman"/>
                <w:b w:val="0"/>
                <w:szCs w:val="24"/>
              </w:rPr>
              <w:t xml:space="preserve">curricula </w:t>
            </w:r>
            <w:r w:rsidRPr="00530D12">
              <w:rPr>
                <w:rFonts w:ascii="Times New Roman" w:hAnsi="Times New Roman"/>
                <w:b w:val="0"/>
                <w:szCs w:val="24"/>
              </w:rPr>
              <w:t>vitae (CV)</w:t>
            </w:r>
            <w:r w:rsidRPr="00530D12">
              <w:rPr>
                <w:rFonts w:ascii="Times New Roman" w:hAnsi="Times New Roman"/>
                <w:b w:val="0"/>
                <w:color w:val="008080"/>
                <w:szCs w:val="24"/>
                <w:u w:val="single"/>
              </w:rPr>
              <w:t>.</w:t>
            </w:r>
            <w:r w:rsidRPr="00343CE6">
              <w:rPr>
                <w:rFonts w:ascii="Times New Roman" w:hAnsi="Times New Roman"/>
                <w:b w:val="0"/>
                <w:color w:val="008080"/>
                <w:szCs w:val="24"/>
                <w:u w:val="single"/>
              </w:rPr>
              <w:t xml:space="preserve"> </w:t>
            </w:r>
          </w:p>
          <w:p w14:paraId="672BF0EE" w14:textId="0F6B2D69" w:rsidR="00E70145" w:rsidRPr="00343CE6" w:rsidRDefault="00E70145" w:rsidP="002B570D">
            <w:pPr>
              <w:pStyle w:val="BankNormal"/>
              <w:ind w:left="580"/>
              <w:rPr>
                <w:szCs w:val="24"/>
              </w:rPr>
            </w:pPr>
            <w:r w:rsidRPr="00343CE6">
              <w:rPr>
                <w:szCs w:val="24"/>
              </w:rPr>
              <w:t xml:space="preserve">Le taux de rémunération payable à ces Experts doit être basé sur les taux pour la </w:t>
            </w:r>
            <w:r w:rsidR="00E74834" w:rsidRPr="00343CE6">
              <w:rPr>
                <w:szCs w:val="24"/>
              </w:rPr>
              <w:t>position</w:t>
            </w:r>
            <w:r w:rsidRPr="00343CE6">
              <w:rPr>
                <w:szCs w:val="24"/>
              </w:rPr>
              <w:t xml:space="preserve"> des autres Experts qui requièrent des qualifications et expérience similaire.  </w:t>
            </w:r>
          </w:p>
        </w:tc>
      </w:tr>
      <w:tr w:rsidR="00E70145" w:rsidRPr="00343CE6" w14:paraId="043D8C85" w14:textId="77777777" w:rsidTr="00297848">
        <w:trPr>
          <w:jc w:val="center"/>
        </w:trPr>
        <w:tc>
          <w:tcPr>
            <w:tcW w:w="9379" w:type="dxa"/>
            <w:gridSpan w:val="2"/>
          </w:tcPr>
          <w:p w14:paraId="0DDD777C" w14:textId="5F09D2DD" w:rsidR="00E70145" w:rsidRPr="00343CE6" w:rsidRDefault="00E70145" w:rsidP="00F95A49">
            <w:pPr>
              <w:pStyle w:val="CoCHeader2"/>
            </w:pPr>
            <w:bookmarkStart w:id="42" w:name="_Toc60919872"/>
            <w:r w:rsidRPr="00343CE6">
              <w:lastRenderedPageBreak/>
              <w:t>C. OBLIGATIONS DU CLIENT</w:t>
            </w:r>
            <w:bookmarkEnd w:id="42"/>
          </w:p>
        </w:tc>
      </w:tr>
      <w:tr w:rsidR="00E70145" w:rsidRPr="00343CE6" w14:paraId="5BD054BC" w14:textId="77777777" w:rsidTr="00F95A49">
        <w:trPr>
          <w:jc w:val="center"/>
        </w:trPr>
        <w:tc>
          <w:tcPr>
            <w:tcW w:w="2619" w:type="dxa"/>
          </w:tcPr>
          <w:p w14:paraId="5C7A8520" w14:textId="1E9B4A38" w:rsidR="00E70145" w:rsidRPr="00343CE6" w:rsidRDefault="00E70145" w:rsidP="00F95A49">
            <w:pPr>
              <w:pStyle w:val="CoCHeader3"/>
              <w:ind w:left="355"/>
            </w:pPr>
            <w:bookmarkStart w:id="43" w:name="_Toc60919873"/>
            <w:r w:rsidRPr="00343CE6">
              <w:t>Assis</w:t>
            </w:r>
            <w:r w:rsidR="00A8036A" w:rsidRPr="00343CE6">
              <w:t>tance et E</w:t>
            </w:r>
            <w:r w:rsidRPr="00343CE6">
              <w:t>xonérations</w:t>
            </w:r>
            <w:bookmarkEnd w:id="43"/>
          </w:p>
        </w:tc>
        <w:tc>
          <w:tcPr>
            <w:tcW w:w="6760" w:type="dxa"/>
          </w:tcPr>
          <w:p w14:paraId="6351FFD4" w14:textId="046072C7" w:rsidR="00E70145" w:rsidRPr="00343CE6" w:rsidRDefault="00A8036A" w:rsidP="007654F8">
            <w:pPr>
              <w:pStyle w:val="ListParagraph"/>
              <w:numPr>
                <w:ilvl w:val="1"/>
                <w:numId w:val="27"/>
              </w:numPr>
              <w:spacing w:after="120"/>
              <w:ind w:left="580" w:hanging="540"/>
              <w:jc w:val="both"/>
              <w:rPr>
                <w:szCs w:val="24"/>
              </w:rPr>
            </w:pPr>
            <w:r w:rsidRPr="00343CE6">
              <w:rPr>
                <w:szCs w:val="24"/>
              </w:rPr>
              <w:t>L</w:t>
            </w:r>
            <w:r w:rsidR="00E70145" w:rsidRPr="00343CE6">
              <w:rPr>
                <w:szCs w:val="24"/>
              </w:rPr>
              <w:t xml:space="preserve">e Client fera son possible pour assister le Consultant </w:t>
            </w:r>
            <w:r w:rsidRPr="00343CE6">
              <w:rPr>
                <w:szCs w:val="24"/>
              </w:rPr>
              <w:t xml:space="preserve">selon les spécifications de la </w:t>
            </w:r>
            <w:r w:rsidRPr="00A21290">
              <w:rPr>
                <w:b/>
                <w:bCs/>
                <w:szCs w:val="24"/>
              </w:rPr>
              <w:t>Clause 2.8 des CC</w:t>
            </w:r>
            <w:r w:rsidRPr="00343CE6">
              <w:rPr>
                <w:szCs w:val="24"/>
              </w:rPr>
              <w:t>.</w:t>
            </w:r>
          </w:p>
        </w:tc>
      </w:tr>
      <w:tr w:rsidR="00E70145" w:rsidRPr="00343CE6" w14:paraId="035AAD1E" w14:textId="77777777" w:rsidTr="00F95A49">
        <w:trPr>
          <w:jc w:val="center"/>
        </w:trPr>
        <w:tc>
          <w:tcPr>
            <w:tcW w:w="2619" w:type="dxa"/>
          </w:tcPr>
          <w:p w14:paraId="5CF983D2" w14:textId="1F847CAA" w:rsidR="00E70145" w:rsidRPr="00343CE6" w:rsidRDefault="00E70145" w:rsidP="00F95A49">
            <w:pPr>
              <w:pStyle w:val="CoCHeader3"/>
              <w:ind w:left="355"/>
            </w:pPr>
            <w:bookmarkStart w:id="44" w:name="_Toc60919874"/>
            <w:r w:rsidRPr="00343CE6">
              <w:t>Accès au site du Projet</w:t>
            </w:r>
            <w:bookmarkEnd w:id="44"/>
          </w:p>
        </w:tc>
        <w:tc>
          <w:tcPr>
            <w:tcW w:w="6760" w:type="dxa"/>
          </w:tcPr>
          <w:p w14:paraId="6B42F916" w14:textId="00B6EAF5" w:rsidR="00E70145" w:rsidRPr="00343CE6" w:rsidRDefault="00E70145" w:rsidP="007654F8">
            <w:pPr>
              <w:pStyle w:val="ListParagraph"/>
              <w:numPr>
                <w:ilvl w:val="1"/>
                <w:numId w:val="27"/>
              </w:numPr>
              <w:spacing w:after="120"/>
              <w:ind w:left="580" w:hanging="540"/>
              <w:jc w:val="both"/>
              <w:rPr>
                <w:szCs w:val="24"/>
              </w:rPr>
            </w:pPr>
            <w:r w:rsidRPr="00343CE6">
              <w:rPr>
                <w:szCs w:val="24"/>
              </w:rPr>
              <w:t>Le Client garantit au Consultant</w:t>
            </w:r>
            <w:r w:rsidR="00A8036A" w:rsidRPr="00343CE6">
              <w:rPr>
                <w:szCs w:val="24"/>
              </w:rPr>
              <w:t xml:space="preserve"> </w:t>
            </w:r>
            <w:r w:rsidRPr="00343CE6">
              <w:rPr>
                <w:szCs w:val="24"/>
              </w:rPr>
              <w:t xml:space="preserve">l’accès libre, gratuit et sans entrave aux sites dont l’accès est nécessaire pour l’exécution des Services. Le Client sera responsable pour tout dommage </w:t>
            </w:r>
            <w:r w:rsidR="00A8036A" w:rsidRPr="00343CE6">
              <w:rPr>
                <w:szCs w:val="24"/>
              </w:rPr>
              <w:t xml:space="preserve">aux sites ou </w:t>
            </w:r>
            <w:r w:rsidRPr="00343CE6">
              <w:rPr>
                <w:szCs w:val="24"/>
              </w:rPr>
              <w:t xml:space="preserve">aux biens, qui peuvent en résulter, et </w:t>
            </w:r>
            <w:r w:rsidR="00E74834" w:rsidRPr="00343CE6">
              <w:rPr>
                <w:szCs w:val="24"/>
              </w:rPr>
              <w:t>indemnisera</w:t>
            </w:r>
            <w:r w:rsidR="00A8036A" w:rsidRPr="00343CE6">
              <w:rPr>
                <w:szCs w:val="24"/>
              </w:rPr>
              <w:t xml:space="preserve"> </w:t>
            </w:r>
            <w:r w:rsidRPr="00343CE6">
              <w:rPr>
                <w:szCs w:val="24"/>
              </w:rPr>
              <w:t>le Consultant et son Personnel de la responsabilité de tels dommages, à moins qu’ils ne résultent d’un manquement ou de la négligence du Consultant, Sous-Traitants ou leur Personnel.</w:t>
            </w:r>
          </w:p>
        </w:tc>
      </w:tr>
      <w:tr w:rsidR="00E70145" w:rsidRPr="00343CE6" w14:paraId="3CFC35A7" w14:textId="77777777" w:rsidTr="00F95A49">
        <w:trPr>
          <w:jc w:val="center"/>
        </w:trPr>
        <w:tc>
          <w:tcPr>
            <w:tcW w:w="2619" w:type="dxa"/>
          </w:tcPr>
          <w:p w14:paraId="799A4587" w14:textId="31015BE9" w:rsidR="00E70145" w:rsidRPr="00343CE6" w:rsidRDefault="00E70145" w:rsidP="00F95A49">
            <w:pPr>
              <w:pStyle w:val="CoCHeader3"/>
              <w:ind w:left="355"/>
            </w:pPr>
            <w:r w:rsidRPr="00343CE6">
              <w:br w:type="page"/>
            </w:r>
            <w:bookmarkStart w:id="45" w:name="_Toc60919875"/>
            <w:r w:rsidRPr="00343CE6">
              <w:t>Modification du Droit applicable concernant les impôts et taxes</w:t>
            </w:r>
            <w:bookmarkEnd w:id="45"/>
          </w:p>
        </w:tc>
        <w:tc>
          <w:tcPr>
            <w:tcW w:w="6760" w:type="dxa"/>
          </w:tcPr>
          <w:p w14:paraId="2E6A3EE9" w14:textId="0FA4CCA4" w:rsidR="00E70145" w:rsidRPr="00343CE6" w:rsidRDefault="00E70145" w:rsidP="007654F8">
            <w:pPr>
              <w:pStyle w:val="ListParagraph"/>
              <w:numPr>
                <w:ilvl w:val="1"/>
                <w:numId w:val="27"/>
              </w:numPr>
              <w:spacing w:after="120"/>
              <w:ind w:left="580" w:hanging="540"/>
              <w:jc w:val="both"/>
              <w:rPr>
                <w:szCs w:val="24"/>
              </w:rPr>
            </w:pPr>
            <w:r w:rsidRPr="00343CE6">
              <w:rPr>
                <w:szCs w:val="24"/>
              </w:rPr>
              <w:t xml:space="preserve">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w:t>
            </w:r>
            <w:r w:rsidR="00A8036A" w:rsidRPr="00343CE6">
              <w:rPr>
                <w:szCs w:val="24"/>
              </w:rPr>
              <w:t>ajustements correspondant seront appliqués en conséquence au montant du Contrat.</w:t>
            </w:r>
          </w:p>
        </w:tc>
      </w:tr>
      <w:tr w:rsidR="00E70145" w:rsidRPr="00343CE6" w14:paraId="54B8538B" w14:textId="77777777" w:rsidTr="00F95A49">
        <w:trPr>
          <w:jc w:val="center"/>
        </w:trPr>
        <w:tc>
          <w:tcPr>
            <w:tcW w:w="2619" w:type="dxa"/>
          </w:tcPr>
          <w:p w14:paraId="6139B5C8" w14:textId="668E1AFD" w:rsidR="00E70145" w:rsidRPr="00343CE6" w:rsidRDefault="00985533" w:rsidP="00F95A49">
            <w:pPr>
              <w:pStyle w:val="CoCHeader3"/>
              <w:ind w:left="355"/>
            </w:pPr>
            <w:bookmarkStart w:id="46" w:name="_Toc60919876"/>
            <w:r w:rsidRPr="00343CE6">
              <w:t>Services, I</w:t>
            </w:r>
            <w:r w:rsidR="00E70145" w:rsidRPr="00343CE6">
              <w:t xml:space="preserve">nstallations et </w:t>
            </w:r>
            <w:r w:rsidRPr="00343CE6">
              <w:t>P</w:t>
            </w:r>
            <w:r w:rsidR="00E70145" w:rsidRPr="00343CE6">
              <w:t>ropriétés du Client</w:t>
            </w:r>
            <w:bookmarkEnd w:id="46"/>
          </w:p>
        </w:tc>
        <w:tc>
          <w:tcPr>
            <w:tcW w:w="6760" w:type="dxa"/>
          </w:tcPr>
          <w:p w14:paraId="7DFFADB7" w14:textId="79AEAE98" w:rsidR="00E70145" w:rsidRPr="00343CE6" w:rsidRDefault="00E70145" w:rsidP="007654F8">
            <w:pPr>
              <w:pStyle w:val="ListParagraph"/>
              <w:numPr>
                <w:ilvl w:val="1"/>
                <w:numId w:val="27"/>
              </w:numPr>
              <w:spacing w:after="120"/>
              <w:ind w:left="580" w:hanging="540"/>
              <w:jc w:val="both"/>
              <w:rPr>
                <w:szCs w:val="24"/>
              </w:rPr>
            </w:pPr>
            <w:r w:rsidRPr="00343CE6">
              <w:rPr>
                <w:szCs w:val="24"/>
              </w:rPr>
              <w:t xml:space="preserve">Le Client mettra gratuitement à la disposition de Consultant et du Personnel, aux fins de l’exécution des Services, les services, installations et propriétés indiqués </w:t>
            </w:r>
            <w:r w:rsidR="00985533" w:rsidRPr="00343CE6">
              <w:rPr>
                <w:szCs w:val="24"/>
              </w:rPr>
              <w:t xml:space="preserve">dans les Termes de Référence en </w:t>
            </w:r>
            <w:r w:rsidRPr="00343CE6">
              <w:rPr>
                <w:b/>
                <w:szCs w:val="24"/>
              </w:rPr>
              <w:t>Annexe A</w:t>
            </w:r>
            <w:r w:rsidR="00985533" w:rsidRPr="00343CE6">
              <w:rPr>
                <w:b/>
                <w:szCs w:val="24"/>
              </w:rPr>
              <w:t>,</w:t>
            </w:r>
            <w:r w:rsidRPr="00343CE6">
              <w:rPr>
                <w:szCs w:val="24"/>
              </w:rPr>
              <w:t xml:space="preserve"> aux dates et selon les moda</w:t>
            </w:r>
            <w:r w:rsidR="00C86E8F" w:rsidRPr="00343CE6">
              <w:rPr>
                <w:szCs w:val="24"/>
              </w:rPr>
              <w:t>lités figurant à ladite Annexe.</w:t>
            </w:r>
          </w:p>
        </w:tc>
      </w:tr>
      <w:tr w:rsidR="00E70145" w:rsidRPr="00343CE6" w14:paraId="777E39B1" w14:textId="77777777" w:rsidTr="00F95A49">
        <w:trPr>
          <w:jc w:val="center"/>
        </w:trPr>
        <w:tc>
          <w:tcPr>
            <w:tcW w:w="2619" w:type="dxa"/>
          </w:tcPr>
          <w:p w14:paraId="0FACD194" w14:textId="0F5770DF" w:rsidR="00E70145" w:rsidRPr="00343CE6" w:rsidRDefault="00E70145" w:rsidP="00F95A49">
            <w:pPr>
              <w:pStyle w:val="CoCHeader3"/>
              <w:ind w:left="355"/>
            </w:pPr>
            <w:bookmarkStart w:id="47" w:name="_Toc60919877"/>
            <w:r w:rsidRPr="00343CE6">
              <w:t>Personnel de Contrepartie</w:t>
            </w:r>
            <w:bookmarkEnd w:id="47"/>
          </w:p>
        </w:tc>
        <w:tc>
          <w:tcPr>
            <w:tcW w:w="6760" w:type="dxa"/>
          </w:tcPr>
          <w:p w14:paraId="24DC7542" w14:textId="7062639B" w:rsidR="00E70145" w:rsidRPr="00343CE6" w:rsidRDefault="00E70145" w:rsidP="007654F8">
            <w:pPr>
              <w:pStyle w:val="ListParagraph"/>
              <w:numPr>
                <w:ilvl w:val="1"/>
                <w:numId w:val="27"/>
              </w:numPr>
              <w:spacing w:after="120"/>
              <w:ind w:left="580" w:hanging="540"/>
              <w:jc w:val="both"/>
              <w:rPr>
                <w:szCs w:val="24"/>
              </w:rPr>
            </w:pPr>
            <w:r w:rsidRPr="00343CE6">
              <w:rPr>
                <w:szCs w:val="24"/>
              </w:rPr>
              <w:t xml:space="preserve">Le Client mettra gratuitement à la disposition du Consultant les personnels de contrepartie cadre et d’appui, qui seront sélectionnés par le Client assisté du Consultant, si cela est mentionné à </w:t>
            </w:r>
            <w:r w:rsidRPr="00343CE6">
              <w:rPr>
                <w:b/>
                <w:szCs w:val="24"/>
              </w:rPr>
              <w:t>l’Annexe A</w:t>
            </w:r>
            <w:r w:rsidRPr="00343CE6">
              <w:rPr>
                <w:szCs w:val="24"/>
              </w:rPr>
              <w:t>.</w:t>
            </w:r>
          </w:p>
          <w:p w14:paraId="570517C5" w14:textId="77777777" w:rsidR="001B63B4" w:rsidRPr="00A21290" w:rsidRDefault="001B63B4" w:rsidP="00A21290">
            <w:pPr>
              <w:pStyle w:val="ListParagraph"/>
              <w:spacing w:after="120"/>
              <w:ind w:left="580"/>
              <w:jc w:val="both"/>
              <w:rPr>
                <w:szCs w:val="24"/>
              </w:rPr>
            </w:pPr>
          </w:p>
          <w:p w14:paraId="73F0C9E5" w14:textId="21E1D82E" w:rsidR="00E70145" w:rsidRPr="00343CE6" w:rsidRDefault="00E70145" w:rsidP="007654F8">
            <w:pPr>
              <w:pStyle w:val="ListParagraph"/>
              <w:numPr>
                <w:ilvl w:val="1"/>
                <w:numId w:val="27"/>
              </w:numPr>
              <w:spacing w:after="120"/>
              <w:ind w:left="580" w:hanging="540"/>
              <w:jc w:val="both"/>
              <w:rPr>
                <w:szCs w:val="24"/>
              </w:rPr>
            </w:pPr>
            <w:r w:rsidRPr="00343CE6">
              <w:rPr>
                <w:spacing w:val="-2"/>
                <w:szCs w:val="24"/>
              </w:rPr>
              <w:t>Le personnel de contrepartie cadre et d’appui, à l’exclusion du personnel de liaison du Client, travaillera sous la direc</w:t>
            </w:r>
            <w:r w:rsidR="009F084F" w:rsidRPr="00343CE6">
              <w:rPr>
                <w:spacing w:val="-2"/>
                <w:szCs w:val="24"/>
              </w:rPr>
              <w:t xml:space="preserve">tion exclusive du Consultant. Le Client </w:t>
            </w:r>
            <w:r w:rsidR="00FA4CB8" w:rsidRPr="00343CE6">
              <w:rPr>
                <w:spacing w:val="-2"/>
                <w:szCs w:val="24"/>
              </w:rPr>
              <w:t xml:space="preserve">ne pourra pas refuser de remplacer un </w:t>
            </w:r>
            <w:r w:rsidRPr="00343CE6">
              <w:rPr>
                <w:spacing w:val="-2"/>
                <w:szCs w:val="24"/>
              </w:rPr>
              <w:t xml:space="preserve">membre du Personnel de contrepartie </w:t>
            </w:r>
            <w:r w:rsidR="00FA4CB8" w:rsidRPr="00343CE6">
              <w:rPr>
                <w:spacing w:val="-2"/>
                <w:szCs w:val="24"/>
              </w:rPr>
              <w:t>qui manque d</w:t>
            </w:r>
            <w:r w:rsidRPr="00343CE6">
              <w:rPr>
                <w:spacing w:val="-2"/>
                <w:szCs w:val="24"/>
              </w:rPr>
              <w:t>’exécute</w:t>
            </w:r>
            <w:r w:rsidR="00FA4CB8" w:rsidRPr="00343CE6">
              <w:rPr>
                <w:spacing w:val="-2"/>
                <w:szCs w:val="24"/>
              </w:rPr>
              <w:t>r</w:t>
            </w:r>
            <w:r w:rsidRPr="00343CE6">
              <w:rPr>
                <w:spacing w:val="-2"/>
                <w:szCs w:val="24"/>
              </w:rPr>
              <w:t xml:space="preserve"> </w:t>
            </w:r>
            <w:r w:rsidR="00FA4CB8" w:rsidRPr="00343CE6">
              <w:rPr>
                <w:spacing w:val="-2"/>
                <w:szCs w:val="24"/>
              </w:rPr>
              <w:t>sa t</w:t>
            </w:r>
            <w:r w:rsidR="001B63B4">
              <w:rPr>
                <w:spacing w:val="-2"/>
                <w:szCs w:val="24"/>
              </w:rPr>
              <w:t>â</w:t>
            </w:r>
            <w:r w:rsidR="00FA4CB8" w:rsidRPr="00343CE6">
              <w:rPr>
                <w:spacing w:val="-2"/>
                <w:szCs w:val="24"/>
              </w:rPr>
              <w:t xml:space="preserve">che </w:t>
            </w:r>
            <w:r w:rsidRPr="00343CE6">
              <w:rPr>
                <w:spacing w:val="-2"/>
                <w:szCs w:val="24"/>
              </w:rPr>
              <w:t>d</w:t>
            </w:r>
            <w:r w:rsidR="00FA4CB8" w:rsidRPr="00343CE6">
              <w:rPr>
                <w:spacing w:val="-2"/>
                <w:szCs w:val="24"/>
              </w:rPr>
              <w:t>’un</w:t>
            </w:r>
            <w:r w:rsidRPr="00343CE6">
              <w:rPr>
                <w:spacing w:val="-2"/>
                <w:szCs w:val="24"/>
              </w:rPr>
              <w:t>e façon satisfaisante</w:t>
            </w:r>
            <w:r w:rsidR="00FA4CB8" w:rsidRPr="00343CE6">
              <w:rPr>
                <w:spacing w:val="-2"/>
                <w:szCs w:val="24"/>
              </w:rPr>
              <w:t>.</w:t>
            </w:r>
          </w:p>
        </w:tc>
      </w:tr>
      <w:tr w:rsidR="009E1CE2" w:rsidRPr="00343CE6" w14:paraId="2E95524D" w14:textId="77777777" w:rsidTr="00297848">
        <w:trPr>
          <w:jc w:val="center"/>
        </w:trPr>
        <w:tc>
          <w:tcPr>
            <w:tcW w:w="9379" w:type="dxa"/>
            <w:gridSpan w:val="2"/>
          </w:tcPr>
          <w:p w14:paraId="05BFEA8A" w14:textId="7FC7BFD7" w:rsidR="009E1CE2" w:rsidRPr="00343CE6" w:rsidRDefault="009E1CE2" w:rsidP="00F95A49">
            <w:pPr>
              <w:pStyle w:val="CoCHeader2"/>
            </w:pPr>
            <w:bookmarkStart w:id="48" w:name="_Toc60919878"/>
            <w:r w:rsidRPr="00343CE6">
              <w:lastRenderedPageBreak/>
              <w:t>D.  EQUITE ET BONNE FOI</w:t>
            </w:r>
            <w:bookmarkEnd w:id="48"/>
          </w:p>
        </w:tc>
      </w:tr>
      <w:tr w:rsidR="009E1CE2" w:rsidRPr="00343CE6" w14:paraId="2E915D0A" w14:textId="77777777" w:rsidTr="00F95A49">
        <w:trPr>
          <w:jc w:val="center"/>
        </w:trPr>
        <w:tc>
          <w:tcPr>
            <w:tcW w:w="2619" w:type="dxa"/>
          </w:tcPr>
          <w:p w14:paraId="64A1AECE" w14:textId="36869F7A" w:rsidR="009E1CE2" w:rsidRPr="00343CE6" w:rsidRDefault="009E1CE2" w:rsidP="00F95A49">
            <w:pPr>
              <w:pStyle w:val="CoCHeader3"/>
              <w:ind w:left="355"/>
            </w:pPr>
            <w:bookmarkStart w:id="49" w:name="_Toc60919879"/>
            <w:r w:rsidRPr="00343CE6">
              <w:t>Bonne foi</w:t>
            </w:r>
            <w:bookmarkEnd w:id="49"/>
          </w:p>
        </w:tc>
        <w:tc>
          <w:tcPr>
            <w:tcW w:w="6760" w:type="dxa"/>
          </w:tcPr>
          <w:p w14:paraId="29BC0ED2" w14:textId="62638149" w:rsidR="009E1CE2" w:rsidRPr="00343CE6" w:rsidRDefault="009E1CE2" w:rsidP="007654F8">
            <w:pPr>
              <w:pStyle w:val="ListParagraph"/>
              <w:numPr>
                <w:ilvl w:val="1"/>
                <w:numId w:val="27"/>
              </w:numPr>
              <w:spacing w:after="120"/>
              <w:ind w:left="580" w:hanging="540"/>
              <w:jc w:val="both"/>
              <w:rPr>
                <w:szCs w:val="24"/>
              </w:rPr>
            </w:pPr>
            <w:r w:rsidRPr="00343CE6">
              <w:rPr>
                <w:szCs w:val="24"/>
              </w:rPr>
              <w:t>Les Parties s’engagent à agir de bonne foi vis-à-vis de leurs droits contractuels réciproques et à prendre toute mesure possible pour assurer la réalisation des objectifs du Contrat.</w:t>
            </w:r>
          </w:p>
        </w:tc>
      </w:tr>
      <w:tr w:rsidR="009E1CE2" w:rsidRPr="00343CE6" w14:paraId="0EC0E968" w14:textId="77777777" w:rsidTr="00297848">
        <w:trPr>
          <w:jc w:val="center"/>
        </w:trPr>
        <w:tc>
          <w:tcPr>
            <w:tcW w:w="9379" w:type="dxa"/>
            <w:gridSpan w:val="2"/>
          </w:tcPr>
          <w:p w14:paraId="7D931606" w14:textId="5A0F1A79" w:rsidR="009E1CE2" w:rsidRPr="00343CE6" w:rsidRDefault="009E1CE2" w:rsidP="00F95A49">
            <w:pPr>
              <w:pStyle w:val="CoCHeader2"/>
            </w:pPr>
            <w:bookmarkStart w:id="50" w:name="_Toc60919880"/>
            <w:r w:rsidRPr="00343CE6">
              <w:t>E. REGLEMENT DES DIFFERENDS</w:t>
            </w:r>
            <w:bookmarkEnd w:id="50"/>
          </w:p>
        </w:tc>
      </w:tr>
      <w:tr w:rsidR="009E1CE2" w:rsidRPr="00343CE6" w14:paraId="4A4B6D12" w14:textId="77777777" w:rsidTr="00F95A49">
        <w:trPr>
          <w:jc w:val="center"/>
        </w:trPr>
        <w:tc>
          <w:tcPr>
            <w:tcW w:w="2619" w:type="dxa"/>
          </w:tcPr>
          <w:p w14:paraId="60AA12E1" w14:textId="7ACD73AB" w:rsidR="009E1CE2" w:rsidRPr="00343CE6" w:rsidRDefault="009E1CE2" w:rsidP="00F95A49">
            <w:pPr>
              <w:pStyle w:val="CoCHeader3"/>
              <w:ind w:left="355"/>
            </w:pPr>
            <w:bookmarkStart w:id="51" w:name="_Toc60919881"/>
            <w:r w:rsidRPr="00343CE6">
              <w:t>Règlement amiable</w:t>
            </w:r>
            <w:bookmarkEnd w:id="51"/>
          </w:p>
        </w:tc>
        <w:tc>
          <w:tcPr>
            <w:tcW w:w="6760" w:type="dxa"/>
          </w:tcPr>
          <w:p w14:paraId="2E7EACE2" w14:textId="389DB96A" w:rsidR="009E1CE2" w:rsidRPr="00343CE6" w:rsidRDefault="009E1CE2" w:rsidP="007654F8">
            <w:pPr>
              <w:pStyle w:val="ListParagraph"/>
              <w:numPr>
                <w:ilvl w:val="1"/>
                <w:numId w:val="27"/>
              </w:numPr>
              <w:spacing w:after="120"/>
              <w:ind w:left="580" w:hanging="540"/>
              <w:jc w:val="both"/>
              <w:rPr>
                <w:szCs w:val="24"/>
              </w:rPr>
            </w:pPr>
            <w:r w:rsidRPr="00343CE6">
              <w:rPr>
                <w:szCs w:val="24"/>
              </w:rPr>
              <w:t xml:space="preserve">Les Parties feront de leur mieux pour régler à l’amiable les différends qui pourraient survenir de l’exécution du Contrat, par consultation mutuelle. </w:t>
            </w:r>
          </w:p>
          <w:p w14:paraId="166062D1" w14:textId="77777777" w:rsidR="000B62BD" w:rsidRDefault="000B62BD" w:rsidP="00A21290">
            <w:pPr>
              <w:pStyle w:val="ListParagraph"/>
              <w:spacing w:after="120"/>
              <w:ind w:left="580"/>
              <w:jc w:val="both"/>
              <w:rPr>
                <w:szCs w:val="24"/>
              </w:rPr>
            </w:pPr>
          </w:p>
          <w:p w14:paraId="77A32EE8" w14:textId="48D10958" w:rsidR="009E1CE2" w:rsidRPr="00343CE6" w:rsidRDefault="009E1CE2" w:rsidP="007654F8">
            <w:pPr>
              <w:pStyle w:val="ListParagraph"/>
              <w:numPr>
                <w:ilvl w:val="1"/>
                <w:numId w:val="27"/>
              </w:numPr>
              <w:spacing w:after="120"/>
              <w:ind w:left="580" w:hanging="540"/>
              <w:jc w:val="both"/>
              <w:rPr>
                <w:szCs w:val="24"/>
              </w:rPr>
            </w:pPr>
            <w:r w:rsidRPr="00343CE6">
              <w:rPr>
                <w:szCs w:val="24"/>
              </w:rPr>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CC 31 s’appliquera. </w:t>
            </w:r>
          </w:p>
        </w:tc>
      </w:tr>
      <w:tr w:rsidR="009E1CE2" w:rsidRPr="00343CE6" w14:paraId="2FF6A18D" w14:textId="77777777" w:rsidTr="00F95A49">
        <w:trPr>
          <w:jc w:val="center"/>
        </w:trPr>
        <w:tc>
          <w:tcPr>
            <w:tcW w:w="2619" w:type="dxa"/>
          </w:tcPr>
          <w:p w14:paraId="372F6BBA" w14:textId="5DD43182" w:rsidR="009E1CE2" w:rsidRPr="00343CE6" w:rsidRDefault="009E1CE2" w:rsidP="00F95A49">
            <w:pPr>
              <w:pStyle w:val="CoCHeader3"/>
              <w:ind w:left="355"/>
            </w:pPr>
            <w:bookmarkStart w:id="52" w:name="_Toc60919882"/>
            <w:r w:rsidRPr="00343CE6">
              <w:t>Règlement des différends</w:t>
            </w:r>
            <w:bookmarkEnd w:id="52"/>
          </w:p>
        </w:tc>
        <w:tc>
          <w:tcPr>
            <w:tcW w:w="6760" w:type="dxa"/>
          </w:tcPr>
          <w:p w14:paraId="654502C3" w14:textId="0A414EBE" w:rsidR="009E1CE2" w:rsidRPr="00343CE6" w:rsidRDefault="009E1CE2" w:rsidP="007654F8">
            <w:pPr>
              <w:pStyle w:val="ListParagraph"/>
              <w:numPr>
                <w:ilvl w:val="1"/>
                <w:numId w:val="27"/>
              </w:numPr>
              <w:spacing w:after="120"/>
              <w:ind w:left="580" w:hanging="540"/>
              <w:jc w:val="both"/>
              <w:rPr>
                <w:szCs w:val="24"/>
              </w:rPr>
            </w:pPr>
            <w:r w:rsidRPr="00343CE6">
              <w:rPr>
                <w:szCs w:val="24"/>
              </w:rPr>
              <w:t>Tout différend qui pourrait survenir entre les parties en raison des dispositions contractuelles et qui ne pourrait être réglé à l’amiable sera soumis par l’une ou l’autre des parties à un arbitrage.</w:t>
            </w:r>
          </w:p>
          <w:p w14:paraId="261E0CE8" w14:textId="0046B6D6" w:rsidR="00B300D8" w:rsidRPr="00343CE6" w:rsidRDefault="00B300D8" w:rsidP="002B570D">
            <w:pPr>
              <w:spacing w:before="120" w:after="120" w:line="256" w:lineRule="auto"/>
              <w:jc w:val="both"/>
              <w:rPr>
                <w:szCs w:val="24"/>
              </w:rPr>
            </w:pPr>
            <w:r w:rsidRPr="00343CE6">
              <w:rPr>
                <w:i/>
                <w:iCs/>
                <w:szCs w:val="24"/>
              </w:rPr>
              <w:t>[(a) doit être conservé dans le cas d’un Contrat avec un Consultant étranger et (b) doit être retenu dans le cas d’un Contrat avec un Consultant qui est un national du pays du client.]</w:t>
            </w:r>
          </w:p>
          <w:p w14:paraId="69E1EB0F" w14:textId="7CE27599" w:rsidR="00B300D8" w:rsidRPr="00343CE6" w:rsidRDefault="00B300D8" w:rsidP="007654F8">
            <w:pPr>
              <w:numPr>
                <w:ilvl w:val="0"/>
                <w:numId w:val="41"/>
              </w:numPr>
              <w:spacing w:after="120"/>
              <w:ind w:left="1117" w:right="-74"/>
              <w:jc w:val="both"/>
              <w:rPr>
                <w:szCs w:val="24"/>
              </w:rPr>
            </w:pPr>
            <w:r w:rsidRPr="00343CE6">
              <w:rPr>
                <w:szCs w:val="24"/>
              </w:rPr>
              <w:t xml:space="preserve">Si les Parties ne parviennent pas à s’entendre sur la nomination d’un arbitre unique dans les trente (30) jours suivant la réception par l’autre partie de la proposition d’un nom pour une telle nomination de la part de la Partie à l’origine de la procédure, l’une ou l’autre partie peut demander à l’autorité de nomination spécifiée dans la </w:t>
            </w:r>
            <w:r w:rsidRPr="001C7ACF">
              <w:rPr>
                <w:b/>
                <w:bCs/>
                <w:szCs w:val="24"/>
              </w:rPr>
              <w:t>Clause</w:t>
            </w:r>
            <w:r w:rsidRPr="00343CE6">
              <w:rPr>
                <w:szCs w:val="24"/>
              </w:rPr>
              <w:t xml:space="preserve"> </w:t>
            </w:r>
            <w:r w:rsidRPr="00343CE6">
              <w:rPr>
                <w:b/>
                <w:bCs/>
                <w:szCs w:val="24"/>
              </w:rPr>
              <w:t>CC 2.9</w:t>
            </w:r>
            <w:r w:rsidRPr="00343CE6">
              <w:rPr>
                <w:szCs w:val="24"/>
              </w:rPr>
              <w:t xml:space="preserve"> de nommer un arbitre unique.</w:t>
            </w:r>
            <w:r w:rsidRPr="00343CE6">
              <w:rPr>
                <w:szCs w:val="24"/>
                <w:shd w:val="clear" w:color="auto" w:fill="F0F0A0"/>
              </w:rPr>
              <w:t xml:space="preserve"> </w:t>
            </w:r>
          </w:p>
          <w:p w14:paraId="1B0382EE" w14:textId="6F5A43B8" w:rsidR="00B300D8" w:rsidRPr="00343CE6" w:rsidRDefault="00B300D8" w:rsidP="00343CE6">
            <w:pPr>
              <w:spacing w:before="120" w:after="120"/>
              <w:ind w:left="1117"/>
              <w:jc w:val="both"/>
              <w:rPr>
                <w:szCs w:val="24"/>
              </w:rPr>
            </w:pPr>
            <w:r w:rsidRPr="00343CE6">
              <w:rPr>
                <w:i/>
                <w:szCs w:val="24"/>
              </w:rPr>
              <w:t>Règles de procédure</w:t>
            </w:r>
            <w:r w:rsidRPr="00343CE6">
              <w:rPr>
                <w:szCs w:val="24"/>
              </w:rPr>
              <w:t xml:space="preserve">. Sauf indication contraire en l’espèce, les procédures d’arbitrage doivent être menées conformément aux règles de procédure pour l’arbitrage de la Commission du Droit du Commerce International (UNCITRAL) des Nations Unies en vigueur à la date du présent Contrat. </w:t>
            </w:r>
          </w:p>
          <w:p w14:paraId="70C2AE30" w14:textId="7DA3A9FE" w:rsidR="00B300D8" w:rsidRPr="00343CE6" w:rsidRDefault="00B300D8" w:rsidP="00343CE6">
            <w:pPr>
              <w:spacing w:before="120" w:after="120"/>
              <w:ind w:left="1117"/>
              <w:jc w:val="both"/>
              <w:rPr>
                <w:szCs w:val="24"/>
              </w:rPr>
            </w:pPr>
            <w:r w:rsidRPr="00343CE6">
              <w:rPr>
                <w:szCs w:val="24"/>
              </w:rPr>
              <w:t xml:space="preserve">La décision de l’arbitre unique est définitive et exécutoire et doit être exécutoire dans toute cour de compétence, et </w:t>
            </w:r>
            <w:r w:rsidRPr="00343CE6">
              <w:rPr>
                <w:szCs w:val="24"/>
              </w:rPr>
              <w:lastRenderedPageBreak/>
              <w:t>les Parties renoncent par la présente à toute objection ou revendication d’immunité à l’égard de cette exécution.</w:t>
            </w:r>
          </w:p>
          <w:p w14:paraId="31449AE2" w14:textId="4A803130" w:rsidR="00B300D8" w:rsidRPr="00343CE6" w:rsidRDefault="00B300D8" w:rsidP="007654F8">
            <w:pPr>
              <w:numPr>
                <w:ilvl w:val="0"/>
                <w:numId w:val="41"/>
              </w:numPr>
              <w:spacing w:after="120"/>
              <w:ind w:left="1117" w:right="-74"/>
              <w:jc w:val="both"/>
              <w:rPr>
                <w:szCs w:val="24"/>
              </w:rPr>
            </w:pPr>
            <w:r w:rsidRPr="00343CE6">
              <w:rPr>
                <w:szCs w:val="24"/>
              </w:rPr>
              <w:t>Dans le cas d’un différend entre le Client et un Consultant qui est ressortissant du pays du Client, le différend doit être renvoyé à l’arbitrage ou à l’arbitrage conformément aux lois du pays du Client.</w:t>
            </w:r>
          </w:p>
        </w:tc>
      </w:tr>
    </w:tbl>
    <w:p w14:paraId="5BDB5FC1" w14:textId="77777777" w:rsidR="00894976" w:rsidRPr="00347A00" w:rsidRDefault="00894976" w:rsidP="00894976">
      <w:pPr>
        <w:spacing w:after="200"/>
        <w:ind w:left="1849" w:right="-72" w:hanging="1140"/>
        <w:jc w:val="both"/>
        <w:sectPr w:rsidR="00894976" w:rsidRPr="00347A00" w:rsidSect="001A54CF">
          <w:headerReference w:type="even" r:id="rId49"/>
          <w:headerReference w:type="default" r:id="rId50"/>
          <w:headerReference w:type="first" r:id="rId51"/>
          <w:pgSz w:w="12242" w:h="15842" w:code="1"/>
          <w:pgMar w:top="1440" w:right="1440" w:bottom="1440" w:left="1440" w:header="720" w:footer="720" w:gutter="0"/>
          <w:cols w:space="708"/>
          <w:titlePg/>
          <w:docGrid w:linePitch="360"/>
        </w:sectPr>
      </w:pPr>
    </w:p>
    <w:p w14:paraId="44C00DD5" w14:textId="3B51B58B" w:rsidR="00852156" w:rsidRDefault="00852156" w:rsidP="00894976">
      <w:pPr>
        <w:pStyle w:val="Subsections"/>
        <w:spacing w:after="120"/>
      </w:pPr>
      <w:r>
        <w:lastRenderedPageBreak/>
        <w:t>II</w:t>
      </w:r>
      <w:r w:rsidR="00894976" w:rsidRPr="00347A00">
        <w:t>.</w:t>
      </w:r>
      <w:r w:rsidR="00894976" w:rsidRPr="00347A00">
        <w:tab/>
      </w:r>
      <w:r>
        <w:t>Conditions du Contrat</w:t>
      </w:r>
    </w:p>
    <w:p w14:paraId="31108136" w14:textId="77777777" w:rsidR="00852156" w:rsidRDefault="00894976" w:rsidP="00894976">
      <w:pPr>
        <w:pStyle w:val="Subsections2"/>
      </w:pPr>
      <w:r w:rsidRPr="00347A00">
        <w:t>Annexe 1</w:t>
      </w:r>
    </w:p>
    <w:p w14:paraId="24976C50" w14:textId="6476C47E" w:rsidR="00894976" w:rsidRPr="00347A00" w:rsidRDefault="00894976" w:rsidP="00894976">
      <w:pPr>
        <w:pStyle w:val="Subsections2"/>
      </w:pPr>
      <w:r w:rsidRPr="00347A00">
        <w:t xml:space="preserve">Fraude et corruption </w:t>
      </w:r>
    </w:p>
    <w:p w14:paraId="6022EF16" w14:textId="77777777" w:rsidR="00894976" w:rsidRPr="00347A00" w:rsidRDefault="00894976" w:rsidP="00894976">
      <w:pPr>
        <w:pStyle w:val="Sub-ClauseText"/>
        <w:spacing w:before="0" w:after="0"/>
        <w:jc w:val="center"/>
        <w:rPr>
          <w:b/>
          <w:bCs/>
          <w:i/>
          <w:szCs w:val="24"/>
        </w:rPr>
      </w:pPr>
      <w:r w:rsidRPr="00347A00">
        <w:rPr>
          <w:b/>
          <w:bCs/>
          <w:i/>
          <w:szCs w:val="24"/>
        </w:rPr>
        <w:t>(Le texte de cette annexe ne doit pas être modifié)</w:t>
      </w:r>
    </w:p>
    <w:p w14:paraId="373AF769" w14:textId="77777777" w:rsidR="00894976" w:rsidRPr="00347A00" w:rsidRDefault="00894976" w:rsidP="00ED448F">
      <w:pPr>
        <w:spacing w:before="240" w:after="240"/>
        <w:ind w:left="360" w:hanging="360"/>
        <w:jc w:val="both"/>
        <w:rPr>
          <w:b/>
          <w:bCs/>
        </w:rPr>
      </w:pPr>
      <w:r w:rsidRPr="00347A00">
        <w:rPr>
          <w:b/>
          <w:bCs/>
        </w:rPr>
        <w:t>1.</w:t>
      </w:r>
      <w:r w:rsidRPr="00347A00">
        <w:rPr>
          <w:b/>
          <w:bCs/>
        </w:rPr>
        <w:tab/>
        <w:t>Objet</w:t>
      </w:r>
    </w:p>
    <w:p w14:paraId="6C323781" w14:textId="7B915B77" w:rsidR="00894976" w:rsidRPr="00347A00" w:rsidRDefault="00894976" w:rsidP="00ED448F">
      <w:pPr>
        <w:pStyle w:val="ListParagraph"/>
        <w:spacing w:before="240" w:after="240"/>
        <w:ind w:left="360" w:hanging="360"/>
        <w:contextualSpacing w:val="0"/>
        <w:jc w:val="both"/>
      </w:pPr>
      <w:r w:rsidRPr="00347A00">
        <w:t>1.1</w:t>
      </w:r>
      <w:r w:rsidRPr="00347A00">
        <w:tab/>
        <w:t xml:space="preserve">Les Directives Anti-Corruption de la Banque et la présente section sont applicables à la passation des </w:t>
      </w:r>
      <w:r w:rsidR="00852156">
        <w:t>marchés</w:t>
      </w:r>
      <w:r w:rsidRPr="00347A00">
        <w:t xml:space="preserve"> dans le cadre des Opérations de Financement de Projets d’Investissement par la Banque.</w:t>
      </w:r>
    </w:p>
    <w:p w14:paraId="5D885130" w14:textId="77777777" w:rsidR="00894976" w:rsidRPr="00347A00" w:rsidRDefault="00894976" w:rsidP="00ED448F">
      <w:pPr>
        <w:spacing w:before="240" w:after="240"/>
        <w:ind w:left="360" w:hanging="360"/>
        <w:jc w:val="both"/>
        <w:rPr>
          <w:b/>
          <w:bCs/>
        </w:rPr>
      </w:pPr>
      <w:r w:rsidRPr="00347A00">
        <w:rPr>
          <w:b/>
          <w:bCs/>
        </w:rPr>
        <w:t>2.</w:t>
      </w:r>
      <w:r w:rsidRPr="00347A00">
        <w:rPr>
          <w:b/>
          <w:bCs/>
        </w:rPr>
        <w:tab/>
        <w:t xml:space="preserve">Exigences </w:t>
      </w:r>
    </w:p>
    <w:p w14:paraId="519F8C0F" w14:textId="6EFB9898" w:rsidR="00894976" w:rsidRPr="00347A00" w:rsidRDefault="00894976" w:rsidP="00ED448F">
      <w:pPr>
        <w:pStyle w:val="ListParagraph"/>
        <w:spacing w:before="240" w:after="240"/>
        <w:ind w:left="360" w:hanging="360"/>
        <w:contextualSpacing w:val="0"/>
        <w:jc w:val="both"/>
      </w:pPr>
      <w:r w:rsidRPr="00347A00">
        <w:t>2.1</w:t>
      </w:r>
      <w:r w:rsidRPr="00347A00">
        <w:tab/>
        <w:t xml:space="preserve">La Banque exige, dans le cadre de la procédure de passation </w:t>
      </w:r>
      <w:r w:rsidR="00852156">
        <w:t>des marchés</w:t>
      </w:r>
      <w:r w:rsidRPr="00347A00">
        <w:t xml:space="preserve">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w:t>
      </w:r>
      <w:r w:rsidR="00852156">
        <w:t>marchés</w:t>
      </w:r>
      <w:r w:rsidRPr="00347A00">
        <w:t xml:space="preserve">, les règles d’éthique professionnelle les plus strictes et de s’abstenir des pratiques de fraude et corruption. </w:t>
      </w:r>
    </w:p>
    <w:p w14:paraId="70CCEB52" w14:textId="77777777" w:rsidR="00894976" w:rsidRPr="00347A00" w:rsidRDefault="00894976" w:rsidP="00ED448F">
      <w:pPr>
        <w:pStyle w:val="ListParagraph"/>
        <w:spacing w:before="240" w:after="240"/>
        <w:ind w:left="360" w:hanging="360"/>
        <w:contextualSpacing w:val="0"/>
        <w:jc w:val="both"/>
      </w:pPr>
      <w:r w:rsidRPr="00347A00">
        <w:t>2.2</w:t>
      </w:r>
      <w:r w:rsidRPr="00347A00">
        <w:tab/>
        <w:t xml:space="preserve">En vertu de ce principe, la Banque </w:t>
      </w:r>
    </w:p>
    <w:p w14:paraId="006C9AC2" w14:textId="77777777" w:rsidR="00894976" w:rsidRPr="00347A00" w:rsidRDefault="00894976" w:rsidP="00ED448F">
      <w:pPr>
        <w:numPr>
          <w:ilvl w:val="0"/>
          <w:numId w:val="18"/>
        </w:numPr>
        <w:autoSpaceDE w:val="0"/>
        <w:autoSpaceDN w:val="0"/>
        <w:adjustRightInd w:val="0"/>
        <w:spacing w:before="240" w:after="240"/>
        <w:ind w:left="810"/>
        <w:jc w:val="both"/>
        <w:rPr>
          <w:szCs w:val="24"/>
        </w:rPr>
      </w:pPr>
      <w:r w:rsidRPr="00347A00">
        <w:t xml:space="preserve">aux fins d’application de la présente disposition, définit </w:t>
      </w:r>
      <w:r w:rsidRPr="00347A00">
        <w:rPr>
          <w:szCs w:val="24"/>
        </w:rPr>
        <w:t>comme suit les expressions suivantes :</w:t>
      </w:r>
    </w:p>
    <w:p w14:paraId="6179C297" w14:textId="77777777" w:rsidR="00894976" w:rsidRPr="00347A00" w:rsidRDefault="00894976" w:rsidP="00ED448F">
      <w:pPr>
        <w:pStyle w:val="ListParagraph"/>
        <w:numPr>
          <w:ilvl w:val="1"/>
          <w:numId w:val="21"/>
        </w:numPr>
        <w:tabs>
          <w:tab w:val="left" w:pos="1418"/>
        </w:tabs>
        <w:autoSpaceDE w:val="0"/>
        <w:autoSpaceDN w:val="0"/>
        <w:adjustRightInd w:val="0"/>
        <w:spacing w:before="240" w:after="240"/>
        <w:ind w:left="1418" w:hanging="266"/>
        <w:contextualSpacing w:val="0"/>
        <w:jc w:val="both"/>
      </w:pPr>
      <w:r w:rsidRPr="00347A00">
        <w:rPr>
          <w:szCs w:val="24"/>
        </w:rPr>
        <w:t xml:space="preserve">est coupable de « corruption » quiconque offre, donne, sollicite ou accepte, directement ou indirectement, un quelconque avantage en vue d’influer indûment sur l’action d’une autre personne ou entité ; </w:t>
      </w:r>
    </w:p>
    <w:p w14:paraId="172B0AF4" w14:textId="77777777" w:rsidR="00894976" w:rsidRPr="00347A00" w:rsidRDefault="00894976" w:rsidP="00ED448F">
      <w:pPr>
        <w:pStyle w:val="ListParagraph"/>
        <w:numPr>
          <w:ilvl w:val="1"/>
          <w:numId w:val="21"/>
        </w:numPr>
        <w:tabs>
          <w:tab w:val="left" w:pos="1418"/>
        </w:tabs>
        <w:autoSpaceDE w:val="0"/>
        <w:autoSpaceDN w:val="0"/>
        <w:adjustRightInd w:val="0"/>
        <w:spacing w:before="240" w:after="240"/>
        <w:ind w:left="1418" w:hanging="266"/>
        <w:contextualSpacing w:val="0"/>
        <w:jc w:val="both"/>
      </w:pPr>
      <w:r w:rsidRPr="00347A00">
        <w:t xml:space="preserve">se livre </w:t>
      </w:r>
      <w:r w:rsidRPr="00347A00">
        <w:rPr>
          <w:color w:val="000000"/>
        </w:rPr>
        <w:t xml:space="preserve">à des « manœuvres frauduleuses » quiconque agit, ou dénature des faits, </w:t>
      </w:r>
      <w:r w:rsidRPr="00347A00">
        <w:rPr>
          <w:szCs w:val="24"/>
        </w:rPr>
        <w:t>délibérément</w:t>
      </w:r>
      <w:r w:rsidRPr="00347A00">
        <w:rPr>
          <w:color w:val="000000"/>
        </w:rPr>
        <w:t xml:space="preserve">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694FE763" w14:textId="77777777" w:rsidR="00894976" w:rsidRPr="00347A00" w:rsidRDefault="00894976" w:rsidP="00ED448F">
      <w:pPr>
        <w:pStyle w:val="ListParagraph"/>
        <w:numPr>
          <w:ilvl w:val="1"/>
          <w:numId w:val="21"/>
        </w:numPr>
        <w:tabs>
          <w:tab w:val="left" w:pos="1418"/>
        </w:tabs>
        <w:autoSpaceDE w:val="0"/>
        <w:autoSpaceDN w:val="0"/>
        <w:adjustRightInd w:val="0"/>
        <w:spacing w:before="240" w:after="240"/>
        <w:ind w:left="1418" w:hanging="266"/>
        <w:contextualSpacing w:val="0"/>
        <w:jc w:val="both"/>
      </w:pPr>
      <w:r w:rsidRPr="00347A00">
        <w:rPr>
          <w:color w:val="000000"/>
        </w:rPr>
        <w:t xml:space="preserve">se livrent à des « manœuvres collusoires » les personnes ou entités qui s’entendent </w:t>
      </w:r>
      <w:r w:rsidRPr="00347A00">
        <w:rPr>
          <w:szCs w:val="24"/>
        </w:rPr>
        <w:t>afin</w:t>
      </w:r>
      <w:r w:rsidRPr="00347A00">
        <w:rPr>
          <w:color w:val="000000"/>
        </w:rPr>
        <w:t xml:space="preserve"> d’atteindre un objectif illicite, notamment en influant indûment sur l’action d’autres personnes ou entités</w:t>
      </w:r>
      <w:r w:rsidRPr="00347A00">
        <w:t> ;</w:t>
      </w:r>
    </w:p>
    <w:p w14:paraId="396CBC5F" w14:textId="77777777" w:rsidR="00894976" w:rsidRPr="00347A00" w:rsidRDefault="00894976" w:rsidP="00ED448F">
      <w:pPr>
        <w:pStyle w:val="ListParagraph"/>
        <w:numPr>
          <w:ilvl w:val="1"/>
          <w:numId w:val="21"/>
        </w:numPr>
        <w:tabs>
          <w:tab w:val="left" w:pos="1418"/>
        </w:tabs>
        <w:autoSpaceDE w:val="0"/>
        <w:autoSpaceDN w:val="0"/>
        <w:adjustRightInd w:val="0"/>
        <w:spacing w:before="240" w:after="240"/>
        <w:ind w:left="1418" w:hanging="266"/>
        <w:contextualSpacing w:val="0"/>
        <w:jc w:val="both"/>
        <w:rPr>
          <w:spacing w:val="-4"/>
        </w:rPr>
      </w:pPr>
      <w:r w:rsidRPr="00347A00">
        <w:rPr>
          <w:spacing w:val="-4"/>
        </w:rPr>
        <w:t xml:space="preserve">se livre à des « manœuvres coercitives » quiconque nuit ou porte préjudice, ou menace de nuire ou de porter préjudice, directement ou indirectement, à une </w:t>
      </w:r>
      <w:r w:rsidRPr="00347A00">
        <w:rPr>
          <w:spacing w:val="-4"/>
          <w:szCs w:val="24"/>
        </w:rPr>
        <w:t>personne</w:t>
      </w:r>
      <w:r w:rsidRPr="00347A00">
        <w:rPr>
          <w:spacing w:val="-4"/>
        </w:rPr>
        <w:t xml:space="preserve"> ou à ses biens en vue d’en influer indûment les actions de cette personne ou entité ; et</w:t>
      </w:r>
    </w:p>
    <w:p w14:paraId="1B836893" w14:textId="77777777" w:rsidR="00894976" w:rsidRPr="00347A00" w:rsidRDefault="00894976" w:rsidP="00ED448F">
      <w:pPr>
        <w:pStyle w:val="ListParagraph"/>
        <w:numPr>
          <w:ilvl w:val="1"/>
          <w:numId w:val="21"/>
        </w:numPr>
        <w:tabs>
          <w:tab w:val="left" w:pos="1418"/>
        </w:tabs>
        <w:autoSpaceDE w:val="0"/>
        <w:autoSpaceDN w:val="0"/>
        <w:adjustRightInd w:val="0"/>
        <w:spacing w:before="240" w:after="240"/>
        <w:ind w:left="1418" w:hanging="266"/>
        <w:contextualSpacing w:val="0"/>
        <w:jc w:val="both"/>
        <w:rPr>
          <w:color w:val="000000"/>
        </w:rPr>
      </w:pPr>
      <w:r w:rsidRPr="00347A00">
        <w:rPr>
          <w:color w:val="000000"/>
        </w:rPr>
        <w:t>et se livre à des « manœuvres obstructives »</w:t>
      </w:r>
    </w:p>
    <w:p w14:paraId="1B4F7DA3" w14:textId="77777777" w:rsidR="00894976" w:rsidRPr="00347A00" w:rsidRDefault="00894976" w:rsidP="00ED448F">
      <w:pPr>
        <w:tabs>
          <w:tab w:val="left" w:pos="2520"/>
        </w:tabs>
        <w:spacing w:before="240" w:after="240"/>
        <w:ind w:left="2250" w:hanging="630"/>
        <w:jc w:val="both"/>
        <w:rPr>
          <w:color w:val="000000"/>
        </w:rPr>
      </w:pPr>
      <w:r w:rsidRPr="00347A00">
        <w:rPr>
          <w:color w:val="000000"/>
        </w:rPr>
        <w:t>(a)</w:t>
      </w:r>
      <w:r w:rsidRPr="00347A00">
        <w:rPr>
          <w:color w:val="000000"/>
        </w:rPr>
        <w:tab/>
        <w:t xml:space="preserve">quiconque détruit, falsifie, altère ou dissimule délibérément les preuves sur lesquelles se base une enquête de la Banque en matière de corruption ou </w:t>
      </w:r>
      <w:r w:rsidRPr="00347A00">
        <w:rPr>
          <w:color w:val="000000"/>
        </w:rPr>
        <w:lastRenderedPageBreak/>
        <w:t>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3938C76" w14:textId="77777777" w:rsidR="00894976" w:rsidRPr="00347A00" w:rsidRDefault="00894976" w:rsidP="00ED448F">
      <w:pPr>
        <w:tabs>
          <w:tab w:val="left" w:pos="576"/>
          <w:tab w:val="left" w:pos="2520"/>
        </w:tabs>
        <w:spacing w:before="240" w:after="240"/>
        <w:ind w:left="2250" w:hanging="630"/>
        <w:jc w:val="both"/>
      </w:pPr>
      <w:r w:rsidRPr="00347A00">
        <w:rPr>
          <w:color w:val="000000"/>
        </w:rPr>
        <w:t xml:space="preserve">(b) </w:t>
      </w:r>
      <w:r w:rsidRPr="00347A00">
        <w:rPr>
          <w:color w:val="000000"/>
        </w:rPr>
        <w:tab/>
        <w:t>celui qui entrave délibérément l’exercice par la Banque de son droit d’examen tel que stipulé au paragraphe (e) ci-dessous</w:t>
      </w:r>
      <w:r w:rsidRPr="00347A00">
        <w:t> ; et</w:t>
      </w:r>
    </w:p>
    <w:p w14:paraId="5E807830" w14:textId="56BD232E" w:rsidR="00894976" w:rsidRPr="00347A00" w:rsidRDefault="00894976" w:rsidP="00ED448F">
      <w:pPr>
        <w:numPr>
          <w:ilvl w:val="0"/>
          <w:numId w:val="18"/>
        </w:numPr>
        <w:autoSpaceDE w:val="0"/>
        <w:autoSpaceDN w:val="0"/>
        <w:adjustRightInd w:val="0"/>
        <w:spacing w:before="240" w:after="240"/>
        <w:ind w:left="810"/>
        <w:jc w:val="both"/>
      </w:pPr>
      <w:r w:rsidRPr="00347A00">
        <w:t xml:space="preserve">rejettera la proposition d’attribution du </w:t>
      </w:r>
      <w:r w:rsidR="00852156">
        <w:t>marché</w:t>
      </w:r>
      <w:r w:rsidRPr="00347A00">
        <w:t xml:space="preserve"> si elle établit que le soumissionnaire auquel il est recommandé d’attribuer le </w:t>
      </w:r>
      <w:r w:rsidR="00852156">
        <w:t>marché</w:t>
      </w:r>
      <w:r w:rsidRPr="00347A00">
        <w:t xml:space="preserve">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w:t>
      </w:r>
      <w:r w:rsidR="00852156">
        <w:t xml:space="preserve"> marché</w:t>
      </w:r>
      <w:r w:rsidRPr="00347A00">
        <w:t xml:space="preserve">; </w:t>
      </w:r>
    </w:p>
    <w:p w14:paraId="018FA3CE" w14:textId="73902E06" w:rsidR="00894976" w:rsidRPr="00347A00" w:rsidRDefault="00894976" w:rsidP="00ED448F">
      <w:pPr>
        <w:numPr>
          <w:ilvl w:val="0"/>
          <w:numId w:val="18"/>
        </w:numPr>
        <w:autoSpaceDE w:val="0"/>
        <w:autoSpaceDN w:val="0"/>
        <w:adjustRightInd w:val="0"/>
        <w:spacing w:before="240" w:after="240"/>
        <w:ind w:left="810"/>
        <w:jc w:val="both"/>
        <w:rPr>
          <w:spacing w:val="-4"/>
        </w:rPr>
      </w:pPr>
      <w:r w:rsidRPr="00347A00">
        <w:rPr>
          <w:spacing w:val="-4"/>
        </w:rPr>
        <w:t xml:space="preserve">outre les mesures coercitives définies dans l’Accord de Financement, pourra décider d’autres actions appropriées, y compris déclarer la passation du </w:t>
      </w:r>
      <w:r w:rsidR="00852156">
        <w:rPr>
          <w:spacing w:val="-4"/>
        </w:rPr>
        <w:t>marché</w:t>
      </w:r>
      <w:r w:rsidRPr="00347A00">
        <w:rPr>
          <w:spacing w:val="-4"/>
        </w:rPr>
        <w:t xml:space="preserve"> non-conforme si elle détermine, à un moment quelconque, que les représentants de </w:t>
      </w:r>
      <w:r w:rsidRPr="00347A00">
        <w:rPr>
          <w:spacing w:val="-4"/>
          <w:szCs w:val="24"/>
        </w:rPr>
        <w:t>l’Emprunteur</w:t>
      </w:r>
      <w:r w:rsidRPr="00347A00">
        <w:rPr>
          <w:spacing w:val="-4"/>
        </w:rPr>
        <w:t xml:space="preserve"> ou d’un bénéficiaire du financement s’est livré à la corruption ou à des manœuvres frauduleuses, collusoires, coercitives ou obstructives pendant la procédure de passation du </w:t>
      </w:r>
      <w:r w:rsidR="00852156">
        <w:rPr>
          <w:spacing w:val="-4"/>
        </w:rPr>
        <w:t>marché</w:t>
      </w:r>
      <w:r w:rsidRPr="00347A00">
        <w:rPr>
          <w:spacing w:val="-4"/>
        </w:rPr>
        <w:t xml:space="preserve"> ou l’exécution du </w:t>
      </w:r>
      <w:r w:rsidR="00852156">
        <w:rPr>
          <w:spacing w:val="-4"/>
        </w:rPr>
        <w:t>marché</w:t>
      </w:r>
      <w:r w:rsidRPr="00347A00">
        <w:rPr>
          <w:spacing w:val="-4"/>
        </w:rPr>
        <w:t xml:space="preserve"> sans que l’Emprunteur ait pris, en temps voulu et à la satisfaction de la Banque, les mesures nécessaires pour remédier à cette situation , y compris en manquant à son devoir d’informer la Banque lorsqu’il a eu connaissance </w:t>
      </w:r>
      <w:r w:rsidRPr="00347A00">
        <w:rPr>
          <w:color w:val="000000"/>
          <w:spacing w:val="-4"/>
          <w:sz w:val="23"/>
          <w:szCs w:val="23"/>
        </w:rPr>
        <w:t>desdites pratiques</w:t>
      </w:r>
      <w:r w:rsidRPr="00347A00">
        <w:rPr>
          <w:spacing w:val="-4"/>
        </w:rPr>
        <w:t> ;</w:t>
      </w:r>
    </w:p>
    <w:p w14:paraId="7E8BCB8E" w14:textId="005F02CD" w:rsidR="00894976" w:rsidRPr="00347A00" w:rsidRDefault="00894976" w:rsidP="00ED448F">
      <w:pPr>
        <w:numPr>
          <w:ilvl w:val="0"/>
          <w:numId w:val="18"/>
        </w:numPr>
        <w:autoSpaceDE w:val="0"/>
        <w:autoSpaceDN w:val="0"/>
        <w:adjustRightInd w:val="0"/>
        <w:spacing w:before="240" w:after="240"/>
        <w:ind w:left="806"/>
        <w:jc w:val="both"/>
        <w:rPr>
          <w:szCs w:val="24"/>
        </w:rPr>
      </w:pPr>
      <w:r w:rsidRPr="00347A00">
        <w:t xml:space="preserve">sanctionnera une entreprise </w:t>
      </w:r>
      <w:r w:rsidRPr="00347A00">
        <w:rPr>
          <w:szCs w:val="24"/>
        </w:rPr>
        <w:t xml:space="preserve">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w:t>
      </w:r>
      <w:r w:rsidR="00852156">
        <w:rPr>
          <w:szCs w:val="24"/>
        </w:rPr>
        <w:t>marché</w:t>
      </w:r>
      <w:r w:rsidRPr="00347A00">
        <w:rPr>
          <w:szCs w:val="24"/>
        </w:rPr>
        <w:t xml:space="preserve"> financé par la Banque ou de pouvoir en bénéficier financièrement ou de toute autre manière</w:t>
      </w:r>
      <w:r w:rsidRPr="00347A00">
        <w:rPr>
          <w:rStyle w:val="FootnoteReference"/>
          <w:szCs w:val="24"/>
        </w:rPr>
        <w:footnoteReference w:id="2"/>
      </w:r>
      <w:r w:rsidRPr="00347A00">
        <w:rPr>
          <w:szCs w:val="24"/>
        </w:rPr>
        <w:t xml:space="preserve"> (ii) de la participation</w:t>
      </w:r>
      <w:r w:rsidRPr="00347A00">
        <w:rPr>
          <w:rStyle w:val="FootnoteReference"/>
          <w:szCs w:val="24"/>
        </w:rPr>
        <w:footnoteReference w:id="3"/>
      </w:r>
      <w:r w:rsidRPr="00347A00">
        <w:rPr>
          <w:szCs w:val="24"/>
        </w:rPr>
        <w:t xml:space="preserve"> comme sous-traitant, consultant, fabricant ou fournisseur de biens ou prestataire de services désigné d’une entreprise par ailleurs éligible à l’attribution d’un </w:t>
      </w:r>
      <w:r w:rsidR="00852156">
        <w:rPr>
          <w:szCs w:val="24"/>
        </w:rPr>
        <w:t>marché</w:t>
      </w:r>
      <w:r w:rsidRPr="00347A00">
        <w:rPr>
          <w:szCs w:val="24"/>
        </w:rPr>
        <w:t xml:space="preserve"> financé par la Banque ; et (iii) du bénéfice du versement de fonds émanant d’un prêt de la Banque ou de participer d’une autre manière à la préparation ou à la mise en œuvre d’un projet financé par la Banque.</w:t>
      </w:r>
    </w:p>
    <w:p w14:paraId="540D0FDB" w14:textId="594A1686" w:rsidR="00894976" w:rsidRPr="00347A00" w:rsidRDefault="00894976" w:rsidP="00ED448F">
      <w:pPr>
        <w:numPr>
          <w:ilvl w:val="0"/>
          <w:numId w:val="18"/>
        </w:numPr>
        <w:autoSpaceDE w:val="0"/>
        <w:autoSpaceDN w:val="0"/>
        <w:adjustRightInd w:val="0"/>
        <w:spacing w:before="240" w:after="240"/>
        <w:ind w:left="810"/>
        <w:jc w:val="both"/>
      </w:pPr>
      <w:r w:rsidRPr="00347A00">
        <w:t xml:space="preserve">exigera que les dossiers d’appel d’offres et les </w:t>
      </w:r>
      <w:r w:rsidR="00852156">
        <w:t>marchés</w:t>
      </w:r>
      <w:r w:rsidRPr="00347A00">
        <w:t xml:space="preserve"> financés par la Banque </w:t>
      </w:r>
      <w:r w:rsidRPr="00347A00">
        <w:rPr>
          <w:szCs w:val="24"/>
        </w:rPr>
        <w:t>contiennent</w:t>
      </w:r>
      <w:r w:rsidRPr="00347A00">
        <w:t xml:space="preserve"> une disposition requérant des soumissionnaires (candidats/proposants), consultants, fournisseurs et entrepreneurs, sous-traitants, prestataires de services, fournisseurs, agents, </w:t>
      </w:r>
      <w:r w:rsidRPr="00347A00">
        <w:lastRenderedPageBreak/>
        <w:t>et leur personnel qu’ils autorisent la Banque à inspecter</w:t>
      </w:r>
      <w:r w:rsidRPr="00347A00">
        <w:rPr>
          <w:rStyle w:val="FootnoteReference"/>
        </w:rPr>
        <w:footnoteReference w:id="4"/>
      </w:r>
      <w:r w:rsidRPr="00347A00">
        <w:t xml:space="preserve"> les documents et pièces comptables et autres documents relatifs à la passation du </w:t>
      </w:r>
      <w:r w:rsidR="00852156">
        <w:t>marché</w:t>
      </w:r>
      <w:r w:rsidRPr="00347A00">
        <w:t xml:space="preserve"> , la sélection et à l’exécution du </w:t>
      </w:r>
      <w:r w:rsidR="00852156">
        <w:t>marché</w:t>
      </w:r>
      <w:r w:rsidRPr="00347A00">
        <w:t xml:space="preserve"> et à les soumettre pour vérification à des auditeurs désignés par la Banque. </w:t>
      </w:r>
    </w:p>
    <w:p w14:paraId="142620F3" w14:textId="77777777" w:rsidR="00894976" w:rsidRPr="00347A00" w:rsidRDefault="00894976" w:rsidP="00894976">
      <w:pPr>
        <w:pStyle w:val="A1-Heading1"/>
        <w:jc w:val="left"/>
        <w:sectPr w:rsidR="00894976" w:rsidRPr="00347A00" w:rsidSect="007D3B1E">
          <w:headerReference w:type="even" r:id="rId52"/>
          <w:headerReference w:type="default" r:id="rId53"/>
          <w:headerReference w:type="first" r:id="rId54"/>
          <w:footnotePr>
            <w:numRestart w:val="eachSect"/>
          </w:footnotePr>
          <w:type w:val="nextColumn"/>
          <w:pgSz w:w="12242" w:h="15842" w:code="1"/>
          <w:pgMar w:top="1440" w:right="1440" w:bottom="1440" w:left="1440" w:header="720" w:footer="720" w:gutter="0"/>
          <w:cols w:space="708"/>
          <w:titlePg/>
          <w:docGrid w:linePitch="360"/>
        </w:sectPr>
      </w:pPr>
    </w:p>
    <w:p w14:paraId="5D195B45" w14:textId="10A98952" w:rsidR="00044DBB" w:rsidRPr="00347A00" w:rsidRDefault="00044DBB" w:rsidP="003C14DB">
      <w:pPr>
        <w:tabs>
          <w:tab w:val="left" w:pos="1314"/>
          <w:tab w:val="left" w:pos="1854"/>
        </w:tabs>
        <w:spacing w:before="120"/>
        <w:jc w:val="both"/>
      </w:pPr>
      <w:r w:rsidRPr="00347A00">
        <w:rPr>
          <w:spacing w:val="-4"/>
        </w:rPr>
        <w:lastRenderedPageBreak/>
        <w:t>.</w:t>
      </w:r>
    </w:p>
    <w:p w14:paraId="5D195B46" w14:textId="77777777" w:rsidR="00044DBB" w:rsidRPr="00347A00" w:rsidRDefault="00044DBB" w:rsidP="003C14DB"/>
    <w:p w14:paraId="5D195B47" w14:textId="7720084D" w:rsidR="00044DBB" w:rsidRPr="00E74834" w:rsidRDefault="00C37D9D" w:rsidP="00D84516">
      <w:pPr>
        <w:pStyle w:val="CoCHeader2"/>
      </w:pPr>
      <w:bookmarkStart w:id="53" w:name="_Toc60919883"/>
      <w:r w:rsidRPr="00E74834">
        <w:t xml:space="preserve">ANNEXE </w:t>
      </w:r>
      <w:r w:rsidR="00044DBB" w:rsidRPr="00E74834">
        <w:t>A – T</w:t>
      </w:r>
      <w:r w:rsidR="00A6643C" w:rsidRPr="00E74834">
        <w:t>ERMES DE REFERENCE</w:t>
      </w:r>
      <w:bookmarkEnd w:id="53"/>
    </w:p>
    <w:p w14:paraId="5D195B48" w14:textId="77777777" w:rsidR="00044DBB" w:rsidRPr="00E74834" w:rsidRDefault="00044DBB" w:rsidP="003C14DB"/>
    <w:p w14:paraId="0975FC2E" w14:textId="1298C8E2" w:rsidR="00A6643C" w:rsidRPr="00E74834" w:rsidRDefault="00A6643C" w:rsidP="002B570D">
      <w:pPr>
        <w:spacing w:after="160" w:line="256" w:lineRule="auto"/>
        <w:jc w:val="both"/>
        <w:rPr>
          <w:i/>
          <w:iCs/>
          <w:szCs w:val="24"/>
        </w:rPr>
      </w:pPr>
      <w:r w:rsidRPr="00E74834">
        <w:rPr>
          <w:i/>
          <w:iCs/>
          <w:szCs w:val="24"/>
        </w:rPr>
        <w:t>[Cette annexe comprend les</w:t>
      </w:r>
      <w:r w:rsidR="00E74834" w:rsidRPr="00E74834">
        <w:rPr>
          <w:i/>
          <w:iCs/>
          <w:szCs w:val="24"/>
        </w:rPr>
        <w:t xml:space="preserve"> </w:t>
      </w:r>
      <w:r w:rsidRPr="00E74834">
        <w:rPr>
          <w:i/>
          <w:iCs/>
          <w:szCs w:val="24"/>
        </w:rPr>
        <w:t xml:space="preserve">Termes de Référence définitive (TDR) élaborés par le Client et le Consultant au cours des négociations; les dates d’achèvement de diverses tâches; l’emplacement de l’exécution pour différentes tâches; les </w:t>
      </w:r>
      <w:proofErr w:type="spellStart"/>
      <w:r w:rsidRPr="00E74834">
        <w:rPr>
          <w:i/>
          <w:iCs/>
          <w:szCs w:val="24"/>
        </w:rPr>
        <w:t>les</w:t>
      </w:r>
      <w:proofErr w:type="spellEnd"/>
      <w:r w:rsidRPr="00E74834">
        <w:rPr>
          <w:i/>
          <w:iCs/>
          <w:szCs w:val="24"/>
        </w:rPr>
        <w:t xml:space="preserve"> exigences détaillées pour les rapports ; </w:t>
      </w:r>
      <w:r w:rsidRPr="00E74834">
        <w:rPr>
          <w:i/>
          <w:iCs/>
          <w:strike/>
          <w:sz w:val="20"/>
        </w:rPr>
        <w:t xml:space="preserve"> </w:t>
      </w:r>
      <w:r w:rsidRPr="00E74834">
        <w:rPr>
          <w:i/>
          <w:iCs/>
          <w:szCs w:val="24"/>
        </w:rPr>
        <w:t xml:space="preserve">et la liste des livrables contre lesquels les paiements au Consultant seront effectués </w:t>
      </w:r>
      <w:r w:rsidRPr="00E74834">
        <w:rPr>
          <w:b/>
          <w:bCs/>
          <w:i/>
          <w:iCs/>
          <w:szCs w:val="24"/>
        </w:rPr>
        <w:t>(pour les contrats forfaitaires)</w:t>
      </w:r>
      <w:r w:rsidRPr="00E74834">
        <w:rPr>
          <w:i/>
          <w:iCs/>
          <w:szCs w:val="24"/>
        </w:rPr>
        <w:t>; les intrants du Client, y compris le personnel de contrepartie affecté par le Client pour travailler avec l’équipe du Consultant; les tâches ou</w:t>
      </w:r>
      <w:r w:rsidRPr="00E74834">
        <w:rPr>
          <w:i/>
          <w:iCs/>
          <w:sz w:val="20"/>
        </w:rPr>
        <w:t xml:space="preserve"> </w:t>
      </w:r>
      <w:r w:rsidRPr="00E74834">
        <w:rPr>
          <w:i/>
          <w:iCs/>
          <w:szCs w:val="24"/>
        </w:rPr>
        <w:t xml:space="preserve">actions spécifiques qui nécessitent l’approbation préalable du Client. </w:t>
      </w:r>
    </w:p>
    <w:p w14:paraId="0E582517" w14:textId="77777777" w:rsidR="00A6643C" w:rsidRPr="002B570D" w:rsidRDefault="00A6643C" w:rsidP="00A6643C">
      <w:pPr>
        <w:spacing w:after="160" w:line="256" w:lineRule="auto"/>
        <w:rPr>
          <w:sz w:val="20"/>
        </w:rPr>
      </w:pPr>
      <w:r w:rsidRPr="002B570D">
        <w:rPr>
          <w:sz w:val="20"/>
        </w:rPr>
        <w:t> </w:t>
      </w:r>
    </w:p>
    <w:p w14:paraId="5D195B4A" w14:textId="77777777" w:rsidR="00044DBB" w:rsidRPr="00347A00" w:rsidRDefault="00044DBB" w:rsidP="003C14DB"/>
    <w:p w14:paraId="5D195B4B" w14:textId="18F80BEB" w:rsidR="00044DBB" w:rsidRPr="00347A00" w:rsidRDefault="00A6643C" w:rsidP="00D84516">
      <w:pPr>
        <w:pStyle w:val="CoCHeader2"/>
      </w:pPr>
      <w:bookmarkStart w:id="54" w:name="_Toc60919884"/>
      <w:r>
        <w:t xml:space="preserve">ANNEXE </w:t>
      </w:r>
      <w:r w:rsidR="00044DBB" w:rsidRPr="00347A00">
        <w:t xml:space="preserve">B – </w:t>
      </w:r>
      <w:r>
        <w:t>EXPERTS CLE</w:t>
      </w:r>
      <w:r w:rsidR="00297848">
        <w:t>S</w:t>
      </w:r>
      <w:bookmarkEnd w:id="54"/>
    </w:p>
    <w:p w14:paraId="5D195B4C" w14:textId="77777777" w:rsidR="00044DBB" w:rsidRPr="00347A00" w:rsidRDefault="00044DBB" w:rsidP="003C14DB"/>
    <w:p w14:paraId="5823FD14" w14:textId="77777777" w:rsidR="00A6643C" w:rsidRDefault="00A6643C" w:rsidP="003C14DB">
      <w:pPr>
        <w:jc w:val="both"/>
        <w:rPr>
          <w:i/>
        </w:rPr>
      </w:pPr>
    </w:p>
    <w:p w14:paraId="1B59CF9E" w14:textId="77777777" w:rsidR="00297848" w:rsidRDefault="00A6643C" w:rsidP="002B570D">
      <w:pPr>
        <w:spacing w:after="160" w:line="256" w:lineRule="auto"/>
        <w:jc w:val="both"/>
        <w:rPr>
          <w:i/>
          <w:iCs/>
          <w:szCs w:val="24"/>
        </w:rPr>
      </w:pPr>
      <w:r w:rsidRPr="00A6643C">
        <w:rPr>
          <w:i/>
          <w:iCs/>
          <w:szCs w:val="24"/>
        </w:rPr>
        <w:t>[Insére</w:t>
      </w:r>
      <w:r>
        <w:rPr>
          <w:i/>
          <w:iCs/>
          <w:szCs w:val="24"/>
        </w:rPr>
        <w:t>r</w:t>
      </w:r>
      <w:r w:rsidRPr="00A6643C">
        <w:rPr>
          <w:i/>
          <w:iCs/>
          <w:szCs w:val="24"/>
        </w:rPr>
        <w:t xml:space="preserve"> un tableau basé sur</w:t>
      </w:r>
      <w:r w:rsidRPr="002B570D">
        <w:rPr>
          <w:i/>
          <w:iCs/>
          <w:szCs w:val="24"/>
        </w:rPr>
        <w:t xml:space="preserve"> la proposition technique du </w:t>
      </w:r>
      <w:r w:rsidR="00297848" w:rsidRPr="002B570D">
        <w:rPr>
          <w:i/>
          <w:iCs/>
          <w:szCs w:val="24"/>
        </w:rPr>
        <w:t>C</w:t>
      </w:r>
      <w:r w:rsidRPr="002B570D">
        <w:rPr>
          <w:i/>
          <w:iCs/>
          <w:szCs w:val="24"/>
        </w:rPr>
        <w:t xml:space="preserve">onsultant et finalisé lors des négociations du </w:t>
      </w:r>
      <w:r w:rsidR="00297848">
        <w:rPr>
          <w:i/>
          <w:iCs/>
          <w:szCs w:val="24"/>
        </w:rPr>
        <w:t>C</w:t>
      </w:r>
      <w:r w:rsidRPr="00A6643C">
        <w:rPr>
          <w:i/>
          <w:iCs/>
          <w:szCs w:val="24"/>
        </w:rPr>
        <w:t xml:space="preserve">ontrat. Joindre les CV (mis à jour et signés par les </w:t>
      </w:r>
      <w:r w:rsidR="00297848">
        <w:rPr>
          <w:i/>
          <w:iCs/>
          <w:szCs w:val="24"/>
        </w:rPr>
        <w:t>E</w:t>
      </w:r>
      <w:r w:rsidRPr="00A6643C">
        <w:rPr>
          <w:i/>
          <w:iCs/>
          <w:szCs w:val="24"/>
        </w:rPr>
        <w:t>xperts clés respectifs) démon</w:t>
      </w:r>
      <w:r w:rsidR="00297848">
        <w:rPr>
          <w:i/>
          <w:iCs/>
          <w:szCs w:val="24"/>
        </w:rPr>
        <w:t xml:space="preserve">trant </w:t>
      </w:r>
      <w:r w:rsidRPr="00A6643C">
        <w:rPr>
          <w:i/>
          <w:iCs/>
          <w:szCs w:val="24"/>
        </w:rPr>
        <w:t>les qualifications des experts clés.</w:t>
      </w:r>
      <w:r w:rsidR="00297848">
        <w:rPr>
          <w:i/>
          <w:iCs/>
          <w:szCs w:val="24"/>
        </w:rPr>
        <w:t>]</w:t>
      </w:r>
    </w:p>
    <w:p w14:paraId="67EF52FD" w14:textId="4001DFDB" w:rsidR="00A6643C" w:rsidRPr="00E74834" w:rsidRDefault="00A6643C" w:rsidP="002B570D">
      <w:pPr>
        <w:spacing w:after="160" w:line="256" w:lineRule="auto"/>
        <w:jc w:val="both"/>
        <w:rPr>
          <w:i/>
          <w:iCs/>
          <w:szCs w:val="24"/>
        </w:rPr>
      </w:pPr>
      <w:r w:rsidRPr="00A6643C">
        <w:rPr>
          <w:i/>
          <w:iCs/>
          <w:sz w:val="20"/>
        </w:rPr>
        <w:t xml:space="preserve"> </w:t>
      </w:r>
      <w:r w:rsidRPr="00E74834">
        <w:rPr>
          <w:i/>
          <w:iCs/>
          <w:szCs w:val="24"/>
          <w:u w:val="single"/>
        </w:rPr>
        <w:t>[</w:t>
      </w:r>
      <w:r w:rsidRPr="00E74834">
        <w:rPr>
          <w:b/>
          <w:bCs/>
          <w:i/>
          <w:iCs/>
          <w:szCs w:val="24"/>
          <w:u w:val="single"/>
        </w:rPr>
        <w:t xml:space="preserve">Pour les </w:t>
      </w:r>
      <w:r w:rsidR="00297848" w:rsidRPr="00E74834">
        <w:rPr>
          <w:b/>
          <w:bCs/>
          <w:i/>
          <w:iCs/>
          <w:szCs w:val="24"/>
          <w:u w:val="single"/>
        </w:rPr>
        <w:t>C</w:t>
      </w:r>
      <w:r w:rsidRPr="00E74834">
        <w:rPr>
          <w:b/>
          <w:bCs/>
          <w:i/>
          <w:iCs/>
          <w:szCs w:val="24"/>
          <w:u w:val="single"/>
        </w:rPr>
        <w:t xml:space="preserve">ontrats </w:t>
      </w:r>
      <w:r w:rsidR="00297848" w:rsidRPr="00E74834">
        <w:rPr>
          <w:b/>
          <w:bCs/>
          <w:i/>
          <w:iCs/>
          <w:szCs w:val="24"/>
          <w:u w:val="single"/>
        </w:rPr>
        <w:t>au T</w:t>
      </w:r>
      <w:r w:rsidRPr="00E74834">
        <w:rPr>
          <w:b/>
          <w:bCs/>
          <w:i/>
          <w:iCs/>
          <w:szCs w:val="24"/>
          <w:u w:val="single"/>
        </w:rPr>
        <w:t>emps</w:t>
      </w:r>
      <w:r w:rsidR="00297848" w:rsidRPr="00E74834">
        <w:rPr>
          <w:b/>
          <w:bCs/>
          <w:i/>
          <w:iCs/>
          <w:szCs w:val="24"/>
          <w:u w:val="single"/>
        </w:rPr>
        <w:t xml:space="preserve"> Passé</w:t>
      </w:r>
      <w:r w:rsidRPr="00E74834">
        <w:rPr>
          <w:i/>
          <w:iCs/>
          <w:szCs w:val="24"/>
          <w:u w:val="single"/>
        </w:rPr>
        <w:t xml:space="preserve"> - </w:t>
      </w:r>
      <w:r w:rsidRPr="00E74834">
        <w:rPr>
          <w:i/>
          <w:iCs/>
          <w:szCs w:val="24"/>
        </w:rPr>
        <w:t xml:space="preserve">Spécifier </w:t>
      </w:r>
      <w:r w:rsidR="00297848" w:rsidRPr="00E74834">
        <w:rPr>
          <w:i/>
          <w:iCs/>
          <w:szCs w:val="24"/>
        </w:rPr>
        <w:t>l</w:t>
      </w:r>
      <w:r w:rsidRPr="00E74834">
        <w:rPr>
          <w:i/>
          <w:iCs/>
          <w:szCs w:val="24"/>
        </w:rPr>
        <w:t xml:space="preserve">es heures de travail pour les </w:t>
      </w:r>
      <w:r w:rsidR="00297848" w:rsidRPr="00E74834">
        <w:rPr>
          <w:i/>
          <w:iCs/>
          <w:szCs w:val="24"/>
        </w:rPr>
        <w:t>E</w:t>
      </w:r>
      <w:r w:rsidRPr="00E74834">
        <w:rPr>
          <w:i/>
          <w:iCs/>
          <w:szCs w:val="24"/>
        </w:rPr>
        <w:t>xperts clés : Énumére</w:t>
      </w:r>
      <w:r w:rsidR="00297848" w:rsidRPr="00E74834">
        <w:rPr>
          <w:i/>
          <w:iCs/>
          <w:szCs w:val="24"/>
        </w:rPr>
        <w:t>r</w:t>
      </w:r>
      <w:r w:rsidRPr="00E74834">
        <w:rPr>
          <w:i/>
          <w:iCs/>
          <w:szCs w:val="24"/>
        </w:rPr>
        <w:t xml:space="preserve"> ici les heures de travail pour les experts clés ; temps de voyage à/à partir du</w:t>
      </w:r>
      <w:r w:rsidR="00297848" w:rsidRPr="00E74834">
        <w:rPr>
          <w:i/>
          <w:iCs/>
          <w:szCs w:val="24"/>
        </w:rPr>
        <w:t xml:space="preserve"> pays du Client</w:t>
      </w:r>
      <w:r w:rsidR="00D437CA">
        <w:rPr>
          <w:i/>
          <w:iCs/>
          <w:szCs w:val="24"/>
        </w:rPr>
        <w:t xml:space="preserve"> </w:t>
      </w:r>
      <w:r w:rsidRPr="00E74834">
        <w:rPr>
          <w:i/>
          <w:iCs/>
          <w:szCs w:val="24"/>
        </w:rPr>
        <w:t xml:space="preserve">; droit, le cas échéant, </w:t>
      </w:r>
      <w:r w:rsidR="00297848" w:rsidRPr="00E74834">
        <w:rPr>
          <w:i/>
          <w:iCs/>
          <w:szCs w:val="24"/>
        </w:rPr>
        <w:t>aux congés pay</w:t>
      </w:r>
      <w:r w:rsidR="00E74834">
        <w:rPr>
          <w:i/>
          <w:iCs/>
          <w:szCs w:val="24"/>
        </w:rPr>
        <w:t>é</w:t>
      </w:r>
      <w:r w:rsidR="00297848" w:rsidRPr="00E74834">
        <w:rPr>
          <w:i/>
          <w:iCs/>
          <w:szCs w:val="24"/>
        </w:rPr>
        <w:t xml:space="preserve">s ; jours </w:t>
      </w:r>
      <w:r w:rsidR="00E74834" w:rsidRPr="00E74834">
        <w:rPr>
          <w:i/>
          <w:iCs/>
          <w:szCs w:val="24"/>
        </w:rPr>
        <w:t>fériés</w:t>
      </w:r>
      <w:r w:rsidR="00297848" w:rsidRPr="00E74834">
        <w:rPr>
          <w:i/>
          <w:iCs/>
          <w:szCs w:val="24"/>
        </w:rPr>
        <w:t xml:space="preserve"> </w:t>
      </w:r>
      <w:r w:rsidRPr="00E74834">
        <w:rPr>
          <w:i/>
          <w:iCs/>
          <w:szCs w:val="24"/>
        </w:rPr>
        <w:t xml:space="preserve">dans le pays du </w:t>
      </w:r>
      <w:r w:rsidR="00297848" w:rsidRPr="00E74834">
        <w:rPr>
          <w:i/>
          <w:iCs/>
          <w:szCs w:val="24"/>
        </w:rPr>
        <w:t xml:space="preserve">Client </w:t>
      </w:r>
      <w:r w:rsidRPr="00E74834">
        <w:rPr>
          <w:i/>
          <w:iCs/>
          <w:szCs w:val="24"/>
        </w:rPr>
        <w:t>qui peu</w:t>
      </w:r>
      <w:r w:rsidR="00297848" w:rsidRPr="00E74834">
        <w:rPr>
          <w:i/>
          <w:iCs/>
          <w:szCs w:val="24"/>
        </w:rPr>
        <w:t>ven</w:t>
      </w:r>
      <w:r w:rsidRPr="00E74834">
        <w:rPr>
          <w:i/>
          <w:iCs/>
          <w:szCs w:val="24"/>
        </w:rPr>
        <w:t>t affecter le travail du</w:t>
      </w:r>
      <w:r w:rsidR="00297848" w:rsidRPr="00E74834">
        <w:rPr>
          <w:i/>
          <w:iCs/>
          <w:szCs w:val="24"/>
        </w:rPr>
        <w:t xml:space="preserve"> C</w:t>
      </w:r>
      <w:r w:rsidRPr="00E74834">
        <w:rPr>
          <w:i/>
          <w:iCs/>
          <w:szCs w:val="24"/>
        </w:rPr>
        <w:t>onsultant</w:t>
      </w:r>
      <w:r w:rsidR="00D437CA">
        <w:rPr>
          <w:i/>
          <w:iCs/>
          <w:szCs w:val="24"/>
        </w:rPr>
        <w:t xml:space="preserve"> </w:t>
      </w:r>
      <w:r w:rsidRPr="00E74834">
        <w:rPr>
          <w:i/>
          <w:iCs/>
          <w:szCs w:val="24"/>
        </w:rPr>
        <w:t>; etc. En particulier</w:t>
      </w:r>
      <w:r w:rsidR="00D437CA">
        <w:rPr>
          <w:i/>
          <w:iCs/>
          <w:szCs w:val="24"/>
        </w:rPr>
        <w:t xml:space="preserve"> </w:t>
      </w:r>
      <w:r w:rsidRPr="00E74834">
        <w:rPr>
          <w:i/>
          <w:iCs/>
          <w:szCs w:val="24"/>
        </w:rPr>
        <w:t>: un mois équivaut à vingt-deux (22) jours de travail (facturables). Une</w:t>
      </w:r>
      <w:r w:rsidR="00297848" w:rsidRPr="00E74834">
        <w:rPr>
          <w:i/>
          <w:iCs/>
          <w:szCs w:val="24"/>
        </w:rPr>
        <w:t xml:space="preserve"> </w:t>
      </w:r>
      <w:r w:rsidRPr="00E74834">
        <w:rPr>
          <w:i/>
          <w:iCs/>
          <w:szCs w:val="24"/>
        </w:rPr>
        <w:t>journée de travail (</w:t>
      </w:r>
      <w:r w:rsidR="00297848" w:rsidRPr="00E74834">
        <w:rPr>
          <w:i/>
          <w:iCs/>
          <w:szCs w:val="24"/>
        </w:rPr>
        <w:t>facturable</w:t>
      </w:r>
      <w:r w:rsidRPr="00E74834">
        <w:rPr>
          <w:i/>
          <w:iCs/>
          <w:szCs w:val="24"/>
        </w:rPr>
        <w:t>) ne doit pas être inférieure à huit (8) heures de travail (</w:t>
      </w:r>
      <w:r w:rsidR="00297848" w:rsidRPr="00E74834">
        <w:rPr>
          <w:i/>
          <w:iCs/>
          <w:szCs w:val="24"/>
        </w:rPr>
        <w:t>facturable</w:t>
      </w:r>
      <w:r w:rsidRPr="00E74834">
        <w:rPr>
          <w:i/>
          <w:iCs/>
          <w:szCs w:val="24"/>
        </w:rPr>
        <w:t>.]</w:t>
      </w:r>
    </w:p>
    <w:p w14:paraId="634FB3D0" w14:textId="77777777" w:rsidR="00A6643C" w:rsidRPr="002B570D" w:rsidRDefault="00A6643C" w:rsidP="00A6643C">
      <w:pPr>
        <w:spacing w:after="160" w:line="256" w:lineRule="auto"/>
        <w:rPr>
          <w:i/>
          <w:iCs/>
          <w:szCs w:val="24"/>
        </w:rPr>
      </w:pPr>
      <w:r w:rsidRPr="002B570D">
        <w:rPr>
          <w:i/>
          <w:iCs/>
          <w:szCs w:val="24"/>
        </w:rPr>
        <w:t> </w:t>
      </w:r>
    </w:p>
    <w:p w14:paraId="53A8D0C1" w14:textId="77777777" w:rsidR="00A6643C" w:rsidRDefault="00A6643C" w:rsidP="003C14DB">
      <w:pPr>
        <w:jc w:val="both"/>
        <w:rPr>
          <w:i/>
        </w:rPr>
      </w:pPr>
    </w:p>
    <w:p w14:paraId="5D195B4E" w14:textId="77777777" w:rsidR="00044DBB" w:rsidRPr="00347A00" w:rsidRDefault="00044DBB" w:rsidP="00044DBB">
      <w:pPr>
        <w:ind w:left="360"/>
      </w:pPr>
    </w:p>
    <w:p w14:paraId="21D6CBD3" w14:textId="77777777" w:rsidR="00394B72" w:rsidRDefault="00044DBB" w:rsidP="002B570D">
      <w:pPr>
        <w:ind w:left="360"/>
        <w:jc w:val="center"/>
      </w:pPr>
      <w:r w:rsidRPr="00347A00">
        <w:br w:type="page"/>
      </w:r>
    </w:p>
    <w:p w14:paraId="60BA3D7A" w14:textId="5E1808BE" w:rsidR="00394B72" w:rsidRPr="00A21290" w:rsidRDefault="00394B72" w:rsidP="00394B72">
      <w:pPr>
        <w:ind w:left="360"/>
        <w:rPr>
          <w:b/>
          <w:bCs/>
          <w:i/>
          <w:iCs/>
        </w:rPr>
      </w:pPr>
      <w:r w:rsidRPr="00A21290">
        <w:rPr>
          <w:b/>
          <w:bCs/>
          <w:i/>
          <w:iCs/>
        </w:rPr>
        <w:lastRenderedPageBreak/>
        <w:t>Retenir soit l’Option 1 (pour les contrats forfaitaires) ou l’Option 2 (pour les contrats au Temps Passé)</w:t>
      </w:r>
    </w:p>
    <w:p w14:paraId="2D179FE8" w14:textId="63D54F81" w:rsidR="00394B72" w:rsidRPr="00ED448F" w:rsidRDefault="00394B72" w:rsidP="00394B72">
      <w:pPr>
        <w:ind w:left="360"/>
        <w:rPr>
          <w:i/>
          <w:iCs/>
        </w:rPr>
      </w:pPr>
      <w:r w:rsidRPr="00ED448F">
        <w:rPr>
          <w:i/>
          <w:iCs/>
        </w:rPr>
        <w:t xml:space="preserve"> </w:t>
      </w:r>
    </w:p>
    <w:p w14:paraId="0957EE12" w14:textId="77777777" w:rsidR="00394B72" w:rsidRPr="00A21290" w:rsidRDefault="00394B72" w:rsidP="002B570D">
      <w:pPr>
        <w:ind w:left="360"/>
        <w:jc w:val="center"/>
        <w:rPr>
          <w:b/>
          <w:bCs/>
          <w:i/>
          <w:iCs/>
        </w:rPr>
      </w:pPr>
    </w:p>
    <w:p w14:paraId="0D54D2BA" w14:textId="53B93835" w:rsidR="00394B72" w:rsidRPr="00A21290" w:rsidRDefault="00394B72" w:rsidP="00394B72">
      <w:pPr>
        <w:ind w:left="360"/>
        <w:rPr>
          <w:b/>
          <w:bCs/>
          <w:i/>
          <w:iCs/>
        </w:rPr>
      </w:pPr>
      <w:r w:rsidRPr="00A21290">
        <w:rPr>
          <w:b/>
          <w:bCs/>
          <w:i/>
          <w:iCs/>
        </w:rPr>
        <w:t>[Option 1 – Contrats forfaitaires</w:t>
      </w:r>
    </w:p>
    <w:p w14:paraId="03AE2C50" w14:textId="77777777" w:rsidR="00394B72" w:rsidRDefault="00394B72" w:rsidP="00394B72">
      <w:pPr>
        <w:ind w:left="360"/>
      </w:pPr>
    </w:p>
    <w:p w14:paraId="5D195B4F" w14:textId="5B14528A" w:rsidR="00044DBB" w:rsidRDefault="00297848" w:rsidP="00D84516">
      <w:pPr>
        <w:pStyle w:val="CoCHeader2"/>
      </w:pPr>
      <w:bookmarkStart w:id="55" w:name="_Toc60919885"/>
      <w:r>
        <w:t xml:space="preserve">ANNEXE C </w:t>
      </w:r>
      <w:r w:rsidR="00394B72">
        <w:t>–</w:t>
      </w:r>
      <w:r>
        <w:t xml:space="preserve"> </w:t>
      </w:r>
      <w:r w:rsidR="00734C23">
        <w:t>SOUS-DETAIL</w:t>
      </w:r>
      <w:r w:rsidR="00394B72">
        <w:t xml:space="preserve"> DU MONTANT DU CONTRAT</w:t>
      </w:r>
      <w:bookmarkEnd w:id="55"/>
    </w:p>
    <w:p w14:paraId="308CD218" w14:textId="77777777" w:rsidR="00394B72" w:rsidRPr="00347A00" w:rsidRDefault="00394B72" w:rsidP="002B570D">
      <w:pPr>
        <w:ind w:left="360"/>
        <w:jc w:val="center"/>
      </w:pPr>
    </w:p>
    <w:p w14:paraId="0B12EE92" w14:textId="7498D593" w:rsidR="00394B72" w:rsidRDefault="00394B72" w:rsidP="002F016C">
      <w:pPr>
        <w:rPr>
          <w:i/>
        </w:rPr>
      </w:pPr>
      <w:bookmarkStart w:id="56" w:name="_Toc488238193"/>
      <w:bookmarkStart w:id="57" w:name="_Toc369861982"/>
      <w:r w:rsidRPr="002B570D">
        <w:rPr>
          <w:i/>
        </w:rPr>
        <w:t xml:space="preserve">[Insérer le tableau avec les prix unitaires pour arriver </w:t>
      </w:r>
      <w:r w:rsidR="00734C23">
        <w:rPr>
          <w:i/>
        </w:rPr>
        <w:t>au sous-détail</w:t>
      </w:r>
      <w:r w:rsidRPr="002B570D">
        <w:rPr>
          <w:i/>
        </w:rPr>
        <w:t xml:space="preserve"> du montant forfaitaire.</w:t>
      </w:r>
      <w:r w:rsidR="00F0578B">
        <w:rPr>
          <w:i/>
        </w:rPr>
        <w:t xml:space="preserve"> </w:t>
      </w:r>
      <w:r w:rsidRPr="002B570D">
        <w:rPr>
          <w:i/>
        </w:rPr>
        <w:t xml:space="preserve">Le tableau sera basé sur </w:t>
      </w:r>
      <w:r w:rsidR="00D437CA">
        <w:rPr>
          <w:i/>
        </w:rPr>
        <w:t>l</w:t>
      </w:r>
      <w:r w:rsidRPr="002B570D">
        <w:rPr>
          <w:i/>
        </w:rPr>
        <w:t>a Proposition du Consultant et refléter tous changements convenus avec le Client durant les négociations du Contrat, le cas échéant.]</w:t>
      </w:r>
    </w:p>
    <w:p w14:paraId="566379D0" w14:textId="77777777" w:rsidR="00394B72" w:rsidRDefault="00394B72">
      <w:pPr>
        <w:rPr>
          <w:i/>
        </w:rPr>
      </w:pPr>
    </w:p>
    <w:p w14:paraId="0D5F6BBD" w14:textId="77777777" w:rsidR="00394B72" w:rsidRDefault="00394B72" w:rsidP="00394B72">
      <w:pPr>
        <w:ind w:left="360"/>
      </w:pPr>
    </w:p>
    <w:p w14:paraId="41450CFC" w14:textId="24EC9401" w:rsidR="00394B72" w:rsidRPr="00A21290" w:rsidRDefault="00394B72" w:rsidP="00394B72">
      <w:pPr>
        <w:ind w:left="360"/>
        <w:rPr>
          <w:b/>
          <w:bCs/>
          <w:i/>
          <w:iCs/>
        </w:rPr>
      </w:pPr>
      <w:r w:rsidRPr="00A21290">
        <w:rPr>
          <w:b/>
          <w:bCs/>
          <w:i/>
          <w:iCs/>
        </w:rPr>
        <w:t>[Option 2 – Contrats au Temps Passé</w:t>
      </w:r>
    </w:p>
    <w:p w14:paraId="22F6AA0E" w14:textId="77777777" w:rsidR="00394B72" w:rsidRPr="00A21290" w:rsidRDefault="00394B72" w:rsidP="00394B72">
      <w:pPr>
        <w:ind w:left="360"/>
        <w:rPr>
          <w:b/>
          <w:bCs/>
        </w:rPr>
      </w:pPr>
    </w:p>
    <w:p w14:paraId="6BE69DB2" w14:textId="20343199" w:rsidR="00394B72" w:rsidRDefault="00394B72" w:rsidP="00D84516">
      <w:pPr>
        <w:pStyle w:val="CoCHeader2"/>
      </w:pPr>
      <w:bookmarkStart w:id="58" w:name="_Toc60919886"/>
      <w:r>
        <w:t>ANNEXE C – ESTIMATION DU MONTANT DE LA REMUNERATION</w:t>
      </w:r>
      <w:bookmarkEnd w:id="58"/>
    </w:p>
    <w:p w14:paraId="110FF305" w14:textId="77777777" w:rsidR="00394B72" w:rsidRDefault="00394B72" w:rsidP="00394B72">
      <w:pPr>
        <w:ind w:left="360"/>
      </w:pPr>
    </w:p>
    <w:p w14:paraId="2B25639C" w14:textId="77777777" w:rsidR="00394B72" w:rsidRDefault="00394B72">
      <w:r>
        <w:t>Taux mensuels pour les Experts :</w:t>
      </w:r>
    </w:p>
    <w:p w14:paraId="2C57C2CB" w14:textId="77777777" w:rsidR="00394B72" w:rsidRPr="002B570D" w:rsidRDefault="00394B72">
      <w:pPr>
        <w:rPr>
          <w:i/>
        </w:rPr>
      </w:pPr>
    </w:p>
    <w:p w14:paraId="5676F774" w14:textId="77777777" w:rsidR="0036174C" w:rsidRDefault="00394B72" w:rsidP="002B570D">
      <w:pPr>
        <w:jc w:val="both"/>
        <w:rPr>
          <w:i/>
        </w:rPr>
      </w:pPr>
      <w:r w:rsidRPr="002B570D">
        <w:rPr>
          <w:i/>
        </w:rPr>
        <w:t>[Insérer le tableau avec les taux de rémunération. Le tableau sera basé sur la Proposition du Consultant et reflétera tous changements convenus au cours des négociations</w:t>
      </w:r>
      <w:r w:rsidR="0036174C" w:rsidRPr="002B570D">
        <w:rPr>
          <w:i/>
        </w:rPr>
        <w:t>, le cas échéant.]</w:t>
      </w:r>
    </w:p>
    <w:p w14:paraId="735F4518" w14:textId="77777777" w:rsidR="0036174C" w:rsidRDefault="0036174C" w:rsidP="002B570D">
      <w:pPr>
        <w:jc w:val="both"/>
        <w:rPr>
          <w:i/>
        </w:rPr>
      </w:pPr>
    </w:p>
    <w:p w14:paraId="6B44FA41" w14:textId="0576BE67" w:rsidR="0036174C" w:rsidRPr="002B570D" w:rsidRDefault="0036174C" w:rsidP="00A21290">
      <w:pPr>
        <w:spacing w:after="160" w:line="256" w:lineRule="auto"/>
        <w:ind w:right="-72"/>
        <w:jc w:val="both"/>
        <w:rPr>
          <w:sz w:val="20"/>
        </w:rPr>
      </w:pPr>
      <w:r w:rsidRPr="002B570D">
        <w:rPr>
          <w:szCs w:val="24"/>
        </w:rPr>
        <w:t xml:space="preserve">Les taux de rémunération </w:t>
      </w:r>
      <w:r w:rsidRPr="0036174C">
        <w:rPr>
          <w:szCs w:val="24"/>
        </w:rPr>
        <w:t xml:space="preserve">convenus sont indiqués dans </w:t>
      </w:r>
      <w:r w:rsidRPr="002B570D">
        <w:rPr>
          <w:szCs w:val="24"/>
        </w:rPr>
        <w:t xml:space="preserve">le formulaire modèle I </w:t>
      </w:r>
      <w:r w:rsidRPr="0036174C">
        <w:rPr>
          <w:szCs w:val="24"/>
        </w:rPr>
        <w:t xml:space="preserve">ci-joint. Ce formulaire doit être préparé sur la base de </w:t>
      </w:r>
      <w:r w:rsidRPr="002B570D">
        <w:rPr>
          <w:szCs w:val="24"/>
        </w:rPr>
        <w:t>"</w:t>
      </w:r>
      <w:r>
        <w:rPr>
          <w:szCs w:val="24"/>
        </w:rPr>
        <w:t xml:space="preserve">Les Présentations </w:t>
      </w:r>
      <w:r w:rsidRPr="002B570D">
        <w:rPr>
          <w:szCs w:val="24"/>
        </w:rPr>
        <w:t>d</w:t>
      </w:r>
      <w:r>
        <w:rPr>
          <w:szCs w:val="24"/>
        </w:rPr>
        <w:t>u C</w:t>
      </w:r>
      <w:r w:rsidRPr="0036174C">
        <w:rPr>
          <w:szCs w:val="24"/>
        </w:rPr>
        <w:t>onsultant</w:t>
      </w:r>
      <w:r w:rsidRPr="002B570D">
        <w:rPr>
          <w:szCs w:val="24"/>
        </w:rPr>
        <w:t xml:space="preserve"> concernant les </w:t>
      </w:r>
      <w:r>
        <w:rPr>
          <w:szCs w:val="24"/>
        </w:rPr>
        <w:t>C</w:t>
      </w:r>
      <w:r w:rsidRPr="002B570D">
        <w:rPr>
          <w:szCs w:val="24"/>
        </w:rPr>
        <w:t xml:space="preserve">oûts et les </w:t>
      </w:r>
      <w:r>
        <w:rPr>
          <w:szCs w:val="24"/>
        </w:rPr>
        <w:t>F</w:t>
      </w:r>
      <w:r w:rsidRPr="002B570D">
        <w:rPr>
          <w:szCs w:val="24"/>
        </w:rPr>
        <w:t>rais" soum</w:t>
      </w:r>
      <w:r w:rsidRPr="0036174C">
        <w:rPr>
          <w:szCs w:val="24"/>
        </w:rPr>
        <w:t>ise</w:t>
      </w:r>
      <w:r>
        <w:rPr>
          <w:szCs w:val="24"/>
        </w:rPr>
        <w:t>s</w:t>
      </w:r>
      <w:r w:rsidRPr="0036174C">
        <w:rPr>
          <w:szCs w:val="24"/>
        </w:rPr>
        <w:t xml:space="preserve"> par le </w:t>
      </w:r>
      <w:r>
        <w:rPr>
          <w:szCs w:val="24"/>
        </w:rPr>
        <w:t>C</w:t>
      </w:r>
      <w:r w:rsidRPr="002B570D">
        <w:rPr>
          <w:szCs w:val="24"/>
        </w:rPr>
        <w:t>onsultant au Cl</w:t>
      </w:r>
      <w:r w:rsidRPr="0036174C">
        <w:rPr>
          <w:szCs w:val="24"/>
        </w:rPr>
        <w:t xml:space="preserve">ient avant les négociations du </w:t>
      </w:r>
      <w:r>
        <w:rPr>
          <w:szCs w:val="24"/>
        </w:rPr>
        <w:t>C</w:t>
      </w:r>
      <w:r w:rsidRPr="002B570D">
        <w:rPr>
          <w:szCs w:val="24"/>
        </w:rPr>
        <w:t xml:space="preserve">ontrat. </w:t>
      </w:r>
    </w:p>
    <w:p w14:paraId="50417511" w14:textId="37732705" w:rsidR="0036174C" w:rsidRPr="002B570D" w:rsidRDefault="0036174C" w:rsidP="002B570D">
      <w:pPr>
        <w:spacing w:after="160" w:line="256" w:lineRule="auto"/>
        <w:jc w:val="both"/>
        <w:rPr>
          <w:szCs w:val="24"/>
        </w:rPr>
      </w:pPr>
      <w:r w:rsidRPr="00E74834">
        <w:rPr>
          <w:szCs w:val="24"/>
        </w:rPr>
        <w:t xml:space="preserve">Si le </w:t>
      </w:r>
      <w:r w:rsidR="00D437CA">
        <w:rPr>
          <w:szCs w:val="24"/>
        </w:rPr>
        <w:t>C</w:t>
      </w:r>
      <w:r w:rsidRPr="00E74834">
        <w:rPr>
          <w:szCs w:val="24"/>
        </w:rPr>
        <w:t xml:space="preserve">lient constate que ces Présentation (soit par le biais d’inspections ou de vérifications en vertu de la </w:t>
      </w:r>
      <w:r w:rsidRPr="00A21290">
        <w:rPr>
          <w:b/>
          <w:bCs/>
          <w:szCs w:val="24"/>
        </w:rPr>
        <w:t>clause CC</w:t>
      </w:r>
      <w:r w:rsidR="00E74834">
        <w:rPr>
          <w:szCs w:val="24"/>
        </w:rPr>
        <w:t xml:space="preserve"> </w:t>
      </w:r>
      <w:r w:rsidRPr="00E74834">
        <w:rPr>
          <w:b/>
          <w:bCs/>
          <w:szCs w:val="24"/>
        </w:rPr>
        <w:t xml:space="preserve">8.2 </w:t>
      </w:r>
      <w:r w:rsidRPr="00E74834">
        <w:rPr>
          <w:szCs w:val="24"/>
        </w:rPr>
        <w:t xml:space="preserve">ou par d’autres moyens) sont matériellement incomplètes ou inexactes, le Client a le droit d’introduire des modifications appropriées dans les taux de rémunération affectés par ces Présentations matériellement incomplètes ou inexactes. Toute modification de ce type est soumise à un effet rétroactif et, au cas où la rémunération a déjà été versée par le Client avant une telle modification, i) le Client a le droit de compenser tout paiement excédentaire par rapport au prochain paiement mensuel aux Consultants, ou (ii) s’il n’y a pas d’autres paiements à effectuer par le Client aux Consultants, les Consultants doivent rembourser au Client tout paiement excédentaire dans les trente (30) jours suivant la réception d’une réclamation écrite du Client. Toute réclamation de ce type par le Client pour remboursement doit être faite dans les douze (12) mois civils après réception par le Client d’un rapport final et d’une déclaration finale approuvée par le Client </w:t>
      </w:r>
    </w:p>
    <w:p w14:paraId="4C4148A0" w14:textId="77777777" w:rsidR="0036174C" w:rsidRDefault="0036174C">
      <w:pPr>
        <w:rPr>
          <w:i/>
        </w:rPr>
      </w:pPr>
    </w:p>
    <w:p w14:paraId="4CCFB640" w14:textId="77777777" w:rsidR="00734C23" w:rsidRDefault="00734C23">
      <w:pPr>
        <w:rPr>
          <w:i/>
        </w:rPr>
        <w:sectPr w:rsidR="00734C23" w:rsidSect="007D3B1E">
          <w:headerReference w:type="even" r:id="rId55"/>
          <w:headerReference w:type="default" r:id="rId56"/>
          <w:headerReference w:type="first" r:id="rId57"/>
          <w:type w:val="nextColumn"/>
          <w:pgSz w:w="12242" w:h="15842" w:code="1"/>
          <w:pgMar w:top="1440" w:right="1440" w:bottom="1440" w:left="1440" w:header="720" w:footer="720" w:gutter="0"/>
          <w:cols w:space="708"/>
          <w:titlePg/>
          <w:docGrid w:linePitch="360"/>
        </w:sectPr>
      </w:pPr>
    </w:p>
    <w:p w14:paraId="1EDDE325" w14:textId="77777777" w:rsidR="00734C23" w:rsidRDefault="0036174C" w:rsidP="0036174C">
      <w:pPr>
        <w:spacing w:before="120" w:after="120"/>
        <w:ind w:left="42"/>
        <w:jc w:val="center"/>
        <w:rPr>
          <w:rStyle w:val="Style11Char"/>
        </w:rPr>
      </w:pPr>
      <w:r w:rsidRPr="00347A00">
        <w:rPr>
          <w:rStyle w:val="Style11Char"/>
        </w:rPr>
        <w:lastRenderedPageBreak/>
        <w:t xml:space="preserve">Formulaire </w:t>
      </w:r>
      <w:r w:rsidR="00734C23">
        <w:rPr>
          <w:rStyle w:val="Style11Char"/>
        </w:rPr>
        <w:t>I</w:t>
      </w:r>
    </w:p>
    <w:p w14:paraId="55A0CFA9" w14:textId="791B286E" w:rsidR="0036174C" w:rsidRPr="00347A00" w:rsidRDefault="0036174C" w:rsidP="0036174C">
      <w:pPr>
        <w:spacing w:before="120" w:after="120"/>
        <w:ind w:left="42"/>
        <w:jc w:val="center"/>
        <w:rPr>
          <w:rFonts w:ascii="Times New Roman Bold" w:hAnsi="Times New Roman Bold"/>
          <w:b/>
          <w:smallCaps/>
          <w:sz w:val="28"/>
          <w:szCs w:val="28"/>
        </w:rPr>
      </w:pPr>
      <w:r w:rsidRPr="00347A00">
        <w:rPr>
          <w:rStyle w:val="Style11Char"/>
        </w:rPr>
        <w:t>Sous-détail d</w:t>
      </w:r>
      <w:r w:rsidR="00734C23">
        <w:rPr>
          <w:rStyle w:val="Style11Char"/>
        </w:rPr>
        <w:t>es Taux Fixes du Contrat du Consultant</w:t>
      </w:r>
    </w:p>
    <w:p w14:paraId="7879A0EA" w14:textId="77777777" w:rsidR="00734C23" w:rsidRDefault="00734C23" w:rsidP="0036174C">
      <w:pPr>
        <w:spacing w:before="120" w:after="120"/>
        <w:ind w:left="42"/>
        <w:jc w:val="both"/>
      </w:pPr>
    </w:p>
    <w:p w14:paraId="0FADD18B" w14:textId="467CD7DC" w:rsidR="00734C23" w:rsidRPr="002B570D" w:rsidRDefault="00734C23" w:rsidP="002B570D">
      <w:pPr>
        <w:spacing w:after="160" w:line="256" w:lineRule="auto"/>
        <w:ind w:right="73"/>
        <w:rPr>
          <w:sz w:val="20"/>
        </w:rPr>
      </w:pPr>
      <w:r w:rsidRPr="00734C23">
        <w:rPr>
          <w:spacing w:val="-3"/>
          <w:szCs w:val="24"/>
        </w:rPr>
        <w:t xml:space="preserve">Nous confirmons par la présente que nous avons accepté de payer aux </w:t>
      </w:r>
      <w:r>
        <w:rPr>
          <w:spacing w:val="-3"/>
          <w:szCs w:val="24"/>
        </w:rPr>
        <w:t>E</w:t>
      </w:r>
      <w:r w:rsidR="0089624F">
        <w:rPr>
          <w:spacing w:val="-3"/>
          <w:szCs w:val="24"/>
        </w:rPr>
        <w:t>x</w:t>
      </w:r>
      <w:r w:rsidRPr="00734C23">
        <w:rPr>
          <w:spacing w:val="-3"/>
          <w:szCs w:val="24"/>
        </w:rPr>
        <w:t xml:space="preserve">perts énumérés, qui seront impliqués dans l’exécution des Services, les </w:t>
      </w:r>
      <w:r>
        <w:rPr>
          <w:spacing w:val="-3"/>
          <w:szCs w:val="24"/>
        </w:rPr>
        <w:t xml:space="preserve">honoraires </w:t>
      </w:r>
      <w:r w:rsidRPr="00734C23">
        <w:rPr>
          <w:spacing w:val="-3"/>
          <w:szCs w:val="24"/>
        </w:rPr>
        <w:t xml:space="preserve">de base et </w:t>
      </w:r>
      <w:r>
        <w:rPr>
          <w:spacing w:val="-3"/>
          <w:szCs w:val="24"/>
        </w:rPr>
        <w:t>les allocations d’éloignement du</w:t>
      </w:r>
      <w:r w:rsidRPr="00734C23">
        <w:rPr>
          <w:spacing w:val="-3"/>
          <w:szCs w:val="24"/>
        </w:rPr>
        <w:t xml:space="preserve"> siège social (le cas échéant) indiqué</w:t>
      </w:r>
      <w:r>
        <w:rPr>
          <w:spacing w:val="-3"/>
          <w:szCs w:val="24"/>
        </w:rPr>
        <w:t>s</w:t>
      </w:r>
      <w:r w:rsidRPr="00734C23">
        <w:rPr>
          <w:spacing w:val="-3"/>
          <w:szCs w:val="24"/>
        </w:rPr>
        <w:t xml:space="preserve"> ci-dessous:</w:t>
      </w:r>
      <w:r w:rsidRPr="00734C23">
        <w:rPr>
          <w:sz w:val="20"/>
        </w:rPr>
        <w:t xml:space="preserve"> </w:t>
      </w:r>
      <w:r w:rsidRPr="002B570D">
        <w:rPr>
          <w:rFonts w:ascii="Arial" w:hAnsi="Arial" w:cs="Arial"/>
          <w:b/>
          <w:bCs/>
          <w:vanish/>
          <w:color w:val="000000"/>
          <w:sz w:val="18"/>
          <w:szCs w:val="18"/>
        </w:rPr>
        <w:t>Original</w:t>
      </w:r>
    </w:p>
    <w:p w14:paraId="4870AFA6" w14:textId="57ACCE18" w:rsidR="00FA5A4B" w:rsidRPr="00347A00" w:rsidRDefault="00D26E0B" w:rsidP="002B570D">
      <w:pPr>
        <w:spacing w:before="120" w:after="120"/>
        <w:ind w:left="42"/>
        <w:jc w:val="center"/>
      </w:pPr>
      <w:r w:rsidRPr="00F0578B">
        <w:t xml:space="preserve"> </w:t>
      </w:r>
      <w:r w:rsidR="00FA5A4B">
        <w:t xml:space="preserve">(Exprimé en </w:t>
      </w:r>
      <w:r w:rsidR="00FA5A4B" w:rsidRPr="002B570D">
        <w:rPr>
          <w:i/>
        </w:rPr>
        <w:t>[insérer le nom de la monnaie]</w:t>
      </w:r>
      <w:r w:rsidR="00D437CA">
        <w:t>)</w:t>
      </w:r>
      <w:r w:rsidR="00FA5A4B">
        <w:t>*</w:t>
      </w:r>
    </w:p>
    <w:tbl>
      <w:tblPr>
        <w:tblW w:w="12297" w:type="dxa"/>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7"/>
        <w:gridCol w:w="900"/>
        <w:gridCol w:w="1350"/>
        <w:gridCol w:w="1080"/>
        <w:gridCol w:w="1080"/>
        <w:gridCol w:w="1170"/>
        <w:gridCol w:w="1080"/>
        <w:gridCol w:w="1890"/>
        <w:gridCol w:w="2610"/>
      </w:tblGrid>
      <w:tr w:rsidR="00FA5A4B" w:rsidRPr="00347A00" w14:paraId="1B005F60" w14:textId="0A6D8292" w:rsidTr="002B570D">
        <w:tc>
          <w:tcPr>
            <w:tcW w:w="2037" w:type="dxa"/>
            <w:gridSpan w:val="2"/>
            <w:tcBorders>
              <w:top w:val="double" w:sz="4" w:space="0" w:color="auto"/>
              <w:bottom w:val="single" w:sz="12" w:space="0" w:color="auto"/>
            </w:tcBorders>
            <w:vAlign w:val="center"/>
          </w:tcPr>
          <w:p w14:paraId="016B11FF" w14:textId="2D78F3C4" w:rsidR="00FA5A4B" w:rsidRPr="00347A00" w:rsidRDefault="00FA5A4B" w:rsidP="00151134">
            <w:pPr>
              <w:spacing w:before="40" w:after="40"/>
              <w:jc w:val="center"/>
              <w:rPr>
                <w:b/>
                <w:bCs/>
                <w:sz w:val="20"/>
              </w:rPr>
            </w:pPr>
            <w:r>
              <w:rPr>
                <w:b/>
                <w:bCs/>
                <w:sz w:val="20"/>
              </w:rPr>
              <w:t>Experts</w:t>
            </w:r>
          </w:p>
        </w:tc>
        <w:tc>
          <w:tcPr>
            <w:tcW w:w="1350" w:type="dxa"/>
            <w:tcBorders>
              <w:top w:val="double" w:sz="4" w:space="0" w:color="auto"/>
              <w:bottom w:val="single" w:sz="12" w:space="0" w:color="auto"/>
            </w:tcBorders>
            <w:tcMar>
              <w:top w:w="57" w:type="dxa"/>
              <w:left w:w="57" w:type="dxa"/>
              <w:bottom w:w="57" w:type="dxa"/>
              <w:right w:w="57" w:type="dxa"/>
            </w:tcMar>
            <w:vAlign w:val="center"/>
          </w:tcPr>
          <w:p w14:paraId="039E220E" w14:textId="092CFCB0" w:rsidR="00FA5A4B" w:rsidRPr="00347A00" w:rsidRDefault="00FA5A4B" w:rsidP="00151134">
            <w:pPr>
              <w:spacing w:before="40" w:after="40"/>
              <w:jc w:val="center"/>
              <w:rPr>
                <w:b/>
                <w:bCs/>
                <w:sz w:val="20"/>
              </w:rPr>
            </w:pPr>
            <w:r>
              <w:rPr>
                <w:b/>
                <w:bCs/>
                <w:sz w:val="20"/>
              </w:rPr>
              <w:t>1</w:t>
            </w:r>
          </w:p>
        </w:tc>
        <w:tc>
          <w:tcPr>
            <w:tcW w:w="1080" w:type="dxa"/>
            <w:tcBorders>
              <w:top w:val="double" w:sz="4" w:space="0" w:color="auto"/>
              <w:bottom w:val="single" w:sz="12" w:space="0" w:color="auto"/>
            </w:tcBorders>
            <w:tcMar>
              <w:top w:w="57" w:type="dxa"/>
              <w:left w:w="57" w:type="dxa"/>
              <w:bottom w:w="57" w:type="dxa"/>
              <w:right w:w="57" w:type="dxa"/>
            </w:tcMar>
            <w:vAlign w:val="center"/>
          </w:tcPr>
          <w:p w14:paraId="648D3253" w14:textId="1DE6AF73" w:rsidR="00FA5A4B" w:rsidRPr="00347A00" w:rsidRDefault="00FA5A4B" w:rsidP="00151134">
            <w:pPr>
              <w:spacing w:before="40" w:after="40"/>
              <w:jc w:val="center"/>
              <w:rPr>
                <w:b/>
                <w:bCs/>
                <w:sz w:val="20"/>
              </w:rPr>
            </w:pPr>
            <w:r>
              <w:rPr>
                <w:b/>
                <w:bCs/>
                <w:sz w:val="20"/>
              </w:rPr>
              <w:t>2</w:t>
            </w:r>
          </w:p>
        </w:tc>
        <w:tc>
          <w:tcPr>
            <w:tcW w:w="1080" w:type="dxa"/>
            <w:tcBorders>
              <w:top w:val="double" w:sz="4" w:space="0" w:color="auto"/>
              <w:bottom w:val="single" w:sz="12" w:space="0" w:color="auto"/>
            </w:tcBorders>
            <w:tcMar>
              <w:top w:w="57" w:type="dxa"/>
              <w:left w:w="57" w:type="dxa"/>
              <w:bottom w:w="57" w:type="dxa"/>
              <w:right w:w="57" w:type="dxa"/>
            </w:tcMar>
            <w:vAlign w:val="center"/>
          </w:tcPr>
          <w:p w14:paraId="17D08B2E" w14:textId="35E59B81" w:rsidR="00FA5A4B" w:rsidRPr="002B570D" w:rsidRDefault="00FA5A4B" w:rsidP="00151134">
            <w:pPr>
              <w:spacing w:before="40" w:after="40"/>
              <w:jc w:val="center"/>
              <w:rPr>
                <w:b/>
                <w:bCs/>
                <w:sz w:val="20"/>
              </w:rPr>
            </w:pPr>
            <w:r w:rsidRPr="002B570D">
              <w:rPr>
                <w:b/>
                <w:bCs/>
                <w:sz w:val="20"/>
              </w:rPr>
              <w:t>3</w:t>
            </w:r>
          </w:p>
        </w:tc>
        <w:tc>
          <w:tcPr>
            <w:tcW w:w="1170" w:type="dxa"/>
            <w:tcBorders>
              <w:top w:val="double" w:sz="4" w:space="0" w:color="auto"/>
              <w:bottom w:val="single" w:sz="12" w:space="0" w:color="auto"/>
            </w:tcBorders>
            <w:tcMar>
              <w:top w:w="57" w:type="dxa"/>
              <w:left w:w="57" w:type="dxa"/>
              <w:bottom w:w="57" w:type="dxa"/>
              <w:right w:w="57" w:type="dxa"/>
            </w:tcMar>
            <w:vAlign w:val="center"/>
          </w:tcPr>
          <w:p w14:paraId="367822F4" w14:textId="448B7DB4" w:rsidR="00FA5A4B" w:rsidRPr="002B570D" w:rsidRDefault="00FA5A4B" w:rsidP="00151134">
            <w:pPr>
              <w:spacing w:before="40" w:after="40"/>
              <w:jc w:val="center"/>
              <w:rPr>
                <w:b/>
                <w:bCs/>
                <w:sz w:val="20"/>
              </w:rPr>
            </w:pPr>
            <w:r w:rsidRPr="002B570D">
              <w:rPr>
                <w:b/>
                <w:bCs/>
                <w:sz w:val="20"/>
              </w:rPr>
              <w:t>4</w:t>
            </w:r>
          </w:p>
        </w:tc>
        <w:tc>
          <w:tcPr>
            <w:tcW w:w="1080" w:type="dxa"/>
            <w:tcBorders>
              <w:top w:val="double" w:sz="4" w:space="0" w:color="auto"/>
              <w:bottom w:val="single" w:sz="12" w:space="0" w:color="auto"/>
            </w:tcBorders>
            <w:tcMar>
              <w:top w:w="57" w:type="dxa"/>
              <w:left w:w="57" w:type="dxa"/>
              <w:bottom w:w="57" w:type="dxa"/>
              <w:right w:w="57" w:type="dxa"/>
            </w:tcMar>
            <w:vAlign w:val="center"/>
          </w:tcPr>
          <w:p w14:paraId="39E1A9CE" w14:textId="36623410" w:rsidR="00FA5A4B" w:rsidRPr="002B570D" w:rsidRDefault="00FA5A4B" w:rsidP="00151134">
            <w:pPr>
              <w:spacing w:before="40" w:after="40"/>
              <w:jc w:val="center"/>
              <w:rPr>
                <w:b/>
                <w:bCs/>
                <w:sz w:val="20"/>
              </w:rPr>
            </w:pPr>
            <w:r w:rsidRPr="002B570D">
              <w:rPr>
                <w:b/>
                <w:bCs/>
                <w:sz w:val="20"/>
              </w:rPr>
              <w:t>5</w:t>
            </w:r>
          </w:p>
        </w:tc>
        <w:tc>
          <w:tcPr>
            <w:tcW w:w="1890" w:type="dxa"/>
            <w:tcBorders>
              <w:top w:val="double" w:sz="4" w:space="0" w:color="auto"/>
              <w:bottom w:val="single" w:sz="12" w:space="0" w:color="auto"/>
            </w:tcBorders>
            <w:tcMar>
              <w:top w:w="57" w:type="dxa"/>
              <w:left w:w="57" w:type="dxa"/>
              <w:bottom w:w="57" w:type="dxa"/>
              <w:right w:w="57" w:type="dxa"/>
            </w:tcMar>
            <w:vAlign w:val="center"/>
          </w:tcPr>
          <w:p w14:paraId="213C2266" w14:textId="70742333" w:rsidR="00FA5A4B" w:rsidRPr="002B570D" w:rsidRDefault="00FA5A4B" w:rsidP="00151134">
            <w:pPr>
              <w:spacing w:before="40" w:after="40"/>
              <w:jc w:val="center"/>
              <w:rPr>
                <w:b/>
                <w:bCs/>
                <w:sz w:val="20"/>
              </w:rPr>
            </w:pPr>
            <w:r w:rsidRPr="002B570D">
              <w:rPr>
                <w:b/>
                <w:bCs/>
                <w:sz w:val="20"/>
              </w:rPr>
              <w:t>6</w:t>
            </w:r>
          </w:p>
        </w:tc>
        <w:tc>
          <w:tcPr>
            <w:tcW w:w="2610" w:type="dxa"/>
            <w:tcBorders>
              <w:top w:val="double" w:sz="4" w:space="0" w:color="auto"/>
              <w:bottom w:val="single" w:sz="12" w:space="0" w:color="auto"/>
            </w:tcBorders>
          </w:tcPr>
          <w:p w14:paraId="6DB4C2FA" w14:textId="58D3DBE2" w:rsidR="00FA5A4B" w:rsidRPr="00783401" w:rsidRDefault="00FA5A4B" w:rsidP="00151134">
            <w:pPr>
              <w:spacing w:before="40" w:after="40"/>
              <w:jc w:val="center"/>
              <w:rPr>
                <w:b/>
                <w:bCs/>
                <w:sz w:val="20"/>
              </w:rPr>
            </w:pPr>
            <w:r>
              <w:rPr>
                <w:b/>
                <w:bCs/>
                <w:sz w:val="20"/>
              </w:rPr>
              <w:t>7</w:t>
            </w:r>
          </w:p>
        </w:tc>
      </w:tr>
      <w:tr w:rsidR="00FA5A4B" w:rsidRPr="00347A00" w14:paraId="04985F05" w14:textId="20D6C188" w:rsidTr="002B570D">
        <w:tc>
          <w:tcPr>
            <w:tcW w:w="1137" w:type="dxa"/>
            <w:tcBorders>
              <w:top w:val="double" w:sz="4" w:space="0" w:color="auto"/>
              <w:bottom w:val="single" w:sz="12" w:space="0" w:color="auto"/>
            </w:tcBorders>
            <w:tcMar>
              <w:top w:w="57" w:type="dxa"/>
              <w:left w:w="57" w:type="dxa"/>
              <w:bottom w:w="57" w:type="dxa"/>
              <w:right w:w="57" w:type="dxa"/>
            </w:tcMar>
            <w:vAlign w:val="center"/>
          </w:tcPr>
          <w:p w14:paraId="465BDF49" w14:textId="77777777" w:rsidR="00FA5A4B" w:rsidRPr="00347A00" w:rsidRDefault="00FA5A4B" w:rsidP="00151134">
            <w:pPr>
              <w:spacing w:before="40" w:after="40"/>
              <w:jc w:val="center"/>
              <w:rPr>
                <w:b/>
                <w:bCs/>
                <w:sz w:val="20"/>
              </w:rPr>
            </w:pPr>
            <w:r w:rsidRPr="00347A00">
              <w:rPr>
                <w:b/>
                <w:bCs/>
                <w:sz w:val="20"/>
              </w:rPr>
              <w:t>Nom</w:t>
            </w:r>
          </w:p>
        </w:tc>
        <w:tc>
          <w:tcPr>
            <w:tcW w:w="900" w:type="dxa"/>
            <w:tcBorders>
              <w:top w:val="double" w:sz="4" w:space="0" w:color="auto"/>
              <w:bottom w:val="single" w:sz="12" w:space="0" w:color="auto"/>
            </w:tcBorders>
            <w:tcMar>
              <w:top w:w="57" w:type="dxa"/>
              <w:left w:w="57" w:type="dxa"/>
              <w:bottom w:w="57" w:type="dxa"/>
              <w:right w:w="57" w:type="dxa"/>
            </w:tcMar>
            <w:vAlign w:val="center"/>
          </w:tcPr>
          <w:p w14:paraId="4D91DF57" w14:textId="0B0A7498" w:rsidR="00FA5A4B" w:rsidRPr="00347A00" w:rsidRDefault="00FA5A4B" w:rsidP="00783401">
            <w:pPr>
              <w:spacing w:before="40" w:after="40"/>
              <w:jc w:val="center"/>
              <w:rPr>
                <w:b/>
                <w:bCs/>
                <w:sz w:val="20"/>
              </w:rPr>
            </w:pPr>
            <w:r w:rsidRPr="00347A00">
              <w:rPr>
                <w:b/>
                <w:bCs/>
                <w:sz w:val="20"/>
              </w:rPr>
              <w:t xml:space="preserve">Poste </w:t>
            </w:r>
            <w:r w:rsidRPr="00347A00">
              <w:rPr>
                <w:b/>
                <w:bCs/>
                <w:sz w:val="20"/>
              </w:rPr>
              <w:br/>
            </w:r>
          </w:p>
        </w:tc>
        <w:tc>
          <w:tcPr>
            <w:tcW w:w="1350" w:type="dxa"/>
            <w:tcBorders>
              <w:top w:val="double" w:sz="4" w:space="0" w:color="auto"/>
              <w:bottom w:val="single" w:sz="12" w:space="0" w:color="auto"/>
            </w:tcBorders>
            <w:tcMar>
              <w:top w:w="57" w:type="dxa"/>
              <w:left w:w="57" w:type="dxa"/>
              <w:bottom w:w="57" w:type="dxa"/>
              <w:right w:w="57" w:type="dxa"/>
            </w:tcMar>
            <w:vAlign w:val="center"/>
          </w:tcPr>
          <w:p w14:paraId="7031F50E" w14:textId="77777777" w:rsidR="00FA5A4B" w:rsidRPr="00347A00" w:rsidRDefault="00FA5A4B" w:rsidP="00151134">
            <w:pPr>
              <w:spacing w:before="40" w:after="40"/>
              <w:jc w:val="center"/>
              <w:rPr>
                <w:b/>
                <w:bCs/>
                <w:sz w:val="20"/>
              </w:rPr>
            </w:pPr>
            <w:r w:rsidRPr="00347A00">
              <w:rPr>
                <w:b/>
                <w:bCs/>
                <w:sz w:val="20"/>
              </w:rPr>
              <w:t>Rémunération Expert-mois</w:t>
            </w:r>
          </w:p>
        </w:tc>
        <w:tc>
          <w:tcPr>
            <w:tcW w:w="1080" w:type="dxa"/>
            <w:tcBorders>
              <w:top w:val="double" w:sz="4" w:space="0" w:color="auto"/>
              <w:bottom w:val="single" w:sz="12" w:space="0" w:color="auto"/>
            </w:tcBorders>
            <w:tcMar>
              <w:top w:w="57" w:type="dxa"/>
              <w:left w:w="57" w:type="dxa"/>
              <w:bottom w:w="57" w:type="dxa"/>
              <w:right w:w="57" w:type="dxa"/>
            </w:tcMar>
            <w:vAlign w:val="center"/>
          </w:tcPr>
          <w:p w14:paraId="4792FBDE" w14:textId="2A576230" w:rsidR="00FA5A4B" w:rsidRPr="00347A00" w:rsidRDefault="00FA5A4B" w:rsidP="00783401">
            <w:pPr>
              <w:spacing w:before="40" w:after="40"/>
              <w:jc w:val="center"/>
              <w:rPr>
                <w:sz w:val="20"/>
              </w:rPr>
            </w:pPr>
            <w:r>
              <w:rPr>
                <w:b/>
                <w:bCs/>
                <w:sz w:val="20"/>
              </w:rPr>
              <w:t>Charges Sociales</w:t>
            </w:r>
            <w:r w:rsidR="00A21290">
              <w:rPr>
                <w:rStyle w:val="FootnoteReference"/>
                <w:b/>
                <w:bCs/>
              </w:rPr>
              <w:footnoteReference w:id="5"/>
            </w:r>
          </w:p>
        </w:tc>
        <w:tc>
          <w:tcPr>
            <w:tcW w:w="1080" w:type="dxa"/>
            <w:tcBorders>
              <w:top w:val="double" w:sz="4" w:space="0" w:color="auto"/>
              <w:bottom w:val="single" w:sz="12" w:space="0" w:color="auto"/>
            </w:tcBorders>
            <w:tcMar>
              <w:top w:w="57" w:type="dxa"/>
              <w:left w:w="57" w:type="dxa"/>
              <w:bottom w:w="57" w:type="dxa"/>
              <w:right w:w="57" w:type="dxa"/>
            </w:tcMar>
            <w:vAlign w:val="center"/>
          </w:tcPr>
          <w:p w14:paraId="6CD54F22" w14:textId="39C312BF" w:rsidR="00FA5A4B" w:rsidRPr="002B570D" w:rsidRDefault="00FA5A4B" w:rsidP="00151134">
            <w:pPr>
              <w:spacing w:before="40" w:after="40"/>
              <w:jc w:val="center"/>
              <w:rPr>
                <w:b/>
                <w:bCs/>
                <w:sz w:val="20"/>
              </w:rPr>
            </w:pPr>
            <w:r w:rsidRPr="002B570D">
              <w:rPr>
                <w:b/>
                <w:bCs/>
                <w:sz w:val="20"/>
              </w:rPr>
              <w:t>Frais Généraux</w:t>
            </w:r>
            <w:r w:rsidR="00A21290">
              <w:rPr>
                <w:rStyle w:val="FootnoteReference"/>
                <w:b/>
                <w:bCs/>
              </w:rPr>
              <w:footnoteReference w:id="6"/>
            </w:r>
            <w:r w:rsidRPr="002B570D">
              <w:rPr>
                <w:b/>
                <w:bCs/>
                <w:sz w:val="20"/>
              </w:rPr>
              <w:t xml:space="preserve"> </w:t>
            </w:r>
          </w:p>
        </w:tc>
        <w:tc>
          <w:tcPr>
            <w:tcW w:w="1170" w:type="dxa"/>
            <w:tcBorders>
              <w:top w:val="double" w:sz="4" w:space="0" w:color="auto"/>
              <w:bottom w:val="single" w:sz="12" w:space="0" w:color="auto"/>
            </w:tcBorders>
            <w:tcMar>
              <w:top w:w="57" w:type="dxa"/>
              <w:left w:w="57" w:type="dxa"/>
              <w:bottom w:w="57" w:type="dxa"/>
              <w:right w:w="57" w:type="dxa"/>
            </w:tcMar>
            <w:vAlign w:val="center"/>
          </w:tcPr>
          <w:p w14:paraId="4E49C33C" w14:textId="4F9DD808" w:rsidR="00FA5A4B" w:rsidRPr="00347A00" w:rsidRDefault="00FA5A4B" w:rsidP="00783401">
            <w:pPr>
              <w:spacing w:before="40" w:after="40"/>
              <w:jc w:val="center"/>
              <w:rPr>
                <w:i/>
                <w:sz w:val="20"/>
              </w:rPr>
            </w:pPr>
            <w:r w:rsidRPr="002B570D">
              <w:rPr>
                <w:b/>
                <w:bCs/>
                <w:sz w:val="20"/>
              </w:rPr>
              <w:t>Sous Total</w:t>
            </w:r>
          </w:p>
        </w:tc>
        <w:tc>
          <w:tcPr>
            <w:tcW w:w="1080" w:type="dxa"/>
            <w:tcBorders>
              <w:top w:val="double" w:sz="4" w:space="0" w:color="auto"/>
              <w:bottom w:val="single" w:sz="12" w:space="0" w:color="auto"/>
            </w:tcBorders>
            <w:tcMar>
              <w:top w:w="57" w:type="dxa"/>
              <w:left w:w="57" w:type="dxa"/>
              <w:bottom w:w="57" w:type="dxa"/>
              <w:right w:w="57" w:type="dxa"/>
            </w:tcMar>
            <w:vAlign w:val="center"/>
          </w:tcPr>
          <w:p w14:paraId="7ED3C69C" w14:textId="170C160B" w:rsidR="00FA5A4B" w:rsidRPr="002B570D" w:rsidRDefault="00FA5A4B" w:rsidP="00783401">
            <w:pPr>
              <w:spacing w:before="40" w:after="40"/>
              <w:jc w:val="center"/>
              <w:rPr>
                <w:b/>
                <w:bCs/>
                <w:sz w:val="20"/>
              </w:rPr>
            </w:pPr>
            <w:r w:rsidRPr="002B570D">
              <w:rPr>
                <w:b/>
                <w:bCs/>
                <w:sz w:val="20"/>
              </w:rPr>
              <w:t>Profit</w:t>
            </w:r>
            <w:r w:rsidR="00A21290">
              <w:rPr>
                <w:rStyle w:val="FootnoteReference"/>
                <w:b/>
                <w:bCs/>
              </w:rPr>
              <w:footnoteReference w:id="7"/>
            </w:r>
          </w:p>
        </w:tc>
        <w:tc>
          <w:tcPr>
            <w:tcW w:w="1890" w:type="dxa"/>
            <w:tcBorders>
              <w:top w:val="double" w:sz="4" w:space="0" w:color="auto"/>
              <w:bottom w:val="single" w:sz="4" w:space="0" w:color="auto"/>
            </w:tcBorders>
            <w:tcMar>
              <w:top w:w="57" w:type="dxa"/>
              <w:left w:w="57" w:type="dxa"/>
              <w:bottom w:w="57" w:type="dxa"/>
              <w:right w:w="57" w:type="dxa"/>
            </w:tcMar>
            <w:vAlign w:val="center"/>
          </w:tcPr>
          <w:p w14:paraId="1D774B81" w14:textId="496602F8" w:rsidR="00FA5A4B" w:rsidRPr="00347A00" w:rsidRDefault="00FA5A4B" w:rsidP="00783401">
            <w:pPr>
              <w:spacing w:before="40" w:after="40"/>
              <w:jc w:val="center"/>
              <w:rPr>
                <w:i/>
                <w:sz w:val="20"/>
              </w:rPr>
            </w:pPr>
            <w:r w:rsidRPr="002B570D">
              <w:rPr>
                <w:b/>
                <w:bCs/>
                <w:sz w:val="20"/>
              </w:rPr>
              <w:t>Allocations d’Eloignement du Siège</w:t>
            </w:r>
          </w:p>
        </w:tc>
        <w:tc>
          <w:tcPr>
            <w:tcW w:w="2610" w:type="dxa"/>
            <w:tcBorders>
              <w:top w:val="double" w:sz="4" w:space="0" w:color="auto"/>
              <w:bottom w:val="single" w:sz="4" w:space="0" w:color="auto"/>
            </w:tcBorders>
          </w:tcPr>
          <w:p w14:paraId="4DDA28DC" w14:textId="76AFCB24" w:rsidR="00FA5A4B" w:rsidRPr="00347A00" w:rsidRDefault="00FA5A4B" w:rsidP="00151134">
            <w:pPr>
              <w:spacing w:before="40" w:after="40"/>
              <w:jc w:val="center"/>
              <w:rPr>
                <w:i/>
                <w:sz w:val="20"/>
              </w:rPr>
            </w:pPr>
            <w:r w:rsidRPr="002B570D">
              <w:rPr>
                <w:b/>
                <w:bCs/>
                <w:sz w:val="20"/>
              </w:rPr>
              <w:t>Taux Fix</w:t>
            </w:r>
            <w:r w:rsidR="0089624F">
              <w:rPr>
                <w:b/>
                <w:bCs/>
                <w:sz w:val="20"/>
              </w:rPr>
              <w:t>e</w:t>
            </w:r>
            <w:r w:rsidRPr="002B570D">
              <w:rPr>
                <w:b/>
                <w:bCs/>
                <w:sz w:val="20"/>
              </w:rPr>
              <w:t xml:space="preserve"> convenu par Mois/Jour/Heure de Travail</w:t>
            </w:r>
          </w:p>
        </w:tc>
      </w:tr>
      <w:tr w:rsidR="00FA5A4B" w:rsidRPr="00347A00" w14:paraId="19B9F188" w14:textId="77777777" w:rsidTr="002B570D">
        <w:tc>
          <w:tcPr>
            <w:tcW w:w="1137" w:type="dxa"/>
            <w:tcBorders>
              <w:top w:val="double" w:sz="4" w:space="0" w:color="auto"/>
              <w:bottom w:val="single" w:sz="12" w:space="0" w:color="auto"/>
            </w:tcBorders>
            <w:tcMar>
              <w:top w:w="57" w:type="dxa"/>
              <w:left w:w="57" w:type="dxa"/>
              <w:bottom w:w="57" w:type="dxa"/>
              <w:right w:w="57" w:type="dxa"/>
            </w:tcMar>
            <w:vAlign w:val="bottom"/>
          </w:tcPr>
          <w:p w14:paraId="56E884C1" w14:textId="324BA7AA" w:rsidR="00FA5A4B" w:rsidRPr="00347A00" w:rsidRDefault="00FA5A4B" w:rsidP="00151134">
            <w:pPr>
              <w:spacing w:before="40" w:after="40"/>
              <w:jc w:val="center"/>
              <w:rPr>
                <w:b/>
                <w:bCs/>
                <w:sz w:val="20"/>
              </w:rPr>
            </w:pPr>
            <w:r>
              <w:rPr>
                <w:b/>
                <w:bCs/>
                <w:sz w:val="20"/>
                <w:lang w:eastAsia="it-IT"/>
              </w:rPr>
              <w:t>Siège</w:t>
            </w:r>
          </w:p>
        </w:tc>
        <w:tc>
          <w:tcPr>
            <w:tcW w:w="900" w:type="dxa"/>
            <w:tcBorders>
              <w:top w:val="double" w:sz="4" w:space="0" w:color="auto"/>
              <w:bottom w:val="single" w:sz="12" w:space="0" w:color="auto"/>
            </w:tcBorders>
            <w:tcMar>
              <w:top w:w="57" w:type="dxa"/>
              <w:left w:w="57" w:type="dxa"/>
              <w:bottom w:w="57" w:type="dxa"/>
              <w:right w:w="57" w:type="dxa"/>
            </w:tcMar>
            <w:vAlign w:val="center"/>
          </w:tcPr>
          <w:p w14:paraId="3139B83B" w14:textId="77777777" w:rsidR="00FA5A4B" w:rsidRPr="00347A00" w:rsidRDefault="00FA5A4B" w:rsidP="00783401">
            <w:pPr>
              <w:spacing w:before="40" w:after="40"/>
              <w:jc w:val="center"/>
              <w:rPr>
                <w:b/>
                <w:bCs/>
                <w:sz w:val="20"/>
              </w:rPr>
            </w:pPr>
          </w:p>
        </w:tc>
        <w:tc>
          <w:tcPr>
            <w:tcW w:w="1350" w:type="dxa"/>
            <w:tcBorders>
              <w:top w:val="double" w:sz="4" w:space="0" w:color="auto"/>
              <w:bottom w:val="single" w:sz="12" w:space="0" w:color="auto"/>
            </w:tcBorders>
            <w:tcMar>
              <w:top w:w="57" w:type="dxa"/>
              <w:left w:w="57" w:type="dxa"/>
              <w:bottom w:w="57" w:type="dxa"/>
              <w:right w:w="57" w:type="dxa"/>
            </w:tcMar>
            <w:vAlign w:val="center"/>
          </w:tcPr>
          <w:p w14:paraId="0E5D7A4A" w14:textId="77777777" w:rsidR="00FA5A4B" w:rsidRPr="00347A00" w:rsidRDefault="00FA5A4B" w:rsidP="00151134">
            <w:pPr>
              <w:spacing w:before="40" w:after="40"/>
              <w:jc w:val="center"/>
              <w:rPr>
                <w:b/>
                <w:bCs/>
                <w:sz w:val="20"/>
              </w:rPr>
            </w:pPr>
          </w:p>
        </w:tc>
        <w:tc>
          <w:tcPr>
            <w:tcW w:w="1080" w:type="dxa"/>
            <w:tcBorders>
              <w:top w:val="double" w:sz="4" w:space="0" w:color="auto"/>
              <w:bottom w:val="single" w:sz="12" w:space="0" w:color="auto"/>
            </w:tcBorders>
            <w:tcMar>
              <w:top w:w="57" w:type="dxa"/>
              <w:left w:w="57" w:type="dxa"/>
              <w:bottom w:w="57" w:type="dxa"/>
              <w:right w:w="57" w:type="dxa"/>
            </w:tcMar>
            <w:vAlign w:val="center"/>
          </w:tcPr>
          <w:p w14:paraId="33292DF8" w14:textId="77777777" w:rsidR="00FA5A4B" w:rsidRDefault="00FA5A4B" w:rsidP="00783401">
            <w:pPr>
              <w:spacing w:before="40" w:after="40"/>
              <w:jc w:val="center"/>
              <w:rPr>
                <w:b/>
                <w:bCs/>
                <w:sz w:val="20"/>
              </w:rPr>
            </w:pPr>
          </w:p>
        </w:tc>
        <w:tc>
          <w:tcPr>
            <w:tcW w:w="1080" w:type="dxa"/>
            <w:tcBorders>
              <w:top w:val="double" w:sz="4" w:space="0" w:color="auto"/>
              <w:bottom w:val="single" w:sz="12" w:space="0" w:color="auto"/>
            </w:tcBorders>
            <w:tcMar>
              <w:top w:w="57" w:type="dxa"/>
              <w:left w:w="57" w:type="dxa"/>
              <w:bottom w:w="57" w:type="dxa"/>
              <w:right w:w="57" w:type="dxa"/>
            </w:tcMar>
            <w:vAlign w:val="center"/>
          </w:tcPr>
          <w:p w14:paraId="4DD548B4" w14:textId="77777777" w:rsidR="00FA5A4B" w:rsidRPr="00FA5A4B" w:rsidRDefault="00FA5A4B" w:rsidP="00151134">
            <w:pPr>
              <w:spacing w:before="40" w:after="40"/>
              <w:jc w:val="center"/>
              <w:rPr>
                <w:b/>
                <w:bCs/>
                <w:sz w:val="20"/>
              </w:rPr>
            </w:pPr>
          </w:p>
        </w:tc>
        <w:tc>
          <w:tcPr>
            <w:tcW w:w="1170" w:type="dxa"/>
            <w:tcBorders>
              <w:top w:val="double" w:sz="4" w:space="0" w:color="auto"/>
              <w:bottom w:val="single" w:sz="12" w:space="0" w:color="auto"/>
            </w:tcBorders>
            <w:tcMar>
              <w:top w:w="57" w:type="dxa"/>
              <w:left w:w="57" w:type="dxa"/>
              <w:bottom w:w="57" w:type="dxa"/>
              <w:right w:w="57" w:type="dxa"/>
            </w:tcMar>
            <w:vAlign w:val="center"/>
          </w:tcPr>
          <w:p w14:paraId="0A52F16B" w14:textId="77777777" w:rsidR="00FA5A4B" w:rsidRPr="00FA5A4B" w:rsidRDefault="00FA5A4B" w:rsidP="00783401">
            <w:pPr>
              <w:spacing w:before="40" w:after="40"/>
              <w:jc w:val="center"/>
              <w:rPr>
                <w:b/>
                <w:bCs/>
                <w:sz w:val="20"/>
              </w:rPr>
            </w:pPr>
          </w:p>
        </w:tc>
        <w:tc>
          <w:tcPr>
            <w:tcW w:w="1080" w:type="dxa"/>
            <w:tcBorders>
              <w:top w:val="double" w:sz="4" w:space="0" w:color="auto"/>
              <w:bottom w:val="single" w:sz="12" w:space="0" w:color="auto"/>
            </w:tcBorders>
            <w:tcMar>
              <w:top w:w="57" w:type="dxa"/>
              <w:left w:w="57" w:type="dxa"/>
              <w:bottom w:w="57" w:type="dxa"/>
              <w:right w:w="57" w:type="dxa"/>
            </w:tcMar>
            <w:vAlign w:val="center"/>
          </w:tcPr>
          <w:p w14:paraId="2B04490C" w14:textId="77777777" w:rsidR="00FA5A4B" w:rsidRPr="00FA5A4B" w:rsidRDefault="00FA5A4B" w:rsidP="00783401">
            <w:pPr>
              <w:spacing w:before="40" w:after="40"/>
              <w:jc w:val="center"/>
              <w:rPr>
                <w:b/>
                <w:bCs/>
                <w:sz w:val="20"/>
              </w:rPr>
            </w:pPr>
          </w:p>
        </w:tc>
        <w:tc>
          <w:tcPr>
            <w:tcW w:w="1890" w:type="dxa"/>
            <w:tcBorders>
              <w:top w:val="double" w:sz="4" w:space="0" w:color="auto"/>
              <w:bottom w:val="single" w:sz="4" w:space="0" w:color="auto"/>
            </w:tcBorders>
            <w:tcMar>
              <w:top w:w="57" w:type="dxa"/>
              <w:left w:w="57" w:type="dxa"/>
              <w:bottom w:w="57" w:type="dxa"/>
              <w:right w:w="57" w:type="dxa"/>
            </w:tcMar>
            <w:vAlign w:val="center"/>
          </w:tcPr>
          <w:p w14:paraId="5E732D85" w14:textId="77777777" w:rsidR="00FA5A4B" w:rsidRPr="00D26E0B" w:rsidRDefault="00FA5A4B" w:rsidP="00783401">
            <w:pPr>
              <w:spacing w:before="40" w:after="40"/>
              <w:jc w:val="center"/>
              <w:rPr>
                <w:b/>
                <w:bCs/>
                <w:sz w:val="20"/>
              </w:rPr>
            </w:pPr>
          </w:p>
        </w:tc>
        <w:tc>
          <w:tcPr>
            <w:tcW w:w="2610" w:type="dxa"/>
            <w:tcBorders>
              <w:top w:val="double" w:sz="4" w:space="0" w:color="auto"/>
              <w:bottom w:val="single" w:sz="4" w:space="0" w:color="auto"/>
            </w:tcBorders>
          </w:tcPr>
          <w:p w14:paraId="03A63132" w14:textId="77777777" w:rsidR="00FA5A4B" w:rsidRPr="000F551C" w:rsidRDefault="00FA5A4B" w:rsidP="00151134">
            <w:pPr>
              <w:spacing w:before="40" w:after="40"/>
              <w:jc w:val="center"/>
              <w:rPr>
                <w:b/>
                <w:bCs/>
                <w:sz w:val="20"/>
              </w:rPr>
            </w:pPr>
          </w:p>
        </w:tc>
      </w:tr>
      <w:tr w:rsidR="00FA5A4B" w:rsidRPr="00347A00" w14:paraId="65090387" w14:textId="77777777" w:rsidTr="002B570D">
        <w:tc>
          <w:tcPr>
            <w:tcW w:w="1137" w:type="dxa"/>
            <w:tcBorders>
              <w:top w:val="double" w:sz="4" w:space="0" w:color="auto"/>
              <w:bottom w:val="single" w:sz="4" w:space="0" w:color="auto"/>
            </w:tcBorders>
            <w:tcMar>
              <w:top w:w="57" w:type="dxa"/>
              <w:left w:w="57" w:type="dxa"/>
              <w:bottom w:w="57" w:type="dxa"/>
              <w:right w:w="57" w:type="dxa"/>
            </w:tcMar>
            <w:vAlign w:val="center"/>
          </w:tcPr>
          <w:p w14:paraId="21D5B79A" w14:textId="77777777" w:rsidR="00FA5A4B" w:rsidRPr="00347A00" w:rsidRDefault="00FA5A4B" w:rsidP="00151134">
            <w:pPr>
              <w:spacing w:before="40" w:after="40"/>
              <w:jc w:val="center"/>
              <w:rPr>
                <w:b/>
                <w:bCs/>
                <w:sz w:val="20"/>
              </w:rPr>
            </w:pPr>
          </w:p>
        </w:tc>
        <w:tc>
          <w:tcPr>
            <w:tcW w:w="900" w:type="dxa"/>
            <w:tcBorders>
              <w:top w:val="double" w:sz="4" w:space="0" w:color="auto"/>
              <w:bottom w:val="single" w:sz="4" w:space="0" w:color="auto"/>
            </w:tcBorders>
            <w:tcMar>
              <w:top w:w="57" w:type="dxa"/>
              <w:left w:w="57" w:type="dxa"/>
              <w:bottom w:w="57" w:type="dxa"/>
              <w:right w:w="57" w:type="dxa"/>
            </w:tcMar>
            <w:vAlign w:val="center"/>
          </w:tcPr>
          <w:p w14:paraId="1EF150CF" w14:textId="77777777" w:rsidR="00FA5A4B" w:rsidRPr="00347A00" w:rsidRDefault="00FA5A4B" w:rsidP="00783401">
            <w:pPr>
              <w:spacing w:before="40" w:after="40"/>
              <w:jc w:val="center"/>
              <w:rPr>
                <w:b/>
                <w:bCs/>
                <w:sz w:val="20"/>
              </w:rPr>
            </w:pPr>
          </w:p>
        </w:tc>
        <w:tc>
          <w:tcPr>
            <w:tcW w:w="1350" w:type="dxa"/>
            <w:tcBorders>
              <w:top w:val="double" w:sz="4" w:space="0" w:color="auto"/>
              <w:bottom w:val="single" w:sz="4" w:space="0" w:color="auto"/>
            </w:tcBorders>
            <w:tcMar>
              <w:top w:w="57" w:type="dxa"/>
              <w:left w:w="57" w:type="dxa"/>
              <w:bottom w:w="57" w:type="dxa"/>
              <w:right w:w="57" w:type="dxa"/>
            </w:tcMar>
            <w:vAlign w:val="center"/>
          </w:tcPr>
          <w:p w14:paraId="2AB5E214" w14:textId="77777777" w:rsidR="00FA5A4B" w:rsidRPr="00347A00" w:rsidRDefault="00FA5A4B" w:rsidP="00151134">
            <w:pPr>
              <w:spacing w:before="40" w:after="40"/>
              <w:jc w:val="center"/>
              <w:rPr>
                <w:b/>
                <w:bCs/>
                <w:sz w:val="20"/>
              </w:rPr>
            </w:pPr>
          </w:p>
        </w:tc>
        <w:tc>
          <w:tcPr>
            <w:tcW w:w="1080" w:type="dxa"/>
            <w:tcBorders>
              <w:top w:val="double" w:sz="4" w:space="0" w:color="auto"/>
              <w:bottom w:val="single" w:sz="4" w:space="0" w:color="auto"/>
            </w:tcBorders>
            <w:tcMar>
              <w:top w:w="57" w:type="dxa"/>
              <w:left w:w="57" w:type="dxa"/>
              <w:bottom w:w="57" w:type="dxa"/>
              <w:right w:w="57" w:type="dxa"/>
            </w:tcMar>
            <w:vAlign w:val="center"/>
          </w:tcPr>
          <w:p w14:paraId="1EAEDAAE" w14:textId="77777777" w:rsidR="00FA5A4B" w:rsidRDefault="00FA5A4B" w:rsidP="00783401">
            <w:pPr>
              <w:spacing w:before="40" w:after="40"/>
              <w:jc w:val="center"/>
              <w:rPr>
                <w:b/>
                <w:bCs/>
                <w:sz w:val="20"/>
              </w:rPr>
            </w:pPr>
          </w:p>
        </w:tc>
        <w:tc>
          <w:tcPr>
            <w:tcW w:w="1080" w:type="dxa"/>
            <w:tcBorders>
              <w:top w:val="double" w:sz="4" w:space="0" w:color="auto"/>
              <w:bottom w:val="single" w:sz="4" w:space="0" w:color="auto"/>
            </w:tcBorders>
            <w:tcMar>
              <w:top w:w="57" w:type="dxa"/>
              <w:left w:w="57" w:type="dxa"/>
              <w:bottom w:w="57" w:type="dxa"/>
              <w:right w:w="57" w:type="dxa"/>
            </w:tcMar>
            <w:vAlign w:val="center"/>
          </w:tcPr>
          <w:p w14:paraId="35080EA4" w14:textId="77777777" w:rsidR="00FA5A4B" w:rsidRPr="00FA5A4B" w:rsidRDefault="00FA5A4B" w:rsidP="00151134">
            <w:pPr>
              <w:spacing w:before="40" w:after="40"/>
              <w:jc w:val="center"/>
              <w:rPr>
                <w:b/>
                <w:bCs/>
                <w:sz w:val="20"/>
              </w:rPr>
            </w:pPr>
          </w:p>
        </w:tc>
        <w:tc>
          <w:tcPr>
            <w:tcW w:w="1170" w:type="dxa"/>
            <w:tcBorders>
              <w:top w:val="double" w:sz="4" w:space="0" w:color="auto"/>
              <w:bottom w:val="single" w:sz="4" w:space="0" w:color="auto"/>
            </w:tcBorders>
            <w:tcMar>
              <w:top w:w="57" w:type="dxa"/>
              <w:left w:w="57" w:type="dxa"/>
              <w:bottom w:w="57" w:type="dxa"/>
              <w:right w:w="57" w:type="dxa"/>
            </w:tcMar>
            <w:vAlign w:val="center"/>
          </w:tcPr>
          <w:p w14:paraId="112683B8" w14:textId="77777777" w:rsidR="00FA5A4B" w:rsidRPr="00FA5A4B" w:rsidRDefault="00FA5A4B" w:rsidP="00783401">
            <w:pPr>
              <w:spacing w:before="40" w:after="40"/>
              <w:jc w:val="center"/>
              <w:rPr>
                <w:b/>
                <w:bCs/>
                <w:sz w:val="20"/>
              </w:rPr>
            </w:pPr>
          </w:p>
        </w:tc>
        <w:tc>
          <w:tcPr>
            <w:tcW w:w="1080" w:type="dxa"/>
            <w:tcBorders>
              <w:top w:val="double" w:sz="4" w:space="0" w:color="auto"/>
              <w:bottom w:val="single" w:sz="4" w:space="0" w:color="auto"/>
            </w:tcBorders>
            <w:tcMar>
              <w:top w:w="57" w:type="dxa"/>
              <w:left w:w="57" w:type="dxa"/>
              <w:bottom w:w="57" w:type="dxa"/>
              <w:right w:w="57" w:type="dxa"/>
            </w:tcMar>
            <w:vAlign w:val="center"/>
          </w:tcPr>
          <w:p w14:paraId="0D97F107" w14:textId="77777777" w:rsidR="00FA5A4B" w:rsidRPr="00FA5A4B" w:rsidRDefault="00FA5A4B" w:rsidP="00783401">
            <w:pPr>
              <w:spacing w:before="40" w:after="40"/>
              <w:jc w:val="center"/>
              <w:rPr>
                <w:b/>
                <w:bCs/>
                <w:sz w:val="20"/>
              </w:rPr>
            </w:pPr>
          </w:p>
        </w:tc>
        <w:tc>
          <w:tcPr>
            <w:tcW w:w="1890" w:type="dxa"/>
            <w:tcBorders>
              <w:top w:val="double" w:sz="4" w:space="0" w:color="auto"/>
              <w:bottom w:val="single" w:sz="4" w:space="0" w:color="auto"/>
            </w:tcBorders>
            <w:tcMar>
              <w:top w:w="57" w:type="dxa"/>
              <w:left w:w="57" w:type="dxa"/>
              <w:bottom w:w="57" w:type="dxa"/>
              <w:right w:w="57" w:type="dxa"/>
            </w:tcMar>
            <w:vAlign w:val="center"/>
          </w:tcPr>
          <w:p w14:paraId="19066273" w14:textId="77777777" w:rsidR="00FA5A4B" w:rsidRPr="00FA5A4B" w:rsidRDefault="00FA5A4B" w:rsidP="00783401">
            <w:pPr>
              <w:spacing w:before="40" w:after="40"/>
              <w:jc w:val="center"/>
              <w:rPr>
                <w:b/>
                <w:bCs/>
                <w:sz w:val="20"/>
              </w:rPr>
            </w:pPr>
          </w:p>
        </w:tc>
        <w:tc>
          <w:tcPr>
            <w:tcW w:w="2610" w:type="dxa"/>
            <w:tcBorders>
              <w:top w:val="double" w:sz="4" w:space="0" w:color="auto"/>
              <w:bottom w:val="single" w:sz="4" w:space="0" w:color="auto"/>
            </w:tcBorders>
          </w:tcPr>
          <w:p w14:paraId="24FBA581" w14:textId="77777777" w:rsidR="00FA5A4B" w:rsidRPr="00D26E0B" w:rsidRDefault="00FA5A4B" w:rsidP="00151134">
            <w:pPr>
              <w:spacing w:before="40" w:after="40"/>
              <w:jc w:val="center"/>
              <w:rPr>
                <w:b/>
                <w:bCs/>
                <w:sz w:val="20"/>
              </w:rPr>
            </w:pPr>
          </w:p>
        </w:tc>
      </w:tr>
      <w:tr w:rsidR="00FA5A4B" w:rsidRPr="00347A00" w14:paraId="768DA017" w14:textId="77777777" w:rsidTr="002B570D">
        <w:tc>
          <w:tcPr>
            <w:tcW w:w="11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EE6D5B" w14:textId="1860CD46" w:rsidR="00FA5A4B" w:rsidRPr="00347A00" w:rsidRDefault="00FA5A4B" w:rsidP="00151134">
            <w:pPr>
              <w:spacing w:before="40" w:after="40"/>
              <w:jc w:val="center"/>
              <w:rPr>
                <w:b/>
                <w:bCs/>
                <w:sz w:val="20"/>
              </w:rPr>
            </w:pPr>
            <w:r>
              <w:rPr>
                <w:sz w:val="20"/>
                <w:lang w:eastAsia="it-IT"/>
              </w:rPr>
              <w:t>Travail dans le pays du Client</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E61527" w14:textId="77777777" w:rsidR="00FA5A4B" w:rsidRPr="00347A00" w:rsidRDefault="00FA5A4B" w:rsidP="00783401">
            <w:pPr>
              <w:spacing w:before="40" w:after="4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C62B86" w14:textId="77777777" w:rsidR="00FA5A4B" w:rsidRPr="00347A00" w:rsidRDefault="00FA5A4B" w:rsidP="00151134">
            <w:pPr>
              <w:spacing w:before="40" w:after="40"/>
              <w:jc w:val="center"/>
              <w:rPr>
                <w:b/>
                <w:bCs/>
                <w:sz w:val="20"/>
              </w:rPr>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80698E" w14:textId="77777777" w:rsidR="00FA5A4B" w:rsidRDefault="00FA5A4B" w:rsidP="00783401">
            <w:pPr>
              <w:spacing w:before="40" w:after="40"/>
              <w:jc w:val="center"/>
              <w:rPr>
                <w:b/>
                <w:bCs/>
                <w:sz w:val="20"/>
              </w:rPr>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5E3711" w14:textId="77777777" w:rsidR="00FA5A4B" w:rsidRPr="00FA5A4B" w:rsidRDefault="00FA5A4B" w:rsidP="00151134">
            <w:pPr>
              <w:spacing w:before="40" w:after="40"/>
              <w:jc w:val="center"/>
              <w:rPr>
                <w:b/>
                <w:bCs/>
                <w:sz w:val="20"/>
              </w:rPr>
            </w:pPr>
          </w:p>
        </w:tc>
        <w:tc>
          <w:tcPr>
            <w:tcW w:w="11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734FC9" w14:textId="77777777" w:rsidR="00FA5A4B" w:rsidRPr="00FA5A4B" w:rsidRDefault="00FA5A4B" w:rsidP="00783401">
            <w:pPr>
              <w:spacing w:before="40" w:after="40"/>
              <w:jc w:val="center"/>
              <w:rPr>
                <w:b/>
                <w:bCs/>
                <w:sz w:val="20"/>
              </w:rPr>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C885DF" w14:textId="77777777" w:rsidR="00FA5A4B" w:rsidRPr="00FA5A4B" w:rsidRDefault="00FA5A4B" w:rsidP="00783401">
            <w:pPr>
              <w:spacing w:before="40" w:after="40"/>
              <w:jc w:val="center"/>
              <w:rPr>
                <w:b/>
                <w:bCs/>
                <w:sz w:val="20"/>
              </w:rPr>
            </w:pPr>
          </w:p>
        </w:tc>
        <w:tc>
          <w:tcPr>
            <w:tcW w:w="18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C48A29" w14:textId="77777777" w:rsidR="00FA5A4B" w:rsidRPr="00FA5A4B" w:rsidRDefault="00FA5A4B" w:rsidP="00783401">
            <w:pPr>
              <w:spacing w:before="40" w:after="40"/>
              <w:jc w:val="center"/>
              <w:rPr>
                <w:b/>
                <w:bCs/>
                <w:sz w:val="20"/>
              </w:rPr>
            </w:pPr>
          </w:p>
        </w:tc>
        <w:tc>
          <w:tcPr>
            <w:tcW w:w="2610" w:type="dxa"/>
            <w:tcBorders>
              <w:top w:val="single" w:sz="4" w:space="0" w:color="auto"/>
              <w:left w:val="single" w:sz="4" w:space="0" w:color="auto"/>
              <w:bottom w:val="single" w:sz="4" w:space="0" w:color="auto"/>
              <w:right w:val="single" w:sz="4" w:space="0" w:color="auto"/>
            </w:tcBorders>
          </w:tcPr>
          <w:p w14:paraId="41F5320B" w14:textId="77777777" w:rsidR="00FA5A4B" w:rsidRPr="00FA5A4B" w:rsidRDefault="00FA5A4B" w:rsidP="00151134">
            <w:pPr>
              <w:spacing w:before="40" w:after="40"/>
              <w:jc w:val="center"/>
              <w:rPr>
                <w:b/>
                <w:bCs/>
                <w:sz w:val="20"/>
              </w:rPr>
            </w:pPr>
          </w:p>
        </w:tc>
      </w:tr>
      <w:tr w:rsidR="00A21290" w:rsidRPr="00347A00" w14:paraId="17DCF300" w14:textId="77777777" w:rsidTr="002B570D">
        <w:tc>
          <w:tcPr>
            <w:tcW w:w="113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9C4870" w14:textId="77777777" w:rsidR="00A21290" w:rsidRDefault="00A21290" w:rsidP="00151134">
            <w:pPr>
              <w:spacing w:before="40" w:after="40"/>
              <w:jc w:val="center"/>
              <w:rPr>
                <w:sz w:val="20"/>
                <w:lang w:eastAsia="it-IT"/>
              </w:rPr>
            </w:pP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93DCBB" w14:textId="77777777" w:rsidR="00A21290" w:rsidRPr="00347A00" w:rsidRDefault="00A21290" w:rsidP="00783401">
            <w:pPr>
              <w:spacing w:before="40" w:after="4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87EF70" w14:textId="77777777" w:rsidR="00A21290" w:rsidRPr="00347A00" w:rsidRDefault="00A21290" w:rsidP="00151134">
            <w:pPr>
              <w:spacing w:before="40" w:after="40"/>
              <w:jc w:val="center"/>
              <w:rPr>
                <w:b/>
                <w:bCs/>
                <w:sz w:val="20"/>
              </w:rPr>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F97F1E" w14:textId="77777777" w:rsidR="00A21290" w:rsidRDefault="00A21290" w:rsidP="00783401">
            <w:pPr>
              <w:spacing w:before="40" w:after="40"/>
              <w:jc w:val="center"/>
              <w:rPr>
                <w:b/>
                <w:bCs/>
                <w:sz w:val="20"/>
              </w:rPr>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8E7D3D" w14:textId="77777777" w:rsidR="00A21290" w:rsidRPr="00FA5A4B" w:rsidRDefault="00A21290" w:rsidP="00151134">
            <w:pPr>
              <w:spacing w:before="40" w:after="40"/>
              <w:jc w:val="center"/>
              <w:rPr>
                <w:b/>
                <w:bCs/>
                <w:sz w:val="20"/>
              </w:rPr>
            </w:pPr>
          </w:p>
        </w:tc>
        <w:tc>
          <w:tcPr>
            <w:tcW w:w="11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6750BE" w14:textId="77777777" w:rsidR="00A21290" w:rsidRPr="00FA5A4B" w:rsidRDefault="00A21290" w:rsidP="00783401">
            <w:pPr>
              <w:spacing w:before="40" w:after="40"/>
              <w:jc w:val="center"/>
              <w:rPr>
                <w:b/>
                <w:bCs/>
                <w:sz w:val="20"/>
              </w:rPr>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5918315" w14:textId="77777777" w:rsidR="00A21290" w:rsidRPr="00FA5A4B" w:rsidRDefault="00A21290" w:rsidP="00783401">
            <w:pPr>
              <w:spacing w:before="40" w:after="40"/>
              <w:jc w:val="center"/>
              <w:rPr>
                <w:b/>
                <w:bCs/>
                <w:sz w:val="20"/>
              </w:rPr>
            </w:pPr>
          </w:p>
        </w:tc>
        <w:tc>
          <w:tcPr>
            <w:tcW w:w="18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5E926B" w14:textId="77777777" w:rsidR="00A21290" w:rsidRPr="00FA5A4B" w:rsidRDefault="00A21290" w:rsidP="00783401">
            <w:pPr>
              <w:spacing w:before="40" w:after="40"/>
              <w:jc w:val="center"/>
              <w:rPr>
                <w:b/>
                <w:bCs/>
                <w:sz w:val="20"/>
              </w:rPr>
            </w:pPr>
          </w:p>
        </w:tc>
        <w:tc>
          <w:tcPr>
            <w:tcW w:w="2610" w:type="dxa"/>
            <w:tcBorders>
              <w:top w:val="single" w:sz="4" w:space="0" w:color="auto"/>
              <w:left w:val="single" w:sz="4" w:space="0" w:color="auto"/>
              <w:bottom w:val="single" w:sz="4" w:space="0" w:color="auto"/>
              <w:right w:val="single" w:sz="4" w:space="0" w:color="auto"/>
            </w:tcBorders>
          </w:tcPr>
          <w:p w14:paraId="19241240" w14:textId="77777777" w:rsidR="00A21290" w:rsidRPr="00FA5A4B" w:rsidRDefault="00A21290" w:rsidP="00151134">
            <w:pPr>
              <w:spacing w:before="40" w:after="40"/>
              <w:jc w:val="center"/>
              <w:rPr>
                <w:b/>
                <w:bCs/>
                <w:sz w:val="20"/>
              </w:rPr>
            </w:pPr>
          </w:p>
        </w:tc>
      </w:tr>
    </w:tbl>
    <w:p w14:paraId="1A78A698" w14:textId="77777777" w:rsidR="0089624F" w:rsidRDefault="0089624F">
      <w:pPr>
        <w:sectPr w:rsidR="0089624F" w:rsidSect="00734C23">
          <w:pgSz w:w="15842" w:h="12242" w:orient="landscape" w:code="1"/>
          <w:pgMar w:top="1440" w:right="1440" w:bottom="1440" w:left="1440" w:header="720" w:footer="720" w:gutter="0"/>
          <w:cols w:space="708"/>
          <w:titlePg/>
          <w:docGrid w:linePitch="360"/>
        </w:sectPr>
      </w:pPr>
    </w:p>
    <w:p w14:paraId="5BA305BC" w14:textId="219BD968" w:rsidR="00297848" w:rsidRDefault="00297848">
      <w:pPr>
        <w:rPr>
          <w:rFonts w:ascii="Times New Roman Bold" w:hAnsi="Times New Roman Bold" w:cs="Times New Roman Bold"/>
          <w:b/>
          <w:smallCaps/>
          <w:sz w:val="28"/>
          <w:szCs w:val="28"/>
          <w:lang w:eastAsia="zh-CN"/>
        </w:rPr>
      </w:pPr>
    </w:p>
    <w:p w14:paraId="62A51ED6" w14:textId="1865610B" w:rsidR="00D26E0B" w:rsidRDefault="00D26E0B">
      <w:pPr>
        <w:rPr>
          <w:rFonts w:ascii="Times New Roman Bold" w:hAnsi="Times New Roman Bold" w:cs="Times New Roman Bold"/>
          <w:b/>
          <w:smallCaps/>
          <w:sz w:val="28"/>
          <w:szCs w:val="28"/>
          <w:lang w:eastAsia="zh-CN"/>
        </w:rPr>
      </w:pPr>
    </w:p>
    <w:p w14:paraId="652EEF9F" w14:textId="6A451C6B" w:rsidR="00D26E0B" w:rsidRDefault="00D26E0B" w:rsidP="00D84516">
      <w:pPr>
        <w:pStyle w:val="CoCHeader2"/>
      </w:pPr>
      <w:bookmarkStart w:id="59" w:name="_Toc60919887"/>
      <w:r>
        <w:t>ANNEXE C – ESTIMATION DES DEPENSES REMBOURSABLES</w:t>
      </w:r>
      <w:bookmarkEnd w:id="59"/>
    </w:p>
    <w:p w14:paraId="4AF91EE7" w14:textId="6848B667" w:rsidR="00D26E0B" w:rsidRDefault="00D26E0B" w:rsidP="00297848">
      <w:pPr>
        <w:pStyle w:val="Sec3head2"/>
        <w:rPr>
          <w:i/>
          <w:sz w:val="24"/>
          <w:szCs w:val="24"/>
        </w:rPr>
      </w:pPr>
      <w:r w:rsidRPr="002B570D">
        <w:rPr>
          <w:i/>
          <w:sz w:val="24"/>
          <w:szCs w:val="24"/>
        </w:rPr>
        <w:t>(s’applique seulement pour les contrats au temps passé ; supprimer pour les contrats forfaitaires)</w:t>
      </w:r>
    </w:p>
    <w:p w14:paraId="493BAA31" w14:textId="77777777" w:rsidR="00D26E0B" w:rsidRDefault="00D26E0B" w:rsidP="00297848">
      <w:pPr>
        <w:pStyle w:val="Sec3head2"/>
        <w:rPr>
          <w:i/>
          <w:sz w:val="24"/>
          <w:szCs w:val="24"/>
        </w:rPr>
      </w:pPr>
    </w:p>
    <w:p w14:paraId="0D142647" w14:textId="329FEE76" w:rsidR="00D26E0B" w:rsidRPr="002B570D" w:rsidRDefault="00D26E0B" w:rsidP="0089624F">
      <w:pPr>
        <w:spacing w:after="160" w:line="256" w:lineRule="auto"/>
        <w:ind w:left="720"/>
        <w:jc w:val="both"/>
        <w:rPr>
          <w:i/>
          <w:iCs/>
          <w:szCs w:val="24"/>
        </w:rPr>
      </w:pPr>
      <w:r w:rsidRPr="00D26E0B">
        <w:rPr>
          <w:spacing w:val="-3"/>
          <w:sz w:val="20"/>
        </w:rPr>
        <w:t xml:space="preserve">1. </w:t>
      </w:r>
      <w:r w:rsidRPr="00D26E0B">
        <w:rPr>
          <w:i/>
          <w:iCs/>
          <w:szCs w:val="24"/>
        </w:rPr>
        <w:t>[Insére</w:t>
      </w:r>
      <w:r>
        <w:rPr>
          <w:i/>
          <w:iCs/>
          <w:szCs w:val="24"/>
        </w:rPr>
        <w:t>r</w:t>
      </w:r>
      <w:r w:rsidRPr="00D26E0B">
        <w:rPr>
          <w:i/>
          <w:iCs/>
          <w:szCs w:val="24"/>
        </w:rPr>
        <w:t xml:space="preserve"> l</w:t>
      </w:r>
      <w:r>
        <w:rPr>
          <w:i/>
          <w:iCs/>
          <w:szCs w:val="24"/>
        </w:rPr>
        <w:t xml:space="preserve">e </w:t>
      </w:r>
      <w:r w:rsidRPr="00D26E0B">
        <w:rPr>
          <w:i/>
          <w:iCs/>
          <w:szCs w:val="24"/>
        </w:rPr>
        <w:t>table</w:t>
      </w:r>
      <w:r>
        <w:rPr>
          <w:i/>
          <w:iCs/>
          <w:szCs w:val="24"/>
        </w:rPr>
        <w:t>au</w:t>
      </w:r>
      <w:r w:rsidRPr="00D26E0B">
        <w:rPr>
          <w:i/>
          <w:iCs/>
          <w:szCs w:val="24"/>
        </w:rPr>
        <w:t xml:space="preserve"> avec les taux de dépenses remboursables. Le tableau est fondé sur</w:t>
      </w:r>
      <w:r w:rsidR="0089624F">
        <w:rPr>
          <w:i/>
          <w:iCs/>
          <w:szCs w:val="24"/>
        </w:rPr>
        <w:t xml:space="preserve"> </w:t>
      </w:r>
      <w:r w:rsidRPr="002B570D">
        <w:rPr>
          <w:i/>
          <w:iCs/>
          <w:szCs w:val="24"/>
        </w:rPr>
        <w:t xml:space="preserve">la </w:t>
      </w:r>
      <w:r>
        <w:rPr>
          <w:i/>
          <w:iCs/>
          <w:szCs w:val="24"/>
        </w:rPr>
        <w:t>P</w:t>
      </w:r>
      <w:r w:rsidRPr="002B570D">
        <w:rPr>
          <w:i/>
          <w:iCs/>
          <w:szCs w:val="24"/>
        </w:rPr>
        <w:t xml:space="preserve">roposition du </w:t>
      </w:r>
      <w:r>
        <w:rPr>
          <w:i/>
          <w:iCs/>
          <w:szCs w:val="24"/>
        </w:rPr>
        <w:t>C</w:t>
      </w:r>
      <w:r w:rsidRPr="002B570D">
        <w:rPr>
          <w:i/>
          <w:iCs/>
          <w:szCs w:val="24"/>
        </w:rPr>
        <w:t xml:space="preserve">onsultant et reflète les changements convenus lors des négociations </w:t>
      </w:r>
      <w:r>
        <w:rPr>
          <w:i/>
          <w:iCs/>
          <w:szCs w:val="24"/>
        </w:rPr>
        <w:t>du Contrat</w:t>
      </w:r>
      <w:r w:rsidRPr="002B570D">
        <w:rPr>
          <w:i/>
          <w:iCs/>
          <w:szCs w:val="24"/>
        </w:rPr>
        <w:t xml:space="preserve">, le cas échéant. </w:t>
      </w:r>
    </w:p>
    <w:p w14:paraId="66DA6B11" w14:textId="01AB1B02" w:rsidR="00D26E0B" w:rsidRPr="002B570D" w:rsidRDefault="00D26E0B" w:rsidP="00D20B7E">
      <w:pPr>
        <w:spacing w:after="160" w:line="256" w:lineRule="auto"/>
        <w:ind w:left="720"/>
        <w:jc w:val="both"/>
        <w:rPr>
          <w:sz w:val="20"/>
        </w:rPr>
      </w:pPr>
    </w:p>
    <w:p w14:paraId="644A53B3" w14:textId="1C37CC6F" w:rsidR="00D26E0B" w:rsidRPr="002B570D" w:rsidRDefault="00D26E0B" w:rsidP="0089624F">
      <w:pPr>
        <w:spacing w:after="160" w:line="256" w:lineRule="auto"/>
        <w:ind w:left="720"/>
        <w:jc w:val="both"/>
        <w:rPr>
          <w:sz w:val="20"/>
        </w:rPr>
      </w:pPr>
      <w:r w:rsidRPr="00D26E0B">
        <w:rPr>
          <w:i/>
          <w:iCs/>
          <w:szCs w:val="24"/>
        </w:rPr>
        <w:t xml:space="preserve">2. Toutes les dépenses remboursables doivent être remboursées au coût réel, sauf indication contraire dans cette annexe, et en aucun cas le remboursement ne sera </w:t>
      </w:r>
      <w:r w:rsidR="000F551C">
        <w:rPr>
          <w:i/>
          <w:iCs/>
          <w:szCs w:val="24"/>
        </w:rPr>
        <w:t>effectué au-delà du montant du C</w:t>
      </w:r>
      <w:r w:rsidRPr="00D26E0B">
        <w:rPr>
          <w:i/>
          <w:iCs/>
          <w:szCs w:val="24"/>
        </w:rPr>
        <w:t>ontrat.</w:t>
      </w:r>
      <w:r w:rsidRPr="002B570D">
        <w:rPr>
          <w:i/>
          <w:iCs/>
          <w:szCs w:val="24"/>
        </w:rPr>
        <w:t>]</w:t>
      </w:r>
    </w:p>
    <w:p w14:paraId="1279E2C8" w14:textId="77777777" w:rsidR="00D26E0B" w:rsidRPr="002B570D" w:rsidRDefault="00D26E0B" w:rsidP="00D26E0B">
      <w:pPr>
        <w:spacing w:after="160" w:line="256" w:lineRule="auto"/>
        <w:rPr>
          <w:sz w:val="20"/>
        </w:rPr>
      </w:pPr>
      <w:r w:rsidRPr="002B570D">
        <w:rPr>
          <w:sz w:val="20"/>
        </w:rPr>
        <w:t> </w:t>
      </w:r>
    </w:p>
    <w:p w14:paraId="10FCEA34" w14:textId="77777777" w:rsidR="00D26E0B" w:rsidRPr="002B570D" w:rsidRDefault="00D26E0B" w:rsidP="00297848">
      <w:pPr>
        <w:pStyle w:val="Sec3head2"/>
        <w:rPr>
          <w:i/>
          <w:sz w:val="24"/>
          <w:szCs w:val="24"/>
        </w:rPr>
      </w:pPr>
    </w:p>
    <w:p w14:paraId="351340C3" w14:textId="77777777" w:rsidR="000F551C" w:rsidRDefault="000F551C">
      <w:pPr>
        <w:sectPr w:rsidR="000F551C" w:rsidSect="0089624F">
          <w:pgSz w:w="12242" w:h="15842" w:code="1"/>
          <w:pgMar w:top="1440" w:right="1440" w:bottom="1440" w:left="1440" w:header="720" w:footer="720" w:gutter="0"/>
          <w:cols w:space="708"/>
          <w:titlePg/>
          <w:docGrid w:linePitch="360"/>
        </w:sectPr>
      </w:pPr>
    </w:p>
    <w:p w14:paraId="3EA859A6" w14:textId="77777777" w:rsidR="000F551C" w:rsidRPr="00347A00" w:rsidRDefault="000F551C" w:rsidP="00D84516">
      <w:pPr>
        <w:pStyle w:val="CoCHeader2"/>
      </w:pPr>
      <w:bookmarkStart w:id="60" w:name="_Toc60919888"/>
      <w:r w:rsidRPr="00347A00">
        <w:lastRenderedPageBreak/>
        <w:t>Annexe D - Formulaire de garantie de remboursement de l’avance</w:t>
      </w:r>
      <w:bookmarkEnd w:id="60"/>
    </w:p>
    <w:p w14:paraId="5B8402DB" w14:textId="2A2C487B" w:rsidR="000F551C" w:rsidRPr="00347A00" w:rsidRDefault="000F551C" w:rsidP="000F551C">
      <w:pPr>
        <w:numPr>
          <w:ilvl w:val="12"/>
          <w:numId w:val="0"/>
        </w:numPr>
        <w:spacing w:after="240"/>
        <w:jc w:val="center"/>
        <w:rPr>
          <w:i/>
          <w:spacing w:val="-3"/>
        </w:rPr>
      </w:pPr>
      <w:r w:rsidRPr="00347A00">
        <w:rPr>
          <w:i/>
          <w:spacing w:val="-3"/>
        </w:rPr>
        <w:t>[</w:t>
      </w:r>
      <w:r>
        <w:rPr>
          <w:i/>
          <w:spacing w:val="-3"/>
        </w:rPr>
        <w:t>CC 2.1</w:t>
      </w:r>
      <w:r w:rsidRPr="00347A00">
        <w:rPr>
          <w:i/>
          <w:spacing w:val="-3"/>
        </w:rPr>
        <w:t>]</w:t>
      </w:r>
    </w:p>
    <w:p w14:paraId="726E6552" w14:textId="77777777" w:rsidR="000F551C" w:rsidRDefault="000F551C" w:rsidP="000F551C">
      <w:pPr>
        <w:numPr>
          <w:ilvl w:val="12"/>
          <w:numId w:val="0"/>
        </w:numPr>
        <w:spacing w:after="240"/>
        <w:jc w:val="center"/>
        <w:rPr>
          <w:i/>
          <w:spacing w:val="-3"/>
        </w:rPr>
      </w:pPr>
      <w:r w:rsidRPr="00347A00">
        <w:rPr>
          <w:i/>
          <w:spacing w:val="-3"/>
        </w:rPr>
        <w:t>[Lettre à en-tête du Garant ou Code d’identification SWIFT]</w:t>
      </w:r>
    </w:p>
    <w:p w14:paraId="7FE564FB" w14:textId="2D84D9C9" w:rsidR="000F551C" w:rsidRPr="00347A00" w:rsidRDefault="000F551C" w:rsidP="000F551C">
      <w:pPr>
        <w:numPr>
          <w:ilvl w:val="12"/>
          <w:numId w:val="0"/>
        </w:numPr>
        <w:spacing w:after="240"/>
        <w:jc w:val="center"/>
        <w:rPr>
          <w:i/>
          <w:spacing w:val="-3"/>
        </w:rPr>
      </w:pPr>
      <w:r>
        <w:rPr>
          <w:i/>
          <w:spacing w:val="-3"/>
        </w:rPr>
        <w:t>Garantie bancaire d’Avance de Démarrage</w:t>
      </w:r>
    </w:p>
    <w:p w14:paraId="1031EBDC" w14:textId="77777777" w:rsidR="000F551C" w:rsidRPr="00347A00" w:rsidRDefault="000F551C" w:rsidP="000F551C">
      <w:pPr>
        <w:tabs>
          <w:tab w:val="left" w:leader="underscore" w:pos="6237"/>
        </w:tabs>
        <w:spacing w:after="200"/>
        <w:jc w:val="both"/>
      </w:pPr>
      <w:r w:rsidRPr="00347A00">
        <w:rPr>
          <w:b/>
        </w:rPr>
        <w:t>Garant</w:t>
      </w:r>
      <w:r w:rsidRPr="00347A00">
        <w:t xml:space="preserve"> : </w:t>
      </w:r>
      <w:r w:rsidRPr="00347A00">
        <w:tab/>
      </w:r>
      <w:r w:rsidRPr="00347A00">
        <w:rPr>
          <w:i/>
        </w:rPr>
        <w:t>[nom de la banque et adresse de la banque d’émission]</w:t>
      </w:r>
    </w:p>
    <w:p w14:paraId="66320E24" w14:textId="77777777" w:rsidR="000F551C" w:rsidRPr="00347A00" w:rsidRDefault="000F551C" w:rsidP="000F551C">
      <w:pPr>
        <w:tabs>
          <w:tab w:val="left" w:leader="underscore" w:pos="6237"/>
        </w:tabs>
        <w:spacing w:after="200"/>
        <w:jc w:val="both"/>
      </w:pPr>
      <w:r w:rsidRPr="00347A00">
        <w:rPr>
          <w:b/>
        </w:rPr>
        <w:t>Bénéficiaire :</w:t>
      </w:r>
      <w:r w:rsidRPr="00347A00">
        <w:t xml:space="preserve"> </w:t>
      </w:r>
      <w:r w:rsidRPr="00347A00">
        <w:tab/>
      </w:r>
      <w:r w:rsidRPr="00347A00">
        <w:rPr>
          <w:i/>
        </w:rPr>
        <w:t>[nom et adresse du Client]</w:t>
      </w:r>
      <w:r w:rsidRPr="00347A00">
        <w:t xml:space="preserve"> </w:t>
      </w:r>
    </w:p>
    <w:p w14:paraId="29557643" w14:textId="77777777" w:rsidR="000F551C" w:rsidRPr="00347A00" w:rsidRDefault="000F551C" w:rsidP="000F551C">
      <w:pPr>
        <w:tabs>
          <w:tab w:val="left" w:leader="underscore" w:pos="6237"/>
        </w:tabs>
        <w:spacing w:after="200"/>
        <w:jc w:val="both"/>
        <w:rPr>
          <w:i/>
        </w:rPr>
      </w:pPr>
      <w:r w:rsidRPr="00347A00">
        <w:rPr>
          <w:b/>
        </w:rPr>
        <w:t>Date :</w:t>
      </w:r>
      <w:r w:rsidRPr="00347A00">
        <w:rPr>
          <w:i/>
        </w:rPr>
        <w:t xml:space="preserve"> </w:t>
      </w:r>
      <w:r w:rsidRPr="00347A00">
        <w:rPr>
          <w:i/>
        </w:rPr>
        <w:tab/>
        <w:t xml:space="preserve">[insérer la date] </w:t>
      </w:r>
    </w:p>
    <w:p w14:paraId="4EA6B37E" w14:textId="77777777" w:rsidR="000F551C" w:rsidRPr="00347A00" w:rsidRDefault="000F551C" w:rsidP="000F551C">
      <w:pPr>
        <w:tabs>
          <w:tab w:val="left" w:leader="underscore" w:pos="6237"/>
        </w:tabs>
        <w:spacing w:after="200"/>
        <w:jc w:val="both"/>
      </w:pPr>
      <w:r w:rsidRPr="00347A00">
        <w:rPr>
          <w:b/>
        </w:rPr>
        <w:t>Garantie de restitution d’avance no. :</w:t>
      </w:r>
      <w:r w:rsidRPr="00347A00">
        <w:t xml:space="preserve"> </w:t>
      </w:r>
      <w:r w:rsidRPr="00347A00">
        <w:tab/>
      </w:r>
      <w:r w:rsidRPr="00347A00">
        <w:rPr>
          <w:i/>
        </w:rPr>
        <w:t>[insérer référence]</w:t>
      </w:r>
    </w:p>
    <w:p w14:paraId="6C40C9BA" w14:textId="77777777" w:rsidR="000F551C" w:rsidRPr="00347A00" w:rsidRDefault="000F551C" w:rsidP="000F551C">
      <w:pPr>
        <w:tabs>
          <w:tab w:val="left" w:leader="underscore" w:pos="5670"/>
        </w:tabs>
        <w:spacing w:after="200"/>
        <w:jc w:val="both"/>
      </w:pPr>
      <w:r w:rsidRPr="00347A00">
        <w:t xml:space="preserve">Nous avons été informés que </w:t>
      </w:r>
      <w:r w:rsidRPr="00347A00">
        <w:tab/>
        <w:t xml:space="preserve"> </w:t>
      </w:r>
      <w:r w:rsidRPr="00347A00">
        <w:rPr>
          <w:i/>
        </w:rPr>
        <w:t xml:space="preserve">[nom du Consultant ou du groupement identique au nom du signataire du Contrat] </w:t>
      </w:r>
      <w:r w:rsidRPr="00347A00">
        <w:t xml:space="preserve">(ci-après dénommé « le Consultant ») a conclu avec le Bénéficiaire le Contrat no. </w:t>
      </w:r>
      <w:r w:rsidRPr="00347A00">
        <w:tab/>
        <w:t xml:space="preserve"> </w:t>
      </w:r>
      <w:r w:rsidRPr="00347A00">
        <w:rPr>
          <w:i/>
        </w:rPr>
        <w:t>[numéro du contrat]</w:t>
      </w:r>
      <w:r w:rsidRPr="00347A00">
        <w:t xml:space="preserve"> en date du </w:t>
      </w:r>
      <w:r w:rsidRPr="00347A00">
        <w:rPr>
          <w:i/>
        </w:rPr>
        <w:t>[insérer la date</w:t>
      </w:r>
      <w:r w:rsidRPr="00347A00">
        <w:t xml:space="preserve"> pour l’exécution </w:t>
      </w:r>
      <w:r w:rsidRPr="00347A00">
        <w:tab/>
        <w:t xml:space="preserve"> </w:t>
      </w:r>
      <w:r w:rsidRPr="00347A00">
        <w:rPr>
          <w:i/>
        </w:rPr>
        <w:t xml:space="preserve">[nom du Contrat et description des Services] </w:t>
      </w:r>
      <w:r w:rsidRPr="00347A00">
        <w:t>(ci-après dénommé « le Contrat »).</w:t>
      </w:r>
    </w:p>
    <w:p w14:paraId="0C87E66D" w14:textId="77777777" w:rsidR="000F551C" w:rsidRPr="00347A00" w:rsidRDefault="000F551C" w:rsidP="000F551C">
      <w:pPr>
        <w:tabs>
          <w:tab w:val="left" w:leader="underscore" w:pos="2268"/>
          <w:tab w:val="left" w:leader="underscore" w:pos="7371"/>
        </w:tabs>
        <w:spacing w:after="200"/>
        <w:jc w:val="both"/>
      </w:pPr>
      <w:r w:rsidRPr="00347A00">
        <w:t xml:space="preserve">De plus, nous comprenons qu’en vertu des conditions du Contrat, une avance au montant de </w:t>
      </w:r>
      <w:r w:rsidRPr="00347A00">
        <w:br/>
      </w:r>
      <w:r w:rsidRPr="00347A00">
        <w:tab/>
        <w:t xml:space="preserve"> </w:t>
      </w:r>
      <w:r w:rsidRPr="00347A00">
        <w:rPr>
          <w:i/>
        </w:rPr>
        <w:t xml:space="preserve">[insérer la somme en lettres] </w:t>
      </w:r>
      <w:r w:rsidRPr="00347A00">
        <w:rPr>
          <w:i/>
        </w:rPr>
        <w:tab/>
        <w:t xml:space="preserve"> [insérer la somme en chiffres] </w:t>
      </w:r>
      <w:r w:rsidRPr="00347A00">
        <w:t>est versée contre une garantie de restitution d’avance.</w:t>
      </w:r>
    </w:p>
    <w:p w14:paraId="549F8ED5" w14:textId="5BC5FC84" w:rsidR="000F551C" w:rsidRPr="00347A00" w:rsidRDefault="000F551C" w:rsidP="000F551C">
      <w:pPr>
        <w:tabs>
          <w:tab w:val="left" w:leader="underscore" w:pos="4536"/>
          <w:tab w:val="left" w:leader="underscore" w:pos="9356"/>
        </w:tabs>
        <w:spacing w:after="200"/>
        <w:jc w:val="both"/>
        <w:rPr>
          <w:szCs w:val="24"/>
        </w:rPr>
      </w:pPr>
      <w:r w:rsidRPr="00347A00">
        <w:t xml:space="preserve">A la demande du Consultant, nous nous engageons par la présente, sans réserve et irrévocablement, à vous payer à première demande, toutes sommes d’argent que vous pourriez réclamer dans la limite de </w:t>
      </w:r>
      <w:r w:rsidRPr="00347A00">
        <w:tab/>
        <w:t xml:space="preserve"> </w:t>
      </w:r>
      <w:r w:rsidRPr="00347A00">
        <w:rPr>
          <w:i/>
        </w:rPr>
        <w:t>[insérer la somme en lettres]</w:t>
      </w:r>
      <w:r w:rsidRPr="00347A00">
        <w:rPr>
          <w:i/>
        </w:rPr>
        <w:tab/>
        <w:t xml:space="preserve"> [insérer la somme en chiffres]</w:t>
      </w:r>
      <w:r w:rsidRPr="00347A00">
        <w:t>.</w:t>
      </w:r>
      <w:r w:rsidR="00C20A8E">
        <w:rPr>
          <w:rStyle w:val="FootnoteReference"/>
        </w:rPr>
        <w:footnoteReference w:id="8"/>
      </w:r>
      <w:r w:rsidRPr="00347A00">
        <w:rPr>
          <w:szCs w:val="24"/>
        </w:rPr>
        <w:t xml:space="preserve"> 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 :</w:t>
      </w:r>
    </w:p>
    <w:p w14:paraId="083753CE" w14:textId="77777777" w:rsidR="000F551C" w:rsidRPr="00347A00" w:rsidRDefault="000F551C" w:rsidP="00C20A8E">
      <w:pPr>
        <w:pStyle w:val="ListParagraph"/>
        <w:numPr>
          <w:ilvl w:val="1"/>
          <w:numId w:val="22"/>
        </w:numPr>
        <w:ind w:left="709" w:hanging="567"/>
        <w:contextualSpacing w:val="0"/>
        <w:jc w:val="both"/>
        <w:rPr>
          <w:szCs w:val="24"/>
        </w:rPr>
      </w:pPr>
      <w:r w:rsidRPr="00347A00">
        <w:rPr>
          <w:szCs w:val="24"/>
        </w:rPr>
        <w:t>n’a pas remboursé l’avance dans les conditions spécifiées au Contrat, spécifiant le montant non remboursé par le Consultant ; ou bien</w:t>
      </w:r>
    </w:p>
    <w:p w14:paraId="4D96B1D1" w14:textId="77777777" w:rsidR="000F551C" w:rsidRPr="00347A00" w:rsidRDefault="000F551C" w:rsidP="007654F8">
      <w:pPr>
        <w:pStyle w:val="ListParagraph"/>
        <w:numPr>
          <w:ilvl w:val="1"/>
          <w:numId w:val="22"/>
        </w:numPr>
        <w:spacing w:after="200"/>
        <w:ind w:left="709" w:hanging="567"/>
        <w:contextualSpacing w:val="0"/>
        <w:jc w:val="both"/>
      </w:pPr>
      <w:r w:rsidRPr="00347A00">
        <w:rPr>
          <w:szCs w:val="24"/>
        </w:rPr>
        <w:t>a utilisé l’avance à d’autres fins que les prestations faisant l’objet du Contrat</w:t>
      </w:r>
      <w:r w:rsidRPr="00347A00">
        <w:t>.</w:t>
      </w:r>
    </w:p>
    <w:p w14:paraId="293090AB" w14:textId="5D3E69C0" w:rsidR="000F551C" w:rsidRPr="00347A00" w:rsidRDefault="00D20B7E" w:rsidP="000F551C">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Pr="00347A00">
        <w:br/>
      </w:r>
      <w:r w:rsidR="000F551C" w:rsidRPr="00347A00">
        <w:tab/>
        <w:t xml:space="preserve"> </w:t>
      </w:r>
      <w:r w:rsidR="000F551C" w:rsidRPr="00347A00">
        <w:rPr>
          <w:i/>
          <w:szCs w:val="24"/>
        </w:rPr>
        <w:t>[insérer le numéro de compte]</w:t>
      </w:r>
      <w:r w:rsidR="000F551C" w:rsidRPr="00347A00">
        <w:rPr>
          <w:szCs w:val="24"/>
        </w:rPr>
        <w:t xml:space="preserve"> à </w:t>
      </w:r>
      <w:r w:rsidR="000F551C" w:rsidRPr="00347A00">
        <w:rPr>
          <w:szCs w:val="24"/>
        </w:rPr>
        <w:tab/>
        <w:t xml:space="preserve"> </w:t>
      </w:r>
      <w:r w:rsidR="000F551C" w:rsidRPr="00347A00">
        <w:rPr>
          <w:i/>
          <w:szCs w:val="24"/>
        </w:rPr>
        <w:t>[nom et adresse de la banque]</w:t>
      </w:r>
      <w:r w:rsidR="000F551C" w:rsidRPr="00347A00">
        <w:rPr>
          <w:i/>
        </w:rPr>
        <w:t>.</w:t>
      </w:r>
    </w:p>
    <w:p w14:paraId="472ABF9F" w14:textId="77777777" w:rsidR="000F551C" w:rsidRPr="00347A00" w:rsidRDefault="000F551C" w:rsidP="000F551C">
      <w:pPr>
        <w:tabs>
          <w:tab w:val="left" w:leader="underscore" w:pos="5103"/>
          <w:tab w:val="left" w:leader="underscore" w:pos="7655"/>
        </w:tabs>
        <w:spacing w:after="200"/>
        <w:jc w:val="both"/>
      </w:pPr>
      <w:r w:rsidRPr="00347A00">
        <w:lastRenderedPageBreak/>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ou le </w:t>
      </w:r>
      <w:r w:rsidRPr="00347A00">
        <w:tab/>
        <w:t xml:space="preserve"> </w:t>
      </w:r>
      <w:r w:rsidRPr="00347A00">
        <w:rPr>
          <w:i/>
        </w:rPr>
        <w:t>[jour]</w:t>
      </w:r>
      <w:r w:rsidRPr="00347A00">
        <w:t xml:space="preserve"> jour de </w:t>
      </w:r>
      <w:r w:rsidRPr="00347A00">
        <w:tab/>
        <w:t xml:space="preserve"> </w:t>
      </w:r>
      <w:r w:rsidRPr="00347A00">
        <w:rPr>
          <w:i/>
        </w:rPr>
        <w:t>[année]</w:t>
      </w:r>
      <w:r w:rsidRPr="00347A00">
        <w:t>.</w:t>
      </w:r>
      <w:r w:rsidRPr="00347A00">
        <w:rPr>
          <w:rStyle w:val="FootnoteReference"/>
        </w:rPr>
        <w:footnoteReference w:id="9"/>
      </w:r>
      <w:r w:rsidRPr="00347A00">
        <w:t xml:space="preserve"> Toute demande de paiement doit être reçue à cette date au plus tard.</w:t>
      </w:r>
    </w:p>
    <w:p w14:paraId="4E0605E3" w14:textId="77777777" w:rsidR="000F551C" w:rsidRPr="00347A00" w:rsidRDefault="000F551C" w:rsidP="000F551C">
      <w:pPr>
        <w:jc w:val="both"/>
      </w:pPr>
      <w:r w:rsidRPr="00347A00">
        <w:t>La présente garantie est régie par les Règles uniformes de la CCI relatives aux garanties sur demande, (RUGD) Révision 2010, Publication CCI N° 758.</w:t>
      </w:r>
    </w:p>
    <w:p w14:paraId="581CA81C" w14:textId="77777777" w:rsidR="000F551C" w:rsidRPr="00347A00" w:rsidRDefault="000F551C" w:rsidP="000F551C">
      <w:pPr>
        <w:tabs>
          <w:tab w:val="left" w:leader="underscore" w:pos="2694"/>
        </w:tabs>
        <w:spacing w:before="600"/>
      </w:pPr>
      <w:r w:rsidRPr="00347A00">
        <w:tab/>
      </w:r>
    </w:p>
    <w:p w14:paraId="5E6A216C" w14:textId="77777777" w:rsidR="000F551C" w:rsidRPr="00347A00" w:rsidRDefault="000F551C" w:rsidP="000F551C">
      <w:pPr>
        <w:ind w:left="567"/>
        <w:rPr>
          <w:i/>
        </w:rPr>
      </w:pPr>
      <w:r w:rsidRPr="00347A00">
        <w:rPr>
          <w:i/>
        </w:rPr>
        <w:t>[Signature]</w:t>
      </w:r>
    </w:p>
    <w:p w14:paraId="2891119D" w14:textId="77777777" w:rsidR="000F551C" w:rsidRDefault="000F551C" w:rsidP="000F551C">
      <w:pPr>
        <w:tabs>
          <w:tab w:val="right" w:pos="9000"/>
        </w:tabs>
        <w:spacing w:before="480"/>
        <w:jc w:val="both"/>
        <w:rPr>
          <w:i/>
        </w:rPr>
      </w:pPr>
      <w:r w:rsidRPr="00347A00">
        <w:rPr>
          <w:i/>
        </w:rPr>
        <w:t>[Note : Le texte en italiques doit être retiré du document final ; il est fourni à titre indicatif en vue de faciliter la préparation]</w:t>
      </w:r>
    </w:p>
    <w:p w14:paraId="13419B1D" w14:textId="77777777" w:rsidR="00151134" w:rsidRDefault="00151134">
      <w:r>
        <w:br w:type="page"/>
      </w:r>
    </w:p>
    <w:p w14:paraId="77209694" w14:textId="45E93F69" w:rsidR="00151134" w:rsidRDefault="0089624F" w:rsidP="002B570D">
      <w:pPr>
        <w:jc w:val="center"/>
        <w:rPr>
          <w:b/>
          <w:sz w:val="36"/>
          <w:szCs w:val="36"/>
        </w:rPr>
      </w:pPr>
      <w:r w:rsidRPr="002B570D">
        <w:rPr>
          <w:b/>
          <w:sz w:val="36"/>
          <w:szCs w:val="36"/>
        </w:rPr>
        <w:lastRenderedPageBreak/>
        <w:t>Exemple</w:t>
      </w:r>
      <w:r w:rsidR="00151134" w:rsidRPr="002B570D">
        <w:rPr>
          <w:b/>
          <w:sz w:val="36"/>
          <w:szCs w:val="36"/>
        </w:rPr>
        <w:t xml:space="preserve"> de Lettre d’Invitation à Négocier</w:t>
      </w:r>
    </w:p>
    <w:p w14:paraId="2D1B6789" w14:textId="77777777" w:rsidR="00151134" w:rsidRDefault="00151134" w:rsidP="002B570D">
      <w:pPr>
        <w:jc w:val="center"/>
        <w:rPr>
          <w:b/>
          <w:sz w:val="36"/>
          <w:szCs w:val="36"/>
        </w:rPr>
      </w:pPr>
    </w:p>
    <w:p w14:paraId="09DC76B9" w14:textId="4CAE3DD4" w:rsidR="00151134" w:rsidRPr="0089624F" w:rsidRDefault="00151134" w:rsidP="00151134">
      <w:pPr>
        <w:jc w:val="center"/>
      </w:pPr>
      <w:r w:rsidRPr="0089624F">
        <w:rPr>
          <w:i/>
          <w:iCs/>
          <w:szCs w:val="24"/>
        </w:rPr>
        <w:t>[</w:t>
      </w:r>
      <w:r w:rsidR="0089624F" w:rsidRPr="0089624F">
        <w:rPr>
          <w:i/>
          <w:iCs/>
          <w:szCs w:val="24"/>
        </w:rPr>
        <w:t>Utiliser</w:t>
      </w:r>
      <w:r w:rsidRPr="0089624F">
        <w:rPr>
          <w:i/>
          <w:iCs/>
          <w:szCs w:val="24"/>
        </w:rPr>
        <w:t xml:space="preserve"> le papier à en-tête du Client]</w:t>
      </w:r>
    </w:p>
    <w:p w14:paraId="69C35CF7" w14:textId="77777777" w:rsidR="00151134" w:rsidRPr="0089624F" w:rsidRDefault="00151134" w:rsidP="00151134">
      <w:r w:rsidRPr="0089624F">
        <w:rPr>
          <w:szCs w:val="24"/>
        </w:rPr>
        <w:t> </w:t>
      </w:r>
    </w:p>
    <w:p w14:paraId="06D24DB2" w14:textId="77777777" w:rsidR="00151134" w:rsidRPr="0089624F" w:rsidRDefault="00151134" w:rsidP="00151134">
      <w:r w:rsidRPr="0089624F">
        <w:rPr>
          <w:i/>
          <w:iCs/>
          <w:szCs w:val="24"/>
        </w:rPr>
        <w:t> </w:t>
      </w:r>
    </w:p>
    <w:p w14:paraId="4CFB5099" w14:textId="77777777" w:rsidR="00151134" w:rsidRPr="0089624F" w:rsidRDefault="00151134" w:rsidP="00151134">
      <w:r w:rsidRPr="0089624F">
        <w:rPr>
          <w:i/>
          <w:iCs/>
          <w:szCs w:val="24"/>
        </w:rPr>
        <w:t> </w:t>
      </w:r>
    </w:p>
    <w:p w14:paraId="604FDA7E" w14:textId="75DBC0A6" w:rsidR="00151134" w:rsidRPr="0089624F" w:rsidRDefault="00151134" w:rsidP="00151134">
      <w:r w:rsidRPr="0089624F">
        <w:rPr>
          <w:i/>
          <w:iCs/>
          <w:szCs w:val="24"/>
        </w:rPr>
        <w:t>[</w:t>
      </w:r>
      <w:r w:rsidR="0089624F" w:rsidRPr="0089624F">
        <w:rPr>
          <w:i/>
          <w:iCs/>
          <w:szCs w:val="24"/>
        </w:rPr>
        <w:t>Date</w:t>
      </w:r>
      <w:r w:rsidRPr="0089624F">
        <w:rPr>
          <w:i/>
          <w:iCs/>
          <w:szCs w:val="24"/>
        </w:rPr>
        <w:t>]</w:t>
      </w:r>
    </w:p>
    <w:p w14:paraId="727DF69A" w14:textId="77777777" w:rsidR="00151134" w:rsidRPr="0089624F" w:rsidRDefault="00151134" w:rsidP="00151134">
      <w:r w:rsidRPr="0089624F">
        <w:rPr>
          <w:szCs w:val="24"/>
        </w:rPr>
        <w:t> </w:t>
      </w:r>
    </w:p>
    <w:p w14:paraId="656A6230" w14:textId="2AD5DFF7" w:rsidR="00151134" w:rsidRPr="0089624F" w:rsidRDefault="00151134" w:rsidP="002B570D">
      <w:r w:rsidRPr="0089624F">
        <w:rPr>
          <w:szCs w:val="24"/>
        </w:rPr>
        <w:t xml:space="preserve">À : </w:t>
      </w:r>
      <w:r w:rsidRPr="0089624F">
        <w:rPr>
          <w:i/>
          <w:iCs/>
          <w:szCs w:val="24"/>
        </w:rPr>
        <w:t xml:space="preserve">[nom et adresse du Consultant] </w:t>
      </w:r>
    </w:p>
    <w:p w14:paraId="3D45A92C" w14:textId="77777777" w:rsidR="00151134" w:rsidRPr="0089624F" w:rsidRDefault="00151134" w:rsidP="00151134">
      <w:r w:rsidRPr="0089624F">
        <w:rPr>
          <w:szCs w:val="24"/>
        </w:rPr>
        <w:t> </w:t>
      </w:r>
    </w:p>
    <w:p w14:paraId="3477DFBE" w14:textId="77777777" w:rsidR="00151134" w:rsidRPr="0089624F" w:rsidRDefault="00151134" w:rsidP="00151134">
      <w:pPr>
        <w:ind w:left="360" w:right="288"/>
      </w:pPr>
      <w:r w:rsidRPr="0089624F">
        <w:rPr>
          <w:szCs w:val="24"/>
        </w:rPr>
        <w:t> </w:t>
      </w:r>
    </w:p>
    <w:p w14:paraId="75CF3EEE" w14:textId="150BC464" w:rsidR="00151134" w:rsidRPr="0089624F" w:rsidRDefault="00151134" w:rsidP="00151134">
      <w:pPr>
        <w:ind w:right="288"/>
      </w:pPr>
      <w:r w:rsidRPr="0089624F">
        <w:rPr>
          <w:szCs w:val="24"/>
        </w:rPr>
        <w:t>Objet</w:t>
      </w:r>
      <w:r w:rsidR="00FD2B74">
        <w:rPr>
          <w:szCs w:val="24"/>
        </w:rPr>
        <w:t xml:space="preserve"> </w:t>
      </w:r>
      <w:r w:rsidRPr="0089624F">
        <w:rPr>
          <w:szCs w:val="24"/>
        </w:rPr>
        <w:t>:</w:t>
      </w:r>
      <w:r w:rsidRPr="0089624F">
        <w:rPr>
          <w:b/>
          <w:bCs/>
          <w:szCs w:val="24"/>
        </w:rPr>
        <w:t xml:space="preserve"> </w:t>
      </w:r>
      <w:r w:rsidRPr="0089624F">
        <w:rPr>
          <w:b/>
          <w:bCs/>
          <w:i/>
          <w:iCs/>
          <w:szCs w:val="24"/>
        </w:rPr>
        <w:t>Invitation pour les négociations du contrat No.</w:t>
      </w:r>
      <w:r w:rsidRPr="0089624F">
        <w:rPr>
          <w:b/>
          <w:bCs/>
          <w:szCs w:val="24"/>
        </w:rPr>
        <w:t xml:space="preserve"> </w:t>
      </w:r>
      <w:r w:rsidRPr="0089624F">
        <w:rPr>
          <w:szCs w:val="24"/>
        </w:rPr>
        <w:t xml:space="preserve">. . . . . . . .  </w:t>
      </w:r>
    </w:p>
    <w:p w14:paraId="2AAE3888" w14:textId="77777777" w:rsidR="00151134" w:rsidRPr="0089624F" w:rsidRDefault="00151134" w:rsidP="00151134">
      <w:pPr>
        <w:ind w:left="360" w:right="288"/>
      </w:pPr>
      <w:r w:rsidRPr="0089624F">
        <w:rPr>
          <w:szCs w:val="24"/>
        </w:rPr>
        <w:t> </w:t>
      </w:r>
    </w:p>
    <w:p w14:paraId="78BB8DD9" w14:textId="77777777" w:rsidR="00151134" w:rsidRPr="0089624F" w:rsidRDefault="00151134" w:rsidP="00151134">
      <w:pPr>
        <w:ind w:left="360" w:right="288"/>
      </w:pPr>
      <w:r w:rsidRPr="0089624F">
        <w:rPr>
          <w:szCs w:val="24"/>
        </w:rPr>
        <w:t> </w:t>
      </w:r>
    </w:p>
    <w:p w14:paraId="205C84FA" w14:textId="6F2A28E3" w:rsidR="00151134" w:rsidRPr="0089624F" w:rsidRDefault="00151134" w:rsidP="002B570D">
      <w:pPr>
        <w:ind w:right="-540"/>
        <w:jc w:val="both"/>
      </w:pPr>
      <w:r w:rsidRPr="0089624F">
        <w:rPr>
          <w:szCs w:val="24"/>
        </w:rPr>
        <w:t xml:space="preserve">En référence à l’invitation à </w:t>
      </w:r>
      <w:r w:rsidR="00DB71CD" w:rsidRPr="0089624F">
        <w:rPr>
          <w:szCs w:val="24"/>
        </w:rPr>
        <w:t xml:space="preserve">fournir </w:t>
      </w:r>
      <w:r w:rsidRPr="0089624F">
        <w:rPr>
          <w:szCs w:val="24"/>
        </w:rPr>
        <w:t>une proposition</w:t>
      </w:r>
      <w:r w:rsidR="00DB71CD" w:rsidRPr="0089624F">
        <w:rPr>
          <w:szCs w:val="24"/>
        </w:rPr>
        <w:t xml:space="preserve"> </w:t>
      </w:r>
      <w:r w:rsidRPr="0089624F">
        <w:rPr>
          <w:szCs w:val="24"/>
        </w:rPr>
        <w:t>par nous, [</w:t>
      </w:r>
      <w:r w:rsidRPr="0089624F">
        <w:rPr>
          <w:i/>
          <w:iCs/>
          <w:szCs w:val="24"/>
        </w:rPr>
        <w:t xml:space="preserve">insérer le numéro de référence </w:t>
      </w:r>
      <w:r w:rsidR="00DB71CD" w:rsidRPr="0089624F">
        <w:rPr>
          <w:i/>
          <w:iCs/>
          <w:szCs w:val="24"/>
        </w:rPr>
        <w:t>et la date]</w:t>
      </w:r>
      <w:r w:rsidRPr="0089624F">
        <w:rPr>
          <w:szCs w:val="24"/>
        </w:rPr>
        <w:t xml:space="preserve">, votre proposition </w:t>
      </w:r>
      <w:r w:rsidRPr="0089624F">
        <w:rPr>
          <w:i/>
          <w:iCs/>
          <w:szCs w:val="24"/>
        </w:rPr>
        <w:t xml:space="preserve">[insérer </w:t>
      </w:r>
      <w:r w:rsidRPr="0089624F">
        <w:rPr>
          <w:i/>
        </w:rPr>
        <w:t xml:space="preserve">le numéro de </w:t>
      </w:r>
      <w:r w:rsidR="00DB71CD" w:rsidRPr="0089624F">
        <w:rPr>
          <w:i/>
        </w:rPr>
        <w:t xml:space="preserve">référence </w:t>
      </w:r>
      <w:r w:rsidRPr="0089624F">
        <w:rPr>
          <w:i/>
          <w:iCs/>
          <w:szCs w:val="24"/>
        </w:rPr>
        <w:t>et la date</w:t>
      </w:r>
      <w:r w:rsidRPr="0089624F">
        <w:rPr>
          <w:i/>
        </w:rPr>
        <w:t>]</w:t>
      </w:r>
      <w:r w:rsidRPr="0089624F">
        <w:t xml:space="preserve"> a été acceptée pour les négociations</w:t>
      </w:r>
      <w:r w:rsidR="00DB71CD" w:rsidRPr="0089624F">
        <w:t xml:space="preserve"> du Contrat</w:t>
      </w:r>
      <w:r w:rsidRPr="0089624F">
        <w:rPr>
          <w:szCs w:val="24"/>
        </w:rPr>
        <w:t xml:space="preserve">. </w:t>
      </w:r>
    </w:p>
    <w:p w14:paraId="348C0C10" w14:textId="77777777" w:rsidR="00151134" w:rsidRPr="0089624F" w:rsidRDefault="00151134" w:rsidP="00151134">
      <w:r w:rsidRPr="0089624F">
        <w:rPr>
          <w:szCs w:val="24"/>
        </w:rPr>
        <w:t> </w:t>
      </w:r>
    </w:p>
    <w:p w14:paraId="7BB78E9C" w14:textId="49D6174D" w:rsidR="00151134" w:rsidRPr="0089624F" w:rsidRDefault="00151134" w:rsidP="00FD2B74">
      <w:pPr>
        <w:jc w:val="both"/>
      </w:pPr>
      <w:r w:rsidRPr="0089624F">
        <w:rPr>
          <w:szCs w:val="24"/>
        </w:rPr>
        <w:t xml:space="preserve">Nous vous invitons à négocier </w:t>
      </w:r>
      <w:r w:rsidR="00DB71CD" w:rsidRPr="0089624F">
        <w:rPr>
          <w:szCs w:val="24"/>
        </w:rPr>
        <w:t>un Contrat</w:t>
      </w:r>
      <w:r w:rsidRPr="0089624F">
        <w:rPr>
          <w:szCs w:val="24"/>
        </w:rPr>
        <w:t xml:space="preserve"> </w:t>
      </w:r>
      <w:r w:rsidRPr="0089624F">
        <w:rPr>
          <w:b/>
          <w:bCs/>
          <w:i/>
          <w:iCs/>
          <w:szCs w:val="24"/>
        </w:rPr>
        <w:t xml:space="preserve">[Insérer </w:t>
      </w:r>
      <w:r w:rsidR="00DB71CD" w:rsidRPr="0089624F">
        <w:rPr>
          <w:b/>
          <w:bCs/>
          <w:i/>
          <w:iCs/>
          <w:szCs w:val="24"/>
        </w:rPr>
        <w:t>l</w:t>
      </w:r>
      <w:r w:rsidRPr="0089624F">
        <w:rPr>
          <w:b/>
          <w:bCs/>
          <w:i/>
          <w:iCs/>
          <w:szCs w:val="24"/>
        </w:rPr>
        <w:t xml:space="preserve">es détails logistiques, </w:t>
      </w:r>
      <w:r w:rsidR="00DB71CD" w:rsidRPr="0089624F">
        <w:rPr>
          <w:b/>
          <w:bCs/>
          <w:i/>
          <w:iCs/>
          <w:szCs w:val="24"/>
        </w:rPr>
        <w:t>l</w:t>
      </w:r>
      <w:r w:rsidRPr="0089624F">
        <w:rPr>
          <w:b/>
          <w:bCs/>
          <w:i/>
          <w:iCs/>
          <w:szCs w:val="24"/>
        </w:rPr>
        <w:t xml:space="preserve">es dates et </w:t>
      </w:r>
      <w:r w:rsidR="00DB71CD" w:rsidRPr="0089624F">
        <w:rPr>
          <w:b/>
          <w:bCs/>
          <w:i/>
          <w:iCs/>
          <w:szCs w:val="24"/>
        </w:rPr>
        <w:t>temps</w:t>
      </w:r>
      <w:r w:rsidRPr="0089624F">
        <w:rPr>
          <w:b/>
          <w:bCs/>
          <w:i/>
          <w:iCs/>
          <w:szCs w:val="24"/>
        </w:rPr>
        <w:t xml:space="preserve"> pour les négociations (qui devraient être virtuel</w:t>
      </w:r>
      <w:r w:rsidR="00DB71CD" w:rsidRPr="0089624F">
        <w:rPr>
          <w:b/>
          <w:bCs/>
          <w:i/>
          <w:iCs/>
          <w:szCs w:val="24"/>
        </w:rPr>
        <w:t>les</w:t>
      </w:r>
      <w:r w:rsidR="0089624F">
        <w:rPr>
          <w:b/>
          <w:bCs/>
          <w:i/>
          <w:iCs/>
          <w:szCs w:val="24"/>
        </w:rPr>
        <w:t xml:space="preserve"> </w:t>
      </w:r>
      <w:r w:rsidRPr="0089624F">
        <w:rPr>
          <w:b/>
          <w:bCs/>
          <w:i/>
          <w:iCs/>
          <w:szCs w:val="24"/>
        </w:rPr>
        <w:t>à la lumière des circonstances COVID-19)]</w:t>
      </w:r>
      <w:r w:rsidRPr="0089624F">
        <w:rPr>
          <w:b/>
          <w:bCs/>
          <w:szCs w:val="24"/>
        </w:rPr>
        <w:t xml:space="preserve"> </w:t>
      </w:r>
    </w:p>
    <w:p w14:paraId="4BE6FDD8" w14:textId="77777777" w:rsidR="00151134" w:rsidRPr="0089624F" w:rsidRDefault="00151134" w:rsidP="00151134">
      <w:pPr>
        <w:ind w:left="720"/>
      </w:pPr>
      <w:r w:rsidRPr="0089624F">
        <w:rPr>
          <w:szCs w:val="24"/>
        </w:rPr>
        <w:t> </w:t>
      </w:r>
    </w:p>
    <w:p w14:paraId="77A51504" w14:textId="54F210EC" w:rsidR="00151134" w:rsidRPr="0089624F" w:rsidRDefault="00151134" w:rsidP="00151134">
      <w:r w:rsidRPr="0089624F">
        <w:t>Signature</w:t>
      </w:r>
      <w:r w:rsidR="00DB71CD" w:rsidRPr="0089624F">
        <w:t> </w:t>
      </w:r>
      <w:r w:rsidRPr="0089624F">
        <w:rPr>
          <w:szCs w:val="24"/>
        </w:rPr>
        <w:t>autorisée</w:t>
      </w:r>
      <w:r w:rsidR="00DB71CD" w:rsidRPr="0089624F">
        <w:rPr>
          <w:szCs w:val="24"/>
        </w:rPr>
        <w:t> :</w:t>
      </w:r>
      <w:r w:rsidRPr="0089624F">
        <w:rPr>
          <w:szCs w:val="24"/>
        </w:rPr>
        <w:t xml:space="preserve"> </w:t>
      </w:r>
    </w:p>
    <w:p w14:paraId="6FE830FB" w14:textId="759EB35D" w:rsidR="00151134" w:rsidRDefault="00151134" w:rsidP="0089624F">
      <w:pPr>
        <w:spacing w:before="240" w:after="240"/>
        <w:ind w:left="1560" w:hanging="1560"/>
        <w:rPr>
          <w:szCs w:val="24"/>
        </w:rPr>
      </w:pPr>
      <w:r w:rsidRPr="0089624F">
        <w:rPr>
          <w:szCs w:val="24"/>
        </w:rPr>
        <w:t>Nom</w:t>
      </w:r>
      <w:r w:rsidR="0089624F">
        <w:t xml:space="preserve"> </w:t>
      </w:r>
      <w:r w:rsidRPr="0089624F">
        <w:rPr>
          <w:szCs w:val="24"/>
        </w:rPr>
        <w:t>et Titre</w:t>
      </w:r>
      <w:r w:rsidR="00DB71CD" w:rsidRPr="0089624F">
        <w:rPr>
          <w:szCs w:val="24"/>
        </w:rPr>
        <w:t xml:space="preserve"> du</w:t>
      </w:r>
      <w:r w:rsidRPr="0089624F">
        <w:rPr>
          <w:szCs w:val="24"/>
        </w:rPr>
        <w:t xml:space="preserve"> </w:t>
      </w:r>
      <w:r w:rsidR="0089624F" w:rsidRPr="0089624F">
        <w:rPr>
          <w:szCs w:val="24"/>
        </w:rPr>
        <w:t>Signataire</w:t>
      </w:r>
      <w:r w:rsidRPr="0089624F">
        <w:rPr>
          <w:szCs w:val="24"/>
        </w:rPr>
        <w:t xml:space="preserve">: </w:t>
      </w:r>
    </w:p>
    <w:p w14:paraId="6453E228" w14:textId="471F902E" w:rsidR="00D20B7E" w:rsidRPr="0089624F" w:rsidRDefault="00D20B7E" w:rsidP="0089624F">
      <w:pPr>
        <w:spacing w:before="240" w:after="240"/>
        <w:ind w:left="1560" w:hanging="1560"/>
      </w:pPr>
      <w:r>
        <w:rPr>
          <w:szCs w:val="24"/>
        </w:rPr>
        <w:t>Nome de l’Agence :</w:t>
      </w:r>
    </w:p>
    <w:p w14:paraId="3D7F52A2" w14:textId="7E468F93" w:rsidR="00151134" w:rsidRPr="0089624F" w:rsidRDefault="00151134" w:rsidP="00151134"/>
    <w:p w14:paraId="300D1B71" w14:textId="4E6F134F" w:rsidR="006F481F" w:rsidRPr="0089624F" w:rsidRDefault="006F481F" w:rsidP="006F481F">
      <w:pPr>
        <w:tabs>
          <w:tab w:val="right" w:pos="4140"/>
          <w:tab w:val="left" w:pos="4500"/>
          <w:tab w:val="right" w:pos="9000"/>
        </w:tabs>
        <w:spacing w:after="240"/>
      </w:pPr>
      <w:bookmarkStart w:id="61" w:name="_Toc494209612"/>
      <w:bookmarkEnd w:id="56"/>
      <w:bookmarkEnd w:id="57"/>
      <w:bookmarkEnd w:id="61"/>
    </w:p>
    <w:p w14:paraId="01E29725" w14:textId="77777777" w:rsidR="006F481F" w:rsidRPr="0089624F" w:rsidRDefault="006F481F" w:rsidP="006F481F">
      <w:pPr>
        <w:rPr>
          <w:szCs w:val="24"/>
        </w:rPr>
      </w:pPr>
    </w:p>
    <w:p w14:paraId="1814C298" w14:textId="77777777" w:rsidR="006F481F" w:rsidRPr="00347A00" w:rsidRDefault="006F481F" w:rsidP="004F3419">
      <w:pPr>
        <w:tabs>
          <w:tab w:val="right" w:pos="9000"/>
        </w:tabs>
        <w:spacing w:before="480"/>
        <w:jc w:val="both"/>
        <w:rPr>
          <w:i/>
        </w:rPr>
      </w:pPr>
    </w:p>
    <w:sectPr w:rsidR="006F481F" w:rsidRPr="00347A00" w:rsidSect="006F481F">
      <w:headerReference w:type="even" r:id="rId58"/>
      <w:footnotePr>
        <w:numRestart w:val="eachSect"/>
      </w:foot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886A" w14:textId="77777777" w:rsidR="00A551B2" w:rsidRDefault="00A551B2">
      <w:r>
        <w:separator/>
      </w:r>
    </w:p>
  </w:endnote>
  <w:endnote w:type="continuationSeparator" w:id="0">
    <w:p w14:paraId="14C04C9E" w14:textId="77777777" w:rsidR="00A551B2" w:rsidRDefault="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C457" w14:textId="77777777" w:rsidR="0085614C" w:rsidRDefault="0085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3" w14:textId="77777777" w:rsidR="00176A15" w:rsidRDefault="00176A15">
    <w:pPr>
      <w:pStyle w:val="Footer"/>
      <w:tabs>
        <w:tab w:val="clear" w:pos="4320"/>
        <w:tab w:val="clear" w:pos="8640"/>
      </w:tabs>
      <w:ind w:left="270"/>
      <w:jc w:val="center"/>
      <w:rPr>
        <w:rStyle w:val="PageNumber"/>
      </w:rPr>
    </w:pPr>
  </w:p>
  <w:p w14:paraId="5D1966E4" w14:textId="77777777" w:rsidR="00176A15" w:rsidRDefault="00176A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CEA2" w14:textId="77777777" w:rsidR="0085614C" w:rsidRDefault="00856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A" w14:textId="77777777" w:rsidR="00176A15" w:rsidRDefault="00176A15">
    <w:pPr>
      <w:pStyle w:val="Footer"/>
      <w:tabs>
        <w:tab w:val="clear" w:pos="4320"/>
        <w:tab w:val="clear" w:pos="8640"/>
      </w:tabs>
      <w:ind w:left="270"/>
      <w:jc w:val="center"/>
      <w:rPr>
        <w:rStyle w:val="PageNumber"/>
      </w:rPr>
    </w:pPr>
  </w:p>
  <w:p w14:paraId="5D1966EB" w14:textId="77777777" w:rsidR="00176A15" w:rsidRDefault="00176A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D" w14:textId="77777777" w:rsidR="00176A15" w:rsidRDefault="00176A15">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0" w14:textId="77777777" w:rsidR="00176A15" w:rsidRDefault="00176A15">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7A8B" w14:textId="77777777" w:rsidR="00176A15" w:rsidRPr="00044DBB" w:rsidRDefault="00176A15" w:rsidP="00044DBB">
    <w:pPr>
      <w:pStyle w:val="Footer"/>
      <w:jc w:val="center"/>
      <w:rPr>
        <w:rFonts w:ascii="Calibri" w:hAnsi="Calibri" w:cs="Calibri"/>
        <w:sz w:val="20"/>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A602" w14:textId="77777777" w:rsidR="00176A15" w:rsidRPr="0097067C" w:rsidRDefault="00176A15" w:rsidP="009706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2B38" w14:textId="77777777" w:rsidR="00176A15" w:rsidRPr="000E2835" w:rsidRDefault="00176A15" w:rsidP="000E2835">
    <w:pPr>
      <w:pStyle w:val="Footer"/>
      <w:tabs>
        <w:tab w:val="center" w:pos="4693"/>
        <w:tab w:val="left" w:pos="5634"/>
      </w:tabs>
      <w:jc w:val="center"/>
      <w:rPr>
        <w:rStyle w:val="PageNumbe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6E0D" w14:textId="77777777" w:rsidR="00A551B2" w:rsidRDefault="00A551B2">
      <w:r>
        <w:separator/>
      </w:r>
    </w:p>
  </w:footnote>
  <w:footnote w:type="continuationSeparator" w:id="0">
    <w:p w14:paraId="01F0DFFD" w14:textId="77777777" w:rsidR="00A551B2" w:rsidRDefault="00A551B2">
      <w:r>
        <w:continuationSeparator/>
      </w:r>
    </w:p>
  </w:footnote>
  <w:footnote w:id="1">
    <w:p w14:paraId="24CBB637" w14:textId="77777777" w:rsidR="00176A15" w:rsidRPr="00996A10" w:rsidRDefault="00176A15" w:rsidP="00A21290">
      <w:pPr>
        <w:pStyle w:val="FootnoteText"/>
        <w:tabs>
          <w:tab w:val="left" w:pos="284"/>
        </w:tabs>
        <w:ind w:left="284" w:hanging="284"/>
        <w:jc w:val="both"/>
      </w:pPr>
      <w:r w:rsidRPr="00E25AC8">
        <w:rPr>
          <w:rStyle w:val="FootnoteReference"/>
        </w:rPr>
        <w:footnoteRef/>
      </w:r>
      <w:r w:rsidRPr="00945B00">
        <w:t xml:space="preserve"> </w:t>
      </w:r>
      <w:r w:rsidRPr="00945B00">
        <w:tab/>
      </w:r>
      <w:r>
        <w:t xml:space="preserve">La </w:t>
      </w:r>
      <w:r w:rsidRPr="00A21290">
        <w:t xml:space="preserve">BIRD et </w:t>
      </w:r>
      <w:r>
        <w:t>l’IDA sont</w:t>
      </w:r>
      <w:r w:rsidRPr="00A21290">
        <w:t xml:space="preserve"> généralement désignés par </w:t>
      </w:r>
      <w:r>
        <w:t xml:space="preserve">le terme </w:t>
      </w:r>
      <w:r w:rsidRPr="00A21290">
        <w:t>“ Banque</w:t>
      </w:r>
      <w:r>
        <w:t xml:space="preserve"> mondiale</w:t>
      </w:r>
      <w:r w:rsidRPr="00A21290">
        <w:t xml:space="preserve">”. </w:t>
      </w:r>
      <w:r>
        <w:t xml:space="preserve"> </w:t>
      </w:r>
      <w:r w:rsidRPr="00996A10">
        <w:t>Etant donné que les procédures de la passation des marchés de la BIRD et de l’IDA sont identiques, l’expression « Banque mondiale » - ou simplement « Banque » - utilisée dans ce Dossier type de Passation des Marchés désigne à la fois la BIRD et l’IDA</w:t>
      </w:r>
      <w:r>
        <w:t xml:space="preserve">, </w:t>
      </w:r>
      <w:r w:rsidRPr="00996A10">
        <w:t xml:space="preserve">et le terme « prêt » désigne un prêt de la BIRD, ou un crédit ou un don de l’IDA. </w:t>
      </w:r>
    </w:p>
    <w:p w14:paraId="4A623B22" w14:textId="361A3260" w:rsidR="00176A15" w:rsidRPr="00945B00" w:rsidRDefault="00176A15" w:rsidP="00A21290">
      <w:pPr>
        <w:pStyle w:val="FootnoteText"/>
        <w:jc w:val="both"/>
      </w:pPr>
      <w:r w:rsidRPr="00945B00">
        <w:t>.</w:t>
      </w:r>
    </w:p>
  </w:footnote>
  <w:footnote w:id="2">
    <w:p w14:paraId="18DC4A1D" w14:textId="77777777" w:rsidR="00176A15" w:rsidRPr="0049477D" w:rsidRDefault="00176A15" w:rsidP="00894976">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
    <w:p w14:paraId="5613F341" w14:textId="77777777" w:rsidR="00176A15" w:rsidRPr="0049477D" w:rsidRDefault="00176A15" w:rsidP="00894976">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
    <w:p w14:paraId="5667F1B5" w14:textId="77777777" w:rsidR="00176A15" w:rsidRPr="0049477D" w:rsidRDefault="00176A15" w:rsidP="00894976">
      <w:pPr>
        <w:pStyle w:val="FootnoteText"/>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5">
    <w:p w14:paraId="755E9384" w14:textId="12C56512" w:rsidR="00176A15" w:rsidRPr="00A21290" w:rsidRDefault="00176A15">
      <w:pPr>
        <w:pStyle w:val="FootnoteText"/>
      </w:pPr>
      <w:r>
        <w:rPr>
          <w:rStyle w:val="FootnoteReference"/>
        </w:rPr>
        <w:footnoteRef/>
      </w:r>
      <w:r>
        <w:t xml:space="preserve"> </w:t>
      </w:r>
      <w:r w:rsidRPr="00A21290">
        <w:t>Exprimé en pourcentage de 1</w:t>
      </w:r>
    </w:p>
  </w:footnote>
  <w:footnote w:id="6">
    <w:p w14:paraId="0BB2ED80" w14:textId="3071C129" w:rsidR="00176A15" w:rsidRPr="00A21290" w:rsidRDefault="00176A15">
      <w:pPr>
        <w:pStyle w:val="FootnoteText"/>
      </w:pPr>
      <w:r>
        <w:rPr>
          <w:rStyle w:val="FootnoteReference"/>
        </w:rPr>
        <w:footnoteRef/>
      </w:r>
      <w:r>
        <w:t xml:space="preserve"> </w:t>
      </w:r>
      <w:r w:rsidRPr="00A21290">
        <w:t>E</w:t>
      </w:r>
      <w:r>
        <w:t>xprimé en pourcentage de 1</w:t>
      </w:r>
    </w:p>
  </w:footnote>
  <w:footnote w:id="7">
    <w:p w14:paraId="45B66DCD" w14:textId="44F536C7" w:rsidR="00176A15" w:rsidRDefault="00176A15">
      <w:pPr>
        <w:pStyle w:val="FootnoteText"/>
      </w:pPr>
      <w:r>
        <w:rPr>
          <w:rStyle w:val="FootnoteReference"/>
        </w:rPr>
        <w:footnoteRef/>
      </w:r>
      <w:r>
        <w:t xml:space="preserve"> </w:t>
      </w:r>
      <w:r w:rsidRPr="00A21290">
        <w:t>E</w:t>
      </w:r>
      <w:r>
        <w:t>xprimé en pourcentage de 4</w:t>
      </w:r>
    </w:p>
    <w:p w14:paraId="0E4354C6" w14:textId="65804095" w:rsidR="00176A15" w:rsidRDefault="00176A15" w:rsidP="00C20A8E">
      <w:pPr>
        <w:pStyle w:val="FootnoteText"/>
        <w:numPr>
          <w:ilvl w:val="0"/>
          <w:numId w:val="74"/>
        </w:numPr>
      </w:pPr>
      <w:r>
        <w:t>Si plus d’une monnaie, ajouter un tableau</w:t>
      </w:r>
    </w:p>
    <w:p w14:paraId="043A7790" w14:textId="7398FE91" w:rsidR="00176A15" w:rsidRPr="00C20A8E" w:rsidRDefault="00176A15" w:rsidP="00C20A8E">
      <w:pPr>
        <w:pStyle w:val="FootnoteText"/>
        <w:ind w:left="0" w:firstLine="0"/>
        <w:rPr>
          <w:sz w:val="24"/>
          <w:szCs w:val="24"/>
        </w:rPr>
      </w:pPr>
      <w:r w:rsidRPr="00C20A8E">
        <w:rPr>
          <w:sz w:val="24"/>
          <w:szCs w:val="24"/>
        </w:rPr>
        <w:t>Signature</w:t>
      </w:r>
    </w:p>
    <w:p w14:paraId="4F6AF3D7" w14:textId="2C043A1E" w:rsidR="00176A15" w:rsidRPr="00C20A8E" w:rsidRDefault="00176A15" w:rsidP="00C20A8E">
      <w:pPr>
        <w:pStyle w:val="FootnoteText"/>
        <w:ind w:left="0" w:firstLine="0"/>
        <w:rPr>
          <w:sz w:val="24"/>
          <w:szCs w:val="24"/>
        </w:rPr>
      </w:pPr>
      <w:r w:rsidRPr="00C20A8E">
        <w:rPr>
          <w:sz w:val="24"/>
          <w:szCs w:val="24"/>
        </w:rPr>
        <w:t xml:space="preserve">Nom et Titre : ______________________________  </w:t>
      </w:r>
      <w:r w:rsidRPr="00C20A8E">
        <w:rPr>
          <w:sz w:val="24"/>
          <w:szCs w:val="24"/>
        </w:rPr>
        <w:tab/>
        <w:t>Date : __________________________________</w:t>
      </w:r>
    </w:p>
    <w:p w14:paraId="0AC729A5" w14:textId="77777777" w:rsidR="00176A15" w:rsidRPr="00A21290" w:rsidRDefault="00176A15">
      <w:pPr>
        <w:pStyle w:val="FootnoteText"/>
      </w:pPr>
    </w:p>
  </w:footnote>
  <w:footnote w:id="8">
    <w:p w14:paraId="557545D8" w14:textId="08A11B03" w:rsidR="00176A15" w:rsidRPr="00C20A8E" w:rsidRDefault="00176A15" w:rsidP="00C20A8E">
      <w:pPr>
        <w:pStyle w:val="FootnoteText"/>
        <w:ind w:left="180" w:hanging="180"/>
        <w:jc w:val="both"/>
      </w:pPr>
      <w:r>
        <w:rPr>
          <w:rStyle w:val="FootnoteReference"/>
        </w:rPr>
        <w:footnoteRef/>
      </w:r>
      <w:r>
        <w:t xml:space="preserve"> Le Garant devra insérer un montant représentant le montant du paiement de l’avance de démarrage et dénommé soit dans la/es monnaie/s du paiement de l’avance de démarrage comme spécifié dans le Contrat, ou dans une monnaie librement convertible acceptable au Client. </w:t>
      </w:r>
    </w:p>
  </w:footnote>
  <w:footnote w:id="9">
    <w:p w14:paraId="7EB70BF3" w14:textId="77777777" w:rsidR="00176A15" w:rsidRPr="004F3419" w:rsidRDefault="00176A15" w:rsidP="000F551C">
      <w:pPr>
        <w:pStyle w:val="FootnoteText"/>
        <w:jc w:val="both"/>
        <w:rPr>
          <w:lang w:val="es-ES"/>
        </w:rPr>
      </w:pPr>
      <w:r>
        <w:rPr>
          <w:rStyle w:val="FootnoteReference"/>
        </w:rPr>
        <w:footnoteRef/>
      </w:r>
      <w:r w:rsidRPr="00D055E4">
        <w:t xml:space="preserve"> </w:t>
      </w:r>
      <w:r w:rsidRPr="00D055E4">
        <w:tab/>
      </w:r>
      <w:r w:rsidRPr="00BA56AF">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Pr>
          <w:rFonts w:eastAsia="SimSun"/>
        </w:rPr>
        <w:t> :</w:t>
      </w:r>
      <w:r w:rsidRPr="00BA56AF">
        <w:t xml:space="preserve"> </w:t>
      </w:r>
      <w:r w:rsidRPr="00BA56AF">
        <w:rPr>
          <w:rFonts w:eastAsia="SimSun"/>
        </w:rPr>
        <w:t>« </w:t>
      </w:r>
      <w:r w:rsidRPr="00BA56AF">
        <w:t xml:space="preserve">Sur demande </w:t>
      </w:r>
      <w:r w:rsidRPr="00BA56AF">
        <w:rPr>
          <w:rFonts w:eastAsia="SimHei"/>
        </w:rPr>
        <w:t>é</w:t>
      </w:r>
      <w:r w:rsidRPr="00BA56AF">
        <w:t>crite du Client formul</w:t>
      </w:r>
      <w:r w:rsidRPr="00BA56AF">
        <w:rPr>
          <w:rFonts w:eastAsia="SimHei"/>
        </w:rPr>
        <w:t>é</w:t>
      </w:r>
      <w:r w:rsidRPr="00BA56AF">
        <w:t>e avant l</w:t>
      </w:r>
      <w:r w:rsidRPr="00BA56AF">
        <w:rPr>
          <w:rFonts w:eastAsia="SimHei"/>
        </w:rPr>
        <w:t>’</w:t>
      </w:r>
      <w:r w:rsidRPr="00BA56AF">
        <w:t>expiration de la pr</w:t>
      </w:r>
      <w:r w:rsidRPr="00BA56AF">
        <w:rPr>
          <w:rFonts w:eastAsia="SimHei"/>
        </w:rPr>
        <w:t>é</w:t>
      </w:r>
      <w:r w:rsidRPr="00BA56AF">
        <w:t>sente garantie, le Garant prolongera la dur</w:t>
      </w:r>
      <w:r w:rsidRPr="00BA56AF">
        <w:rPr>
          <w:rFonts w:eastAsia="SimHei"/>
        </w:rPr>
        <w:t>é</w:t>
      </w:r>
      <w:r w:rsidRPr="00BA56AF">
        <w:t>e de cette garantie pour une p</w:t>
      </w:r>
      <w:r w:rsidRPr="00BA56AF">
        <w:rPr>
          <w:rFonts w:eastAsia="SimHei"/>
        </w:rPr>
        <w:t>é</w:t>
      </w:r>
      <w:r w:rsidRPr="00BA56AF">
        <w:t>riode ne d</w:t>
      </w:r>
      <w:r w:rsidRPr="00BA56AF">
        <w:rPr>
          <w:rFonts w:eastAsia="SimHei"/>
        </w:rPr>
        <w:t>é</w:t>
      </w:r>
      <w:r w:rsidRPr="00BA56AF">
        <w:t xml:space="preserve">passant pas </w:t>
      </w:r>
      <w:r w:rsidRPr="004F3419">
        <w:rPr>
          <w:i/>
          <w:iCs/>
        </w:rPr>
        <w:t>[six mois] [un an]</w:t>
      </w:r>
      <w:r w:rsidRPr="00BA56AF">
        <w:t>. Une telle extension ne sera accord</w:t>
      </w:r>
      <w:r w:rsidRPr="00BA56AF">
        <w:rPr>
          <w:rFonts w:eastAsia="SimHei"/>
        </w:rPr>
        <w:t>é</w:t>
      </w:r>
      <w:r w:rsidRPr="00BA56AF">
        <w:t>e qu</w:t>
      </w:r>
      <w:r w:rsidRPr="00BA56AF">
        <w:rPr>
          <w:rFonts w:eastAsia="SimHei"/>
        </w:rPr>
        <w:t>’</w:t>
      </w:r>
      <w:r w:rsidRPr="00BA56AF">
        <w:t>une fois.</w:t>
      </w:r>
      <w:r w:rsidRPr="00BA56AF">
        <w:rPr>
          <w:rFonts w:eastAsia="SimSu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37802"/>
      <w:docPartObj>
        <w:docPartGallery w:val="Page Numbers (Top of Page)"/>
        <w:docPartUnique/>
      </w:docPartObj>
    </w:sdtPr>
    <w:sdtEndPr>
      <w:rPr>
        <w:noProof/>
      </w:rPr>
    </w:sdtEndPr>
    <w:sdtContent>
      <w:p w14:paraId="5D1966E0" w14:textId="5733408D" w:rsidR="00176A15" w:rsidRDefault="00176A15">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14:paraId="5D1966E1" w14:textId="77777777" w:rsidR="00176A15" w:rsidRDefault="00176A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C21A" w14:textId="77777777" w:rsidR="00176A15" w:rsidRDefault="00176A15" w:rsidP="007B3E67">
    <w:pPr>
      <w:pStyle w:val="Header"/>
      <w:pBdr>
        <w:bottom w:val="single" w:sz="4" w:space="1" w:color="auto"/>
      </w:pBdr>
      <w:tabs>
        <w:tab w:val="clear" w:pos="4320"/>
        <w:tab w:val="clear" w:pos="8640"/>
        <w:tab w:val="left" w:pos="1197"/>
        <w:tab w:val="right" w:pos="9362"/>
      </w:tabs>
    </w:pPr>
    <w:r w:rsidRPr="007E13C0">
      <w:rPr>
        <w:rStyle w:val="PageNumber"/>
      </w:rPr>
      <w:t>ANNEXE 1 : Termes de Référence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E35C" w14:textId="77777777" w:rsidR="00176A15" w:rsidRPr="005F0B99" w:rsidRDefault="00176A15" w:rsidP="007E13C0">
    <w:pPr>
      <w:pBdr>
        <w:bottom w:val="single" w:sz="4" w:space="1" w:color="auto"/>
      </w:pBdr>
      <w:tabs>
        <w:tab w:val="left" w:pos="9180"/>
      </w:tabs>
      <w:jc w:val="both"/>
      <w:rPr>
        <w:sz w:val="18"/>
        <w:szCs w:val="18"/>
      </w:rPr>
    </w:pPr>
    <w:r w:rsidRPr="007E13C0">
      <w:rPr>
        <w:rStyle w:val="PageNumber"/>
      </w:rPr>
      <w:t>ANNEXE 1 : Termes de Référence</w:t>
    </w:r>
    <w:r>
      <w:tab/>
    </w:r>
    <w:sdt>
      <w:sdtPr>
        <w:rPr>
          <w:sz w:val="18"/>
          <w:szCs w:val="18"/>
        </w:rPr>
        <w:id w:val="2043080336"/>
        <w:docPartObj>
          <w:docPartGallery w:val="Page Numbers (Top of Page)"/>
          <w:docPartUnique/>
        </w:docPartObj>
      </w:sdtPr>
      <w:sdtEndPr>
        <w:rPr>
          <w:noProof/>
        </w:rPr>
      </w:sdtEndPr>
      <w:sdtContent>
        <w:r w:rsidRPr="005F0B99">
          <w:rPr>
            <w:sz w:val="18"/>
            <w:szCs w:val="18"/>
          </w:rPr>
          <w:fldChar w:fldCharType="begin"/>
        </w:r>
        <w:r w:rsidRPr="005F0B99">
          <w:rPr>
            <w:sz w:val="18"/>
            <w:szCs w:val="18"/>
          </w:rPr>
          <w:instrText xml:space="preserve"> PAGE   \* MERGEFORMAT </w:instrText>
        </w:r>
        <w:r w:rsidRPr="005F0B99">
          <w:rPr>
            <w:sz w:val="18"/>
            <w:szCs w:val="18"/>
          </w:rPr>
          <w:fldChar w:fldCharType="separate"/>
        </w:r>
        <w:r>
          <w:rPr>
            <w:noProof/>
            <w:sz w:val="18"/>
            <w:szCs w:val="18"/>
          </w:rPr>
          <w:t>7</w:t>
        </w:r>
        <w:r w:rsidRPr="005F0B99">
          <w:rPr>
            <w:noProof/>
            <w:sz w:val="18"/>
            <w:szCs w:val="18"/>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7DD" w14:textId="36459DDD" w:rsidR="00176A15" w:rsidRDefault="00176A15" w:rsidP="007B3E67">
    <w:pPr>
      <w:pStyle w:val="Header"/>
      <w:pBdr>
        <w:bottom w:val="single" w:sz="4" w:space="1" w:color="auto"/>
      </w:pBdr>
      <w:tabs>
        <w:tab w:val="clear" w:pos="4320"/>
        <w:tab w:val="clear" w:pos="8640"/>
        <w:tab w:val="left" w:pos="1197"/>
        <w:tab w:val="right" w:pos="9362"/>
      </w:tabs>
    </w:pPr>
    <w:r w:rsidRPr="007E13C0">
      <w:rPr>
        <w:rStyle w:val="PageNumber"/>
      </w:rPr>
      <w:t>ANNEXE 2 : Formulaire des Soumission de Proposition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9D49" w14:textId="77777777" w:rsidR="00176A15" w:rsidRPr="005F0B99" w:rsidRDefault="00176A15" w:rsidP="007E13C0">
    <w:pPr>
      <w:pBdr>
        <w:bottom w:val="single" w:sz="4" w:space="1" w:color="auto"/>
      </w:pBdr>
      <w:tabs>
        <w:tab w:val="left" w:pos="9180"/>
      </w:tabs>
      <w:jc w:val="both"/>
      <w:rPr>
        <w:sz w:val="18"/>
        <w:szCs w:val="18"/>
      </w:rPr>
    </w:pPr>
    <w:r>
      <w:t>ANNEXE 2 : Formulaire des Soumission de Proposition</w:t>
    </w:r>
    <w:r>
      <w:tab/>
    </w:r>
    <w:sdt>
      <w:sdtPr>
        <w:rPr>
          <w:sz w:val="18"/>
          <w:szCs w:val="18"/>
        </w:rPr>
        <w:id w:val="1792163988"/>
        <w:docPartObj>
          <w:docPartGallery w:val="Page Numbers (Top of Page)"/>
          <w:docPartUnique/>
        </w:docPartObj>
      </w:sdtPr>
      <w:sdtEndPr>
        <w:rPr>
          <w:noProof/>
        </w:rPr>
      </w:sdtEndPr>
      <w:sdtContent>
        <w:r w:rsidRPr="005F0B99">
          <w:rPr>
            <w:sz w:val="18"/>
            <w:szCs w:val="18"/>
          </w:rPr>
          <w:fldChar w:fldCharType="begin"/>
        </w:r>
        <w:r w:rsidRPr="005F0B99">
          <w:rPr>
            <w:sz w:val="18"/>
            <w:szCs w:val="18"/>
          </w:rPr>
          <w:instrText xml:space="preserve"> PAGE   \* MERGEFORMAT </w:instrText>
        </w:r>
        <w:r w:rsidRPr="005F0B99">
          <w:rPr>
            <w:sz w:val="18"/>
            <w:szCs w:val="18"/>
          </w:rPr>
          <w:fldChar w:fldCharType="separate"/>
        </w:r>
        <w:r>
          <w:rPr>
            <w:noProof/>
            <w:sz w:val="18"/>
            <w:szCs w:val="18"/>
          </w:rPr>
          <w:t>22</w:t>
        </w:r>
        <w:r w:rsidRPr="005F0B99">
          <w:rPr>
            <w:noProof/>
            <w:sz w:val="18"/>
            <w:szCs w:val="18"/>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14BD" w14:textId="77777777" w:rsidR="00176A15" w:rsidRPr="006E2F18" w:rsidRDefault="00176A15"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78</w:t>
    </w:r>
    <w:r>
      <w:rPr>
        <w:rStyle w:val="PageNumbe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CB20" w14:textId="320D7F40" w:rsidR="00176A15" w:rsidRPr="009E59E4" w:rsidRDefault="00176A15" w:rsidP="00536533">
    <w:pPr>
      <w:pStyle w:val="Header"/>
      <w:pBdr>
        <w:bottom w:val="single" w:sz="6" w:space="1" w:color="auto"/>
      </w:pBdr>
      <w:tabs>
        <w:tab w:val="clear" w:pos="4320"/>
        <w:tab w:val="clear" w:pos="8640"/>
        <w:tab w:val="right" w:pos="12900"/>
      </w:tabs>
      <w:rPr>
        <w:sz w:val="20"/>
      </w:rPr>
    </w:pPr>
    <w:r w:rsidRPr="007E13C0">
      <w:rPr>
        <w:rStyle w:val="PageNumber"/>
        <w:sz w:val="20"/>
      </w:rPr>
      <w:t>ANNEXE 2 : Formulaire des Soumission de Proposition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3FE8" w14:textId="245ABE6A" w:rsidR="00176A15" w:rsidRPr="0097067C" w:rsidRDefault="00176A15" w:rsidP="00E4590C">
    <w:pPr>
      <w:pStyle w:val="Header"/>
      <w:tabs>
        <w:tab w:val="clear" w:pos="8640"/>
        <w:tab w:val="right" w:pos="9450"/>
        <w:tab w:val="right" w:pos="14317"/>
      </w:tabs>
      <w:ind w:right="2"/>
      <w:rPr>
        <w:sz w:val="20"/>
      </w:rPr>
    </w:pPr>
    <w:r>
      <w:t>Modèle de Demande de Propositions pour Services de Consultants dans cadre COVID 19</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9893" w14:textId="44292099" w:rsidR="00176A15" w:rsidRPr="003A60B9" w:rsidRDefault="00176A15" w:rsidP="001A54CF">
    <w:pPr>
      <w:pStyle w:val="Header"/>
      <w:tabs>
        <w:tab w:val="clear" w:pos="8640"/>
        <w:tab w:val="right" w:pos="9360"/>
        <w:tab w:val="right" w:pos="14317"/>
      </w:tabs>
      <w:ind w:right="2"/>
      <w:rPr>
        <w:sz w:val="20"/>
      </w:rPr>
    </w:pPr>
    <w:r>
      <w:t>Modèle de Demande de Propositions pour Services de Consultants dans cadre COVID 19</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24</w:t>
    </w:r>
    <w:r w:rsidRPr="00567E0B">
      <w:rPr>
        <w:rStyle w:val="PageNumber"/>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B820" w14:textId="6A80F8C1" w:rsidR="00176A15" w:rsidRPr="00217CB3" w:rsidRDefault="00176A15" w:rsidP="00217CB3">
    <w:pPr>
      <w:pStyle w:val="Header"/>
      <w:pBdr>
        <w:bottom w:val="single" w:sz="6" w:space="1" w:color="auto"/>
      </w:pBdr>
      <w:tabs>
        <w:tab w:val="clear" w:pos="4320"/>
        <w:tab w:val="clear" w:pos="8640"/>
        <w:tab w:val="right" w:pos="9356"/>
      </w:tabs>
      <w:rPr>
        <w:sz w:val="20"/>
      </w:rPr>
    </w:pPr>
    <w:r w:rsidRPr="007E13C0">
      <w:rPr>
        <w:sz w:val="20"/>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25</w:t>
    </w:r>
    <w:r w:rsidRPr="00567E0B">
      <w:rPr>
        <w:rStyle w:val="PageNumbe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1522" w14:textId="5901C072" w:rsidR="00176A15" w:rsidRPr="00E4590C" w:rsidRDefault="00176A15" w:rsidP="001D659A">
    <w:pPr>
      <w:pStyle w:val="Header"/>
      <w:pBdr>
        <w:bottom w:val="single" w:sz="4" w:space="1" w:color="auto"/>
      </w:pBdr>
      <w:tabs>
        <w:tab w:val="clear" w:pos="8640"/>
        <w:tab w:val="right" w:pos="9360"/>
        <w:tab w:val="right" w:pos="14317"/>
      </w:tabs>
      <w:ind w:right="2"/>
    </w:pPr>
    <w:r w:rsidRPr="007E13C0">
      <w:rPr>
        <w:sz w:val="18"/>
        <w:szCs w:val="18"/>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23</w:t>
    </w:r>
    <w:r w:rsidRPr="00567E0B">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2" w14:textId="77777777" w:rsidR="00176A15" w:rsidRDefault="00176A15" w:rsidP="0022046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80E6" w14:textId="411A4233" w:rsidR="00176A15" w:rsidRPr="001D659A" w:rsidRDefault="00176A15" w:rsidP="001D659A">
    <w:pPr>
      <w:pStyle w:val="Header"/>
      <w:pBdr>
        <w:bottom w:val="single" w:sz="4" w:space="1" w:color="auto"/>
      </w:pBdr>
      <w:tabs>
        <w:tab w:val="clear" w:pos="8640"/>
        <w:tab w:val="right" w:pos="9360"/>
        <w:tab w:val="right" w:pos="14317"/>
      </w:tabs>
      <w:ind w:right="2"/>
      <w:rPr>
        <w:sz w:val="18"/>
        <w:szCs w:val="18"/>
      </w:rPr>
    </w:pPr>
    <w:r w:rsidRPr="007E13C0">
      <w:rPr>
        <w:sz w:val="18"/>
        <w:szCs w:val="18"/>
      </w:rPr>
      <w:t>ANNEXE 3 : Conditions du Contrat et Formulaires de Contrat</w:t>
    </w:r>
    <w:r w:rsidRPr="001D659A">
      <w:rPr>
        <w:rStyle w:val="PageNumber"/>
        <w:sz w:val="18"/>
        <w:szCs w:val="18"/>
      </w:rPr>
      <w:tab/>
    </w:r>
    <w:r w:rsidRPr="001D659A">
      <w:rPr>
        <w:rStyle w:val="PageNumber"/>
        <w:sz w:val="18"/>
        <w:szCs w:val="18"/>
      </w:rPr>
      <w:fldChar w:fldCharType="begin"/>
    </w:r>
    <w:r w:rsidRPr="001D659A">
      <w:rPr>
        <w:rStyle w:val="PageNumber"/>
        <w:sz w:val="18"/>
        <w:szCs w:val="18"/>
      </w:rPr>
      <w:instrText xml:space="preserve"> PAGE </w:instrText>
    </w:r>
    <w:r w:rsidRPr="001D659A">
      <w:rPr>
        <w:rStyle w:val="PageNumber"/>
        <w:sz w:val="18"/>
        <w:szCs w:val="18"/>
      </w:rPr>
      <w:fldChar w:fldCharType="separate"/>
    </w:r>
    <w:r>
      <w:rPr>
        <w:rStyle w:val="PageNumber"/>
        <w:noProof/>
        <w:sz w:val="18"/>
        <w:szCs w:val="18"/>
      </w:rPr>
      <w:t>26</w:t>
    </w:r>
    <w:r w:rsidRPr="001D659A">
      <w:rPr>
        <w:rStyle w:val="PageNumber"/>
        <w:sz w:val="18"/>
        <w:szCs w:val="18"/>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99CE" w14:textId="015E709A" w:rsidR="00176A15" w:rsidRPr="00162EBB" w:rsidRDefault="00176A15" w:rsidP="00162EBB">
    <w:pPr>
      <w:pStyle w:val="Header"/>
      <w:pBdr>
        <w:bottom w:val="single" w:sz="6" w:space="1" w:color="auto"/>
      </w:pBdr>
      <w:tabs>
        <w:tab w:val="clear" w:pos="4320"/>
        <w:tab w:val="clear" w:pos="8640"/>
        <w:tab w:val="right" w:pos="9356"/>
      </w:tabs>
      <w:rPr>
        <w:sz w:val="20"/>
      </w:rPr>
    </w:pPr>
    <w:r w:rsidRPr="007E13C0">
      <w:rPr>
        <w:sz w:val="20"/>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29</w:t>
    </w:r>
    <w:r w:rsidRPr="00567E0B">
      <w:rPr>
        <w:rStyle w:val="PageNumber"/>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0441" w14:textId="7A703946" w:rsidR="00176A15" w:rsidRPr="0023080E" w:rsidRDefault="00176A15" w:rsidP="007E13C0">
    <w:pPr>
      <w:pStyle w:val="Header"/>
      <w:pBdr>
        <w:bottom w:val="single" w:sz="4" w:space="1" w:color="auto"/>
      </w:pBdr>
      <w:tabs>
        <w:tab w:val="clear" w:pos="8640"/>
        <w:tab w:val="right" w:pos="9360"/>
        <w:tab w:val="right" w:pos="14317"/>
      </w:tabs>
      <w:ind w:right="2"/>
      <w:rPr>
        <w:sz w:val="20"/>
      </w:rPr>
    </w:pPr>
    <w:r w:rsidRPr="007E13C0">
      <w:t>ANNEXE 3 : Conditions du Contrat et Formulaires de Contrat</w:t>
    </w:r>
    <w: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27</w:t>
    </w:r>
    <w:r w:rsidRPr="00567E0B">
      <w:rPr>
        <w:rStyle w:val="PageNumbe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632" w14:textId="2F869EA7" w:rsidR="00176A15" w:rsidRPr="000A3BDF" w:rsidRDefault="00176A15" w:rsidP="001A54CF">
    <w:pPr>
      <w:pStyle w:val="Header"/>
      <w:tabs>
        <w:tab w:val="clear" w:pos="8640"/>
        <w:tab w:val="right" w:pos="9360"/>
        <w:tab w:val="right" w:pos="14317"/>
      </w:tabs>
      <w:ind w:right="2"/>
      <w:rPr>
        <w:sz w:val="20"/>
      </w:rPr>
    </w:pPr>
    <w:r>
      <w:t>Modèle de Demande de Propositions pour Services de Consultants dans cadre COVID 19</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28</w:t>
    </w:r>
    <w:r w:rsidRPr="00567E0B">
      <w:rPr>
        <w:rStyle w:val="PageNumber"/>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DB39" w14:textId="665E0B05" w:rsidR="00176A15" w:rsidRPr="000A3BDF" w:rsidRDefault="00176A15" w:rsidP="00F31EAD">
    <w:pPr>
      <w:pStyle w:val="Header"/>
      <w:pBdr>
        <w:bottom w:val="single" w:sz="4" w:space="1" w:color="auto"/>
      </w:pBdr>
      <w:tabs>
        <w:tab w:val="clear" w:pos="8640"/>
        <w:tab w:val="right" w:pos="9360"/>
        <w:tab w:val="right" w:pos="14317"/>
      </w:tabs>
      <w:ind w:right="2"/>
      <w:rPr>
        <w:sz w:val="20"/>
      </w:rPr>
    </w:pPr>
    <w:r w:rsidRPr="007E13C0">
      <w:rPr>
        <w:sz w:val="18"/>
        <w:szCs w:val="18"/>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51</w:t>
    </w:r>
    <w:r w:rsidRPr="00567E0B">
      <w:rPr>
        <w:rStyle w:val="PageNumber"/>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954A" w14:textId="35373396" w:rsidR="00176A15" w:rsidRPr="00162EBB" w:rsidRDefault="00176A15" w:rsidP="00F31EAD">
    <w:pPr>
      <w:pStyle w:val="Header"/>
      <w:pBdr>
        <w:bottom w:val="single" w:sz="4" w:space="1" w:color="auto"/>
      </w:pBdr>
      <w:tabs>
        <w:tab w:val="clear" w:pos="8640"/>
        <w:tab w:val="right" w:pos="9360"/>
        <w:tab w:val="right" w:pos="14317"/>
      </w:tabs>
      <w:ind w:right="2"/>
      <w:rPr>
        <w:sz w:val="20"/>
      </w:rPr>
    </w:pPr>
    <w:r w:rsidRPr="007E13C0">
      <w:rPr>
        <w:sz w:val="18"/>
        <w:szCs w:val="18"/>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30</w:t>
    </w:r>
    <w:r w:rsidRPr="00567E0B">
      <w:rPr>
        <w:rStyle w:val="PageNumbe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D0C4" w14:textId="77777777" w:rsidR="00176A15" w:rsidRPr="0049477D" w:rsidRDefault="00176A15"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48</w:t>
    </w:r>
    <w:r w:rsidRPr="00567E0B">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575D" w14:textId="1BAA00D3" w:rsidR="00176A15" w:rsidRPr="0049477D" w:rsidRDefault="00176A15" w:rsidP="00343CE6">
    <w:pPr>
      <w:pStyle w:val="Header"/>
      <w:pBdr>
        <w:bottom w:val="single" w:sz="4" w:space="1" w:color="auto"/>
      </w:pBdr>
      <w:tabs>
        <w:tab w:val="clear" w:pos="8640"/>
        <w:tab w:val="right" w:pos="9270"/>
        <w:tab w:val="right" w:pos="14317"/>
      </w:tabs>
      <w:ind w:right="2"/>
      <w:rPr>
        <w:sz w:val="20"/>
      </w:rPr>
    </w:pPr>
    <w:r w:rsidRPr="007E13C0">
      <w:rPr>
        <w:sz w:val="18"/>
        <w:szCs w:val="18"/>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54</w:t>
    </w:r>
    <w:r w:rsidRPr="00567E0B">
      <w:rPr>
        <w:rStyle w:val="PageNumbe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9948" w14:textId="2005DE25" w:rsidR="00176A15" w:rsidRPr="00724346" w:rsidRDefault="00176A15" w:rsidP="00343CE6">
    <w:pPr>
      <w:pStyle w:val="Header"/>
      <w:pBdr>
        <w:bottom w:val="single" w:sz="4" w:space="1" w:color="auto"/>
      </w:pBdr>
      <w:tabs>
        <w:tab w:val="clear" w:pos="8640"/>
        <w:tab w:val="right" w:pos="9360"/>
        <w:tab w:val="right" w:pos="14317"/>
      </w:tabs>
      <w:ind w:right="2"/>
      <w:rPr>
        <w:sz w:val="20"/>
      </w:rPr>
    </w:pPr>
    <w:r w:rsidRPr="007E13C0">
      <w:rPr>
        <w:sz w:val="18"/>
        <w:szCs w:val="18"/>
      </w:rPr>
      <w:t>ANNEXE 3 : Conditions du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52</w:t>
    </w:r>
    <w:r w:rsidRPr="00567E0B">
      <w:rPr>
        <w:rStyle w:val="PageNumbe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4" w14:textId="28DBC178" w:rsidR="00176A15" w:rsidRPr="0084504C" w:rsidRDefault="00176A15"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52</w:t>
    </w:r>
    <w:r>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F13" w14:textId="77777777" w:rsidR="0085614C" w:rsidRDefault="0085614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5" w14:textId="2F3DD033" w:rsidR="00176A15" w:rsidRPr="0084504C" w:rsidRDefault="00176A15" w:rsidP="00FD2B74">
    <w:pPr>
      <w:pStyle w:val="Header"/>
      <w:pBdr>
        <w:bottom w:val="single" w:sz="4" w:space="1" w:color="auto"/>
      </w:pBdr>
      <w:tabs>
        <w:tab w:val="clear" w:pos="8640"/>
        <w:tab w:val="right" w:pos="9360"/>
        <w:tab w:val="right" w:pos="14317"/>
      </w:tabs>
      <w:ind w:right="2"/>
      <w:rPr>
        <w:sz w:val="20"/>
      </w:rPr>
    </w:pPr>
    <w:r w:rsidRPr="007E13C0">
      <w:rPr>
        <w:sz w:val="18"/>
        <w:szCs w:val="18"/>
      </w:rPr>
      <w:t>ANNEXE 3 : Conditions du Contrat et Formulaires de Contrat</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61</w:t>
    </w:r>
    <w:r>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6" w14:textId="067DC907" w:rsidR="00176A15" w:rsidRPr="007E13C0" w:rsidRDefault="00176A15" w:rsidP="00D84516">
    <w:pPr>
      <w:pStyle w:val="Header"/>
      <w:pBdr>
        <w:bottom w:val="single" w:sz="4" w:space="1" w:color="auto"/>
      </w:pBdr>
      <w:tabs>
        <w:tab w:val="clear" w:pos="4320"/>
        <w:tab w:val="clear" w:pos="8640"/>
        <w:tab w:val="left" w:pos="9180"/>
        <w:tab w:val="left" w:pos="12060"/>
      </w:tabs>
      <w:ind w:right="-90"/>
      <w:rPr>
        <w:sz w:val="18"/>
        <w:szCs w:val="18"/>
      </w:rPr>
    </w:pPr>
    <w:r w:rsidRPr="007E13C0">
      <w:rPr>
        <w:sz w:val="18"/>
        <w:szCs w:val="18"/>
      </w:rPr>
      <w:t xml:space="preserve">ANNEXE 3 : Conditions du Contrat et Formulaires de </w:t>
    </w:r>
    <w:r>
      <w:rPr>
        <w:sz w:val="18"/>
        <w:szCs w:val="18"/>
      </w:rPr>
      <w:t>Contrat</w:t>
    </w:r>
    <w:r w:rsidRPr="007E13C0">
      <w:rPr>
        <w:sz w:val="18"/>
        <w:szCs w:val="18"/>
      </w:rPr>
      <w:fldChar w:fldCharType="begin"/>
    </w:r>
    <w:r w:rsidRPr="007E13C0">
      <w:rPr>
        <w:sz w:val="18"/>
        <w:szCs w:val="18"/>
      </w:rPr>
      <w:instrText xml:space="preserve"> PAGE </w:instrText>
    </w:r>
    <w:r w:rsidRPr="007E13C0">
      <w:rPr>
        <w:sz w:val="18"/>
        <w:szCs w:val="18"/>
      </w:rPr>
      <w:fldChar w:fldCharType="separate"/>
    </w:r>
    <w:r>
      <w:rPr>
        <w:noProof/>
        <w:sz w:val="18"/>
        <w:szCs w:val="18"/>
      </w:rPr>
      <w:t>59</w:t>
    </w:r>
    <w:r w:rsidRPr="007E13C0">
      <w:rPr>
        <w:sz w:val="18"/>
        <w:szCs w:val="18"/>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886627"/>
      <w:docPartObj>
        <w:docPartGallery w:val="Page Numbers (Top of Page)"/>
        <w:docPartUnique/>
      </w:docPartObj>
    </w:sdtPr>
    <w:sdtEndPr>
      <w:rPr>
        <w:noProof/>
        <w:sz w:val="20"/>
      </w:rPr>
    </w:sdtEndPr>
    <w:sdtContent>
      <w:p w14:paraId="3F97C390" w14:textId="7E4DE248" w:rsidR="00176A15" w:rsidRPr="00D4642D" w:rsidRDefault="00176A15" w:rsidP="00D4642D">
        <w:pPr>
          <w:pStyle w:val="Header"/>
          <w:pBdr>
            <w:bottom w:val="single" w:sz="4" w:space="1" w:color="auto"/>
          </w:pBdr>
          <w:tabs>
            <w:tab w:val="clear" w:pos="4320"/>
            <w:tab w:val="clear" w:pos="8640"/>
            <w:tab w:val="left" w:pos="8730"/>
            <w:tab w:val="left" w:pos="12758"/>
          </w:tabs>
          <w:rPr>
            <w:sz w:val="20"/>
          </w:rPr>
        </w:pPr>
        <w:r w:rsidRPr="00D4642D">
          <w:rPr>
            <w:sz w:val="20"/>
          </w:rPr>
          <w:t>Section 9 - Formulaire de Divulgation des Bénéficiaires effectifs</w:t>
        </w:r>
        <w:r w:rsidRPr="00D4642D" w:rsidDel="00D4642D">
          <w:rPr>
            <w:sz w:val="20"/>
          </w:rPr>
          <w:t xml:space="preserve"> </w:t>
        </w:r>
        <w:r w:rsidRPr="00D4642D">
          <w:tab/>
        </w:r>
        <w:r w:rsidRPr="00D4642D">
          <w:rPr>
            <w:sz w:val="20"/>
          </w:rPr>
          <w:fldChar w:fldCharType="begin"/>
        </w:r>
        <w:r w:rsidRPr="00D4642D">
          <w:rPr>
            <w:sz w:val="20"/>
          </w:rPr>
          <w:instrText xml:space="preserve"> PAGE   \* MERGEFORMAT </w:instrText>
        </w:r>
        <w:r w:rsidRPr="00D4642D">
          <w:rPr>
            <w:sz w:val="20"/>
          </w:rPr>
          <w:fldChar w:fldCharType="separate"/>
        </w:r>
        <w:r>
          <w:rPr>
            <w:noProof/>
            <w:sz w:val="20"/>
          </w:rPr>
          <w:t>54</w:t>
        </w:r>
        <w:r w:rsidRPr="00D4642D">
          <w:rPr>
            <w:noProof/>
            <w:sz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9" w14:textId="77777777" w:rsidR="00176A15" w:rsidRDefault="00176A15">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C" w14:textId="77777777" w:rsidR="00176A15" w:rsidRDefault="00176A15" w:rsidP="00425AEF">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E" w14:textId="6D0470E3" w:rsidR="00176A15" w:rsidRDefault="00176A15" w:rsidP="007B3E67">
    <w:pPr>
      <w:pStyle w:val="Header"/>
      <w:pBdr>
        <w:bottom w:val="single" w:sz="4" w:space="1" w:color="auto"/>
      </w:pBdr>
      <w:tabs>
        <w:tab w:val="clear" w:pos="4320"/>
        <w:tab w:val="clear" w:pos="8640"/>
        <w:tab w:val="left" w:pos="1197"/>
        <w:tab w:val="right" w:pos="9362"/>
      </w:tabs>
    </w:pPr>
    <w:r w:rsidRPr="007E13C0">
      <w:rPr>
        <w:rStyle w:val="PageNumber"/>
      </w:rPr>
      <w:t>Lettre d’Invitation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F" w14:textId="3AA44A6B" w:rsidR="00176A15" w:rsidRPr="005F0B99" w:rsidRDefault="00176A15" w:rsidP="0089624F">
    <w:pPr>
      <w:pStyle w:val="Header"/>
      <w:pBdr>
        <w:bottom w:val="single" w:sz="4" w:space="1" w:color="auto"/>
      </w:pBdr>
      <w:tabs>
        <w:tab w:val="clear" w:pos="4320"/>
        <w:tab w:val="clear" w:pos="8640"/>
        <w:tab w:val="center" w:pos="9360"/>
        <w:tab w:val="right" w:pos="12870"/>
      </w:tabs>
      <w:rPr>
        <w:sz w:val="18"/>
        <w:szCs w:val="18"/>
      </w:rPr>
    </w:pPr>
    <w:r>
      <w:rPr>
        <w:sz w:val="18"/>
        <w:szCs w:val="18"/>
      </w:rPr>
      <w:tab/>
    </w:r>
    <w:r w:rsidRPr="005F0B99">
      <w:rPr>
        <w:sz w:val="18"/>
        <w:szCs w:val="18"/>
      </w:rPr>
      <w:t xml:space="preserve"> </w:t>
    </w:r>
    <w:sdt>
      <w:sdtPr>
        <w:rPr>
          <w:sz w:val="18"/>
          <w:szCs w:val="18"/>
        </w:rPr>
        <w:id w:val="-1406680495"/>
        <w:docPartObj>
          <w:docPartGallery w:val="Page Numbers (Top of Page)"/>
          <w:docPartUnique/>
        </w:docPartObj>
      </w:sdtPr>
      <w:sdtEndPr>
        <w:rPr>
          <w:noProof/>
        </w:rPr>
      </w:sdtEndPr>
      <w:sdtContent>
        <w:r w:rsidRPr="005F0B99">
          <w:rPr>
            <w:sz w:val="18"/>
            <w:szCs w:val="18"/>
          </w:rPr>
          <w:fldChar w:fldCharType="begin"/>
        </w:r>
        <w:r w:rsidRPr="005F0B99">
          <w:rPr>
            <w:sz w:val="18"/>
            <w:szCs w:val="18"/>
          </w:rPr>
          <w:instrText xml:space="preserve"> PAGE   \* MERGEFORMAT </w:instrText>
        </w:r>
        <w:r w:rsidRPr="005F0B99">
          <w:rPr>
            <w:sz w:val="18"/>
            <w:szCs w:val="18"/>
          </w:rPr>
          <w:fldChar w:fldCharType="separate"/>
        </w:r>
        <w:r>
          <w:rPr>
            <w:noProof/>
            <w:sz w:val="18"/>
            <w:szCs w:val="18"/>
          </w:rPr>
          <w:t>1</w:t>
        </w:r>
        <w:r w:rsidRPr="005F0B99">
          <w:rPr>
            <w:noProof/>
            <w:sz w:val="18"/>
            <w:szCs w:val="18"/>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D030" w14:textId="6333EBDE" w:rsidR="00176A15" w:rsidRDefault="00176A15" w:rsidP="007B3E67">
    <w:pPr>
      <w:pStyle w:val="Header"/>
      <w:pBdr>
        <w:bottom w:val="single" w:sz="4" w:space="1" w:color="auto"/>
      </w:pBdr>
      <w:tabs>
        <w:tab w:val="clear" w:pos="4320"/>
        <w:tab w:val="clear" w:pos="8640"/>
        <w:tab w:val="left" w:pos="1197"/>
        <w:tab w:val="right" w:pos="9362"/>
      </w:tabs>
    </w:pPr>
    <w:r w:rsidRPr="00ED448F">
      <w:rPr>
        <w:rStyle w:val="PageNumber"/>
      </w:rPr>
      <w:t>Invitation à soumettre une proposition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E9EE" w14:textId="5D46E6B8" w:rsidR="00176A15" w:rsidRPr="005F0B99" w:rsidRDefault="00176A15" w:rsidP="007E13C0">
    <w:pPr>
      <w:pBdr>
        <w:bottom w:val="single" w:sz="4" w:space="1" w:color="auto"/>
      </w:pBdr>
      <w:tabs>
        <w:tab w:val="left" w:pos="9180"/>
      </w:tabs>
      <w:jc w:val="both"/>
      <w:rPr>
        <w:sz w:val="18"/>
        <w:szCs w:val="18"/>
      </w:rPr>
    </w:pPr>
    <w:r w:rsidRPr="00ED448F">
      <w:rPr>
        <w:rStyle w:val="PageNumber"/>
      </w:rPr>
      <w:t>Invitation à soumettre une proposition</w:t>
    </w:r>
    <w:r>
      <w:tab/>
    </w:r>
    <w:sdt>
      <w:sdtPr>
        <w:rPr>
          <w:sz w:val="18"/>
          <w:szCs w:val="18"/>
        </w:rPr>
        <w:id w:val="-134029801"/>
        <w:docPartObj>
          <w:docPartGallery w:val="Page Numbers (Top of Page)"/>
          <w:docPartUnique/>
        </w:docPartObj>
      </w:sdtPr>
      <w:sdtEndPr>
        <w:rPr>
          <w:noProof/>
        </w:rPr>
      </w:sdtEndPr>
      <w:sdtContent>
        <w:r w:rsidRPr="005F0B99">
          <w:rPr>
            <w:sz w:val="18"/>
            <w:szCs w:val="18"/>
          </w:rPr>
          <w:fldChar w:fldCharType="begin"/>
        </w:r>
        <w:r w:rsidRPr="005F0B99">
          <w:rPr>
            <w:sz w:val="18"/>
            <w:szCs w:val="18"/>
          </w:rPr>
          <w:instrText xml:space="preserve"> PAGE   \* MERGEFORMAT </w:instrText>
        </w:r>
        <w:r w:rsidRPr="005F0B99">
          <w:rPr>
            <w:sz w:val="18"/>
            <w:szCs w:val="18"/>
          </w:rPr>
          <w:fldChar w:fldCharType="separate"/>
        </w:r>
        <w:r>
          <w:rPr>
            <w:noProof/>
            <w:sz w:val="18"/>
            <w:szCs w:val="18"/>
          </w:rPr>
          <w:t>2</w:t>
        </w:r>
        <w:r w:rsidRPr="005F0B99">
          <w:rPr>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0C66A4F"/>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8A3BE7"/>
    <w:multiLevelType w:val="hybridMultilevel"/>
    <w:tmpl w:val="E84AE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3C427A"/>
    <w:multiLevelType w:val="multilevel"/>
    <w:tmpl w:val="0C4C18D6"/>
    <w:lvl w:ilvl="0">
      <w:start w:val="2"/>
      <w:numFmt w:val="lowerLetter"/>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7D0A6A"/>
    <w:multiLevelType w:val="singleLevel"/>
    <w:tmpl w:val="04090019"/>
    <w:lvl w:ilvl="0">
      <w:start w:val="1"/>
      <w:numFmt w:val="lowerLetter"/>
      <w:lvlText w:val="%1."/>
      <w:lvlJc w:val="left"/>
      <w:pPr>
        <w:ind w:left="720" w:hanging="360"/>
      </w:pPr>
    </w:lvl>
  </w:abstractNum>
  <w:abstractNum w:abstractNumId="6"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C6605"/>
    <w:multiLevelType w:val="hybridMultilevel"/>
    <w:tmpl w:val="1E228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C6E36"/>
    <w:multiLevelType w:val="hybridMultilevel"/>
    <w:tmpl w:val="9C16A25C"/>
    <w:lvl w:ilvl="0" w:tplc="30ACB06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06182"/>
    <w:multiLevelType w:val="hybridMultilevel"/>
    <w:tmpl w:val="0DFCD8C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AF2A89"/>
    <w:multiLevelType w:val="hybridMultilevel"/>
    <w:tmpl w:val="C5CC98DA"/>
    <w:lvl w:ilvl="0" w:tplc="1A8831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15:restartNumberingAfterBreak="0">
    <w:nsid w:val="13BC36E5"/>
    <w:multiLevelType w:val="hybridMultilevel"/>
    <w:tmpl w:val="5D7CF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71266"/>
    <w:multiLevelType w:val="hybridMultilevel"/>
    <w:tmpl w:val="49444062"/>
    <w:lvl w:ilvl="0" w:tplc="78000452">
      <w:start w:val="1"/>
      <w:numFmt w:val="lowerLetter"/>
      <w:lvlText w:val="(%1)"/>
      <w:lvlJc w:val="left"/>
      <w:pPr>
        <w:ind w:left="720" w:hanging="360"/>
      </w:pPr>
      <w:rPr>
        <w:rFonts w:hint="default"/>
        <w:b w:val="0"/>
        <w:bCs w:val="0"/>
        <w:i w:val="0"/>
      </w:rPr>
    </w:lvl>
    <w:lvl w:ilvl="1" w:tplc="7A7446C2">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257DE"/>
    <w:multiLevelType w:val="hybridMultilevel"/>
    <w:tmpl w:val="0284F6A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C6952"/>
    <w:multiLevelType w:val="hybridMultilevel"/>
    <w:tmpl w:val="C0DAEFA8"/>
    <w:lvl w:ilvl="0" w:tplc="BCBC0C84">
      <w:start w:val="19"/>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F934BF"/>
    <w:multiLevelType w:val="multilevel"/>
    <w:tmpl w:val="D94CC440"/>
    <w:lvl w:ilvl="0">
      <w:start w:val="1"/>
      <w:numFmt w:val="decimal"/>
      <w:lvlText w:val="%1."/>
      <w:lvlJc w:val="left"/>
      <w:pPr>
        <w:ind w:left="1080" w:hanging="360"/>
      </w:pPr>
      <w:rPr>
        <w:rFonts w:hint="default"/>
        <w:b w:val="0"/>
        <w:sz w:val="24"/>
        <w:szCs w:val="24"/>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195458D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9E34A5A"/>
    <w:multiLevelType w:val="multilevel"/>
    <w:tmpl w:val="E27C4D30"/>
    <w:lvl w:ilvl="0">
      <w:start w:val="1"/>
      <w:numFmt w:val="decimal"/>
      <w:pStyle w:val="CoCHeader3"/>
      <w:lvlText w:val="%1."/>
      <w:lvlJc w:val="left"/>
      <w:pPr>
        <w:ind w:left="1080" w:hanging="360"/>
      </w:pPr>
      <w:rPr>
        <w:rFonts w:hint="default"/>
        <w:b w:val="0"/>
        <w:sz w:val="24"/>
        <w:szCs w:val="24"/>
      </w:rPr>
    </w:lvl>
    <w:lvl w:ilvl="1">
      <w:start w:val="1"/>
      <w:numFmt w:val="decimal"/>
      <w:isLgl/>
      <w:lvlText w:val="%1.%2."/>
      <w:lvlJc w:val="left"/>
      <w:pPr>
        <w:ind w:left="1080" w:hanging="360"/>
      </w:pPr>
      <w:rPr>
        <w:rFonts w:hint="default"/>
        <w:b w:val="0"/>
        <w:bCs w:val="0"/>
        <w:i w:val="0"/>
        <w:iCs w:val="0"/>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CB46362"/>
    <w:multiLevelType w:val="multilevel"/>
    <w:tmpl w:val="61906442"/>
    <w:lvl w:ilvl="0">
      <w:start w:val="1"/>
      <w:numFmt w:val="decimal"/>
      <w:pStyle w:val="Style23"/>
      <w:lvlText w:val="%1."/>
      <w:lvlJc w:val="left"/>
      <w:pPr>
        <w:ind w:left="862" w:hanging="360"/>
      </w:pPr>
      <w:rPr>
        <w:rFonts w:hint="default"/>
      </w:rPr>
    </w:lvl>
    <w:lvl w:ilvl="1">
      <w:start w:val="1"/>
      <w:numFmt w:val="decimal"/>
      <w:lvlText w:val="%2.1"/>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1CD55481"/>
    <w:multiLevelType w:val="hybridMultilevel"/>
    <w:tmpl w:val="00DA1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7B4694"/>
    <w:multiLevelType w:val="hybridMultilevel"/>
    <w:tmpl w:val="299CAE12"/>
    <w:lvl w:ilvl="0" w:tplc="5CC438B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485365B"/>
    <w:multiLevelType w:val="hybridMultilevel"/>
    <w:tmpl w:val="EA06820A"/>
    <w:lvl w:ilvl="0" w:tplc="718ED3A6">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C69DE"/>
    <w:multiLevelType w:val="hybridMultilevel"/>
    <w:tmpl w:val="B9DA5112"/>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C86C73FE">
      <w:start w:val="1"/>
      <w:numFmt w:val="bullet"/>
      <w:lvlText w:val="-"/>
      <w:lvlJc w:val="left"/>
      <w:pPr>
        <w:ind w:left="2340" w:hanging="360"/>
      </w:pPr>
      <w:rPr>
        <w:rFonts w:ascii="Times New Roman" w:eastAsia="Times New Roman" w:hAnsi="Times New Roman" w:cs="Times New Roman" w:hint="default"/>
      </w:rPr>
    </w:lvl>
    <w:lvl w:ilvl="3" w:tplc="87566DC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1492C"/>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2DE97721"/>
    <w:multiLevelType w:val="multilevel"/>
    <w:tmpl w:val="AA448824"/>
    <w:lvl w:ilvl="0">
      <w:start w:val="22"/>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308B0885"/>
    <w:multiLevelType w:val="hybridMultilevel"/>
    <w:tmpl w:val="4516B560"/>
    <w:lvl w:ilvl="0" w:tplc="C99033EC">
      <w:start w:val="20"/>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7427A1"/>
    <w:multiLevelType w:val="hybridMultilevel"/>
    <w:tmpl w:val="CF22C708"/>
    <w:lvl w:ilvl="0" w:tplc="F502FB9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20661B"/>
    <w:multiLevelType w:val="hybridMultilevel"/>
    <w:tmpl w:val="D6DEB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740A22"/>
    <w:multiLevelType w:val="hybridMultilevel"/>
    <w:tmpl w:val="CE38B252"/>
    <w:lvl w:ilvl="0" w:tplc="4D76F63A">
      <w:start w:val="1"/>
      <w:numFmt w:val="decimal"/>
      <w:lvlText w:val="%1."/>
      <w:lvlJc w:val="left"/>
      <w:pPr>
        <w:ind w:left="1080" w:hanging="360"/>
      </w:pPr>
      <w:rPr>
        <w:rFonts w:hint="default"/>
        <w:b w:val="0"/>
        <w:i w:val="0"/>
        <w:iCs w:val="0"/>
        <w:sz w:val="24"/>
        <w:szCs w:val="24"/>
      </w:rPr>
    </w:lvl>
    <w:lvl w:ilvl="1" w:tplc="68D6680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9D343B"/>
    <w:multiLevelType w:val="hybridMultilevel"/>
    <w:tmpl w:val="1A220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6" w15:restartNumberingAfterBreak="0">
    <w:nsid w:val="39C7542E"/>
    <w:multiLevelType w:val="hybridMultilevel"/>
    <w:tmpl w:val="754C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18B2D48"/>
    <w:multiLevelType w:val="hybridMultilevel"/>
    <w:tmpl w:val="97E46E18"/>
    <w:lvl w:ilvl="0" w:tplc="AF26C1E2">
      <w:start w:val="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3D216BD"/>
    <w:multiLevelType w:val="hybridMultilevel"/>
    <w:tmpl w:val="0BF89084"/>
    <w:lvl w:ilvl="0" w:tplc="364A1DB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912DB7"/>
    <w:multiLevelType w:val="hybridMultilevel"/>
    <w:tmpl w:val="0568E81A"/>
    <w:lvl w:ilvl="0" w:tplc="78000452">
      <w:start w:val="1"/>
      <w:numFmt w:val="lowerLetter"/>
      <w:lvlText w:val="(%1)"/>
      <w:lvlJc w:val="left"/>
      <w:pPr>
        <w:ind w:left="1340" w:hanging="360"/>
      </w:pPr>
      <w:rPr>
        <w:rFonts w:hint="default"/>
        <w:b w:val="0"/>
        <w:i w:val="0"/>
      </w:r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3" w15:restartNumberingAfterBreak="0">
    <w:nsid w:val="44DA3150"/>
    <w:multiLevelType w:val="hybridMultilevel"/>
    <w:tmpl w:val="3B66245A"/>
    <w:lvl w:ilvl="0" w:tplc="040C000F">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74D16B7"/>
    <w:multiLevelType w:val="hybridMultilevel"/>
    <w:tmpl w:val="08CA969C"/>
    <w:lvl w:ilvl="0" w:tplc="67F237C0">
      <w:start w:val="23"/>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8E706F"/>
    <w:multiLevelType w:val="multilevel"/>
    <w:tmpl w:val="34F87392"/>
    <w:lvl w:ilvl="0">
      <w:start w:val="1"/>
      <w:numFmt w:val="lowerLetter"/>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B106B7F"/>
    <w:multiLevelType w:val="hybridMultilevel"/>
    <w:tmpl w:val="816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17413C"/>
    <w:multiLevelType w:val="hybridMultilevel"/>
    <w:tmpl w:val="557858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9A0450"/>
    <w:multiLevelType w:val="hybridMultilevel"/>
    <w:tmpl w:val="09D2FA5A"/>
    <w:lvl w:ilvl="0" w:tplc="0640321E">
      <w:start w:val="21"/>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51" w15:restartNumberingAfterBreak="0">
    <w:nsid w:val="513775B9"/>
    <w:multiLevelType w:val="multilevel"/>
    <w:tmpl w:val="7910BB9A"/>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26078BE"/>
    <w:multiLevelType w:val="hybridMultilevel"/>
    <w:tmpl w:val="AD3C4B10"/>
    <w:lvl w:ilvl="0" w:tplc="73447C08">
      <w:start w:val="17"/>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776959"/>
    <w:multiLevelType w:val="hybridMultilevel"/>
    <w:tmpl w:val="B36E3130"/>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C86C73FE">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53766"/>
    <w:multiLevelType w:val="hybridMultilevel"/>
    <w:tmpl w:val="EF3C9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FC4896"/>
    <w:multiLevelType w:val="multilevel"/>
    <w:tmpl w:val="DC82FC70"/>
    <w:lvl w:ilvl="0">
      <w:start w:val="5"/>
      <w:numFmt w:val="decimal"/>
      <w:lvlText w:val="%1."/>
      <w:lvlJc w:val="left"/>
      <w:pPr>
        <w:ind w:left="720" w:hanging="360"/>
      </w:pPr>
      <w:rPr>
        <w:rFonts w:hint="default"/>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5C7A7471"/>
    <w:multiLevelType w:val="hybridMultilevel"/>
    <w:tmpl w:val="AE04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2906A4C"/>
    <w:multiLevelType w:val="multilevel"/>
    <w:tmpl w:val="50A2E058"/>
    <w:lvl w:ilvl="0">
      <w:start w:val="16"/>
      <w:numFmt w:val="decimal"/>
      <w:lvlText w:val="%1."/>
      <w:lvlJc w:val="left"/>
      <w:pPr>
        <w:ind w:left="480" w:hanging="480"/>
      </w:pPr>
      <w:rPr>
        <w:rFonts w:hint="default"/>
      </w:rPr>
    </w:lvl>
    <w:lvl w:ilvl="1">
      <w:start w:val="1"/>
      <w:numFmt w:val="decimal"/>
      <w:lvlText w:val="%1.%2."/>
      <w:lvlJc w:val="left"/>
      <w:pPr>
        <w:ind w:left="1196" w:hanging="480"/>
      </w:pPr>
      <w:rPr>
        <w:rFonts w:hint="default"/>
      </w:rPr>
    </w:lvl>
    <w:lvl w:ilvl="2">
      <w:start w:val="1"/>
      <w:numFmt w:val="upperLetter"/>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0" w15:restartNumberingAfterBreak="0">
    <w:nsid w:val="658E508F"/>
    <w:multiLevelType w:val="hybridMultilevel"/>
    <w:tmpl w:val="B4F6D3B2"/>
    <w:lvl w:ilvl="0" w:tplc="78000452">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B76875"/>
    <w:multiLevelType w:val="hybridMultilevel"/>
    <w:tmpl w:val="6256F606"/>
    <w:lvl w:ilvl="0" w:tplc="ED324A46">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D719A9"/>
    <w:multiLevelType w:val="hybridMultilevel"/>
    <w:tmpl w:val="1780C6A6"/>
    <w:lvl w:ilvl="0" w:tplc="804098AE">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060A65"/>
    <w:multiLevelType w:val="hybridMultilevel"/>
    <w:tmpl w:val="0CBA8A52"/>
    <w:lvl w:ilvl="0" w:tplc="38BE4F34">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67" w15:restartNumberingAfterBreak="0">
    <w:nsid w:val="6D620ECF"/>
    <w:multiLevelType w:val="hybridMultilevel"/>
    <w:tmpl w:val="8064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624E8F"/>
    <w:multiLevelType w:val="hybridMultilevel"/>
    <w:tmpl w:val="09F07F84"/>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C87B33"/>
    <w:multiLevelType w:val="hybridMultilevel"/>
    <w:tmpl w:val="60BA455A"/>
    <w:lvl w:ilvl="0" w:tplc="04090017">
      <w:start w:val="1"/>
      <w:numFmt w:val="lowerLetter"/>
      <w:lvlText w:val="%1)"/>
      <w:lvlJc w:val="left"/>
      <w:pPr>
        <w:ind w:left="1234" w:hanging="360"/>
      </w:p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0" w15:restartNumberingAfterBreak="0">
    <w:nsid w:val="710E64BA"/>
    <w:multiLevelType w:val="hybridMultilevel"/>
    <w:tmpl w:val="DA86E562"/>
    <w:lvl w:ilvl="0" w:tplc="26724E5E">
      <w:start w:val="1"/>
      <w:numFmt w:val="low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71" w15:restartNumberingAfterBreak="0">
    <w:nsid w:val="7761293B"/>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78907437"/>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B8E4E3E"/>
    <w:multiLevelType w:val="hybridMultilevel"/>
    <w:tmpl w:val="A540371E"/>
    <w:lvl w:ilvl="0" w:tplc="78000452">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57"/>
  </w:num>
  <w:num w:numId="4">
    <w:abstractNumId w:val="40"/>
  </w:num>
  <w:num w:numId="5">
    <w:abstractNumId w:val="75"/>
  </w:num>
  <w:num w:numId="6">
    <w:abstractNumId w:val="29"/>
  </w:num>
  <w:num w:numId="7">
    <w:abstractNumId w:val="63"/>
  </w:num>
  <w:num w:numId="8">
    <w:abstractNumId w:val="6"/>
  </w:num>
  <w:num w:numId="9">
    <w:abstractNumId w:val="49"/>
  </w:num>
  <w:num w:numId="10">
    <w:abstractNumId w:val="39"/>
  </w:num>
  <w:num w:numId="11">
    <w:abstractNumId w:val="23"/>
  </w:num>
  <w:num w:numId="12">
    <w:abstractNumId w:val="20"/>
  </w:num>
  <w:num w:numId="13">
    <w:abstractNumId w:val="37"/>
  </w:num>
  <w:num w:numId="14">
    <w:abstractNumId w:val="0"/>
  </w:num>
  <w:num w:numId="15">
    <w:abstractNumId w:val="66"/>
  </w:num>
  <w:num w:numId="16">
    <w:abstractNumId w:val="65"/>
  </w:num>
  <w:num w:numId="17">
    <w:abstractNumId w:val="50"/>
  </w:num>
  <w:num w:numId="18">
    <w:abstractNumId w:val="5"/>
  </w:num>
  <w:num w:numId="19">
    <w:abstractNumId w:val="30"/>
  </w:num>
  <w:num w:numId="20">
    <w:abstractNumId w:val="25"/>
  </w:num>
  <w:num w:numId="21">
    <w:abstractNumId w:val="47"/>
  </w:num>
  <w:num w:numId="22">
    <w:abstractNumId w:val="68"/>
  </w:num>
  <w:num w:numId="23">
    <w:abstractNumId w:val="31"/>
  </w:num>
  <w:num w:numId="24">
    <w:abstractNumId w:val="3"/>
  </w:num>
  <w:num w:numId="25">
    <w:abstractNumId w:val="17"/>
  </w:num>
  <w:num w:numId="26">
    <w:abstractNumId w:val="7"/>
  </w:num>
  <w:num w:numId="27">
    <w:abstractNumId w:val="19"/>
  </w:num>
  <w:num w:numId="28">
    <w:abstractNumId w:val="59"/>
  </w:num>
  <w:num w:numId="29">
    <w:abstractNumId w:val="12"/>
  </w:num>
  <w:num w:numId="30">
    <w:abstractNumId w:val="22"/>
  </w:num>
  <w:num w:numId="31">
    <w:abstractNumId w:val="53"/>
  </w:num>
  <w:num w:numId="32">
    <w:abstractNumId w:val="46"/>
  </w:num>
  <w:num w:numId="33">
    <w:abstractNumId w:val="60"/>
  </w:num>
  <w:num w:numId="34">
    <w:abstractNumId w:val="74"/>
  </w:num>
  <w:num w:numId="35">
    <w:abstractNumId w:val="13"/>
  </w:num>
  <w:num w:numId="36">
    <w:abstractNumId w:val="42"/>
  </w:num>
  <w:num w:numId="37">
    <w:abstractNumId w:val="26"/>
  </w:num>
  <w:num w:numId="38">
    <w:abstractNumId w:val="1"/>
  </w:num>
  <w:num w:numId="39">
    <w:abstractNumId w:val="18"/>
  </w:num>
  <w:num w:numId="40">
    <w:abstractNumId w:val="72"/>
  </w:num>
  <w:num w:numId="41">
    <w:abstractNumId w:val="71"/>
  </w:num>
  <w:num w:numId="42">
    <w:abstractNumId w:val="34"/>
  </w:num>
  <w:num w:numId="43">
    <w:abstractNumId w:val="33"/>
  </w:num>
  <w:num w:numId="44">
    <w:abstractNumId w:val="51"/>
  </w:num>
  <w:num w:numId="45">
    <w:abstractNumId w:val="73"/>
  </w:num>
  <w:num w:numId="46">
    <w:abstractNumId w:val="45"/>
  </w:num>
  <w:num w:numId="47">
    <w:abstractNumId w:val="27"/>
  </w:num>
  <w:num w:numId="48">
    <w:abstractNumId w:val="43"/>
  </w:num>
  <w:num w:numId="49">
    <w:abstractNumId w:val="54"/>
  </w:num>
  <w:num w:numId="50">
    <w:abstractNumId w:val="48"/>
  </w:num>
  <w:num w:numId="51">
    <w:abstractNumId w:val="44"/>
  </w:num>
  <w:num w:numId="52">
    <w:abstractNumId w:val="28"/>
  </w:num>
  <w:num w:numId="53">
    <w:abstractNumId w:val="15"/>
  </w:num>
  <w:num w:numId="54">
    <w:abstractNumId w:val="9"/>
  </w:num>
  <w:num w:numId="55">
    <w:abstractNumId w:val="52"/>
  </w:num>
  <w:num w:numId="56">
    <w:abstractNumId w:val="32"/>
  </w:num>
  <w:num w:numId="57">
    <w:abstractNumId w:val="24"/>
  </w:num>
  <w:num w:numId="58">
    <w:abstractNumId w:val="61"/>
  </w:num>
  <w:num w:numId="59">
    <w:abstractNumId w:val="41"/>
  </w:num>
  <w:num w:numId="60">
    <w:abstractNumId w:val="62"/>
  </w:num>
  <w:num w:numId="61">
    <w:abstractNumId w:val="55"/>
  </w:num>
  <w:num w:numId="62">
    <w:abstractNumId w:val="4"/>
  </w:num>
  <w:num w:numId="63">
    <w:abstractNumId w:val="70"/>
  </w:num>
  <w:num w:numId="64">
    <w:abstractNumId w:val="38"/>
  </w:num>
  <w:num w:numId="65">
    <w:abstractNumId w:val="16"/>
  </w:num>
  <w:num w:numId="66">
    <w:abstractNumId w:val="56"/>
  </w:num>
  <w:num w:numId="67">
    <w:abstractNumId w:val="67"/>
  </w:num>
  <w:num w:numId="68">
    <w:abstractNumId w:val="8"/>
  </w:num>
  <w:num w:numId="69">
    <w:abstractNumId w:val="10"/>
  </w:num>
  <w:num w:numId="70">
    <w:abstractNumId w:val="36"/>
  </w:num>
  <w:num w:numId="71">
    <w:abstractNumId w:val="69"/>
  </w:num>
  <w:num w:numId="72">
    <w:abstractNumId w:val="64"/>
  </w:num>
  <w:num w:numId="73">
    <w:abstractNumId w:val="14"/>
  </w:num>
  <w:num w:numId="74">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7E"/>
    <w:rsid w:val="0001088F"/>
    <w:rsid w:val="000119E9"/>
    <w:rsid w:val="000143AA"/>
    <w:rsid w:val="00015C47"/>
    <w:rsid w:val="00020A9D"/>
    <w:rsid w:val="000366CD"/>
    <w:rsid w:val="00043876"/>
    <w:rsid w:val="00044DBB"/>
    <w:rsid w:val="00047349"/>
    <w:rsid w:val="000533FD"/>
    <w:rsid w:val="0005533E"/>
    <w:rsid w:val="00057BE8"/>
    <w:rsid w:val="00061569"/>
    <w:rsid w:val="00065248"/>
    <w:rsid w:val="000722A7"/>
    <w:rsid w:val="00081CB4"/>
    <w:rsid w:val="0009372C"/>
    <w:rsid w:val="000950A9"/>
    <w:rsid w:val="000978F6"/>
    <w:rsid w:val="000A3BDF"/>
    <w:rsid w:val="000A736A"/>
    <w:rsid w:val="000B15BD"/>
    <w:rsid w:val="000B2F2C"/>
    <w:rsid w:val="000B4C50"/>
    <w:rsid w:val="000B5BCC"/>
    <w:rsid w:val="000B62BD"/>
    <w:rsid w:val="000C1456"/>
    <w:rsid w:val="000C22F2"/>
    <w:rsid w:val="000C3092"/>
    <w:rsid w:val="000C30F8"/>
    <w:rsid w:val="000C67EA"/>
    <w:rsid w:val="000D4520"/>
    <w:rsid w:val="000D55BA"/>
    <w:rsid w:val="000D639E"/>
    <w:rsid w:val="000E1413"/>
    <w:rsid w:val="000E2835"/>
    <w:rsid w:val="000E79F5"/>
    <w:rsid w:val="000F389C"/>
    <w:rsid w:val="000F551C"/>
    <w:rsid w:val="000F7F19"/>
    <w:rsid w:val="00103A6D"/>
    <w:rsid w:val="00103CD0"/>
    <w:rsid w:val="0010718C"/>
    <w:rsid w:val="00121DC3"/>
    <w:rsid w:val="00141417"/>
    <w:rsid w:val="00144B12"/>
    <w:rsid w:val="00146C9B"/>
    <w:rsid w:val="00150E35"/>
    <w:rsid w:val="00151134"/>
    <w:rsid w:val="00162B4C"/>
    <w:rsid w:val="00162EBB"/>
    <w:rsid w:val="0016656D"/>
    <w:rsid w:val="00176A15"/>
    <w:rsid w:val="001775A6"/>
    <w:rsid w:val="001800B8"/>
    <w:rsid w:val="001816EA"/>
    <w:rsid w:val="001827AF"/>
    <w:rsid w:val="00194BB1"/>
    <w:rsid w:val="0019774A"/>
    <w:rsid w:val="00197832"/>
    <w:rsid w:val="001A40D5"/>
    <w:rsid w:val="001A54CF"/>
    <w:rsid w:val="001B0C19"/>
    <w:rsid w:val="001B0C38"/>
    <w:rsid w:val="001B63B4"/>
    <w:rsid w:val="001C1236"/>
    <w:rsid w:val="001C21D8"/>
    <w:rsid w:val="001C25E6"/>
    <w:rsid w:val="001C336E"/>
    <w:rsid w:val="001C536B"/>
    <w:rsid w:val="001C7ACF"/>
    <w:rsid w:val="001D1961"/>
    <w:rsid w:val="001D659A"/>
    <w:rsid w:val="001E0607"/>
    <w:rsid w:val="001E1E32"/>
    <w:rsid w:val="001E6D66"/>
    <w:rsid w:val="001F3E95"/>
    <w:rsid w:val="001F79FA"/>
    <w:rsid w:val="00202032"/>
    <w:rsid w:val="00204D62"/>
    <w:rsid w:val="00212DD8"/>
    <w:rsid w:val="0021394D"/>
    <w:rsid w:val="0021675E"/>
    <w:rsid w:val="00217CB3"/>
    <w:rsid w:val="0022046A"/>
    <w:rsid w:val="00220CDF"/>
    <w:rsid w:val="00225861"/>
    <w:rsid w:val="00227817"/>
    <w:rsid w:val="0023080E"/>
    <w:rsid w:val="00230E91"/>
    <w:rsid w:val="00236047"/>
    <w:rsid w:val="00241504"/>
    <w:rsid w:val="002442BE"/>
    <w:rsid w:val="002447A5"/>
    <w:rsid w:val="00244EB6"/>
    <w:rsid w:val="00252B58"/>
    <w:rsid w:val="00257B39"/>
    <w:rsid w:val="00261BB0"/>
    <w:rsid w:val="00266E62"/>
    <w:rsid w:val="00274A10"/>
    <w:rsid w:val="00275462"/>
    <w:rsid w:val="0027682E"/>
    <w:rsid w:val="00277B5E"/>
    <w:rsid w:val="00290647"/>
    <w:rsid w:val="00292AD8"/>
    <w:rsid w:val="00297549"/>
    <w:rsid w:val="00297848"/>
    <w:rsid w:val="002979F3"/>
    <w:rsid w:val="002A6584"/>
    <w:rsid w:val="002B570D"/>
    <w:rsid w:val="002C37C7"/>
    <w:rsid w:val="002C4645"/>
    <w:rsid w:val="002C493F"/>
    <w:rsid w:val="002C7FBE"/>
    <w:rsid w:val="002D1158"/>
    <w:rsid w:val="002D24CC"/>
    <w:rsid w:val="002E7064"/>
    <w:rsid w:val="002F016C"/>
    <w:rsid w:val="002F7B57"/>
    <w:rsid w:val="003045B6"/>
    <w:rsid w:val="00310E45"/>
    <w:rsid w:val="003122E8"/>
    <w:rsid w:val="003148C6"/>
    <w:rsid w:val="00317A2A"/>
    <w:rsid w:val="00321AFD"/>
    <w:rsid w:val="00322E6A"/>
    <w:rsid w:val="00331F98"/>
    <w:rsid w:val="00333ABD"/>
    <w:rsid w:val="00343CE6"/>
    <w:rsid w:val="003469CA"/>
    <w:rsid w:val="00347A00"/>
    <w:rsid w:val="003553A5"/>
    <w:rsid w:val="00355BEF"/>
    <w:rsid w:val="003612B0"/>
    <w:rsid w:val="0036174C"/>
    <w:rsid w:val="0036287A"/>
    <w:rsid w:val="00366F93"/>
    <w:rsid w:val="00371B1B"/>
    <w:rsid w:val="0037562C"/>
    <w:rsid w:val="00380004"/>
    <w:rsid w:val="00384F22"/>
    <w:rsid w:val="0039002B"/>
    <w:rsid w:val="003910A6"/>
    <w:rsid w:val="00391AD6"/>
    <w:rsid w:val="0039432B"/>
    <w:rsid w:val="00394B72"/>
    <w:rsid w:val="00397328"/>
    <w:rsid w:val="003A2DEA"/>
    <w:rsid w:val="003A4B3F"/>
    <w:rsid w:val="003A60B9"/>
    <w:rsid w:val="003A6CB4"/>
    <w:rsid w:val="003A7D8C"/>
    <w:rsid w:val="003B37DF"/>
    <w:rsid w:val="003B7364"/>
    <w:rsid w:val="003C14DB"/>
    <w:rsid w:val="003C15DF"/>
    <w:rsid w:val="003C230D"/>
    <w:rsid w:val="003C6864"/>
    <w:rsid w:val="003D0427"/>
    <w:rsid w:val="003D1C32"/>
    <w:rsid w:val="003E57BF"/>
    <w:rsid w:val="003E7E62"/>
    <w:rsid w:val="00400850"/>
    <w:rsid w:val="00400F47"/>
    <w:rsid w:val="00401A20"/>
    <w:rsid w:val="00411B9F"/>
    <w:rsid w:val="00425AEF"/>
    <w:rsid w:val="0044318C"/>
    <w:rsid w:val="00447DA8"/>
    <w:rsid w:val="0045197E"/>
    <w:rsid w:val="00460424"/>
    <w:rsid w:val="00465C9E"/>
    <w:rsid w:val="00470F48"/>
    <w:rsid w:val="00471F4F"/>
    <w:rsid w:val="004725E3"/>
    <w:rsid w:val="00475596"/>
    <w:rsid w:val="00480E40"/>
    <w:rsid w:val="004839E7"/>
    <w:rsid w:val="00493694"/>
    <w:rsid w:val="0049477D"/>
    <w:rsid w:val="004962A1"/>
    <w:rsid w:val="004A5490"/>
    <w:rsid w:val="004A57A8"/>
    <w:rsid w:val="004B42C7"/>
    <w:rsid w:val="004C20F7"/>
    <w:rsid w:val="004C6AD9"/>
    <w:rsid w:val="004E117E"/>
    <w:rsid w:val="004E26D4"/>
    <w:rsid w:val="004E3431"/>
    <w:rsid w:val="004F3419"/>
    <w:rsid w:val="00501E8C"/>
    <w:rsid w:val="00517C7B"/>
    <w:rsid w:val="00527605"/>
    <w:rsid w:val="00530D12"/>
    <w:rsid w:val="00533627"/>
    <w:rsid w:val="00534FBD"/>
    <w:rsid w:val="00535DE8"/>
    <w:rsid w:val="00536533"/>
    <w:rsid w:val="005408D7"/>
    <w:rsid w:val="00546B47"/>
    <w:rsid w:val="00550639"/>
    <w:rsid w:val="005553D7"/>
    <w:rsid w:val="00556826"/>
    <w:rsid w:val="0055774E"/>
    <w:rsid w:val="00567E0B"/>
    <w:rsid w:val="00573038"/>
    <w:rsid w:val="00575796"/>
    <w:rsid w:val="005802A8"/>
    <w:rsid w:val="005818C6"/>
    <w:rsid w:val="00582308"/>
    <w:rsid w:val="00591F03"/>
    <w:rsid w:val="00593433"/>
    <w:rsid w:val="00597137"/>
    <w:rsid w:val="00597CD4"/>
    <w:rsid w:val="005A01F4"/>
    <w:rsid w:val="005B24FE"/>
    <w:rsid w:val="005B2EC7"/>
    <w:rsid w:val="005C167F"/>
    <w:rsid w:val="005D4440"/>
    <w:rsid w:val="005D7C8D"/>
    <w:rsid w:val="005E1532"/>
    <w:rsid w:val="005E3499"/>
    <w:rsid w:val="005E42B6"/>
    <w:rsid w:val="005F0B99"/>
    <w:rsid w:val="00617804"/>
    <w:rsid w:val="00627FC0"/>
    <w:rsid w:val="0063318E"/>
    <w:rsid w:val="00642625"/>
    <w:rsid w:val="00643251"/>
    <w:rsid w:val="00656FBE"/>
    <w:rsid w:val="00662606"/>
    <w:rsid w:val="0066298D"/>
    <w:rsid w:val="006666D3"/>
    <w:rsid w:val="00671EC5"/>
    <w:rsid w:val="00677875"/>
    <w:rsid w:val="006800B0"/>
    <w:rsid w:val="00682CB6"/>
    <w:rsid w:val="00685EAA"/>
    <w:rsid w:val="00685F33"/>
    <w:rsid w:val="00691D95"/>
    <w:rsid w:val="00696CD7"/>
    <w:rsid w:val="006A046A"/>
    <w:rsid w:val="006A3823"/>
    <w:rsid w:val="006A7805"/>
    <w:rsid w:val="006B0E39"/>
    <w:rsid w:val="006B13B9"/>
    <w:rsid w:val="006B3EE6"/>
    <w:rsid w:val="006B6D7B"/>
    <w:rsid w:val="006C020F"/>
    <w:rsid w:val="006C1E15"/>
    <w:rsid w:val="006C2862"/>
    <w:rsid w:val="006D6553"/>
    <w:rsid w:val="006D73E8"/>
    <w:rsid w:val="006E2F18"/>
    <w:rsid w:val="006F08CC"/>
    <w:rsid w:val="006F0A42"/>
    <w:rsid w:val="006F3966"/>
    <w:rsid w:val="006F481F"/>
    <w:rsid w:val="006F665B"/>
    <w:rsid w:val="00700B72"/>
    <w:rsid w:val="007012F1"/>
    <w:rsid w:val="00702538"/>
    <w:rsid w:val="0070402D"/>
    <w:rsid w:val="007043AB"/>
    <w:rsid w:val="00705725"/>
    <w:rsid w:val="00724346"/>
    <w:rsid w:val="00727BDA"/>
    <w:rsid w:val="00732FF4"/>
    <w:rsid w:val="007337C3"/>
    <w:rsid w:val="00734C23"/>
    <w:rsid w:val="00752ACD"/>
    <w:rsid w:val="00755D06"/>
    <w:rsid w:val="00757EB3"/>
    <w:rsid w:val="00761BCB"/>
    <w:rsid w:val="00764042"/>
    <w:rsid w:val="007654F8"/>
    <w:rsid w:val="0076569D"/>
    <w:rsid w:val="00770DAA"/>
    <w:rsid w:val="007825F2"/>
    <w:rsid w:val="00782D50"/>
    <w:rsid w:val="00783401"/>
    <w:rsid w:val="00785928"/>
    <w:rsid w:val="0079512B"/>
    <w:rsid w:val="007A287C"/>
    <w:rsid w:val="007A4300"/>
    <w:rsid w:val="007A6ABB"/>
    <w:rsid w:val="007B2F24"/>
    <w:rsid w:val="007B3E67"/>
    <w:rsid w:val="007C2D83"/>
    <w:rsid w:val="007D279C"/>
    <w:rsid w:val="007D3B1E"/>
    <w:rsid w:val="007D678E"/>
    <w:rsid w:val="007E11F3"/>
    <w:rsid w:val="007E13C0"/>
    <w:rsid w:val="007E500A"/>
    <w:rsid w:val="007F1779"/>
    <w:rsid w:val="007F34F8"/>
    <w:rsid w:val="007F5E0A"/>
    <w:rsid w:val="007F69E0"/>
    <w:rsid w:val="00807F48"/>
    <w:rsid w:val="0081010E"/>
    <w:rsid w:val="00811905"/>
    <w:rsid w:val="00816812"/>
    <w:rsid w:val="008226BB"/>
    <w:rsid w:val="00822EE9"/>
    <w:rsid w:val="00823C20"/>
    <w:rsid w:val="00830AA0"/>
    <w:rsid w:val="00835435"/>
    <w:rsid w:val="0083738E"/>
    <w:rsid w:val="0084504C"/>
    <w:rsid w:val="00845F07"/>
    <w:rsid w:val="00852156"/>
    <w:rsid w:val="00853A7E"/>
    <w:rsid w:val="0085614C"/>
    <w:rsid w:val="00857D4F"/>
    <w:rsid w:val="0086543C"/>
    <w:rsid w:val="0086643F"/>
    <w:rsid w:val="008729F3"/>
    <w:rsid w:val="008744B0"/>
    <w:rsid w:val="00874C39"/>
    <w:rsid w:val="008820DC"/>
    <w:rsid w:val="0088430C"/>
    <w:rsid w:val="00886BDE"/>
    <w:rsid w:val="00887377"/>
    <w:rsid w:val="00887817"/>
    <w:rsid w:val="00893000"/>
    <w:rsid w:val="00894976"/>
    <w:rsid w:val="00895B96"/>
    <w:rsid w:val="0089624F"/>
    <w:rsid w:val="00896F0E"/>
    <w:rsid w:val="008A45E8"/>
    <w:rsid w:val="008C50B7"/>
    <w:rsid w:val="008D28D7"/>
    <w:rsid w:val="008D3D4F"/>
    <w:rsid w:val="008E32A3"/>
    <w:rsid w:val="008E4F54"/>
    <w:rsid w:val="008E5BD3"/>
    <w:rsid w:val="008F3AAF"/>
    <w:rsid w:val="009005DB"/>
    <w:rsid w:val="009036A8"/>
    <w:rsid w:val="00903F42"/>
    <w:rsid w:val="00906B1B"/>
    <w:rsid w:val="00906BC6"/>
    <w:rsid w:val="0092056A"/>
    <w:rsid w:val="00921C31"/>
    <w:rsid w:val="00927B59"/>
    <w:rsid w:val="009332DD"/>
    <w:rsid w:val="00936283"/>
    <w:rsid w:val="00942B28"/>
    <w:rsid w:val="00944A4E"/>
    <w:rsid w:val="0094556B"/>
    <w:rsid w:val="00945B00"/>
    <w:rsid w:val="009546E9"/>
    <w:rsid w:val="00964956"/>
    <w:rsid w:val="0097067C"/>
    <w:rsid w:val="00973CB7"/>
    <w:rsid w:val="00977543"/>
    <w:rsid w:val="00985533"/>
    <w:rsid w:val="00985C98"/>
    <w:rsid w:val="009909CB"/>
    <w:rsid w:val="009916C8"/>
    <w:rsid w:val="00992656"/>
    <w:rsid w:val="00992D3D"/>
    <w:rsid w:val="009B3750"/>
    <w:rsid w:val="009B48CE"/>
    <w:rsid w:val="009B57C7"/>
    <w:rsid w:val="009C038C"/>
    <w:rsid w:val="009C24BA"/>
    <w:rsid w:val="009C5BD3"/>
    <w:rsid w:val="009C735C"/>
    <w:rsid w:val="009E1CE2"/>
    <w:rsid w:val="009E59E4"/>
    <w:rsid w:val="009F084F"/>
    <w:rsid w:val="00A0026A"/>
    <w:rsid w:val="00A0382B"/>
    <w:rsid w:val="00A06C22"/>
    <w:rsid w:val="00A135CA"/>
    <w:rsid w:val="00A16BA4"/>
    <w:rsid w:val="00A21290"/>
    <w:rsid w:val="00A37442"/>
    <w:rsid w:val="00A4064E"/>
    <w:rsid w:val="00A45359"/>
    <w:rsid w:val="00A45538"/>
    <w:rsid w:val="00A4711D"/>
    <w:rsid w:val="00A50754"/>
    <w:rsid w:val="00A537C5"/>
    <w:rsid w:val="00A551B2"/>
    <w:rsid w:val="00A56493"/>
    <w:rsid w:val="00A56ABD"/>
    <w:rsid w:val="00A56CAD"/>
    <w:rsid w:val="00A66017"/>
    <w:rsid w:val="00A6643C"/>
    <w:rsid w:val="00A7208B"/>
    <w:rsid w:val="00A72356"/>
    <w:rsid w:val="00A72F34"/>
    <w:rsid w:val="00A735AC"/>
    <w:rsid w:val="00A77D4E"/>
    <w:rsid w:val="00A77FDA"/>
    <w:rsid w:val="00A8036A"/>
    <w:rsid w:val="00A80A3E"/>
    <w:rsid w:val="00A835D0"/>
    <w:rsid w:val="00A867BE"/>
    <w:rsid w:val="00A86EB8"/>
    <w:rsid w:val="00A926B5"/>
    <w:rsid w:val="00AB7B3C"/>
    <w:rsid w:val="00AD1F35"/>
    <w:rsid w:val="00AD3811"/>
    <w:rsid w:val="00AD44AF"/>
    <w:rsid w:val="00AD6D96"/>
    <w:rsid w:val="00AE21D4"/>
    <w:rsid w:val="00AE4B4F"/>
    <w:rsid w:val="00AE6E66"/>
    <w:rsid w:val="00AF1FA3"/>
    <w:rsid w:val="00AF5EF6"/>
    <w:rsid w:val="00B05F67"/>
    <w:rsid w:val="00B1188D"/>
    <w:rsid w:val="00B300D8"/>
    <w:rsid w:val="00B318D2"/>
    <w:rsid w:val="00B3323A"/>
    <w:rsid w:val="00B36626"/>
    <w:rsid w:val="00B6012F"/>
    <w:rsid w:val="00B622E0"/>
    <w:rsid w:val="00B63D5A"/>
    <w:rsid w:val="00B71F7C"/>
    <w:rsid w:val="00B7541E"/>
    <w:rsid w:val="00BA10F1"/>
    <w:rsid w:val="00BA467E"/>
    <w:rsid w:val="00BA56AF"/>
    <w:rsid w:val="00BA62A2"/>
    <w:rsid w:val="00BC30CB"/>
    <w:rsid w:val="00BC56E2"/>
    <w:rsid w:val="00BC671B"/>
    <w:rsid w:val="00BC67AA"/>
    <w:rsid w:val="00BC67DF"/>
    <w:rsid w:val="00BE0C5D"/>
    <w:rsid w:val="00BE4343"/>
    <w:rsid w:val="00BF66E8"/>
    <w:rsid w:val="00C04489"/>
    <w:rsid w:val="00C056A2"/>
    <w:rsid w:val="00C1577E"/>
    <w:rsid w:val="00C20A8E"/>
    <w:rsid w:val="00C216F9"/>
    <w:rsid w:val="00C37D9D"/>
    <w:rsid w:val="00C4391F"/>
    <w:rsid w:val="00C476EC"/>
    <w:rsid w:val="00C4778F"/>
    <w:rsid w:val="00C54D86"/>
    <w:rsid w:val="00C573DB"/>
    <w:rsid w:val="00C6165A"/>
    <w:rsid w:val="00C62F58"/>
    <w:rsid w:val="00C666E7"/>
    <w:rsid w:val="00C66EFA"/>
    <w:rsid w:val="00C70D89"/>
    <w:rsid w:val="00C71EE3"/>
    <w:rsid w:val="00C816BB"/>
    <w:rsid w:val="00C81C06"/>
    <w:rsid w:val="00C8456F"/>
    <w:rsid w:val="00C864E1"/>
    <w:rsid w:val="00C86E8F"/>
    <w:rsid w:val="00C921D2"/>
    <w:rsid w:val="00C945D3"/>
    <w:rsid w:val="00C95B25"/>
    <w:rsid w:val="00C9767A"/>
    <w:rsid w:val="00C97ECD"/>
    <w:rsid w:val="00CB1143"/>
    <w:rsid w:val="00CB1CDD"/>
    <w:rsid w:val="00CB6187"/>
    <w:rsid w:val="00CC002B"/>
    <w:rsid w:val="00CC0F29"/>
    <w:rsid w:val="00CC4E04"/>
    <w:rsid w:val="00CC5A76"/>
    <w:rsid w:val="00CC7C3F"/>
    <w:rsid w:val="00CD1099"/>
    <w:rsid w:val="00CD2B8D"/>
    <w:rsid w:val="00CE3757"/>
    <w:rsid w:val="00CF5B34"/>
    <w:rsid w:val="00D01A13"/>
    <w:rsid w:val="00D02B02"/>
    <w:rsid w:val="00D054D2"/>
    <w:rsid w:val="00D055E4"/>
    <w:rsid w:val="00D05E35"/>
    <w:rsid w:val="00D12D67"/>
    <w:rsid w:val="00D16322"/>
    <w:rsid w:val="00D20B7E"/>
    <w:rsid w:val="00D26E0B"/>
    <w:rsid w:val="00D35A5A"/>
    <w:rsid w:val="00D437CA"/>
    <w:rsid w:val="00D4385F"/>
    <w:rsid w:val="00D4642D"/>
    <w:rsid w:val="00D60FA7"/>
    <w:rsid w:val="00D610DE"/>
    <w:rsid w:val="00D614A4"/>
    <w:rsid w:val="00D67758"/>
    <w:rsid w:val="00D704DB"/>
    <w:rsid w:val="00D7544C"/>
    <w:rsid w:val="00D80AB9"/>
    <w:rsid w:val="00D815EB"/>
    <w:rsid w:val="00D8378F"/>
    <w:rsid w:val="00D83E05"/>
    <w:rsid w:val="00D84516"/>
    <w:rsid w:val="00D862A7"/>
    <w:rsid w:val="00D86F40"/>
    <w:rsid w:val="00D9166E"/>
    <w:rsid w:val="00D97732"/>
    <w:rsid w:val="00DB05F8"/>
    <w:rsid w:val="00DB71CD"/>
    <w:rsid w:val="00DC0019"/>
    <w:rsid w:val="00DC3C33"/>
    <w:rsid w:val="00DC55B3"/>
    <w:rsid w:val="00DC736E"/>
    <w:rsid w:val="00DD197A"/>
    <w:rsid w:val="00DD36FA"/>
    <w:rsid w:val="00DD49A7"/>
    <w:rsid w:val="00E00704"/>
    <w:rsid w:val="00E060AB"/>
    <w:rsid w:val="00E13D0A"/>
    <w:rsid w:val="00E15CA7"/>
    <w:rsid w:val="00E17A61"/>
    <w:rsid w:val="00E24F7C"/>
    <w:rsid w:val="00E261E5"/>
    <w:rsid w:val="00E30173"/>
    <w:rsid w:val="00E3025E"/>
    <w:rsid w:val="00E4590C"/>
    <w:rsid w:val="00E511B5"/>
    <w:rsid w:val="00E51FF9"/>
    <w:rsid w:val="00E64624"/>
    <w:rsid w:val="00E70145"/>
    <w:rsid w:val="00E74834"/>
    <w:rsid w:val="00E83D5E"/>
    <w:rsid w:val="00E970A1"/>
    <w:rsid w:val="00EA0D40"/>
    <w:rsid w:val="00EA1AC9"/>
    <w:rsid w:val="00EA274E"/>
    <w:rsid w:val="00EB0CA0"/>
    <w:rsid w:val="00EB1189"/>
    <w:rsid w:val="00EB1C1E"/>
    <w:rsid w:val="00EC1592"/>
    <w:rsid w:val="00EC1EF9"/>
    <w:rsid w:val="00EC37AB"/>
    <w:rsid w:val="00EC478B"/>
    <w:rsid w:val="00ED345A"/>
    <w:rsid w:val="00ED448F"/>
    <w:rsid w:val="00EE4656"/>
    <w:rsid w:val="00EF1078"/>
    <w:rsid w:val="00EF1F14"/>
    <w:rsid w:val="00EF539E"/>
    <w:rsid w:val="00F008F2"/>
    <w:rsid w:val="00F012E4"/>
    <w:rsid w:val="00F01842"/>
    <w:rsid w:val="00F0578B"/>
    <w:rsid w:val="00F074FA"/>
    <w:rsid w:val="00F07C14"/>
    <w:rsid w:val="00F316DE"/>
    <w:rsid w:val="00F31EAD"/>
    <w:rsid w:val="00F34D1F"/>
    <w:rsid w:val="00F45036"/>
    <w:rsid w:val="00F46A79"/>
    <w:rsid w:val="00F46E1F"/>
    <w:rsid w:val="00F51628"/>
    <w:rsid w:val="00F53F2E"/>
    <w:rsid w:val="00F55FD5"/>
    <w:rsid w:val="00F62D50"/>
    <w:rsid w:val="00F63641"/>
    <w:rsid w:val="00F67A7D"/>
    <w:rsid w:val="00F75555"/>
    <w:rsid w:val="00F80CA5"/>
    <w:rsid w:val="00F8696C"/>
    <w:rsid w:val="00F95A49"/>
    <w:rsid w:val="00F967D5"/>
    <w:rsid w:val="00FA1BD0"/>
    <w:rsid w:val="00FA2C63"/>
    <w:rsid w:val="00FA4CB8"/>
    <w:rsid w:val="00FA5A4B"/>
    <w:rsid w:val="00FA7E19"/>
    <w:rsid w:val="00FB1BC6"/>
    <w:rsid w:val="00FC36B9"/>
    <w:rsid w:val="00FD09E6"/>
    <w:rsid w:val="00FD0DE9"/>
    <w:rsid w:val="00FD0EAF"/>
    <w:rsid w:val="00FD1A6D"/>
    <w:rsid w:val="00FD2B74"/>
    <w:rsid w:val="00FD3D08"/>
    <w:rsid w:val="00FE2C1C"/>
    <w:rsid w:val="00FE4153"/>
    <w:rsid w:val="00FF17E4"/>
    <w:rsid w:val="00FF324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9567D"/>
  <w15:docId w15:val="{4D55826B-B5EB-44AC-A8A0-7379B635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qFormat/>
    <w:pPr>
      <w:spacing w:after="240"/>
      <w:outlineLvl w:val="5"/>
    </w:pPr>
  </w:style>
  <w:style w:type="paragraph" w:styleId="Heading7">
    <w:name w:val="heading 7"/>
    <w:basedOn w:val="Normal"/>
    <w:next w:val="BankNormal"/>
    <w:link w:val="Heading7Char"/>
    <w:qFormat/>
    <w:pPr>
      <w:spacing w:after="240"/>
      <w:outlineLvl w:val="6"/>
    </w:pPr>
  </w:style>
  <w:style w:type="paragraph" w:styleId="Heading8">
    <w:name w:val="heading 8"/>
    <w:basedOn w:val="Normal"/>
    <w:next w:val="BankNormal"/>
    <w:link w:val="Heading8Char"/>
    <w:qFormat/>
    <w:pPr>
      <w:spacing w:after="240"/>
      <w:outlineLvl w:val="7"/>
    </w:pPr>
  </w:style>
  <w:style w:type="paragraph" w:styleId="Heading9">
    <w:name w:val="heading 9"/>
    <w:basedOn w:val="Normal"/>
    <w:next w:val="Bank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uiPriority w:val="9"/>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D84516"/>
    <w:pPr>
      <w:tabs>
        <w:tab w:val="right" w:leader="dot" w:pos="9072"/>
      </w:tabs>
      <w:ind w:left="567" w:hanging="567"/>
    </w:pPr>
    <w:rPr>
      <w:b/>
      <w:noProof/>
      <w:sz w:val="28"/>
    </w:rPr>
  </w:style>
  <w:style w:type="paragraph" w:styleId="TOC2">
    <w:name w:val="toc 2"/>
    <w:basedOn w:val="Normal"/>
    <w:next w:val="Normal"/>
    <w:uiPriority w:val="39"/>
    <w:qFormat/>
    <w:rsid w:val="00D84516"/>
    <w:pPr>
      <w:tabs>
        <w:tab w:val="right" w:leader="dot" w:pos="9072"/>
      </w:tabs>
      <w:ind w:left="720"/>
    </w:pPr>
    <w:rPr>
      <w:b/>
    </w:r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rsid w:val="00C476EC"/>
    <w:rPr>
      <w:b/>
      <w:sz w:val="48"/>
      <w:lang w:val="es-ES_tradnl"/>
    </w:rPr>
  </w:style>
  <w:style w:type="paragraph" w:customStyle="1" w:styleId="Outline">
    <w:name w:val="Outline"/>
    <w:basedOn w:val="Normal"/>
    <w:rsid w:val="00C476EC"/>
    <w:pPr>
      <w:spacing w:before="240"/>
    </w:pPr>
    <w:rPr>
      <w:kern w:val="28"/>
      <w:lang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uiPriority w:val="34"/>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1"/>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eastAsia="zh-CN"/>
    </w:rPr>
  </w:style>
  <w:style w:type="paragraph" w:styleId="BodyText3">
    <w:name w:val="Body Text 3"/>
    <w:basedOn w:val="Normal"/>
    <w:link w:val="BodyText3Char"/>
    <w:rsid w:val="00044DBB"/>
    <w:pPr>
      <w:tabs>
        <w:tab w:val="left" w:pos="405"/>
      </w:tabs>
    </w:pPr>
    <w:rPr>
      <w:rFonts w:ascii="Arial" w:hAnsi="Arial"/>
      <w:sz w:val="16"/>
      <w:lang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uiPriority w:val="11"/>
    <w:qFormat/>
    <w:rsid w:val="00044DBB"/>
    <w:pPr>
      <w:spacing w:after="60"/>
      <w:jc w:val="center"/>
      <w:outlineLvl w:val="1"/>
    </w:pPr>
    <w:rPr>
      <w:rFonts w:ascii="Arial" w:hAnsi="Arial" w:cs="Arial"/>
      <w:lang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Heading2"/>
    <w:rsid w:val="00044DBB"/>
    <w:pPr>
      <w:keepNext w:val="0"/>
      <w:keepLines w:val="0"/>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3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3"/>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eastAsia="zh-CN"/>
    </w:rPr>
  </w:style>
  <w:style w:type="character" w:customStyle="1" w:styleId="BodyText2Char">
    <w:name w:val="Body Text 2 Char"/>
    <w:link w:val="BodyText2"/>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4"/>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10"/>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10"/>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10"/>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10"/>
      </w:numPr>
      <w:tabs>
        <w:tab w:val="clear" w:pos="2304"/>
        <w:tab w:val="num" w:pos="1872"/>
      </w:tabs>
      <w:spacing w:before="240"/>
      <w:ind w:left="1872" w:hanging="504"/>
    </w:pPr>
    <w:rPr>
      <w:kern w:val="28"/>
      <w:lang w:eastAsia="zh-CN"/>
    </w:rPr>
  </w:style>
  <w:style w:type="paragraph" w:customStyle="1" w:styleId="Style1">
    <w:name w:val="Style1"/>
    <w:basedOn w:val="Heading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8"/>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9"/>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14"/>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15"/>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16"/>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style>
  <w:style w:type="paragraph" w:customStyle="1" w:styleId="Style15">
    <w:name w:val="Style15"/>
    <w:basedOn w:val="Heading1"/>
    <w:link w:val="Style15Char"/>
    <w:qFormat/>
    <w:rsid w:val="0083738E"/>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17"/>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12"/>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SectionIXHeader">
    <w:name w:val="Section IX Header"/>
    <w:basedOn w:val="Normal"/>
    <w:rsid w:val="00556826"/>
    <w:pPr>
      <w:spacing w:before="240" w:after="240"/>
      <w:jc w:val="center"/>
    </w:pPr>
    <w:rPr>
      <w:rFonts w:ascii="Times New Roman Bold" w:hAnsi="Times New Roman Bold"/>
      <w:b/>
      <w:sz w:val="36"/>
      <w:szCs w:val="24"/>
    </w:rPr>
  </w:style>
  <w:style w:type="paragraph" w:customStyle="1" w:styleId="Sec8head1">
    <w:name w:val="Sec 8 head 1"/>
    <w:basedOn w:val="Style16"/>
    <w:link w:val="Sec8head1Char"/>
    <w:qFormat/>
    <w:rsid w:val="000A3BDF"/>
    <w:pPr>
      <w:tabs>
        <w:tab w:val="left" w:pos="426"/>
      </w:tabs>
    </w:pPr>
    <w:rPr>
      <w:rFonts w:cs="Times New Roman Bold"/>
      <w:color w:val="auto"/>
    </w:rPr>
  </w:style>
  <w:style w:type="paragraph" w:customStyle="1" w:styleId="Sec8head2">
    <w:name w:val="Sec 8 head 2"/>
    <w:basedOn w:val="Style17"/>
    <w:link w:val="Sec8head2Char"/>
    <w:qFormat/>
    <w:rsid w:val="000A3BDF"/>
    <w:pPr>
      <w:tabs>
        <w:tab w:val="left" w:pos="430"/>
      </w:tabs>
      <w:ind w:left="430" w:hanging="426"/>
    </w:pPr>
    <w:rPr>
      <w:color w:val="auto"/>
    </w:rPr>
  </w:style>
  <w:style w:type="paragraph" w:customStyle="1" w:styleId="Parts">
    <w:name w:val="Parts"/>
    <w:basedOn w:val="Heading1"/>
    <w:qFormat/>
    <w:rsid w:val="0009372C"/>
    <w:pPr>
      <w:spacing w:before="2880"/>
    </w:pPr>
  </w:style>
  <w:style w:type="paragraph" w:customStyle="1" w:styleId="Sections">
    <w:name w:val="Sections"/>
    <w:basedOn w:val="Style14"/>
    <w:qFormat/>
    <w:rsid w:val="0009372C"/>
    <w:rPr>
      <w:sz w:val="36"/>
      <w:szCs w:val="36"/>
    </w:rPr>
  </w:style>
  <w:style w:type="paragraph" w:customStyle="1" w:styleId="Sec1head1">
    <w:name w:val="Sec 1 head 1"/>
    <w:basedOn w:val="Sec8head1"/>
    <w:qFormat/>
    <w:rsid w:val="0009372C"/>
  </w:style>
  <w:style w:type="paragraph" w:customStyle="1" w:styleId="Sec1head2">
    <w:name w:val="Sec 1 head 2"/>
    <w:basedOn w:val="Sec8head2"/>
    <w:qFormat/>
    <w:rsid w:val="0009372C"/>
  </w:style>
  <w:style w:type="paragraph" w:customStyle="1" w:styleId="Sec3head1">
    <w:name w:val="Sec 3 head 1"/>
    <w:basedOn w:val="Sec1head1"/>
    <w:qFormat/>
    <w:rsid w:val="00887817"/>
  </w:style>
  <w:style w:type="paragraph" w:customStyle="1" w:styleId="Sec3head2">
    <w:name w:val="Sec 3 head 2"/>
    <w:basedOn w:val="Sec8head2"/>
    <w:qFormat/>
    <w:rsid w:val="00371B1B"/>
    <w:pPr>
      <w:spacing w:after="0"/>
      <w:jc w:val="center"/>
    </w:pPr>
    <w:rPr>
      <w:rFonts w:ascii="Times New Roman Bold" w:hAnsi="Times New Roman Bold" w:cs="Times New Roman Bold"/>
      <w:smallCaps/>
      <w:sz w:val="28"/>
      <w:szCs w:val="28"/>
    </w:rPr>
  </w:style>
  <w:style w:type="paragraph" w:customStyle="1" w:styleId="Sec4head1">
    <w:name w:val="Sec 4 head 1"/>
    <w:basedOn w:val="Sec3head2"/>
    <w:qFormat/>
    <w:rsid w:val="00371B1B"/>
  </w:style>
  <w:style w:type="paragraph" w:customStyle="1" w:styleId="Subsections">
    <w:name w:val="Subsections"/>
    <w:basedOn w:val="Style15"/>
    <w:link w:val="SubsectionsChar"/>
    <w:qFormat/>
    <w:rsid w:val="00217CB3"/>
  </w:style>
  <w:style w:type="paragraph" w:customStyle="1" w:styleId="Appendix">
    <w:name w:val="Appendix"/>
    <w:basedOn w:val="A1-Heading2"/>
    <w:qFormat/>
    <w:rsid w:val="00217CB3"/>
    <w:pPr>
      <w:spacing w:before="480" w:after="240"/>
      <w:ind w:left="360"/>
    </w:pPr>
    <w:rPr>
      <w:color w:val="auto"/>
      <w:sz w:val="32"/>
      <w:szCs w:val="32"/>
      <w:lang w:val="fr-FR" w:eastAsia="en-US"/>
    </w:rPr>
  </w:style>
  <w:style w:type="paragraph" w:customStyle="1" w:styleId="Subsections2">
    <w:name w:val="Subsections 2"/>
    <w:basedOn w:val="Subsections"/>
    <w:qFormat/>
    <w:rsid w:val="00217CB3"/>
    <w:pPr>
      <w:spacing w:before="120" w:after="0"/>
    </w:pPr>
  </w:style>
  <w:style w:type="paragraph" w:customStyle="1" w:styleId="SubsectionsB">
    <w:name w:val="Subsections B"/>
    <w:qFormat/>
    <w:rsid w:val="0094556B"/>
    <w:pPr>
      <w:spacing w:after="240"/>
      <w:jc w:val="center"/>
    </w:pPr>
    <w:rPr>
      <w:rFonts w:ascii="Times New Roman Bold" w:hAnsi="Times New Roman Bold"/>
      <w:b/>
      <w:sz w:val="32"/>
      <w:lang w:val="fr-FR"/>
    </w:rPr>
  </w:style>
  <w:style w:type="paragraph" w:customStyle="1" w:styleId="Sec8Bhead1">
    <w:name w:val="Sec 8 B head 1"/>
    <w:qFormat/>
    <w:rsid w:val="00DD49A7"/>
    <w:pPr>
      <w:spacing w:before="240" w:after="240"/>
      <w:jc w:val="center"/>
    </w:pPr>
    <w:rPr>
      <w:rFonts w:ascii="Times New Roman Bold" w:hAnsi="Times New Roman Bold" w:cs="Times New Roman Bold"/>
      <w:b/>
      <w:smallCaps/>
      <w:sz w:val="28"/>
      <w:szCs w:val="28"/>
      <w:lang w:val="fr-FR" w:eastAsia="zh-CN"/>
    </w:rPr>
  </w:style>
  <w:style w:type="paragraph" w:customStyle="1" w:styleId="Sec8Bhead2">
    <w:name w:val="Sec 8 B head 2"/>
    <w:qFormat/>
    <w:rsid w:val="00DD49A7"/>
    <w:pPr>
      <w:tabs>
        <w:tab w:val="left" w:pos="460"/>
      </w:tabs>
      <w:ind w:left="460" w:hanging="425"/>
    </w:pPr>
    <w:rPr>
      <w:b/>
      <w:sz w:val="24"/>
      <w:lang w:val="fr-FR" w:eastAsia="zh-CN"/>
    </w:rPr>
  </w:style>
  <w:style w:type="paragraph" w:customStyle="1" w:styleId="AppendixB">
    <w:name w:val="Appendix B"/>
    <w:qFormat/>
    <w:rsid w:val="000C67EA"/>
    <w:pPr>
      <w:spacing w:before="360" w:after="240"/>
      <w:jc w:val="center"/>
    </w:pPr>
    <w:rPr>
      <w:b/>
      <w:bCs/>
      <w:smallCaps/>
      <w:sz w:val="32"/>
      <w:szCs w:val="32"/>
      <w:lang w:val="fr-FR"/>
    </w:rPr>
  </w:style>
  <w:style w:type="paragraph" w:customStyle="1" w:styleId="Sec10head1">
    <w:name w:val="Sec 10 head 1"/>
    <w:basedOn w:val="Style9"/>
    <w:qFormat/>
    <w:rsid w:val="006F481F"/>
    <w:pPr>
      <w:numPr>
        <w:numId w:val="0"/>
      </w:numPr>
      <w:spacing w:before="360" w:after="240"/>
      <w:ind w:left="578" w:hanging="578"/>
      <w:jc w:val="center"/>
    </w:pPr>
    <w:rPr>
      <w:bCs w:val="0"/>
      <w:sz w:val="32"/>
      <w:szCs w:val="20"/>
      <w:lang w:val="fr-FR" w:eastAsia="fr-FR"/>
    </w:rPr>
  </w:style>
  <w:style w:type="character" w:customStyle="1" w:styleId="CCLSSubclausesChar">
    <w:name w:val="CC LS Subclauses Char"/>
    <w:basedOn w:val="DefaultParagraphFont"/>
    <w:link w:val="CCLSSubclauses"/>
    <w:rsid w:val="00C70D89"/>
  </w:style>
  <w:style w:type="paragraph" w:customStyle="1" w:styleId="CCLSSubclauses">
    <w:name w:val="CC LS Subclauses"/>
    <w:basedOn w:val="Normal"/>
    <w:link w:val="CCLSSubclausesChar"/>
    <w:qFormat/>
    <w:rsid w:val="00C70D89"/>
    <w:pPr>
      <w:spacing w:before="120" w:after="120"/>
      <w:ind w:left="792" w:hanging="432"/>
      <w:jc w:val="both"/>
    </w:pPr>
    <w:rPr>
      <w:sz w:val="20"/>
      <w:lang w:val="en-US"/>
    </w:rPr>
  </w:style>
  <w:style w:type="character" w:customStyle="1" w:styleId="GCCHeading3Char">
    <w:name w:val="GCC Heading 3 Char"/>
    <w:basedOn w:val="DefaultParagraphFont"/>
    <w:link w:val="GCCHeading3"/>
    <w:rsid w:val="00782D50"/>
  </w:style>
  <w:style w:type="paragraph" w:customStyle="1" w:styleId="GCCHeading3">
    <w:name w:val="GCC Heading 3"/>
    <w:basedOn w:val="Normal"/>
    <w:link w:val="GCCHeading3Char"/>
    <w:rsid w:val="00782D50"/>
    <w:pPr>
      <w:overflowPunct w:val="0"/>
      <w:autoSpaceDE w:val="0"/>
      <w:autoSpaceDN w:val="0"/>
      <w:spacing w:before="120" w:after="120"/>
      <w:ind w:left="918" w:right="36" w:hanging="540"/>
      <w:jc w:val="both"/>
    </w:pPr>
    <w:rPr>
      <w:sz w:val="20"/>
      <w:lang w:val="en-US"/>
    </w:rPr>
  </w:style>
  <w:style w:type="character" w:customStyle="1" w:styleId="CCTBsubclausesChar">
    <w:name w:val="CC TB subclauses Char"/>
    <w:basedOn w:val="DefaultParagraphFont"/>
    <w:link w:val="CCTBsubclauses"/>
    <w:rsid w:val="001F79FA"/>
  </w:style>
  <w:style w:type="paragraph" w:customStyle="1" w:styleId="CCTBsubclauses">
    <w:name w:val="CC TB subclauses"/>
    <w:basedOn w:val="Normal"/>
    <w:link w:val="CCTBsubclausesChar"/>
    <w:rsid w:val="001F79FA"/>
    <w:pPr>
      <w:spacing w:before="120" w:after="120"/>
      <w:ind w:left="792" w:hanging="815"/>
      <w:jc w:val="both"/>
    </w:pPr>
    <w:rPr>
      <w:sz w:val="20"/>
      <w:lang w:val="en-US"/>
    </w:rPr>
  </w:style>
  <w:style w:type="paragraph" w:customStyle="1" w:styleId="SectionXHeading">
    <w:name w:val="Section X Heading"/>
    <w:basedOn w:val="Normal"/>
    <w:rsid w:val="00151134"/>
    <w:pPr>
      <w:spacing w:before="240" w:after="240"/>
      <w:jc w:val="center"/>
    </w:pPr>
    <w:rPr>
      <w:rFonts w:ascii="Times New Roman Bold" w:hAnsi="Times New Roman Bold" w:cs="Times New Roman Bold"/>
      <w:b/>
      <w:bCs/>
      <w:sz w:val="36"/>
      <w:szCs w:val="36"/>
      <w:lang w:val="en-US"/>
    </w:rPr>
  </w:style>
  <w:style w:type="paragraph" w:customStyle="1" w:styleId="CoCHeader1">
    <w:name w:val="CoC Header 1"/>
    <w:basedOn w:val="Subsections"/>
    <w:link w:val="CoCHeader1Char"/>
    <w:qFormat/>
    <w:rsid w:val="00F95A49"/>
  </w:style>
  <w:style w:type="paragraph" w:customStyle="1" w:styleId="CoCHeader2">
    <w:name w:val="CoC Header 2"/>
    <w:basedOn w:val="Sec8head1"/>
    <w:link w:val="CoCHeader2Char"/>
    <w:qFormat/>
    <w:rsid w:val="00F95A49"/>
  </w:style>
  <w:style w:type="character" w:customStyle="1" w:styleId="SubsectionsChar">
    <w:name w:val="Subsections Char"/>
    <w:basedOn w:val="Style15Char"/>
    <w:link w:val="Subsections"/>
    <w:rsid w:val="00F95A49"/>
    <w:rPr>
      <w:rFonts w:ascii="Times New Roman Bold" w:hAnsi="Times New Roman Bold"/>
      <w:b/>
      <w:sz w:val="32"/>
      <w:lang w:val="fr-FR" w:eastAsia="en-US"/>
    </w:rPr>
  </w:style>
  <w:style w:type="character" w:customStyle="1" w:styleId="CoCHeader1Char">
    <w:name w:val="CoC Header 1 Char"/>
    <w:basedOn w:val="SubsectionsChar"/>
    <w:link w:val="CoCHeader1"/>
    <w:rsid w:val="00F95A49"/>
    <w:rPr>
      <w:rFonts w:ascii="Times New Roman Bold" w:hAnsi="Times New Roman Bold"/>
      <w:b/>
      <w:sz w:val="32"/>
      <w:lang w:val="fr-FR" w:eastAsia="en-US"/>
    </w:rPr>
  </w:style>
  <w:style w:type="paragraph" w:customStyle="1" w:styleId="CoCHeader3">
    <w:name w:val="CoC Header 3"/>
    <w:basedOn w:val="Sec8head2"/>
    <w:link w:val="CoCHeader3Char"/>
    <w:qFormat/>
    <w:rsid w:val="00F95A49"/>
    <w:pPr>
      <w:numPr>
        <w:numId w:val="27"/>
      </w:numPr>
      <w:tabs>
        <w:tab w:val="clear" w:pos="430"/>
      </w:tabs>
    </w:pPr>
    <w:rPr>
      <w:szCs w:val="24"/>
    </w:rPr>
  </w:style>
  <w:style w:type="character" w:customStyle="1" w:styleId="Sec8head1Char">
    <w:name w:val="Sec 8 head 1 Char"/>
    <w:basedOn w:val="Style16Char"/>
    <w:link w:val="Sec8head1"/>
    <w:rsid w:val="00F95A49"/>
    <w:rPr>
      <w:rFonts w:ascii="Times New Roman Bold" w:hAnsi="Times New Roman Bold" w:cs="Times New Roman Bold"/>
      <w:b/>
      <w:smallCaps/>
      <w:color w:val="27893E"/>
      <w:sz w:val="28"/>
      <w:szCs w:val="28"/>
      <w:lang w:val="fr-FR" w:eastAsia="zh-CN"/>
    </w:rPr>
  </w:style>
  <w:style w:type="character" w:customStyle="1" w:styleId="CoCHeader2Char">
    <w:name w:val="CoC Header 2 Char"/>
    <w:basedOn w:val="Sec8head1Char"/>
    <w:link w:val="CoCHeader2"/>
    <w:rsid w:val="00F95A49"/>
    <w:rPr>
      <w:rFonts w:ascii="Times New Roman Bold" w:hAnsi="Times New Roman Bold" w:cs="Times New Roman Bold"/>
      <w:b/>
      <w:smallCaps/>
      <w:color w:val="27893E"/>
      <w:sz w:val="28"/>
      <w:szCs w:val="28"/>
      <w:lang w:val="fr-FR" w:eastAsia="zh-CN"/>
    </w:rPr>
  </w:style>
  <w:style w:type="paragraph" w:customStyle="1" w:styleId="MainHeader">
    <w:name w:val="Main Header"/>
    <w:basedOn w:val="Normal"/>
    <w:link w:val="MainHeaderChar"/>
    <w:qFormat/>
    <w:rsid w:val="00D84516"/>
    <w:pPr>
      <w:tabs>
        <w:tab w:val="left" w:pos="720"/>
        <w:tab w:val="right" w:leader="dot" w:pos="8640"/>
      </w:tabs>
      <w:spacing w:after="120"/>
      <w:jc w:val="center"/>
    </w:pPr>
    <w:rPr>
      <w:b/>
      <w:sz w:val="36"/>
      <w:szCs w:val="36"/>
    </w:rPr>
  </w:style>
  <w:style w:type="character" w:customStyle="1" w:styleId="Sec8head2Char">
    <w:name w:val="Sec 8 head 2 Char"/>
    <w:basedOn w:val="Style17Char"/>
    <w:link w:val="Sec8head2"/>
    <w:rsid w:val="00F95A49"/>
    <w:rPr>
      <w:b/>
      <w:color w:val="2C9858"/>
      <w:sz w:val="24"/>
      <w:lang w:val="fr-FR" w:eastAsia="zh-CN"/>
    </w:rPr>
  </w:style>
  <w:style w:type="character" w:customStyle="1" w:styleId="CoCHeader3Char">
    <w:name w:val="CoC Header 3 Char"/>
    <w:basedOn w:val="Sec8head2Char"/>
    <w:link w:val="CoCHeader3"/>
    <w:rsid w:val="00F95A49"/>
    <w:rPr>
      <w:b/>
      <w:color w:val="2C9858"/>
      <w:sz w:val="24"/>
      <w:szCs w:val="24"/>
      <w:lang w:val="fr-FR" w:eastAsia="zh-CN"/>
    </w:rPr>
  </w:style>
  <w:style w:type="character" w:customStyle="1" w:styleId="MainHeaderChar">
    <w:name w:val="Main Header Char"/>
    <w:basedOn w:val="DefaultParagraphFont"/>
    <w:link w:val="MainHeader"/>
    <w:rsid w:val="00D84516"/>
    <w:rPr>
      <w:b/>
      <w:sz w:val="36"/>
      <w:szCs w:val="36"/>
      <w:lang w:val="fr-FR"/>
    </w:rPr>
  </w:style>
  <w:style w:type="paragraph" w:customStyle="1" w:styleId="HeadingCCLS3">
    <w:name w:val="Heading CC LS 3"/>
    <w:basedOn w:val="Normal"/>
    <w:qFormat/>
    <w:rsid w:val="00FD0EAF"/>
    <w:pPr>
      <w:spacing w:before="120" w:after="120"/>
      <w:ind w:left="360" w:hanging="360"/>
    </w:pPr>
    <w:rPr>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2895">
      <w:bodyDiv w:val="1"/>
      <w:marLeft w:val="0"/>
      <w:marRight w:val="0"/>
      <w:marTop w:val="0"/>
      <w:marBottom w:val="0"/>
      <w:divBdr>
        <w:top w:val="none" w:sz="0" w:space="0" w:color="auto"/>
        <w:left w:val="none" w:sz="0" w:space="0" w:color="auto"/>
        <w:bottom w:val="none" w:sz="0" w:space="0" w:color="auto"/>
        <w:right w:val="none" w:sz="0" w:space="0" w:color="auto"/>
      </w:divBdr>
      <w:divsChild>
        <w:div w:id="1399670299">
          <w:marLeft w:val="0"/>
          <w:marRight w:val="0"/>
          <w:marTop w:val="0"/>
          <w:marBottom w:val="0"/>
          <w:divBdr>
            <w:top w:val="single" w:sz="12" w:space="0" w:color="D2D2D2"/>
            <w:left w:val="single" w:sz="12" w:space="0" w:color="D2D2D2"/>
            <w:bottom w:val="single" w:sz="12" w:space="0" w:color="D2D2D2"/>
            <w:right w:val="single" w:sz="12" w:space="0" w:color="D2D2D2"/>
          </w:divBdr>
          <w:divsChild>
            <w:div w:id="1372461011">
              <w:marLeft w:val="0"/>
              <w:marRight w:val="0"/>
              <w:marTop w:val="0"/>
              <w:marBottom w:val="0"/>
              <w:divBdr>
                <w:top w:val="none" w:sz="0" w:space="0" w:color="auto"/>
                <w:left w:val="none" w:sz="0" w:space="0" w:color="auto"/>
                <w:bottom w:val="none" w:sz="0" w:space="0" w:color="auto"/>
                <w:right w:val="none" w:sz="0" w:space="0" w:color="auto"/>
              </w:divBdr>
            </w:div>
            <w:div w:id="3961738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945236">
      <w:bodyDiv w:val="1"/>
      <w:marLeft w:val="0"/>
      <w:marRight w:val="0"/>
      <w:marTop w:val="0"/>
      <w:marBottom w:val="0"/>
      <w:divBdr>
        <w:top w:val="none" w:sz="0" w:space="0" w:color="auto"/>
        <w:left w:val="none" w:sz="0" w:space="0" w:color="auto"/>
        <w:bottom w:val="none" w:sz="0" w:space="0" w:color="auto"/>
        <w:right w:val="none" w:sz="0" w:space="0" w:color="auto"/>
      </w:divBdr>
      <w:divsChild>
        <w:div w:id="1242714615">
          <w:marLeft w:val="0"/>
          <w:marRight w:val="0"/>
          <w:marTop w:val="0"/>
          <w:marBottom w:val="0"/>
          <w:divBdr>
            <w:top w:val="single" w:sz="12" w:space="0" w:color="D2D2D2"/>
            <w:left w:val="single" w:sz="12" w:space="0" w:color="D2D2D2"/>
            <w:bottom w:val="single" w:sz="12" w:space="0" w:color="D2D2D2"/>
            <w:right w:val="single" w:sz="12" w:space="0" w:color="D2D2D2"/>
          </w:divBdr>
          <w:divsChild>
            <w:div w:id="1880892787">
              <w:marLeft w:val="0"/>
              <w:marRight w:val="0"/>
              <w:marTop w:val="0"/>
              <w:marBottom w:val="0"/>
              <w:divBdr>
                <w:top w:val="none" w:sz="0" w:space="0" w:color="auto"/>
                <w:left w:val="none" w:sz="0" w:space="0" w:color="auto"/>
                <w:bottom w:val="none" w:sz="0" w:space="0" w:color="auto"/>
                <w:right w:val="none" w:sz="0" w:space="0" w:color="auto"/>
              </w:divBdr>
            </w:div>
            <w:div w:id="109655957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30503124">
      <w:bodyDiv w:val="1"/>
      <w:marLeft w:val="0"/>
      <w:marRight w:val="0"/>
      <w:marTop w:val="0"/>
      <w:marBottom w:val="0"/>
      <w:divBdr>
        <w:top w:val="none" w:sz="0" w:space="0" w:color="auto"/>
        <w:left w:val="none" w:sz="0" w:space="0" w:color="auto"/>
        <w:bottom w:val="none" w:sz="0" w:space="0" w:color="auto"/>
        <w:right w:val="none" w:sz="0" w:space="0" w:color="auto"/>
      </w:divBdr>
      <w:divsChild>
        <w:div w:id="251596788">
          <w:marLeft w:val="0"/>
          <w:marRight w:val="0"/>
          <w:marTop w:val="0"/>
          <w:marBottom w:val="0"/>
          <w:divBdr>
            <w:top w:val="single" w:sz="12" w:space="0" w:color="D2D2D2"/>
            <w:left w:val="single" w:sz="12" w:space="0" w:color="D2D2D2"/>
            <w:bottom w:val="single" w:sz="12" w:space="0" w:color="D2D2D2"/>
            <w:right w:val="single" w:sz="12" w:space="0" w:color="D2D2D2"/>
          </w:divBdr>
          <w:divsChild>
            <w:div w:id="1813282206">
              <w:marLeft w:val="0"/>
              <w:marRight w:val="0"/>
              <w:marTop w:val="0"/>
              <w:marBottom w:val="0"/>
              <w:divBdr>
                <w:top w:val="none" w:sz="0" w:space="0" w:color="auto"/>
                <w:left w:val="none" w:sz="0" w:space="0" w:color="auto"/>
                <w:bottom w:val="none" w:sz="0" w:space="0" w:color="auto"/>
                <w:right w:val="none" w:sz="0" w:space="0" w:color="auto"/>
              </w:divBdr>
            </w:div>
            <w:div w:id="12584417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64927387">
      <w:bodyDiv w:val="1"/>
      <w:marLeft w:val="0"/>
      <w:marRight w:val="0"/>
      <w:marTop w:val="0"/>
      <w:marBottom w:val="0"/>
      <w:divBdr>
        <w:top w:val="none" w:sz="0" w:space="0" w:color="auto"/>
        <w:left w:val="none" w:sz="0" w:space="0" w:color="auto"/>
        <w:bottom w:val="none" w:sz="0" w:space="0" w:color="auto"/>
        <w:right w:val="none" w:sz="0" w:space="0" w:color="auto"/>
      </w:divBdr>
    </w:div>
    <w:div w:id="267396785">
      <w:bodyDiv w:val="1"/>
      <w:marLeft w:val="0"/>
      <w:marRight w:val="0"/>
      <w:marTop w:val="0"/>
      <w:marBottom w:val="0"/>
      <w:divBdr>
        <w:top w:val="none" w:sz="0" w:space="0" w:color="auto"/>
        <w:left w:val="none" w:sz="0" w:space="0" w:color="auto"/>
        <w:bottom w:val="none" w:sz="0" w:space="0" w:color="auto"/>
        <w:right w:val="none" w:sz="0" w:space="0" w:color="auto"/>
      </w:divBdr>
    </w:div>
    <w:div w:id="309098030">
      <w:bodyDiv w:val="1"/>
      <w:marLeft w:val="0"/>
      <w:marRight w:val="0"/>
      <w:marTop w:val="0"/>
      <w:marBottom w:val="0"/>
      <w:divBdr>
        <w:top w:val="none" w:sz="0" w:space="0" w:color="auto"/>
        <w:left w:val="none" w:sz="0" w:space="0" w:color="auto"/>
        <w:bottom w:val="none" w:sz="0" w:space="0" w:color="auto"/>
        <w:right w:val="none" w:sz="0" w:space="0" w:color="auto"/>
      </w:divBdr>
    </w:div>
    <w:div w:id="362176825">
      <w:bodyDiv w:val="1"/>
      <w:marLeft w:val="0"/>
      <w:marRight w:val="0"/>
      <w:marTop w:val="0"/>
      <w:marBottom w:val="0"/>
      <w:divBdr>
        <w:top w:val="none" w:sz="0" w:space="0" w:color="auto"/>
        <w:left w:val="none" w:sz="0" w:space="0" w:color="auto"/>
        <w:bottom w:val="none" w:sz="0" w:space="0" w:color="auto"/>
        <w:right w:val="none" w:sz="0" w:space="0" w:color="auto"/>
      </w:divBdr>
    </w:div>
    <w:div w:id="406348486">
      <w:bodyDiv w:val="1"/>
      <w:marLeft w:val="0"/>
      <w:marRight w:val="0"/>
      <w:marTop w:val="0"/>
      <w:marBottom w:val="0"/>
      <w:divBdr>
        <w:top w:val="none" w:sz="0" w:space="0" w:color="auto"/>
        <w:left w:val="none" w:sz="0" w:space="0" w:color="auto"/>
        <w:bottom w:val="none" w:sz="0" w:space="0" w:color="auto"/>
        <w:right w:val="none" w:sz="0" w:space="0" w:color="auto"/>
      </w:divBdr>
      <w:divsChild>
        <w:div w:id="2138717759">
          <w:marLeft w:val="0"/>
          <w:marRight w:val="0"/>
          <w:marTop w:val="0"/>
          <w:marBottom w:val="0"/>
          <w:divBdr>
            <w:top w:val="single" w:sz="12" w:space="0" w:color="D2D2D2"/>
            <w:left w:val="single" w:sz="12" w:space="0" w:color="D2D2D2"/>
            <w:bottom w:val="single" w:sz="12" w:space="0" w:color="D2D2D2"/>
            <w:right w:val="single" w:sz="12" w:space="0" w:color="D2D2D2"/>
          </w:divBdr>
          <w:divsChild>
            <w:div w:id="1115443252">
              <w:marLeft w:val="0"/>
              <w:marRight w:val="0"/>
              <w:marTop w:val="0"/>
              <w:marBottom w:val="0"/>
              <w:divBdr>
                <w:top w:val="none" w:sz="0" w:space="0" w:color="auto"/>
                <w:left w:val="none" w:sz="0" w:space="0" w:color="auto"/>
                <w:bottom w:val="none" w:sz="0" w:space="0" w:color="auto"/>
                <w:right w:val="none" w:sz="0" w:space="0" w:color="auto"/>
              </w:divBdr>
            </w:div>
            <w:div w:id="130434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42775068">
      <w:bodyDiv w:val="1"/>
      <w:marLeft w:val="0"/>
      <w:marRight w:val="0"/>
      <w:marTop w:val="0"/>
      <w:marBottom w:val="0"/>
      <w:divBdr>
        <w:top w:val="none" w:sz="0" w:space="0" w:color="auto"/>
        <w:left w:val="none" w:sz="0" w:space="0" w:color="auto"/>
        <w:bottom w:val="none" w:sz="0" w:space="0" w:color="auto"/>
        <w:right w:val="none" w:sz="0" w:space="0" w:color="auto"/>
      </w:divBdr>
    </w:div>
    <w:div w:id="468207110">
      <w:bodyDiv w:val="1"/>
      <w:marLeft w:val="0"/>
      <w:marRight w:val="0"/>
      <w:marTop w:val="0"/>
      <w:marBottom w:val="0"/>
      <w:divBdr>
        <w:top w:val="none" w:sz="0" w:space="0" w:color="auto"/>
        <w:left w:val="none" w:sz="0" w:space="0" w:color="auto"/>
        <w:bottom w:val="none" w:sz="0" w:space="0" w:color="auto"/>
        <w:right w:val="none" w:sz="0" w:space="0" w:color="auto"/>
      </w:divBdr>
    </w:div>
    <w:div w:id="522474752">
      <w:bodyDiv w:val="1"/>
      <w:marLeft w:val="0"/>
      <w:marRight w:val="0"/>
      <w:marTop w:val="0"/>
      <w:marBottom w:val="0"/>
      <w:divBdr>
        <w:top w:val="none" w:sz="0" w:space="0" w:color="auto"/>
        <w:left w:val="none" w:sz="0" w:space="0" w:color="auto"/>
        <w:bottom w:val="none" w:sz="0" w:space="0" w:color="auto"/>
        <w:right w:val="none" w:sz="0" w:space="0" w:color="auto"/>
      </w:divBdr>
    </w:div>
    <w:div w:id="592469719">
      <w:bodyDiv w:val="1"/>
      <w:marLeft w:val="0"/>
      <w:marRight w:val="0"/>
      <w:marTop w:val="0"/>
      <w:marBottom w:val="0"/>
      <w:divBdr>
        <w:top w:val="none" w:sz="0" w:space="0" w:color="auto"/>
        <w:left w:val="none" w:sz="0" w:space="0" w:color="auto"/>
        <w:bottom w:val="none" w:sz="0" w:space="0" w:color="auto"/>
        <w:right w:val="none" w:sz="0" w:space="0" w:color="auto"/>
      </w:divBdr>
      <w:divsChild>
        <w:div w:id="1093356276">
          <w:marLeft w:val="0"/>
          <w:marRight w:val="0"/>
          <w:marTop w:val="0"/>
          <w:marBottom w:val="0"/>
          <w:divBdr>
            <w:top w:val="single" w:sz="12" w:space="0" w:color="D2D2D2"/>
            <w:left w:val="single" w:sz="12" w:space="0" w:color="D2D2D2"/>
            <w:bottom w:val="single" w:sz="12" w:space="0" w:color="D2D2D2"/>
            <w:right w:val="single" w:sz="12" w:space="0" w:color="D2D2D2"/>
          </w:divBdr>
          <w:divsChild>
            <w:div w:id="319845708">
              <w:marLeft w:val="0"/>
              <w:marRight w:val="0"/>
              <w:marTop w:val="0"/>
              <w:marBottom w:val="0"/>
              <w:divBdr>
                <w:top w:val="none" w:sz="0" w:space="0" w:color="auto"/>
                <w:left w:val="none" w:sz="0" w:space="0" w:color="auto"/>
                <w:bottom w:val="none" w:sz="0" w:space="0" w:color="auto"/>
                <w:right w:val="none" w:sz="0" w:space="0" w:color="auto"/>
              </w:divBdr>
            </w:div>
            <w:div w:id="7602461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5833012">
      <w:bodyDiv w:val="1"/>
      <w:marLeft w:val="0"/>
      <w:marRight w:val="0"/>
      <w:marTop w:val="0"/>
      <w:marBottom w:val="0"/>
      <w:divBdr>
        <w:top w:val="none" w:sz="0" w:space="0" w:color="auto"/>
        <w:left w:val="none" w:sz="0" w:space="0" w:color="auto"/>
        <w:bottom w:val="none" w:sz="0" w:space="0" w:color="auto"/>
        <w:right w:val="none" w:sz="0" w:space="0" w:color="auto"/>
      </w:divBdr>
    </w:div>
    <w:div w:id="804810141">
      <w:bodyDiv w:val="1"/>
      <w:marLeft w:val="0"/>
      <w:marRight w:val="0"/>
      <w:marTop w:val="0"/>
      <w:marBottom w:val="0"/>
      <w:divBdr>
        <w:top w:val="none" w:sz="0" w:space="0" w:color="auto"/>
        <w:left w:val="none" w:sz="0" w:space="0" w:color="auto"/>
        <w:bottom w:val="none" w:sz="0" w:space="0" w:color="auto"/>
        <w:right w:val="none" w:sz="0" w:space="0" w:color="auto"/>
      </w:divBdr>
      <w:divsChild>
        <w:div w:id="160968768">
          <w:marLeft w:val="0"/>
          <w:marRight w:val="0"/>
          <w:marTop w:val="0"/>
          <w:marBottom w:val="0"/>
          <w:divBdr>
            <w:top w:val="single" w:sz="12" w:space="0" w:color="D2D2D2"/>
            <w:left w:val="single" w:sz="12" w:space="0" w:color="D2D2D2"/>
            <w:bottom w:val="single" w:sz="12" w:space="0" w:color="D2D2D2"/>
            <w:right w:val="single" w:sz="12" w:space="0" w:color="D2D2D2"/>
          </w:divBdr>
          <w:divsChild>
            <w:div w:id="1741365840">
              <w:marLeft w:val="0"/>
              <w:marRight w:val="0"/>
              <w:marTop w:val="0"/>
              <w:marBottom w:val="0"/>
              <w:divBdr>
                <w:top w:val="none" w:sz="0" w:space="0" w:color="auto"/>
                <w:left w:val="none" w:sz="0" w:space="0" w:color="auto"/>
                <w:bottom w:val="none" w:sz="0" w:space="0" w:color="auto"/>
                <w:right w:val="none" w:sz="0" w:space="0" w:color="auto"/>
              </w:divBdr>
            </w:div>
            <w:div w:id="184439792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08782830">
      <w:bodyDiv w:val="1"/>
      <w:marLeft w:val="0"/>
      <w:marRight w:val="0"/>
      <w:marTop w:val="0"/>
      <w:marBottom w:val="0"/>
      <w:divBdr>
        <w:top w:val="none" w:sz="0" w:space="0" w:color="auto"/>
        <w:left w:val="none" w:sz="0" w:space="0" w:color="auto"/>
        <w:bottom w:val="none" w:sz="0" w:space="0" w:color="auto"/>
        <w:right w:val="none" w:sz="0" w:space="0" w:color="auto"/>
      </w:divBdr>
    </w:div>
    <w:div w:id="1062601845">
      <w:bodyDiv w:val="1"/>
      <w:marLeft w:val="0"/>
      <w:marRight w:val="0"/>
      <w:marTop w:val="0"/>
      <w:marBottom w:val="0"/>
      <w:divBdr>
        <w:top w:val="none" w:sz="0" w:space="0" w:color="auto"/>
        <w:left w:val="none" w:sz="0" w:space="0" w:color="auto"/>
        <w:bottom w:val="none" w:sz="0" w:space="0" w:color="auto"/>
        <w:right w:val="none" w:sz="0" w:space="0" w:color="auto"/>
      </w:divBdr>
    </w:div>
    <w:div w:id="1140462292">
      <w:bodyDiv w:val="1"/>
      <w:marLeft w:val="0"/>
      <w:marRight w:val="0"/>
      <w:marTop w:val="0"/>
      <w:marBottom w:val="0"/>
      <w:divBdr>
        <w:top w:val="none" w:sz="0" w:space="0" w:color="auto"/>
        <w:left w:val="none" w:sz="0" w:space="0" w:color="auto"/>
        <w:bottom w:val="none" w:sz="0" w:space="0" w:color="auto"/>
        <w:right w:val="none" w:sz="0" w:space="0" w:color="auto"/>
      </w:divBdr>
    </w:div>
    <w:div w:id="12115767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91">
          <w:marLeft w:val="0"/>
          <w:marRight w:val="0"/>
          <w:marTop w:val="0"/>
          <w:marBottom w:val="0"/>
          <w:divBdr>
            <w:top w:val="single" w:sz="12" w:space="0" w:color="D2D2D2"/>
            <w:left w:val="single" w:sz="12" w:space="0" w:color="D2D2D2"/>
            <w:bottom w:val="single" w:sz="12" w:space="0" w:color="D2D2D2"/>
            <w:right w:val="single" w:sz="12" w:space="0" w:color="D2D2D2"/>
          </w:divBdr>
          <w:divsChild>
            <w:div w:id="934173219">
              <w:marLeft w:val="0"/>
              <w:marRight w:val="0"/>
              <w:marTop w:val="0"/>
              <w:marBottom w:val="0"/>
              <w:divBdr>
                <w:top w:val="none" w:sz="0" w:space="0" w:color="auto"/>
                <w:left w:val="none" w:sz="0" w:space="0" w:color="auto"/>
                <w:bottom w:val="none" w:sz="0" w:space="0" w:color="auto"/>
                <w:right w:val="none" w:sz="0" w:space="0" w:color="auto"/>
              </w:divBdr>
            </w:div>
            <w:div w:id="4596134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82905212">
      <w:bodyDiv w:val="1"/>
      <w:marLeft w:val="0"/>
      <w:marRight w:val="0"/>
      <w:marTop w:val="0"/>
      <w:marBottom w:val="0"/>
      <w:divBdr>
        <w:top w:val="none" w:sz="0" w:space="0" w:color="auto"/>
        <w:left w:val="none" w:sz="0" w:space="0" w:color="auto"/>
        <w:bottom w:val="none" w:sz="0" w:space="0" w:color="auto"/>
        <w:right w:val="none" w:sz="0" w:space="0" w:color="auto"/>
      </w:divBdr>
      <w:divsChild>
        <w:div w:id="1783568241">
          <w:marLeft w:val="0"/>
          <w:marRight w:val="0"/>
          <w:marTop w:val="0"/>
          <w:marBottom w:val="0"/>
          <w:divBdr>
            <w:top w:val="single" w:sz="12" w:space="0" w:color="D2D2D2"/>
            <w:left w:val="single" w:sz="12" w:space="0" w:color="D2D2D2"/>
            <w:bottom w:val="single" w:sz="12" w:space="0" w:color="D2D2D2"/>
            <w:right w:val="single" w:sz="12" w:space="0" w:color="D2D2D2"/>
          </w:divBdr>
          <w:divsChild>
            <w:div w:id="700404241">
              <w:marLeft w:val="0"/>
              <w:marRight w:val="0"/>
              <w:marTop w:val="0"/>
              <w:marBottom w:val="0"/>
              <w:divBdr>
                <w:top w:val="none" w:sz="0" w:space="0" w:color="auto"/>
                <w:left w:val="none" w:sz="0" w:space="0" w:color="auto"/>
                <w:bottom w:val="none" w:sz="0" w:space="0" w:color="auto"/>
                <w:right w:val="none" w:sz="0" w:space="0" w:color="auto"/>
              </w:divBdr>
            </w:div>
            <w:div w:id="16864029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2286670">
      <w:bodyDiv w:val="1"/>
      <w:marLeft w:val="0"/>
      <w:marRight w:val="0"/>
      <w:marTop w:val="0"/>
      <w:marBottom w:val="0"/>
      <w:divBdr>
        <w:top w:val="none" w:sz="0" w:space="0" w:color="auto"/>
        <w:left w:val="none" w:sz="0" w:space="0" w:color="auto"/>
        <w:bottom w:val="none" w:sz="0" w:space="0" w:color="auto"/>
        <w:right w:val="none" w:sz="0" w:space="0" w:color="auto"/>
      </w:divBdr>
      <w:divsChild>
        <w:div w:id="624577267">
          <w:marLeft w:val="0"/>
          <w:marRight w:val="0"/>
          <w:marTop w:val="0"/>
          <w:marBottom w:val="0"/>
          <w:divBdr>
            <w:top w:val="single" w:sz="12" w:space="0" w:color="D2D2D2"/>
            <w:left w:val="single" w:sz="12" w:space="0" w:color="D2D2D2"/>
            <w:bottom w:val="single" w:sz="12" w:space="0" w:color="D2D2D2"/>
            <w:right w:val="single" w:sz="12" w:space="0" w:color="D2D2D2"/>
          </w:divBdr>
          <w:divsChild>
            <w:div w:id="1048264692">
              <w:marLeft w:val="0"/>
              <w:marRight w:val="0"/>
              <w:marTop w:val="0"/>
              <w:marBottom w:val="0"/>
              <w:divBdr>
                <w:top w:val="none" w:sz="0" w:space="0" w:color="auto"/>
                <w:left w:val="none" w:sz="0" w:space="0" w:color="auto"/>
                <w:bottom w:val="none" w:sz="0" w:space="0" w:color="auto"/>
                <w:right w:val="none" w:sz="0" w:space="0" w:color="auto"/>
              </w:divBdr>
            </w:div>
            <w:div w:id="5669146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15222788">
      <w:bodyDiv w:val="1"/>
      <w:marLeft w:val="0"/>
      <w:marRight w:val="0"/>
      <w:marTop w:val="0"/>
      <w:marBottom w:val="0"/>
      <w:divBdr>
        <w:top w:val="none" w:sz="0" w:space="0" w:color="auto"/>
        <w:left w:val="none" w:sz="0" w:space="0" w:color="auto"/>
        <w:bottom w:val="none" w:sz="0" w:space="0" w:color="auto"/>
        <w:right w:val="none" w:sz="0" w:space="0" w:color="auto"/>
      </w:divBdr>
      <w:divsChild>
        <w:div w:id="968822351">
          <w:marLeft w:val="0"/>
          <w:marRight w:val="0"/>
          <w:marTop w:val="0"/>
          <w:marBottom w:val="0"/>
          <w:divBdr>
            <w:top w:val="none" w:sz="0" w:space="0" w:color="auto"/>
            <w:left w:val="none" w:sz="0" w:space="0" w:color="auto"/>
            <w:bottom w:val="single" w:sz="8" w:space="1" w:color="auto"/>
            <w:right w:val="none" w:sz="0" w:space="0" w:color="auto"/>
          </w:divBdr>
        </w:div>
        <w:div w:id="1251541571">
          <w:marLeft w:val="0"/>
          <w:marRight w:val="0"/>
          <w:marTop w:val="0"/>
          <w:marBottom w:val="0"/>
          <w:divBdr>
            <w:top w:val="single" w:sz="12" w:space="0" w:color="D2D2D2"/>
            <w:left w:val="single" w:sz="12" w:space="0" w:color="D2D2D2"/>
            <w:bottom w:val="single" w:sz="12" w:space="0" w:color="D2D2D2"/>
            <w:right w:val="single" w:sz="12" w:space="0" w:color="D2D2D2"/>
          </w:divBdr>
          <w:divsChild>
            <w:div w:id="2126732315">
              <w:marLeft w:val="0"/>
              <w:marRight w:val="0"/>
              <w:marTop w:val="0"/>
              <w:marBottom w:val="0"/>
              <w:divBdr>
                <w:top w:val="none" w:sz="0" w:space="0" w:color="auto"/>
                <w:left w:val="none" w:sz="0" w:space="0" w:color="auto"/>
                <w:bottom w:val="none" w:sz="0" w:space="0" w:color="auto"/>
                <w:right w:val="none" w:sz="0" w:space="0" w:color="auto"/>
              </w:divBdr>
            </w:div>
            <w:div w:id="3318751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46019361">
      <w:bodyDiv w:val="1"/>
      <w:marLeft w:val="0"/>
      <w:marRight w:val="0"/>
      <w:marTop w:val="0"/>
      <w:marBottom w:val="0"/>
      <w:divBdr>
        <w:top w:val="none" w:sz="0" w:space="0" w:color="auto"/>
        <w:left w:val="none" w:sz="0" w:space="0" w:color="auto"/>
        <w:bottom w:val="none" w:sz="0" w:space="0" w:color="auto"/>
        <w:right w:val="none" w:sz="0" w:space="0" w:color="auto"/>
      </w:divBdr>
    </w:div>
    <w:div w:id="1558979186">
      <w:bodyDiv w:val="1"/>
      <w:marLeft w:val="0"/>
      <w:marRight w:val="0"/>
      <w:marTop w:val="0"/>
      <w:marBottom w:val="0"/>
      <w:divBdr>
        <w:top w:val="none" w:sz="0" w:space="0" w:color="auto"/>
        <w:left w:val="none" w:sz="0" w:space="0" w:color="auto"/>
        <w:bottom w:val="none" w:sz="0" w:space="0" w:color="auto"/>
        <w:right w:val="none" w:sz="0" w:space="0" w:color="auto"/>
      </w:divBdr>
      <w:divsChild>
        <w:div w:id="647588220">
          <w:marLeft w:val="0"/>
          <w:marRight w:val="0"/>
          <w:marTop w:val="0"/>
          <w:marBottom w:val="0"/>
          <w:divBdr>
            <w:top w:val="single" w:sz="12" w:space="0" w:color="D2D2D2"/>
            <w:left w:val="single" w:sz="12" w:space="0" w:color="D2D2D2"/>
            <w:bottom w:val="single" w:sz="12" w:space="0" w:color="D2D2D2"/>
            <w:right w:val="single" w:sz="12" w:space="0" w:color="D2D2D2"/>
          </w:divBdr>
          <w:divsChild>
            <w:div w:id="1154564645">
              <w:marLeft w:val="0"/>
              <w:marRight w:val="0"/>
              <w:marTop w:val="0"/>
              <w:marBottom w:val="0"/>
              <w:divBdr>
                <w:top w:val="none" w:sz="0" w:space="0" w:color="auto"/>
                <w:left w:val="none" w:sz="0" w:space="0" w:color="auto"/>
                <w:bottom w:val="none" w:sz="0" w:space="0" w:color="auto"/>
                <w:right w:val="none" w:sz="0" w:space="0" w:color="auto"/>
              </w:divBdr>
            </w:div>
            <w:div w:id="43753106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70115975">
      <w:bodyDiv w:val="1"/>
      <w:marLeft w:val="0"/>
      <w:marRight w:val="0"/>
      <w:marTop w:val="0"/>
      <w:marBottom w:val="0"/>
      <w:divBdr>
        <w:top w:val="none" w:sz="0" w:space="0" w:color="auto"/>
        <w:left w:val="none" w:sz="0" w:space="0" w:color="auto"/>
        <w:bottom w:val="none" w:sz="0" w:space="0" w:color="auto"/>
        <w:right w:val="none" w:sz="0" w:space="0" w:color="auto"/>
      </w:divBdr>
      <w:divsChild>
        <w:div w:id="972060302">
          <w:marLeft w:val="0"/>
          <w:marRight w:val="0"/>
          <w:marTop w:val="0"/>
          <w:marBottom w:val="0"/>
          <w:divBdr>
            <w:top w:val="single" w:sz="12" w:space="0" w:color="D2D2D2"/>
            <w:left w:val="single" w:sz="12" w:space="0" w:color="D2D2D2"/>
            <w:bottom w:val="single" w:sz="12" w:space="0" w:color="D2D2D2"/>
            <w:right w:val="single" w:sz="12" w:space="0" w:color="D2D2D2"/>
          </w:divBdr>
          <w:divsChild>
            <w:div w:id="935746089">
              <w:marLeft w:val="0"/>
              <w:marRight w:val="0"/>
              <w:marTop w:val="0"/>
              <w:marBottom w:val="0"/>
              <w:divBdr>
                <w:top w:val="none" w:sz="0" w:space="0" w:color="auto"/>
                <w:left w:val="none" w:sz="0" w:space="0" w:color="auto"/>
                <w:bottom w:val="none" w:sz="0" w:space="0" w:color="auto"/>
                <w:right w:val="none" w:sz="0" w:space="0" w:color="auto"/>
              </w:divBdr>
            </w:div>
            <w:div w:id="14898004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63309509">
      <w:bodyDiv w:val="1"/>
      <w:marLeft w:val="0"/>
      <w:marRight w:val="0"/>
      <w:marTop w:val="0"/>
      <w:marBottom w:val="0"/>
      <w:divBdr>
        <w:top w:val="none" w:sz="0" w:space="0" w:color="auto"/>
        <w:left w:val="none" w:sz="0" w:space="0" w:color="auto"/>
        <w:bottom w:val="none" w:sz="0" w:space="0" w:color="auto"/>
        <w:right w:val="none" w:sz="0" w:space="0" w:color="auto"/>
      </w:divBdr>
    </w:div>
    <w:div w:id="1750081230">
      <w:bodyDiv w:val="1"/>
      <w:marLeft w:val="0"/>
      <w:marRight w:val="0"/>
      <w:marTop w:val="0"/>
      <w:marBottom w:val="0"/>
      <w:divBdr>
        <w:top w:val="none" w:sz="0" w:space="0" w:color="auto"/>
        <w:left w:val="none" w:sz="0" w:space="0" w:color="auto"/>
        <w:bottom w:val="none" w:sz="0" w:space="0" w:color="auto"/>
        <w:right w:val="none" w:sz="0" w:space="0" w:color="auto"/>
      </w:divBdr>
    </w:div>
    <w:div w:id="1779058702">
      <w:bodyDiv w:val="1"/>
      <w:marLeft w:val="0"/>
      <w:marRight w:val="0"/>
      <w:marTop w:val="0"/>
      <w:marBottom w:val="0"/>
      <w:divBdr>
        <w:top w:val="none" w:sz="0" w:space="0" w:color="auto"/>
        <w:left w:val="none" w:sz="0" w:space="0" w:color="auto"/>
        <w:bottom w:val="none" w:sz="0" w:space="0" w:color="auto"/>
        <w:right w:val="none" w:sz="0" w:space="0" w:color="auto"/>
      </w:divBdr>
    </w:div>
    <w:div w:id="1843203473">
      <w:bodyDiv w:val="1"/>
      <w:marLeft w:val="0"/>
      <w:marRight w:val="0"/>
      <w:marTop w:val="0"/>
      <w:marBottom w:val="0"/>
      <w:divBdr>
        <w:top w:val="none" w:sz="0" w:space="0" w:color="auto"/>
        <w:left w:val="none" w:sz="0" w:space="0" w:color="auto"/>
        <w:bottom w:val="none" w:sz="0" w:space="0" w:color="auto"/>
        <w:right w:val="none" w:sz="0" w:space="0" w:color="auto"/>
      </w:divBdr>
    </w:div>
    <w:div w:id="1872569386">
      <w:bodyDiv w:val="1"/>
      <w:marLeft w:val="0"/>
      <w:marRight w:val="0"/>
      <w:marTop w:val="0"/>
      <w:marBottom w:val="0"/>
      <w:divBdr>
        <w:top w:val="none" w:sz="0" w:space="0" w:color="auto"/>
        <w:left w:val="none" w:sz="0" w:space="0" w:color="auto"/>
        <w:bottom w:val="none" w:sz="0" w:space="0" w:color="auto"/>
        <w:right w:val="none" w:sz="0" w:space="0" w:color="auto"/>
      </w:divBdr>
      <w:divsChild>
        <w:div w:id="1341855818">
          <w:marLeft w:val="0"/>
          <w:marRight w:val="0"/>
          <w:marTop w:val="0"/>
          <w:marBottom w:val="0"/>
          <w:divBdr>
            <w:top w:val="single" w:sz="12" w:space="0" w:color="D2D2D2"/>
            <w:left w:val="single" w:sz="12" w:space="0" w:color="D2D2D2"/>
            <w:bottom w:val="single" w:sz="12" w:space="0" w:color="D2D2D2"/>
            <w:right w:val="single" w:sz="12" w:space="0" w:color="D2D2D2"/>
          </w:divBdr>
          <w:divsChild>
            <w:div w:id="252013064">
              <w:marLeft w:val="0"/>
              <w:marRight w:val="0"/>
              <w:marTop w:val="0"/>
              <w:marBottom w:val="0"/>
              <w:divBdr>
                <w:top w:val="none" w:sz="0" w:space="0" w:color="auto"/>
                <w:left w:val="none" w:sz="0" w:space="0" w:color="auto"/>
                <w:bottom w:val="none" w:sz="0" w:space="0" w:color="auto"/>
                <w:right w:val="none" w:sz="0" w:space="0" w:color="auto"/>
              </w:divBdr>
            </w:div>
            <w:div w:id="135233990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26301854">
      <w:bodyDiv w:val="1"/>
      <w:marLeft w:val="0"/>
      <w:marRight w:val="0"/>
      <w:marTop w:val="0"/>
      <w:marBottom w:val="0"/>
      <w:divBdr>
        <w:top w:val="none" w:sz="0" w:space="0" w:color="auto"/>
        <w:left w:val="none" w:sz="0" w:space="0" w:color="auto"/>
        <w:bottom w:val="none" w:sz="0" w:space="0" w:color="auto"/>
        <w:right w:val="none" w:sz="0" w:space="0" w:color="auto"/>
      </w:divBdr>
    </w:div>
    <w:div w:id="1943880301">
      <w:bodyDiv w:val="1"/>
      <w:marLeft w:val="0"/>
      <w:marRight w:val="0"/>
      <w:marTop w:val="0"/>
      <w:marBottom w:val="0"/>
      <w:divBdr>
        <w:top w:val="none" w:sz="0" w:space="0" w:color="auto"/>
        <w:left w:val="none" w:sz="0" w:space="0" w:color="auto"/>
        <w:bottom w:val="none" w:sz="0" w:space="0" w:color="auto"/>
        <w:right w:val="none" w:sz="0" w:space="0" w:color="auto"/>
      </w:divBdr>
      <w:divsChild>
        <w:div w:id="23678497">
          <w:marLeft w:val="0"/>
          <w:marRight w:val="0"/>
          <w:marTop w:val="0"/>
          <w:marBottom w:val="0"/>
          <w:divBdr>
            <w:top w:val="single" w:sz="12" w:space="0" w:color="D2D2D2"/>
            <w:left w:val="single" w:sz="12" w:space="0" w:color="D2D2D2"/>
            <w:bottom w:val="single" w:sz="12" w:space="0" w:color="D2D2D2"/>
            <w:right w:val="single" w:sz="12" w:space="0" w:color="D2D2D2"/>
          </w:divBdr>
          <w:divsChild>
            <w:div w:id="64257859">
              <w:marLeft w:val="0"/>
              <w:marRight w:val="0"/>
              <w:marTop w:val="0"/>
              <w:marBottom w:val="0"/>
              <w:divBdr>
                <w:top w:val="none" w:sz="0" w:space="0" w:color="auto"/>
                <w:left w:val="none" w:sz="0" w:space="0" w:color="auto"/>
                <w:bottom w:val="none" w:sz="0" w:space="0" w:color="auto"/>
                <w:right w:val="none" w:sz="0" w:space="0" w:color="auto"/>
              </w:divBdr>
            </w:div>
            <w:div w:id="16658206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980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image" Target="media/image3.wmf"/><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9.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oleObject" Target="embeddings/oleObject1.bin"/><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orldbank.org" TargetMode="External"/><Relationship Id="rId27" Type="http://schemas.openxmlformats.org/officeDocument/2006/relationships/hyperlink" Target="http://www.worldbank.org/debarr." TargetMode="External"/><Relationship Id="rId30" Type="http://schemas.openxmlformats.org/officeDocument/2006/relationships/header" Target="header9.xml"/><Relationship Id="rId35" Type="http://schemas.openxmlformats.org/officeDocument/2006/relationships/image" Target="media/image2.gi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8.xml"/><Relationship Id="rId46" Type="http://schemas.openxmlformats.org/officeDocument/2006/relationships/header" Target="header20.xml"/><Relationship Id="rId59"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Elaurentiis@worldbank.org" TargetMode="Externa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FD36-907F-4542-A96D-EEA5C6CD4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925B-7103-462C-BA50-F2B75E33C1E9}">
  <ds:schemaRefs>
    <ds:schemaRef ds:uri="http://schemas.microsoft.com/sharepoint/v3/contenttype/forms"/>
  </ds:schemaRefs>
</ds:datastoreItem>
</file>

<file path=customXml/itemProps3.xml><?xml version="1.0" encoding="utf-8"?>
<ds:datastoreItem xmlns:ds="http://schemas.openxmlformats.org/officeDocument/2006/customXml" ds:itemID="{DB1FB654-C632-4620-8933-AAAA2B34B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91BBF9-1362-498B-82EE-A8D3CFB1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15886</Words>
  <Characters>90553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106227</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Samuel Haile Selassie</cp:lastModifiedBy>
  <cp:revision>3</cp:revision>
  <cp:lastPrinted>2017-07-19T17:34:00Z</cp:lastPrinted>
  <dcterms:created xsi:type="dcterms:W3CDTF">2021-01-07T18:51:00Z</dcterms:created>
  <dcterms:modified xsi:type="dcterms:W3CDTF">2021-01-07T18:52:00Z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