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3B2A2" w14:textId="624233CF" w:rsidR="005F30BB" w:rsidRPr="009E0A0D" w:rsidRDefault="00152A16" w:rsidP="00BD502C">
      <w:pPr>
        <w:jc w:val="center"/>
        <w:rPr>
          <w:lang w:val="es-ES_tradnl"/>
        </w:rPr>
      </w:pPr>
      <w:bookmarkStart w:id="0" w:name="_GoBack"/>
      <w:bookmarkEnd w:id="0"/>
      <w:r>
        <w:rPr>
          <w:noProof/>
        </w:rPr>
        <w:drawing>
          <wp:inline distT="0" distB="0" distL="0" distR="0" wp14:anchorId="6F77EF33" wp14:editId="0A497F5C">
            <wp:extent cx="2115321" cy="1278252"/>
            <wp:effectExtent l="0" t="0" r="0" b="0"/>
            <wp:docPr id="2" name="Picture 2" descr="Organizaciones internacionales que surgen al finalizar la segun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zaciones internacionales que surgen al finalizar la segund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26337" cy="1345337"/>
                    </a:xfrm>
                    <a:prstGeom prst="rect">
                      <a:avLst/>
                    </a:prstGeom>
                    <a:noFill/>
                    <a:ln>
                      <a:noFill/>
                    </a:ln>
                  </pic:spPr>
                </pic:pic>
              </a:graphicData>
            </a:graphic>
          </wp:inline>
        </w:drawing>
      </w:r>
    </w:p>
    <w:tbl>
      <w:tblPr>
        <w:tblW w:w="5000" w:type="pct"/>
        <w:jc w:val="center"/>
        <w:tblLook w:val="00A0" w:firstRow="1" w:lastRow="0" w:firstColumn="1" w:lastColumn="0" w:noHBand="0" w:noVBand="0"/>
      </w:tblPr>
      <w:tblGrid>
        <w:gridCol w:w="8640"/>
      </w:tblGrid>
      <w:tr w:rsidR="00D3552D" w:rsidRPr="009E0A0D" w14:paraId="1C0A39A5" w14:textId="77777777" w:rsidTr="00D0629C">
        <w:trPr>
          <w:trHeight w:val="2880"/>
          <w:jc w:val="center"/>
        </w:trPr>
        <w:tc>
          <w:tcPr>
            <w:tcW w:w="5000" w:type="pct"/>
          </w:tcPr>
          <w:p w14:paraId="7CE41306" w14:textId="77777777" w:rsidR="008710E4" w:rsidRPr="009E0A0D" w:rsidRDefault="008710E4" w:rsidP="00D1227D">
            <w:pPr>
              <w:pStyle w:val="NoSpacing"/>
              <w:jc w:val="center"/>
              <w:rPr>
                <w:rFonts w:ascii="Cambria" w:hAnsi="Cambria"/>
                <w:caps/>
                <w:sz w:val="36"/>
                <w:szCs w:val="36"/>
                <w:lang w:val="es-ES_tradnl" w:eastAsia="en-US"/>
              </w:rPr>
            </w:pPr>
          </w:p>
          <w:p w14:paraId="1CC221CC" w14:textId="77777777" w:rsidR="008710E4" w:rsidRPr="009E0A0D" w:rsidRDefault="008710E4" w:rsidP="00D1227D">
            <w:pPr>
              <w:pStyle w:val="NoSpacing"/>
              <w:jc w:val="center"/>
              <w:rPr>
                <w:rFonts w:ascii="Cambria" w:hAnsi="Cambria"/>
                <w:caps/>
                <w:sz w:val="36"/>
                <w:szCs w:val="36"/>
                <w:lang w:val="es-ES_tradnl" w:eastAsia="en-US"/>
              </w:rPr>
            </w:pPr>
          </w:p>
          <w:p w14:paraId="0BFA4A8A" w14:textId="54BAC91C" w:rsidR="00D3552D" w:rsidRPr="009E0A0D" w:rsidRDefault="00D3552D" w:rsidP="00D1227D">
            <w:pPr>
              <w:pStyle w:val="NoSpacing"/>
              <w:jc w:val="center"/>
              <w:rPr>
                <w:rFonts w:ascii="Cambria" w:hAnsi="Cambria"/>
                <w:caps/>
                <w:lang w:val="es-ES_tradnl"/>
              </w:rPr>
            </w:pPr>
            <w:r w:rsidRPr="009E0A0D">
              <w:rPr>
                <w:rFonts w:ascii="Cambria" w:hAnsi="Cambria"/>
                <w:caps/>
                <w:sz w:val="36"/>
                <w:szCs w:val="36"/>
                <w:lang w:val="es-ES_tradnl"/>
              </w:rPr>
              <w:t>PLANTILLA ESTÁNDAR</w:t>
            </w:r>
          </w:p>
        </w:tc>
      </w:tr>
      <w:tr w:rsidR="00D3552D" w:rsidRPr="009E0A0D" w14:paraId="209CCAE7" w14:textId="77777777" w:rsidTr="00F47074">
        <w:trPr>
          <w:trHeight w:val="5562"/>
          <w:jc w:val="center"/>
        </w:trPr>
        <w:tc>
          <w:tcPr>
            <w:tcW w:w="5000" w:type="pct"/>
            <w:tcBorders>
              <w:bottom w:val="single" w:sz="4" w:space="0" w:color="4F81BD"/>
            </w:tcBorders>
            <w:vAlign w:val="center"/>
          </w:tcPr>
          <w:p w14:paraId="40FC6B3D" w14:textId="14919C88" w:rsidR="00D21A63" w:rsidRPr="009E0A0D" w:rsidRDefault="00D3552D" w:rsidP="00D1227D">
            <w:pPr>
              <w:pStyle w:val="NoSpacing"/>
              <w:jc w:val="center"/>
              <w:rPr>
                <w:rFonts w:ascii="Cambria" w:hAnsi="Cambria"/>
                <w:b/>
                <w:sz w:val="40"/>
                <w:szCs w:val="40"/>
                <w:lang w:val="es-ES_tradnl"/>
              </w:rPr>
            </w:pPr>
            <w:r w:rsidRPr="009E0A0D">
              <w:rPr>
                <w:rFonts w:ascii="Cambria" w:hAnsi="Cambria"/>
                <w:b/>
                <w:sz w:val="40"/>
                <w:szCs w:val="40"/>
                <w:lang w:val="es-ES_tradnl"/>
              </w:rPr>
              <w:t xml:space="preserve">MODELO DE ACUERDO </w:t>
            </w:r>
          </w:p>
          <w:p w14:paraId="4F523A8B" w14:textId="519627A1" w:rsidR="00AA0D7A" w:rsidRPr="00E3709C" w:rsidRDefault="005418F4">
            <w:pPr>
              <w:pStyle w:val="NoSpacing"/>
              <w:jc w:val="center"/>
              <w:rPr>
                <w:rFonts w:ascii="Cambria" w:hAnsi="Cambria"/>
                <w:b/>
                <w:sz w:val="20"/>
                <w:szCs w:val="20"/>
                <w:lang w:val="es-ES_tradnl"/>
              </w:rPr>
            </w:pPr>
            <w:r w:rsidRPr="009E0A0D">
              <w:rPr>
                <w:rFonts w:ascii="Cambria" w:hAnsi="Cambria"/>
                <w:b/>
                <w:sz w:val="40"/>
                <w:szCs w:val="40"/>
                <w:lang w:val="es-ES_tradnl"/>
              </w:rPr>
              <w:t xml:space="preserve">para ser </w:t>
            </w:r>
            <w:r w:rsidR="0030352D">
              <w:rPr>
                <w:rFonts w:ascii="Cambria" w:hAnsi="Cambria"/>
                <w:b/>
                <w:sz w:val="40"/>
                <w:szCs w:val="40"/>
                <w:lang w:val="es-ES_tradnl"/>
              </w:rPr>
              <w:t>U</w:t>
            </w:r>
            <w:r w:rsidRPr="009E0A0D">
              <w:rPr>
                <w:rFonts w:ascii="Cambria" w:hAnsi="Cambria"/>
                <w:b/>
                <w:sz w:val="40"/>
                <w:szCs w:val="40"/>
                <w:lang w:val="es-ES_tradnl"/>
              </w:rPr>
              <w:t xml:space="preserve">sado por </w:t>
            </w:r>
            <w:r w:rsidR="0030352D">
              <w:rPr>
                <w:rFonts w:ascii="Cambria" w:hAnsi="Cambria"/>
                <w:b/>
                <w:sz w:val="40"/>
                <w:szCs w:val="40"/>
                <w:lang w:val="es-ES_tradnl"/>
              </w:rPr>
              <w:t>P</w:t>
            </w:r>
            <w:r w:rsidRPr="009E0A0D">
              <w:rPr>
                <w:rFonts w:ascii="Cambria" w:hAnsi="Cambria"/>
                <w:b/>
                <w:sz w:val="40"/>
                <w:szCs w:val="40"/>
                <w:lang w:val="es-ES_tradnl"/>
              </w:rPr>
              <w:t>restatarios del Banco Mundial</w:t>
            </w:r>
          </w:p>
        </w:tc>
      </w:tr>
      <w:tr w:rsidR="00D3552D" w:rsidRPr="009E0A0D" w14:paraId="7683866B" w14:textId="77777777" w:rsidTr="00D0629C">
        <w:trPr>
          <w:trHeight w:val="720"/>
          <w:jc w:val="center"/>
        </w:trPr>
        <w:tc>
          <w:tcPr>
            <w:tcW w:w="5000" w:type="pct"/>
            <w:tcBorders>
              <w:top w:val="single" w:sz="4" w:space="0" w:color="4F81BD"/>
            </w:tcBorders>
            <w:vAlign w:val="center"/>
          </w:tcPr>
          <w:p w14:paraId="3A20C2AE" w14:textId="0F6920B2" w:rsidR="007D009F" w:rsidRPr="009E0A0D" w:rsidRDefault="005418F4" w:rsidP="00D1227D">
            <w:pPr>
              <w:pStyle w:val="NoSpacing"/>
              <w:jc w:val="center"/>
              <w:rPr>
                <w:rFonts w:ascii="Cambria" w:hAnsi="Cambria"/>
                <w:sz w:val="36"/>
                <w:szCs w:val="36"/>
                <w:lang w:val="es-ES_tradnl"/>
              </w:rPr>
            </w:pPr>
            <w:r w:rsidRPr="009E0A0D">
              <w:rPr>
                <w:rFonts w:ascii="Cambria" w:hAnsi="Cambria"/>
                <w:sz w:val="36"/>
                <w:szCs w:val="36"/>
                <w:lang w:val="es-ES_tradnl"/>
              </w:rPr>
              <w:t>Entrega de Resultados por parte de UNICEF</w:t>
            </w:r>
          </w:p>
          <w:p w14:paraId="5BDAE78F" w14:textId="0EE2EDB0" w:rsidR="00D3552D" w:rsidRPr="009E0A0D" w:rsidRDefault="007D009F" w:rsidP="00D1227D">
            <w:pPr>
              <w:pStyle w:val="NoSpacing"/>
              <w:jc w:val="center"/>
              <w:rPr>
                <w:rFonts w:ascii="Cambria" w:hAnsi="Cambria"/>
                <w:sz w:val="40"/>
                <w:szCs w:val="40"/>
                <w:lang w:val="es-ES_tradnl"/>
              </w:rPr>
            </w:pPr>
            <w:r w:rsidRPr="009E0A0D">
              <w:rPr>
                <w:rFonts w:ascii="Cambria" w:hAnsi="Cambria"/>
                <w:sz w:val="36"/>
                <w:szCs w:val="36"/>
                <w:lang w:val="es-ES_tradnl"/>
              </w:rPr>
              <w:t xml:space="preserve">en el </w:t>
            </w:r>
            <w:r w:rsidR="00801EE1">
              <w:rPr>
                <w:rFonts w:ascii="Cambria" w:hAnsi="Cambria"/>
                <w:sz w:val="36"/>
                <w:szCs w:val="36"/>
                <w:lang w:val="es-ES_tradnl"/>
              </w:rPr>
              <w:t>M</w:t>
            </w:r>
            <w:r w:rsidRPr="009E0A0D">
              <w:rPr>
                <w:rFonts w:ascii="Cambria" w:hAnsi="Cambria"/>
                <w:sz w:val="36"/>
                <w:szCs w:val="36"/>
                <w:lang w:val="es-ES_tradnl"/>
              </w:rPr>
              <w:t xml:space="preserve">arco de </w:t>
            </w:r>
            <w:r w:rsidR="00801EE1">
              <w:rPr>
                <w:rFonts w:ascii="Cambria" w:hAnsi="Cambria"/>
                <w:sz w:val="36"/>
                <w:szCs w:val="36"/>
                <w:lang w:val="es-ES_tradnl"/>
              </w:rPr>
              <w:t>P</w:t>
            </w:r>
            <w:r w:rsidRPr="009E0A0D">
              <w:rPr>
                <w:rFonts w:ascii="Cambria" w:hAnsi="Cambria"/>
                <w:sz w:val="36"/>
                <w:szCs w:val="36"/>
                <w:lang w:val="es-ES_tradnl"/>
              </w:rPr>
              <w:t xml:space="preserve">royectos </w:t>
            </w:r>
            <w:r w:rsidR="00801EE1">
              <w:rPr>
                <w:rFonts w:ascii="Cambria" w:hAnsi="Cambria"/>
                <w:sz w:val="36"/>
                <w:szCs w:val="36"/>
                <w:lang w:val="es-ES_tradnl"/>
              </w:rPr>
              <w:t>F</w:t>
            </w:r>
            <w:r w:rsidRPr="009E0A0D">
              <w:rPr>
                <w:rFonts w:ascii="Cambria" w:hAnsi="Cambria"/>
                <w:sz w:val="36"/>
                <w:szCs w:val="36"/>
                <w:lang w:val="es-ES_tradnl"/>
              </w:rPr>
              <w:t>inanciados por el Banco Mundial</w:t>
            </w:r>
          </w:p>
          <w:p w14:paraId="1C80066F" w14:textId="20619D43" w:rsidR="00F47074" w:rsidRPr="009E0A0D" w:rsidRDefault="00F47074" w:rsidP="00D1227D">
            <w:pPr>
              <w:pStyle w:val="NoSpacing"/>
              <w:jc w:val="center"/>
              <w:rPr>
                <w:rFonts w:ascii="Cambria" w:hAnsi="Cambria"/>
                <w:sz w:val="44"/>
                <w:szCs w:val="44"/>
                <w:lang w:val="es-ES_tradnl"/>
              </w:rPr>
            </w:pPr>
          </w:p>
        </w:tc>
      </w:tr>
      <w:tr w:rsidR="00D3552D" w:rsidRPr="009E0A0D" w14:paraId="6302CB6D" w14:textId="0BBCDD59" w:rsidTr="00D0629C">
        <w:trPr>
          <w:trHeight w:val="360"/>
          <w:jc w:val="center"/>
        </w:trPr>
        <w:tc>
          <w:tcPr>
            <w:tcW w:w="5000" w:type="pct"/>
            <w:vAlign w:val="center"/>
          </w:tcPr>
          <w:p w14:paraId="49B9940A" w14:textId="6CFE4B6B" w:rsidR="00D3552D" w:rsidRPr="009E0A0D" w:rsidRDefault="00D3552D" w:rsidP="00D1227D">
            <w:pPr>
              <w:pStyle w:val="NoSpacing"/>
              <w:jc w:val="center"/>
              <w:rPr>
                <w:rFonts w:eastAsia="Times New Roman"/>
                <w:b/>
                <w:bCs/>
                <w:sz w:val="24"/>
                <w:szCs w:val="24"/>
                <w:lang w:val="es-ES_tradnl"/>
              </w:rPr>
            </w:pPr>
            <w:r w:rsidRPr="009E0A0D">
              <w:rPr>
                <w:b/>
                <w:bCs/>
                <w:sz w:val="24"/>
                <w:szCs w:val="24"/>
                <w:lang w:val="es-ES_tradnl"/>
              </w:rPr>
              <w:t>v.1</w:t>
            </w:r>
          </w:p>
          <w:p w14:paraId="6F71276F" w14:textId="08A7DEDF" w:rsidR="00D3552D" w:rsidRPr="009E0A0D" w:rsidRDefault="00076DB9" w:rsidP="00D1227D">
            <w:pPr>
              <w:pStyle w:val="NoSpacing"/>
              <w:jc w:val="center"/>
              <w:rPr>
                <w:rFonts w:eastAsia="Times New Roman"/>
                <w:b/>
                <w:bCs/>
                <w:lang w:val="es-ES_tradnl"/>
              </w:rPr>
            </w:pPr>
            <w:r w:rsidRPr="009E0A0D">
              <w:rPr>
                <w:b/>
                <w:bCs/>
                <w:sz w:val="24"/>
                <w:szCs w:val="24"/>
                <w:lang w:val="es-ES_tradnl"/>
              </w:rPr>
              <w:t>12 de abril de 2019</w:t>
            </w:r>
          </w:p>
        </w:tc>
      </w:tr>
    </w:tbl>
    <w:p w14:paraId="41FF5B9A" w14:textId="21AABBB9" w:rsidR="00D3552D" w:rsidRPr="009E0A0D" w:rsidRDefault="00E64DEA">
      <w:pPr>
        <w:rPr>
          <w:b/>
          <w:sz w:val="28"/>
          <w:szCs w:val="28"/>
          <w:lang w:val="es-ES_tradnl"/>
        </w:rPr>
      </w:pPr>
      <w:r w:rsidRPr="009E0A0D">
        <w:rPr>
          <w:lang w:val="es-ES_tradnl"/>
        </w:rPr>
        <w:br w:type="column"/>
      </w:r>
      <w:r w:rsidRPr="009E0A0D">
        <w:rPr>
          <w:sz w:val="28"/>
          <w:szCs w:val="28"/>
          <w:lang w:val="es-ES_tradnl"/>
        </w:rPr>
        <w:lastRenderedPageBreak/>
        <w:t xml:space="preserve">Este documento está sujeto a derechos de autor. </w:t>
      </w:r>
    </w:p>
    <w:p w14:paraId="7DB1DEC3" w14:textId="77777777" w:rsidR="001D4D5A" w:rsidRDefault="001D4D5A" w:rsidP="00E97021">
      <w:pPr>
        <w:pStyle w:val="Title"/>
        <w:jc w:val="both"/>
        <w:rPr>
          <w:rFonts w:ascii="Times New Roman" w:hAnsi="Times New Roman"/>
          <w:szCs w:val="28"/>
          <w:lang w:val="es-ES_tradnl"/>
        </w:rPr>
      </w:pPr>
    </w:p>
    <w:p w14:paraId="6A6D6A6B" w14:textId="705811DA" w:rsidR="001D77E4" w:rsidRPr="009E0A0D" w:rsidRDefault="00D3552D" w:rsidP="00E97021">
      <w:pPr>
        <w:pStyle w:val="Title"/>
        <w:jc w:val="both"/>
        <w:rPr>
          <w:rFonts w:ascii="Times New Roman" w:hAnsi="Times New Roman"/>
          <w:b/>
          <w:szCs w:val="28"/>
          <w:lang w:val="es-ES_tradnl"/>
        </w:rPr>
      </w:pPr>
      <w:r w:rsidRPr="009E0A0D">
        <w:rPr>
          <w:rFonts w:ascii="Times New Roman" w:hAnsi="Times New Roman"/>
          <w:szCs w:val="28"/>
          <w:lang w:val="es-ES_tradnl"/>
        </w:rPr>
        <w:t xml:space="preserve">Se puede usar y reproducir únicamente para fines no comerciales. Se prohíbe todo uso comercial de estos documentos, incluidos, entre otros, su reventa, acceso remunerado, redistribución o uso para obras derivadas, tales como traducciones no oficiales basadas en su contenido. </w:t>
      </w:r>
    </w:p>
    <w:p w14:paraId="51F3A97E" w14:textId="0646EFE2" w:rsidR="00D3552D" w:rsidRPr="009E0A0D" w:rsidRDefault="00D3552D" w:rsidP="0006053A">
      <w:pPr>
        <w:rPr>
          <w:smallCaps/>
          <w:strike/>
          <w:sz w:val="28"/>
          <w:szCs w:val="28"/>
          <w:lang w:val="es-ES_tradnl"/>
        </w:rPr>
      </w:pPr>
      <w:r w:rsidRPr="009E0A0D">
        <w:rPr>
          <w:lang w:val="es-ES_tradnl"/>
        </w:rPr>
        <w:br w:type="page"/>
      </w:r>
    </w:p>
    <w:p w14:paraId="0BBA1766" w14:textId="1C21CA4F" w:rsidR="00D3552D" w:rsidRPr="009E0A0D" w:rsidRDefault="00D3552D" w:rsidP="00BE147A">
      <w:pPr>
        <w:jc w:val="center"/>
        <w:rPr>
          <w:smallCaps/>
          <w:sz w:val="28"/>
          <w:szCs w:val="28"/>
          <w:lang w:val="es-ES_tradnl"/>
        </w:rPr>
      </w:pPr>
      <w:r w:rsidRPr="009E0A0D">
        <w:rPr>
          <w:b/>
          <w:smallCaps/>
          <w:sz w:val="28"/>
          <w:szCs w:val="28"/>
          <w:lang w:val="es-ES_tradnl"/>
        </w:rPr>
        <w:lastRenderedPageBreak/>
        <w:t>Preámbulo</w:t>
      </w:r>
    </w:p>
    <w:p w14:paraId="7D20689C" w14:textId="575B0A4C" w:rsidR="00D3552D" w:rsidRPr="009E0A0D" w:rsidRDefault="00D3552D" w:rsidP="00752F13">
      <w:pPr>
        <w:rPr>
          <w:sz w:val="24"/>
          <w:szCs w:val="24"/>
          <w:lang w:val="es-ES_tradnl"/>
        </w:rPr>
      </w:pPr>
    </w:p>
    <w:p w14:paraId="5F5A3097" w14:textId="77F23914" w:rsidR="005418F4" w:rsidRPr="009E0A0D" w:rsidRDefault="005418F4" w:rsidP="00D03DC7">
      <w:pPr>
        <w:pStyle w:val="ListParagraph"/>
        <w:numPr>
          <w:ilvl w:val="0"/>
          <w:numId w:val="20"/>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El presente modelo de Acuerdo de Entrega de Resultados es el resultado de la cooperación entre el Banco Mundial (el “Banco”)</w:t>
      </w:r>
      <w:r w:rsidR="008A4075" w:rsidRPr="009E0A0D">
        <w:rPr>
          <w:rStyle w:val="FootnoteReference"/>
          <w:rFonts w:ascii="Times New Roman" w:hAnsi="Times New Roman"/>
          <w:color w:val="auto"/>
          <w:sz w:val="24"/>
          <w:szCs w:val="24"/>
          <w:lang w:val="es-ES_tradnl"/>
        </w:rPr>
        <w:footnoteReference w:id="2"/>
      </w:r>
      <w:r w:rsidRPr="009E0A0D">
        <w:rPr>
          <w:rFonts w:ascii="Times New Roman" w:hAnsi="Times New Roman"/>
          <w:color w:val="auto"/>
          <w:sz w:val="24"/>
          <w:szCs w:val="24"/>
          <w:lang w:val="es-ES_tradnl"/>
        </w:rPr>
        <w:t xml:space="preserve"> y el Fondo de las Naciones Unidas para la Infancia (“UNICEF”).</w:t>
      </w:r>
    </w:p>
    <w:p w14:paraId="2206FDE1" w14:textId="54812582" w:rsidR="00B87BED" w:rsidRPr="009E0A0D" w:rsidRDefault="00B87BED" w:rsidP="00752F13">
      <w:pPr>
        <w:rPr>
          <w:sz w:val="24"/>
          <w:szCs w:val="24"/>
          <w:lang w:val="es-ES_tradnl"/>
        </w:rPr>
      </w:pPr>
    </w:p>
    <w:p w14:paraId="03D5E408" w14:textId="66392548" w:rsidR="00E97021" w:rsidRPr="009E0A0D" w:rsidRDefault="00B830F9" w:rsidP="00CD642D">
      <w:pPr>
        <w:pStyle w:val="ListParagraph"/>
        <w:numPr>
          <w:ilvl w:val="0"/>
          <w:numId w:val="20"/>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La aprobación de esta plantilla estándar se formalizó con las respectivas firmas del Vicepresidente de Políticas de Operaciones y Servicios a los Países del Banco Mundial y del Director Ejecutivo de UNICEF, el 12 de abril de 2019.</w:t>
      </w:r>
    </w:p>
    <w:p w14:paraId="3F99C240" w14:textId="77777777" w:rsidR="00E97021" w:rsidRPr="009E0A0D" w:rsidRDefault="00E97021" w:rsidP="00E97021">
      <w:pPr>
        <w:pStyle w:val="ListParagraph"/>
        <w:rPr>
          <w:rFonts w:ascii="Times New Roman" w:hAnsi="Times New Roman"/>
          <w:color w:val="auto"/>
          <w:sz w:val="24"/>
          <w:szCs w:val="24"/>
          <w:lang w:val="es-ES_tradnl"/>
        </w:rPr>
      </w:pPr>
    </w:p>
    <w:p w14:paraId="5D40DF7E" w14:textId="72B70404" w:rsidR="00E97021" w:rsidRPr="009E0A0D" w:rsidRDefault="00E97021" w:rsidP="00CD642D">
      <w:pPr>
        <w:pStyle w:val="ListParagraph"/>
        <w:numPr>
          <w:ilvl w:val="0"/>
          <w:numId w:val="20"/>
        </w:numPr>
        <w:rPr>
          <w:rFonts w:ascii="Times New Roman" w:hAnsi="Times New Roman"/>
          <w:color w:val="auto"/>
          <w:sz w:val="24"/>
          <w:lang w:val="es-ES_tradnl"/>
        </w:rPr>
      </w:pPr>
      <w:r w:rsidRPr="009E0A0D">
        <w:rPr>
          <w:rFonts w:ascii="Times New Roman" w:hAnsi="Times New Roman"/>
          <w:color w:val="auto"/>
          <w:sz w:val="24"/>
          <w:lang w:val="es-ES_tradnl"/>
        </w:rPr>
        <w:t>El texto de esta plantilla estándar está armonizado entre UNICEF, el Programa de las Naciones Unidas para el Desarrollo (PNUD) y el Fondo de Población de las Naciones Unidas (UNFPA).</w:t>
      </w:r>
    </w:p>
    <w:p w14:paraId="64A7A204" w14:textId="25F004D5" w:rsidR="00B04BD1" w:rsidRPr="009E0A0D" w:rsidRDefault="00B04BD1" w:rsidP="00695C38">
      <w:pPr>
        <w:pStyle w:val="ListParagraph"/>
        <w:rPr>
          <w:rFonts w:ascii="Times New Roman" w:hAnsi="Times New Roman"/>
          <w:color w:val="auto"/>
          <w:lang w:val="es-ES_tradnl"/>
        </w:rPr>
      </w:pPr>
    </w:p>
    <w:p w14:paraId="03C020A5" w14:textId="5D53E68F" w:rsidR="00B830F9" w:rsidRPr="009E0A0D" w:rsidRDefault="00302B36" w:rsidP="00CD642D">
      <w:pPr>
        <w:pStyle w:val="ListParagraph"/>
        <w:numPr>
          <w:ilvl w:val="0"/>
          <w:numId w:val="20"/>
        </w:numPr>
        <w:rPr>
          <w:rFonts w:ascii="Times New Roman" w:hAnsi="Times New Roman"/>
          <w:strike/>
          <w:color w:val="auto"/>
          <w:sz w:val="24"/>
          <w:lang w:val="es-ES_tradnl"/>
        </w:rPr>
      </w:pPr>
      <w:r w:rsidRPr="009E0A0D">
        <w:rPr>
          <w:rFonts w:ascii="Times New Roman" w:hAnsi="Times New Roman"/>
          <w:color w:val="auto"/>
          <w:sz w:val="24"/>
          <w:szCs w:val="24"/>
          <w:lang w:val="es-ES_tradnl"/>
        </w:rPr>
        <w:t>Las disposiciones de la sección de Condiciones Generales de este Acuerdo relacionadas con la gestión financiera, la auditoría y la prevención del fraude y la corrupción, se derivan del Acuerdo Marco de Gestión Financiera (FMFA) y el Acuerdo de Principios Fiduciarios entre los organismos de las Naciones Unidas (incluido UNICEF) y el Banco.</w:t>
      </w:r>
    </w:p>
    <w:p w14:paraId="307EF1FB" w14:textId="373DABAD" w:rsidR="00D3552D" w:rsidRPr="009E0A0D" w:rsidRDefault="00D3552D" w:rsidP="00752F13">
      <w:pPr>
        <w:rPr>
          <w:sz w:val="24"/>
          <w:szCs w:val="24"/>
          <w:lang w:val="es-ES_tradnl"/>
        </w:rPr>
      </w:pPr>
    </w:p>
    <w:p w14:paraId="1115EA1A" w14:textId="76C0D9AE" w:rsidR="00D3552D" w:rsidRPr="009E0A0D" w:rsidRDefault="00D3552D" w:rsidP="00CD642D">
      <w:pPr>
        <w:pStyle w:val="ListParagraph"/>
        <w:numPr>
          <w:ilvl w:val="0"/>
          <w:numId w:val="20"/>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El texto identificado en </w:t>
      </w:r>
      <w:r w:rsidRPr="009E0A0D">
        <w:rPr>
          <w:rFonts w:ascii="Times New Roman" w:hAnsi="Times New Roman"/>
          <w:i/>
          <w:iCs/>
          <w:color w:val="auto"/>
          <w:sz w:val="24"/>
          <w:szCs w:val="24"/>
          <w:lang w:val="es-ES_tradnl"/>
        </w:rPr>
        <w:t>cursiva</w:t>
      </w:r>
      <w:r w:rsidRPr="009E0A0D">
        <w:rPr>
          <w:rFonts w:ascii="Times New Roman" w:hAnsi="Times New Roman"/>
          <w:color w:val="auto"/>
          <w:sz w:val="24"/>
          <w:szCs w:val="24"/>
          <w:lang w:val="es-ES_tradnl"/>
        </w:rPr>
        <w:t xml:space="preserve"> corresponde a las “</w:t>
      </w:r>
      <w:r w:rsidRPr="009E0A0D">
        <w:rPr>
          <w:rFonts w:ascii="Times New Roman" w:hAnsi="Times New Roman"/>
          <w:i/>
          <w:color w:val="auto"/>
          <w:sz w:val="24"/>
          <w:szCs w:val="24"/>
          <w:lang w:val="es-ES_tradnl"/>
        </w:rPr>
        <w:t>Notas a los usuarios</w:t>
      </w:r>
      <w:r w:rsidRPr="009E0A0D">
        <w:rPr>
          <w:rFonts w:ascii="Times New Roman" w:hAnsi="Times New Roman"/>
          <w:color w:val="auto"/>
          <w:sz w:val="24"/>
          <w:szCs w:val="24"/>
          <w:lang w:val="es-ES_tradnl"/>
        </w:rPr>
        <w:t xml:space="preserve">”, las cuales brindan orientación al organismo de ejecución del Prestatario del Banco y al equipo de trabajo de UNICEF para la preparación de un Acuerdo específico. Estas </w:t>
      </w:r>
      <w:r w:rsidRPr="009E0A0D">
        <w:rPr>
          <w:rFonts w:ascii="Times New Roman" w:hAnsi="Times New Roman"/>
          <w:i/>
          <w:iCs/>
          <w:color w:val="auto"/>
          <w:sz w:val="24"/>
          <w:szCs w:val="24"/>
          <w:lang w:val="es-ES_tradnl"/>
        </w:rPr>
        <w:t>Notas a los usuarios</w:t>
      </w:r>
      <w:r w:rsidRPr="009E0A0D">
        <w:rPr>
          <w:rFonts w:ascii="Times New Roman" w:hAnsi="Times New Roman"/>
          <w:color w:val="auto"/>
          <w:sz w:val="24"/>
          <w:szCs w:val="24"/>
          <w:lang w:val="es-ES_tradnl"/>
        </w:rPr>
        <w:t xml:space="preserve"> deben eliminarse de la versión final antes de la firma del Acuerdo.</w:t>
      </w:r>
    </w:p>
    <w:p w14:paraId="19EEB3D4" w14:textId="5CD60B44" w:rsidR="00302B36" w:rsidRPr="009E0A0D" w:rsidRDefault="00302B36" w:rsidP="00F47074">
      <w:pPr>
        <w:ind w:left="360"/>
        <w:rPr>
          <w:sz w:val="24"/>
          <w:szCs w:val="24"/>
          <w:lang w:val="es-ES_tradnl"/>
        </w:rPr>
      </w:pPr>
    </w:p>
    <w:p w14:paraId="00160EC6" w14:textId="314CDF4F" w:rsidR="00824194" w:rsidRPr="009E0A0D" w:rsidRDefault="00D3552D" w:rsidP="00824194">
      <w:pPr>
        <w:pStyle w:val="ListParagraph"/>
        <w:numPr>
          <w:ilvl w:val="0"/>
          <w:numId w:val="20"/>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Se invita a quienes deseen hacer llegar comentarios o preguntas acerca de este documento, u obtener orientación sobre el uso de esta plantilla, a comunicarse a la siguiente dirección: </w:t>
      </w:r>
      <w:hyperlink r:id="rId9" w:history="1">
        <w:r w:rsidRPr="009E0A0D">
          <w:rPr>
            <w:rStyle w:val="Hyperlink"/>
            <w:rFonts w:ascii="Times New Roman" w:hAnsi="Times New Roman"/>
            <w:color w:val="auto"/>
            <w:sz w:val="24"/>
            <w:szCs w:val="24"/>
            <w:lang w:val="es-ES_tradnl"/>
          </w:rPr>
          <w:t>unagencies@worldbank.org</w:t>
        </w:r>
      </w:hyperlink>
      <w:r w:rsidRPr="009E0A0D">
        <w:rPr>
          <w:rStyle w:val="Hyperlink"/>
          <w:rFonts w:ascii="Times New Roman" w:hAnsi="Times New Roman"/>
          <w:color w:val="auto"/>
          <w:sz w:val="24"/>
          <w:szCs w:val="24"/>
          <w:lang w:val="es-ES_tradnl"/>
        </w:rPr>
        <w:t>.</w:t>
      </w:r>
    </w:p>
    <w:p w14:paraId="18F67AD9" w14:textId="16EF9439" w:rsidR="00824194" w:rsidRPr="009E0A0D" w:rsidRDefault="00824194" w:rsidP="00824194">
      <w:pPr>
        <w:rPr>
          <w:sz w:val="24"/>
          <w:lang w:val="es-ES_tradnl"/>
        </w:rPr>
        <w:sectPr w:rsidR="00824194" w:rsidRPr="009E0A0D" w:rsidSect="00BD25FC">
          <w:footerReference w:type="default" r:id="rId10"/>
          <w:headerReference w:type="first" r:id="rId11"/>
          <w:pgSz w:w="12240" w:h="15840" w:code="1"/>
          <w:pgMar w:top="1440" w:right="1800" w:bottom="1440" w:left="1800" w:header="706" w:footer="706" w:gutter="0"/>
          <w:pgNumType w:start="1"/>
          <w:cols w:space="708"/>
          <w:docGrid w:linePitch="360"/>
        </w:sectPr>
      </w:pPr>
    </w:p>
    <w:p w14:paraId="67849CA9" w14:textId="78F5B6CA" w:rsidR="00926274" w:rsidRPr="009E0A0D" w:rsidRDefault="00926274" w:rsidP="00AA2B19">
      <w:pPr>
        <w:jc w:val="center"/>
        <w:rPr>
          <w:i/>
          <w:sz w:val="28"/>
          <w:szCs w:val="28"/>
          <w:lang w:val="es-ES_tradnl"/>
        </w:rPr>
      </w:pPr>
      <w:r w:rsidRPr="009E0A0D">
        <w:rPr>
          <w:i/>
          <w:sz w:val="28"/>
          <w:szCs w:val="28"/>
          <w:lang w:val="es-ES_tradnl"/>
        </w:rPr>
        <w:lastRenderedPageBreak/>
        <w:t>El modelo de Acuerdo para ser usado por los Prestatarios comienza en la próxima página.</w:t>
      </w:r>
    </w:p>
    <w:p w14:paraId="2F58A017" w14:textId="37FDA6D8" w:rsidR="008042A6" w:rsidRPr="009E0A0D" w:rsidRDefault="008042A6" w:rsidP="00926274">
      <w:pPr>
        <w:pStyle w:val="ListParagraph"/>
        <w:rPr>
          <w:rFonts w:ascii="Times New Roman" w:hAnsi="Times New Roman"/>
          <w:color w:val="auto"/>
          <w:sz w:val="24"/>
          <w:szCs w:val="24"/>
          <w:lang w:val="es-ES_tradnl"/>
        </w:rPr>
      </w:pPr>
    </w:p>
    <w:p w14:paraId="771B185E" w14:textId="77777777" w:rsidR="00863AB2" w:rsidRPr="009E0A0D" w:rsidRDefault="00863AB2" w:rsidP="00863AB2">
      <w:pPr>
        <w:rPr>
          <w:lang w:val="es-ES_tradnl"/>
        </w:rPr>
      </w:pPr>
    </w:p>
    <w:p w14:paraId="741ABC4B" w14:textId="77777777" w:rsidR="00752F13" w:rsidRPr="009E0A0D" w:rsidRDefault="00752F13" w:rsidP="00752F13">
      <w:pPr>
        <w:rPr>
          <w:i/>
          <w:lang w:val="es-ES_tradnl"/>
        </w:rPr>
      </w:pPr>
    </w:p>
    <w:p w14:paraId="64F7EB13" w14:textId="77777777" w:rsidR="00752F13" w:rsidRPr="009E0A0D" w:rsidRDefault="00752F13" w:rsidP="00752F13">
      <w:pPr>
        <w:rPr>
          <w:i/>
          <w:szCs w:val="24"/>
          <w:lang w:val="es-ES_tradnl"/>
        </w:rPr>
      </w:pPr>
    </w:p>
    <w:p w14:paraId="59123000" w14:textId="7D0CA324" w:rsidR="00752F13" w:rsidRPr="009E0A0D" w:rsidRDefault="009F5CA2" w:rsidP="00752F13">
      <w:pPr>
        <w:jc w:val="right"/>
        <w:rPr>
          <w:i/>
          <w:sz w:val="24"/>
          <w:szCs w:val="24"/>
          <w:lang w:val="es-ES_tradnl"/>
        </w:rPr>
      </w:pPr>
      <w:r w:rsidRPr="009E0A0D">
        <w:rPr>
          <w:lang w:val="es-ES_tradnl"/>
        </w:rPr>
        <w:br w:type="page"/>
      </w:r>
      <w:r w:rsidRPr="009E0A0D">
        <w:rPr>
          <w:i/>
          <w:sz w:val="24"/>
          <w:szCs w:val="24"/>
          <w:lang w:val="es-ES_tradnl"/>
        </w:rPr>
        <w:lastRenderedPageBreak/>
        <w:t>Se autoriza su divulgación pública tras su firma.</w:t>
      </w:r>
    </w:p>
    <w:p w14:paraId="3DCF6A6C" w14:textId="77777777" w:rsidR="00D568EB" w:rsidRPr="009E0A0D" w:rsidRDefault="00D568EB" w:rsidP="00D1227D">
      <w:pPr>
        <w:pStyle w:val="Title"/>
        <w:ind w:left="720"/>
        <w:rPr>
          <w:rFonts w:ascii="Times New Roman" w:hAnsi="Times New Roman"/>
          <w:i/>
          <w:szCs w:val="24"/>
          <w:lang w:val="es-ES_tradnl"/>
        </w:rPr>
      </w:pPr>
    </w:p>
    <w:p w14:paraId="03F6FF1A" w14:textId="77777777" w:rsidR="00D3552D" w:rsidRPr="009E0A0D" w:rsidRDefault="00D3552D" w:rsidP="00D1227D">
      <w:pPr>
        <w:pStyle w:val="Title"/>
        <w:rPr>
          <w:rFonts w:ascii="Times New Roman" w:hAnsi="Times New Roman"/>
          <w:b/>
          <w:sz w:val="24"/>
          <w:szCs w:val="24"/>
          <w:lang w:val="es-ES_tradnl"/>
        </w:rPr>
      </w:pPr>
      <w:r w:rsidRPr="009E0A0D">
        <w:rPr>
          <w:rFonts w:ascii="Times New Roman" w:hAnsi="Times New Roman"/>
          <w:b/>
          <w:sz w:val="24"/>
          <w:szCs w:val="24"/>
          <w:lang w:val="es-ES_tradnl"/>
        </w:rPr>
        <w:t xml:space="preserve">ACUERDO </w:t>
      </w:r>
    </w:p>
    <w:p w14:paraId="35A546F0" w14:textId="6D2206B3" w:rsidR="00A72C71" w:rsidRPr="009E0A0D" w:rsidRDefault="00D3552D" w:rsidP="00D1227D">
      <w:pPr>
        <w:jc w:val="center"/>
        <w:rPr>
          <w:b/>
          <w:sz w:val="24"/>
          <w:szCs w:val="24"/>
          <w:lang w:val="es-ES_tradnl"/>
        </w:rPr>
      </w:pPr>
      <w:r w:rsidRPr="009E0A0D">
        <w:rPr>
          <w:b/>
          <w:sz w:val="24"/>
          <w:szCs w:val="24"/>
          <w:lang w:val="es-ES_tradnl"/>
        </w:rPr>
        <w:t>PARA LA ENTREGA DE RESULTADOS</w:t>
      </w:r>
    </w:p>
    <w:p w14:paraId="209F2B66" w14:textId="77777777" w:rsidR="0038154C" w:rsidRPr="009E0A0D" w:rsidRDefault="0038154C" w:rsidP="00D1227D">
      <w:pPr>
        <w:jc w:val="center"/>
        <w:rPr>
          <w:b/>
          <w:sz w:val="24"/>
          <w:szCs w:val="24"/>
          <w:lang w:val="es-ES_tradnl"/>
        </w:rPr>
      </w:pPr>
      <w:r w:rsidRPr="009E0A0D">
        <w:rPr>
          <w:b/>
          <w:i/>
          <w:sz w:val="24"/>
          <w:szCs w:val="24"/>
          <w:lang w:val="es-ES_tradnl"/>
        </w:rPr>
        <w:t>[agregar el título del trabajo (opcional)</w:t>
      </w:r>
      <w:r w:rsidRPr="009E0A0D">
        <w:rPr>
          <w:b/>
          <w:sz w:val="24"/>
          <w:szCs w:val="24"/>
          <w:lang w:val="es-ES_tradnl"/>
        </w:rPr>
        <w:t>]</w:t>
      </w:r>
    </w:p>
    <w:p w14:paraId="1550A31A" w14:textId="77777777" w:rsidR="00D3552D" w:rsidRPr="009E0A0D" w:rsidRDefault="00D3552D" w:rsidP="00D1227D">
      <w:pPr>
        <w:jc w:val="center"/>
        <w:rPr>
          <w:b/>
          <w:strike/>
          <w:sz w:val="24"/>
          <w:szCs w:val="24"/>
          <w:lang w:val="es-ES_tradnl"/>
        </w:rPr>
      </w:pPr>
    </w:p>
    <w:p w14:paraId="4931D99D" w14:textId="77777777" w:rsidR="00D3552D" w:rsidRPr="009E0A0D" w:rsidRDefault="00D3552D" w:rsidP="00D1227D">
      <w:pPr>
        <w:jc w:val="center"/>
        <w:rPr>
          <w:b/>
          <w:sz w:val="24"/>
          <w:szCs w:val="24"/>
          <w:lang w:val="es-ES_tradnl"/>
        </w:rPr>
      </w:pPr>
    </w:p>
    <w:p w14:paraId="187629BD" w14:textId="6D1FB3C3" w:rsidR="00143552" w:rsidRPr="009E0A0D" w:rsidRDefault="00143552" w:rsidP="00EE688E">
      <w:pPr>
        <w:tabs>
          <w:tab w:val="right" w:pos="8640"/>
        </w:tabs>
        <w:ind w:left="720"/>
        <w:rPr>
          <w:b/>
          <w:sz w:val="24"/>
          <w:szCs w:val="24"/>
          <w:lang w:val="es-ES_tradnl"/>
        </w:rPr>
      </w:pPr>
      <w:r w:rsidRPr="009E0A0D">
        <w:rPr>
          <w:b/>
          <w:sz w:val="24"/>
          <w:szCs w:val="24"/>
          <w:lang w:val="es-ES_tradnl"/>
        </w:rPr>
        <w:t xml:space="preserve">Nombre del </w:t>
      </w:r>
      <w:r w:rsidR="001D7DA2">
        <w:rPr>
          <w:b/>
          <w:sz w:val="24"/>
          <w:szCs w:val="24"/>
          <w:lang w:val="es-ES_tradnl"/>
        </w:rPr>
        <w:t>P</w:t>
      </w:r>
      <w:r w:rsidRPr="009E0A0D">
        <w:rPr>
          <w:b/>
          <w:sz w:val="24"/>
          <w:szCs w:val="24"/>
          <w:lang w:val="es-ES_tradnl"/>
        </w:rPr>
        <w:t>royecto</w:t>
      </w:r>
      <w:r w:rsidRPr="009E0A0D">
        <w:rPr>
          <w:rStyle w:val="FootnoteReference"/>
          <w:b/>
          <w:sz w:val="24"/>
          <w:szCs w:val="24"/>
          <w:lang w:val="es-ES_tradnl"/>
        </w:rPr>
        <w:footnoteReference w:id="3"/>
      </w:r>
      <w:r w:rsidRPr="009E0A0D">
        <w:rPr>
          <w:b/>
          <w:sz w:val="24"/>
          <w:szCs w:val="24"/>
          <w:lang w:val="es-ES_tradnl"/>
        </w:rPr>
        <w:t xml:space="preserve">______________________________________ </w:t>
      </w:r>
      <w:r w:rsidRPr="009E0A0D">
        <w:rPr>
          <w:b/>
          <w:sz w:val="24"/>
          <w:szCs w:val="24"/>
          <w:lang w:val="es-ES_tradnl"/>
        </w:rPr>
        <w:tab/>
      </w:r>
    </w:p>
    <w:p w14:paraId="35C0FF9A" w14:textId="3F98C581" w:rsidR="00150C01" w:rsidRPr="009E0A0D" w:rsidRDefault="00150C01" w:rsidP="00150C01">
      <w:pPr>
        <w:ind w:left="720"/>
        <w:rPr>
          <w:b/>
          <w:sz w:val="24"/>
          <w:szCs w:val="24"/>
          <w:lang w:val="es-ES_tradnl"/>
        </w:rPr>
      </w:pPr>
      <w:r w:rsidRPr="009E0A0D">
        <w:rPr>
          <w:b/>
          <w:sz w:val="24"/>
          <w:szCs w:val="24"/>
          <w:lang w:val="es-ES_tradnl"/>
        </w:rPr>
        <w:t xml:space="preserve">Préstamo/Crédito/Donación </w:t>
      </w:r>
      <w:proofErr w:type="spellStart"/>
      <w:r w:rsidRPr="009E0A0D">
        <w:rPr>
          <w:b/>
          <w:sz w:val="24"/>
          <w:szCs w:val="24"/>
          <w:lang w:val="es-ES_tradnl"/>
        </w:rPr>
        <w:t>n.</w:t>
      </w:r>
      <w:r w:rsidRPr="009E0A0D">
        <w:rPr>
          <w:b/>
          <w:sz w:val="24"/>
          <w:szCs w:val="24"/>
          <w:vertAlign w:val="superscript"/>
          <w:lang w:val="es-ES_tradnl"/>
        </w:rPr>
        <w:t>o</w:t>
      </w:r>
      <w:proofErr w:type="spellEnd"/>
      <w:r w:rsidR="00B10D24" w:rsidRPr="009E0A0D">
        <w:rPr>
          <w:b/>
          <w:sz w:val="24"/>
          <w:szCs w:val="24"/>
          <w:lang w:val="es-ES_tradnl"/>
        </w:rPr>
        <w:t xml:space="preserve"> </w:t>
      </w:r>
      <w:r w:rsidRPr="009E0A0D">
        <w:rPr>
          <w:b/>
          <w:sz w:val="24"/>
          <w:szCs w:val="24"/>
          <w:lang w:val="es-ES_tradnl"/>
        </w:rPr>
        <w:t>______________________________</w:t>
      </w:r>
    </w:p>
    <w:p w14:paraId="19FC3777" w14:textId="0A14CD45" w:rsidR="00143552" w:rsidRPr="009E0A0D" w:rsidRDefault="00143552" w:rsidP="00D1227D">
      <w:pPr>
        <w:ind w:left="720"/>
        <w:rPr>
          <w:i/>
          <w:sz w:val="24"/>
          <w:szCs w:val="24"/>
          <w:lang w:val="es-ES_tradnl"/>
        </w:rPr>
      </w:pPr>
      <w:proofErr w:type="spellStart"/>
      <w:r w:rsidRPr="009E0A0D">
        <w:rPr>
          <w:b/>
          <w:sz w:val="24"/>
          <w:szCs w:val="24"/>
          <w:lang w:val="es-ES_tradnl"/>
        </w:rPr>
        <w:t>N.°</w:t>
      </w:r>
      <w:proofErr w:type="spellEnd"/>
      <w:r w:rsidRPr="009E0A0D">
        <w:rPr>
          <w:b/>
          <w:sz w:val="24"/>
          <w:szCs w:val="24"/>
          <w:lang w:val="es-ES_tradnl"/>
        </w:rPr>
        <w:t xml:space="preserve"> de referencia </w:t>
      </w:r>
      <w:r w:rsidRPr="009E0A0D">
        <w:rPr>
          <w:i/>
          <w:sz w:val="24"/>
          <w:szCs w:val="24"/>
          <w:lang w:val="es-ES_tradnl"/>
        </w:rPr>
        <w:t>[según el Plan de Adquisiciones del Proyecto del Prestatario]</w:t>
      </w:r>
    </w:p>
    <w:p w14:paraId="6708FC35" w14:textId="77777777" w:rsidR="00054030" w:rsidRPr="009E0A0D" w:rsidRDefault="00054030" w:rsidP="00054030">
      <w:pPr>
        <w:ind w:left="720"/>
        <w:rPr>
          <w:b/>
          <w:sz w:val="24"/>
          <w:szCs w:val="24"/>
          <w:lang w:val="es-ES_tradnl"/>
        </w:rPr>
      </w:pPr>
    </w:p>
    <w:p w14:paraId="6DE5317F" w14:textId="312CB794" w:rsidR="00054030" w:rsidRPr="009E0A0D" w:rsidRDefault="00E445C3" w:rsidP="00054030">
      <w:pPr>
        <w:ind w:left="720"/>
        <w:rPr>
          <w:b/>
          <w:i/>
          <w:sz w:val="24"/>
          <w:szCs w:val="24"/>
          <w:lang w:val="es-ES_tradnl"/>
        </w:rPr>
      </w:pPr>
      <w:proofErr w:type="spellStart"/>
      <w:r w:rsidRPr="009E0A0D">
        <w:rPr>
          <w:b/>
          <w:sz w:val="24"/>
          <w:szCs w:val="24"/>
          <w:lang w:val="es-ES_tradnl"/>
        </w:rPr>
        <w:t>N.°</w:t>
      </w:r>
      <w:proofErr w:type="spellEnd"/>
      <w:r w:rsidRPr="009E0A0D">
        <w:rPr>
          <w:b/>
          <w:sz w:val="24"/>
          <w:szCs w:val="24"/>
          <w:lang w:val="es-ES_tradnl"/>
        </w:rPr>
        <w:t xml:space="preserve"> de referencia de UNICEF _______________________________</w:t>
      </w:r>
    </w:p>
    <w:p w14:paraId="7BE88820" w14:textId="77777777" w:rsidR="00AA7FA5" w:rsidRPr="009E0A0D" w:rsidRDefault="00AA7FA5" w:rsidP="00D1227D">
      <w:pPr>
        <w:ind w:left="720"/>
        <w:rPr>
          <w:i/>
          <w:sz w:val="24"/>
          <w:szCs w:val="24"/>
          <w:lang w:val="es-ES_tradnl"/>
        </w:rPr>
      </w:pPr>
    </w:p>
    <w:p w14:paraId="3BD28747" w14:textId="7440266A" w:rsidR="00150C01" w:rsidRPr="009E0A0D" w:rsidRDefault="004F24A7" w:rsidP="00150C01">
      <w:pPr>
        <w:ind w:left="720"/>
        <w:rPr>
          <w:b/>
          <w:sz w:val="24"/>
          <w:szCs w:val="24"/>
          <w:lang w:val="es-ES_tradnl"/>
        </w:rPr>
      </w:pPr>
      <w:r>
        <w:rPr>
          <w:b/>
          <w:sz w:val="24"/>
          <w:szCs w:val="24"/>
          <w:lang w:val="es-ES_tradnl"/>
        </w:rPr>
        <w:t>Fecha de Cierre del Proyecto</w:t>
      </w:r>
      <w:r w:rsidR="00150C01" w:rsidRPr="009E0A0D">
        <w:rPr>
          <w:rStyle w:val="FootnoteReference"/>
          <w:b/>
          <w:sz w:val="24"/>
          <w:szCs w:val="24"/>
          <w:lang w:val="es-ES_tradnl"/>
        </w:rPr>
        <w:footnoteReference w:id="4"/>
      </w:r>
      <w:r w:rsidR="00150C01" w:rsidRPr="009E0A0D">
        <w:rPr>
          <w:b/>
          <w:sz w:val="24"/>
          <w:szCs w:val="24"/>
          <w:lang w:val="es-ES_tradnl"/>
        </w:rPr>
        <w:t>:</w:t>
      </w:r>
      <w:r w:rsidR="00255184" w:rsidRPr="009E0A0D">
        <w:rPr>
          <w:b/>
          <w:sz w:val="24"/>
          <w:szCs w:val="24"/>
          <w:lang w:val="es-ES_tradnl"/>
        </w:rPr>
        <w:t xml:space="preserve"> </w:t>
      </w:r>
      <w:r w:rsidR="00150C01" w:rsidRPr="009E0A0D">
        <w:rPr>
          <w:i/>
          <w:sz w:val="24"/>
          <w:szCs w:val="24"/>
          <w:lang w:val="es-ES_tradnl"/>
        </w:rPr>
        <w:t>[día/mes/año]</w:t>
      </w:r>
      <w:r w:rsidR="00255184" w:rsidRPr="009E0A0D">
        <w:rPr>
          <w:i/>
          <w:sz w:val="24"/>
          <w:szCs w:val="24"/>
          <w:lang w:val="es-ES_tradnl"/>
        </w:rPr>
        <w:t xml:space="preserve"> </w:t>
      </w:r>
      <w:r w:rsidR="00150C01" w:rsidRPr="009E0A0D">
        <w:rPr>
          <w:b/>
          <w:sz w:val="24"/>
          <w:szCs w:val="24"/>
          <w:lang w:val="es-ES_tradnl"/>
        </w:rPr>
        <w:t>__________________</w:t>
      </w:r>
    </w:p>
    <w:p w14:paraId="149DB522" w14:textId="3F3FB68A" w:rsidR="00143552" w:rsidRPr="009E0A0D" w:rsidRDefault="00143552" w:rsidP="00D1227D">
      <w:pPr>
        <w:ind w:left="720"/>
        <w:rPr>
          <w:b/>
          <w:sz w:val="24"/>
          <w:szCs w:val="24"/>
          <w:lang w:val="es-ES_tradnl"/>
        </w:rPr>
      </w:pPr>
      <w:r w:rsidRPr="009E0A0D">
        <w:rPr>
          <w:b/>
          <w:sz w:val="24"/>
          <w:szCs w:val="24"/>
          <w:lang w:val="es-ES_tradnl"/>
        </w:rPr>
        <w:t>Fecha de cierre del Acuerdo de Financiamiento</w:t>
      </w:r>
      <w:r w:rsidR="00294214" w:rsidRPr="009E0A0D">
        <w:rPr>
          <w:rStyle w:val="FootnoteReference"/>
          <w:b/>
          <w:sz w:val="24"/>
          <w:szCs w:val="24"/>
          <w:lang w:val="es-ES_tradnl"/>
        </w:rPr>
        <w:footnoteReference w:id="5"/>
      </w:r>
      <w:r w:rsidRPr="009E0A0D">
        <w:rPr>
          <w:b/>
          <w:sz w:val="24"/>
          <w:szCs w:val="24"/>
          <w:lang w:val="es-ES_tradnl"/>
        </w:rPr>
        <w:t>:</w:t>
      </w:r>
      <w:r w:rsidRPr="009E0A0D">
        <w:rPr>
          <w:i/>
          <w:lang w:val="es-ES_tradnl"/>
        </w:rPr>
        <w:t xml:space="preserve"> </w:t>
      </w:r>
      <w:r w:rsidRPr="009E0A0D">
        <w:rPr>
          <w:i/>
          <w:sz w:val="24"/>
          <w:lang w:val="es-ES_tradnl"/>
        </w:rPr>
        <w:t>[día/mes/año</w:t>
      </w:r>
      <w:r w:rsidRPr="009E0A0D">
        <w:rPr>
          <w:i/>
          <w:sz w:val="24"/>
          <w:szCs w:val="24"/>
          <w:lang w:val="es-ES_tradnl"/>
        </w:rPr>
        <w:t>]</w:t>
      </w:r>
      <w:r w:rsidR="00255184" w:rsidRPr="009E0A0D">
        <w:rPr>
          <w:i/>
          <w:sz w:val="24"/>
          <w:szCs w:val="24"/>
          <w:lang w:val="es-ES_tradnl"/>
        </w:rPr>
        <w:t xml:space="preserve"> </w:t>
      </w:r>
      <w:r w:rsidRPr="009E0A0D">
        <w:rPr>
          <w:i/>
          <w:szCs w:val="24"/>
          <w:lang w:val="es-ES_tradnl"/>
        </w:rPr>
        <w:t>_______</w:t>
      </w:r>
    </w:p>
    <w:p w14:paraId="013A8B42" w14:textId="77777777" w:rsidR="00D3552D" w:rsidRPr="009E0A0D" w:rsidRDefault="00D3552D" w:rsidP="00D1227D">
      <w:pPr>
        <w:jc w:val="center"/>
        <w:rPr>
          <w:b/>
          <w:sz w:val="24"/>
          <w:szCs w:val="24"/>
          <w:lang w:val="es-ES_tradnl"/>
        </w:rPr>
      </w:pPr>
    </w:p>
    <w:p w14:paraId="57D112F2" w14:textId="77777777" w:rsidR="00D3552D" w:rsidRPr="009E0A0D" w:rsidRDefault="00D3552D" w:rsidP="00D1227D">
      <w:pPr>
        <w:jc w:val="center"/>
        <w:rPr>
          <w:b/>
          <w:sz w:val="24"/>
          <w:szCs w:val="24"/>
          <w:lang w:val="es-ES_tradnl"/>
        </w:rPr>
      </w:pPr>
      <w:r w:rsidRPr="009E0A0D">
        <w:rPr>
          <w:b/>
          <w:sz w:val="24"/>
          <w:szCs w:val="24"/>
          <w:lang w:val="es-ES_tradnl"/>
        </w:rPr>
        <w:t>entre</w:t>
      </w:r>
    </w:p>
    <w:p w14:paraId="0AD0B53E" w14:textId="77777777" w:rsidR="00D3552D" w:rsidRPr="009E0A0D" w:rsidRDefault="00D3552D" w:rsidP="00D1227D">
      <w:pPr>
        <w:jc w:val="center"/>
        <w:rPr>
          <w:b/>
          <w:sz w:val="24"/>
          <w:szCs w:val="24"/>
          <w:lang w:val="es-ES_tradnl"/>
        </w:rPr>
      </w:pPr>
    </w:p>
    <w:p w14:paraId="03C5D183" w14:textId="77777777" w:rsidR="00D3552D" w:rsidRPr="009E0A0D" w:rsidRDefault="00D3552D" w:rsidP="00D1227D">
      <w:pPr>
        <w:jc w:val="center"/>
        <w:rPr>
          <w:b/>
          <w:sz w:val="24"/>
          <w:szCs w:val="24"/>
          <w:lang w:val="es-ES_tradnl"/>
        </w:rPr>
      </w:pPr>
      <w:r w:rsidRPr="009E0A0D">
        <w:rPr>
          <w:b/>
          <w:sz w:val="24"/>
          <w:szCs w:val="24"/>
          <w:lang w:val="es-ES_tradnl"/>
        </w:rPr>
        <w:t xml:space="preserve">EL GOBIERNO DE </w:t>
      </w:r>
      <w:r w:rsidRPr="009E0A0D">
        <w:rPr>
          <w:b/>
          <w:i/>
          <w:sz w:val="24"/>
          <w:szCs w:val="24"/>
          <w:lang w:val="es-ES_tradnl"/>
        </w:rPr>
        <w:t>[</w:t>
      </w:r>
      <w:r w:rsidRPr="009E0A0D">
        <w:rPr>
          <w:b/>
          <w:i/>
          <w:sz w:val="24"/>
          <w:lang w:val="es-ES_tradnl"/>
        </w:rPr>
        <w:t>insertar el nombre del país</w:t>
      </w:r>
      <w:r w:rsidRPr="009E0A0D">
        <w:rPr>
          <w:b/>
          <w:i/>
          <w:sz w:val="24"/>
          <w:szCs w:val="24"/>
          <w:lang w:val="es-ES_tradnl"/>
        </w:rPr>
        <w:t>]</w:t>
      </w:r>
    </w:p>
    <w:p w14:paraId="570334BA" w14:textId="77777777" w:rsidR="00D3552D" w:rsidRPr="009E0A0D" w:rsidRDefault="00D3552D" w:rsidP="00D1227D">
      <w:pPr>
        <w:jc w:val="center"/>
        <w:rPr>
          <w:b/>
          <w:sz w:val="24"/>
          <w:szCs w:val="24"/>
          <w:lang w:val="es-ES_tradnl"/>
        </w:rPr>
      </w:pPr>
    </w:p>
    <w:p w14:paraId="310AAEDE" w14:textId="77777777" w:rsidR="00D3552D" w:rsidRPr="009E0A0D" w:rsidRDefault="00D3552D" w:rsidP="00D1227D">
      <w:pPr>
        <w:jc w:val="center"/>
        <w:rPr>
          <w:b/>
          <w:sz w:val="24"/>
          <w:szCs w:val="24"/>
          <w:lang w:val="es-ES_tradnl"/>
        </w:rPr>
      </w:pPr>
      <w:r w:rsidRPr="009E0A0D">
        <w:rPr>
          <w:b/>
          <w:sz w:val="24"/>
          <w:szCs w:val="24"/>
          <w:lang w:val="es-ES_tradnl"/>
        </w:rPr>
        <w:t>y el</w:t>
      </w:r>
    </w:p>
    <w:p w14:paraId="01E358B0" w14:textId="77777777" w:rsidR="00D3552D" w:rsidRPr="009E0A0D" w:rsidRDefault="00D3552D" w:rsidP="00D1227D">
      <w:pPr>
        <w:jc w:val="center"/>
        <w:rPr>
          <w:b/>
          <w:sz w:val="24"/>
          <w:szCs w:val="24"/>
          <w:lang w:val="es-ES_tradnl"/>
        </w:rPr>
      </w:pPr>
    </w:p>
    <w:p w14:paraId="6A027188" w14:textId="3871B140" w:rsidR="003A3891" w:rsidRPr="009E0A0D" w:rsidRDefault="009F3F47" w:rsidP="00D1227D">
      <w:pPr>
        <w:jc w:val="center"/>
        <w:rPr>
          <w:b/>
          <w:sz w:val="24"/>
          <w:szCs w:val="24"/>
          <w:lang w:val="es-ES_tradnl"/>
        </w:rPr>
      </w:pPr>
      <w:r w:rsidRPr="009E0A0D">
        <w:rPr>
          <w:b/>
          <w:bCs/>
          <w:sz w:val="24"/>
          <w:szCs w:val="24"/>
          <w:lang w:val="es-ES_tradnl"/>
        </w:rPr>
        <w:t xml:space="preserve">FONDO DE LAS NACIONES UNIDAS </w:t>
      </w:r>
      <w:r w:rsidRPr="009E0A0D">
        <w:rPr>
          <w:b/>
          <w:sz w:val="24"/>
          <w:szCs w:val="24"/>
          <w:lang w:val="es-ES_tradnl"/>
        </w:rPr>
        <w:t>PARA LA INFANCIA (UNICEF)</w:t>
      </w:r>
    </w:p>
    <w:p w14:paraId="17AB28F3" w14:textId="1557383F" w:rsidR="00420D98" w:rsidRPr="009E0A0D" w:rsidRDefault="00420D98" w:rsidP="00D1227D">
      <w:pPr>
        <w:jc w:val="center"/>
        <w:rPr>
          <w:b/>
          <w:sz w:val="24"/>
          <w:szCs w:val="24"/>
          <w:lang w:val="es-ES_tradnl"/>
        </w:rPr>
      </w:pPr>
    </w:p>
    <w:p w14:paraId="2C2E0CA8" w14:textId="7E6A8A30" w:rsidR="00420D98" w:rsidRPr="009E0A0D" w:rsidRDefault="00420D98" w:rsidP="00420D98">
      <w:pPr>
        <w:rPr>
          <w:lang w:val="es-ES_tradnl"/>
        </w:rPr>
      </w:pPr>
    </w:p>
    <w:p w14:paraId="4C3518F4" w14:textId="77777777" w:rsidR="00420D98" w:rsidRPr="009E0A0D" w:rsidRDefault="00420D98" w:rsidP="00420D98">
      <w:pPr>
        <w:rPr>
          <w:lang w:val="es-ES_tradnl"/>
        </w:rPr>
      </w:pPr>
    </w:p>
    <w:p w14:paraId="2C0B1F69" w14:textId="77777777" w:rsidR="00420D98" w:rsidRPr="009E0A0D" w:rsidRDefault="00420D98" w:rsidP="00420D98">
      <w:pPr>
        <w:rPr>
          <w:lang w:val="es-ES_tradnl"/>
        </w:rPr>
      </w:pPr>
    </w:p>
    <w:p w14:paraId="41C0CB1F" w14:textId="77777777" w:rsidR="00420D98" w:rsidRPr="009E0A0D" w:rsidRDefault="00420D98" w:rsidP="00420D98">
      <w:pPr>
        <w:rPr>
          <w:lang w:val="es-ES_tradnl"/>
        </w:rPr>
      </w:pPr>
    </w:p>
    <w:p w14:paraId="1C3D4526" w14:textId="77777777" w:rsidR="00420D98" w:rsidRPr="009E0A0D" w:rsidRDefault="00420D98" w:rsidP="00420D98">
      <w:pPr>
        <w:rPr>
          <w:lang w:val="es-ES_tradnl"/>
        </w:rPr>
      </w:pPr>
    </w:p>
    <w:p w14:paraId="759270F5" w14:textId="40111A82" w:rsidR="00420D98" w:rsidRPr="009E0A0D" w:rsidRDefault="002651EB" w:rsidP="00420D98">
      <w:pPr>
        <w:rPr>
          <w:lang w:val="es-ES_tradnl"/>
        </w:rPr>
      </w:pPr>
      <w:r w:rsidRPr="009E0A0D">
        <w:rPr>
          <w:noProof/>
          <w:color w:val="000000" w:themeColor="text1"/>
          <w:sz w:val="24"/>
          <w:szCs w:val="24"/>
          <w:lang w:val="es-ES_tradnl" w:eastAsia="es-ES_tradnl"/>
        </w:rPr>
        <w:drawing>
          <wp:anchor distT="0" distB="0" distL="114300" distR="114300" simplePos="0" relativeHeight="251667456" behindDoc="1" locked="0" layoutInCell="1" allowOverlap="1" wp14:anchorId="4F28862C" wp14:editId="2E6EE845">
            <wp:simplePos x="0" y="0"/>
            <wp:positionH relativeFrom="column">
              <wp:posOffset>-266700</wp:posOffset>
            </wp:positionH>
            <wp:positionV relativeFrom="paragraph">
              <wp:posOffset>121285</wp:posOffset>
            </wp:positionV>
            <wp:extent cx="2674620" cy="1009650"/>
            <wp:effectExtent l="0" t="0" r="0" b="0"/>
            <wp:wrapTight wrapText="bothSides">
              <wp:wrapPolygon edited="0">
                <wp:start x="0" y="0"/>
                <wp:lineTo x="0" y="21192"/>
                <wp:lineTo x="21385" y="21192"/>
                <wp:lineTo x="2138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CEF_Logotype_Cyan_CMYK_300ppi_ENG-FR-SP.JPG"/>
                    <pic:cNvPicPr/>
                  </pic:nvPicPr>
                  <pic:blipFill>
                    <a:blip r:embed="rId12"/>
                    <a:stretch>
                      <a:fillRect/>
                    </a:stretch>
                  </pic:blipFill>
                  <pic:spPr>
                    <a:xfrm>
                      <a:off x="0" y="0"/>
                      <a:ext cx="2674620" cy="1009650"/>
                    </a:xfrm>
                    <a:prstGeom prst="rect">
                      <a:avLst/>
                    </a:prstGeom>
                  </pic:spPr>
                </pic:pic>
              </a:graphicData>
            </a:graphic>
            <wp14:sizeRelH relativeFrom="margin">
              <wp14:pctWidth>0</wp14:pctWidth>
            </wp14:sizeRelH>
            <wp14:sizeRelV relativeFrom="margin">
              <wp14:pctHeight>0</wp14:pctHeight>
            </wp14:sizeRelV>
          </wp:anchor>
        </w:drawing>
      </w:r>
    </w:p>
    <w:p w14:paraId="0E046303" w14:textId="5EBE27FE" w:rsidR="00420D98" w:rsidRPr="009E0A0D" w:rsidRDefault="00420D98" w:rsidP="00420D98">
      <w:pPr>
        <w:rPr>
          <w:lang w:val="es-ES_tradnl"/>
        </w:rPr>
      </w:pPr>
    </w:p>
    <w:p w14:paraId="5957353E" w14:textId="26EC73A6" w:rsidR="00420D98" w:rsidRPr="009E0A0D" w:rsidRDefault="00420D98" w:rsidP="00420D98">
      <w:pPr>
        <w:rPr>
          <w:lang w:val="es-ES_tradnl"/>
        </w:rPr>
      </w:pPr>
    </w:p>
    <w:p w14:paraId="147E1F2E" w14:textId="622416EC" w:rsidR="00420D98" w:rsidRPr="009E0A0D" w:rsidRDefault="00420D98" w:rsidP="009F5CA2">
      <w:pPr>
        <w:jc w:val="right"/>
        <w:rPr>
          <w:b/>
          <w:sz w:val="24"/>
          <w:szCs w:val="24"/>
          <w:lang w:val="es-ES_tradnl"/>
        </w:rPr>
      </w:pPr>
      <w:r w:rsidRPr="009E0A0D">
        <w:rPr>
          <w:color w:val="000000" w:themeColor="text1"/>
          <w:sz w:val="24"/>
          <w:szCs w:val="24"/>
          <w:lang w:val="es-ES_tradnl"/>
        </w:rPr>
        <w:tab/>
      </w:r>
      <w:r w:rsidRPr="009E0A0D">
        <w:rPr>
          <w:color w:val="000000" w:themeColor="text1"/>
          <w:sz w:val="24"/>
          <w:szCs w:val="24"/>
          <w:lang w:val="es-ES_tradnl"/>
        </w:rPr>
        <w:tab/>
      </w:r>
      <w:r w:rsidRPr="009E0A0D">
        <w:rPr>
          <w:color w:val="000000" w:themeColor="text1"/>
          <w:sz w:val="24"/>
          <w:szCs w:val="24"/>
          <w:lang w:val="es-ES_tradnl"/>
        </w:rPr>
        <w:tab/>
      </w:r>
      <w:r w:rsidRPr="009E0A0D">
        <w:rPr>
          <w:b/>
          <w:i/>
          <w:color w:val="000000"/>
          <w:bdr w:val="single" w:sz="4" w:space="0" w:color="auto"/>
          <w:lang w:val="es-ES_tradnl"/>
        </w:rPr>
        <w:t>Insertar el logotipo del Prestatario</w:t>
      </w:r>
    </w:p>
    <w:p w14:paraId="5E82AD24" w14:textId="77777777" w:rsidR="00F82CEF" w:rsidRPr="009E0A0D" w:rsidRDefault="00F82CEF" w:rsidP="00D1227D">
      <w:pPr>
        <w:jc w:val="center"/>
        <w:rPr>
          <w:sz w:val="24"/>
          <w:szCs w:val="24"/>
          <w:lang w:val="es-ES_tradnl"/>
        </w:rPr>
      </w:pPr>
    </w:p>
    <w:p w14:paraId="06AEC976" w14:textId="3BEE3FE9" w:rsidR="00D1227D" w:rsidRPr="009E0A0D" w:rsidRDefault="00D1227D" w:rsidP="00D1227D">
      <w:pPr>
        <w:jc w:val="center"/>
        <w:rPr>
          <w:b/>
          <w:sz w:val="24"/>
          <w:szCs w:val="24"/>
          <w:lang w:val="es-ES_tradnl"/>
        </w:rPr>
      </w:pPr>
    </w:p>
    <w:p w14:paraId="1E2F4EA9" w14:textId="3684BD34" w:rsidR="00D1227D" w:rsidRPr="009E0A0D" w:rsidRDefault="00D1227D" w:rsidP="00D1227D">
      <w:pPr>
        <w:jc w:val="left"/>
        <w:rPr>
          <w:b/>
          <w:sz w:val="24"/>
          <w:szCs w:val="24"/>
          <w:lang w:val="es-ES_tradnl"/>
        </w:rPr>
        <w:sectPr w:rsidR="00D1227D" w:rsidRPr="009E0A0D" w:rsidSect="00BD25FC">
          <w:pgSz w:w="12240" w:h="15840" w:code="1"/>
          <w:pgMar w:top="1440" w:right="1800" w:bottom="1440" w:left="1800" w:header="706" w:footer="706" w:gutter="0"/>
          <w:pgNumType w:start="1"/>
          <w:cols w:space="708"/>
          <w:docGrid w:linePitch="360"/>
        </w:sectPr>
      </w:pPr>
    </w:p>
    <w:p w14:paraId="0ED0D9CD" w14:textId="77777777" w:rsidR="00D3552D" w:rsidRPr="009E0A0D" w:rsidRDefault="009366EF" w:rsidP="00D1227D">
      <w:pPr>
        <w:jc w:val="center"/>
        <w:rPr>
          <w:b/>
          <w:sz w:val="28"/>
          <w:szCs w:val="28"/>
          <w:lang w:val="es-ES_tradnl"/>
        </w:rPr>
      </w:pPr>
      <w:r w:rsidRPr="009E0A0D">
        <w:rPr>
          <w:b/>
          <w:sz w:val="28"/>
          <w:szCs w:val="28"/>
          <w:lang w:val="es-ES_tradnl"/>
        </w:rPr>
        <w:lastRenderedPageBreak/>
        <w:t>MODELO DE ACUERDO</w:t>
      </w:r>
    </w:p>
    <w:p w14:paraId="7D40473D" w14:textId="77777777" w:rsidR="00D3552D" w:rsidRPr="009E0A0D" w:rsidRDefault="00D3552D" w:rsidP="00D1227D">
      <w:pPr>
        <w:rPr>
          <w:sz w:val="24"/>
          <w:szCs w:val="24"/>
          <w:lang w:val="es-ES_tradnl"/>
        </w:rPr>
      </w:pPr>
    </w:p>
    <w:p w14:paraId="152480AB" w14:textId="38B55DDA" w:rsidR="00646445" w:rsidRPr="009E0A0D" w:rsidRDefault="00646445" w:rsidP="00646445">
      <w:pPr>
        <w:ind w:right="90"/>
        <w:rPr>
          <w:sz w:val="24"/>
          <w:szCs w:val="24"/>
          <w:lang w:val="es-ES_tradnl"/>
        </w:rPr>
      </w:pPr>
      <w:r w:rsidRPr="009E0A0D">
        <w:rPr>
          <w:sz w:val="24"/>
          <w:szCs w:val="24"/>
          <w:lang w:val="es-ES_tradnl"/>
        </w:rPr>
        <w:t>EL PRESENTE ACUERDO (junto con todos sus anexos, el “</w:t>
      </w:r>
      <w:r w:rsidRPr="009E0A0D">
        <w:rPr>
          <w:sz w:val="24"/>
          <w:szCs w:val="24"/>
          <w:u w:val="single"/>
          <w:lang w:val="es-ES_tradnl"/>
        </w:rPr>
        <w:t>Acuerdo</w:t>
      </w:r>
      <w:r w:rsidRPr="009E0A0D">
        <w:rPr>
          <w:sz w:val="24"/>
          <w:szCs w:val="24"/>
          <w:lang w:val="es-ES_tradnl"/>
        </w:rPr>
        <w:t xml:space="preserve">”) es celebrado entre </w:t>
      </w:r>
      <w:r w:rsidRPr="009E0A0D">
        <w:rPr>
          <w:b/>
          <w:sz w:val="24"/>
          <w:szCs w:val="24"/>
          <w:lang w:val="es-ES_tradnl"/>
        </w:rPr>
        <w:t>EL GOBIERNO DE</w:t>
      </w:r>
      <w:r w:rsidRPr="009E0A0D">
        <w:rPr>
          <w:sz w:val="24"/>
          <w:szCs w:val="24"/>
          <w:lang w:val="es-ES_tradnl"/>
        </w:rPr>
        <w:t xml:space="preserve"> [</w:t>
      </w:r>
      <w:r w:rsidRPr="009E0A0D">
        <w:rPr>
          <w:i/>
          <w:sz w:val="24"/>
          <w:szCs w:val="24"/>
          <w:highlight w:val="lightGray"/>
          <w:lang w:val="es-ES_tradnl"/>
        </w:rPr>
        <w:t>nombre del país</w:t>
      </w:r>
      <w:r w:rsidRPr="009E0A0D">
        <w:rPr>
          <w:sz w:val="24"/>
          <w:szCs w:val="24"/>
          <w:lang w:val="es-ES_tradnl"/>
        </w:rPr>
        <w:t>] por intermedio de su [</w:t>
      </w:r>
      <w:r w:rsidRPr="009E0A0D">
        <w:rPr>
          <w:i/>
          <w:sz w:val="24"/>
          <w:szCs w:val="24"/>
          <w:highlight w:val="lightGray"/>
          <w:lang w:val="es-ES_tradnl"/>
        </w:rPr>
        <w:t>nombre del</w:t>
      </w:r>
      <w:r w:rsidRPr="009E0A0D">
        <w:rPr>
          <w:sz w:val="24"/>
          <w:szCs w:val="24"/>
          <w:highlight w:val="lightGray"/>
          <w:lang w:val="es-ES_tradnl"/>
        </w:rPr>
        <w:t xml:space="preserve"> </w:t>
      </w:r>
      <w:r w:rsidRPr="009E0A0D">
        <w:rPr>
          <w:i/>
          <w:sz w:val="24"/>
          <w:szCs w:val="24"/>
          <w:highlight w:val="lightGray"/>
          <w:lang w:val="es-ES_tradnl"/>
        </w:rPr>
        <w:t xml:space="preserve">Ministerio/entidad de </w:t>
      </w:r>
      <w:r w:rsidR="0027406A" w:rsidRPr="00E3709C">
        <w:rPr>
          <w:i/>
          <w:sz w:val="24"/>
          <w:szCs w:val="24"/>
          <w:highlight w:val="lightGray"/>
          <w:lang w:val="es-ES_tradnl"/>
        </w:rPr>
        <w:t>implementación</w:t>
      </w:r>
      <w:r w:rsidRPr="009E0A0D">
        <w:rPr>
          <w:sz w:val="24"/>
          <w:szCs w:val="24"/>
          <w:lang w:val="es-ES_tradnl"/>
        </w:rPr>
        <w:t>] (el “</w:t>
      </w:r>
      <w:r w:rsidRPr="009E0A0D">
        <w:rPr>
          <w:sz w:val="24"/>
          <w:szCs w:val="24"/>
          <w:u w:val="single"/>
          <w:lang w:val="es-ES_tradnl"/>
        </w:rPr>
        <w:t>Gobierno</w:t>
      </w:r>
      <w:r w:rsidRPr="009E0A0D">
        <w:rPr>
          <w:sz w:val="24"/>
          <w:szCs w:val="24"/>
          <w:lang w:val="es-ES_tradnl"/>
        </w:rPr>
        <w:t xml:space="preserve">”), y el </w:t>
      </w:r>
      <w:r w:rsidRPr="009E0A0D">
        <w:rPr>
          <w:b/>
          <w:sz w:val="24"/>
          <w:szCs w:val="24"/>
          <w:lang w:val="es-ES_tradnl"/>
        </w:rPr>
        <w:t>FONDO DE LAS NACIONES UNIDAS PARA LA INFANCIA</w:t>
      </w:r>
      <w:r w:rsidRPr="009E0A0D">
        <w:rPr>
          <w:sz w:val="24"/>
          <w:szCs w:val="24"/>
          <w:lang w:val="es-ES_tradnl"/>
        </w:rPr>
        <w:t xml:space="preserve">, una organización internacional intergubernamental establecida por la Asamblea General de las Naciones Unidas mediante la resolución </w:t>
      </w:r>
      <w:r w:rsidR="002A5426">
        <w:rPr>
          <w:sz w:val="24"/>
          <w:szCs w:val="24"/>
          <w:lang w:val="es-ES_tradnl"/>
        </w:rPr>
        <w:t>N</w:t>
      </w:r>
      <w:r w:rsidRPr="009E0A0D">
        <w:rPr>
          <w:sz w:val="24"/>
          <w:szCs w:val="24"/>
          <w:vertAlign w:val="superscript"/>
          <w:lang w:val="es-ES_tradnl"/>
        </w:rPr>
        <w:t>o</w:t>
      </w:r>
      <w:r w:rsidRPr="009E0A0D">
        <w:rPr>
          <w:sz w:val="24"/>
          <w:szCs w:val="24"/>
          <w:lang w:val="es-ES_tradnl"/>
        </w:rPr>
        <w:t xml:space="preserve"> 57 (1) del 11 de diciembre de 1946, como un órgano subsidiario de las Naciones Unidas, con sede en </w:t>
      </w:r>
      <w:proofErr w:type="spellStart"/>
      <w:r w:rsidRPr="009E0A0D">
        <w:rPr>
          <w:sz w:val="24"/>
          <w:szCs w:val="24"/>
          <w:lang w:val="es-ES_tradnl"/>
        </w:rPr>
        <w:t>Three</w:t>
      </w:r>
      <w:proofErr w:type="spellEnd"/>
      <w:r w:rsidRPr="009E0A0D">
        <w:rPr>
          <w:sz w:val="24"/>
          <w:szCs w:val="24"/>
          <w:lang w:val="es-ES_tradnl"/>
        </w:rPr>
        <w:t xml:space="preserve"> United Nations Plaza, Nueva York, NY 10017, EE. UU. (“</w:t>
      </w:r>
      <w:r w:rsidRPr="009E0A0D">
        <w:rPr>
          <w:sz w:val="24"/>
          <w:szCs w:val="24"/>
          <w:u w:val="single"/>
          <w:lang w:val="es-ES_tradnl"/>
        </w:rPr>
        <w:t>UNICEF</w:t>
      </w:r>
      <w:r w:rsidRPr="009E0A0D">
        <w:rPr>
          <w:sz w:val="24"/>
          <w:szCs w:val="24"/>
          <w:lang w:val="es-ES_tradnl"/>
        </w:rPr>
        <w:t>” o el “</w:t>
      </w:r>
      <w:r w:rsidRPr="009E0A0D">
        <w:rPr>
          <w:sz w:val="24"/>
          <w:szCs w:val="24"/>
          <w:u w:val="single"/>
          <w:lang w:val="es-ES_tradnl"/>
        </w:rPr>
        <w:t>Asociado de la ONU</w:t>
      </w:r>
      <w:r w:rsidRPr="009E0A0D">
        <w:rPr>
          <w:sz w:val="24"/>
          <w:szCs w:val="24"/>
          <w:lang w:val="es-ES_tradnl"/>
        </w:rPr>
        <w:t>”, junto con el Gobierno, las “</w:t>
      </w:r>
      <w:r w:rsidRPr="009E0A0D">
        <w:rPr>
          <w:sz w:val="24"/>
          <w:szCs w:val="24"/>
          <w:u w:val="single"/>
          <w:lang w:val="es-ES_tradnl"/>
        </w:rPr>
        <w:t>Partes</w:t>
      </w:r>
      <w:r w:rsidRPr="009E0A0D">
        <w:rPr>
          <w:sz w:val="24"/>
          <w:szCs w:val="24"/>
          <w:lang w:val="es-ES_tradnl"/>
        </w:rPr>
        <w:t>”, y por separado, una “</w:t>
      </w:r>
      <w:r w:rsidRPr="009E0A0D">
        <w:rPr>
          <w:sz w:val="24"/>
          <w:szCs w:val="24"/>
          <w:u w:val="single"/>
          <w:lang w:val="es-ES_tradnl"/>
        </w:rPr>
        <w:t>Parte</w:t>
      </w:r>
      <w:r w:rsidRPr="009E0A0D">
        <w:rPr>
          <w:sz w:val="24"/>
          <w:szCs w:val="24"/>
          <w:lang w:val="es-ES_tradnl"/>
        </w:rPr>
        <w:t xml:space="preserve">”). </w:t>
      </w:r>
    </w:p>
    <w:p w14:paraId="78C190D2" w14:textId="24DD8158" w:rsidR="00366010" w:rsidRPr="009E0A0D" w:rsidRDefault="00D3552D" w:rsidP="00086DBD">
      <w:pPr>
        <w:rPr>
          <w:b/>
          <w:sz w:val="24"/>
          <w:lang w:val="es-ES_tradnl"/>
        </w:rPr>
      </w:pPr>
      <w:r w:rsidRPr="009E0A0D">
        <w:rPr>
          <w:sz w:val="24"/>
          <w:szCs w:val="24"/>
          <w:lang w:val="es-ES_tradnl"/>
        </w:rPr>
        <w:t xml:space="preserve"> </w:t>
      </w:r>
    </w:p>
    <w:p w14:paraId="7C85691E" w14:textId="458C80A4" w:rsidR="00D3552D" w:rsidRPr="009E0A0D" w:rsidRDefault="00D3552D" w:rsidP="00D1227D">
      <w:pPr>
        <w:rPr>
          <w:b/>
          <w:sz w:val="24"/>
          <w:szCs w:val="24"/>
          <w:lang w:val="es-ES_tradnl"/>
        </w:rPr>
      </w:pPr>
      <w:r w:rsidRPr="009E0A0D">
        <w:rPr>
          <w:b/>
          <w:sz w:val="24"/>
          <w:szCs w:val="24"/>
          <w:lang w:val="es-ES_tradnl"/>
        </w:rPr>
        <w:t>POR CUANTO</w:t>
      </w:r>
    </w:p>
    <w:p w14:paraId="214A4559" w14:textId="77777777" w:rsidR="001C0CE1" w:rsidRPr="009E0A0D" w:rsidRDefault="001C0CE1" w:rsidP="00D1227D">
      <w:pPr>
        <w:rPr>
          <w:sz w:val="24"/>
          <w:szCs w:val="24"/>
          <w:lang w:val="es-ES_tradnl"/>
        </w:rPr>
      </w:pPr>
    </w:p>
    <w:p w14:paraId="7ABF6879" w14:textId="79105859" w:rsidR="00293D5D" w:rsidRPr="009E0A0D" w:rsidRDefault="003A12B2" w:rsidP="00CD642D">
      <w:pPr>
        <w:pStyle w:val="ListParagraph"/>
        <w:numPr>
          <w:ilvl w:val="0"/>
          <w:numId w:val="13"/>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UNICEF colabora con gobiernos, organizaciones de la sociedad civil y otros asociados en todo el mundo para promover los derechos de la infancia a la supervivencia, la protección, el desarrollo y la participación, y se rige por la Convención sobre los Derechos del Niño.</w:t>
      </w:r>
      <w:r w:rsidRPr="009E0A0D">
        <w:rPr>
          <w:rFonts w:ascii="Times New Roman" w:hAnsi="Times New Roman"/>
          <w:color w:val="auto"/>
          <w:szCs w:val="22"/>
          <w:lang w:val="es-ES_tradnl"/>
        </w:rPr>
        <w:t xml:space="preserve"> </w:t>
      </w:r>
      <w:r w:rsidRPr="009E0A0D">
        <w:rPr>
          <w:rFonts w:ascii="Times New Roman" w:hAnsi="Times New Roman"/>
          <w:color w:val="auto"/>
          <w:sz w:val="24"/>
          <w:szCs w:val="24"/>
          <w:lang w:val="es-ES_tradnl"/>
        </w:rPr>
        <w:t xml:space="preserve">UNICEF y el Gobierno </w:t>
      </w:r>
      <w:proofErr w:type="gramStart"/>
      <w:r w:rsidRPr="009E0A0D">
        <w:rPr>
          <w:rFonts w:ascii="Times New Roman" w:hAnsi="Times New Roman"/>
          <w:color w:val="auto"/>
          <w:sz w:val="24"/>
          <w:szCs w:val="24"/>
          <w:lang w:val="es-ES_tradnl"/>
        </w:rPr>
        <w:t>colaboran juntos</w:t>
      </w:r>
      <w:proofErr w:type="gramEnd"/>
      <w:r w:rsidRPr="009E0A0D">
        <w:rPr>
          <w:rFonts w:ascii="Times New Roman" w:hAnsi="Times New Roman"/>
          <w:color w:val="auto"/>
          <w:sz w:val="24"/>
          <w:szCs w:val="24"/>
          <w:lang w:val="es-ES_tradnl"/>
        </w:rPr>
        <w:t xml:space="preserve"> para mejorar la vida de niños y mujeres, de acuerdo con el </w:t>
      </w:r>
      <w:r w:rsidRPr="009E0A0D">
        <w:rPr>
          <w:rFonts w:ascii="Times New Roman" w:hAnsi="Times New Roman"/>
          <w:color w:val="auto"/>
          <w:sz w:val="24"/>
          <w:lang w:val="es-ES_tradnl"/>
        </w:rPr>
        <w:t xml:space="preserve">Acuerdo </w:t>
      </w:r>
      <w:r w:rsidRPr="009E0A0D">
        <w:rPr>
          <w:rFonts w:ascii="Times New Roman" w:hAnsi="Times New Roman"/>
          <w:color w:val="auto"/>
          <w:sz w:val="24"/>
          <w:szCs w:val="24"/>
          <w:lang w:val="es-ES_tradnl"/>
        </w:rPr>
        <w:t xml:space="preserve">Básico de </w:t>
      </w:r>
      <w:r w:rsidRPr="009E0A0D">
        <w:rPr>
          <w:rFonts w:ascii="Times New Roman" w:hAnsi="Times New Roman"/>
          <w:color w:val="auto"/>
          <w:sz w:val="24"/>
          <w:lang w:val="es-ES_tradnl"/>
        </w:rPr>
        <w:t>Cooperación</w:t>
      </w:r>
      <w:r w:rsidRPr="009E0A0D">
        <w:rPr>
          <w:rFonts w:ascii="Times New Roman" w:hAnsi="Times New Roman"/>
          <w:color w:val="auto"/>
          <w:sz w:val="24"/>
          <w:szCs w:val="24"/>
          <w:lang w:val="es-ES_tradnl"/>
        </w:rPr>
        <w:t xml:space="preserve"> celebrado entre el Gobierno y UNICEF (el “</w:t>
      </w:r>
      <w:r w:rsidRPr="009E0A0D">
        <w:rPr>
          <w:rFonts w:ascii="Times New Roman" w:hAnsi="Times New Roman"/>
          <w:color w:val="auto"/>
          <w:sz w:val="24"/>
          <w:u w:val="single"/>
          <w:lang w:val="es-ES_tradnl"/>
        </w:rPr>
        <w:t>Acuerdo Básico</w:t>
      </w:r>
      <w:r w:rsidRPr="009E0A0D">
        <w:rPr>
          <w:rFonts w:ascii="Times New Roman" w:hAnsi="Times New Roman"/>
          <w:color w:val="auto"/>
          <w:sz w:val="24"/>
          <w:szCs w:val="24"/>
          <w:lang w:val="es-ES_tradnl"/>
        </w:rPr>
        <w:t>”).</w:t>
      </w:r>
      <w:r w:rsidRPr="009E0A0D">
        <w:rPr>
          <w:rFonts w:ascii="Times New Roman" w:hAnsi="Times New Roman"/>
          <w:color w:val="auto"/>
          <w:szCs w:val="22"/>
          <w:lang w:val="es-ES_tradnl"/>
        </w:rPr>
        <w:t> </w:t>
      </w:r>
    </w:p>
    <w:p w14:paraId="07C76AD4" w14:textId="77777777" w:rsidR="00B47957" w:rsidRPr="009E0A0D" w:rsidRDefault="00B47957" w:rsidP="00420D98">
      <w:pPr>
        <w:rPr>
          <w:sz w:val="24"/>
          <w:szCs w:val="24"/>
          <w:lang w:val="es-ES_tradnl"/>
        </w:rPr>
      </w:pPr>
    </w:p>
    <w:p w14:paraId="4F53DEBF" w14:textId="62DDCD30" w:rsidR="00966FE0" w:rsidRPr="009E0A0D" w:rsidRDefault="00D3552D" w:rsidP="00CD642D">
      <w:pPr>
        <w:pStyle w:val="ListParagraph"/>
        <w:numPr>
          <w:ilvl w:val="0"/>
          <w:numId w:val="13"/>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El Gobierno, en una labor conjunta con sus asociados para el desarrollo, incluidos UNICEF y el Banco Mundial (el “</w:t>
      </w:r>
      <w:r w:rsidRPr="009E0A0D">
        <w:rPr>
          <w:rFonts w:ascii="Times New Roman" w:hAnsi="Times New Roman"/>
          <w:color w:val="auto"/>
          <w:sz w:val="24"/>
          <w:szCs w:val="24"/>
          <w:u w:val="single"/>
          <w:lang w:val="es-ES_tradnl"/>
        </w:rPr>
        <w:t>Banco</w:t>
      </w:r>
      <w:r w:rsidRPr="009E0A0D">
        <w:rPr>
          <w:rFonts w:ascii="Times New Roman" w:hAnsi="Times New Roman"/>
          <w:color w:val="auto"/>
          <w:sz w:val="24"/>
          <w:szCs w:val="24"/>
          <w:lang w:val="es-ES_tradnl"/>
        </w:rPr>
        <w:t>”)</w:t>
      </w:r>
      <w:r w:rsidR="0052553A" w:rsidRPr="009E0A0D">
        <w:rPr>
          <w:rStyle w:val="FootnoteReference"/>
          <w:rFonts w:ascii="Times New Roman" w:hAnsi="Times New Roman"/>
          <w:color w:val="auto"/>
          <w:sz w:val="24"/>
          <w:szCs w:val="24"/>
          <w:lang w:val="es-ES_tradnl"/>
        </w:rPr>
        <w:footnoteReference w:id="6"/>
      </w:r>
      <w:r w:rsidRPr="009E0A0D">
        <w:rPr>
          <w:rFonts w:ascii="Times New Roman" w:hAnsi="Times New Roman"/>
          <w:color w:val="auto"/>
          <w:sz w:val="24"/>
          <w:szCs w:val="24"/>
          <w:lang w:val="es-ES_tradnl"/>
        </w:rPr>
        <w:t>, ha elaborado y está ejecutando [</w:t>
      </w:r>
      <w:r w:rsidRPr="009E0A0D">
        <w:rPr>
          <w:rFonts w:ascii="Times New Roman" w:hAnsi="Times New Roman"/>
          <w:i/>
          <w:color w:val="auto"/>
          <w:sz w:val="24"/>
          <w:szCs w:val="24"/>
          <w:highlight w:val="lightGray"/>
          <w:lang w:val="es-ES_tradnl"/>
        </w:rPr>
        <w:t>insertar el nombre del Proyecto</w:t>
      </w:r>
      <w:r w:rsidRPr="009E0A0D">
        <w:rPr>
          <w:rFonts w:ascii="Times New Roman" w:hAnsi="Times New Roman"/>
          <w:color w:val="auto"/>
          <w:sz w:val="24"/>
          <w:szCs w:val="24"/>
          <w:lang w:val="es-ES_tradnl"/>
        </w:rPr>
        <w:t>] (el “</w:t>
      </w:r>
      <w:r w:rsidRPr="009E0A0D">
        <w:rPr>
          <w:rFonts w:ascii="Times New Roman" w:hAnsi="Times New Roman"/>
          <w:color w:val="auto"/>
          <w:sz w:val="24"/>
          <w:szCs w:val="24"/>
          <w:u w:val="single"/>
          <w:lang w:val="es-ES_tradnl"/>
        </w:rPr>
        <w:t>Proyecto</w:t>
      </w:r>
      <w:r w:rsidRPr="009E0A0D">
        <w:rPr>
          <w:rFonts w:ascii="Times New Roman" w:hAnsi="Times New Roman"/>
          <w:color w:val="auto"/>
          <w:sz w:val="24"/>
          <w:szCs w:val="24"/>
          <w:lang w:val="es-ES_tradnl"/>
        </w:rPr>
        <w:t xml:space="preserve">”). El Gobierno </w:t>
      </w:r>
      <w:r w:rsidRPr="009E0A0D">
        <w:rPr>
          <w:rFonts w:ascii="Times New Roman" w:hAnsi="Times New Roman"/>
          <w:i/>
          <w:color w:val="auto"/>
          <w:sz w:val="24"/>
          <w:szCs w:val="24"/>
          <w:lang w:val="es-ES_tradnl"/>
        </w:rPr>
        <w:t>[</w:t>
      </w:r>
      <w:r w:rsidRPr="009E0A0D">
        <w:rPr>
          <w:rFonts w:ascii="Times New Roman" w:hAnsi="Times New Roman"/>
          <w:i/>
          <w:color w:val="auto"/>
          <w:sz w:val="24"/>
          <w:highlight w:val="lightGray"/>
          <w:lang w:val="es-ES_tradnl"/>
        </w:rPr>
        <w:t xml:space="preserve">insertar lo que corresponda: </w:t>
      </w:r>
      <w:r w:rsidRPr="009E0A0D">
        <w:rPr>
          <w:rFonts w:ascii="Times New Roman" w:hAnsi="Times New Roman"/>
          <w:i/>
          <w:color w:val="auto"/>
          <w:sz w:val="24"/>
          <w:szCs w:val="24"/>
          <w:lang w:val="es-ES_tradnl"/>
        </w:rPr>
        <w:t>“</w:t>
      </w:r>
      <w:r w:rsidRPr="009E0A0D">
        <w:rPr>
          <w:rFonts w:ascii="Times New Roman" w:hAnsi="Times New Roman"/>
          <w:color w:val="auto"/>
          <w:sz w:val="24"/>
          <w:szCs w:val="24"/>
          <w:lang w:val="es-ES_tradnl"/>
        </w:rPr>
        <w:t xml:space="preserve">ha recibido” </w:t>
      </w:r>
      <w:r w:rsidRPr="009E0A0D">
        <w:rPr>
          <w:rFonts w:ascii="Times New Roman" w:hAnsi="Times New Roman"/>
          <w:i/>
          <w:color w:val="auto"/>
          <w:sz w:val="24"/>
          <w:highlight w:val="lightGray"/>
          <w:lang w:val="es-ES_tradnl"/>
        </w:rPr>
        <w:t xml:space="preserve">o </w:t>
      </w:r>
      <w:r w:rsidRPr="009E0A0D">
        <w:rPr>
          <w:rFonts w:ascii="Times New Roman" w:hAnsi="Times New Roman"/>
          <w:color w:val="auto"/>
          <w:sz w:val="24"/>
          <w:szCs w:val="24"/>
          <w:lang w:val="es-ES_tradnl"/>
        </w:rPr>
        <w:t>“recibirá”</w:t>
      </w:r>
      <w:r w:rsidRPr="009E0A0D">
        <w:rPr>
          <w:rFonts w:ascii="Times New Roman" w:hAnsi="Times New Roman"/>
          <w:i/>
          <w:color w:val="auto"/>
          <w:sz w:val="24"/>
          <w:lang w:val="es-ES_tradnl"/>
        </w:rPr>
        <w:t>]</w:t>
      </w:r>
      <w:r w:rsidRPr="009E0A0D">
        <w:rPr>
          <w:rFonts w:ascii="Times New Roman" w:hAnsi="Times New Roman"/>
          <w:color w:val="auto"/>
          <w:sz w:val="24"/>
          <w:szCs w:val="24"/>
          <w:lang w:val="es-ES_tradnl"/>
        </w:rPr>
        <w:t xml:space="preserve"> fondos del Banco (el “</w:t>
      </w:r>
      <w:r w:rsidRPr="009E0A0D">
        <w:rPr>
          <w:rFonts w:ascii="Times New Roman" w:hAnsi="Times New Roman"/>
          <w:color w:val="auto"/>
          <w:sz w:val="24"/>
          <w:szCs w:val="24"/>
          <w:u w:val="single"/>
          <w:lang w:val="es-ES_tradnl"/>
        </w:rPr>
        <w:t>Financiamiento</w:t>
      </w:r>
      <w:r w:rsidRPr="009E0A0D">
        <w:rPr>
          <w:rFonts w:ascii="Times New Roman" w:hAnsi="Times New Roman"/>
          <w:color w:val="auto"/>
          <w:sz w:val="24"/>
          <w:szCs w:val="24"/>
          <w:lang w:val="es-ES_tradnl"/>
        </w:rPr>
        <w:t>”) para solventar el costo del Proyecto en virtud de un acuerdo legal entre el Gobierno y el Banco para el Proyecto (el “</w:t>
      </w:r>
      <w:r w:rsidRPr="009E0A0D">
        <w:rPr>
          <w:rFonts w:ascii="Times New Roman" w:hAnsi="Times New Roman"/>
          <w:color w:val="auto"/>
          <w:sz w:val="24"/>
          <w:szCs w:val="24"/>
          <w:u w:val="single"/>
          <w:lang w:val="es-ES_tradnl"/>
        </w:rPr>
        <w:t>Acuerdo de Financiamiento</w:t>
      </w:r>
      <w:r w:rsidRPr="009E0A0D">
        <w:rPr>
          <w:rFonts w:ascii="Times New Roman" w:hAnsi="Times New Roman"/>
          <w:color w:val="auto"/>
          <w:sz w:val="24"/>
          <w:szCs w:val="24"/>
          <w:lang w:val="es-ES_tradnl"/>
        </w:rPr>
        <w:t xml:space="preserve">”). </w:t>
      </w:r>
    </w:p>
    <w:p w14:paraId="5F951C14" w14:textId="77777777" w:rsidR="00966FE0" w:rsidRPr="009E0A0D" w:rsidRDefault="00966FE0" w:rsidP="00D1227D">
      <w:pPr>
        <w:rPr>
          <w:sz w:val="24"/>
          <w:szCs w:val="24"/>
          <w:lang w:val="es-ES_tradnl"/>
        </w:rPr>
      </w:pPr>
    </w:p>
    <w:p w14:paraId="50B08401" w14:textId="5D3CF7D7" w:rsidR="00D3552D" w:rsidRPr="009E0A0D" w:rsidRDefault="00D3552D" w:rsidP="00CD642D">
      <w:pPr>
        <w:pStyle w:val="ListParagraph"/>
        <w:numPr>
          <w:ilvl w:val="0"/>
          <w:numId w:val="13"/>
        </w:numPr>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Como parte de la implementación del Proyecto, el Gobierno le ha solicitado a UNICEF la entrega de los resultados que se estipula en el </w:t>
      </w:r>
      <w:r w:rsidRPr="009E0A0D">
        <w:rPr>
          <w:rFonts w:ascii="Times New Roman" w:hAnsi="Times New Roman"/>
          <w:b/>
          <w:color w:val="auto"/>
          <w:sz w:val="24"/>
          <w:szCs w:val="24"/>
          <w:lang w:val="es-ES_tradnl"/>
        </w:rPr>
        <w:t>Anexo I</w:t>
      </w:r>
      <w:r w:rsidRPr="009E0A0D">
        <w:rPr>
          <w:rFonts w:ascii="Times New Roman" w:hAnsi="Times New Roman"/>
          <w:color w:val="auto"/>
          <w:sz w:val="24"/>
          <w:szCs w:val="24"/>
          <w:lang w:val="es-ES_tradnl"/>
        </w:rPr>
        <w:t xml:space="preserve"> del presente Acuerdo (los “</w:t>
      </w:r>
      <w:r w:rsidRPr="009E0A0D">
        <w:rPr>
          <w:rFonts w:ascii="Times New Roman" w:hAnsi="Times New Roman"/>
          <w:color w:val="auto"/>
          <w:sz w:val="24"/>
          <w:szCs w:val="24"/>
          <w:u w:val="single"/>
          <w:lang w:val="es-ES_tradnl"/>
        </w:rPr>
        <w:t>Resultados</w:t>
      </w:r>
      <w:r w:rsidRPr="009E0A0D">
        <w:rPr>
          <w:rFonts w:ascii="Times New Roman" w:hAnsi="Times New Roman"/>
          <w:color w:val="auto"/>
          <w:sz w:val="24"/>
          <w:u w:val="single"/>
          <w:lang w:val="es-ES_tradnl"/>
        </w:rPr>
        <w:t>”</w:t>
      </w:r>
      <w:r w:rsidRPr="009E0A0D">
        <w:rPr>
          <w:rFonts w:ascii="Times New Roman" w:hAnsi="Times New Roman"/>
          <w:color w:val="auto"/>
          <w:sz w:val="24"/>
          <w:lang w:val="es-ES_tradnl"/>
        </w:rPr>
        <w:t>) y UNICEF ha accedido a dicha solicitud.</w:t>
      </w:r>
    </w:p>
    <w:p w14:paraId="2FB84280" w14:textId="4F6A440C" w:rsidR="00A3292D" w:rsidRPr="009E0A0D" w:rsidRDefault="00A3292D" w:rsidP="00A3292D">
      <w:pPr>
        <w:rPr>
          <w:sz w:val="24"/>
          <w:szCs w:val="24"/>
          <w:lang w:val="es-ES_tradnl"/>
        </w:rPr>
      </w:pPr>
    </w:p>
    <w:p w14:paraId="1EC4FF4B" w14:textId="77777777" w:rsidR="00D3552D" w:rsidRPr="009E0A0D" w:rsidRDefault="00D3552D" w:rsidP="00D1227D">
      <w:pPr>
        <w:pStyle w:val="BodyTextIndent"/>
        <w:tabs>
          <w:tab w:val="clear" w:pos="-1262"/>
          <w:tab w:val="clear" w:pos="-720"/>
          <w:tab w:val="clear" w:pos="240"/>
        </w:tabs>
        <w:rPr>
          <w:rFonts w:ascii="Times New Roman" w:hAnsi="Times New Roman"/>
          <w:sz w:val="24"/>
          <w:szCs w:val="24"/>
          <w:lang w:val="es-ES_tradnl"/>
        </w:rPr>
      </w:pPr>
      <w:r w:rsidRPr="009E0A0D">
        <w:rPr>
          <w:rFonts w:ascii="Times New Roman" w:hAnsi="Times New Roman"/>
          <w:b/>
          <w:sz w:val="24"/>
          <w:szCs w:val="24"/>
          <w:lang w:val="es-ES_tradnl"/>
        </w:rPr>
        <w:t>POR TANTO</w:t>
      </w:r>
      <w:r w:rsidRPr="009E0A0D">
        <w:rPr>
          <w:rFonts w:ascii="Times New Roman" w:hAnsi="Times New Roman"/>
          <w:sz w:val="24"/>
          <w:szCs w:val="24"/>
          <w:lang w:val="es-ES_tradnl"/>
        </w:rPr>
        <w:t>, las Partes acuerdan lo siguiente:</w:t>
      </w:r>
    </w:p>
    <w:p w14:paraId="0682AD6D" w14:textId="77777777" w:rsidR="00041C53" w:rsidRPr="009E0A0D" w:rsidRDefault="00041C53" w:rsidP="00D1227D">
      <w:pPr>
        <w:pStyle w:val="BodyTextIndent"/>
        <w:tabs>
          <w:tab w:val="clear" w:pos="-1262"/>
          <w:tab w:val="clear" w:pos="-720"/>
          <w:tab w:val="clear" w:pos="240"/>
        </w:tabs>
        <w:rPr>
          <w:rFonts w:ascii="Times New Roman" w:hAnsi="Times New Roman"/>
          <w:sz w:val="22"/>
          <w:szCs w:val="22"/>
          <w:lang w:val="es-ES_tradnl"/>
        </w:rPr>
      </w:pPr>
    </w:p>
    <w:p w14:paraId="5E43E585" w14:textId="25279EC6" w:rsidR="00B310BB" w:rsidRPr="009E0A0D" w:rsidRDefault="00041C53" w:rsidP="00CD642D">
      <w:pPr>
        <w:pStyle w:val="BodyTextIndent"/>
        <w:numPr>
          <w:ilvl w:val="0"/>
          <w:numId w:val="10"/>
        </w:numPr>
        <w:tabs>
          <w:tab w:val="clear" w:pos="-1262"/>
          <w:tab w:val="clear" w:pos="-720"/>
          <w:tab w:val="clear" w:pos="240"/>
        </w:tabs>
        <w:spacing w:after="200"/>
        <w:ind w:left="360"/>
        <w:rPr>
          <w:rFonts w:ascii="Times New Roman" w:hAnsi="Times New Roman"/>
          <w:sz w:val="24"/>
          <w:szCs w:val="24"/>
          <w:lang w:val="es-ES_tradnl"/>
        </w:rPr>
      </w:pPr>
      <w:r w:rsidRPr="009E0A0D">
        <w:rPr>
          <w:rFonts w:ascii="Times New Roman" w:hAnsi="Times New Roman"/>
          <w:sz w:val="24"/>
          <w:szCs w:val="24"/>
          <w:lang w:val="es-ES_tradnl"/>
        </w:rPr>
        <w:t xml:space="preserve">El Gobierno pretende destinar una parte de los fondos del Financiamiento por un monto de </w:t>
      </w:r>
      <w:r w:rsidRPr="009E0A0D">
        <w:rPr>
          <w:rFonts w:ascii="Times New Roman" w:hAnsi="Times New Roman"/>
          <w:i/>
          <w:sz w:val="24"/>
          <w:lang w:val="es-ES_tradnl"/>
        </w:rPr>
        <w:t>[</w:t>
      </w:r>
      <w:r w:rsidRPr="009E0A0D">
        <w:rPr>
          <w:rFonts w:ascii="Times New Roman" w:hAnsi="Times New Roman"/>
          <w:i/>
          <w:sz w:val="24"/>
          <w:highlight w:val="lightGray"/>
          <w:lang w:val="es-ES_tradnl"/>
        </w:rPr>
        <w:t>insertar el monto en palabras</w:t>
      </w:r>
      <w:r w:rsidRPr="009E0A0D">
        <w:rPr>
          <w:rFonts w:ascii="Times New Roman" w:hAnsi="Times New Roman"/>
          <w:i/>
          <w:sz w:val="24"/>
          <w:lang w:val="es-ES_tradnl"/>
        </w:rPr>
        <w:t>]</w:t>
      </w:r>
      <w:r w:rsidRPr="009E0A0D">
        <w:rPr>
          <w:rFonts w:ascii="Times New Roman" w:hAnsi="Times New Roman"/>
          <w:sz w:val="24"/>
          <w:lang w:val="es-ES_tradnl"/>
        </w:rPr>
        <w:t xml:space="preserve"> dólares estadounidenses </w:t>
      </w:r>
      <w:r w:rsidRPr="009E0A0D">
        <w:rPr>
          <w:rFonts w:ascii="Times New Roman" w:hAnsi="Times New Roman"/>
          <w:sz w:val="24"/>
          <w:szCs w:val="24"/>
          <w:lang w:val="es-ES_tradnl"/>
        </w:rPr>
        <w:t>(USD </w:t>
      </w:r>
      <w:r w:rsidRPr="009E0A0D">
        <w:rPr>
          <w:rFonts w:ascii="Times New Roman" w:hAnsi="Times New Roman"/>
          <w:i/>
          <w:sz w:val="24"/>
          <w:lang w:val="es-ES_tradnl"/>
        </w:rPr>
        <w:t>[</w:t>
      </w:r>
      <w:r w:rsidRPr="009E0A0D">
        <w:rPr>
          <w:rFonts w:ascii="Times New Roman" w:hAnsi="Times New Roman"/>
          <w:i/>
          <w:sz w:val="24"/>
          <w:szCs w:val="24"/>
          <w:highlight w:val="lightGray"/>
          <w:lang w:val="es-ES_tradnl"/>
        </w:rPr>
        <w:t>insertar el monto en cifras</w:t>
      </w:r>
      <w:r w:rsidRPr="009E0A0D">
        <w:rPr>
          <w:rFonts w:ascii="Times New Roman" w:hAnsi="Times New Roman"/>
          <w:i/>
          <w:sz w:val="24"/>
          <w:lang w:val="es-ES_tradnl"/>
        </w:rPr>
        <w:t>]</w:t>
      </w:r>
      <w:r w:rsidRPr="009E0A0D">
        <w:rPr>
          <w:rFonts w:ascii="Times New Roman" w:hAnsi="Times New Roman"/>
          <w:sz w:val="24"/>
          <w:szCs w:val="24"/>
          <w:lang w:val="es-ES_tradnl"/>
        </w:rPr>
        <w:t>) (el “</w:t>
      </w:r>
      <w:r w:rsidRPr="009E0A0D">
        <w:rPr>
          <w:rFonts w:ascii="Times New Roman" w:hAnsi="Times New Roman"/>
          <w:sz w:val="24"/>
          <w:szCs w:val="24"/>
          <w:u w:val="single"/>
          <w:lang w:val="es-ES_tradnl"/>
        </w:rPr>
        <w:t xml:space="preserve">Límite </w:t>
      </w:r>
      <w:r w:rsidR="00635C92">
        <w:rPr>
          <w:rFonts w:ascii="Times New Roman" w:hAnsi="Times New Roman"/>
          <w:sz w:val="24"/>
          <w:szCs w:val="24"/>
          <w:u w:val="single"/>
          <w:lang w:val="es-ES_tradnl"/>
        </w:rPr>
        <w:t>M</w:t>
      </w:r>
      <w:r w:rsidRPr="009E0A0D">
        <w:rPr>
          <w:rFonts w:ascii="Times New Roman" w:hAnsi="Times New Roman"/>
          <w:sz w:val="24"/>
          <w:szCs w:val="24"/>
          <w:u w:val="single"/>
          <w:lang w:val="es-ES_tradnl"/>
        </w:rPr>
        <w:t xml:space="preserve">áximo de </w:t>
      </w:r>
      <w:r w:rsidR="00635C92">
        <w:rPr>
          <w:rFonts w:ascii="Times New Roman" w:hAnsi="Times New Roman"/>
          <w:sz w:val="24"/>
          <w:szCs w:val="24"/>
          <w:u w:val="single"/>
          <w:lang w:val="es-ES_tradnl"/>
        </w:rPr>
        <w:t>F</w:t>
      </w:r>
      <w:r w:rsidRPr="009E0A0D">
        <w:rPr>
          <w:rFonts w:ascii="Times New Roman" w:hAnsi="Times New Roman"/>
          <w:sz w:val="24"/>
          <w:szCs w:val="24"/>
          <w:u w:val="single"/>
          <w:lang w:val="es-ES_tradnl"/>
        </w:rPr>
        <w:t xml:space="preserve">inanciamiento </w:t>
      </w:r>
      <w:r w:rsidR="00635C92">
        <w:rPr>
          <w:rFonts w:ascii="Times New Roman" w:hAnsi="Times New Roman"/>
          <w:sz w:val="24"/>
          <w:szCs w:val="24"/>
          <w:u w:val="single"/>
          <w:lang w:val="es-ES_tradnl"/>
        </w:rPr>
        <w:t>T</w:t>
      </w:r>
      <w:r w:rsidRPr="009E0A0D">
        <w:rPr>
          <w:rFonts w:ascii="Times New Roman" w:hAnsi="Times New Roman"/>
          <w:sz w:val="24"/>
          <w:szCs w:val="24"/>
          <w:u w:val="single"/>
          <w:lang w:val="es-ES_tradnl"/>
        </w:rPr>
        <w:t>otal</w:t>
      </w:r>
      <w:r w:rsidRPr="009E0A0D">
        <w:rPr>
          <w:rFonts w:ascii="Times New Roman" w:hAnsi="Times New Roman"/>
          <w:sz w:val="24"/>
          <w:szCs w:val="24"/>
          <w:lang w:val="es-ES_tradnl"/>
        </w:rPr>
        <w:t xml:space="preserve">”) para efectuar pagos admisibles en virtud del presente Acuerdo. El </w:t>
      </w:r>
      <w:r w:rsidR="00635C92">
        <w:rPr>
          <w:rFonts w:ascii="Times New Roman" w:hAnsi="Times New Roman"/>
          <w:sz w:val="24"/>
          <w:szCs w:val="24"/>
          <w:lang w:val="es-ES_tradnl"/>
        </w:rPr>
        <w:t>Límite Máximo de Financiamiento Total</w:t>
      </w:r>
      <w:r w:rsidRPr="009E0A0D">
        <w:rPr>
          <w:rFonts w:ascii="Times New Roman" w:hAnsi="Times New Roman"/>
          <w:sz w:val="24"/>
          <w:szCs w:val="24"/>
          <w:lang w:val="es-ES_tradnl"/>
        </w:rPr>
        <w:t xml:space="preserve"> es un cálculo aproximado realizado por las Partes (a la fecha de la firma del presente Acuerdo) que se indica en el </w:t>
      </w:r>
      <w:r w:rsidRPr="009E0A0D">
        <w:rPr>
          <w:rFonts w:ascii="Times New Roman" w:hAnsi="Times New Roman"/>
          <w:b/>
          <w:sz w:val="24"/>
          <w:szCs w:val="24"/>
          <w:lang w:val="es-ES_tradnl"/>
        </w:rPr>
        <w:t>Anexo II</w:t>
      </w:r>
      <w:r w:rsidRPr="009E0A0D">
        <w:rPr>
          <w:rFonts w:ascii="Times New Roman" w:hAnsi="Times New Roman"/>
          <w:sz w:val="24"/>
          <w:szCs w:val="24"/>
          <w:lang w:val="es-ES_tradnl"/>
        </w:rPr>
        <w:t xml:space="preserve"> en función de los Resultados y los plazos acordados por las Partes en el </w:t>
      </w:r>
      <w:r w:rsidRPr="009E0A0D">
        <w:rPr>
          <w:rFonts w:ascii="Times New Roman" w:hAnsi="Times New Roman"/>
          <w:b/>
          <w:sz w:val="24"/>
          <w:szCs w:val="24"/>
          <w:lang w:val="es-ES_tradnl"/>
        </w:rPr>
        <w:t>Anexo I</w:t>
      </w:r>
      <w:r w:rsidRPr="009E0A0D">
        <w:rPr>
          <w:rFonts w:ascii="Times New Roman" w:hAnsi="Times New Roman"/>
          <w:sz w:val="24"/>
          <w:szCs w:val="24"/>
          <w:lang w:val="es-ES_tradnl"/>
        </w:rPr>
        <w:t>.</w:t>
      </w:r>
    </w:p>
    <w:p w14:paraId="6DC8FE9F" w14:textId="74A0F313" w:rsidR="001B2934" w:rsidRPr="009E0A0D" w:rsidRDefault="00041C53" w:rsidP="00CD642D">
      <w:pPr>
        <w:pStyle w:val="ListParagraph"/>
        <w:numPr>
          <w:ilvl w:val="0"/>
          <w:numId w:val="10"/>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El presente Acuerdo se firma y otorga en </w:t>
      </w:r>
      <w:r w:rsidRPr="009E0A0D">
        <w:rPr>
          <w:rFonts w:ascii="Times New Roman" w:hAnsi="Times New Roman"/>
          <w:i/>
          <w:color w:val="auto"/>
          <w:sz w:val="24"/>
          <w:szCs w:val="24"/>
          <w:lang w:val="es-ES_tradnl"/>
        </w:rPr>
        <w:t>[</w:t>
      </w:r>
      <w:r w:rsidRPr="009E0A0D">
        <w:rPr>
          <w:rFonts w:ascii="Times New Roman" w:hAnsi="Times New Roman"/>
          <w:i/>
          <w:color w:val="auto"/>
          <w:sz w:val="24"/>
          <w:szCs w:val="24"/>
          <w:highlight w:val="lightGray"/>
          <w:lang w:val="es-ES_tradnl"/>
        </w:rPr>
        <w:t>insertar el idioma correspondiente</w:t>
      </w:r>
      <w:r w:rsidRPr="009E0A0D">
        <w:rPr>
          <w:rFonts w:ascii="Times New Roman" w:hAnsi="Times New Roman"/>
          <w:i/>
          <w:color w:val="auto"/>
          <w:sz w:val="24"/>
          <w:highlight w:val="lightGray"/>
          <w:lang w:val="es-ES_tradnl"/>
        </w:rPr>
        <w:t>: inglés/francés/español</w:t>
      </w:r>
      <w:r w:rsidRPr="009E0A0D">
        <w:rPr>
          <w:rFonts w:ascii="Times New Roman" w:hAnsi="Times New Roman"/>
          <w:color w:val="auto"/>
          <w:sz w:val="24"/>
          <w:szCs w:val="24"/>
          <w:lang w:val="es-ES_tradnl"/>
        </w:rPr>
        <w:t xml:space="preserve">], y todas las comunicaciones, notificaciones, modificaciones y </w:t>
      </w:r>
      <w:r w:rsidRPr="009E0A0D">
        <w:rPr>
          <w:rFonts w:ascii="Times New Roman" w:hAnsi="Times New Roman"/>
          <w:color w:val="auto"/>
          <w:sz w:val="24"/>
          <w:szCs w:val="24"/>
          <w:lang w:val="es-ES_tradnl"/>
        </w:rPr>
        <w:lastRenderedPageBreak/>
        <w:t xml:space="preserve">enmiendas relacionadas con él deberán hacerse por escrito y en el mismo idioma </w:t>
      </w:r>
      <w:r w:rsidRPr="009E0A0D">
        <w:rPr>
          <w:rFonts w:ascii="Times New Roman" w:hAnsi="Times New Roman"/>
          <w:i/>
          <w:color w:val="auto"/>
          <w:sz w:val="24"/>
          <w:lang w:val="es-ES_tradnl"/>
        </w:rPr>
        <w:t>[</w:t>
      </w:r>
      <w:r w:rsidRPr="009E0A0D">
        <w:rPr>
          <w:rFonts w:ascii="Times New Roman" w:hAnsi="Times New Roman"/>
          <w:i/>
          <w:color w:val="auto"/>
          <w:sz w:val="24"/>
          <w:szCs w:val="24"/>
          <w:highlight w:val="lightGray"/>
          <w:lang w:val="es-ES_tradnl"/>
        </w:rPr>
        <w:t>o reemplazar por el idioma correspondiente</w:t>
      </w:r>
      <w:r w:rsidRPr="009E0A0D">
        <w:rPr>
          <w:rFonts w:ascii="Times New Roman" w:hAnsi="Times New Roman"/>
          <w:i/>
          <w:color w:val="auto"/>
          <w:sz w:val="24"/>
          <w:szCs w:val="24"/>
          <w:lang w:val="es-ES_tradnl"/>
        </w:rPr>
        <w:t>]</w:t>
      </w:r>
      <w:r w:rsidRPr="009E0A0D">
        <w:rPr>
          <w:rFonts w:ascii="Times New Roman" w:hAnsi="Times New Roman"/>
          <w:color w:val="auto"/>
          <w:sz w:val="24"/>
          <w:szCs w:val="24"/>
          <w:lang w:val="es-ES_tradnl"/>
        </w:rPr>
        <w:t>.</w:t>
      </w:r>
    </w:p>
    <w:p w14:paraId="52DD1BC3" w14:textId="77777777" w:rsidR="001B2934" w:rsidRPr="009E0A0D" w:rsidRDefault="001B2934" w:rsidP="00D1227D">
      <w:pPr>
        <w:pStyle w:val="ListParagraph"/>
        <w:ind w:left="-360"/>
        <w:rPr>
          <w:rFonts w:ascii="Times New Roman" w:hAnsi="Times New Roman"/>
          <w:color w:val="auto"/>
          <w:sz w:val="24"/>
          <w:szCs w:val="24"/>
          <w:lang w:val="es-ES_tradnl"/>
        </w:rPr>
      </w:pPr>
    </w:p>
    <w:p w14:paraId="5962D3FC" w14:textId="1358C191" w:rsidR="00D9351A" w:rsidRPr="009E0A0D" w:rsidRDefault="002D1B6A" w:rsidP="00D9351A">
      <w:pPr>
        <w:pStyle w:val="ListParagraph"/>
        <w:numPr>
          <w:ilvl w:val="0"/>
          <w:numId w:val="10"/>
        </w:numPr>
        <w:ind w:left="360"/>
        <w:rPr>
          <w:rFonts w:ascii="Times New Roman" w:hAnsi="Times New Roman"/>
          <w:color w:val="000000"/>
          <w:sz w:val="24"/>
          <w:lang w:val="es-ES_tradnl"/>
        </w:rPr>
      </w:pPr>
      <w:r w:rsidRPr="009E0A0D">
        <w:rPr>
          <w:rFonts w:ascii="Times New Roman" w:hAnsi="Times New Roman"/>
          <w:color w:val="auto"/>
          <w:sz w:val="24"/>
          <w:szCs w:val="24"/>
          <w:lang w:val="es-ES_tradnl"/>
        </w:rPr>
        <w:t>El presente Acuerdo entrará en vigor en la fecha de su última firma (la “</w:t>
      </w:r>
      <w:r w:rsidRPr="009E0A0D">
        <w:rPr>
          <w:rFonts w:ascii="Times New Roman" w:hAnsi="Times New Roman"/>
          <w:color w:val="auto"/>
          <w:sz w:val="24"/>
          <w:szCs w:val="24"/>
          <w:u w:val="single"/>
          <w:lang w:val="es-ES_tradnl"/>
        </w:rPr>
        <w:t xml:space="preserve">Fecha de </w:t>
      </w:r>
      <w:r w:rsidR="004F04B6">
        <w:rPr>
          <w:rFonts w:ascii="Times New Roman" w:hAnsi="Times New Roman"/>
          <w:color w:val="auto"/>
          <w:sz w:val="24"/>
          <w:szCs w:val="24"/>
          <w:u w:val="single"/>
          <w:lang w:val="es-ES_tradnl"/>
        </w:rPr>
        <w:t>E</w:t>
      </w:r>
      <w:r w:rsidRPr="009E0A0D">
        <w:rPr>
          <w:rFonts w:ascii="Times New Roman" w:hAnsi="Times New Roman"/>
          <w:color w:val="auto"/>
          <w:sz w:val="24"/>
          <w:szCs w:val="24"/>
          <w:u w:val="single"/>
          <w:lang w:val="es-ES_tradnl"/>
        </w:rPr>
        <w:t xml:space="preserve">ntrada en </w:t>
      </w:r>
      <w:r w:rsidR="004F04B6">
        <w:rPr>
          <w:rFonts w:ascii="Times New Roman" w:hAnsi="Times New Roman"/>
          <w:color w:val="auto"/>
          <w:sz w:val="24"/>
          <w:szCs w:val="24"/>
          <w:u w:val="single"/>
          <w:lang w:val="es-ES_tradnl"/>
        </w:rPr>
        <w:t>V</w:t>
      </w:r>
      <w:r w:rsidRPr="009E0A0D">
        <w:rPr>
          <w:rFonts w:ascii="Times New Roman" w:hAnsi="Times New Roman"/>
          <w:color w:val="auto"/>
          <w:sz w:val="24"/>
          <w:szCs w:val="24"/>
          <w:u w:val="single"/>
          <w:lang w:val="es-ES_tradnl"/>
        </w:rPr>
        <w:t>igor</w:t>
      </w:r>
      <w:r w:rsidRPr="009E0A0D">
        <w:rPr>
          <w:rFonts w:ascii="Times New Roman" w:hAnsi="Times New Roman"/>
          <w:color w:val="auto"/>
          <w:sz w:val="24"/>
          <w:szCs w:val="24"/>
          <w:lang w:val="es-ES_tradnl"/>
        </w:rPr>
        <w:t>”).</w:t>
      </w:r>
    </w:p>
    <w:p w14:paraId="1305A64D" w14:textId="77777777" w:rsidR="00D9351A" w:rsidRPr="009E0A0D" w:rsidRDefault="00D9351A" w:rsidP="00D9351A">
      <w:pPr>
        <w:rPr>
          <w:color w:val="000000"/>
          <w:sz w:val="24"/>
          <w:lang w:val="es-ES_tradnl"/>
        </w:rPr>
      </w:pPr>
    </w:p>
    <w:p w14:paraId="2711C5BB" w14:textId="5B95A8ED" w:rsidR="002D1B6A" w:rsidRPr="009E0A0D" w:rsidRDefault="002D1B6A" w:rsidP="00D9351A">
      <w:pPr>
        <w:pStyle w:val="ListParagraph"/>
        <w:numPr>
          <w:ilvl w:val="0"/>
          <w:numId w:val="10"/>
        </w:numPr>
        <w:ind w:left="360"/>
        <w:rPr>
          <w:rFonts w:ascii="Times New Roman" w:hAnsi="Times New Roman"/>
          <w:color w:val="000000"/>
          <w:sz w:val="24"/>
          <w:lang w:val="es-ES_tradnl"/>
        </w:rPr>
      </w:pPr>
      <w:r w:rsidRPr="009E0A0D">
        <w:rPr>
          <w:rFonts w:ascii="Times New Roman" w:hAnsi="Times New Roman"/>
          <w:color w:val="auto"/>
          <w:sz w:val="24"/>
          <w:szCs w:val="24"/>
          <w:lang w:val="es-ES_tradnl"/>
        </w:rPr>
        <w:t xml:space="preserve">El presente Acuerdo comprende todas las actividades completadas y todos los gastos incurridos antes de </w:t>
      </w:r>
      <w:r w:rsidRPr="009E0A0D">
        <w:rPr>
          <w:rFonts w:ascii="Times New Roman" w:hAnsi="Times New Roman"/>
          <w:i/>
          <w:color w:val="000000"/>
          <w:sz w:val="24"/>
          <w:szCs w:val="24"/>
          <w:lang w:val="es-ES_tradnl"/>
        </w:rPr>
        <w:t>[</w:t>
      </w:r>
      <w:r w:rsidRPr="009E0A0D">
        <w:rPr>
          <w:rFonts w:ascii="Times New Roman" w:hAnsi="Times New Roman"/>
          <w:i/>
          <w:color w:val="000000"/>
          <w:sz w:val="24"/>
          <w:szCs w:val="24"/>
          <w:highlight w:val="lightGray"/>
          <w:lang w:val="es-ES_tradnl"/>
        </w:rPr>
        <w:t>insertar la fecha</w:t>
      </w:r>
      <w:r w:rsidRPr="009E0A0D">
        <w:rPr>
          <w:rFonts w:ascii="Times New Roman" w:hAnsi="Times New Roman"/>
          <w:i/>
          <w:color w:val="000000"/>
          <w:sz w:val="24"/>
          <w:lang w:val="es-ES_tradnl"/>
        </w:rPr>
        <w:t>]</w:t>
      </w:r>
      <w:r w:rsidRPr="009E0A0D">
        <w:rPr>
          <w:rFonts w:ascii="Times New Roman" w:hAnsi="Times New Roman"/>
          <w:color w:val="000000"/>
          <w:sz w:val="24"/>
          <w:szCs w:val="24"/>
          <w:lang w:val="es-ES_tradnl"/>
        </w:rPr>
        <w:t xml:space="preserve"> (la “</w:t>
      </w:r>
      <w:r w:rsidRPr="009E0A0D">
        <w:rPr>
          <w:rFonts w:ascii="Times New Roman" w:hAnsi="Times New Roman"/>
          <w:color w:val="000000"/>
          <w:sz w:val="24"/>
          <w:szCs w:val="24"/>
          <w:u w:val="single"/>
          <w:lang w:val="es-ES_tradnl"/>
        </w:rPr>
        <w:t xml:space="preserve">Fecha de </w:t>
      </w:r>
      <w:r w:rsidR="00D47A99">
        <w:rPr>
          <w:rFonts w:ascii="Times New Roman" w:hAnsi="Times New Roman"/>
          <w:color w:val="000000"/>
          <w:sz w:val="24"/>
          <w:szCs w:val="24"/>
          <w:u w:val="single"/>
          <w:lang w:val="es-ES_tradnl"/>
        </w:rPr>
        <w:t>F</w:t>
      </w:r>
      <w:r w:rsidRPr="009E0A0D">
        <w:rPr>
          <w:rFonts w:ascii="Times New Roman" w:hAnsi="Times New Roman"/>
          <w:color w:val="000000"/>
          <w:sz w:val="24"/>
          <w:szCs w:val="24"/>
          <w:u w:val="single"/>
          <w:lang w:val="es-ES_tradnl"/>
        </w:rPr>
        <w:t>inalización</w:t>
      </w:r>
      <w:r w:rsidRPr="009E0A0D">
        <w:rPr>
          <w:rFonts w:ascii="Times New Roman" w:hAnsi="Times New Roman"/>
          <w:color w:val="000000"/>
          <w:sz w:val="24"/>
          <w:szCs w:val="24"/>
          <w:lang w:val="es-ES_tradnl"/>
        </w:rPr>
        <w:t>”)</w:t>
      </w:r>
      <w:r w:rsidRPr="009E0A0D">
        <w:rPr>
          <w:rStyle w:val="FootnoteReference"/>
          <w:rFonts w:ascii="Times New Roman" w:hAnsi="Times New Roman"/>
          <w:color w:val="auto"/>
          <w:sz w:val="24"/>
          <w:szCs w:val="24"/>
          <w:lang w:val="es-ES_tradnl"/>
        </w:rPr>
        <w:footnoteReference w:id="7"/>
      </w:r>
      <w:r w:rsidRPr="009E0A0D">
        <w:rPr>
          <w:rFonts w:ascii="Times New Roman" w:hAnsi="Times New Roman"/>
          <w:color w:val="000000"/>
          <w:sz w:val="24"/>
          <w:szCs w:val="24"/>
          <w:lang w:val="es-ES_tradnl"/>
        </w:rPr>
        <w:t xml:space="preserve">. La </w:t>
      </w:r>
      <w:r w:rsidR="00D47A99">
        <w:rPr>
          <w:rFonts w:ascii="Times New Roman" w:hAnsi="Times New Roman"/>
          <w:color w:val="000000"/>
          <w:sz w:val="24"/>
          <w:szCs w:val="24"/>
          <w:lang w:val="es-ES_tradnl"/>
        </w:rPr>
        <w:t>Fecha de Finalización</w:t>
      </w:r>
      <w:r w:rsidRPr="009E0A0D">
        <w:rPr>
          <w:rFonts w:ascii="Times New Roman" w:hAnsi="Times New Roman"/>
          <w:color w:val="000000"/>
          <w:sz w:val="24"/>
          <w:szCs w:val="24"/>
          <w:lang w:val="es-ES_tradnl"/>
        </w:rPr>
        <w:t xml:space="preserve"> no podrá ser posterior a la </w:t>
      </w:r>
      <w:r w:rsidR="004F24A7">
        <w:rPr>
          <w:rFonts w:ascii="Times New Roman" w:hAnsi="Times New Roman"/>
          <w:color w:val="000000"/>
          <w:sz w:val="24"/>
          <w:szCs w:val="24"/>
          <w:lang w:val="es-ES_tradnl"/>
        </w:rPr>
        <w:t>Fecha de Cierre del Proyecto</w:t>
      </w:r>
      <w:r w:rsidRPr="009E0A0D">
        <w:rPr>
          <w:rFonts w:ascii="Times New Roman" w:hAnsi="Times New Roman"/>
          <w:color w:val="000000"/>
          <w:sz w:val="24"/>
          <w:szCs w:val="24"/>
          <w:lang w:val="es-ES_tradnl"/>
        </w:rPr>
        <w:t xml:space="preserve">. UNICEF deberá presentar el informe financiero final a más tardar tres (3) meses después de la </w:t>
      </w:r>
      <w:r w:rsidR="00D47A99">
        <w:rPr>
          <w:rFonts w:ascii="Times New Roman" w:hAnsi="Times New Roman"/>
          <w:color w:val="000000"/>
          <w:sz w:val="24"/>
          <w:szCs w:val="24"/>
          <w:lang w:val="es-ES_tradnl"/>
        </w:rPr>
        <w:t>Fecha de Finalización</w:t>
      </w:r>
      <w:r w:rsidRPr="009E0A0D">
        <w:rPr>
          <w:rFonts w:ascii="Times New Roman" w:hAnsi="Times New Roman"/>
          <w:color w:val="auto"/>
          <w:sz w:val="24"/>
          <w:szCs w:val="24"/>
          <w:lang w:val="es-ES_tradnl"/>
        </w:rPr>
        <w:t>.</w:t>
      </w:r>
    </w:p>
    <w:p w14:paraId="2A7F180E" w14:textId="7703D681" w:rsidR="001B2934" w:rsidRPr="009E0A0D" w:rsidRDefault="001B2934" w:rsidP="002D1B6A">
      <w:pPr>
        <w:pStyle w:val="ListParagraph"/>
        <w:ind w:left="-360"/>
        <w:rPr>
          <w:rFonts w:ascii="Times New Roman" w:hAnsi="Times New Roman"/>
          <w:color w:val="auto"/>
          <w:sz w:val="24"/>
          <w:szCs w:val="24"/>
          <w:lang w:val="es-ES_tradnl"/>
        </w:rPr>
      </w:pPr>
    </w:p>
    <w:p w14:paraId="68CAA42E" w14:textId="686F3829" w:rsidR="00041C53" w:rsidRPr="009E0A0D" w:rsidRDefault="00041C53" w:rsidP="00CD642D">
      <w:pPr>
        <w:pStyle w:val="ListParagraph"/>
        <w:numPr>
          <w:ilvl w:val="0"/>
          <w:numId w:val="10"/>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El Gobierno designa a [</w:t>
      </w:r>
      <w:r w:rsidRPr="009E0A0D">
        <w:rPr>
          <w:rFonts w:ascii="Times New Roman" w:hAnsi="Times New Roman"/>
          <w:i/>
          <w:color w:val="auto"/>
          <w:sz w:val="24"/>
          <w:szCs w:val="24"/>
          <w:highlight w:val="lightGray"/>
          <w:lang w:val="es-ES_tradnl"/>
        </w:rPr>
        <w:t>insertar nombre y cargo</w:t>
      </w:r>
      <w:r w:rsidRPr="009E0A0D">
        <w:rPr>
          <w:rFonts w:ascii="Times New Roman" w:hAnsi="Times New Roman"/>
          <w:color w:val="auto"/>
          <w:sz w:val="24"/>
          <w:szCs w:val="24"/>
          <w:lang w:val="es-ES_tradnl"/>
        </w:rPr>
        <w:t>] y UNICEF designa a [</w:t>
      </w:r>
      <w:r w:rsidRPr="009E0A0D">
        <w:rPr>
          <w:rFonts w:ascii="Times New Roman" w:hAnsi="Times New Roman"/>
          <w:i/>
          <w:color w:val="auto"/>
          <w:sz w:val="24"/>
          <w:szCs w:val="24"/>
          <w:highlight w:val="lightGray"/>
          <w:lang w:val="es-ES_tradnl"/>
        </w:rPr>
        <w:t>insertar nombre y cargo</w:t>
      </w:r>
      <w:r w:rsidRPr="009E0A0D">
        <w:rPr>
          <w:rFonts w:ascii="Times New Roman" w:hAnsi="Times New Roman"/>
          <w:color w:val="auto"/>
          <w:sz w:val="24"/>
          <w:szCs w:val="24"/>
          <w:lang w:val="es-ES_tradnl"/>
        </w:rPr>
        <w:t>] como sus respectivos representantes autorizados a los efectos de la coordinación de las actividades que se lleven a cabo en el marco del presente Acuerdo. A continuación, se incluye la información de contacto de los representantes autorizados:</w:t>
      </w:r>
    </w:p>
    <w:p w14:paraId="41096369" w14:textId="77777777" w:rsidR="00B310BB" w:rsidRPr="009E0A0D" w:rsidRDefault="00B310BB" w:rsidP="004F3CBB">
      <w:pPr>
        <w:pStyle w:val="ListParagraph"/>
        <w:rPr>
          <w:rFonts w:ascii="Times New Roman" w:hAnsi="Times New Roman"/>
          <w:color w:val="auto"/>
          <w:sz w:val="24"/>
          <w:szCs w:val="24"/>
          <w:lang w:val="es-ES_tradnl"/>
        </w:rPr>
      </w:pPr>
    </w:p>
    <w:p w14:paraId="20377FCC" w14:textId="77777777" w:rsidR="00041C53" w:rsidRPr="009E0A0D" w:rsidRDefault="00041C53" w:rsidP="00CD642D">
      <w:pPr>
        <w:pStyle w:val="BodyTextIndent"/>
        <w:numPr>
          <w:ilvl w:val="0"/>
          <w:numId w:val="18"/>
        </w:numPr>
        <w:tabs>
          <w:tab w:val="clear" w:pos="-1262"/>
          <w:tab w:val="clear" w:pos="-720"/>
          <w:tab w:val="clear" w:pos="240"/>
        </w:tabs>
        <w:spacing w:after="200"/>
        <w:rPr>
          <w:rFonts w:ascii="Times New Roman" w:hAnsi="Times New Roman"/>
          <w:sz w:val="24"/>
          <w:szCs w:val="24"/>
          <w:lang w:val="es-ES_tradnl"/>
        </w:rPr>
      </w:pPr>
      <w:r w:rsidRPr="009E0A0D">
        <w:rPr>
          <w:rFonts w:ascii="Times New Roman" w:hAnsi="Times New Roman"/>
          <w:sz w:val="24"/>
          <w:szCs w:val="24"/>
          <w:lang w:val="es-ES_tradnl"/>
        </w:rPr>
        <w:t>Representante del Gobierno: [</w:t>
      </w:r>
      <w:r w:rsidRPr="009E0A0D">
        <w:rPr>
          <w:rFonts w:ascii="Times New Roman" w:hAnsi="Times New Roman"/>
          <w:i/>
          <w:sz w:val="24"/>
          <w:szCs w:val="24"/>
          <w:highlight w:val="lightGray"/>
          <w:lang w:val="es-ES_tradnl"/>
        </w:rPr>
        <w:t>insertar teléfono, correo electrónico y fax</w:t>
      </w:r>
      <w:r w:rsidRPr="009E0A0D">
        <w:rPr>
          <w:rFonts w:ascii="Times New Roman" w:hAnsi="Times New Roman"/>
          <w:sz w:val="24"/>
          <w:szCs w:val="24"/>
          <w:lang w:val="es-ES_tradnl"/>
        </w:rPr>
        <w:t>]</w:t>
      </w:r>
    </w:p>
    <w:p w14:paraId="0C2E87FC" w14:textId="77AA7266" w:rsidR="00B51C26" w:rsidRPr="009E0A0D" w:rsidRDefault="00E445C3" w:rsidP="00CD642D">
      <w:pPr>
        <w:pStyle w:val="BodyTextIndent"/>
        <w:numPr>
          <w:ilvl w:val="0"/>
          <w:numId w:val="18"/>
        </w:numPr>
        <w:tabs>
          <w:tab w:val="clear" w:pos="-1262"/>
          <w:tab w:val="clear" w:pos="-720"/>
          <w:tab w:val="clear" w:pos="240"/>
        </w:tabs>
        <w:spacing w:after="200"/>
        <w:rPr>
          <w:rFonts w:ascii="Times New Roman" w:hAnsi="Times New Roman"/>
          <w:sz w:val="24"/>
          <w:szCs w:val="24"/>
          <w:lang w:val="es-ES_tradnl"/>
        </w:rPr>
      </w:pPr>
      <w:r w:rsidRPr="009E0A0D">
        <w:rPr>
          <w:rFonts w:ascii="Times New Roman" w:hAnsi="Times New Roman"/>
          <w:sz w:val="24"/>
          <w:szCs w:val="24"/>
          <w:lang w:val="es-ES_tradnl"/>
        </w:rPr>
        <w:t>Representante de UNICEF: [</w:t>
      </w:r>
      <w:r w:rsidRPr="009E0A0D">
        <w:rPr>
          <w:rFonts w:ascii="Times New Roman" w:hAnsi="Times New Roman"/>
          <w:i/>
          <w:sz w:val="24"/>
          <w:szCs w:val="24"/>
          <w:highlight w:val="lightGray"/>
          <w:lang w:val="es-ES_tradnl"/>
        </w:rPr>
        <w:t>insertar teléfono, correo electrónico y fax</w:t>
      </w:r>
      <w:r w:rsidRPr="009E0A0D">
        <w:rPr>
          <w:rFonts w:ascii="Times New Roman" w:hAnsi="Times New Roman"/>
          <w:sz w:val="24"/>
          <w:szCs w:val="24"/>
          <w:lang w:val="es-ES_tradnl"/>
        </w:rPr>
        <w:t>]</w:t>
      </w:r>
    </w:p>
    <w:p w14:paraId="70237DF9" w14:textId="60F3A17F" w:rsidR="007815A2" w:rsidRPr="009E0A0D" w:rsidRDefault="007815A2" w:rsidP="00CD642D">
      <w:pPr>
        <w:pStyle w:val="ListParagraph"/>
        <w:numPr>
          <w:ilvl w:val="0"/>
          <w:numId w:val="10"/>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A los efectos de la coordinación del Proyecto, a </w:t>
      </w:r>
      <w:proofErr w:type="gramStart"/>
      <w:r w:rsidRPr="009E0A0D">
        <w:rPr>
          <w:rFonts w:ascii="Times New Roman" w:hAnsi="Times New Roman"/>
          <w:color w:val="auto"/>
          <w:sz w:val="24"/>
          <w:szCs w:val="24"/>
          <w:lang w:val="es-ES_tradnl"/>
        </w:rPr>
        <w:t>continuación</w:t>
      </w:r>
      <w:proofErr w:type="gramEnd"/>
      <w:r w:rsidRPr="009E0A0D">
        <w:rPr>
          <w:rFonts w:ascii="Times New Roman" w:hAnsi="Times New Roman"/>
          <w:color w:val="auto"/>
          <w:sz w:val="24"/>
          <w:szCs w:val="24"/>
          <w:lang w:val="es-ES_tradnl"/>
        </w:rPr>
        <w:t xml:space="preserve"> se incluye la información de contacto del personal del Banco:</w:t>
      </w:r>
    </w:p>
    <w:p w14:paraId="1CA4B8D6" w14:textId="77777777" w:rsidR="00E250BB" w:rsidRPr="009E0A0D" w:rsidRDefault="00E250BB" w:rsidP="004F3CBB">
      <w:pPr>
        <w:rPr>
          <w:sz w:val="24"/>
          <w:lang w:val="es-ES_tradnl"/>
        </w:rPr>
      </w:pPr>
    </w:p>
    <w:p w14:paraId="7653BB7C" w14:textId="177E821D" w:rsidR="007815A2" w:rsidRPr="009E0A0D" w:rsidRDefault="007815A2" w:rsidP="00CD642D">
      <w:pPr>
        <w:pStyle w:val="BodyTextIndent"/>
        <w:numPr>
          <w:ilvl w:val="0"/>
          <w:numId w:val="16"/>
        </w:numPr>
        <w:tabs>
          <w:tab w:val="clear" w:pos="-1262"/>
          <w:tab w:val="clear" w:pos="-720"/>
          <w:tab w:val="clear" w:pos="240"/>
        </w:tabs>
        <w:rPr>
          <w:rFonts w:ascii="Times New Roman" w:hAnsi="Times New Roman"/>
          <w:sz w:val="24"/>
          <w:szCs w:val="24"/>
          <w:lang w:val="es-ES_tradnl"/>
        </w:rPr>
      </w:pPr>
      <w:r w:rsidRPr="009E0A0D">
        <w:rPr>
          <w:rFonts w:ascii="Times New Roman" w:hAnsi="Times New Roman"/>
          <w:sz w:val="24"/>
          <w:szCs w:val="24"/>
          <w:lang w:val="es-ES_tradnl"/>
        </w:rPr>
        <w:t xml:space="preserve">Gerente de </w:t>
      </w:r>
      <w:r w:rsidR="00B12F76">
        <w:rPr>
          <w:rFonts w:ascii="Times New Roman" w:hAnsi="Times New Roman"/>
          <w:sz w:val="24"/>
          <w:szCs w:val="24"/>
          <w:lang w:val="es-ES_tradnl"/>
        </w:rPr>
        <w:t>P</w:t>
      </w:r>
      <w:r w:rsidRPr="009E0A0D">
        <w:rPr>
          <w:rFonts w:ascii="Times New Roman" w:hAnsi="Times New Roman"/>
          <w:sz w:val="24"/>
          <w:szCs w:val="24"/>
          <w:lang w:val="es-ES_tradnl"/>
        </w:rPr>
        <w:t>royecto del Banco: [</w:t>
      </w:r>
      <w:r w:rsidRPr="009E0A0D">
        <w:rPr>
          <w:rFonts w:ascii="Times New Roman" w:hAnsi="Times New Roman"/>
          <w:i/>
          <w:sz w:val="24"/>
          <w:szCs w:val="24"/>
          <w:highlight w:val="lightGray"/>
          <w:lang w:val="es-ES_tradnl"/>
        </w:rPr>
        <w:t>insertar nombre, teléfono y correo electrónico</w:t>
      </w:r>
      <w:r w:rsidRPr="009E0A0D">
        <w:rPr>
          <w:rFonts w:ascii="Times New Roman" w:hAnsi="Times New Roman"/>
          <w:sz w:val="24"/>
          <w:szCs w:val="24"/>
          <w:lang w:val="es-ES_tradnl"/>
        </w:rPr>
        <w:t>]</w:t>
      </w:r>
    </w:p>
    <w:p w14:paraId="054C8AC6" w14:textId="77777777" w:rsidR="007815A2" w:rsidRPr="009E0A0D" w:rsidRDefault="007815A2" w:rsidP="00D1227D">
      <w:pPr>
        <w:pStyle w:val="BodyTextIndent"/>
        <w:tabs>
          <w:tab w:val="clear" w:pos="-1262"/>
          <w:tab w:val="clear" w:pos="-720"/>
          <w:tab w:val="clear" w:pos="240"/>
        </w:tabs>
        <w:rPr>
          <w:rFonts w:ascii="Times New Roman" w:hAnsi="Times New Roman"/>
          <w:sz w:val="24"/>
          <w:szCs w:val="24"/>
          <w:lang w:val="es-ES_tradnl"/>
        </w:rPr>
      </w:pPr>
    </w:p>
    <w:p w14:paraId="1398E82A" w14:textId="7D877B72" w:rsidR="00162C91" w:rsidRPr="009E0A0D" w:rsidRDefault="00162C91" w:rsidP="00CD642D">
      <w:pPr>
        <w:pStyle w:val="BodyTextIndent"/>
        <w:numPr>
          <w:ilvl w:val="0"/>
          <w:numId w:val="10"/>
        </w:numPr>
        <w:tabs>
          <w:tab w:val="clear" w:pos="-1262"/>
          <w:tab w:val="clear" w:pos="-720"/>
          <w:tab w:val="clear" w:pos="240"/>
        </w:tabs>
        <w:ind w:left="360"/>
        <w:rPr>
          <w:rFonts w:ascii="Times New Roman" w:hAnsi="Times New Roman"/>
          <w:sz w:val="24"/>
          <w:szCs w:val="24"/>
          <w:lang w:val="es-ES_tradnl"/>
        </w:rPr>
      </w:pPr>
      <w:r w:rsidRPr="009E0A0D">
        <w:rPr>
          <w:rFonts w:ascii="Times New Roman" w:hAnsi="Times New Roman"/>
          <w:snapToGrid w:val="0"/>
          <w:color w:val="000000"/>
          <w:sz w:val="24"/>
          <w:szCs w:val="24"/>
          <w:lang w:val="es-ES_tradnl"/>
        </w:rPr>
        <w:t>La interpretación del presente Acuerdo deberá garantizar que sus cláusulas se ajusten a las disposiciones del Acuerdo Básico y a las disposiciones de la Convención sobre los Privilegios e Inmunidades de las Naciones Unidas de 1946 (la “</w:t>
      </w:r>
      <w:r w:rsidRPr="009E0A0D">
        <w:rPr>
          <w:rFonts w:ascii="Times New Roman" w:hAnsi="Times New Roman"/>
          <w:snapToGrid w:val="0"/>
          <w:color w:val="000000"/>
          <w:sz w:val="24"/>
          <w:szCs w:val="24"/>
          <w:u w:val="single"/>
          <w:lang w:val="es-ES_tradnl"/>
        </w:rPr>
        <w:t>Convención General</w:t>
      </w:r>
      <w:r w:rsidRPr="009E0A0D">
        <w:rPr>
          <w:rFonts w:ascii="Times New Roman" w:hAnsi="Times New Roman"/>
          <w:snapToGrid w:val="0"/>
          <w:color w:val="000000"/>
          <w:sz w:val="24"/>
          <w:szCs w:val="24"/>
          <w:lang w:val="es-ES_tradnl"/>
        </w:rPr>
        <w:t>”).</w:t>
      </w:r>
    </w:p>
    <w:p w14:paraId="623F5F5A" w14:textId="77777777" w:rsidR="007815A2" w:rsidRPr="009E0A0D" w:rsidRDefault="007815A2" w:rsidP="00D1227D">
      <w:pPr>
        <w:pStyle w:val="BodyTextIndent"/>
        <w:tabs>
          <w:tab w:val="clear" w:pos="-1262"/>
          <w:tab w:val="clear" w:pos="-720"/>
          <w:tab w:val="clear" w:pos="240"/>
        </w:tabs>
        <w:rPr>
          <w:rFonts w:ascii="Times New Roman" w:hAnsi="Times New Roman"/>
          <w:sz w:val="24"/>
          <w:szCs w:val="24"/>
          <w:lang w:val="es-ES_tradnl"/>
        </w:rPr>
      </w:pPr>
    </w:p>
    <w:p w14:paraId="1E11F3FA" w14:textId="6B52493B" w:rsidR="00E57F76" w:rsidRPr="009E0A0D" w:rsidRDefault="00E57F76" w:rsidP="00CD642D">
      <w:pPr>
        <w:pStyle w:val="ListParagraph"/>
        <w:numPr>
          <w:ilvl w:val="0"/>
          <w:numId w:val="10"/>
        </w:numPr>
        <w:tabs>
          <w:tab w:val="left" w:pos="720"/>
        </w:tabs>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Ninguna de las disposiciones incluidas en el presente Acuerdo o relacionadas con él podrá interpretarse como una renuncia, ni expresa ni implícita, a ninguno de los privilegios </w:t>
      </w:r>
      <w:r w:rsidR="009D3B4C">
        <w:rPr>
          <w:rFonts w:ascii="Times New Roman" w:hAnsi="Times New Roman"/>
          <w:color w:val="auto"/>
          <w:sz w:val="24"/>
          <w:szCs w:val="24"/>
          <w:lang w:val="es-ES_tradnl"/>
        </w:rPr>
        <w:t xml:space="preserve">e </w:t>
      </w:r>
      <w:r w:rsidRPr="009E0A0D">
        <w:rPr>
          <w:rFonts w:ascii="Times New Roman" w:hAnsi="Times New Roman"/>
          <w:color w:val="auto"/>
          <w:sz w:val="24"/>
          <w:szCs w:val="24"/>
          <w:lang w:val="es-ES_tradnl"/>
        </w:rPr>
        <w:t xml:space="preserve">inmunidades otorgados a las Naciones Unidas, incluido UNICEF, en virtud de la Convención General, el Acuerdo </w:t>
      </w:r>
      <w:r w:rsidRPr="009E0A0D">
        <w:rPr>
          <w:rFonts w:ascii="Times New Roman" w:hAnsi="Times New Roman"/>
          <w:snapToGrid w:val="0"/>
          <w:color w:val="auto"/>
          <w:sz w:val="24"/>
          <w:szCs w:val="24"/>
          <w:lang w:val="es-ES_tradnl"/>
        </w:rPr>
        <w:t>Básico</w:t>
      </w:r>
      <w:r w:rsidRPr="009E0A0D">
        <w:rPr>
          <w:rFonts w:ascii="Times New Roman" w:hAnsi="Times New Roman"/>
          <w:color w:val="auto"/>
          <w:sz w:val="24"/>
          <w:szCs w:val="24"/>
          <w:lang w:val="es-ES_tradnl"/>
        </w:rPr>
        <w:t xml:space="preserve"> u otros convenios.</w:t>
      </w:r>
    </w:p>
    <w:p w14:paraId="2C43D875" w14:textId="77777777" w:rsidR="00FB6B1A" w:rsidRPr="009E0A0D" w:rsidRDefault="00FB6B1A" w:rsidP="00D1227D">
      <w:pPr>
        <w:pStyle w:val="BodyTextIndent"/>
        <w:tabs>
          <w:tab w:val="clear" w:pos="-1262"/>
          <w:tab w:val="clear" w:pos="-720"/>
          <w:tab w:val="clear" w:pos="240"/>
        </w:tabs>
        <w:rPr>
          <w:rFonts w:ascii="Times New Roman" w:hAnsi="Times New Roman"/>
          <w:sz w:val="24"/>
          <w:szCs w:val="24"/>
          <w:lang w:val="es-ES_tradnl"/>
        </w:rPr>
      </w:pPr>
    </w:p>
    <w:p w14:paraId="41D3CFDA" w14:textId="71603346" w:rsidR="00F53D72" w:rsidRPr="009E0A0D" w:rsidRDefault="007815A2" w:rsidP="00CD642D">
      <w:pPr>
        <w:pStyle w:val="BodyTextIndent"/>
        <w:numPr>
          <w:ilvl w:val="0"/>
          <w:numId w:val="10"/>
        </w:numPr>
        <w:tabs>
          <w:tab w:val="clear" w:pos="-1262"/>
          <w:tab w:val="clear" w:pos="-720"/>
          <w:tab w:val="clear" w:pos="240"/>
        </w:tabs>
        <w:ind w:left="360"/>
        <w:rPr>
          <w:rFonts w:ascii="Times New Roman" w:hAnsi="Times New Roman"/>
          <w:sz w:val="24"/>
          <w:szCs w:val="24"/>
          <w:lang w:val="es-ES_tradnl"/>
        </w:rPr>
      </w:pPr>
      <w:r w:rsidRPr="009E0A0D">
        <w:rPr>
          <w:rFonts w:ascii="Times New Roman" w:hAnsi="Times New Roman"/>
          <w:sz w:val="24"/>
          <w:szCs w:val="24"/>
          <w:lang w:val="es-ES_tradnl"/>
        </w:rPr>
        <w:t>El Gobierno confirma que ningún funcionario de UNICEF ha recibido del Gobierno, y que el Gobierno no le ofrecerá, ningún beneficio originado en el presente Acuerdo, y UNICEF confirma lo mismo al Gobierno. Las Partes acuerdan que todo incumplimiento de esta disposición constituye un incumplimiento de uno de los términos esenciales del presente Acuerdo.</w:t>
      </w:r>
    </w:p>
    <w:p w14:paraId="735B7CE1" w14:textId="77777777" w:rsidR="00F53D72" w:rsidRPr="009E0A0D" w:rsidRDefault="00F53D72">
      <w:pPr>
        <w:jc w:val="left"/>
        <w:rPr>
          <w:sz w:val="24"/>
          <w:szCs w:val="24"/>
          <w:lang w:val="es-ES_tradnl"/>
        </w:rPr>
      </w:pPr>
      <w:r w:rsidRPr="009E0A0D">
        <w:rPr>
          <w:lang w:val="es-ES_tradnl"/>
        </w:rPr>
        <w:br w:type="page"/>
      </w:r>
    </w:p>
    <w:p w14:paraId="3E840B46" w14:textId="77777777" w:rsidR="00041C53" w:rsidRPr="009E0A0D" w:rsidRDefault="00041C53" w:rsidP="00CD642D">
      <w:pPr>
        <w:pStyle w:val="ListParagraph"/>
        <w:numPr>
          <w:ilvl w:val="0"/>
          <w:numId w:val="10"/>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lastRenderedPageBreak/>
        <w:t>Los siguientes documentos forman parte integral del presente Acuerdo:</w:t>
      </w:r>
    </w:p>
    <w:p w14:paraId="6AB16301" w14:textId="77777777" w:rsidR="00BD6110" w:rsidRPr="009E0A0D" w:rsidRDefault="00BD6110" w:rsidP="00D1227D">
      <w:pPr>
        <w:pStyle w:val="BodyTextIndent"/>
        <w:tabs>
          <w:tab w:val="clear" w:pos="-1262"/>
          <w:tab w:val="clear" w:pos="-720"/>
          <w:tab w:val="clear" w:pos="240"/>
        </w:tabs>
        <w:ind w:left="720"/>
        <w:rPr>
          <w:rFonts w:ascii="Times New Roman" w:hAnsi="Times New Roman"/>
          <w:sz w:val="24"/>
          <w:szCs w:val="24"/>
          <w:lang w:val="es-ES_tradnl"/>
        </w:rPr>
      </w:pPr>
    </w:p>
    <w:p w14:paraId="323010C1" w14:textId="69198AF0" w:rsidR="00041C53" w:rsidRPr="009E0A0D" w:rsidRDefault="001B2934" w:rsidP="00B10D24">
      <w:pPr>
        <w:pStyle w:val="BodyTextIndent"/>
        <w:numPr>
          <w:ilvl w:val="0"/>
          <w:numId w:val="27"/>
        </w:numPr>
        <w:tabs>
          <w:tab w:val="clear" w:pos="-1262"/>
          <w:tab w:val="clear" w:pos="-720"/>
          <w:tab w:val="clear" w:pos="240"/>
        </w:tabs>
        <w:rPr>
          <w:rFonts w:ascii="Times New Roman" w:hAnsi="Times New Roman"/>
          <w:sz w:val="24"/>
          <w:szCs w:val="24"/>
          <w:lang w:val="es-ES_tradnl"/>
        </w:rPr>
      </w:pPr>
      <w:r w:rsidRPr="009E0A0D">
        <w:rPr>
          <w:rFonts w:ascii="Times New Roman" w:hAnsi="Times New Roman"/>
          <w:sz w:val="24"/>
          <w:szCs w:val="24"/>
          <w:lang w:val="es-ES_tradnl"/>
        </w:rPr>
        <w:t>las Condiciones Generales del Acuerdo</w:t>
      </w:r>
    </w:p>
    <w:p w14:paraId="78FF8B76" w14:textId="77777777" w:rsidR="00266B08" w:rsidRPr="009E0A0D" w:rsidRDefault="00266B08" w:rsidP="00D1227D">
      <w:pPr>
        <w:pStyle w:val="BodyTextIndent"/>
        <w:tabs>
          <w:tab w:val="clear" w:pos="-1262"/>
          <w:tab w:val="clear" w:pos="-720"/>
          <w:tab w:val="clear" w:pos="240"/>
        </w:tabs>
        <w:ind w:left="720"/>
        <w:rPr>
          <w:rFonts w:ascii="Times New Roman" w:hAnsi="Times New Roman"/>
          <w:sz w:val="22"/>
          <w:szCs w:val="22"/>
          <w:lang w:val="es-ES_tradnl"/>
        </w:rPr>
      </w:pPr>
    </w:p>
    <w:p w14:paraId="7E96156A" w14:textId="2BCF86B1" w:rsidR="001B2934" w:rsidRPr="009E0A0D" w:rsidRDefault="001B2934" w:rsidP="00B10D24">
      <w:pPr>
        <w:pStyle w:val="BodyTextIndent"/>
        <w:numPr>
          <w:ilvl w:val="0"/>
          <w:numId w:val="27"/>
        </w:numPr>
        <w:tabs>
          <w:tab w:val="clear" w:pos="-1262"/>
          <w:tab w:val="clear" w:pos="-720"/>
          <w:tab w:val="clear" w:pos="240"/>
        </w:tabs>
        <w:rPr>
          <w:rFonts w:ascii="Times New Roman" w:hAnsi="Times New Roman"/>
          <w:sz w:val="24"/>
          <w:szCs w:val="24"/>
          <w:lang w:val="es-ES_tradnl"/>
        </w:rPr>
      </w:pPr>
      <w:r w:rsidRPr="009E0A0D">
        <w:rPr>
          <w:rFonts w:ascii="Times New Roman" w:hAnsi="Times New Roman"/>
          <w:sz w:val="24"/>
          <w:szCs w:val="24"/>
          <w:lang w:val="es-ES_tradnl"/>
        </w:rPr>
        <w:t xml:space="preserve">los Anexos: </w:t>
      </w:r>
    </w:p>
    <w:p w14:paraId="243B0AC1" w14:textId="264867A4" w:rsidR="00144D23" w:rsidRPr="009E0A0D" w:rsidRDefault="00144D23" w:rsidP="00144D23">
      <w:pPr>
        <w:pStyle w:val="BodyTextIndent"/>
        <w:tabs>
          <w:tab w:val="clear" w:pos="-1262"/>
          <w:tab w:val="clear" w:pos="-720"/>
          <w:tab w:val="clear" w:pos="240"/>
        </w:tabs>
        <w:rPr>
          <w:rFonts w:ascii="Times New Roman" w:hAnsi="Times New Roman"/>
          <w:sz w:val="24"/>
          <w:szCs w:val="24"/>
          <w:lang w:val="es-ES_tradnl"/>
        </w:rPr>
      </w:pPr>
    </w:p>
    <w:p w14:paraId="1AB7ACCC" w14:textId="667E4CBF" w:rsidR="0054508E" w:rsidRPr="009E0A0D" w:rsidRDefault="00111F23" w:rsidP="00D1227D">
      <w:pPr>
        <w:tabs>
          <w:tab w:val="left" w:pos="1440"/>
          <w:tab w:val="left" w:pos="2160"/>
        </w:tabs>
        <w:ind w:left="1080"/>
        <w:rPr>
          <w:sz w:val="24"/>
          <w:szCs w:val="24"/>
          <w:lang w:val="es-ES_tradnl"/>
        </w:rPr>
      </w:pPr>
      <w:r w:rsidRPr="009E0A0D">
        <w:rPr>
          <w:sz w:val="24"/>
          <w:szCs w:val="24"/>
          <w:lang w:val="es-ES_tradnl"/>
        </w:rPr>
        <w:t>Anexo I: Resultados y Plan de Trabajo</w:t>
      </w:r>
    </w:p>
    <w:p w14:paraId="073B5AA4" w14:textId="77777777" w:rsidR="00144D23" w:rsidRPr="009E0A0D" w:rsidRDefault="00144D23" w:rsidP="00D1227D">
      <w:pPr>
        <w:tabs>
          <w:tab w:val="left" w:pos="1440"/>
          <w:tab w:val="left" w:pos="2160"/>
        </w:tabs>
        <w:ind w:left="1080"/>
        <w:rPr>
          <w:sz w:val="24"/>
          <w:szCs w:val="24"/>
          <w:lang w:val="es-ES_tradnl"/>
        </w:rPr>
      </w:pPr>
    </w:p>
    <w:p w14:paraId="50E36B4A" w14:textId="1BC84A40" w:rsidR="00D3552D" w:rsidRPr="009E0A0D" w:rsidRDefault="005F1C44" w:rsidP="00D1227D">
      <w:pPr>
        <w:tabs>
          <w:tab w:val="left" w:pos="1440"/>
          <w:tab w:val="left" w:pos="2160"/>
        </w:tabs>
        <w:ind w:left="1080"/>
        <w:rPr>
          <w:sz w:val="24"/>
          <w:szCs w:val="24"/>
          <w:lang w:val="es-ES_tradnl"/>
        </w:rPr>
      </w:pPr>
      <w:r w:rsidRPr="009E0A0D">
        <w:rPr>
          <w:sz w:val="24"/>
          <w:szCs w:val="24"/>
          <w:lang w:val="es-ES_tradnl"/>
        </w:rPr>
        <w:t>Anexo II</w:t>
      </w:r>
      <w:r w:rsidR="00B10D24" w:rsidRPr="009E0A0D">
        <w:rPr>
          <w:sz w:val="24"/>
          <w:szCs w:val="24"/>
          <w:lang w:val="es-ES_tradnl"/>
        </w:rPr>
        <w:t>:</w:t>
      </w:r>
      <w:r w:rsidRPr="009E0A0D">
        <w:rPr>
          <w:sz w:val="24"/>
          <w:szCs w:val="24"/>
          <w:lang w:val="es-ES_tradnl"/>
        </w:rPr>
        <w:t xml:space="preserve"> </w:t>
      </w:r>
      <w:r w:rsidR="00635C92">
        <w:rPr>
          <w:sz w:val="24"/>
          <w:szCs w:val="24"/>
          <w:lang w:val="es-ES_tradnl"/>
        </w:rPr>
        <w:t>Límite Máximo de Financiamiento Total</w:t>
      </w:r>
      <w:r w:rsidRPr="009E0A0D">
        <w:rPr>
          <w:sz w:val="24"/>
          <w:szCs w:val="24"/>
          <w:lang w:val="es-ES_tradnl"/>
        </w:rPr>
        <w:t xml:space="preserve"> y </w:t>
      </w:r>
      <w:r w:rsidR="00AA6AC5">
        <w:rPr>
          <w:sz w:val="24"/>
          <w:szCs w:val="24"/>
          <w:lang w:val="es-ES_tradnl"/>
        </w:rPr>
        <w:t>C</w:t>
      </w:r>
      <w:r w:rsidRPr="009E0A0D">
        <w:rPr>
          <w:sz w:val="24"/>
          <w:szCs w:val="24"/>
          <w:lang w:val="es-ES_tradnl"/>
        </w:rPr>
        <w:t xml:space="preserve">alendario de </w:t>
      </w:r>
      <w:r w:rsidR="00AA6AC5">
        <w:rPr>
          <w:sz w:val="24"/>
          <w:szCs w:val="24"/>
          <w:lang w:val="es-ES_tradnl"/>
        </w:rPr>
        <w:t>P</w:t>
      </w:r>
      <w:r w:rsidRPr="009E0A0D">
        <w:rPr>
          <w:sz w:val="24"/>
          <w:szCs w:val="24"/>
          <w:lang w:val="es-ES_tradnl"/>
        </w:rPr>
        <w:t>agos</w:t>
      </w:r>
    </w:p>
    <w:p w14:paraId="5E8897EB" w14:textId="77777777" w:rsidR="00144D23" w:rsidRPr="009E0A0D" w:rsidRDefault="00144D23" w:rsidP="00D1227D">
      <w:pPr>
        <w:tabs>
          <w:tab w:val="left" w:pos="1440"/>
          <w:tab w:val="left" w:pos="2160"/>
        </w:tabs>
        <w:ind w:left="1080"/>
        <w:rPr>
          <w:sz w:val="24"/>
          <w:szCs w:val="24"/>
          <w:lang w:val="es-ES_tradnl"/>
        </w:rPr>
      </w:pPr>
    </w:p>
    <w:p w14:paraId="3F08925F" w14:textId="297486F7" w:rsidR="00D3552D" w:rsidRPr="009E0A0D" w:rsidRDefault="00D3552D" w:rsidP="00D1227D">
      <w:pPr>
        <w:tabs>
          <w:tab w:val="left" w:pos="1440"/>
          <w:tab w:val="left" w:pos="2160"/>
        </w:tabs>
        <w:ind w:left="1080"/>
        <w:rPr>
          <w:sz w:val="24"/>
          <w:szCs w:val="24"/>
          <w:lang w:val="es-ES_tradnl"/>
        </w:rPr>
      </w:pPr>
      <w:r w:rsidRPr="009E0A0D">
        <w:rPr>
          <w:sz w:val="24"/>
          <w:szCs w:val="24"/>
          <w:lang w:val="es-ES_tradnl"/>
        </w:rPr>
        <w:t xml:space="preserve">Anexo III: Requisitos de </w:t>
      </w:r>
      <w:r w:rsidR="00AA6AC5">
        <w:rPr>
          <w:sz w:val="24"/>
          <w:szCs w:val="24"/>
          <w:lang w:val="es-ES_tradnl"/>
        </w:rPr>
        <w:t>P</w:t>
      </w:r>
      <w:r w:rsidRPr="009E0A0D">
        <w:rPr>
          <w:sz w:val="24"/>
          <w:szCs w:val="24"/>
          <w:lang w:val="es-ES_tradnl"/>
        </w:rPr>
        <w:t xml:space="preserve">resentación de </w:t>
      </w:r>
      <w:r w:rsidR="00AA6AC5">
        <w:rPr>
          <w:sz w:val="24"/>
          <w:szCs w:val="24"/>
          <w:lang w:val="es-ES_tradnl"/>
        </w:rPr>
        <w:t>I</w:t>
      </w:r>
      <w:r w:rsidRPr="009E0A0D">
        <w:rPr>
          <w:sz w:val="24"/>
          <w:szCs w:val="24"/>
          <w:lang w:val="es-ES_tradnl"/>
        </w:rPr>
        <w:t>nformes</w:t>
      </w:r>
    </w:p>
    <w:p w14:paraId="57FB8317" w14:textId="77777777" w:rsidR="00144D23" w:rsidRPr="009E0A0D" w:rsidRDefault="00144D23" w:rsidP="00D1227D">
      <w:pPr>
        <w:tabs>
          <w:tab w:val="left" w:pos="1440"/>
          <w:tab w:val="left" w:pos="2160"/>
        </w:tabs>
        <w:ind w:left="1080"/>
        <w:rPr>
          <w:sz w:val="24"/>
          <w:szCs w:val="24"/>
          <w:lang w:val="es-ES_tradnl"/>
        </w:rPr>
      </w:pPr>
    </w:p>
    <w:p w14:paraId="356FB443" w14:textId="486D1698" w:rsidR="00D3552D" w:rsidRPr="009E0A0D" w:rsidRDefault="00B66FC8" w:rsidP="00144D23">
      <w:pPr>
        <w:tabs>
          <w:tab w:val="left" w:pos="1440"/>
          <w:tab w:val="left" w:pos="2160"/>
        </w:tabs>
        <w:ind w:left="1080"/>
        <w:rPr>
          <w:sz w:val="24"/>
          <w:szCs w:val="24"/>
          <w:lang w:val="es-ES_tradnl"/>
        </w:rPr>
      </w:pPr>
      <w:r w:rsidRPr="009E0A0D">
        <w:rPr>
          <w:sz w:val="24"/>
          <w:szCs w:val="24"/>
          <w:lang w:val="es-ES_tradnl"/>
        </w:rPr>
        <w:t xml:space="preserve">Anexo IV: Personal de la </w:t>
      </w:r>
      <w:r w:rsidR="00AA6AC5">
        <w:rPr>
          <w:sz w:val="24"/>
          <w:szCs w:val="24"/>
          <w:lang w:val="es-ES_tradnl"/>
        </w:rPr>
        <w:t>C</w:t>
      </w:r>
      <w:r w:rsidRPr="009E0A0D">
        <w:rPr>
          <w:sz w:val="24"/>
          <w:szCs w:val="24"/>
          <w:lang w:val="es-ES_tradnl"/>
        </w:rPr>
        <w:t xml:space="preserve">ontraparte, </w:t>
      </w:r>
      <w:r w:rsidR="00AA6AC5">
        <w:rPr>
          <w:sz w:val="24"/>
          <w:szCs w:val="24"/>
          <w:lang w:val="es-ES_tradnl"/>
        </w:rPr>
        <w:t>S</w:t>
      </w:r>
      <w:r w:rsidRPr="009E0A0D">
        <w:rPr>
          <w:sz w:val="24"/>
          <w:szCs w:val="24"/>
          <w:lang w:val="es-ES_tradnl"/>
        </w:rPr>
        <w:t xml:space="preserve">ervicios, </w:t>
      </w:r>
      <w:r w:rsidR="00AA6AC5">
        <w:rPr>
          <w:sz w:val="24"/>
          <w:szCs w:val="24"/>
          <w:lang w:val="es-ES_tradnl"/>
        </w:rPr>
        <w:t>I</w:t>
      </w:r>
      <w:r w:rsidRPr="009E0A0D">
        <w:rPr>
          <w:sz w:val="24"/>
          <w:szCs w:val="24"/>
          <w:lang w:val="es-ES_tradnl"/>
        </w:rPr>
        <w:t xml:space="preserve">nstalaciones y </w:t>
      </w:r>
      <w:r w:rsidR="00AA6AC5">
        <w:rPr>
          <w:sz w:val="24"/>
          <w:szCs w:val="24"/>
          <w:lang w:val="es-ES_tradnl"/>
        </w:rPr>
        <w:t>B</w:t>
      </w:r>
      <w:r w:rsidRPr="009E0A0D">
        <w:rPr>
          <w:sz w:val="24"/>
          <w:szCs w:val="24"/>
          <w:lang w:val="es-ES_tradnl"/>
        </w:rPr>
        <w:t xml:space="preserve">ienes que deberá </w:t>
      </w:r>
      <w:r w:rsidR="00AA6AC5">
        <w:rPr>
          <w:sz w:val="24"/>
          <w:szCs w:val="24"/>
          <w:lang w:val="es-ES_tradnl"/>
        </w:rPr>
        <w:t>P</w:t>
      </w:r>
      <w:r w:rsidRPr="009E0A0D">
        <w:rPr>
          <w:sz w:val="24"/>
          <w:szCs w:val="24"/>
          <w:lang w:val="es-ES_tradnl"/>
        </w:rPr>
        <w:t>roporcionar el Gobierno</w:t>
      </w:r>
    </w:p>
    <w:p w14:paraId="2850810B" w14:textId="77777777" w:rsidR="00144D23" w:rsidRPr="009E0A0D" w:rsidRDefault="00144D23" w:rsidP="00144D23">
      <w:pPr>
        <w:tabs>
          <w:tab w:val="left" w:pos="1440"/>
          <w:tab w:val="left" w:pos="2160"/>
        </w:tabs>
        <w:ind w:left="1080"/>
        <w:rPr>
          <w:sz w:val="24"/>
          <w:szCs w:val="24"/>
          <w:lang w:val="es-ES_tradnl"/>
        </w:rPr>
      </w:pPr>
    </w:p>
    <w:p w14:paraId="0DBE61F3" w14:textId="58857957" w:rsidR="00FF5489" w:rsidRPr="009E0A0D" w:rsidRDefault="00F647B8" w:rsidP="00D1227D">
      <w:pPr>
        <w:tabs>
          <w:tab w:val="left" w:pos="1080"/>
          <w:tab w:val="left" w:pos="1440"/>
          <w:tab w:val="left" w:pos="2160"/>
        </w:tabs>
        <w:rPr>
          <w:sz w:val="24"/>
          <w:szCs w:val="24"/>
          <w:lang w:val="es-ES_tradnl"/>
        </w:rPr>
      </w:pPr>
      <w:r w:rsidRPr="009E0A0D">
        <w:rPr>
          <w:sz w:val="24"/>
          <w:szCs w:val="24"/>
          <w:lang w:val="es-ES_tradnl"/>
        </w:rPr>
        <w:tab/>
        <w:t xml:space="preserve">Anexo V: </w:t>
      </w:r>
      <w:r w:rsidR="006D29B3" w:rsidRPr="009E0A0D">
        <w:rPr>
          <w:sz w:val="24"/>
          <w:szCs w:val="24"/>
          <w:lang w:val="es-ES_tradnl"/>
        </w:rPr>
        <w:t>Recuper</w:t>
      </w:r>
      <w:r w:rsidR="006D29B3">
        <w:rPr>
          <w:sz w:val="24"/>
          <w:szCs w:val="24"/>
          <w:lang w:val="es-ES_tradnl"/>
        </w:rPr>
        <w:t>o</w:t>
      </w:r>
      <w:r w:rsidR="006D29B3" w:rsidRPr="009E0A0D">
        <w:rPr>
          <w:sz w:val="24"/>
          <w:szCs w:val="24"/>
          <w:lang w:val="es-ES_tradnl"/>
        </w:rPr>
        <w:t xml:space="preserve"> </w:t>
      </w:r>
      <w:r w:rsidR="00AA6AC5">
        <w:rPr>
          <w:sz w:val="24"/>
          <w:szCs w:val="24"/>
          <w:lang w:val="es-ES_tradnl"/>
        </w:rPr>
        <w:t>T</w:t>
      </w:r>
      <w:r w:rsidRPr="009E0A0D">
        <w:rPr>
          <w:sz w:val="24"/>
          <w:szCs w:val="24"/>
          <w:lang w:val="es-ES_tradnl"/>
        </w:rPr>
        <w:t xml:space="preserve">otal de </w:t>
      </w:r>
      <w:r w:rsidR="006D29B3">
        <w:rPr>
          <w:sz w:val="24"/>
          <w:szCs w:val="24"/>
          <w:lang w:val="es-ES_tradnl"/>
        </w:rPr>
        <w:t xml:space="preserve">Costos </w:t>
      </w:r>
      <w:r w:rsidRPr="009E0A0D">
        <w:rPr>
          <w:sz w:val="24"/>
          <w:szCs w:val="24"/>
          <w:lang w:val="es-ES_tradnl"/>
        </w:rPr>
        <w:t>de UNICEF</w:t>
      </w:r>
    </w:p>
    <w:p w14:paraId="00716CBE" w14:textId="0BEA70C5" w:rsidR="00AD75CD" w:rsidRPr="009E0A0D" w:rsidRDefault="00334802" w:rsidP="003A3891">
      <w:pPr>
        <w:tabs>
          <w:tab w:val="left" w:pos="2662"/>
        </w:tabs>
        <w:rPr>
          <w:sz w:val="24"/>
          <w:szCs w:val="24"/>
          <w:lang w:val="es-ES_tradnl"/>
        </w:rPr>
      </w:pPr>
      <w:r w:rsidRPr="009E0A0D">
        <w:rPr>
          <w:sz w:val="24"/>
          <w:szCs w:val="24"/>
          <w:lang w:val="es-ES_tradnl"/>
        </w:rPr>
        <w:tab/>
      </w:r>
    </w:p>
    <w:p w14:paraId="1A6563C8" w14:textId="138CD154" w:rsidR="001F1284" w:rsidRPr="009E0A0D" w:rsidRDefault="00FA297A" w:rsidP="00004D23">
      <w:pPr>
        <w:pStyle w:val="ListParagraph"/>
        <w:numPr>
          <w:ilvl w:val="0"/>
          <w:numId w:val="10"/>
        </w:numPr>
        <w:tabs>
          <w:tab w:val="left" w:pos="0"/>
        </w:tabs>
        <w:ind w:left="426"/>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Los detalles de pago de UNICEF se incluyen en el Calendario de </w:t>
      </w:r>
      <w:r w:rsidR="008F0424">
        <w:rPr>
          <w:rFonts w:ascii="Times New Roman" w:hAnsi="Times New Roman"/>
          <w:color w:val="auto"/>
          <w:sz w:val="24"/>
          <w:szCs w:val="24"/>
          <w:lang w:val="es-ES_tradnl"/>
        </w:rPr>
        <w:t>P</w:t>
      </w:r>
      <w:r w:rsidRPr="009E0A0D">
        <w:rPr>
          <w:rFonts w:ascii="Times New Roman" w:hAnsi="Times New Roman"/>
          <w:color w:val="auto"/>
          <w:sz w:val="24"/>
          <w:szCs w:val="24"/>
          <w:lang w:val="es-ES_tradnl"/>
        </w:rPr>
        <w:t xml:space="preserve">agos del </w:t>
      </w:r>
      <w:r w:rsidRPr="00E3709C">
        <w:rPr>
          <w:rFonts w:ascii="Times New Roman" w:hAnsi="Times New Roman"/>
          <w:b/>
          <w:bCs/>
          <w:color w:val="auto"/>
          <w:sz w:val="24"/>
          <w:szCs w:val="24"/>
          <w:lang w:val="es-ES_tradnl"/>
        </w:rPr>
        <w:t>Anexo II</w:t>
      </w:r>
      <w:r w:rsidRPr="009E0A0D">
        <w:rPr>
          <w:rFonts w:ascii="Times New Roman" w:hAnsi="Times New Roman"/>
          <w:color w:val="auto"/>
          <w:sz w:val="24"/>
          <w:szCs w:val="24"/>
          <w:lang w:val="es-ES_tradnl"/>
        </w:rPr>
        <w:t>.</w:t>
      </w:r>
    </w:p>
    <w:p w14:paraId="3EB1B052" w14:textId="00220994" w:rsidR="001F1284" w:rsidRPr="009E0A0D" w:rsidRDefault="001F1284" w:rsidP="00D1227D">
      <w:pPr>
        <w:rPr>
          <w:sz w:val="24"/>
          <w:szCs w:val="24"/>
          <w:lang w:val="es-ES_tradnl"/>
        </w:rPr>
      </w:pPr>
    </w:p>
    <w:p w14:paraId="2262DC4F" w14:textId="77777777" w:rsidR="00513FFC" w:rsidRPr="009E0A0D" w:rsidRDefault="00513FFC">
      <w:pPr>
        <w:jc w:val="left"/>
        <w:rPr>
          <w:b/>
          <w:color w:val="000000"/>
          <w:sz w:val="22"/>
          <w:szCs w:val="22"/>
          <w:lang w:val="es-ES_tradnl"/>
        </w:rPr>
      </w:pPr>
      <w:r w:rsidRPr="009E0A0D">
        <w:rPr>
          <w:lang w:val="es-ES_tradnl"/>
        </w:rPr>
        <w:br w:type="page"/>
      </w:r>
    </w:p>
    <w:p w14:paraId="216D0C45" w14:textId="5F726D9B" w:rsidR="000F659C" w:rsidRPr="009E0A0D" w:rsidRDefault="000F659C" w:rsidP="00D1227D">
      <w:pPr>
        <w:rPr>
          <w:b/>
          <w:color w:val="000000"/>
          <w:sz w:val="22"/>
          <w:szCs w:val="22"/>
          <w:lang w:val="es-ES_tradnl"/>
        </w:rPr>
      </w:pPr>
    </w:p>
    <w:p w14:paraId="43E3B4A4" w14:textId="1195CF8C" w:rsidR="00010478" w:rsidRPr="009E0A0D" w:rsidRDefault="00010478" w:rsidP="00D1227D">
      <w:pPr>
        <w:rPr>
          <w:b/>
          <w:color w:val="000000"/>
          <w:sz w:val="22"/>
          <w:lang w:val="es-ES_tradnl"/>
        </w:rPr>
      </w:pPr>
    </w:p>
    <w:p w14:paraId="3B47EAC7" w14:textId="77777777" w:rsidR="00010478" w:rsidRPr="009E0A0D" w:rsidRDefault="00010478" w:rsidP="00D1227D">
      <w:pPr>
        <w:rPr>
          <w:b/>
          <w:color w:val="000000"/>
          <w:sz w:val="22"/>
          <w:lang w:val="es-ES_tradnl"/>
        </w:rPr>
      </w:pPr>
    </w:p>
    <w:p w14:paraId="2F120CDF" w14:textId="6D383C45" w:rsidR="00455968" w:rsidRPr="009E0A0D" w:rsidRDefault="00AD75CD" w:rsidP="00D1227D">
      <w:pPr>
        <w:rPr>
          <w:color w:val="000000"/>
          <w:sz w:val="22"/>
          <w:szCs w:val="22"/>
          <w:lang w:val="es-ES_tradnl"/>
        </w:rPr>
      </w:pPr>
      <w:r w:rsidRPr="009E0A0D">
        <w:rPr>
          <w:b/>
          <w:color w:val="000000"/>
          <w:sz w:val="22"/>
          <w:szCs w:val="22"/>
          <w:lang w:val="es-ES_tradnl"/>
        </w:rPr>
        <w:t>EN PRUEBA DE CONFORMIDAD</w:t>
      </w:r>
      <w:r w:rsidRPr="009E0A0D">
        <w:rPr>
          <w:color w:val="000000"/>
          <w:sz w:val="22"/>
          <w:szCs w:val="22"/>
          <w:lang w:val="es-ES_tradnl"/>
        </w:rPr>
        <w:t>, las Partes del presente otorgan este Acuerdo.</w:t>
      </w:r>
    </w:p>
    <w:p w14:paraId="0556EBC4" w14:textId="6F7C6770" w:rsidR="00455968" w:rsidRPr="009E0A0D" w:rsidRDefault="00455968" w:rsidP="00D1227D">
      <w:pPr>
        <w:rPr>
          <w:color w:val="000000"/>
          <w:sz w:val="22"/>
          <w:szCs w:val="22"/>
          <w:lang w:val="es-ES_tradnl"/>
        </w:rPr>
      </w:pPr>
    </w:p>
    <w:p w14:paraId="63E2567D" w14:textId="77777777" w:rsidR="000F659C" w:rsidRPr="009E0A0D" w:rsidRDefault="000F659C" w:rsidP="00D1227D">
      <w:pPr>
        <w:rPr>
          <w:color w:val="000000"/>
          <w:sz w:val="22"/>
          <w:szCs w:val="22"/>
          <w:lang w:val="es-ES_tradnl"/>
        </w:rPr>
      </w:pPr>
    </w:p>
    <w:tbl>
      <w:tblPr>
        <w:tblW w:w="0" w:type="auto"/>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07"/>
        <w:gridCol w:w="4160"/>
      </w:tblGrid>
      <w:tr w:rsidR="00455968" w:rsidRPr="009E0A0D" w14:paraId="43E362ED" w14:textId="77777777" w:rsidTr="00060778">
        <w:trPr>
          <w:trHeight w:val="4033"/>
        </w:trPr>
        <w:tc>
          <w:tcPr>
            <w:tcW w:w="4007" w:type="dxa"/>
          </w:tcPr>
          <w:p w14:paraId="6E65BF29" w14:textId="7A7EFA88" w:rsidR="00455968" w:rsidRPr="009E0A0D" w:rsidRDefault="00455968" w:rsidP="00625663">
            <w:pPr>
              <w:pStyle w:val="BodyTextIndent"/>
              <w:tabs>
                <w:tab w:val="clear" w:pos="-720"/>
              </w:tabs>
              <w:rPr>
                <w:rFonts w:ascii="Times New Roman" w:hAnsi="Times New Roman"/>
                <w:b/>
                <w:i/>
                <w:sz w:val="24"/>
                <w:szCs w:val="24"/>
                <w:lang w:val="es-ES_tradnl"/>
              </w:rPr>
            </w:pPr>
            <w:r w:rsidRPr="009E0A0D">
              <w:rPr>
                <w:rFonts w:ascii="Times New Roman" w:hAnsi="Times New Roman"/>
                <w:b/>
                <w:sz w:val="24"/>
                <w:szCs w:val="24"/>
                <w:lang w:val="es-ES_tradnl"/>
              </w:rPr>
              <w:t xml:space="preserve">GOBIERNO DE </w:t>
            </w:r>
            <w:r w:rsidRPr="009E0A0D">
              <w:rPr>
                <w:rFonts w:ascii="Times New Roman" w:hAnsi="Times New Roman"/>
                <w:sz w:val="24"/>
                <w:szCs w:val="24"/>
                <w:lang w:val="es-ES_tradnl"/>
              </w:rPr>
              <w:t>[</w:t>
            </w:r>
            <w:r w:rsidRPr="009E0A0D">
              <w:rPr>
                <w:rFonts w:ascii="Times New Roman" w:hAnsi="Times New Roman"/>
                <w:b/>
                <w:sz w:val="24"/>
                <w:szCs w:val="24"/>
                <w:highlight w:val="lightGray"/>
                <w:lang w:val="es-ES_tradnl"/>
              </w:rPr>
              <w:t>_______</w:t>
            </w:r>
            <w:r w:rsidRPr="009E0A0D">
              <w:rPr>
                <w:rFonts w:ascii="Times New Roman" w:hAnsi="Times New Roman"/>
                <w:sz w:val="24"/>
                <w:szCs w:val="24"/>
                <w:lang w:val="es-ES_tradnl"/>
              </w:rPr>
              <w:t>]</w:t>
            </w:r>
          </w:p>
          <w:p w14:paraId="5063772A" w14:textId="5E384A25" w:rsidR="00455968" w:rsidRPr="009E0A0D" w:rsidRDefault="00700CF2" w:rsidP="00B744BB">
            <w:pPr>
              <w:rPr>
                <w:b/>
                <w:sz w:val="24"/>
                <w:lang w:val="es-ES_tradnl"/>
              </w:rPr>
            </w:pPr>
            <w:r w:rsidRPr="009E0A0D">
              <w:rPr>
                <w:b/>
                <w:sz w:val="24"/>
                <w:lang w:val="es-ES_tradnl"/>
              </w:rPr>
              <w:t>REPRESENTADO POR [</w:t>
            </w:r>
            <w:r w:rsidRPr="009E0A0D">
              <w:rPr>
                <w:i/>
                <w:sz w:val="24"/>
                <w:highlight w:val="lightGray"/>
                <w:lang w:val="es-ES_tradnl"/>
              </w:rPr>
              <w:t>nombre de la entidad que firma</w:t>
            </w:r>
            <w:r w:rsidRPr="009E0A0D">
              <w:rPr>
                <w:b/>
                <w:sz w:val="24"/>
                <w:lang w:val="es-ES_tradnl"/>
              </w:rPr>
              <w:t>]</w:t>
            </w:r>
          </w:p>
          <w:p w14:paraId="4B24C05C" w14:textId="77777777" w:rsidR="00F30737" w:rsidRPr="009E0A0D" w:rsidRDefault="00F30737" w:rsidP="00060778">
            <w:pPr>
              <w:rPr>
                <w:b/>
                <w:sz w:val="24"/>
                <w:szCs w:val="24"/>
                <w:lang w:val="es-ES_tradnl"/>
              </w:rPr>
            </w:pPr>
          </w:p>
          <w:p w14:paraId="12DF560F" w14:textId="77777777" w:rsidR="00455968" w:rsidRPr="009E0A0D" w:rsidRDefault="00455968" w:rsidP="00060778">
            <w:pPr>
              <w:rPr>
                <w:b/>
                <w:sz w:val="24"/>
                <w:szCs w:val="24"/>
                <w:lang w:val="es-ES_tradnl"/>
              </w:rPr>
            </w:pPr>
          </w:p>
          <w:p w14:paraId="1CF54216" w14:textId="16C071FF" w:rsidR="00455968" w:rsidRPr="009E0A0D" w:rsidRDefault="00455968" w:rsidP="0016169F">
            <w:pPr>
              <w:jc w:val="left"/>
              <w:rPr>
                <w:sz w:val="24"/>
                <w:szCs w:val="24"/>
                <w:u w:val="single"/>
                <w:lang w:val="es-ES_tradnl"/>
              </w:rPr>
            </w:pPr>
            <w:r w:rsidRPr="009E0A0D">
              <w:rPr>
                <w:b/>
                <w:sz w:val="24"/>
                <w:szCs w:val="24"/>
                <w:lang w:val="es-ES_tradnl"/>
              </w:rPr>
              <w:t>Representante</w:t>
            </w:r>
            <w:r w:rsidRPr="009E0A0D">
              <w:rPr>
                <w:sz w:val="24"/>
                <w:szCs w:val="24"/>
                <w:lang w:val="es-ES_tradnl"/>
              </w:rPr>
              <w:t>:</w:t>
            </w:r>
            <w:r w:rsidRPr="009E0A0D">
              <w:rPr>
                <w:b/>
                <w:sz w:val="24"/>
                <w:szCs w:val="24"/>
                <w:lang w:val="es-ES_tradnl"/>
              </w:rPr>
              <w:t xml:space="preserve"> </w:t>
            </w:r>
            <w:r w:rsidRPr="009E0A0D">
              <w:rPr>
                <w:sz w:val="24"/>
                <w:szCs w:val="24"/>
                <w:lang w:val="es-ES_tradnl"/>
              </w:rPr>
              <w:t>[</w:t>
            </w:r>
            <w:r w:rsidRPr="009E0A0D">
              <w:rPr>
                <w:sz w:val="24"/>
                <w:szCs w:val="24"/>
                <w:highlight w:val="lightGray"/>
                <w:u w:val="single"/>
                <w:lang w:val="es-ES_tradnl"/>
              </w:rPr>
              <w:t xml:space="preserve">_____ </w:t>
            </w:r>
            <w:r w:rsidRPr="009E0A0D">
              <w:rPr>
                <w:i/>
                <w:sz w:val="24"/>
                <w:szCs w:val="24"/>
                <w:highlight w:val="lightGray"/>
                <w:u w:val="single"/>
                <w:lang w:val="es-ES_tradnl"/>
              </w:rPr>
              <w:t>firma</w:t>
            </w:r>
            <w:r w:rsidRPr="009E0A0D">
              <w:rPr>
                <w:sz w:val="24"/>
                <w:szCs w:val="24"/>
                <w:highlight w:val="lightGray"/>
                <w:u w:val="single"/>
                <w:lang w:val="es-ES_tradnl"/>
              </w:rPr>
              <w:t>_______</w:t>
            </w:r>
            <w:r w:rsidRPr="009E0A0D">
              <w:rPr>
                <w:sz w:val="24"/>
                <w:szCs w:val="24"/>
                <w:lang w:val="es-ES_tradnl"/>
              </w:rPr>
              <w:t>]</w:t>
            </w:r>
          </w:p>
          <w:p w14:paraId="5E46A8EB" w14:textId="77777777" w:rsidR="00455968" w:rsidRPr="009E0A0D" w:rsidRDefault="00455968" w:rsidP="00060778">
            <w:pPr>
              <w:rPr>
                <w:sz w:val="24"/>
                <w:szCs w:val="24"/>
                <w:lang w:val="es-ES_tradnl"/>
              </w:rPr>
            </w:pPr>
          </w:p>
          <w:p w14:paraId="57CB16A9" w14:textId="77777777" w:rsidR="00455968" w:rsidRPr="009E0A0D" w:rsidRDefault="00455968" w:rsidP="00060778">
            <w:pPr>
              <w:rPr>
                <w:b/>
                <w:sz w:val="24"/>
                <w:szCs w:val="24"/>
                <w:lang w:val="es-ES_tradnl"/>
              </w:rPr>
            </w:pPr>
          </w:p>
          <w:p w14:paraId="253142B0" w14:textId="0307AE5A" w:rsidR="00455968" w:rsidRPr="009E0A0D" w:rsidRDefault="00455968" w:rsidP="00060778">
            <w:pPr>
              <w:rPr>
                <w:sz w:val="24"/>
                <w:szCs w:val="24"/>
                <w:lang w:val="es-ES_tradnl"/>
              </w:rPr>
            </w:pPr>
            <w:r w:rsidRPr="009E0A0D">
              <w:rPr>
                <w:b/>
                <w:sz w:val="24"/>
                <w:szCs w:val="24"/>
                <w:lang w:val="es-ES_tradnl"/>
              </w:rPr>
              <w:t>Nombre</w:t>
            </w:r>
            <w:r w:rsidRPr="009E0A0D">
              <w:rPr>
                <w:sz w:val="24"/>
                <w:szCs w:val="24"/>
                <w:lang w:val="es-ES_tradnl"/>
              </w:rPr>
              <w:t>:</w:t>
            </w:r>
            <w:r w:rsidRPr="009E0A0D">
              <w:rPr>
                <w:b/>
                <w:sz w:val="24"/>
                <w:szCs w:val="24"/>
                <w:lang w:val="es-ES_tradnl"/>
              </w:rPr>
              <w:t xml:space="preserve"> </w:t>
            </w:r>
            <w:r w:rsidRPr="009E0A0D">
              <w:rPr>
                <w:sz w:val="24"/>
                <w:szCs w:val="24"/>
                <w:lang w:val="es-ES_tradnl"/>
              </w:rPr>
              <w:t>[</w:t>
            </w:r>
            <w:r w:rsidRPr="009E0A0D">
              <w:rPr>
                <w:i/>
                <w:sz w:val="24"/>
                <w:szCs w:val="24"/>
                <w:highlight w:val="lightGray"/>
                <w:lang w:val="es-ES_tradnl"/>
              </w:rPr>
              <w:t>__________________</w:t>
            </w:r>
            <w:r w:rsidRPr="009E0A0D">
              <w:rPr>
                <w:sz w:val="24"/>
                <w:szCs w:val="24"/>
                <w:lang w:val="es-ES_tradnl"/>
              </w:rPr>
              <w:t>]</w:t>
            </w:r>
          </w:p>
          <w:p w14:paraId="6DD825FD" w14:textId="77777777" w:rsidR="00455968" w:rsidRPr="009E0A0D" w:rsidRDefault="00455968" w:rsidP="00060778">
            <w:pPr>
              <w:rPr>
                <w:sz w:val="24"/>
                <w:szCs w:val="24"/>
                <w:lang w:val="es-ES_tradnl"/>
              </w:rPr>
            </w:pPr>
          </w:p>
          <w:p w14:paraId="183642C3" w14:textId="53DF2FFB" w:rsidR="00455968" w:rsidRPr="009E0A0D" w:rsidRDefault="00455968" w:rsidP="00060778">
            <w:pPr>
              <w:rPr>
                <w:i/>
                <w:sz w:val="24"/>
                <w:szCs w:val="24"/>
                <w:lang w:val="es-ES_tradnl"/>
              </w:rPr>
            </w:pPr>
            <w:r w:rsidRPr="009E0A0D">
              <w:rPr>
                <w:b/>
                <w:sz w:val="24"/>
                <w:szCs w:val="24"/>
                <w:lang w:val="es-ES_tradnl"/>
              </w:rPr>
              <w:t>Cargo</w:t>
            </w:r>
            <w:r w:rsidRPr="009E0A0D">
              <w:rPr>
                <w:sz w:val="24"/>
                <w:szCs w:val="24"/>
                <w:lang w:val="es-ES_tradnl"/>
              </w:rPr>
              <w:t>:</w:t>
            </w:r>
            <w:r w:rsidRPr="009E0A0D">
              <w:rPr>
                <w:b/>
                <w:sz w:val="24"/>
                <w:szCs w:val="24"/>
                <w:lang w:val="es-ES_tradnl"/>
              </w:rPr>
              <w:t xml:space="preserve"> </w:t>
            </w:r>
            <w:r w:rsidRPr="009E0A0D">
              <w:rPr>
                <w:sz w:val="24"/>
                <w:szCs w:val="24"/>
                <w:lang w:val="es-ES_tradnl"/>
              </w:rPr>
              <w:t>[</w:t>
            </w:r>
            <w:r w:rsidRPr="009E0A0D">
              <w:rPr>
                <w:i/>
                <w:sz w:val="24"/>
                <w:szCs w:val="24"/>
                <w:highlight w:val="lightGray"/>
                <w:lang w:val="es-ES_tradnl"/>
              </w:rPr>
              <w:t>__________________</w:t>
            </w:r>
            <w:r w:rsidRPr="009E0A0D">
              <w:rPr>
                <w:sz w:val="24"/>
                <w:szCs w:val="24"/>
                <w:lang w:val="es-ES_tradnl"/>
              </w:rPr>
              <w:t>]</w:t>
            </w:r>
          </w:p>
          <w:p w14:paraId="74AC0363" w14:textId="77777777" w:rsidR="00455968" w:rsidRPr="009E0A0D" w:rsidRDefault="00455968" w:rsidP="00060778">
            <w:pPr>
              <w:rPr>
                <w:sz w:val="24"/>
                <w:szCs w:val="24"/>
                <w:lang w:val="es-ES_tradnl"/>
              </w:rPr>
            </w:pPr>
          </w:p>
          <w:p w14:paraId="060AD0EC" w14:textId="0D479DEC" w:rsidR="00455968" w:rsidRPr="009E0A0D" w:rsidRDefault="00455968" w:rsidP="00060778">
            <w:pPr>
              <w:rPr>
                <w:i/>
                <w:sz w:val="24"/>
                <w:szCs w:val="24"/>
                <w:lang w:val="es-ES_tradnl"/>
              </w:rPr>
            </w:pPr>
            <w:r w:rsidRPr="009E0A0D">
              <w:rPr>
                <w:b/>
                <w:sz w:val="24"/>
                <w:szCs w:val="24"/>
                <w:lang w:val="es-ES_tradnl"/>
              </w:rPr>
              <w:t>Fecha</w:t>
            </w:r>
            <w:r w:rsidRPr="009E0A0D">
              <w:rPr>
                <w:sz w:val="24"/>
                <w:szCs w:val="24"/>
                <w:lang w:val="es-ES_tradnl"/>
              </w:rPr>
              <w:t>:</w:t>
            </w:r>
            <w:r w:rsidRPr="009E0A0D">
              <w:rPr>
                <w:b/>
                <w:sz w:val="24"/>
                <w:szCs w:val="24"/>
                <w:lang w:val="es-ES_tradnl"/>
              </w:rPr>
              <w:t xml:space="preserve"> </w:t>
            </w:r>
            <w:r w:rsidRPr="009E0A0D">
              <w:rPr>
                <w:sz w:val="24"/>
                <w:szCs w:val="24"/>
                <w:lang w:val="es-ES_tradnl"/>
              </w:rPr>
              <w:t>[</w:t>
            </w:r>
            <w:r w:rsidRPr="009E0A0D">
              <w:rPr>
                <w:i/>
                <w:sz w:val="24"/>
                <w:szCs w:val="24"/>
                <w:highlight w:val="lightGray"/>
                <w:lang w:val="es-ES_tradnl"/>
              </w:rPr>
              <w:t xml:space="preserve">día/mes (en </w:t>
            </w:r>
            <w:proofErr w:type="gramStart"/>
            <w:r w:rsidRPr="009E0A0D">
              <w:rPr>
                <w:i/>
                <w:sz w:val="24"/>
                <w:szCs w:val="24"/>
                <w:highlight w:val="lightGray"/>
                <w:lang w:val="es-ES_tradnl"/>
              </w:rPr>
              <w:t>palabras)/</w:t>
            </w:r>
            <w:proofErr w:type="gramEnd"/>
            <w:r w:rsidRPr="009E0A0D">
              <w:rPr>
                <w:i/>
                <w:sz w:val="24"/>
                <w:szCs w:val="24"/>
                <w:highlight w:val="lightGray"/>
                <w:lang w:val="es-ES_tradnl"/>
              </w:rPr>
              <w:t>año</w:t>
            </w:r>
            <w:r w:rsidRPr="009E0A0D">
              <w:rPr>
                <w:sz w:val="24"/>
                <w:szCs w:val="24"/>
                <w:lang w:val="es-ES_tradnl"/>
              </w:rPr>
              <w:t>]</w:t>
            </w:r>
          </w:p>
          <w:p w14:paraId="67FDAD32" w14:textId="77777777" w:rsidR="00455968" w:rsidRPr="009E0A0D" w:rsidRDefault="00455968" w:rsidP="00060778">
            <w:pPr>
              <w:rPr>
                <w:sz w:val="24"/>
                <w:szCs w:val="24"/>
                <w:lang w:val="es-ES_tradnl"/>
              </w:rPr>
            </w:pPr>
          </w:p>
        </w:tc>
        <w:tc>
          <w:tcPr>
            <w:tcW w:w="4160" w:type="dxa"/>
          </w:tcPr>
          <w:p w14:paraId="1E533A51" w14:textId="77777777" w:rsidR="00455968" w:rsidRPr="009E0A0D" w:rsidRDefault="00583F17" w:rsidP="002938E0">
            <w:pPr>
              <w:jc w:val="left"/>
              <w:rPr>
                <w:b/>
                <w:sz w:val="24"/>
                <w:szCs w:val="24"/>
                <w:lang w:val="es-ES_tradnl"/>
              </w:rPr>
            </w:pPr>
            <w:r w:rsidRPr="009E0A0D">
              <w:rPr>
                <w:b/>
                <w:sz w:val="24"/>
                <w:szCs w:val="24"/>
                <w:lang w:val="es-ES_tradnl"/>
              </w:rPr>
              <w:t>UNICEF</w:t>
            </w:r>
          </w:p>
          <w:p w14:paraId="7D492CC6" w14:textId="77777777" w:rsidR="00455968" w:rsidRPr="009E0A0D" w:rsidRDefault="00455968" w:rsidP="00060778">
            <w:pPr>
              <w:rPr>
                <w:sz w:val="24"/>
                <w:szCs w:val="24"/>
                <w:lang w:val="es-ES_tradnl"/>
              </w:rPr>
            </w:pPr>
          </w:p>
          <w:p w14:paraId="7B47B218" w14:textId="77777777" w:rsidR="00455968" w:rsidRPr="009E0A0D" w:rsidRDefault="00455968" w:rsidP="00060778">
            <w:pPr>
              <w:rPr>
                <w:b/>
                <w:sz w:val="24"/>
                <w:szCs w:val="24"/>
                <w:lang w:val="es-ES_tradnl"/>
              </w:rPr>
            </w:pPr>
          </w:p>
          <w:p w14:paraId="088840D4" w14:textId="77777777" w:rsidR="00455968" w:rsidRPr="009E0A0D" w:rsidRDefault="00455968" w:rsidP="00060778">
            <w:pPr>
              <w:rPr>
                <w:b/>
                <w:sz w:val="24"/>
                <w:szCs w:val="24"/>
                <w:lang w:val="es-ES_tradnl"/>
              </w:rPr>
            </w:pPr>
          </w:p>
          <w:p w14:paraId="529C7EDC" w14:textId="1C474B60" w:rsidR="00F30737" w:rsidRPr="009E0A0D" w:rsidRDefault="00455968" w:rsidP="00060778">
            <w:pPr>
              <w:rPr>
                <w:sz w:val="24"/>
                <w:szCs w:val="24"/>
                <w:lang w:val="es-ES_tradnl"/>
              </w:rPr>
            </w:pPr>
            <w:r w:rsidRPr="009E0A0D">
              <w:rPr>
                <w:b/>
                <w:sz w:val="24"/>
                <w:szCs w:val="24"/>
                <w:lang w:val="es-ES_tradnl"/>
              </w:rPr>
              <w:t>Representante</w:t>
            </w:r>
            <w:r w:rsidRPr="009E0A0D">
              <w:rPr>
                <w:sz w:val="24"/>
                <w:szCs w:val="24"/>
                <w:lang w:val="es-ES_tradnl"/>
              </w:rPr>
              <w:t>:</w:t>
            </w:r>
            <w:r w:rsidRPr="009E0A0D">
              <w:rPr>
                <w:b/>
                <w:sz w:val="24"/>
                <w:szCs w:val="24"/>
                <w:lang w:val="es-ES_tradnl"/>
              </w:rPr>
              <w:t xml:space="preserve"> </w:t>
            </w:r>
            <w:r w:rsidRPr="009E0A0D">
              <w:rPr>
                <w:sz w:val="24"/>
                <w:szCs w:val="24"/>
                <w:lang w:val="es-ES_tradnl"/>
              </w:rPr>
              <w:t>[</w:t>
            </w:r>
            <w:r w:rsidRPr="009E0A0D">
              <w:rPr>
                <w:sz w:val="24"/>
                <w:szCs w:val="24"/>
                <w:highlight w:val="lightGray"/>
                <w:u w:val="single"/>
                <w:lang w:val="es-ES_tradnl"/>
              </w:rPr>
              <w:t>_____</w:t>
            </w:r>
            <w:r w:rsidR="008B38A8">
              <w:rPr>
                <w:sz w:val="24"/>
                <w:szCs w:val="24"/>
                <w:highlight w:val="lightGray"/>
                <w:u w:val="single"/>
                <w:lang w:val="es-ES_tradnl"/>
              </w:rPr>
              <w:t xml:space="preserve"> </w:t>
            </w:r>
            <w:r w:rsidRPr="009E0A0D">
              <w:rPr>
                <w:i/>
                <w:sz w:val="24"/>
                <w:szCs w:val="24"/>
                <w:highlight w:val="lightGray"/>
                <w:u w:val="single"/>
                <w:lang w:val="es-ES_tradnl"/>
              </w:rPr>
              <w:t>firma</w:t>
            </w:r>
            <w:r w:rsidRPr="009E0A0D">
              <w:rPr>
                <w:sz w:val="24"/>
                <w:szCs w:val="24"/>
                <w:highlight w:val="lightGray"/>
                <w:u w:val="single"/>
                <w:lang w:val="es-ES_tradnl"/>
              </w:rPr>
              <w:t>_______</w:t>
            </w:r>
            <w:r w:rsidRPr="009E0A0D">
              <w:rPr>
                <w:sz w:val="24"/>
                <w:szCs w:val="24"/>
                <w:lang w:val="es-ES_tradnl"/>
              </w:rPr>
              <w:t>]</w:t>
            </w:r>
          </w:p>
          <w:p w14:paraId="27BA66FC" w14:textId="77777777" w:rsidR="00455968" w:rsidRPr="009E0A0D" w:rsidRDefault="00455968" w:rsidP="00060778">
            <w:pPr>
              <w:rPr>
                <w:b/>
                <w:sz w:val="24"/>
                <w:szCs w:val="24"/>
                <w:lang w:val="es-ES_tradnl"/>
              </w:rPr>
            </w:pPr>
          </w:p>
          <w:p w14:paraId="71ABBB12" w14:textId="77777777" w:rsidR="00F30737" w:rsidRPr="009E0A0D" w:rsidRDefault="00F30737" w:rsidP="00060778">
            <w:pPr>
              <w:rPr>
                <w:b/>
                <w:sz w:val="24"/>
                <w:szCs w:val="24"/>
                <w:lang w:val="es-ES_tradnl"/>
              </w:rPr>
            </w:pPr>
          </w:p>
          <w:p w14:paraId="64D73047" w14:textId="6F7DB6B2" w:rsidR="00455968" w:rsidRPr="009E0A0D" w:rsidRDefault="00455968" w:rsidP="00060778">
            <w:pPr>
              <w:rPr>
                <w:sz w:val="24"/>
                <w:szCs w:val="24"/>
                <w:lang w:val="es-ES_tradnl"/>
              </w:rPr>
            </w:pPr>
            <w:r w:rsidRPr="009E0A0D">
              <w:rPr>
                <w:b/>
                <w:sz w:val="24"/>
                <w:szCs w:val="24"/>
                <w:lang w:val="es-ES_tradnl"/>
              </w:rPr>
              <w:t>Nombre</w:t>
            </w:r>
            <w:r w:rsidRPr="009E0A0D">
              <w:rPr>
                <w:sz w:val="24"/>
                <w:szCs w:val="24"/>
                <w:lang w:val="es-ES_tradnl"/>
              </w:rPr>
              <w:t>: [</w:t>
            </w:r>
            <w:r w:rsidRPr="009E0A0D">
              <w:rPr>
                <w:i/>
                <w:sz w:val="24"/>
                <w:szCs w:val="24"/>
                <w:highlight w:val="lightGray"/>
                <w:lang w:val="es-ES_tradnl"/>
              </w:rPr>
              <w:t>__________________</w:t>
            </w:r>
            <w:r w:rsidRPr="009E0A0D">
              <w:rPr>
                <w:sz w:val="24"/>
                <w:szCs w:val="24"/>
                <w:lang w:val="es-ES_tradnl"/>
              </w:rPr>
              <w:t>]</w:t>
            </w:r>
          </w:p>
          <w:p w14:paraId="44D6B117" w14:textId="77777777" w:rsidR="00F30737" w:rsidRPr="009E0A0D" w:rsidRDefault="00F30737" w:rsidP="00060778">
            <w:pPr>
              <w:rPr>
                <w:sz w:val="24"/>
                <w:szCs w:val="24"/>
                <w:lang w:val="es-ES_tradnl"/>
              </w:rPr>
            </w:pPr>
          </w:p>
          <w:p w14:paraId="4DF30B3E" w14:textId="2F098B2B" w:rsidR="00455968" w:rsidRPr="009E0A0D" w:rsidRDefault="00455968" w:rsidP="00060778">
            <w:pPr>
              <w:rPr>
                <w:sz w:val="24"/>
                <w:szCs w:val="24"/>
                <w:lang w:val="es-ES_tradnl"/>
              </w:rPr>
            </w:pPr>
            <w:r w:rsidRPr="009E0A0D">
              <w:rPr>
                <w:b/>
                <w:sz w:val="24"/>
                <w:szCs w:val="24"/>
                <w:lang w:val="es-ES_tradnl"/>
              </w:rPr>
              <w:t>Cargo</w:t>
            </w:r>
            <w:r w:rsidRPr="009E0A0D">
              <w:rPr>
                <w:sz w:val="24"/>
                <w:szCs w:val="24"/>
                <w:lang w:val="es-ES_tradnl"/>
              </w:rPr>
              <w:t>: [</w:t>
            </w:r>
            <w:r w:rsidRPr="009E0A0D">
              <w:rPr>
                <w:i/>
                <w:sz w:val="24"/>
                <w:szCs w:val="24"/>
                <w:highlight w:val="lightGray"/>
                <w:lang w:val="es-ES_tradnl"/>
              </w:rPr>
              <w:t>__________________</w:t>
            </w:r>
            <w:r w:rsidRPr="009E0A0D">
              <w:rPr>
                <w:sz w:val="24"/>
                <w:szCs w:val="24"/>
                <w:lang w:val="es-ES_tradnl"/>
              </w:rPr>
              <w:t>]</w:t>
            </w:r>
          </w:p>
          <w:p w14:paraId="1991463A" w14:textId="77777777" w:rsidR="00F30737" w:rsidRPr="009E0A0D" w:rsidRDefault="00F30737" w:rsidP="00060778">
            <w:pPr>
              <w:rPr>
                <w:sz w:val="24"/>
                <w:szCs w:val="24"/>
                <w:lang w:val="es-ES_tradnl"/>
              </w:rPr>
            </w:pPr>
          </w:p>
          <w:p w14:paraId="0EBB561E" w14:textId="0B93F2A1" w:rsidR="00455968" w:rsidRPr="009E0A0D" w:rsidRDefault="00455968" w:rsidP="00F30737">
            <w:pPr>
              <w:rPr>
                <w:sz w:val="24"/>
                <w:szCs w:val="24"/>
                <w:lang w:val="es-ES_tradnl"/>
              </w:rPr>
            </w:pPr>
            <w:r w:rsidRPr="009E0A0D">
              <w:rPr>
                <w:b/>
                <w:sz w:val="24"/>
                <w:szCs w:val="24"/>
                <w:lang w:val="es-ES_tradnl"/>
              </w:rPr>
              <w:t>Fecha</w:t>
            </w:r>
            <w:r w:rsidRPr="009E0A0D">
              <w:rPr>
                <w:sz w:val="24"/>
                <w:szCs w:val="24"/>
                <w:lang w:val="es-ES_tradnl"/>
              </w:rPr>
              <w:t>: [</w:t>
            </w:r>
            <w:r w:rsidRPr="009E0A0D">
              <w:rPr>
                <w:i/>
                <w:sz w:val="24"/>
                <w:szCs w:val="24"/>
                <w:highlight w:val="lightGray"/>
                <w:lang w:val="es-ES_tradnl"/>
              </w:rPr>
              <w:t xml:space="preserve">día/mes (en </w:t>
            </w:r>
            <w:proofErr w:type="gramStart"/>
            <w:r w:rsidRPr="009E0A0D">
              <w:rPr>
                <w:i/>
                <w:sz w:val="24"/>
                <w:szCs w:val="24"/>
                <w:highlight w:val="lightGray"/>
                <w:lang w:val="es-ES_tradnl"/>
              </w:rPr>
              <w:t>palabras)/</w:t>
            </w:r>
            <w:proofErr w:type="gramEnd"/>
            <w:r w:rsidRPr="009E0A0D">
              <w:rPr>
                <w:i/>
                <w:sz w:val="24"/>
                <w:szCs w:val="24"/>
                <w:highlight w:val="lightGray"/>
                <w:lang w:val="es-ES_tradnl"/>
              </w:rPr>
              <w:t>año</w:t>
            </w:r>
            <w:r w:rsidRPr="009E0A0D">
              <w:rPr>
                <w:sz w:val="24"/>
                <w:szCs w:val="24"/>
                <w:lang w:val="es-ES_tradnl"/>
              </w:rPr>
              <w:t>]</w:t>
            </w:r>
          </w:p>
        </w:tc>
      </w:tr>
    </w:tbl>
    <w:p w14:paraId="2F092379" w14:textId="6B687A94" w:rsidR="00297EE3" w:rsidRPr="009E0A0D" w:rsidRDefault="00455968" w:rsidP="00D1227D">
      <w:pPr>
        <w:ind w:left="2160" w:hanging="1390"/>
        <w:jc w:val="center"/>
        <w:rPr>
          <w:b/>
          <w:color w:val="000000"/>
          <w:sz w:val="28"/>
          <w:szCs w:val="28"/>
          <w:lang w:val="es-ES_tradnl"/>
        </w:rPr>
      </w:pPr>
      <w:r w:rsidRPr="009E0A0D">
        <w:rPr>
          <w:lang w:val="es-ES_tradnl"/>
        </w:rPr>
        <w:br w:type="column"/>
      </w:r>
      <w:r w:rsidRPr="009E0A0D">
        <w:rPr>
          <w:b/>
          <w:noProof/>
          <w:color w:val="000000"/>
          <w:sz w:val="28"/>
          <w:szCs w:val="28"/>
          <w:lang w:val="es-ES_tradnl" w:eastAsia="es-ES_tradnl"/>
        </w:rPr>
        <w:lastRenderedPageBreak/>
        <mc:AlternateContent>
          <mc:Choice Requires="wps">
            <w:drawing>
              <wp:anchor distT="91440" distB="91440" distL="114300" distR="114300" simplePos="0" relativeHeight="251661312" behindDoc="0" locked="0" layoutInCell="1" allowOverlap="1" wp14:anchorId="083F7537" wp14:editId="2032B8B5">
                <wp:simplePos x="0" y="0"/>
                <wp:positionH relativeFrom="page">
                  <wp:posOffset>647700</wp:posOffset>
                </wp:positionH>
                <wp:positionV relativeFrom="paragraph">
                  <wp:posOffset>276225</wp:posOffset>
                </wp:positionV>
                <wp:extent cx="6534150" cy="717550"/>
                <wp:effectExtent l="0" t="0" r="19050" b="2540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71755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El texto de las cláusulas incluidas en las Condiciones Generales del Acuerdo no debe modificarse.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83F7537" id="_x0000_t202" coordsize="21600,21600" o:spt="202" path="m,l,21600r21600,l21600,xe">
                <v:stroke joinstyle="miter"/>
                <v:path gradientshapeok="t" o:connecttype="rect"/>
              </v:shapetype>
              <v:shape id="Text Box 2" o:spid="_x0000_s1026" type="#_x0000_t202" style="position:absolute;left:0;text-align:left;margin-left:51pt;margin-top:21.75pt;width:514.5pt;height:56.5pt;z-index:251661312;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" fillcolor="white [3201]" strokecolor="black [3200]" strokeweight="2pt">
                <v:textbox style="mso-fit-shape-to-text:t">
                  <w:txbxContent>
                    <w:p w14:paraId="65570A47" w14:textId="6A87B7DE" w:rsidR="00F47074" w:rsidRPr="00297EE3" w:rsidRDefault="00F47074" w:rsidP="00297EE3">
                      <w:pPr>
                        <w:pBdr>
                          <w:top w:val="single" w:sz="24" w:space="8" w:color="4F81BD" w:themeColor="accent1"/>
                          <w:bottom w:val="single" w:sz="24" w:space="8" w:color="4F81BD" w:themeColor="accent1"/>
                        </w:pBdr>
                        <w:jc w:val="center"/>
                        <w:rPr>
                          <w:b/>
                          <w:iCs/>
                          <w:color w:val="4F81BD" w:themeColor="accent1"/>
                          <w:sz w:val="24"/>
                        </w:rPr>
                      </w:pPr>
                      <w:r>
                        <w:rPr>
                          <w:b/>
                          <w:iCs/>
                          <w:color w:val="4F81BD" w:themeColor="accent1"/>
                          <w:sz w:val="24"/>
                          <w:szCs w:val="24"/>
                        </w:rPr>
                        <w:t>El texto de las cláusulas incluidas en las Condiciones Generales del Acuerdo no debe modificarse.</w:t>
                      </w:r>
                    </w:p>
                  </w:txbxContent>
                </v:textbox>
                <w10:wrap type="topAndBottom" anchorx="page"/>
              </v:shape>
            </w:pict>
          </mc:Fallback>
        </mc:AlternateContent>
      </w:r>
    </w:p>
    <w:p w14:paraId="0CA2A337" w14:textId="77777777" w:rsidR="001B2934" w:rsidRPr="009E0A0D" w:rsidRDefault="001B2934" w:rsidP="00D1227D">
      <w:pPr>
        <w:ind w:left="2160" w:hanging="1390"/>
        <w:jc w:val="center"/>
        <w:rPr>
          <w:b/>
          <w:color w:val="000000"/>
          <w:sz w:val="28"/>
          <w:szCs w:val="28"/>
          <w:lang w:val="es-ES_tradnl"/>
        </w:rPr>
      </w:pPr>
      <w:r w:rsidRPr="009E0A0D">
        <w:rPr>
          <w:b/>
          <w:color w:val="000000"/>
          <w:sz w:val="28"/>
          <w:szCs w:val="28"/>
          <w:lang w:val="es-ES_tradnl"/>
        </w:rPr>
        <w:t>CONDICIONES GENERALES DEL ACUERDO</w:t>
      </w:r>
    </w:p>
    <w:p w14:paraId="565C28AE" w14:textId="77777777" w:rsidR="00D3552D" w:rsidRPr="009E0A0D" w:rsidRDefault="00D3552D" w:rsidP="00D1227D">
      <w:pPr>
        <w:tabs>
          <w:tab w:val="left" w:pos="1440"/>
          <w:tab w:val="left" w:pos="2160"/>
        </w:tabs>
        <w:spacing w:after="120"/>
        <w:ind w:left="2160" w:hanging="1440"/>
        <w:rPr>
          <w:sz w:val="24"/>
          <w:lang w:val="es-ES_tradnl"/>
        </w:rPr>
      </w:pPr>
    </w:p>
    <w:p w14:paraId="289181CA" w14:textId="77777777" w:rsidR="001B2934" w:rsidRPr="009E0A0D" w:rsidRDefault="00041481" w:rsidP="00D1227D">
      <w:pPr>
        <w:pStyle w:val="Heading5"/>
        <w:rPr>
          <w:rFonts w:ascii="Times New Roman" w:hAnsi="Times New Roman"/>
          <w:smallCaps/>
          <w:color w:val="000000"/>
          <w:szCs w:val="24"/>
          <w:lang w:val="es-ES_tradnl"/>
        </w:rPr>
      </w:pPr>
      <w:bookmarkStart w:id="1" w:name="_Toc202256694"/>
      <w:r w:rsidRPr="009E0A0D">
        <w:rPr>
          <w:rFonts w:ascii="Times New Roman" w:hAnsi="Times New Roman"/>
          <w:smallCaps/>
          <w:color w:val="000000"/>
          <w:szCs w:val="24"/>
          <w:lang w:val="es-ES_tradnl"/>
        </w:rPr>
        <w:t>D</w:t>
      </w:r>
      <w:r w:rsidRPr="009E0A0D">
        <w:rPr>
          <w:rFonts w:ascii="Times New Roman" w:hAnsi="Times New Roman"/>
          <w:smallCaps/>
          <w:szCs w:val="24"/>
          <w:lang w:val="es-ES_tradnl"/>
        </w:rPr>
        <w:t>efiniciones</w:t>
      </w:r>
    </w:p>
    <w:p w14:paraId="712CEF68" w14:textId="77777777" w:rsidR="001B2934" w:rsidRPr="009E0A0D" w:rsidRDefault="001B2934" w:rsidP="00D1227D">
      <w:pPr>
        <w:rPr>
          <w:sz w:val="24"/>
          <w:szCs w:val="24"/>
          <w:lang w:val="es-ES_tradnl"/>
        </w:rPr>
      </w:pPr>
    </w:p>
    <w:bookmarkEnd w:id="1"/>
    <w:p w14:paraId="63E95E7E" w14:textId="77777777" w:rsidR="00D3552D" w:rsidRPr="009E0A0D" w:rsidRDefault="00D3552D" w:rsidP="00CD642D">
      <w:pPr>
        <w:pStyle w:val="ListParagraph"/>
        <w:numPr>
          <w:ilvl w:val="0"/>
          <w:numId w:val="14"/>
        </w:numPr>
        <w:tabs>
          <w:tab w:val="left" w:pos="-2250"/>
          <w:tab w:val="left" w:pos="-2070"/>
          <w:tab w:val="left" w:pos="-1980"/>
        </w:tabs>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Salvo que se indique expresamente lo contrario, siempre que se usen en el presente Acuerdo, los siguientes términos tendrán los significados que se detallan a continuación:</w:t>
      </w:r>
    </w:p>
    <w:p w14:paraId="0ADAEF67" w14:textId="77777777" w:rsidR="00166907" w:rsidRPr="009E0A0D" w:rsidRDefault="00166907" w:rsidP="00D1227D">
      <w:pPr>
        <w:tabs>
          <w:tab w:val="left" w:pos="1200"/>
          <w:tab w:val="left" w:pos="3330"/>
        </w:tabs>
        <w:ind w:left="360"/>
        <w:rPr>
          <w:sz w:val="24"/>
          <w:szCs w:val="24"/>
          <w:lang w:val="es-ES_tradnl"/>
        </w:rPr>
      </w:pPr>
    </w:p>
    <w:p w14:paraId="0C1EFDEA" w14:textId="34A4C000" w:rsidR="001C2F72" w:rsidRPr="009E0A0D" w:rsidRDefault="001C2F72" w:rsidP="00004D23">
      <w:pPr>
        <w:pStyle w:val="ListParagraph"/>
        <w:numPr>
          <w:ilvl w:val="0"/>
          <w:numId w:val="28"/>
        </w:numPr>
        <w:tabs>
          <w:tab w:val="left" w:pos="1200"/>
          <w:tab w:val="left" w:pos="3330"/>
        </w:tabs>
        <w:ind w:left="426"/>
        <w:rPr>
          <w:rFonts w:ascii="Times New Roman" w:hAnsi="Times New Roman"/>
          <w:color w:val="auto"/>
          <w:sz w:val="24"/>
          <w:szCs w:val="24"/>
          <w:lang w:val="es-ES_tradnl"/>
        </w:rPr>
      </w:pPr>
      <w:r w:rsidRPr="009E0A0D">
        <w:rPr>
          <w:rFonts w:ascii="Times New Roman" w:hAnsi="Times New Roman"/>
          <w:color w:val="auto"/>
          <w:sz w:val="24"/>
          <w:szCs w:val="24"/>
          <w:lang w:val="es-ES_tradnl"/>
        </w:rPr>
        <w:t>Por miembro del “Personal”, se entiende una persona que posee una carta de designación expedida por un Asociado de la ONU, o trabaj</w:t>
      </w:r>
      <w:r w:rsidR="00CD41E4">
        <w:rPr>
          <w:rFonts w:ascii="Times New Roman" w:hAnsi="Times New Roman"/>
          <w:color w:val="auto"/>
          <w:sz w:val="24"/>
          <w:szCs w:val="24"/>
          <w:lang w:val="es-ES_tradnl"/>
        </w:rPr>
        <w:t>e</w:t>
      </w:r>
      <w:r w:rsidRPr="009E0A0D">
        <w:rPr>
          <w:rFonts w:ascii="Times New Roman" w:hAnsi="Times New Roman"/>
          <w:color w:val="auto"/>
          <w:sz w:val="24"/>
          <w:szCs w:val="24"/>
          <w:lang w:val="es-ES_tradnl"/>
        </w:rPr>
        <w:t xml:space="preserve"> en calidad de préstamo con el Asociado de la ONU y pertenece a otr</w:t>
      </w:r>
      <w:r w:rsidR="00253048">
        <w:rPr>
          <w:rFonts w:ascii="Times New Roman" w:hAnsi="Times New Roman"/>
          <w:color w:val="auto"/>
          <w:sz w:val="24"/>
          <w:szCs w:val="24"/>
          <w:lang w:val="es-ES_tradnl"/>
        </w:rPr>
        <w:t>o</w:t>
      </w:r>
      <w:r w:rsidRPr="009E0A0D">
        <w:rPr>
          <w:rFonts w:ascii="Times New Roman" w:hAnsi="Times New Roman"/>
          <w:color w:val="auto"/>
          <w:sz w:val="24"/>
          <w:szCs w:val="24"/>
          <w:lang w:val="es-ES_tradnl"/>
        </w:rPr>
        <w:t xml:space="preserve"> organismo </w:t>
      </w:r>
      <w:r w:rsidR="00253048">
        <w:rPr>
          <w:rFonts w:ascii="Times New Roman" w:hAnsi="Times New Roman"/>
          <w:color w:val="auto"/>
          <w:sz w:val="24"/>
          <w:szCs w:val="24"/>
          <w:lang w:val="es-ES_tradnl"/>
        </w:rPr>
        <w:t xml:space="preserve">o Agencia </w:t>
      </w:r>
      <w:r w:rsidRPr="009E0A0D">
        <w:rPr>
          <w:rFonts w:ascii="Times New Roman" w:hAnsi="Times New Roman"/>
          <w:color w:val="auto"/>
          <w:sz w:val="24"/>
          <w:szCs w:val="24"/>
          <w:lang w:val="es-ES_tradnl"/>
        </w:rPr>
        <w:t>especializad</w:t>
      </w:r>
      <w:r w:rsidR="00253048">
        <w:rPr>
          <w:rFonts w:ascii="Times New Roman" w:hAnsi="Times New Roman"/>
          <w:color w:val="auto"/>
          <w:sz w:val="24"/>
          <w:szCs w:val="24"/>
          <w:lang w:val="es-ES_tradnl"/>
        </w:rPr>
        <w:t>a</w:t>
      </w:r>
      <w:r w:rsidRPr="009E0A0D">
        <w:rPr>
          <w:rFonts w:ascii="Times New Roman" w:hAnsi="Times New Roman"/>
          <w:color w:val="auto"/>
          <w:sz w:val="24"/>
          <w:szCs w:val="24"/>
          <w:lang w:val="es-ES_tradnl"/>
        </w:rPr>
        <w:t xml:space="preserve"> de la ONU de conformidad con los términos </w:t>
      </w:r>
      <w:bookmarkStart w:id="2" w:name="_Hlk523230776"/>
      <w:r w:rsidRPr="009E0A0D">
        <w:rPr>
          <w:rFonts w:ascii="Times New Roman" w:hAnsi="Times New Roman"/>
          <w:color w:val="auto"/>
          <w:sz w:val="24"/>
          <w:szCs w:val="24"/>
          <w:lang w:val="es-ES_tradnl"/>
        </w:rPr>
        <w:t xml:space="preserve">del Acuerdo Interorganizacional relativo a la Transferencia, la Adscripción o el Préstamo de Personal entre las Organizaciones </w:t>
      </w:r>
      <w:bookmarkEnd w:id="2"/>
      <w:r w:rsidRPr="009E0A0D">
        <w:rPr>
          <w:rFonts w:ascii="Times New Roman" w:hAnsi="Times New Roman"/>
          <w:color w:val="auto"/>
          <w:sz w:val="24"/>
          <w:szCs w:val="24"/>
          <w:lang w:val="es-ES_tradnl"/>
        </w:rPr>
        <w:t>donde se aplique el Sistema Común de Salarios y Asignaciones de la ONU, entendiéndose que el Personal tiene la condición de “funcionarios” de acuerdo con la Convención General.</w:t>
      </w:r>
    </w:p>
    <w:p w14:paraId="1BFFB607" w14:textId="77777777" w:rsidR="00B87BED" w:rsidRPr="009E0A0D" w:rsidRDefault="00B87BED" w:rsidP="00D1227D">
      <w:pPr>
        <w:tabs>
          <w:tab w:val="left" w:pos="1200"/>
          <w:tab w:val="left" w:pos="3330"/>
        </w:tabs>
        <w:ind w:left="360"/>
        <w:rPr>
          <w:sz w:val="24"/>
          <w:szCs w:val="24"/>
          <w:lang w:val="es-ES_tradnl"/>
        </w:rPr>
      </w:pPr>
    </w:p>
    <w:p w14:paraId="3BF6F0FA" w14:textId="19C8D007" w:rsidR="001C2F72" w:rsidRPr="009E0A0D" w:rsidRDefault="001C2F72" w:rsidP="00004D23">
      <w:pPr>
        <w:pStyle w:val="ListParagraph"/>
        <w:numPr>
          <w:ilvl w:val="0"/>
          <w:numId w:val="28"/>
        </w:numPr>
        <w:tabs>
          <w:tab w:val="left" w:pos="1200"/>
          <w:tab w:val="left" w:pos="3330"/>
        </w:tabs>
        <w:spacing w:after="200"/>
        <w:ind w:left="426"/>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Por “Consultor”, se entiende una persona, que no se enmarque en la definición de Personal, que ha firmado un acuerdo de servicio individual o de consultor con el Asociado de la ONU, entendiéndose que los Consultores tienen la condición de “expertos en misión” de acuerdo con la Convención General. </w:t>
      </w:r>
    </w:p>
    <w:p w14:paraId="0B8776C6" w14:textId="1A08A4B3" w:rsidR="001C2F72" w:rsidRPr="009E0A0D" w:rsidRDefault="001C2F72" w:rsidP="00004D23">
      <w:pPr>
        <w:pStyle w:val="ListParagraph"/>
        <w:numPr>
          <w:ilvl w:val="0"/>
          <w:numId w:val="28"/>
        </w:numPr>
        <w:tabs>
          <w:tab w:val="left" w:pos="1200"/>
          <w:tab w:val="left" w:pos="3330"/>
        </w:tabs>
        <w:spacing w:after="200"/>
        <w:ind w:left="426"/>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Por “Contratista”, se entiende una entidad legal que ha celebrado un contrato comercial o corporativo con el Asociado de la ONU. Cuando corresponda, el término incluirá a los “asociados en la </w:t>
      </w:r>
      <w:r w:rsidR="0087539F">
        <w:rPr>
          <w:rFonts w:ascii="Times New Roman" w:hAnsi="Times New Roman"/>
          <w:color w:val="auto"/>
          <w:sz w:val="24"/>
          <w:szCs w:val="24"/>
          <w:lang w:val="es-ES_tradnl"/>
        </w:rPr>
        <w:t>implementación</w:t>
      </w:r>
      <w:r w:rsidRPr="009E0A0D">
        <w:rPr>
          <w:rFonts w:ascii="Times New Roman" w:hAnsi="Times New Roman"/>
          <w:color w:val="auto"/>
          <w:sz w:val="24"/>
          <w:szCs w:val="24"/>
          <w:lang w:val="es-ES_tradnl"/>
        </w:rPr>
        <w:t>” o a las “organizaciones asociadas”, según se los define y utiliza en las reglamentaciones, normas, políticas y procedimientos del Asociado de la ONU.</w:t>
      </w:r>
    </w:p>
    <w:p w14:paraId="66E43623" w14:textId="258C813A" w:rsidR="00036E25" w:rsidRPr="009E0A0D" w:rsidRDefault="00D3552D" w:rsidP="00004D23">
      <w:pPr>
        <w:pStyle w:val="ListParagraph"/>
        <w:numPr>
          <w:ilvl w:val="0"/>
          <w:numId w:val="28"/>
        </w:numPr>
        <w:tabs>
          <w:tab w:val="left" w:pos="1200"/>
          <w:tab w:val="left" w:pos="3330"/>
        </w:tabs>
        <w:spacing w:after="200"/>
        <w:ind w:left="426" w:hanging="369"/>
        <w:rPr>
          <w:rFonts w:ascii="Times New Roman" w:hAnsi="Times New Roman"/>
          <w:color w:val="auto"/>
          <w:sz w:val="24"/>
          <w:szCs w:val="24"/>
          <w:lang w:val="es-ES_tradnl"/>
        </w:rPr>
      </w:pPr>
      <w:r w:rsidRPr="009E0A0D">
        <w:rPr>
          <w:rFonts w:ascii="Times New Roman" w:hAnsi="Times New Roman"/>
          <w:color w:val="auto"/>
          <w:sz w:val="24"/>
          <w:szCs w:val="24"/>
          <w:lang w:val="es-ES_tradnl"/>
        </w:rPr>
        <w:t>Por “Día”, se entiende un día hábil, salvo que se especifique lo contrario.</w:t>
      </w:r>
    </w:p>
    <w:p w14:paraId="5BFDBCFF" w14:textId="61CDF876" w:rsidR="00036E25" w:rsidRPr="009E0A0D" w:rsidRDefault="00036E25" w:rsidP="004522FE">
      <w:pPr>
        <w:pStyle w:val="ListParagraph"/>
        <w:numPr>
          <w:ilvl w:val="0"/>
          <w:numId w:val="28"/>
        </w:numPr>
        <w:tabs>
          <w:tab w:val="left" w:pos="1200"/>
          <w:tab w:val="left" w:pos="3330"/>
        </w:tabs>
        <w:spacing w:after="200"/>
        <w:ind w:left="426"/>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Por “Entrega de Resultados” o “Entregar resultados”, se entiende la obligación de un Asociado de la ONU de utilizar una serie de insumos, tales como bienes (incluidos equipos, materiales y suministros), obras, servicios de consultoría o de no consultoría y capacitación, con el objetivo de entregar los Resultados acordes con los objetivos de desarrollo del Proyecto de acuerdo con lo establecido en el </w:t>
      </w:r>
      <w:r w:rsidRPr="00E3709C">
        <w:rPr>
          <w:rFonts w:ascii="Times New Roman" w:hAnsi="Times New Roman"/>
          <w:b/>
          <w:bCs/>
          <w:color w:val="auto"/>
          <w:sz w:val="24"/>
          <w:szCs w:val="24"/>
          <w:lang w:val="es-ES_tradnl"/>
        </w:rPr>
        <w:t>Anexo I</w:t>
      </w:r>
      <w:r w:rsidRPr="009E0A0D">
        <w:rPr>
          <w:rFonts w:ascii="Times New Roman" w:hAnsi="Times New Roman"/>
          <w:color w:val="auto"/>
          <w:sz w:val="24"/>
          <w:szCs w:val="24"/>
          <w:lang w:val="es-ES_tradnl"/>
        </w:rPr>
        <w:t>.</w:t>
      </w:r>
    </w:p>
    <w:p w14:paraId="30486C23" w14:textId="58A31615" w:rsidR="00166907" w:rsidRPr="009E0A0D" w:rsidRDefault="00166907" w:rsidP="004522FE">
      <w:pPr>
        <w:pStyle w:val="ListParagraph"/>
        <w:numPr>
          <w:ilvl w:val="0"/>
          <w:numId w:val="28"/>
        </w:numPr>
        <w:tabs>
          <w:tab w:val="left" w:pos="1170"/>
        </w:tabs>
        <w:spacing w:after="200"/>
        <w:ind w:left="426"/>
        <w:rPr>
          <w:rFonts w:ascii="Times New Roman" w:hAnsi="Times New Roman"/>
          <w:color w:val="auto"/>
          <w:sz w:val="24"/>
          <w:szCs w:val="24"/>
          <w:lang w:val="es-ES_tradnl"/>
        </w:rPr>
      </w:pPr>
      <w:r w:rsidRPr="009E0A0D">
        <w:rPr>
          <w:rFonts w:ascii="Times New Roman" w:hAnsi="Times New Roman"/>
          <w:color w:val="auto"/>
          <w:sz w:val="24"/>
          <w:szCs w:val="24"/>
          <w:lang w:val="es-ES_tradnl"/>
        </w:rPr>
        <w:t>Por “</w:t>
      </w:r>
      <w:r w:rsidR="00005248">
        <w:rPr>
          <w:rFonts w:ascii="Times New Roman" w:hAnsi="Times New Roman"/>
          <w:color w:val="auto"/>
          <w:sz w:val="24"/>
          <w:szCs w:val="24"/>
          <w:lang w:val="es-ES_tradnl"/>
        </w:rPr>
        <w:t>Costos Directos</w:t>
      </w:r>
      <w:r w:rsidRPr="009E0A0D">
        <w:rPr>
          <w:rFonts w:ascii="Times New Roman" w:hAnsi="Times New Roman"/>
          <w:color w:val="auto"/>
          <w:sz w:val="24"/>
          <w:szCs w:val="24"/>
          <w:lang w:val="es-ES_tradnl"/>
        </w:rPr>
        <w:t xml:space="preserve">”, se entiende el costo real del Asociado de la ONU que puede vincularse de manera directa con las entregas estipuladas en el </w:t>
      </w:r>
      <w:r w:rsidRPr="00E3709C">
        <w:rPr>
          <w:rFonts w:ascii="Times New Roman" w:hAnsi="Times New Roman"/>
          <w:b/>
          <w:bCs/>
          <w:color w:val="auto"/>
          <w:sz w:val="24"/>
          <w:szCs w:val="24"/>
          <w:lang w:val="es-ES_tradnl"/>
        </w:rPr>
        <w:t>Anexo I</w:t>
      </w:r>
      <w:r w:rsidRPr="009E0A0D">
        <w:rPr>
          <w:rFonts w:ascii="Times New Roman" w:hAnsi="Times New Roman"/>
          <w:color w:val="auto"/>
          <w:sz w:val="24"/>
          <w:szCs w:val="24"/>
          <w:lang w:val="es-ES_tradnl"/>
        </w:rPr>
        <w:t>.</w:t>
      </w:r>
    </w:p>
    <w:p w14:paraId="65694AF6" w14:textId="0393002B" w:rsidR="001B09DD" w:rsidRPr="009E0A0D" w:rsidRDefault="00D3552D" w:rsidP="004522FE">
      <w:pPr>
        <w:pStyle w:val="ListParagraph"/>
        <w:numPr>
          <w:ilvl w:val="0"/>
          <w:numId w:val="28"/>
        </w:numPr>
        <w:tabs>
          <w:tab w:val="left" w:pos="1170"/>
        </w:tabs>
        <w:spacing w:after="200"/>
        <w:ind w:left="426" w:hanging="369"/>
        <w:rPr>
          <w:rFonts w:ascii="Times New Roman" w:hAnsi="Times New Roman"/>
          <w:color w:val="auto"/>
          <w:sz w:val="24"/>
          <w:szCs w:val="24"/>
          <w:lang w:val="es-ES_tradnl"/>
        </w:rPr>
      </w:pPr>
      <w:r w:rsidRPr="009E0A0D">
        <w:rPr>
          <w:rFonts w:ascii="Times New Roman" w:hAnsi="Times New Roman"/>
          <w:color w:val="auto"/>
          <w:sz w:val="24"/>
          <w:szCs w:val="24"/>
          <w:lang w:val="es-ES_tradnl"/>
        </w:rPr>
        <w:t>Por “</w:t>
      </w:r>
      <w:r w:rsidR="00005248">
        <w:rPr>
          <w:rFonts w:ascii="Times New Roman" w:hAnsi="Times New Roman"/>
          <w:color w:val="auto"/>
          <w:sz w:val="24"/>
          <w:szCs w:val="24"/>
          <w:lang w:val="es-ES_tradnl"/>
        </w:rPr>
        <w:t>Costos Indirectos</w:t>
      </w:r>
      <w:r w:rsidRPr="009E0A0D">
        <w:rPr>
          <w:rFonts w:ascii="Times New Roman" w:hAnsi="Times New Roman"/>
          <w:color w:val="auto"/>
          <w:sz w:val="24"/>
          <w:szCs w:val="24"/>
          <w:lang w:val="es-ES_tradnl"/>
        </w:rPr>
        <w:t xml:space="preserve">”, se entiende los costos incurridos por el Asociado de la ONU como una función y en respaldo del presente Acuerdo, los cuales no pueden vincularse </w:t>
      </w:r>
      <w:r w:rsidRPr="009E0A0D">
        <w:rPr>
          <w:rFonts w:ascii="Times New Roman" w:hAnsi="Times New Roman"/>
          <w:color w:val="auto"/>
          <w:sz w:val="24"/>
          <w:szCs w:val="24"/>
          <w:lang w:val="es-ES_tradnl"/>
        </w:rPr>
        <w:lastRenderedPageBreak/>
        <w:t xml:space="preserve">de manera inequívoca con las actividades y las entregas de acuerdo con lo establecido en el </w:t>
      </w:r>
      <w:r w:rsidRPr="00E3709C">
        <w:rPr>
          <w:rFonts w:ascii="Times New Roman" w:hAnsi="Times New Roman"/>
          <w:b/>
          <w:bCs/>
          <w:color w:val="auto"/>
          <w:sz w:val="24"/>
          <w:szCs w:val="24"/>
          <w:lang w:val="es-ES_tradnl"/>
        </w:rPr>
        <w:t>Anexo I</w:t>
      </w:r>
      <w:r w:rsidRPr="009E0A0D">
        <w:rPr>
          <w:rFonts w:ascii="Times New Roman" w:hAnsi="Times New Roman"/>
          <w:color w:val="auto"/>
          <w:sz w:val="24"/>
          <w:szCs w:val="24"/>
          <w:lang w:val="es-ES_tradnl"/>
        </w:rPr>
        <w:t xml:space="preserve">. La tasa correspondiente al presente Acuerdo se estipula en el </w:t>
      </w:r>
      <w:r w:rsidRPr="00E3709C">
        <w:rPr>
          <w:rFonts w:ascii="Times New Roman" w:hAnsi="Times New Roman"/>
          <w:b/>
          <w:bCs/>
          <w:color w:val="auto"/>
          <w:sz w:val="24"/>
          <w:szCs w:val="24"/>
          <w:lang w:val="es-ES_tradnl"/>
        </w:rPr>
        <w:t>Anexo V</w:t>
      </w:r>
      <w:r w:rsidRPr="009E0A0D">
        <w:rPr>
          <w:rFonts w:ascii="Times New Roman" w:hAnsi="Times New Roman"/>
          <w:color w:val="auto"/>
          <w:sz w:val="24"/>
          <w:szCs w:val="24"/>
          <w:lang w:val="es-ES_tradnl"/>
        </w:rPr>
        <w:t xml:space="preserve">. </w:t>
      </w:r>
    </w:p>
    <w:p w14:paraId="136DADD1" w14:textId="77777777" w:rsidR="00B55957" w:rsidRPr="009E0A0D" w:rsidRDefault="00B55957" w:rsidP="00D1227D">
      <w:pPr>
        <w:jc w:val="center"/>
        <w:rPr>
          <w:sz w:val="24"/>
          <w:szCs w:val="24"/>
          <w:lang w:val="es-ES_tradnl"/>
        </w:rPr>
      </w:pPr>
    </w:p>
    <w:p w14:paraId="71B1D45C" w14:textId="77777777" w:rsidR="00D3552D" w:rsidRPr="009E0A0D" w:rsidRDefault="0048795B" w:rsidP="00D1227D">
      <w:pPr>
        <w:tabs>
          <w:tab w:val="left" w:pos="720"/>
          <w:tab w:val="left" w:pos="1440"/>
        </w:tabs>
        <w:jc w:val="center"/>
        <w:rPr>
          <w:b/>
          <w:smallCaps/>
          <w:sz w:val="24"/>
          <w:szCs w:val="24"/>
          <w:lang w:val="es-ES_tradnl"/>
        </w:rPr>
      </w:pPr>
      <w:r w:rsidRPr="009E0A0D">
        <w:rPr>
          <w:b/>
          <w:smallCaps/>
          <w:sz w:val="24"/>
          <w:szCs w:val="24"/>
          <w:lang w:val="es-ES_tradnl"/>
        </w:rPr>
        <w:t xml:space="preserve">Alcance y obligaciones generales de las Partes </w:t>
      </w:r>
    </w:p>
    <w:p w14:paraId="4E2CB86B" w14:textId="77777777" w:rsidR="00AC67A4" w:rsidRPr="009E0A0D" w:rsidRDefault="00AC67A4" w:rsidP="00D1227D">
      <w:pPr>
        <w:ind w:left="360" w:hanging="360"/>
        <w:rPr>
          <w:sz w:val="24"/>
          <w:szCs w:val="24"/>
          <w:lang w:val="es-ES_tradnl"/>
        </w:rPr>
      </w:pPr>
    </w:p>
    <w:p w14:paraId="24ABC966" w14:textId="77777777" w:rsidR="00325430" w:rsidRPr="009E0A0D" w:rsidRDefault="00B87BED" w:rsidP="00CD642D">
      <w:pPr>
        <w:pStyle w:val="ListParagraph"/>
        <w:numPr>
          <w:ilvl w:val="0"/>
          <w:numId w:val="14"/>
        </w:numPr>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El Asociado de la ONU acuerda lo siguiente:</w:t>
      </w:r>
    </w:p>
    <w:p w14:paraId="6D5A1070" w14:textId="77777777" w:rsidR="00325430" w:rsidRPr="009E0A0D" w:rsidRDefault="00325430" w:rsidP="00D1227D">
      <w:pPr>
        <w:ind w:left="360" w:hanging="360"/>
        <w:rPr>
          <w:color w:val="000000"/>
          <w:sz w:val="24"/>
          <w:szCs w:val="24"/>
          <w:lang w:val="es-ES_tradnl"/>
        </w:rPr>
      </w:pPr>
    </w:p>
    <w:p w14:paraId="33359658" w14:textId="6C46CBB1" w:rsidR="00325430" w:rsidRPr="009E0A0D" w:rsidRDefault="00325430" w:rsidP="00D1227D">
      <w:pPr>
        <w:ind w:left="720" w:hanging="360"/>
        <w:rPr>
          <w:sz w:val="24"/>
          <w:szCs w:val="24"/>
          <w:lang w:val="es-ES_tradnl"/>
        </w:rPr>
      </w:pPr>
      <w:r w:rsidRPr="009E0A0D">
        <w:rPr>
          <w:color w:val="000000"/>
          <w:sz w:val="24"/>
          <w:szCs w:val="24"/>
          <w:lang w:val="es-ES_tradnl"/>
        </w:rPr>
        <w:t xml:space="preserve">a) </w:t>
      </w:r>
      <w:r w:rsidRPr="009E0A0D">
        <w:rPr>
          <w:color w:val="000000"/>
          <w:sz w:val="24"/>
          <w:szCs w:val="24"/>
          <w:lang w:val="es-ES_tradnl"/>
        </w:rPr>
        <w:tab/>
      </w:r>
      <w:r w:rsidRPr="009E0A0D">
        <w:rPr>
          <w:sz w:val="24"/>
          <w:szCs w:val="24"/>
          <w:lang w:val="es-ES_tradnl"/>
        </w:rPr>
        <w:t>entregar los Resultados de acuerdo con el alcance, los plazos y el nivel de insumos requeridos (el “</w:t>
      </w:r>
      <w:r w:rsidRPr="009E0A0D">
        <w:rPr>
          <w:sz w:val="24"/>
          <w:szCs w:val="24"/>
          <w:u w:val="single"/>
          <w:lang w:val="es-ES_tradnl"/>
        </w:rPr>
        <w:t>Plan de Trabajo</w:t>
      </w:r>
      <w:r w:rsidRPr="009E0A0D">
        <w:rPr>
          <w:sz w:val="24"/>
          <w:szCs w:val="24"/>
          <w:lang w:val="es-ES_tradnl"/>
        </w:rPr>
        <w:t xml:space="preserve">”), tal como se detalla en el </w:t>
      </w:r>
      <w:r w:rsidRPr="009E0A0D">
        <w:rPr>
          <w:b/>
          <w:sz w:val="24"/>
          <w:szCs w:val="24"/>
          <w:lang w:val="es-ES_tradnl"/>
        </w:rPr>
        <w:t>Anexo I</w:t>
      </w:r>
      <w:r w:rsidRPr="009E0A0D">
        <w:rPr>
          <w:sz w:val="24"/>
          <w:szCs w:val="24"/>
          <w:lang w:val="es-ES_tradnl"/>
        </w:rPr>
        <w:t xml:space="preserve">; </w:t>
      </w:r>
    </w:p>
    <w:p w14:paraId="29D578F9" w14:textId="77777777" w:rsidR="003C3223" w:rsidRPr="009E0A0D" w:rsidRDefault="00B31CE9" w:rsidP="00D1227D">
      <w:pPr>
        <w:ind w:left="360" w:hanging="360"/>
        <w:rPr>
          <w:color w:val="000000"/>
          <w:sz w:val="24"/>
          <w:szCs w:val="24"/>
          <w:lang w:val="es-ES_tradnl"/>
        </w:rPr>
      </w:pPr>
      <w:r w:rsidRPr="009E0A0D">
        <w:rPr>
          <w:sz w:val="24"/>
          <w:szCs w:val="24"/>
          <w:lang w:val="es-ES_tradnl"/>
        </w:rPr>
        <w:t xml:space="preserve"> </w:t>
      </w:r>
    </w:p>
    <w:p w14:paraId="7D8EBB79" w14:textId="1FCE0C29" w:rsidR="00325430" w:rsidRPr="009E0A0D" w:rsidRDefault="00325430" w:rsidP="00D1227D">
      <w:pPr>
        <w:ind w:left="720" w:hanging="360"/>
        <w:rPr>
          <w:color w:val="000000"/>
          <w:sz w:val="24"/>
          <w:szCs w:val="24"/>
          <w:lang w:val="es-ES_tradnl"/>
        </w:rPr>
      </w:pPr>
      <w:r w:rsidRPr="009E0A0D">
        <w:rPr>
          <w:color w:val="000000"/>
          <w:sz w:val="24"/>
          <w:szCs w:val="24"/>
          <w:lang w:val="es-ES_tradnl"/>
        </w:rPr>
        <w:t xml:space="preserve">b) </w:t>
      </w:r>
      <w:r w:rsidRPr="009E0A0D">
        <w:rPr>
          <w:color w:val="000000"/>
          <w:sz w:val="24"/>
          <w:szCs w:val="24"/>
          <w:lang w:val="es-ES_tradnl"/>
        </w:rPr>
        <w:tab/>
        <w:t xml:space="preserve">mantener al Gobierno informado sobre los avances de las actividades en </w:t>
      </w:r>
      <w:proofErr w:type="spellStart"/>
      <w:r w:rsidRPr="009E0A0D">
        <w:rPr>
          <w:color w:val="000000"/>
          <w:sz w:val="24"/>
          <w:szCs w:val="24"/>
          <w:lang w:val="es-ES_tradnl"/>
        </w:rPr>
        <w:t>pos</w:t>
      </w:r>
      <w:proofErr w:type="spellEnd"/>
      <w:r w:rsidRPr="009E0A0D">
        <w:rPr>
          <w:color w:val="000000"/>
          <w:sz w:val="24"/>
          <w:szCs w:val="24"/>
          <w:lang w:val="es-ES_tradnl"/>
        </w:rPr>
        <w:t xml:space="preserve"> de la Entrega de los Resultados mediante la presentación oportuna de los informes de situación</w:t>
      </w:r>
      <w:r w:rsidR="003646BB">
        <w:rPr>
          <w:color w:val="000000"/>
          <w:sz w:val="24"/>
          <w:szCs w:val="24"/>
          <w:lang w:val="es-ES_tradnl"/>
        </w:rPr>
        <w:t>,</w:t>
      </w:r>
      <w:r w:rsidRPr="009E0A0D">
        <w:rPr>
          <w:color w:val="000000"/>
          <w:sz w:val="24"/>
          <w:szCs w:val="24"/>
          <w:lang w:val="es-ES_tradnl"/>
        </w:rPr>
        <w:t xml:space="preserve"> de conformidad con los requisitos de presentación de informes y con la frecuencia dispuestos en el </w:t>
      </w:r>
      <w:r w:rsidRPr="009E0A0D">
        <w:rPr>
          <w:b/>
          <w:color w:val="000000"/>
          <w:sz w:val="24"/>
          <w:szCs w:val="24"/>
          <w:lang w:val="es-ES_tradnl"/>
        </w:rPr>
        <w:t>Anexo III</w:t>
      </w:r>
      <w:r w:rsidRPr="009E0A0D">
        <w:rPr>
          <w:color w:val="000000"/>
          <w:sz w:val="24"/>
          <w:szCs w:val="24"/>
          <w:lang w:val="es-ES_tradnl"/>
        </w:rPr>
        <w:t xml:space="preserve"> (los “</w:t>
      </w:r>
      <w:r w:rsidRPr="009E0A0D">
        <w:rPr>
          <w:color w:val="000000"/>
          <w:sz w:val="24"/>
          <w:szCs w:val="24"/>
          <w:u w:val="single"/>
          <w:lang w:val="es-ES_tradnl"/>
        </w:rPr>
        <w:t xml:space="preserve">Informes de </w:t>
      </w:r>
      <w:r w:rsidR="003646BB">
        <w:rPr>
          <w:color w:val="000000"/>
          <w:sz w:val="24"/>
          <w:szCs w:val="24"/>
          <w:u w:val="single"/>
          <w:lang w:val="es-ES_tradnl"/>
        </w:rPr>
        <w:t>S</w:t>
      </w:r>
      <w:r w:rsidRPr="009E0A0D">
        <w:rPr>
          <w:color w:val="000000"/>
          <w:sz w:val="24"/>
          <w:szCs w:val="24"/>
          <w:u w:val="single"/>
          <w:lang w:val="es-ES_tradnl"/>
        </w:rPr>
        <w:t>ituación</w:t>
      </w:r>
      <w:r w:rsidRPr="009E0A0D">
        <w:rPr>
          <w:color w:val="000000"/>
          <w:sz w:val="24"/>
          <w:szCs w:val="24"/>
          <w:lang w:val="es-ES_tradnl"/>
        </w:rPr>
        <w:t>”).</w:t>
      </w:r>
      <w:r w:rsidR="008B38A8">
        <w:rPr>
          <w:color w:val="000000"/>
          <w:sz w:val="24"/>
          <w:szCs w:val="24"/>
          <w:lang w:val="es-ES_tradnl"/>
        </w:rPr>
        <w:t xml:space="preserve"> </w:t>
      </w:r>
    </w:p>
    <w:p w14:paraId="67BB1B0C" w14:textId="77777777" w:rsidR="009D2678" w:rsidRPr="009E0A0D" w:rsidRDefault="009D2678" w:rsidP="00D1227D">
      <w:pPr>
        <w:pStyle w:val="ListParagraph"/>
        <w:ind w:left="360" w:hanging="360"/>
        <w:rPr>
          <w:rFonts w:ascii="Times New Roman" w:hAnsi="Times New Roman"/>
          <w:color w:val="auto"/>
          <w:sz w:val="24"/>
          <w:szCs w:val="24"/>
          <w:lang w:val="es-ES_tradnl"/>
        </w:rPr>
      </w:pPr>
    </w:p>
    <w:p w14:paraId="10099293" w14:textId="77777777" w:rsidR="00325430" w:rsidRPr="009E0A0D" w:rsidRDefault="00325430" w:rsidP="00CD642D">
      <w:pPr>
        <w:pStyle w:val="ListParagraph"/>
        <w:numPr>
          <w:ilvl w:val="0"/>
          <w:numId w:val="14"/>
        </w:numPr>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El Gobierno acuerda lo siguiente:</w:t>
      </w:r>
    </w:p>
    <w:p w14:paraId="5A48C481" w14:textId="77777777" w:rsidR="00325430" w:rsidRPr="009E0A0D" w:rsidRDefault="00325430" w:rsidP="00D1227D">
      <w:pPr>
        <w:ind w:left="360" w:hanging="360"/>
        <w:rPr>
          <w:color w:val="000000"/>
          <w:sz w:val="24"/>
          <w:szCs w:val="24"/>
          <w:lang w:val="es-ES_tradnl"/>
        </w:rPr>
      </w:pPr>
    </w:p>
    <w:p w14:paraId="2F4274C2" w14:textId="11624E87" w:rsidR="006D52D0" w:rsidRPr="009E0A0D" w:rsidRDefault="00325430" w:rsidP="00CD642D">
      <w:pPr>
        <w:pStyle w:val="ListParagraph"/>
        <w:numPr>
          <w:ilvl w:val="0"/>
          <w:numId w:val="11"/>
        </w:numPr>
        <w:ind w:left="720"/>
        <w:rPr>
          <w:rFonts w:ascii="Times New Roman" w:hAnsi="Times New Roman"/>
          <w:bCs/>
          <w:color w:val="000000"/>
          <w:sz w:val="24"/>
          <w:szCs w:val="24"/>
          <w:lang w:val="es-ES_tradnl"/>
        </w:rPr>
      </w:pPr>
      <w:r w:rsidRPr="009E0A0D">
        <w:rPr>
          <w:rFonts w:ascii="Times New Roman" w:hAnsi="Times New Roman"/>
          <w:color w:val="000000"/>
          <w:sz w:val="24"/>
          <w:szCs w:val="24"/>
          <w:lang w:val="es-ES_tradnl"/>
        </w:rPr>
        <w:t xml:space="preserve">efectuar el pago oportuno y </w:t>
      </w:r>
      <w:r w:rsidRPr="009E0A0D">
        <w:rPr>
          <w:rFonts w:ascii="Times New Roman" w:hAnsi="Times New Roman"/>
          <w:color w:val="auto"/>
          <w:sz w:val="24"/>
          <w:szCs w:val="24"/>
          <w:lang w:val="es-ES_tradnl"/>
        </w:rPr>
        <w:t xml:space="preserve">completo al </w:t>
      </w:r>
      <w:r w:rsidRPr="009E0A0D">
        <w:rPr>
          <w:rFonts w:ascii="Times New Roman" w:hAnsi="Times New Roman"/>
          <w:color w:val="000000"/>
          <w:sz w:val="24"/>
          <w:szCs w:val="24"/>
          <w:lang w:val="es-ES_tradnl"/>
        </w:rPr>
        <w:t xml:space="preserve">Asociado de la ONU (ya sea directamente o autorizando al Banco a pagar en nombre del Gobierno) de todos los montos adeudados en virtud del presente Acuerdo y dentro del </w:t>
      </w:r>
      <w:r w:rsidR="00635C92">
        <w:rPr>
          <w:rFonts w:ascii="Times New Roman" w:hAnsi="Times New Roman"/>
          <w:color w:val="000000"/>
          <w:sz w:val="24"/>
          <w:szCs w:val="24"/>
          <w:lang w:val="es-ES_tradnl"/>
        </w:rPr>
        <w:t>Límite Máximo de Financiamiento Total</w:t>
      </w:r>
      <w:r w:rsidRPr="009E0A0D">
        <w:rPr>
          <w:rFonts w:ascii="Times New Roman" w:hAnsi="Times New Roman"/>
          <w:color w:val="000000"/>
          <w:sz w:val="24"/>
          <w:szCs w:val="24"/>
          <w:lang w:val="es-ES_tradnl"/>
        </w:rPr>
        <w:t xml:space="preserve"> y del </w:t>
      </w:r>
      <w:r w:rsidR="001A2759">
        <w:rPr>
          <w:rFonts w:ascii="Times New Roman" w:hAnsi="Times New Roman"/>
          <w:color w:val="000000"/>
          <w:sz w:val="24"/>
          <w:szCs w:val="24"/>
          <w:lang w:val="es-ES_tradnl"/>
        </w:rPr>
        <w:t>Calendario de Pagos</w:t>
      </w:r>
      <w:r w:rsidRPr="009E0A0D">
        <w:rPr>
          <w:rFonts w:ascii="Times New Roman" w:hAnsi="Times New Roman"/>
          <w:color w:val="000000"/>
          <w:sz w:val="24"/>
          <w:szCs w:val="24"/>
          <w:lang w:val="es-ES_tradnl"/>
        </w:rPr>
        <w:t xml:space="preserve"> establecidos en el </w:t>
      </w:r>
      <w:r w:rsidRPr="009E0A0D">
        <w:rPr>
          <w:rFonts w:ascii="Times New Roman" w:hAnsi="Times New Roman"/>
          <w:b/>
          <w:color w:val="000000"/>
          <w:sz w:val="24"/>
          <w:szCs w:val="24"/>
          <w:lang w:val="es-ES_tradnl"/>
        </w:rPr>
        <w:t xml:space="preserve">Anexo II </w:t>
      </w:r>
      <w:r w:rsidRPr="009E0A0D">
        <w:rPr>
          <w:rFonts w:ascii="Times New Roman" w:hAnsi="Times New Roman"/>
          <w:color w:val="000000"/>
          <w:sz w:val="24"/>
          <w:szCs w:val="24"/>
          <w:lang w:val="es-ES_tradnl"/>
        </w:rPr>
        <w:t>(el “</w:t>
      </w:r>
      <w:r w:rsidRPr="009E0A0D">
        <w:rPr>
          <w:rFonts w:ascii="Times New Roman" w:hAnsi="Times New Roman"/>
          <w:color w:val="000000"/>
          <w:sz w:val="24"/>
          <w:szCs w:val="24"/>
          <w:u w:val="single"/>
          <w:lang w:val="es-ES_tradnl"/>
        </w:rPr>
        <w:t xml:space="preserve">Calendario de </w:t>
      </w:r>
      <w:r w:rsidR="001C678A">
        <w:rPr>
          <w:rFonts w:ascii="Times New Roman" w:hAnsi="Times New Roman"/>
          <w:color w:val="000000"/>
          <w:sz w:val="24"/>
          <w:szCs w:val="24"/>
          <w:u w:val="single"/>
          <w:lang w:val="es-ES_tradnl"/>
        </w:rPr>
        <w:t>P</w:t>
      </w:r>
      <w:r w:rsidRPr="009E0A0D">
        <w:rPr>
          <w:rFonts w:ascii="Times New Roman" w:hAnsi="Times New Roman"/>
          <w:color w:val="000000"/>
          <w:sz w:val="24"/>
          <w:szCs w:val="24"/>
          <w:u w:val="single"/>
          <w:lang w:val="es-ES_tradnl"/>
        </w:rPr>
        <w:t>agos</w:t>
      </w:r>
      <w:r w:rsidRPr="009E0A0D">
        <w:rPr>
          <w:rFonts w:ascii="Times New Roman" w:hAnsi="Times New Roman"/>
          <w:color w:val="000000"/>
          <w:sz w:val="24"/>
          <w:szCs w:val="24"/>
          <w:lang w:val="es-ES_tradnl"/>
        </w:rPr>
        <w:t>”);</w:t>
      </w:r>
    </w:p>
    <w:p w14:paraId="68B9CA45" w14:textId="77777777" w:rsidR="006D52D0" w:rsidRPr="009E0A0D" w:rsidRDefault="006D52D0" w:rsidP="00595E6E">
      <w:pPr>
        <w:pStyle w:val="ListParagraph"/>
        <w:rPr>
          <w:rFonts w:ascii="Times New Roman" w:hAnsi="Times New Roman"/>
          <w:color w:val="000000"/>
          <w:sz w:val="24"/>
          <w:lang w:val="es-ES_tradnl"/>
        </w:rPr>
      </w:pPr>
    </w:p>
    <w:p w14:paraId="1DA1A468" w14:textId="036B517C" w:rsidR="006D52D0" w:rsidRPr="009E0A0D" w:rsidRDefault="006D52D0" w:rsidP="00CD642D">
      <w:pPr>
        <w:pStyle w:val="ListParagraph"/>
        <w:numPr>
          <w:ilvl w:val="0"/>
          <w:numId w:val="11"/>
        </w:numPr>
        <w:ind w:left="720"/>
        <w:rPr>
          <w:rFonts w:ascii="Times New Roman" w:hAnsi="Times New Roman"/>
          <w:color w:val="000000"/>
          <w:sz w:val="24"/>
          <w:lang w:val="es-ES_tradnl"/>
        </w:rPr>
      </w:pPr>
      <w:r w:rsidRPr="009E0A0D">
        <w:rPr>
          <w:rFonts w:ascii="Times New Roman" w:hAnsi="Times New Roman"/>
          <w:bCs/>
          <w:color w:val="000000"/>
          <w:sz w:val="24"/>
          <w:szCs w:val="24"/>
          <w:lang w:val="es-ES_tradnl"/>
        </w:rPr>
        <w:t xml:space="preserve">brindar todo el apoyo necesario en relación con las obligaciones del Asociado de la ONU conforme al presente Acuerdo, incluidos la obtención o la asistencia para la obtención de permisos, licencias, </w:t>
      </w:r>
      <w:r w:rsidRPr="009E0A0D">
        <w:rPr>
          <w:rFonts w:ascii="Times New Roman" w:hAnsi="Times New Roman"/>
          <w:color w:val="000000"/>
          <w:sz w:val="24"/>
          <w:lang w:val="es-ES_tradnl"/>
        </w:rPr>
        <w:t>aprobaciones de importaciones y demás aprobaciones oficiales relativas a los bienes (incluidos equipos, materiales y suministros); tomar todas las medidas necesarias para garantizar y facilitar que las actividades del Plan de Trabajo puedan en todo momento realizarse de manera libre, expeditiva y sin limitaciones ni restricciones; brindar acceso al emplazamiento de las obras y todos los derechos de paso necesarios y, en términos generales, cooperar según se establece en los términos del Acuerdo Básico, de manera ágil y oportuna.</w:t>
      </w:r>
      <w:r w:rsidR="008B38A8">
        <w:rPr>
          <w:rFonts w:ascii="Times New Roman" w:hAnsi="Times New Roman"/>
          <w:bCs/>
          <w:color w:val="000000"/>
          <w:sz w:val="24"/>
          <w:szCs w:val="24"/>
          <w:lang w:val="es-ES_tradnl"/>
        </w:rPr>
        <w:t xml:space="preserve"> </w:t>
      </w:r>
    </w:p>
    <w:p w14:paraId="775927FB" w14:textId="77777777" w:rsidR="006D52D0" w:rsidRPr="009E0A0D" w:rsidRDefault="006D52D0" w:rsidP="00595E6E">
      <w:pPr>
        <w:pStyle w:val="ListParagraph"/>
        <w:rPr>
          <w:rFonts w:ascii="Times New Roman" w:hAnsi="Times New Roman"/>
          <w:color w:val="000000"/>
          <w:sz w:val="24"/>
          <w:lang w:val="es-ES_tradnl"/>
        </w:rPr>
      </w:pPr>
    </w:p>
    <w:p w14:paraId="6B3E26C5" w14:textId="4721BD9D" w:rsidR="0018675F" w:rsidRPr="009E0A0D" w:rsidRDefault="0018675F" w:rsidP="00CD642D">
      <w:pPr>
        <w:pStyle w:val="ListParagraph"/>
        <w:numPr>
          <w:ilvl w:val="0"/>
          <w:numId w:val="14"/>
        </w:numPr>
        <w:ind w:left="360"/>
        <w:contextualSpacing/>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Las Partes reconocen el compromiso del Gobierno con la ejecución satisfactoria del presente Acuerdo y, a tal fin, el Gobierno pondrá a su disposición personal capacitado y aportará otros insumos necesarios de conformidad con lo acordado por las Partes en el </w:t>
      </w:r>
      <w:r w:rsidRPr="009E0A0D">
        <w:rPr>
          <w:rFonts w:ascii="Times New Roman" w:hAnsi="Times New Roman"/>
          <w:b/>
          <w:color w:val="auto"/>
          <w:sz w:val="24"/>
          <w:szCs w:val="24"/>
          <w:lang w:val="es-ES_tradnl"/>
        </w:rPr>
        <w:t>Anexo IV</w:t>
      </w:r>
      <w:r w:rsidRPr="009E0A0D">
        <w:rPr>
          <w:rFonts w:ascii="Times New Roman" w:hAnsi="Times New Roman"/>
          <w:color w:val="auto"/>
          <w:sz w:val="24"/>
          <w:szCs w:val="24"/>
          <w:lang w:val="es-ES_tradnl"/>
        </w:rPr>
        <w:t>.</w:t>
      </w:r>
      <w:r w:rsidR="008B38A8">
        <w:rPr>
          <w:rFonts w:ascii="Times New Roman" w:hAnsi="Times New Roman"/>
          <w:color w:val="auto"/>
          <w:sz w:val="24"/>
          <w:szCs w:val="24"/>
          <w:lang w:val="es-ES_tradnl"/>
        </w:rPr>
        <w:t xml:space="preserve"> </w:t>
      </w:r>
    </w:p>
    <w:p w14:paraId="4A625172" w14:textId="77777777" w:rsidR="006B3859" w:rsidRPr="009E0A0D" w:rsidRDefault="006B3859" w:rsidP="00D1227D">
      <w:pPr>
        <w:ind w:left="360" w:hanging="360"/>
        <w:contextualSpacing/>
        <w:rPr>
          <w:sz w:val="24"/>
          <w:szCs w:val="24"/>
          <w:lang w:val="es-ES_tradnl"/>
        </w:rPr>
      </w:pPr>
    </w:p>
    <w:p w14:paraId="38DB6240" w14:textId="0EC68660" w:rsidR="00AC67A4" w:rsidRPr="009E0A0D" w:rsidRDefault="003C3223"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Las Partes reconocen que, para lograr los Resultados acordados, es posible que sea necesario ajustar el nivel de insumos necesarios y el Plan de Trabajo, con el acuerdo de ambas Partes, durante el transcurso de la ejecución del presente Acuerdo.</w:t>
      </w:r>
    </w:p>
    <w:p w14:paraId="5354F0F0" w14:textId="77777777" w:rsidR="00CF1704" w:rsidRPr="009E0A0D" w:rsidRDefault="00CF1704" w:rsidP="00D1227D">
      <w:pPr>
        <w:ind w:left="360"/>
        <w:rPr>
          <w:sz w:val="24"/>
          <w:szCs w:val="24"/>
          <w:lang w:val="es-ES_tradnl"/>
        </w:rPr>
      </w:pPr>
    </w:p>
    <w:p w14:paraId="20C1B481" w14:textId="77777777" w:rsidR="00CF4C7D" w:rsidRPr="009E0A0D" w:rsidRDefault="00CF4C7D" w:rsidP="00D1227D">
      <w:pPr>
        <w:ind w:left="360"/>
        <w:rPr>
          <w:sz w:val="24"/>
          <w:szCs w:val="24"/>
          <w:lang w:val="es-ES_tradnl"/>
        </w:rPr>
      </w:pPr>
    </w:p>
    <w:p w14:paraId="4236801F" w14:textId="77777777" w:rsidR="00CF4C7D" w:rsidRPr="009E0A0D" w:rsidRDefault="00CF4C7D" w:rsidP="00D1227D">
      <w:pPr>
        <w:ind w:left="360"/>
        <w:rPr>
          <w:sz w:val="24"/>
          <w:szCs w:val="24"/>
          <w:lang w:val="es-ES_tradnl"/>
        </w:rPr>
      </w:pPr>
    </w:p>
    <w:p w14:paraId="3FDDF523" w14:textId="77777777" w:rsidR="00CF4C7D" w:rsidRPr="009E0A0D" w:rsidRDefault="00CF4C7D" w:rsidP="00D1227D">
      <w:pPr>
        <w:ind w:left="360"/>
        <w:rPr>
          <w:sz w:val="24"/>
          <w:szCs w:val="24"/>
          <w:lang w:val="es-ES_tradnl"/>
        </w:rPr>
      </w:pPr>
    </w:p>
    <w:p w14:paraId="41120B51" w14:textId="77777777" w:rsidR="00CF4C7D" w:rsidRPr="009E0A0D" w:rsidRDefault="00CF4C7D" w:rsidP="00D1227D">
      <w:pPr>
        <w:ind w:left="360"/>
        <w:rPr>
          <w:sz w:val="24"/>
          <w:szCs w:val="24"/>
          <w:lang w:val="es-ES_tradnl"/>
        </w:rPr>
      </w:pPr>
    </w:p>
    <w:p w14:paraId="7CAC1029" w14:textId="74741962" w:rsidR="00CF1704" w:rsidRPr="009E0A0D" w:rsidRDefault="00635C92" w:rsidP="00D1227D">
      <w:pPr>
        <w:tabs>
          <w:tab w:val="left" w:pos="720"/>
          <w:tab w:val="left" w:pos="1440"/>
        </w:tabs>
        <w:jc w:val="center"/>
        <w:rPr>
          <w:b/>
          <w:smallCaps/>
          <w:sz w:val="24"/>
          <w:szCs w:val="24"/>
          <w:lang w:val="es-ES_tradnl"/>
        </w:rPr>
      </w:pPr>
      <w:r>
        <w:rPr>
          <w:b/>
          <w:smallCaps/>
          <w:sz w:val="24"/>
          <w:szCs w:val="24"/>
          <w:lang w:val="es-ES_tradnl"/>
        </w:rPr>
        <w:lastRenderedPageBreak/>
        <w:t>Límite Máximo de Financiamiento Total</w:t>
      </w:r>
      <w:r w:rsidR="0048795B" w:rsidRPr="009E0A0D">
        <w:rPr>
          <w:b/>
          <w:smallCaps/>
          <w:sz w:val="24"/>
          <w:szCs w:val="24"/>
          <w:lang w:val="es-ES_tradnl"/>
        </w:rPr>
        <w:t xml:space="preserve"> y pagos </w:t>
      </w:r>
    </w:p>
    <w:p w14:paraId="6FF4E117" w14:textId="77777777" w:rsidR="00CF1704" w:rsidRPr="009E0A0D" w:rsidRDefault="00CF1704" w:rsidP="00D1227D">
      <w:pPr>
        <w:rPr>
          <w:b/>
          <w:sz w:val="24"/>
          <w:szCs w:val="24"/>
          <w:lang w:val="es-ES_tradnl"/>
        </w:rPr>
      </w:pPr>
    </w:p>
    <w:p w14:paraId="206C1449" w14:textId="08460338" w:rsidR="000A7B71" w:rsidRPr="009E0A0D" w:rsidRDefault="00D85116"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En el </w:t>
      </w:r>
      <w:r w:rsidRPr="009E0A0D">
        <w:rPr>
          <w:rFonts w:ascii="Times New Roman" w:hAnsi="Times New Roman"/>
          <w:b/>
          <w:color w:val="auto"/>
          <w:sz w:val="24"/>
          <w:szCs w:val="24"/>
          <w:lang w:val="es-ES_tradnl"/>
        </w:rPr>
        <w:t>Anexo II</w:t>
      </w:r>
      <w:r w:rsidRPr="009E0A0D">
        <w:rPr>
          <w:rFonts w:ascii="Times New Roman" w:hAnsi="Times New Roman"/>
          <w:color w:val="auto"/>
          <w:sz w:val="24"/>
          <w:szCs w:val="24"/>
          <w:lang w:val="es-ES_tradnl"/>
        </w:rPr>
        <w:t xml:space="preserve"> se incluyen los cálculos del </w:t>
      </w:r>
      <w:r w:rsidR="00635C92">
        <w:rPr>
          <w:rFonts w:ascii="Times New Roman" w:hAnsi="Times New Roman"/>
          <w:color w:val="auto"/>
          <w:sz w:val="24"/>
          <w:szCs w:val="24"/>
          <w:lang w:val="es-ES_tradnl"/>
        </w:rPr>
        <w:t>Límite Máximo de Financiamiento Total</w:t>
      </w:r>
      <w:r w:rsidRPr="009E0A0D">
        <w:rPr>
          <w:rFonts w:ascii="Times New Roman" w:hAnsi="Times New Roman"/>
          <w:color w:val="auto"/>
          <w:sz w:val="24"/>
          <w:szCs w:val="24"/>
          <w:lang w:val="es-ES_tradnl"/>
        </w:rPr>
        <w:t xml:space="preserve">. El </w:t>
      </w:r>
      <w:r w:rsidR="00635C92">
        <w:rPr>
          <w:rFonts w:ascii="Times New Roman" w:hAnsi="Times New Roman"/>
          <w:color w:val="auto"/>
          <w:sz w:val="24"/>
          <w:szCs w:val="24"/>
          <w:lang w:val="es-ES_tradnl"/>
        </w:rPr>
        <w:t>Límite Máximo de Financiamiento Total</w:t>
      </w:r>
      <w:r w:rsidRPr="009E0A0D">
        <w:rPr>
          <w:rFonts w:ascii="Times New Roman" w:hAnsi="Times New Roman"/>
          <w:color w:val="auto"/>
          <w:sz w:val="24"/>
          <w:szCs w:val="24"/>
          <w:lang w:val="es-ES_tradnl"/>
        </w:rPr>
        <w:t xml:space="preserve"> incluye tanto los </w:t>
      </w:r>
      <w:r w:rsidR="00005248">
        <w:rPr>
          <w:rFonts w:ascii="Times New Roman" w:hAnsi="Times New Roman"/>
          <w:color w:val="auto"/>
          <w:sz w:val="24"/>
          <w:szCs w:val="24"/>
          <w:lang w:val="es-ES_tradnl"/>
        </w:rPr>
        <w:t>Costos Directos</w:t>
      </w:r>
      <w:r w:rsidRPr="009E0A0D">
        <w:rPr>
          <w:rFonts w:ascii="Times New Roman" w:hAnsi="Times New Roman"/>
          <w:color w:val="auto"/>
          <w:sz w:val="24"/>
          <w:szCs w:val="24"/>
          <w:lang w:val="es-ES_tradnl"/>
        </w:rPr>
        <w:t xml:space="preserve"> como los </w:t>
      </w:r>
      <w:r w:rsidR="00005248">
        <w:rPr>
          <w:rFonts w:ascii="Times New Roman" w:hAnsi="Times New Roman"/>
          <w:color w:val="auto"/>
          <w:sz w:val="24"/>
          <w:szCs w:val="24"/>
          <w:lang w:val="es-ES_tradnl"/>
        </w:rPr>
        <w:t>Costos Indirectos</w:t>
      </w:r>
      <w:r w:rsidRPr="009E0A0D">
        <w:rPr>
          <w:rFonts w:ascii="Times New Roman" w:hAnsi="Times New Roman"/>
          <w:color w:val="auto"/>
          <w:sz w:val="24"/>
          <w:szCs w:val="24"/>
          <w:lang w:val="es-ES_tradnl"/>
        </w:rPr>
        <w:t xml:space="preserve"> del Asociado de la ONU, según se explica en el </w:t>
      </w:r>
      <w:r w:rsidRPr="009E0A0D">
        <w:rPr>
          <w:rFonts w:ascii="Times New Roman" w:hAnsi="Times New Roman"/>
          <w:b/>
          <w:color w:val="auto"/>
          <w:sz w:val="24"/>
          <w:szCs w:val="24"/>
          <w:lang w:val="es-ES_tradnl"/>
        </w:rPr>
        <w:t>Anexo V</w:t>
      </w:r>
      <w:r w:rsidRPr="009E0A0D">
        <w:rPr>
          <w:rFonts w:ascii="Times New Roman" w:hAnsi="Times New Roman"/>
          <w:color w:val="auto"/>
          <w:sz w:val="24"/>
          <w:szCs w:val="24"/>
          <w:lang w:val="es-ES_tradnl"/>
        </w:rPr>
        <w:t>.</w:t>
      </w:r>
    </w:p>
    <w:p w14:paraId="6FEE0C60" w14:textId="77777777" w:rsidR="00700CF2" w:rsidRPr="009E0A0D" w:rsidRDefault="00700CF2" w:rsidP="00595E6E">
      <w:pPr>
        <w:pStyle w:val="ListParagraph"/>
        <w:ind w:left="360"/>
        <w:rPr>
          <w:rFonts w:ascii="Times New Roman" w:hAnsi="Times New Roman"/>
          <w:color w:val="auto"/>
          <w:sz w:val="24"/>
          <w:lang w:val="es-ES_tradnl"/>
        </w:rPr>
      </w:pPr>
    </w:p>
    <w:p w14:paraId="12DC6ADE" w14:textId="00F63677" w:rsidR="00700CF2" w:rsidRPr="009E0A0D" w:rsidRDefault="00700CF2"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Los desembolsos acumulativos en virtud del presente Acuerdo no podrán superar el </w:t>
      </w:r>
      <w:r w:rsidR="00635C92">
        <w:rPr>
          <w:rFonts w:ascii="Times New Roman" w:hAnsi="Times New Roman"/>
          <w:color w:val="auto"/>
          <w:sz w:val="24"/>
          <w:szCs w:val="24"/>
          <w:lang w:val="es-ES_tradnl"/>
        </w:rPr>
        <w:t>Límite Máximo de Financiamiento Total</w:t>
      </w:r>
      <w:r w:rsidRPr="009E0A0D">
        <w:rPr>
          <w:rFonts w:ascii="Times New Roman" w:hAnsi="Times New Roman"/>
          <w:color w:val="auto"/>
          <w:sz w:val="24"/>
          <w:szCs w:val="24"/>
          <w:lang w:val="es-ES_tradnl"/>
        </w:rPr>
        <w:t>, salvo que se lo revise por medio de una enmienda por escrito aprobada por el Banco en respuesta a la solicitud del Gobierno. El Gobierno confirma al Asociado de la ONU que los desembolsos del Gobierno en virtud del presente Acuerdo son, en todo sentido, congruentes con los términos y las condiciones del Acuerdo de Financiamiento y nadie más que el Gobierno podrá ejercer derecho alguno en virtud del Acuerdo de Financiamiento ni reclamar los fondos de Financiamiento.</w:t>
      </w:r>
    </w:p>
    <w:p w14:paraId="45F38FE0" w14:textId="77777777" w:rsidR="009521FC" w:rsidRPr="009E0A0D" w:rsidRDefault="009521FC" w:rsidP="00625663">
      <w:pPr>
        <w:rPr>
          <w:sz w:val="24"/>
          <w:highlight w:val="yellow"/>
          <w:lang w:val="es-ES_tradnl"/>
        </w:rPr>
      </w:pPr>
    </w:p>
    <w:p w14:paraId="1DC91646" w14:textId="009432C6" w:rsidR="009521FC" w:rsidRPr="009E0A0D" w:rsidRDefault="00CF1704"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Los pagos al Asociado de la ONU en virtud del presente Acuerdo deberán efectuarse de conformidad con el Calendario de </w:t>
      </w:r>
      <w:r w:rsidR="0018462E">
        <w:rPr>
          <w:rFonts w:ascii="Times New Roman" w:hAnsi="Times New Roman"/>
          <w:color w:val="auto"/>
          <w:sz w:val="24"/>
          <w:szCs w:val="24"/>
          <w:lang w:val="es-ES_tradnl"/>
        </w:rPr>
        <w:t>P</w:t>
      </w:r>
      <w:r w:rsidRPr="009E0A0D">
        <w:rPr>
          <w:rFonts w:ascii="Times New Roman" w:hAnsi="Times New Roman"/>
          <w:color w:val="auto"/>
          <w:sz w:val="24"/>
          <w:szCs w:val="24"/>
          <w:lang w:val="es-ES_tradnl"/>
        </w:rPr>
        <w:t xml:space="preserve">agos. </w:t>
      </w:r>
    </w:p>
    <w:p w14:paraId="68698998" w14:textId="77777777" w:rsidR="000A7B71" w:rsidRPr="009E0A0D" w:rsidRDefault="000A7B71" w:rsidP="00D1227D">
      <w:pPr>
        <w:ind w:left="720" w:hanging="360"/>
        <w:rPr>
          <w:sz w:val="24"/>
          <w:szCs w:val="24"/>
          <w:lang w:val="es-ES_tradnl"/>
        </w:rPr>
      </w:pPr>
    </w:p>
    <w:p w14:paraId="33D0884D" w14:textId="506C8A9B" w:rsidR="00917F51" w:rsidRPr="009E0A0D" w:rsidRDefault="00CF1704" w:rsidP="00CD642D">
      <w:pPr>
        <w:pStyle w:val="ListParagraph"/>
        <w:numPr>
          <w:ilvl w:val="0"/>
          <w:numId w:val="14"/>
        </w:numPr>
        <w:ind w:left="360"/>
        <w:rPr>
          <w:rFonts w:ascii="Times New Roman" w:hAnsi="Times New Roman"/>
          <w:color w:val="auto"/>
          <w:sz w:val="24"/>
          <w:szCs w:val="24"/>
          <w:lang w:val="es-ES_tradnl"/>
        </w:rPr>
      </w:pPr>
      <w:bookmarkStart w:id="3" w:name="_Hlk523233584"/>
      <w:r w:rsidRPr="009E0A0D">
        <w:rPr>
          <w:rFonts w:ascii="Times New Roman" w:hAnsi="Times New Roman"/>
          <w:color w:val="auto"/>
          <w:sz w:val="24"/>
          <w:szCs w:val="24"/>
          <w:lang w:val="es-ES_tradnl"/>
        </w:rPr>
        <w:t xml:space="preserve">El Gobierno efectuará los pagos (ya sea directamente o autorizando al Banco a pagar en nombre del Gobierno) en la cuenta del Asociado de la ONU, mediante transferencia bancaria contra la presentación de los documentos establecidos en el Calendario de </w:t>
      </w:r>
      <w:r w:rsidR="001A2759">
        <w:rPr>
          <w:rFonts w:ascii="Times New Roman" w:hAnsi="Times New Roman"/>
          <w:color w:val="auto"/>
          <w:sz w:val="24"/>
          <w:szCs w:val="24"/>
          <w:lang w:val="es-ES_tradnl"/>
        </w:rPr>
        <w:t>P</w:t>
      </w:r>
      <w:r w:rsidRPr="009E0A0D">
        <w:rPr>
          <w:rFonts w:ascii="Times New Roman" w:hAnsi="Times New Roman"/>
          <w:color w:val="auto"/>
          <w:sz w:val="24"/>
          <w:szCs w:val="24"/>
          <w:lang w:val="es-ES_tradnl"/>
        </w:rPr>
        <w:t>agos. Todos los pagos se realizarán en dólares estadounidenses.</w:t>
      </w:r>
    </w:p>
    <w:bookmarkEnd w:id="3"/>
    <w:p w14:paraId="6209C404" w14:textId="77777777" w:rsidR="00917F51" w:rsidRPr="009E0A0D" w:rsidRDefault="00917F51" w:rsidP="00D1227D">
      <w:pPr>
        <w:ind w:left="360" w:hanging="360"/>
        <w:contextualSpacing/>
        <w:rPr>
          <w:sz w:val="24"/>
          <w:szCs w:val="24"/>
          <w:lang w:val="es-ES_tradnl"/>
        </w:rPr>
      </w:pPr>
    </w:p>
    <w:p w14:paraId="2BB1C9B0" w14:textId="1700915B" w:rsidR="00917F51" w:rsidRPr="009E0A0D" w:rsidRDefault="00996864" w:rsidP="00CD642D">
      <w:pPr>
        <w:pStyle w:val="ListParagraph"/>
        <w:numPr>
          <w:ilvl w:val="0"/>
          <w:numId w:val="14"/>
        </w:numPr>
        <w:ind w:left="360"/>
        <w:contextualSpacing/>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El Asociado de la ONU recibirá y administrará los fondos recibidos en virtud del presente Acuerdo de </w:t>
      </w:r>
      <w:r w:rsidR="00E15DBD">
        <w:rPr>
          <w:rFonts w:ascii="Times New Roman" w:hAnsi="Times New Roman"/>
          <w:color w:val="auto"/>
          <w:sz w:val="24"/>
          <w:szCs w:val="24"/>
          <w:lang w:val="es-ES_tradnl"/>
        </w:rPr>
        <w:t>conformidad</w:t>
      </w:r>
      <w:r w:rsidR="00E15DBD" w:rsidRPr="009E0A0D">
        <w:rPr>
          <w:rFonts w:ascii="Times New Roman" w:hAnsi="Times New Roman"/>
          <w:color w:val="auto"/>
          <w:sz w:val="24"/>
          <w:szCs w:val="24"/>
          <w:lang w:val="es-ES_tradnl"/>
        </w:rPr>
        <w:t xml:space="preserve"> </w:t>
      </w:r>
      <w:r w:rsidRPr="009E0A0D">
        <w:rPr>
          <w:rFonts w:ascii="Times New Roman" w:hAnsi="Times New Roman"/>
          <w:color w:val="auto"/>
          <w:sz w:val="24"/>
          <w:szCs w:val="24"/>
          <w:lang w:val="es-ES_tradnl"/>
        </w:rPr>
        <w:t>con las reglamentaciones, normas, políticas y procedimientos del Asociado de la ONU. Todo interés percibido por el Asociado de la ONU sobre los fondos recibidos en virtud del presente Acuerdo se tratará de acuerdo con las reglamentaciones, normas, políticas y procedimientos del Asociado de la ONU.</w:t>
      </w:r>
    </w:p>
    <w:p w14:paraId="5E931E8E" w14:textId="77777777" w:rsidR="00917F51" w:rsidRPr="009E0A0D" w:rsidRDefault="00917F51" w:rsidP="00D1227D">
      <w:pPr>
        <w:ind w:left="360" w:hanging="360"/>
        <w:contextualSpacing/>
        <w:rPr>
          <w:sz w:val="24"/>
          <w:szCs w:val="24"/>
          <w:lang w:val="es-ES_tradnl"/>
        </w:rPr>
      </w:pPr>
    </w:p>
    <w:p w14:paraId="7B2B929E" w14:textId="0BD50E67" w:rsidR="00E57F76" w:rsidRPr="009E0A0D" w:rsidRDefault="00151D8C" w:rsidP="00CD642D">
      <w:pPr>
        <w:pStyle w:val="ListParagraph"/>
        <w:numPr>
          <w:ilvl w:val="0"/>
          <w:numId w:val="14"/>
        </w:numPr>
        <w:ind w:left="360"/>
        <w:contextualSpacing/>
        <w:rPr>
          <w:rFonts w:ascii="Times New Roman" w:hAnsi="Times New Roman"/>
          <w:color w:val="auto"/>
          <w:sz w:val="24"/>
          <w:szCs w:val="24"/>
          <w:lang w:val="es-ES_tradnl"/>
        </w:rPr>
      </w:pPr>
      <w:r w:rsidRPr="009E0A0D">
        <w:rPr>
          <w:rFonts w:ascii="Times New Roman" w:hAnsi="Times New Roman"/>
          <w:color w:val="auto"/>
          <w:sz w:val="24"/>
          <w:szCs w:val="24"/>
          <w:lang w:val="es-ES_tradnl"/>
        </w:rPr>
        <w:t>El Asociado de la ONU tendrá un código de fondos identificables separado (cuenta contable o “</w:t>
      </w:r>
      <w:r w:rsidRPr="009E0A0D">
        <w:rPr>
          <w:rFonts w:ascii="Times New Roman" w:hAnsi="Times New Roman"/>
          <w:color w:val="auto"/>
          <w:sz w:val="24"/>
          <w:szCs w:val="24"/>
          <w:u w:val="single"/>
          <w:lang w:val="es-ES_tradnl"/>
        </w:rPr>
        <w:t>Cuenta</w:t>
      </w:r>
      <w:r w:rsidRPr="009E0A0D">
        <w:rPr>
          <w:rFonts w:ascii="Times New Roman" w:hAnsi="Times New Roman"/>
          <w:color w:val="auto"/>
          <w:sz w:val="24"/>
          <w:szCs w:val="24"/>
          <w:lang w:val="es-ES_tradnl"/>
        </w:rPr>
        <w:t xml:space="preserve">”) en la cual se consignarán todos los recibos y desembolsos del Asociado de la ONU a los efectos del presente Acuerdo. La cuenta contable será sometida exclusivamente a auditorías internas y externas del Asociado de la ONU de acuerdo con sus propias reglamentaciones y normas financieras. Las Partes reconocen que los libros y registros financieros del Asociado de la ONU se someten a auditorías periódicas de acuerdo con los procedimientos de auditoría interna y externa estipulados en las reglamentaciones y normas financieras del Asociado de la ONU, y que los auditores externos del Asociado de la ONU son designados por el órgano encargado de la formulación de políticas del Asociado de la ONU y dependen de él. Durante toda la vigencia del presente Acuerdo, el Asociado de la ONU deberá asegurarse de que sus cuentas auditadas y el informe de los auditores externos se publiquen en su sitio web en un plazo de diez (10) </w:t>
      </w:r>
      <w:r w:rsidR="0078731D">
        <w:rPr>
          <w:rFonts w:ascii="Times New Roman" w:hAnsi="Times New Roman"/>
          <w:color w:val="auto"/>
          <w:sz w:val="24"/>
          <w:szCs w:val="24"/>
          <w:lang w:val="es-ES_tradnl"/>
        </w:rPr>
        <w:t>d</w:t>
      </w:r>
      <w:r w:rsidRPr="009E0A0D">
        <w:rPr>
          <w:rFonts w:ascii="Times New Roman" w:hAnsi="Times New Roman"/>
          <w:color w:val="auto"/>
          <w:sz w:val="24"/>
          <w:szCs w:val="24"/>
          <w:lang w:val="es-ES_tradnl"/>
        </w:rPr>
        <w:t xml:space="preserve">ías a partir de la fecha en que tales documentos se hagan públicos en virtud de su presentación ante el órgano encargado de la formulación de políticas del Asociado de la ONU. </w:t>
      </w:r>
    </w:p>
    <w:p w14:paraId="7BBFF8BC" w14:textId="77777777" w:rsidR="00F60FC4" w:rsidRPr="009E0A0D" w:rsidRDefault="00F60FC4" w:rsidP="00F60FC4">
      <w:pPr>
        <w:contextualSpacing/>
        <w:rPr>
          <w:sz w:val="24"/>
          <w:szCs w:val="24"/>
          <w:lang w:val="es-ES_tradnl"/>
        </w:rPr>
      </w:pPr>
    </w:p>
    <w:p w14:paraId="6911D4AA" w14:textId="29C97297" w:rsidR="00475EAC" w:rsidRPr="009E0A0D" w:rsidRDefault="0084153D" w:rsidP="00CD642D">
      <w:pPr>
        <w:pStyle w:val="ListParagraph"/>
        <w:numPr>
          <w:ilvl w:val="0"/>
          <w:numId w:val="14"/>
        </w:numPr>
        <w:ind w:left="360"/>
        <w:contextualSpacing/>
        <w:rPr>
          <w:rFonts w:ascii="Times New Roman" w:hAnsi="Times New Roman"/>
          <w:color w:val="auto"/>
          <w:sz w:val="24"/>
          <w:szCs w:val="24"/>
          <w:lang w:val="es-ES_tradnl"/>
        </w:rPr>
      </w:pPr>
      <w:r w:rsidRPr="009E0A0D">
        <w:rPr>
          <w:rFonts w:ascii="Times New Roman" w:hAnsi="Times New Roman"/>
          <w:color w:val="auto"/>
          <w:sz w:val="24"/>
          <w:szCs w:val="24"/>
          <w:lang w:val="es-ES_tradnl"/>
        </w:rPr>
        <w:lastRenderedPageBreak/>
        <w:t xml:space="preserve">En el caso de que el informe financiero final que se proporcionará de conformidad con el </w:t>
      </w:r>
      <w:r w:rsidRPr="009E0A0D">
        <w:rPr>
          <w:rFonts w:ascii="Times New Roman" w:hAnsi="Times New Roman"/>
          <w:b/>
          <w:color w:val="auto"/>
          <w:sz w:val="24"/>
          <w:szCs w:val="24"/>
          <w:lang w:val="es-ES_tradnl"/>
        </w:rPr>
        <w:t xml:space="preserve">Anexo III </w:t>
      </w:r>
      <w:r w:rsidRPr="009E0A0D">
        <w:rPr>
          <w:rFonts w:ascii="Times New Roman" w:hAnsi="Times New Roman"/>
          <w:color w:val="auto"/>
          <w:sz w:val="24"/>
          <w:szCs w:val="24"/>
          <w:lang w:val="es-ES_tradnl"/>
        </w:rPr>
        <w:t>(el “</w:t>
      </w:r>
      <w:r w:rsidRPr="009E0A0D">
        <w:rPr>
          <w:rFonts w:ascii="Times New Roman" w:hAnsi="Times New Roman"/>
          <w:color w:val="auto"/>
          <w:sz w:val="24"/>
          <w:szCs w:val="24"/>
          <w:u w:val="single"/>
          <w:lang w:val="es-ES_tradnl"/>
        </w:rPr>
        <w:t xml:space="preserve">Informe </w:t>
      </w:r>
      <w:r w:rsidR="00B866DF">
        <w:rPr>
          <w:rFonts w:ascii="Times New Roman" w:hAnsi="Times New Roman"/>
          <w:color w:val="auto"/>
          <w:sz w:val="24"/>
          <w:szCs w:val="24"/>
          <w:u w:val="single"/>
          <w:lang w:val="es-ES_tradnl"/>
        </w:rPr>
        <w:t>F</w:t>
      </w:r>
      <w:r w:rsidRPr="009E0A0D">
        <w:rPr>
          <w:rFonts w:ascii="Times New Roman" w:hAnsi="Times New Roman"/>
          <w:color w:val="auto"/>
          <w:sz w:val="24"/>
          <w:szCs w:val="24"/>
          <w:u w:val="single"/>
          <w:lang w:val="es-ES_tradnl"/>
        </w:rPr>
        <w:t xml:space="preserve">inanciero </w:t>
      </w:r>
      <w:r w:rsidR="00B866DF">
        <w:rPr>
          <w:rFonts w:ascii="Times New Roman" w:hAnsi="Times New Roman"/>
          <w:color w:val="auto"/>
          <w:sz w:val="24"/>
          <w:szCs w:val="24"/>
          <w:u w:val="single"/>
          <w:lang w:val="es-ES_tradnl"/>
        </w:rPr>
        <w:t>F</w:t>
      </w:r>
      <w:r w:rsidRPr="009E0A0D">
        <w:rPr>
          <w:rFonts w:ascii="Times New Roman" w:hAnsi="Times New Roman"/>
          <w:color w:val="auto"/>
          <w:sz w:val="24"/>
          <w:szCs w:val="24"/>
          <w:u w:val="single"/>
          <w:lang w:val="es-ES_tradnl"/>
        </w:rPr>
        <w:t>inal</w:t>
      </w:r>
      <w:r w:rsidRPr="009E0A0D">
        <w:rPr>
          <w:rFonts w:ascii="Times New Roman" w:hAnsi="Times New Roman"/>
          <w:color w:val="auto"/>
          <w:sz w:val="24"/>
          <w:szCs w:val="24"/>
          <w:lang w:val="es-ES_tradnl"/>
        </w:rPr>
        <w:t>”) indique un saldo de fondos a favor del Gobierno, el Gobierno consultará con el Banco y proporcionará las instrucciones de pago pertinentes al Asociado de la ONU para procesar el reembolso. El Asociado de la ONU transferirá el reembolso dentro de los treinta (30) días calendario posteriores a la recepción de las instrucciones de pago.</w:t>
      </w:r>
    </w:p>
    <w:p w14:paraId="029F584D" w14:textId="77777777" w:rsidR="00475EAC" w:rsidRPr="009E0A0D" w:rsidRDefault="00475EAC" w:rsidP="00D1227D">
      <w:pPr>
        <w:pStyle w:val="ListParagraph"/>
        <w:rPr>
          <w:rFonts w:ascii="Times New Roman" w:hAnsi="Times New Roman"/>
          <w:color w:val="auto"/>
          <w:sz w:val="24"/>
          <w:szCs w:val="24"/>
          <w:lang w:val="es-ES_tradnl"/>
        </w:rPr>
      </w:pPr>
    </w:p>
    <w:p w14:paraId="3FEF364C" w14:textId="303DC2AE" w:rsidR="00CF1704" w:rsidRPr="009E0A0D" w:rsidRDefault="00151D8C" w:rsidP="00CD642D">
      <w:pPr>
        <w:pStyle w:val="ListParagraph"/>
        <w:numPr>
          <w:ilvl w:val="0"/>
          <w:numId w:val="14"/>
        </w:numPr>
        <w:ind w:left="360"/>
        <w:contextualSpacing/>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El Asociado de la ONU no estará obligado a comenzar o continuar ninguna actividad hasta que el Asociado de la ONU haya recibido los pagos adeudados de acuerdo con el </w:t>
      </w:r>
      <w:r w:rsidR="001A2759">
        <w:rPr>
          <w:rFonts w:ascii="Times New Roman" w:hAnsi="Times New Roman"/>
          <w:color w:val="auto"/>
          <w:sz w:val="24"/>
          <w:szCs w:val="24"/>
          <w:lang w:val="es-ES_tradnl"/>
        </w:rPr>
        <w:t>Calendario de Pagos</w:t>
      </w:r>
      <w:r w:rsidRPr="009E0A0D">
        <w:rPr>
          <w:rFonts w:ascii="Times New Roman" w:hAnsi="Times New Roman"/>
          <w:color w:val="auto"/>
          <w:sz w:val="24"/>
          <w:szCs w:val="24"/>
          <w:lang w:val="es-ES_tradnl"/>
        </w:rPr>
        <w:t>.</w:t>
      </w:r>
    </w:p>
    <w:p w14:paraId="7FBE1742" w14:textId="79F7918C" w:rsidR="00CF1704" w:rsidRPr="009E0A0D" w:rsidRDefault="00CF1704" w:rsidP="00D1227D">
      <w:pPr>
        <w:ind w:left="360" w:hanging="360"/>
        <w:rPr>
          <w:sz w:val="24"/>
          <w:szCs w:val="24"/>
          <w:lang w:val="es-ES_tradnl"/>
        </w:rPr>
      </w:pPr>
    </w:p>
    <w:p w14:paraId="3A8F47CC" w14:textId="711DC971" w:rsidR="00D3552D" w:rsidRPr="009E0A0D" w:rsidRDefault="00F60742" w:rsidP="00D1227D">
      <w:pPr>
        <w:tabs>
          <w:tab w:val="left" w:pos="720"/>
          <w:tab w:val="left" w:pos="1440"/>
        </w:tabs>
        <w:jc w:val="center"/>
        <w:rPr>
          <w:b/>
          <w:smallCaps/>
          <w:color w:val="FF0000"/>
          <w:sz w:val="24"/>
          <w:szCs w:val="24"/>
          <w:lang w:val="es-ES_tradnl"/>
        </w:rPr>
      </w:pPr>
      <w:r w:rsidRPr="009E0A0D">
        <w:rPr>
          <w:b/>
          <w:smallCaps/>
          <w:sz w:val="24"/>
          <w:szCs w:val="24"/>
          <w:lang w:val="es-ES_tradnl"/>
        </w:rPr>
        <w:t>Términos de la Entrega de Resultados</w:t>
      </w:r>
      <w:r w:rsidRPr="009E0A0D">
        <w:rPr>
          <w:b/>
          <w:smallCaps/>
          <w:strike/>
          <w:sz w:val="24"/>
          <w:szCs w:val="24"/>
          <w:lang w:val="es-ES_tradnl"/>
        </w:rPr>
        <w:t xml:space="preserve"> </w:t>
      </w:r>
    </w:p>
    <w:p w14:paraId="25C22AA9" w14:textId="77777777" w:rsidR="00D3552D" w:rsidRPr="009E0A0D" w:rsidRDefault="00D3552D" w:rsidP="00D1227D">
      <w:pPr>
        <w:rPr>
          <w:sz w:val="24"/>
          <w:szCs w:val="24"/>
          <w:u w:val="single"/>
          <w:lang w:val="es-ES_tradnl"/>
        </w:rPr>
      </w:pPr>
    </w:p>
    <w:p w14:paraId="24EB6F29" w14:textId="1F6D8706" w:rsidR="00216234" w:rsidRPr="009E0A0D" w:rsidRDefault="00216234"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 xml:space="preserve">Estándar de desempeño. </w:t>
      </w:r>
      <w:r w:rsidRPr="009E0A0D">
        <w:rPr>
          <w:rFonts w:ascii="Times New Roman" w:hAnsi="Times New Roman"/>
          <w:color w:val="auto"/>
          <w:sz w:val="24"/>
          <w:szCs w:val="24"/>
          <w:lang w:val="es-ES_tradnl"/>
        </w:rPr>
        <w:t>El Asociado de la ONU cumplirá con sus obligaciones en virtud del presente Acuerdo con la diligencia,</w:t>
      </w:r>
      <w:r w:rsidR="000A0E24">
        <w:rPr>
          <w:rFonts w:ascii="Times New Roman" w:hAnsi="Times New Roman"/>
          <w:color w:val="auto"/>
          <w:sz w:val="24"/>
          <w:szCs w:val="24"/>
          <w:lang w:val="es-ES_tradnl"/>
        </w:rPr>
        <w:t xml:space="preserve"> </w:t>
      </w:r>
      <w:r w:rsidRPr="009E0A0D">
        <w:rPr>
          <w:rFonts w:ascii="Times New Roman" w:hAnsi="Times New Roman"/>
          <w:color w:val="auto"/>
          <w:sz w:val="24"/>
          <w:szCs w:val="24"/>
          <w:lang w:val="es-ES_tradnl"/>
        </w:rPr>
        <w:t>eficiencia y economía correspondientes, de acuerdo con técnicas y prácticas profesionales de aceptación general, y adherirá a prácticas de gestión establecidas.</w:t>
      </w:r>
    </w:p>
    <w:p w14:paraId="7ECCBA30" w14:textId="77777777" w:rsidR="00475EAC" w:rsidRPr="009E0A0D" w:rsidRDefault="00475EAC" w:rsidP="00D1227D">
      <w:pPr>
        <w:rPr>
          <w:sz w:val="24"/>
          <w:szCs w:val="24"/>
          <w:lang w:val="es-ES_tradnl"/>
        </w:rPr>
      </w:pPr>
    </w:p>
    <w:p w14:paraId="19B37BDA" w14:textId="47E1B0A5" w:rsidR="00697675" w:rsidRPr="009E0A0D" w:rsidRDefault="00216234"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000000" w:themeColor="text1"/>
          <w:sz w:val="24"/>
          <w:szCs w:val="24"/>
          <w:lang w:val="es-ES_tradnl"/>
        </w:rPr>
      </w:pPr>
      <w:r w:rsidRPr="009E0A0D">
        <w:rPr>
          <w:rFonts w:ascii="Times New Roman" w:hAnsi="Times New Roman"/>
          <w:b/>
          <w:i/>
          <w:color w:val="auto"/>
          <w:sz w:val="24"/>
          <w:szCs w:val="24"/>
          <w:lang w:val="es-ES_tradnl"/>
        </w:rPr>
        <w:t xml:space="preserve">Adquisición de insumos. </w:t>
      </w:r>
      <w:r w:rsidRPr="009E0A0D">
        <w:rPr>
          <w:rFonts w:ascii="Times New Roman" w:hAnsi="Times New Roman"/>
          <w:color w:val="auto"/>
          <w:sz w:val="24"/>
          <w:szCs w:val="24"/>
          <w:lang w:val="es-ES_tradnl"/>
        </w:rPr>
        <w:t>Todos los insumos necesarios para la Entrega de Resultados se adquirirán de conformidad con los términos de este Acuerdo y las reglamentaciones, normas, políticas y procedimientos del Asociado de la ONU.</w:t>
      </w:r>
      <w:r w:rsidRPr="009E0A0D">
        <w:rPr>
          <w:rFonts w:ascii="Times New Roman" w:hAnsi="Times New Roman"/>
          <w:b/>
          <w:i/>
          <w:color w:val="auto"/>
          <w:sz w:val="24"/>
          <w:szCs w:val="24"/>
          <w:lang w:val="es-ES_tradnl"/>
        </w:rPr>
        <w:t xml:space="preserve"> </w:t>
      </w:r>
      <w:r w:rsidRPr="009E0A0D">
        <w:rPr>
          <w:rFonts w:ascii="Times New Roman" w:hAnsi="Times New Roman"/>
          <w:color w:val="auto"/>
          <w:sz w:val="24"/>
          <w:szCs w:val="24"/>
          <w:lang w:val="es-ES_tradnl"/>
        </w:rPr>
        <w:t xml:space="preserve">Cualquier delegación o asignación de dicha adquisición a otra organización de la ONU se </w:t>
      </w:r>
      <w:r w:rsidR="00BA66BA">
        <w:rPr>
          <w:rFonts w:ascii="Times New Roman" w:hAnsi="Times New Roman"/>
          <w:color w:val="auto"/>
          <w:sz w:val="24"/>
          <w:szCs w:val="24"/>
          <w:lang w:val="es-ES_tradnl"/>
        </w:rPr>
        <w:t xml:space="preserve">especificará </w:t>
      </w:r>
      <w:r w:rsidRPr="009E0A0D">
        <w:rPr>
          <w:rFonts w:ascii="Times New Roman" w:hAnsi="Times New Roman"/>
          <w:color w:val="auto"/>
          <w:sz w:val="24"/>
          <w:szCs w:val="24"/>
          <w:lang w:val="es-ES_tradnl"/>
        </w:rPr>
        <w:t xml:space="preserve">en el </w:t>
      </w:r>
      <w:r w:rsidRPr="009E0A0D">
        <w:rPr>
          <w:rFonts w:ascii="Times New Roman" w:hAnsi="Times New Roman"/>
          <w:b/>
          <w:color w:val="auto"/>
          <w:sz w:val="24"/>
          <w:szCs w:val="24"/>
          <w:lang w:val="es-ES_tradnl"/>
        </w:rPr>
        <w:t xml:space="preserve">Anexo II. </w:t>
      </w:r>
      <w:r w:rsidRPr="009E0A0D">
        <w:rPr>
          <w:rFonts w:ascii="Times New Roman" w:hAnsi="Times New Roman"/>
          <w:bCs/>
          <w:color w:val="auto"/>
          <w:sz w:val="24"/>
          <w:szCs w:val="24"/>
          <w:lang w:val="es-ES_tradnl"/>
        </w:rPr>
        <w:t xml:space="preserve">El Asociado de la ONU es responsable de la importación, incluido el despacho de aduana, de todo insumo necesario para la Entrega de Resultados en virtud de este </w:t>
      </w:r>
      <w:r w:rsidRPr="009E0A0D">
        <w:rPr>
          <w:rFonts w:ascii="Times New Roman" w:hAnsi="Times New Roman"/>
          <w:bCs/>
          <w:color w:val="000000" w:themeColor="text1"/>
          <w:sz w:val="24"/>
          <w:szCs w:val="24"/>
          <w:lang w:val="es-ES_tradnl"/>
        </w:rPr>
        <w:t xml:space="preserve">Acuerdo, a menos que ambas Partes acuerden lo contrario por escrito. (En este sentido, las Partes recuerdan que, de conformidad con las disposiciones pertinentes de la Convención General y el Acuerdo Básico, tales importaciones estarán, entre otras cosas, exentas de cualquier arancel aduanero y sujetas a </w:t>
      </w:r>
      <w:r w:rsidRPr="009E0A0D">
        <w:rPr>
          <w:rFonts w:ascii="Times New Roman" w:hAnsi="Times New Roman"/>
          <w:snapToGrid w:val="0"/>
          <w:color w:val="000000" w:themeColor="text1"/>
          <w:sz w:val="24"/>
          <w:szCs w:val="24"/>
          <w:lang w:val="es-ES_tradnl"/>
        </w:rPr>
        <w:t>una pronta liberación de la aduana)</w:t>
      </w:r>
      <w:r w:rsidRPr="009E0A0D">
        <w:rPr>
          <w:rFonts w:ascii="Times New Roman" w:hAnsi="Times New Roman"/>
          <w:bCs/>
          <w:color w:val="000000" w:themeColor="text1"/>
          <w:sz w:val="24"/>
          <w:szCs w:val="24"/>
          <w:lang w:val="es-ES_tradnl"/>
        </w:rPr>
        <w:t>.</w:t>
      </w:r>
    </w:p>
    <w:p w14:paraId="56F33463" w14:textId="77777777" w:rsidR="0040249A" w:rsidRPr="009E0A0D" w:rsidRDefault="0040249A" w:rsidP="00CD642D">
      <w:pPr>
        <w:pStyle w:val="BodyTextIndent"/>
        <w:numPr>
          <w:ilvl w:val="0"/>
          <w:numId w:val="14"/>
        </w:numPr>
        <w:tabs>
          <w:tab w:val="clear" w:pos="-1262"/>
          <w:tab w:val="clear" w:pos="-720"/>
          <w:tab w:val="clear" w:pos="240"/>
        </w:tabs>
        <w:ind w:left="360"/>
        <w:rPr>
          <w:rFonts w:ascii="Times New Roman" w:hAnsi="Times New Roman"/>
          <w:color w:val="000000" w:themeColor="text1"/>
          <w:sz w:val="24"/>
          <w:szCs w:val="24"/>
          <w:lang w:val="es-ES_tradnl"/>
        </w:rPr>
      </w:pPr>
      <w:r w:rsidRPr="009E0A0D">
        <w:rPr>
          <w:rFonts w:ascii="Times New Roman" w:hAnsi="Times New Roman"/>
          <w:b/>
          <w:i/>
          <w:color w:val="000000" w:themeColor="text1"/>
          <w:sz w:val="24"/>
          <w:szCs w:val="24"/>
          <w:lang w:val="es-ES_tradnl"/>
        </w:rPr>
        <w:t>Productos farmacéuticos y otros productos de salud necesarios como insumos</w:t>
      </w:r>
      <w:r w:rsidRPr="009E0A0D">
        <w:rPr>
          <w:rFonts w:ascii="Times New Roman" w:hAnsi="Times New Roman"/>
          <w:color w:val="000000" w:themeColor="text1"/>
          <w:sz w:val="24"/>
          <w:szCs w:val="24"/>
          <w:lang w:val="es-ES_tradnl"/>
        </w:rPr>
        <w:t xml:space="preserve">: </w:t>
      </w:r>
    </w:p>
    <w:p w14:paraId="4B2D8E09" w14:textId="77777777" w:rsidR="0040249A" w:rsidRPr="009E0A0D" w:rsidRDefault="0040249A" w:rsidP="0040249A">
      <w:pPr>
        <w:pStyle w:val="BodyTextIndent"/>
        <w:ind w:left="720"/>
        <w:rPr>
          <w:rFonts w:ascii="Times New Roman" w:hAnsi="Times New Roman"/>
          <w:color w:val="000000" w:themeColor="text1"/>
          <w:sz w:val="24"/>
          <w:szCs w:val="24"/>
          <w:lang w:val="es-ES_tradnl"/>
        </w:rPr>
      </w:pPr>
    </w:p>
    <w:p w14:paraId="2DAEC178" w14:textId="38427E03" w:rsidR="0040249A" w:rsidRPr="009E0A0D" w:rsidRDefault="00D653A9" w:rsidP="00FA3AA3">
      <w:pPr>
        <w:pStyle w:val="BodyTextIndent"/>
        <w:numPr>
          <w:ilvl w:val="1"/>
          <w:numId w:val="23"/>
        </w:numPr>
        <w:tabs>
          <w:tab w:val="clear" w:pos="240"/>
          <w:tab w:val="left" w:pos="720"/>
          <w:tab w:val="left" w:pos="810"/>
        </w:tabs>
        <w:ind w:left="720"/>
        <w:rPr>
          <w:rFonts w:ascii="Times New Roman" w:hAnsi="Times New Roman"/>
          <w:sz w:val="24"/>
          <w:szCs w:val="24"/>
          <w:lang w:val="es-ES_tradnl"/>
        </w:rPr>
      </w:pPr>
      <w:r w:rsidRPr="009E0A0D">
        <w:rPr>
          <w:rFonts w:ascii="Times New Roman" w:hAnsi="Times New Roman"/>
          <w:sz w:val="24"/>
          <w:szCs w:val="24"/>
          <w:lang w:val="es-ES_tradnl"/>
        </w:rPr>
        <w:t xml:space="preserve">Las vacunas, los productos farmacéuticos y otros suministros de salud comprados en virtud de este Acuerdo se adquirirán de conformidad con las políticas y los procedimientos estándar de contratación y garantía de calidad del Asociado de la ONU. Cuando corresponda, dichos contratos especificarán que las vacunas, los productos farmacéuticos y otros suministros de salud se fabrican de acuerdo con las </w:t>
      </w:r>
      <w:r w:rsidRPr="009E0A0D">
        <w:rPr>
          <w:rFonts w:ascii="Times New Roman" w:hAnsi="Times New Roman"/>
          <w:i/>
          <w:sz w:val="24"/>
          <w:lang w:val="es-ES_tradnl"/>
        </w:rPr>
        <w:t>Buenas Prácticas de Fabricación</w:t>
      </w:r>
      <w:r w:rsidRPr="009E0A0D">
        <w:rPr>
          <w:rFonts w:ascii="Times New Roman" w:hAnsi="Times New Roman"/>
          <w:sz w:val="24"/>
          <w:szCs w:val="24"/>
          <w:lang w:val="es-ES_tradnl"/>
        </w:rPr>
        <w:t xml:space="preserve"> establecidas por la Organización Mundial de la Salud ("OMS") y que</w:t>
      </w:r>
      <w:r w:rsidR="00427BBA">
        <w:rPr>
          <w:rFonts w:ascii="Times New Roman" w:hAnsi="Times New Roman"/>
          <w:sz w:val="24"/>
          <w:szCs w:val="24"/>
          <w:lang w:val="es-ES_tradnl"/>
        </w:rPr>
        <w:t>,</w:t>
      </w:r>
      <w:r w:rsidRPr="009E0A0D">
        <w:rPr>
          <w:rFonts w:ascii="Times New Roman" w:hAnsi="Times New Roman"/>
          <w:sz w:val="24"/>
          <w:szCs w:val="24"/>
          <w:lang w:val="es-ES_tradnl"/>
        </w:rPr>
        <w:t xml:space="preserve"> al ser despachadas por el proveedor del Asociado de la ONU, dichas vacunas, productos farmacéuticos y otros suministros de salud tendrán una vida útil según lo acordado por las Partes.</w:t>
      </w:r>
    </w:p>
    <w:p w14:paraId="2440D609" w14:textId="77777777" w:rsidR="0040249A" w:rsidRPr="009E0A0D" w:rsidRDefault="0040249A" w:rsidP="00595E6E">
      <w:pPr>
        <w:pStyle w:val="BodyTextIndent"/>
        <w:tabs>
          <w:tab w:val="left" w:pos="810"/>
        </w:tabs>
        <w:ind w:left="720"/>
        <w:rPr>
          <w:rFonts w:ascii="Times New Roman" w:hAnsi="Times New Roman"/>
          <w:sz w:val="24"/>
          <w:szCs w:val="24"/>
          <w:lang w:val="es-ES_tradnl"/>
        </w:rPr>
      </w:pPr>
    </w:p>
    <w:p w14:paraId="665FEF02" w14:textId="1A16CF98" w:rsidR="0040249A" w:rsidRPr="009E0A0D" w:rsidRDefault="00D653A9" w:rsidP="00FA3AA3">
      <w:pPr>
        <w:pStyle w:val="BodyTextIndent"/>
        <w:numPr>
          <w:ilvl w:val="1"/>
          <w:numId w:val="23"/>
        </w:numPr>
        <w:tabs>
          <w:tab w:val="left" w:pos="810"/>
        </w:tabs>
        <w:ind w:left="720"/>
        <w:rPr>
          <w:rFonts w:ascii="Times New Roman" w:hAnsi="Times New Roman"/>
          <w:sz w:val="24"/>
          <w:szCs w:val="24"/>
          <w:lang w:val="es-ES_tradnl"/>
        </w:rPr>
      </w:pPr>
      <w:r w:rsidRPr="009E0A0D">
        <w:rPr>
          <w:rFonts w:ascii="Times New Roman" w:hAnsi="Times New Roman"/>
          <w:sz w:val="24"/>
          <w:szCs w:val="24"/>
          <w:lang w:val="es-ES_tradnl"/>
        </w:rPr>
        <w:t>Las vacunas, los productos farmacéuticos y otros suministros de salud adquiridos en virtud de este Acuerdo irán acompañados de la documentación requerida de acuerdo con la orden de compra (por ejemplo, Certificado de Análisis, Certificado de Origen, Certificado Oficial de Liberación de Lotes, según sea el caso).</w:t>
      </w:r>
    </w:p>
    <w:p w14:paraId="09611478" w14:textId="77777777" w:rsidR="0040249A" w:rsidRPr="009E0A0D" w:rsidRDefault="0040249A" w:rsidP="00595E6E">
      <w:pPr>
        <w:pStyle w:val="BodyTextIndent"/>
        <w:tabs>
          <w:tab w:val="left" w:pos="810"/>
        </w:tabs>
        <w:ind w:left="720" w:hanging="450"/>
        <w:rPr>
          <w:rFonts w:ascii="Times New Roman" w:hAnsi="Times New Roman"/>
          <w:sz w:val="24"/>
          <w:szCs w:val="24"/>
          <w:lang w:val="es-ES_tradnl"/>
        </w:rPr>
      </w:pPr>
    </w:p>
    <w:p w14:paraId="0CBE3A59" w14:textId="69E90B49" w:rsidR="00A26124" w:rsidRPr="009E0A0D" w:rsidRDefault="00A26124" w:rsidP="00FA3AA3">
      <w:pPr>
        <w:pStyle w:val="BodyTextIndent"/>
        <w:numPr>
          <w:ilvl w:val="1"/>
          <w:numId w:val="23"/>
        </w:numPr>
        <w:tabs>
          <w:tab w:val="left" w:pos="810"/>
        </w:tabs>
        <w:ind w:left="720"/>
        <w:rPr>
          <w:rFonts w:ascii="Times New Roman" w:hAnsi="Times New Roman"/>
          <w:i/>
          <w:sz w:val="24"/>
          <w:szCs w:val="24"/>
          <w:lang w:val="es-ES_tradnl"/>
        </w:rPr>
      </w:pPr>
      <w:r w:rsidRPr="009E0A0D">
        <w:rPr>
          <w:rFonts w:ascii="Times New Roman" w:hAnsi="Times New Roman"/>
          <w:sz w:val="24"/>
          <w:szCs w:val="24"/>
          <w:lang w:val="es-ES_tradnl"/>
        </w:rPr>
        <w:lastRenderedPageBreak/>
        <w:t>La eliminación de desechos de vacunas, productos farmacéuticos y otros suministros de salud se guiará por el documento de la OMS “</w:t>
      </w:r>
      <w:r w:rsidRPr="009E0A0D">
        <w:rPr>
          <w:rFonts w:ascii="Times New Roman" w:hAnsi="Times New Roman"/>
          <w:i/>
          <w:sz w:val="24"/>
          <w:szCs w:val="24"/>
          <w:lang w:val="es-ES_tradnl"/>
        </w:rPr>
        <w:t xml:space="preserve">Gestión </w:t>
      </w:r>
      <w:r w:rsidR="00901DB7" w:rsidRPr="009E0A0D">
        <w:rPr>
          <w:rFonts w:ascii="Times New Roman" w:hAnsi="Times New Roman"/>
          <w:i/>
          <w:sz w:val="24"/>
          <w:szCs w:val="24"/>
          <w:lang w:val="es-ES_tradnl"/>
        </w:rPr>
        <w:t xml:space="preserve">Segura de los Desechos de las Actividades </w:t>
      </w:r>
      <w:r w:rsidR="00901DB7">
        <w:rPr>
          <w:rFonts w:ascii="Times New Roman" w:hAnsi="Times New Roman"/>
          <w:i/>
          <w:sz w:val="24"/>
          <w:szCs w:val="24"/>
          <w:lang w:val="es-ES_tradnl"/>
        </w:rPr>
        <w:t>d</w:t>
      </w:r>
      <w:r w:rsidR="00901DB7" w:rsidRPr="009E0A0D">
        <w:rPr>
          <w:rFonts w:ascii="Times New Roman" w:hAnsi="Times New Roman"/>
          <w:i/>
          <w:sz w:val="24"/>
          <w:szCs w:val="24"/>
          <w:lang w:val="es-ES_tradnl"/>
        </w:rPr>
        <w:t>e Atención de la Salud</w:t>
      </w:r>
      <w:r w:rsidRPr="009E0A0D">
        <w:rPr>
          <w:rFonts w:ascii="Times New Roman" w:hAnsi="Times New Roman"/>
          <w:i/>
          <w:sz w:val="24"/>
          <w:szCs w:val="24"/>
          <w:lang w:val="es-ES_tradnl"/>
        </w:rPr>
        <w:t>”.</w:t>
      </w:r>
    </w:p>
    <w:p w14:paraId="4634FF44" w14:textId="0ED78637" w:rsidR="0052553A" w:rsidRPr="009E0A0D" w:rsidRDefault="0052553A" w:rsidP="0052553A">
      <w:pPr>
        <w:pStyle w:val="BodyTextIndent"/>
        <w:ind w:left="720"/>
        <w:rPr>
          <w:rFonts w:ascii="Times New Roman" w:hAnsi="Times New Roman"/>
          <w:sz w:val="24"/>
          <w:szCs w:val="24"/>
          <w:lang w:val="es-ES_tradnl"/>
        </w:rPr>
      </w:pPr>
    </w:p>
    <w:p w14:paraId="64B0C83D" w14:textId="1C569084" w:rsidR="00BD54D0" w:rsidRPr="009E0A0D" w:rsidRDefault="00BD54D0" w:rsidP="00CD642D">
      <w:pPr>
        <w:pStyle w:val="BodyText"/>
        <w:numPr>
          <w:ilvl w:val="0"/>
          <w:numId w:val="14"/>
        </w:numPr>
        <w:spacing w:line="240" w:lineRule="auto"/>
        <w:ind w:left="360"/>
        <w:rPr>
          <w:color w:val="000000"/>
          <w:szCs w:val="24"/>
          <w:lang w:val="es-ES_tradnl"/>
        </w:rPr>
      </w:pPr>
      <w:r w:rsidRPr="009E0A0D">
        <w:rPr>
          <w:b/>
          <w:i/>
          <w:szCs w:val="24"/>
          <w:lang w:val="es-ES_tradnl"/>
        </w:rPr>
        <w:t>Gestión medioambiental</w:t>
      </w:r>
      <w:r w:rsidRPr="009E0A0D">
        <w:rPr>
          <w:i/>
          <w:szCs w:val="24"/>
          <w:lang w:val="es-ES_tradnl"/>
        </w:rPr>
        <w:t xml:space="preserve">: </w:t>
      </w:r>
      <w:r w:rsidRPr="009E0A0D">
        <w:rPr>
          <w:lang w:val="es-ES_tradnl"/>
        </w:rPr>
        <w:t>Durante la entrega de Resultados, el Asociado de la ONU actuará de acuerdo con las reglamentaciones, normas, políticas y procedimientos del Asociado de la ONU para garantizar que todas las actividades contempladas en este Acuerdo se implementen, en la medida de lo posible, de manera ambientalmente responsable y sostenible.</w:t>
      </w:r>
    </w:p>
    <w:p w14:paraId="327A2FA9" w14:textId="77777777" w:rsidR="00BD54D0" w:rsidRPr="009E0A0D" w:rsidRDefault="00BD54D0" w:rsidP="00625663">
      <w:pPr>
        <w:pStyle w:val="BodyText"/>
        <w:spacing w:line="240" w:lineRule="auto"/>
        <w:rPr>
          <w:color w:val="000000"/>
          <w:szCs w:val="24"/>
          <w:lang w:val="es-ES_tradnl"/>
        </w:rPr>
      </w:pPr>
    </w:p>
    <w:p w14:paraId="16D97DF0" w14:textId="77777777" w:rsidR="00700CF2" w:rsidRPr="009E0A0D" w:rsidRDefault="00700CF2" w:rsidP="00CD642D">
      <w:pPr>
        <w:pStyle w:val="BodyText"/>
        <w:numPr>
          <w:ilvl w:val="0"/>
          <w:numId w:val="14"/>
        </w:numPr>
        <w:spacing w:line="240" w:lineRule="auto"/>
        <w:ind w:left="360"/>
        <w:rPr>
          <w:color w:val="000000"/>
          <w:szCs w:val="24"/>
          <w:lang w:val="es-ES_tradnl"/>
        </w:rPr>
      </w:pPr>
      <w:bookmarkStart w:id="4" w:name="_Hlk358342"/>
      <w:r w:rsidRPr="009E0A0D">
        <w:rPr>
          <w:b/>
          <w:i/>
          <w:color w:val="000000"/>
          <w:szCs w:val="24"/>
          <w:lang w:val="es-ES_tradnl"/>
        </w:rPr>
        <w:t>Transferencias a receptores de efectivo:</w:t>
      </w:r>
      <w:r w:rsidRPr="009E0A0D">
        <w:rPr>
          <w:color w:val="000000"/>
          <w:szCs w:val="24"/>
          <w:lang w:val="es-ES_tradnl"/>
        </w:rPr>
        <w:t xml:space="preserve"> en la medida en que el alcance del trabajo establecido en el </w:t>
      </w:r>
      <w:r w:rsidRPr="009E0A0D">
        <w:rPr>
          <w:b/>
          <w:color w:val="000000"/>
          <w:szCs w:val="24"/>
          <w:lang w:val="es-ES_tradnl"/>
        </w:rPr>
        <w:t>Anexo I</w:t>
      </w:r>
      <w:r w:rsidRPr="009E0A0D">
        <w:rPr>
          <w:color w:val="000000"/>
          <w:szCs w:val="24"/>
          <w:lang w:val="es-ES_tradnl"/>
        </w:rPr>
        <w:t xml:space="preserve"> incluya actividades de transferencia de efectivo o pagos en efectivo a individuos (distintos del pago de remuneración, viáticos, compensación u honorarios por servicios prestados), se detallará lo siguiente en el </w:t>
      </w:r>
      <w:r w:rsidRPr="009E0A0D">
        <w:rPr>
          <w:b/>
          <w:color w:val="000000"/>
          <w:szCs w:val="24"/>
          <w:lang w:val="es-ES_tradnl"/>
        </w:rPr>
        <w:t>Anexo I</w:t>
      </w:r>
      <w:r w:rsidRPr="009E0A0D">
        <w:rPr>
          <w:color w:val="000000"/>
          <w:szCs w:val="24"/>
          <w:lang w:val="es-ES_tradnl"/>
        </w:rPr>
        <w:t>:</w:t>
      </w:r>
    </w:p>
    <w:p w14:paraId="30C129C5" w14:textId="77777777" w:rsidR="00700CF2" w:rsidRPr="009E0A0D" w:rsidRDefault="00700CF2" w:rsidP="00595E6E">
      <w:pPr>
        <w:pStyle w:val="BodyText"/>
        <w:spacing w:line="240" w:lineRule="auto"/>
        <w:ind w:left="360"/>
        <w:rPr>
          <w:color w:val="000000"/>
          <w:lang w:val="es-ES_tradnl"/>
        </w:rPr>
      </w:pPr>
    </w:p>
    <w:p w14:paraId="7D6C2C46" w14:textId="5FD73060" w:rsidR="00700CF2" w:rsidRPr="009E0A0D" w:rsidRDefault="00320625" w:rsidP="00595E6E">
      <w:pPr>
        <w:pStyle w:val="BodyText"/>
        <w:numPr>
          <w:ilvl w:val="1"/>
          <w:numId w:val="14"/>
        </w:numPr>
        <w:spacing w:line="240" w:lineRule="auto"/>
        <w:ind w:left="720"/>
        <w:rPr>
          <w:color w:val="000000"/>
          <w:szCs w:val="24"/>
          <w:lang w:val="es-ES_tradnl"/>
        </w:rPr>
      </w:pPr>
      <w:r w:rsidRPr="009E0A0D">
        <w:rPr>
          <w:color w:val="000000"/>
          <w:szCs w:val="24"/>
          <w:lang w:val="es-ES_tradnl"/>
        </w:rPr>
        <w:t xml:space="preserve">Requisitos para las actividades de transferencia de efectivo y cómo se llevan a cabo, incluida la supervisión fiduciaria y la prevención, mitigación y gestión de riesgos, incluso según corresponda con respecto a la selección, supervisión y auditoría de los agentes que realizan los pagos o los asociados a cargo de la ejecución. </w:t>
      </w:r>
    </w:p>
    <w:p w14:paraId="39EB8519" w14:textId="77777777" w:rsidR="00700CF2" w:rsidRPr="009E0A0D" w:rsidRDefault="00700CF2" w:rsidP="00595E6E">
      <w:pPr>
        <w:pStyle w:val="BodyText"/>
        <w:spacing w:line="240" w:lineRule="auto"/>
        <w:ind w:left="720"/>
        <w:rPr>
          <w:color w:val="000000"/>
          <w:szCs w:val="24"/>
          <w:lang w:val="es-ES_tradnl"/>
        </w:rPr>
      </w:pPr>
    </w:p>
    <w:p w14:paraId="1B5DD9BD" w14:textId="6F1AB2F6" w:rsidR="00700CF2" w:rsidRPr="009E0A0D" w:rsidRDefault="00700CF2" w:rsidP="00595E6E">
      <w:pPr>
        <w:pStyle w:val="BodyText"/>
        <w:tabs>
          <w:tab w:val="left" w:pos="1080"/>
        </w:tabs>
        <w:spacing w:line="240" w:lineRule="auto"/>
        <w:ind w:left="720" w:hanging="360"/>
        <w:rPr>
          <w:color w:val="000000"/>
          <w:szCs w:val="24"/>
          <w:lang w:val="es-ES_tradnl"/>
        </w:rPr>
      </w:pPr>
      <w:r w:rsidRPr="009E0A0D">
        <w:rPr>
          <w:color w:val="000000"/>
          <w:szCs w:val="24"/>
          <w:lang w:val="es-ES_tradnl"/>
        </w:rPr>
        <w:t>b) Los requisitos de información y datos que se proporcionarán al Gobierno con respecto a los receptores de efectivo para facilitar la verificación de los pagos.</w:t>
      </w:r>
    </w:p>
    <w:bookmarkEnd w:id="4"/>
    <w:p w14:paraId="2B7709DF" w14:textId="77777777" w:rsidR="00C91BC3" w:rsidRPr="009E0A0D" w:rsidRDefault="00C91BC3" w:rsidP="00595E6E">
      <w:pPr>
        <w:pStyle w:val="BodyText"/>
        <w:spacing w:line="240" w:lineRule="auto"/>
        <w:ind w:left="360"/>
        <w:rPr>
          <w:color w:val="000000"/>
          <w:szCs w:val="24"/>
          <w:lang w:val="es-ES_tradnl"/>
        </w:rPr>
      </w:pPr>
    </w:p>
    <w:p w14:paraId="78D4F791" w14:textId="2C62D353" w:rsidR="00216234" w:rsidRPr="009E0A0D" w:rsidRDefault="006C1429" w:rsidP="00CD642D">
      <w:pPr>
        <w:pStyle w:val="BodyText"/>
        <w:numPr>
          <w:ilvl w:val="0"/>
          <w:numId w:val="14"/>
        </w:numPr>
        <w:spacing w:line="240" w:lineRule="auto"/>
        <w:ind w:left="360"/>
        <w:rPr>
          <w:color w:val="000000"/>
          <w:szCs w:val="24"/>
          <w:lang w:val="es-ES_tradnl"/>
        </w:rPr>
      </w:pPr>
      <w:r w:rsidRPr="009E0A0D">
        <w:rPr>
          <w:b/>
          <w:i/>
          <w:szCs w:val="24"/>
          <w:lang w:val="es-ES_tradnl"/>
        </w:rPr>
        <w:t xml:space="preserve">Uso de insumos. </w:t>
      </w:r>
      <w:r w:rsidRPr="009E0A0D">
        <w:rPr>
          <w:lang w:val="es-ES_tradnl"/>
        </w:rPr>
        <w:t>El Asociado de la ONU utilizará los insumos adquiridos s</w:t>
      </w:r>
      <w:r w:rsidR="00A33772">
        <w:rPr>
          <w:lang w:val="es-ES_tradnl"/>
        </w:rPr>
        <w:t>ó</w:t>
      </w:r>
      <w:r w:rsidRPr="009E0A0D">
        <w:rPr>
          <w:lang w:val="es-ES_tradnl"/>
        </w:rPr>
        <w:t xml:space="preserve">lo con el fin de entregar los Resultados establecidos en el </w:t>
      </w:r>
      <w:r w:rsidRPr="009E0A0D">
        <w:rPr>
          <w:b/>
          <w:szCs w:val="24"/>
          <w:lang w:val="es-ES_tradnl"/>
        </w:rPr>
        <w:t>Anexo I</w:t>
      </w:r>
      <w:r w:rsidRPr="009E0A0D">
        <w:rPr>
          <w:lang w:val="es-ES_tradnl"/>
        </w:rPr>
        <w:t>.</w:t>
      </w:r>
    </w:p>
    <w:p w14:paraId="53BF2413" w14:textId="77777777" w:rsidR="004A4B2E" w:rsidRPr="009E0A0D" w:rsidRDefault="004A4B2E" w:rsidP="00D1227D">
      <w:pPr>
        <w:pStyle w:val="BodyText"/>
        <w:spacing w:line="240" w:lineRule="auto"/>
        <w:rPr>
          <w:color w:val="000000"/>
          <w:szCs w:val="24"/>
          <w:lang w:val="es-ES_tradnl"/>
        </w:rPr>
      </w:pPr>
    </w:p>
    <w:p w14:paraId="7F63BCCB" w14:textId="1EE5BDC7" w:rsidR="00216234" w:rsidRPr="009E0A0D" w:rsidRDefault="00F60742"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El Asociado de la ONU es responsable de contratar Personal, Consultores y Contratistas capacitados que, a su criterio, se requieren para entregar con éxito los Resultados.</w:t>
      </w:r>
    </w:p>
    <w:p w14:paraId="0DEC9DC3" w14:textId="77777777" w:rsidR="00DC1745" w:rsidRPr="009E0A0D" w:rsidRDefault="00DC1745" w:rsidP="00D1227D">
      <w:pPr>
        <w:pStyle w:val="ListParagraph"/>
        <w:rPr>
          <w:rFonts w:ascii="Times New Roman" w:hAnsi="Times New Roman"/>
          <w:color w:val="auto"/>
          <w:sz w:val="24"/>
          <w:szCs w:val="24"/>
          <w:lang w:val="es-ES_tradnl"/>
        </w:rPr>
      </w:pPr>
    </w:p>
    <w:p w14:paraId="2A428B26" w14:textId="306C71E1" w:rsidR="00F74071" w:rsidRPr="009E0A0D" w:rsidRDefault="00F74071"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El Asociado de la ONU seguirá siendo totalmente responsable de la Entrega de Resultados. La contratación de Personal, Consultores o Contratistas por parte del Asociado de la ONU en relación con este Acuerdo se realizará de acuerdo con las reglamentaciones, normas, políticas y procedimientos establecidos por el Asociado de la ONU, y teniendo en cuenta las consideraciones y los requisitos del Banco que se indican a continuación:</w:t>
      </w:r>
    </w:p>
    <w:p w14:paraId="6653607D" w14:textId="77777777" w:rsidR="00F74071" w:rsidRPr="009E0A0D" w:rsidRDefault="00F74071" w:rsidP="0039484E">
      <w:pPr>
        <w:ind w:left="1080"/>
        <w:rPr>
          <w:strike/>
          <w:sz w:val="24"/>
          <w:szCs w:val="24"/>
          <w:lang w:val="es-ES_tradnl"/>
        </w:rPr>
      </w:pPr>
    </w:p>
    <w:p w14:paraId="55A5FB04" w14:textId="070E9AF6" w:rsidR="00216234" w:rsidRPr="009E0A0D" w:rsidRDefault="00216234" w:rsidP="00595E6E">
      <w:pPr>
        <w:pStyle w:val="ListParagraph"/>
        <w:numPr>
          <w:ilvl w:val="0"/>
          <w:numId w:val="15"/>
        </w:numPr>
        <w:ind w:left="720"/>
        <w:rPr>
          <w:rFonts w:ascii="Times New Roman" w:hAnsi="Times New Roman"/>
          <w:color w:val="auto"/>
          <w:sz w:val="24"/>
          <w:szCs w:val="24"/>
          <w:lang w:val="es-ES_tradnl"/>
        </w:rPr>
      </w:pPr>
      <w:r w:rsidRPr="009E0A0D">
        <w:rPr>
          <w:rFonts w:ascii="Times New Roman" w:hAnsi="Times New Roman"/>
          <w:color w:val="auto"/>
          <w:sz w:val="24"/>
          <w:szCs w:val="24"/>
          <w:u w:val="single"/>
          <w:lang w:val="es-ES_tradnl"/>
        </w:rPr>
        <w:t xml:space="preserve">Prohibición de </w:t>
      </w:r>
      <w:r w:rsidR="006D21E7">
        <w:rPr>
          <w:rFonts w:ascii="Times New Roman" w:hAnsi="Times New Roman"/>
          <w:color w:val="auto"/>
          <w:sz w:val="24"/>
          <w:szCs w:val="24"/>
          <w:u w:val="single"/>
          <w:lang w:val="es-ES_tradnl"/>
        </w:rPr>
        <w:t>A</w:t>
      </w:r>
      <w:r w:rsidRPr="009E0A0D">
        <w:rPr>
          <w:rFonts w:ascii="Times New Roman" w:hAnsi="Times New Roman"/>
          <w:color w:val="auto"/>
          <w:sz w:val="24"/>
          <w:szCs w:val="24"/>
          <w:u w:val="single"/>
          <w:lang w:val="es-ES_tradnl"/>
        </w:rPr>
        <w:t xml:space="preserve">ctividades que </w:t>
      </w:r>
      <w:r w:rsidR="006D21E7">
        <w:rPr>
          <w:rFonts w:ascii="Times New Roman" w:hAnsi="Times New Roman"/>
          <w:color w:val="auto"/>
          <w:sz w:val="24"/>
          <w:szCs w:val="24"/>
          <w:u w:val="single"/>
          <w:lang w:val="es-ES_tradnl"/>
        </w:rPr>
        <w:t>S</w:t>
      </w:r>
      <w:r w:rsidRPr="009E0A0D">
        <w:rPr>
          <w:rFonts w:ascii="Times New Roman" w:hAnsi="Times New Roman"/>
          <w:color w:val="auto"/>
          <w:sz w:val="24"/>
          <w:szCs w:val="24"/>
          <w:u w:val="single"/>
          <w:lang w:val="es-ES_tradnl"/>
        </w:rPr>
        <w:t xml:space="preserve">upongan </w:t>
      </w:r>
      <w:r w:rsidR="006D21E7">
        <w:rPr>
          <w:rFonts w:ascii="Times New Roman" w:hAnsi="Times New Roman"/>
          <w:color w:val="auto"/>
          <w:sz w:val="24"/>
          <w:szCs w:val="24"/>
          <w:u w:val="single"/>
          <w:lang w:val="es-ES_tradnl"/>
        </w:rPr>
        <w:t>C</w:t>
      </w:r>
      <w:r w:rsidRPr="009E0A0D">
        <w:rPr>
          <w:rFonts w:ascii="Times New Roman" w:hAnsi="Times New Roman"/>
          <w:color w:val="auto"/>
          <w:sz w:val="24"/>
          <w:szCs w:val="24"/>
          <w:u w:val="single"/>
          <w:lang w:val="es-ES_tradnl"/>
        </w:rPr>
        <w:t xml:space="preserve">onflictos de </w:t>
      </w:r>
      <w:r w:rsidR="006D21E7">
        <w:rPr>
          <w:rFonts w:ascii="Times New Roman" w:hAnsi="Times New Roman"/>
          <w:color w:val="auto"/>
          <w:sz w:val="24"/>
          <w:szCs w:val="24"/>
          <w:u w:val="single"/>
          <w:lang w:val="es-ES_tradnl"/>
        </w:rPr>
        <w:t>I</w:t>
      </w:r>
      <w:r w:rsidRPr="009E0A0D">
        <w:rPr>
          <w:rFonts w:ascii="Times New Roman" w:hAnsi="Times New Roman"/>
          <w:color w:val="auto"/>
          <w:sz w:val="24"/>
          <w:szCs w:val="24"/>
          <w:u w:val="single"/>
          <w:lang w:val="es-ES_tradnl"/>
        </w:rPr>
        <w:t>ntereses</w:t>
      </w:r>
      <w:r w:rsidRPr="009E0A0D">
        <w:rPr>
          <w:rFonts w:ascii="Times New Roman" w:hAnsi="Times New Roman"/>
          <w:color w:val="auto"/>
          <w:sz w:val="24"/>
          <w:szCs w:val="24"/>
          <w:lang w:val="es-ES_tradnl"/>
        </w:rPr>
        <w:t>. El Personal, los Consultores o los Contratistas no participarán, ni directa ni indirectamente, en ninguna actividad comercial o profesional que pueda suponer un conflicto de intereses con las actividades realizadas en virtud de su respectivo contrato con el Asociado de la ONU.</w:t>
      </w:r>
    </w:p>
    <w:p w14:paraId="4F62206F" w14:textId="77777777" w:rsidR="008F5236" w:rsidRPr="009E0A0D" w:rsidRDefault="008F5236" w:rsidP="00595E6E">
      <w:pPr>
        <w:ind w:left="720"/>
        <w:rPr>
          <w:sz w:val="24"/>
          <w:szCs w:val="24"/>
          <w:lang w:val="es-ES_tradnl"/>
        </w:rPr>
      </w:pPr>
    </w:p>
    <w:p w14:paraId="7014CECF" w14:textId="669F3CED" w:rsidR="0093121B" w:rsidRPr="009E0A0D" w:rsidRDefault="00216234" w:rsidP="00595E6E">
      <w:pPr>
        <w:pStyle w:val="ListParagraph"/>
        <w:numPr>
          <w:ilvl w:val="0"/>
          <w:numId w:val="15"/>
        </w:numPr>
        <w:ind w:left="720"/>
        <w:rPr>
          <w:rFonts w:ascii="Times New Roman" w:hAnsi="Times New Roman"/>
          <w:color w:val="auto"/>
          <w:sz w:val="24"/>
          <w:szCs w:val="24"/>
          <w:lang w:val="es-ES_tradnl"/>
        </w:rPr>
      </w:pPr>
      <w:r w:rsidRPr="009E0A0D">
        <w:rPr>
          <w:rFonts w:ascii="Times New Roman" w:hAnsi="Times New Roman"/>
          <w:color w:val="auto"/>
          <w:sz w:val="24"/>
          <w:szCs w:val="24"/>
          <w:u w:val="single"/>
          <w:lang w:val="es-ES_tradnl"/>
        </w:rPr>
        <w:t xml:space="preserve">Contratación de </w:t>
      </w:r>
      <w:r w:rsidR="0000065C">
        <w:rPr>
          <w:rFonts w:ascii="Times New Roman" w:hAnsi="Times New Roman"/>
          <w:color w:val="auto"/>
          <w:sz w:val="24"/>
          <w:szCs w:val="24"/>
          <w:u w:val="single"/>
          <w:lang w:val="es-ES_tradnl"/>
        </w:rPr>
        <w:t>I</w:t>
      </w:r>
      <w:r w:rsidRPr="009E0A0D">
        <w:rPr>
          <w:rFonts w:ascii="Times New Roman" w:hAnsi="Times New Roman"/>
          <w:color w:val="auto"/>
          <w:sz w:val="24"/>
          <w:szCs w:val="24"/>
          <w:u w:val="single"/>
          <w:lang w:val="es-ES_tradnl"/>
        </w:rPr>
        <w:t xml:space="preserve">nstituciones o </w:t>
      </w:r>
      <w:r w:rsidR="0000065C">
        <w:rPr>
          <w:rFonts w:ascii="Times New Roman" w:hAnsi="Times New Roman"/>
          <w:color w:val="auto"/>
          <w:sz w:val="24"/>
          <w:szCs w:val="24"/>
          <w:u w:val="single"/>
          <w:lang w:val="es-ES_tradnl"/>
        </w:rPr>
        <w:t>F</w:t>
      </w:r>
      <w:r w:rsidRPr="009E0A0D">
        <w:rPr>
          <w:rFonts w:ascii="Times New Roman" w:hAnsi="Times New Roman"/>
          <w:color w:val="auto"/>
          <w:sz w:val="24"/>
          <w:szCs w:val="24"/>
          <w:u w:val="single"/>
          <w:lang w:val="es-ES_tradnl"/>
        </w:rPr>
        <w:t xml:space="preserve">uncionarios </w:t>
      </w:r>
      <w:r w:rsidR="0000065C">
        <w:rPr>
          <w:rFonts w:ascii="Times New Roman" w:hAnsi="Times New Roman"/>
          <w:color w:val="auto"/>
          <w:sz w:val="24"/>
          <w:szCs w:val="24"/>
          <w:u w:val="single"/>
          <w:lang w:val="es-ES_tradnl"/>
        </w:rPr>
        <w:t>G</w:t>
      </w:r>
      <w:r w:rsidRPr="009E0A0D">
        <w:rPr>
          <w:rFonts w:ascii="Times New Roman" w:hAnsi="Times New Roman"/>
          <w:color w:val="auto"/>
          <w:sz w:val="24"/>
          <w:szCs w:val="24"/>
          <w:u w:val="single"/>
          <w:lang w:val="es-ES_tradnl"/>
        </w:rPr>
        <w:t>ubernamentales.</w:t>
      </w:r>
      <w:r w:rsidRPr="009E0A0D">
        <w:rPr>
          <w:rFonts w:ascii="Times New Roman" w:hAnsi="Times New Roman"/>
          <w:color w:val="auto"/>
          <w:sz w:val="24"/>
          <w:szCs w:val="24"/>
          <w:lang w:val="es-ES_tradnl"/>
        </w:rPr>
        <w:t xml:space="preserve"> El Asociado de la ONU no contratará a ningún funcionario público o civil del país del Gobierno ni le permitirá participar en calidad de Consultor ni a ninguna institución gubernamental </w:t>
      </w:r>
      <w:r w:rsidRPr="009E0A0D">
        <w:rPr>
          <w:rFonts w:ascii="Times New Roman" w:hAnsi="Times New Roman"/>
          <w:color w:val="auto"/>
          <w:sz w:val="24"/>
          <w:szCs w:val="24"/>
          <w:lang w:val="es-ES_tradnl"/>
        </w:rPr>
        <w:lastRenderedPageBreak/>
        <w:t>ni empresa de propiedad del Gobierno en calidad de Contratista en virtud del presente Acuerdo, a menos que el Gobierno haya establecido, a satisfacción del Banco, que dicha contratación o participación cumple con los requisitos de elegibilidad del Banco de acuerdo con las normas sobre adquisiciones establecidas en el Acuerdo de Financiamiento.</w:t>
      </w:r>
      <w:bookmarkStart w:id="5" w:name="_Hlk523835940"/>
    </w:p>
    <w:p w14:paraId="694ED5EE" w14:textId="77777777" w:rsidR="0093121B" w:rsidRPr="009E0A0D" w:rsidRDefault="0093121B" w:rsidP="00103424">
      <w:pPr>
        <w:pStyle w:val="ListParagraph"/>
        <w:rPr>
          <w:rFonts w:ascii="Times New Roman" w:hAnsi="Times New Roman"/>
          <w:color w:val="auto"/>
          <w:sz w:val="24"/>
          <w:szCs w:val="24"/>
          <w:lang w:val="es-ES_tradnl"/>
        </w:rPr>
      </w:pPr>
    </w:p>
    <w:p w14:paraId="57E751E3" w14:textId="01AC338C" w:rsidR="00BC0519" w:rsidRPr="009E0A0D" w:rsidRDefault="004E0720" w:rsidP="00595E6E">
      <w:pPr>
        <w:pStyle w:val="ListParagraph"/>
        <w:numPr>
          <w:ilvl w:val="0"/>
          <w:numId w:val="15"/>
        </w:numPr>
        <w:ind w:left="720"/>
        <w:rPr>
          <w:rFonts w:ascii="Times New Roman" w:hAnsi="Times New Roman"/>
          <w:color w:val="auto"/>
          <w:sz w:val="24"/>
          <w:szCs w:val="24"/>
          <w:lang w:val="es-ES_tradnl"/>
        </w:rPr>
      </w:pPr>
      <w:r w:rsidRPr="009E0A0D">
        <w:rPr>
          <w:rFonts w:ascii="Times New Roman" w:hAnsi="Times New Roman"/>
          <w:color w:val="auto"/>
          <w:sz w:val="24"/>
          <w:szCs w:val="24"/>
          <w:u w:val="single"/>
          <w:lang w:val="es-ES_tradnl"/>
        </w:rPr>
        <w:t xml:space="preserve">Inhabilitación para </w:t>
      </w:r>
      <w:r w:rsidR="00457D5E">
        <w:rPr>
          <w:rFonts w:ascii="Times New Roman" w:hAnsi="Times New Roman"/>
          <w:color w:val="auto"/>
          <w:sz w:val="24"/>
          <w:szCs w:val="24"/>
          <w:u w:val="single"/>
          <w:lang w:val="es-ES_tradnl"/>
        </w:rPr>
        <w:t>C</w:t>
      </w:r>
      <w:r w:rsidRPr="009E0A0D">
        <w:rPr>
          <w:rFonts w:ascii="Times New Roman" w:hAnsi="Times New Roman"/>
          <w:color w:val="auto"/>
          <w:sz w:val="24"/>
          <w:szCs w:val="24"/>
          <w:u w:val="single"/>
          <w:lang w:val="es-ES_tradnl"/>
        </w:rPr>
        <w:t xml:space="preserve">ontratos </w:t>
      </w:r>
      <w:r w:rsidR="00457D5E">
        <w:rPr>
          <w:rFonts w:ascii="Times New Roman" w:hAnsi="Times New Roman"/>
          <w:color w:val="auto"/>
          <w:sz w:val="24"/>
          <w:szCs w:val="24"/>
          <w:u w:val="single"/>
          <w:lang w:val="es-ES_tradnl"/>
        </w:rPr>
        <w:t>R</w:t>
      </w:r>
      <w:r w:rsidRPr="009E0A0D">
        <w:rPr>
          <w:rFonts w:ascii="Times New Roman" w:hAnsi="Times New Roman"/>
          <w:color w:val="auto"/>
          <w:sz w:val="24"/>
          <w:szCs w:val="24"/>
          <w:u w:val="single"/>
          <w:lang w:val="es-ES_tradnl"/>
        </w:rPr>
        <w:t xml:space="preserve">elacionados dentro del </w:t>
      </w:r>
      <w:r w:rsidR="00864D25">
        <w:rPr>
          <w:rFonts w:ascii="Times New Roman" w:hAnsi="Times New Roman"/>
          <w:color w:val="auto"/>
          <w:sz w:val="24"/>
          <w:szCs w:val="24"/>
          <w:u w:val="single"/>
          <w:lang w:val="es-ES_tradnl"/>
        </w:rPr>
        <w:t>A</w:t>
      </w:r>
      <w:r w:rsidRPr="009E0A0D">
        <w:rPr>
          <w:rFonts w:ascii="Times New Roman" w:hAnsi="Times New Roman"/>
          <w:color w:val="auto"/>
          <w:sz w:val="24"/>
          <w:szCs w:val="24"/>
          <w:u w:val="single"/>
          <w:lang w:val="es-ES_tradnl"/>
        </w:rPr>
        <w:t>lcance de este Acuerdo</w:t>
      </w:r>
      <w:r w:rsidRPr="009E0A0D">
        <w:rPr>
          <w:rFonts w:ascii="Times New Roman" w:hAnsi="Times New Roman"/>
          <w:color w:val="auto"/>
          <w:sz w:val="24"/>
          <w:szCs w:val="24"/>
          <w:lang w:val="es-ES_tradnl"/>
        </w:rPr>
        <w:t>. Las Partes señalan que durante la vigencia de este Acuerdo y después de su Finalización o Rescisión Anticipada, el Gobierno inhabilitará al Personal, los Consultores y los Contratistas, y a cualquier parte afiliada con cualesquiera de ellos, para la prestación de bienes, obras o servicios que resulten de o estén directamente relacionados con sus actividades llevadas a cabo en virtud de este Acuerdo, si la prestación de tales bienes, obras o servicios daría lugar a una situación de conflicto de intereses según lo determine el Banco de conformidad con las normas de adquisición aplicables del Banco.</w:t>
      </w:r>
    </w:p>
    <w:p w14:paraId="2066441C" w14:textId="77777777" w:rsidR="00D816C6" w:rsidRPr="009E0A0D" w:rsidRDefault="00D816C6" w:rsidP="00D20C2D">
      <w:pPr>
        <w:pStyle w:val="ListParagraph"/>
        <w:ind w:left="360"/>
        <w:rPr>
          <w:rFonts w:ascii="Times New Roman" w:hAnsi="Times New Roman"/>
          <w:color w:val="auto"/>
          <w:sz w:val="24"/>
          <w:lang w:val="es-ES_tradnl"/>
        </w:rPr>
      </w:pPr>
    </w:p>
    <w:p w14:paraId="29A604D9" w14:textId="7EACD9E9" w:rsidR="00D816C6" w:rsidRPr="009E0A0D" w:rsidRDefault="00D816C6" w:rsidP="00CD642D">
      <w:pPr>
        <w:pStyle w:val="ListParagraph"/>
        <w:numPr>
          <w:ilvl w:val="0"/>
          <w:numId w:val="14"/>
        </w:numPr>
        <w:tabs>
          <w:tab w:val="left" w:pos="540"/>
        </w:tabs>
        <w:autoSpaceDE w:val="0"/>
        <w:autoSpaceDN w:val="0"/>
        <w:adjustRightInd w:val="0"/>
        <w:ind w:left="360"/>
        <w:rPr>
          <w:rFonts w:ascii="Times New Roman" w:hAnsi="Times New Roman"/>
          <w:color w:val="000000" w:themeColor="text1"/>
          <w:sz w:val="24"/>
          <w:szCs w:val="24"/>
          <w:lang w:val="es-ES_tradnl"/>
        </w:rPr>
      </w:pPr>
      <w:r w:rsidRPr="009E0A0D">
        <w:rPr>
          <w:rFonts w:ascii="Times New Roman" w:hAnsi="Times New Roman"/>
          <w:color w:val="auto"/>
          <w:sz w:val="24"/>
          <w:szCs w:val="24"/>
          <w:lang w:val="es-ES_tradnl"/>
        </w:rPr>
        <w:t>Si el Gobierno tiene conocimiento de información de que alguno de los miembros del Personal o Consultores del Asociado de la ONU ha participado en una práctica corrupta, fraudulenta, de colusión o coercitiva o razonablemente concluye que el desempeño del Personal o los Consultores del Asociado de la ONU es insatisfactorio, entonces el Gobierno deberá compartir con prontitud la información suficientemente detallada con el Asociado de la ONU especificando los motivos para justificar dicha determinación. Si, tras recibir la solicitud por escrito del Gobierno, el Asociado de la ONU investiga la presunta práctica corrupta, fraudulenta, de colusión o coercitiva o examina el presunto desempeño insatisfactorio</w:t>
      </w:r>
      <w:r w:rsidRPr="009E0A0D">
        <w:rPr>
          <w:rFonts w:ascii="Times New Roman" w:hAnsi="Times New Roman"/>
          <w:color w:val="auto"/>
          <w:sz w:val="24"/>
          <w:lang w:val="es-ES_tradnl"/>
        </w:rPr>
        <w:t xml:space="preserve"> </w:t>
      </w:r>
      <w:r w:rsidRPr="009E0A0D">
        <w:rPr>
          <w:rFonts w:ascii="Times New Roman" w:hAnsi="Times New Roman"/>
          <w:color w:val="auto"/>
          <w:sz w:val="24"/>
          <w:szCs w:val="24"/>
          <w:lang w:val="es-ES_tradnl"/>
        </w:rPr>
        <w:t>y determina que la práctica corrupta, fraudulenta, de colusión o coercitiva o la insatisfacción con el desempeño del Personal o los Consultores del Asociado de la ONU justifican su reemplazo, procederá a conseguir un sustituto dentro de un plazo que se condiga con el calendario de ejecución del presente Acuerdo, sujeto a las reglamentaciones, normas, políticas y procedimientos del Asociado de la ONU.</w:t>
      </w:r>
    </w:p>
    <w:p w14:paraId="095C012E" w14:textId="77777777" w:rsidR="00D816C6" w:rsidRPr="009E0A0D" w:rsidRDefault="00D816C6" w:rsidP="00D20C2D">
      <w:pPr>
        <w:pStyle w:val="ListParagraph"/>
        <w:ind w:left="360"/>
        <w:rPr>
          <w:rFonts w:ascii="Times New Roman" w:hAnsi="Times New Roman"/>
          <w:color w:val="auto"/>
          <w:sz w:val="24"/>
          <w:lang w:val="es-ES_tradnl"/>
        </w:rPr>
      </w:pPr>
    </w:p>
    <w:bookmarkEnd w:id="5"/>
    <w:p w14:paraId="402039B1" w14:textId="608233A4" w:rsidR="00FB35EB" w:rsidRPr="009E0A0D" w:rsidRDefault="00FB35EB" w:rsidP="00CD642D">
      <w:pPr>
        <w:pStyle w:val="ListParagraph"/>
        <w:numPr>
          <w:ilvl w:val="0"/>
          <w:numId w:val="14"/>
        </w:numPr>
        <w:tabs>
          <w:tab w:val="left" w:pos="540"/>
        </w:tabs>
        <w:autoSpaceDE w:val="0"/>
        <w:autoSpaceDN w:val="0"/>
        <w:adjustRightInd w:val="0"/>
        <w:spacing w:after="200"/>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Transferencia de propiedad; Garantías.</w:t>
      </w:r>
      <w:r w:rsidRPr="009E0A0D">
        <w:rPr>
          <w:rFonts w:ascii="Times New Roman" w:hAnsi="Times New Roman"/>
          <w:i/>
          <w:color w:val="auto"/>
          <w:sz w:val="24"/>
          <w:szCs w:val="24"/>
          <w:lang w:val="es-ES_tradnl"/>
        </w:rPr>
        <w:t xml:space="preserve"> </w:t>
      </w:r>
      <w:r w:rsidRPr="009E0A0D">
        <w:rPr>
          <w:rFonts w:ascii="Times New Roman" w:hAnsi="Times New Roman"/>
          <w:color w:val="auto"/>
          <w:sz w:val="24"/>
          <w:szCs w:val="24"/>
          <w:lang w:val="es-ES_tradnl"/>
        </w:rPr>
        <w:t>Cuando sea relevante, las Partes acordarán el momento y la modalidad de la transferencia de propiedad de cualquier producto (incluidos equipos, materiales y suministros) y las garantías de los fabricantes, según corresponda. Todos los equipos que el Gobierno ponga a disposición del Asociado de la ONU durante la vigencia del presente Acuerdo seguirán siendo propiedad del Gobierno.</w:t>
      </w:r>
    </w:p>
    <w:p w14:paraId="467DB76D" w14:textId="77777777" w:rsidR="00F818D4" w:rsidRPr="009E0A0D" w:rsidRDefault="0048795B" w:rsidP="003958B2">
      <w:pPr>
        <w:tabs>
          <w:tab w:val="left" w:pos="90"/>
          <w:tab w:val="left" w:pos="720"/>
          <w:tab w:val="left" w:pos="1440"/>
          <w:tab w:val="left" w:pos="3330"/>
        </w:tabs>
        <w:jc w:val="center"/>
        <w:rPr>
          <w:b/>
          <w:smallCaps/>
          <w:sz w:val="24"/>
          <w:szCs w:val="24"/>
          <w:lang w:val="es-ES_tradnl"/>
        </w:rPr>
      </w:pPr>
      <w:r w:rsidRPr="009E0A0D">
        <w:rPr>
          <w:b/>
          <w:smallCaps/>
          <w:sz w:val="24"/>
          <w:szCs w:val="24"/>
          <w:lang w:val="es-ES_tradnl"/>
        </w:rPr>
        <w:t>Derechos de autor y propiedad intelectual</w:t>
      </w:r>
    </w:p>
    <w:p w14:paraId="5FF2B141" w14:textId="77777777" w:rsidR="00F818D4" w:rsidRPr="009E0A0D" w:rsidRDefault="00F818D4" w:rsidP="00D1227D">
      <w:pPr>
        <w:pStyle w:val="ListParagraph"/>
        <w:ind w:left="0"/>
        <w:rPr>
          <w:rFonts w:ascii="Times New Roman" w:hAnsi="Times New Roman"/>
          <w:color w:val="auto"/>
          <w:sz w:val="24"/>
          <w:szCs w:val="24"/>
          <w:lang w:val="es-ES_tradnl"/>
        </w:rPr>
      </w:pPr>
    </w:p>
    <w:p w14:paraId="7C86F096" w14:textId="2E239D60" w:rsidR="00F818D4" w:rsidRPr="009E0A0D" w:rsidRDefault="007E4CD6"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000000"/>
          <w:sz w:val="24"/>
          <w:szCs w:val="24"/>
          <w:lang w:val="es-ES_tradnl"/>
        </w:rPr>
        <w:t xml:space="preserve">Cada una de las Partes conservará la titularidad plena y exclusiva de todos sus derechos de autor, patentes y demás derechos de propiedad intelectual preexistentes. Todos los derechos de autor, patentes y demás derechos de propiedad intelectual incluidos en planos, diagramas, especificaciones, diseños, informes, otros documentos y descubrimientos desarrollados o preparados por el Asociados de la ONU en virtud del presente Acuerdo serán propiedad del Asociado de la ONU. Por el presente, el Asociado de la ONU le otorga al Gobierno una licencia perpetua, no revocable, libre </w:t>
      </w:r>
      <w:r w:rsidRPr="009E0A0D">
        <w:rPr>
          <w:rFonts w:ascii="Times New Roman" w:hAnsi="Times New Roman"/>
          <w:color w:val="000000"/>
          <w:sz w:val="24"/>
          <w:szCs w:val="24"/>
          <w:lang w:val="es-ES_tradnl"/>
        </w:rPr>
        <w:lastRenderedPageBreak/>
        <w:t>de regalías</w:t>
      </w:r>
      <w:r w:rsidRPr="009E0A0D">
        <w:rPr>
          <w:rFonts w:ascii="Times New Roman" w:hAnsi="Times New Roman"/>
          <w:color w:val="auto"/>
          <w:sz w:val="24"/>
          <w:szCs w:val="24"/>
          <w:lang w:val="es-ES_tradnl"/>
        </w:rPr>
        <w:t>, transferible (incluido el derecho a otorgar sublicencias), íntegramente paga y no exclusiva para copiar, distribuir y utilizar tales derechos de autor, patentes y demás derechos de propiedad intelectual.</w:t>
      </w:r>
    </w:p>
    <w:p w14:paraId="1318983B" w14:textId="77777777" w:rsidR="00A23E05" w:rsidRPr="009E0A0D" w:rsidRDefault="00A23E05" w:rsidP="00A23E05">
      <w:pPr>
        <w:tabs>
          <w:tab w:val="left" w:pos="720"/>
          <w:tab w:val="left" w:pos="1440"/>
        </w:tabs>
        <w:jc w:val="center"/>
        <w:rPr>
          <w:b/>
          <w:smallCaps/>
          <w:sz w:val="24"/>
          <w:szCs w:val="24"/>
          <w:lang w:val="es-ES_tradnl"/>
        </w:rPr>
      </w:pPr>
      <w:r w:rsidRPr="009E0A0D">
        <w:rPr>
          <w:b/>
          <w:smallCaps/>
          <w:sz w:val="24"/>
          <w:szCs w:val="24"/>
          <w:lang w:val="es-ES_tradnl"/>
        </w:rPr>
        <w:t>Seguro</w:t>
      </w:r>
    </w:p>
    <w:p w14:paraId="3194C47C" w14:textId="77777777" w:rsidR="00A23E05" w:rsidRPr="009E0A0D" w:rsidRDefault="00A23E05" w:rsidP="00A23E05">
      <w:pPr>
        <w:rPr>
          <w:sz w:val="24"/>
          <w:szCs w:val="24"/>
          <w:lang w:val="es-ES_tradnl"/>
        </w:rPr>
      </w:pPr>
    </w:p>
    <w:p w14:paraId="3342939A" w14:textId="0F22B387" w:rsidR="00A23E05" w:rsidRPr="009E0A0D" w:rsidRDefault="00A23E05"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Durante toda la vigencia del presente Acuerdo, el Asociado de la ONU garantizará el mantenimiento de un seguro contra los siguientes riesgos, a menos que esté </w:t>
      </w:r>
      <w:proofErr w:type="spellStart"/>
      <w:r w:rsidRPr="009E0A0D">
        <w:rPr>
          <w:rFonts w:ascii="Times New Roman" w:hAnsi="Times New Roman"/>
          <w:color w:val="auto"/>
          <w:sz w:val="24"/>
          <w:szCs w:val="24"/>
          <w:lang w:val="es-ES_tradnl"/>
        </w:rPr>
        <w:t>autoasegurado</w:t>
      </w:r>
      <w:proofErr w:type="spellEnd"/>
      <w:r w:rsidRPr="009E0A0D">
        <w:rPr>
          <w:rFonts w:ascii="Times New Roman" w:hAnsi="Times New Roman"/>
          <w:color w:val="auto"/>
          <w:sz w:val="24"/>
          <w:szCs w:val="24"/>
          <w:lang w:val="es-ES_tradnl"/>
        </w:rPr>
        <w:t xml:space="preserve"> contra ellos: seguro de responsabilidad civil contra terceros y seguro del automotor contra terceros; seguro de indemnización de accidentes de trabajo o equivalente; seguro contra todo riesgo para pérdidas o daños relacionados con los equipos y materiales comprados en forma total o parcial con fondos provistos en virtud del presente Acuerdo hasta su transferencia al Gobierno.</w:t>
      </w:r>
    </w:p>
    <w:p w14:paraId="1C254A86" w14:textId="77777777" w:rsidR="00A23E05" w:rsidRPr="009E0A0D" w:rsidRDefault="00A23E05" w:rsidP="00A23E05">
      <w:pPr>
        <w:ind w:left="1080"/>
        <w:rPr>
          <w:sz w:val="24"/>
          <w:szCs w:val="24"/>
          <w:lang w:val="es-ES_tradnl"/>
        </w:rPr>
      </w:pPr>
    </w:p>
    <w:p w14:paraId="5DA8A668" w14:textId="7BAA1D2C" w:rsidR="00A23E05" w:rsidRPr="009E0A0D" w:rsidRDefault="00AB10F3"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Asimismo,</w:t>
      </w:r>
    </w:p>
    <w:p w14:paraId="3435D656" w14:textId="000E3B96" w:rsidR="00AB10F3" w:rsidRPr="009E0A0D" w:rsidRDefault="00AB10F3" w:rsidP="00667612">
      <w:pPr>
        <w:rPr>
          <w:sz w:val="24"/>
          <w:lang w:val="es-ES_tradnl"/>
        </w:rPr>
      </w:pPr>
    </w:p>
    <w:p w14:paraId="2A04D8AC" w14:textId="77777777" w:rsidR="00A23E05" w:rsidRPr="009E0A0D" w:rsidRDefault="00A23E05" w:rsidP="00D20C2D">
      <w:pPr>
        <w:pStyle w:val="ListParagraph"/>
        <w:numPr>
          <w:ilvl w:val="4"/>
          <w:numId w:val="8"/>
        </w:numPr>
        <w:tabs>
          <w:tab w:val="left" w:pos="360"/>
        </w:tabs>
        <w:ind w:left="720"/>
        <w:rPr>
          <w:rFonts w:ascii="Times New Roman" w:hAnsi="Times New Roman"/>
          <w:color w:val="auto"/>
          <w:sz w:val="24"/>
          <w:szCs w:val="24"/>
          <w:lang w:val="es-ES_tradnl"/>
        </w:rPr>
      </w:pPr>
      <w:r w:rsidRPr="009E0A0D">
        <w:rPr>
          <w:rFonts w:ascii="Times New Roman" w:hAnsi="Times New Roman"/>
          <w:color w:val="auto"/>
          <w:sz w:val="24"/>
          <w:szCs w:val="24"/>
          <w:lang w:val="es-ES_tradnl"/>
        </w:rPr>
        <w:t>en relación con el Personal, el Asociado de la ONU deberá asegurarse de que el Personal cuente con un plan de seguro médico adecuado, ya sea ofrecido por el Asociado de la ONU o no; tenga cobertura para prever indemnizaciones por lesiones, enfermedad o fallecimiento que puedan atribuirse al cumplimiento de funciones oficiales para el Asociado de la ONU, y tenga cobertura de seguro contra fallecimiento o discapacidad a causa de actos intencionales o vandálicos;</w:t>
      </w:r>
    </w:p>
    <w:p w14:paraId="16F8FFC0" w14:textId="77777777" w:rsidR="00A23E05" w:rsidRPr="009E0A0D" w:rsidRDefault="00A23E05" w:rsidP="00D20C2D">
      <w:pPr>
        <w:tabs>
          <w:tab w:val="left" w:pos="360"/>
        </w:tabs>
        <w:ind w:left="720"/>
        <w:rPr>
          <w:sz w:val="24"/>
          <w:szCs w:val="24"/>
          <w:lang w:val="es-ES_tradnl"/>
        </w:rPr>
      </w:pPr>
    </w:p>
    <w:p w14:paraId="6978243E" w14:textId="2E4E6E14" w:rsidR="00A23E05" w:rsidRPr="009E0A0D" w:rsidRDefault="00A23E05" w:rsidP="00D20C2D">
      <w:pPr>
        <w:pStyle w:val="ListParagraph"/>
        <w:numPr>
          <w:ilvl w:val="4"/>
          <w:numId w:val="8"/>
        </w:numPr>
        <w:tabs>
          <w:tab w:val="left" w:pos="360"/>
        </w:tabs>
        <w:ind w:left="720"/>
        <w:rPr>
          <w:rFonts w:ascii="Times New Roman" w:hAnsi="Times New Roman"/>
          <w:color w:val="auto"/>
          <w:sz w:val="24"/>
          <w:szCs w:val="24"/>
          <w:lang w:val="es-ES_tradnl"/>
        </w:rPr>
      </w:pPr>
      <w:r w:rsidRPr="009E0A0D">
        <w:rPr>
          <w:rFonts w:ascii="Times New Roman" w:hAnsi="Times New Roman"/>
          <w:color w:val="auto"/>
          <w:sz w:val="24"/>
          <w:lang w:val="es-ES_tradnl"/>
        </w:rPr>
        <w:t xml:space="preserve">en relación con los Consultores, el Asociado de la ONU deberá asegurarse de que el Consultor cuente con un plan de seguro médico adecuado o en su contrato con el Consultor, le exigirá que mantenga un seguro médico adecuado; mantenga un seguro contra lesiones, enfermedad o fallecimiento que puedan atribuirse al cumplimiento de funciones oficiales para el Asociado de la ONU, y </w:t>
      </w:r>
      <w:r w:rsidRPr="009E0A0D">
        <w:rPr>
          <w:rFonts w:ascii="Times New Roman" w:hAnsi="Times New Roman"/>
          <w:color w:val="auto"/>
          <w:sz w:val="24"/>
          <w:szCs w:val="24"/>
          <w:lang w:val="es-ES_tradnl"/>
        </w:rPr>
        <w:t>que cuente con seguro contra fallecimiento o discapacidad a causa de actos intencionales o vandálicos.</w:t>
      </w:r>
    </w:p>
    <w:p w14:paraId="411340E8" w14:textId="77777777" w:rsidR="00A23E05" w:rsidRPr="009E0A0D" w:rsidRDefault="00A23E05" w:rsidP="00625663">
      <w:pPr>
        <w:tabs>
          <w:tab w:val="left" w:pos="360"/>
        </w:tabs>
        <w:ind w:left="360"/>
        <w:rPr>
          <w:sz w:val="24"/>
          <w:szCs w:val="24"/>
          <w:lang w:val="es-ES_tradnl"/>
        </w:rPr>
      </w:pPr>
    </w:p>
    <w:p w14:paraId="1AADCAB7" w14:textId="1F5EB81E" w:rsidR="00A23E05" w:rsidRPr="009E0A0D" w:rsidRDefault="00A23E05" w:rsidP="00CD642D">
      <w:pPr>
        <w:pStyle w:val="ListParagraph"/>
        <w:numPr>
          <w:ilvl w:val="0"/>
          <w:numId w:val="14"/>
        </w:numPr>
        <w:ind w:left="360"/>
        <w:rPr>
          <w:rFonts w:ascii="Times New Roman" w:hAnsi="Times New Roman"/>
          <w:smallCaps/>
          <w:color w:val="auto"/>
          <w:sz w:val="24"/>
          <w:szCs w:val="24"/>
          <w:lang w:val="es-ES_tradnl"/>
        </w:rPr>
      </w:pPr>
      <w:r w:rsidRPr="009E0A0D">
        <w:rPr>
          <w:rFonts w:ascii="Times New Roman" w:hAnsi="Times New Roman"/>
          <w:color w:val="auto"/>
          <w:sz w:val="24"/>
          <w:szCs w:val="24"/>
          <w:lang w:val="es-ES_tradnl"/>
        </w:rPr>
        <w:t xml:space="preserve">El costo de dicho seguro se considera incluido en el </w:t>
      </w:r>
      <w:r w:rsidR="00635C92">
        <w:rPr>
          <w:rFonts w:ascii="Times New Roman" w:hAnsi="Times New Roman"/>
          <w:color w:val="auto"/>
          <w:sz w:val="24"/>
          <w:szCs w:val="24"/>
          <w:lang w:val="es-ES_tradnl"/>
        </w:rPr>
        <w:t>Límite Máximo de Financiamiento Total</w:t>
      </w:r>
      <w:r w:rsidRPr="009E0A0D">
        <w:rPr>
          <w:rFonts w:ascii="Times New Roman" w:hAnsi="Times New Roman"/>
          <w:color w:val="auto"/>
          <w:sz w:val="24"/>
          <w:szCs w:val="24"/>
          <w:lang w:val="es-ES_tradnl"/>
        </w:rPr>
        <w:t>.</w:t>
      </w:r>
    </w:p>
    <w:p w14:paraId="1AD9B30C" w14:textId="11E1D421" w:rsidR="00D3552D" w:rsidRPr="009E0A0D" w:rsidRDefault="00D3552D" w:rsidP="00D1227D">
      <w:pPr>
        <w:pStyle w:val="ListParagraph"/>
        <w:ind w:left="0"/>
        <w:contextualSpacing/>
        <w:rPr>
          <w:rFonts w:ascii="Times New Roman" w:hAnsi="Times New Roman"/>
          <w:smallCaps/>
          <w:color w:val="auto"/>
          <w:sz w:val="24"/>
          <w:szCs w:val="24"/>
          <w:lang w:val="es-ES_tradnl"/>
        </w:rPr>
      </w:pPr>
    </w:p>
    <w:p w14:paraId="2CB69AFE" w14:textId="77777777" w:rsidR="00D3552D" w:rsidRPr="009E0A0D" w:rsidRDefault="00D3552D" w:rsidP="00D1227D">
      <w:pPr>
        <w:tabs>
          <w:tab w:val="left" w:pos="720"/>
          <w:tab w:val="left" w:pos="1440"/>
        </w:tabs>
        <w:jc w:val="center"/>
        <w:rPr>
          <w:b/>
          <w:smallCaps/>
          <w:sz w:val="24"/>
          <w:szCs w:val="24"/>
          <w:lang w:val="es-ES_tradnl"/>
        </w:rPr>
      </w:pPr>
      <w:r w:rsidRPr="009E0A0D">
        <w:rPr>
          <w:b/>
          <w:smallCaps/>
          <w:sz w:val="24"/>
          <w:szCs w:val="24"/>
          <w:lang w:val="es-ES_tradnl"/>
        </w:rPr>
        <w:t>Presentación de informes</w:t>
      </w:r>
    </w:p>
    <w:p w14:paraId="7464CE9F" w14:textId="77777777" w:rsidR="004B4ADA" w:rsidRPr="009E0A0D" w:rsidRDefault="004B4ADA" w:rsidP="00D1227D">
      <w:pPr>
        <w:tabs>
          <w:tab w:val="left" w:pos="360"/>
          <w:tab w:val="left" w:pos="720"/>
        </w:tabs>
        <w:jc w:val="center"/>
        <w:rPr>
          <w:sz w:val="24"/>
          <w:szCs w:val="24"/>
          <w:u w:val="single"/>
          <w:lang w:val="es-ES_tradnl"/>
        </w:rPr>
      </w:pPr>
    </w:p>
    <w:p w14:paraId="5A57AD7C" w14:textId="77777777" w:rsidR="009D3F79" w:rsidRPr="009E0A0D" w:rsidRDefault="004B10C0" w:rsidP="00CD642D">
      <w:pPr>
        <w:pStyle w:val="ListParagraph"/>
        <w:numPr>
          <w:ilvl w:val="0"/>
          <w:numId w:val="14"/>
        </w:numPr>
        <w:tabs>
          <w:tab w:val="left" w:pos="360"/>
          <w:tab w:val="left" w:pos="720"/>
        </w:tabs>
        <w:ind w:left="360"/>
        <w:rPr>
          <w:rFonts w:ascii="Times New Roman" w:hAnsi="Times New Roman"/>
          <w:color w:val="000000"/>
          <w:sz w:val="24"/>
          <w:szCs w:val="24"/>
          <w:lang w:val="es-ES_tradnl"/>
        </w:rPr>
      </w:pPr>
      <w:r w:rsidRPr="009E0A0D">
        <w:rPr>
          <w:rFonts w:ascii="Times New Roman" w:hAnsi="Times New Roman"/>
          <w:color w:val="auto"/>
          <w:sz w:val="24"/>
          <w:szCs w:val="24"/>
          <w:lang w:val="es-ES_tradnl"/>
        </w:rPr>
        <w:t xml:space="preserve">El Asociado de la ONU </w:t>
      </w:r>
      <w:r w:rsidRPr="009E0A0D">
        <w:rPr>
          <w:rFonts w:ascii="Times New Roman" w:hAnsi="Times New Roman"/>
          <w:color w:val="000000"/>
          <w:sz w:val="24"/>
          <w:szCs w:val="24"/>
          <w:lang w:val="es-ES_tradnl"/>
        </w:rPr>
        <w:t>mantendrá cuentas y registros precisos con respecto a los fondos provistos en virtud del presente Acuerdo, de acuerdo con sus propias reglamentaciones y normas financieras y en la forma y con el detalle suficientes para identificar de manera clara todos los cargos y costos pertinentes para las entregas correspondientes.</w:t>
      </w:r>
    </w:p>
    <w:p w14:paraId="70A75479" w14:textId="77777777" w:rsidR="009D3F79" w:rsidRPr="009E0A0D" w:rsidRDefault="009D3F79" w:rsidP="00D1227D">
      <w:pPr>
        <w:tabs>
          <w:tab w:val="left" w:pos="360"/>
          <w:tab w:val="left" w:pos="720"/>
        </w:tabs>
        <w:rPr>
          <w:color w:val="000000"/>
          <w:sz w:val="24"/>
          <w:szCs w:val="24"/>
          <w:lang w:val="es-ES_tradnl"/>
        </w:rPr>
      </w:pPr>
    </w:p>
    <w:p w14:paraId="5E608B69" w14:textId="568984B3" w:rsidR="009D3F79" w:rsidRPr="009E0A0D" w:rsidRDefault="004B10C0" w:rsidP="00CD642D">
      <w:pPr>
        <w:pStyle w:val="ListParagraph"/>
        <w:numPr>
          <w:ilvl w:val="0"/>
          <w:numId w:val="14"/>
        </w:numPr>
        <w:tabs>
          <w:tab w:val="left" w:pos="360"/>
          <w:tab w:val="left" w:pos="720"/>
        </w:tabs>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El Asociado de la ONU presentará Informes de Situación con el fin de ayudar al Gobierno a supervisar los avances en la ejecución de las actividades y las entregas en </w:t>
      </w:r>
      <w:proofErr w:type="spellStart"/>
      <w:r w:rsidRPr="009E0A0D">
        <w:rPr>
          <w:rFonts w:ascii="Times New Roman" w:hAnsi="Times New Roman"/>
          <w:color w:val="auto"/>
          <w:sz w:val="24"/>
          <w:szCs w:val="24"/>
          <w:lang w:val="es-ES_tradnl"/>
        </w:rPr>
        <w:t>pos</w:t>
      </w:r>
      <w:proofErr w:type="spellEnd"/>
      <w:r w:rsidRPr="009E0A0D">
        <w:rPr>
          <w:rFonts w:ascii="Times New Roman" w:hAnsi="Times New Roman"/>
          <w:color w:val="auto"/>
          <w:sz w:val="24"/>
          <w:szCs w:val="24"/>
          <w:lang w:val="es-ES_tradnl"/>
        </w:rPr>
        <w:t xml:space="preserve"> de la Entrega de Resultados, y el saldo restante en virtud del </w:t>
      </w:r>
      <w:r w:rsidR="00635C92">
        <w:rPr>
          <w:rFonts w:ascii="Times New Roman" w:hAnsi="Times New Roman"/>
          <w:color w:val="auto"/>
          <w:sz w:val="24"/>
          <w:szCs w:val="24"/>
          <w:lang w:val="es-ES_tradnl"/>
        </w:rPr>
        <w:t>Límite Máximo de Financiamiento Total</w:t>
      </w:r>
      <w:r w:rsidRPr="009E0A0D">
        <w:rPr>
          <w:rFonts w:ascii="Times New Roman" w:hAnsi="Times New Roman"/>
          <w:color w:val="auto"/>
          <w:sz w:val="24"/>
          <w:szCs w:val="24"/>
          <w:lang w:val="es-ES_tradnl"/>
        </w:rPr>
        <w:t xml:space="preserve">. Los requisitos para la presentación de los informes, incluida la frecuencia, se incluyen en el </w:t>
      </w:r>
      <w:r w:rsidRPr="009E0A0D">
        <w:rPr>
          <w:rFonts w:ascii="Times New Roman" w:hAnsi="Times New Roman"/>
          <w:b/>
          <w:color w:val="auto"/>
          <w:sz w:val="24"/>
          <w:szCs w:val="24"/>
          <w:lang w:val="es-ES_tradnl"/>
        </w:rPr>
        <w:t>Anexo III</w:t>
      </w:r>
      <w:r w:rsidRPr="009E0A0D">
        <w:rPr>
          <w:rFonts w:ascii="Times New Roman" w:hAnsi="Times New Roman"/>
          <w:color w:val="auto"/>
          <w:sz w:val="24"/>
          <w:szCs w:val="24"/>
          <w:lang w:val="es-ES_tradnl"/>
        </w:rPr>
        <w:t>.</w:t>
      </w:r>
    </w:p>
    <w:p w14:paraId="38D112E3" w14:textId="77777777" w:rsidR="009D3F79" w:rsidRPr="009E0A0D" w:rsidRDefault="009D3F79" w:rsidP="00D1227D">
      <w:pPr>
        <w:tabs>
          <w:tab w:val="left" w:pos="360"/>
          <w:tab w:val="left" w:pos="720"/>
        </w:tabs>
        <w:ind w:hanging="360"/>
        <w:rPr>
          <w:sz w:val="24"/>
          <w:szCs w:val="24"/>
          <w:lang w:val="es-ES_tradnl"/>
        </w:rPr>
      </w:pPr>
    </w:p>
    <w:p w14:paraId="2F28E678" w14:textId="053E7853" w:rsidR="0056794A" w:rsidRPr="009E0A0D" w:rsidRDefault="0056794A" w:rsidP="00CD642D">
      <w:pPr>
        <w:pStyle w:val="ListParagraph"/>
        <w:numPr>
          <w:ilvl w:val="0"/>
          <w:numId w:val="14"/>
        </w:numPr>
        <w:tabs>
          <w:tab w:val="left" w:pos="720"/>
          <w:tab w:val="left" w:pos="990"/>
          <w:tab w:val="left" w:pos="1440"/>
        </w:tabs>
        <w:ind w:left="360"/>
        <w:rPr>
          <w:rFonts w:ascii="Times New Roman" w:hAnsi="Times New Roman"/>
          <w:color w:val="000000"/>
          <w:sz w:val="24"/>
          <w:szCs w:val="24"/>
          <w:lang w:val="es-ES_tradnl"/>
        </w:rPr>
      </w:pPr>
      <w:r w:rsidRPr="009E0A0D">
        <w:rPr>
          <w:rFonts w:ascii="Times New Roman" w:hAnsi="Times New Roman"/>
          <w:color w:val="auto"/>
          <w:sz w:val="24"/>
          <w:szCs w:val="24"/>
          <w:lang w:val="es-ES_tradnl"/>
        </w:rPr>
        <w:t>A solicitud razonable del Gobierno y luego del mantenimiento de consultas entre el Asociado de la ONU y el Gobierno, el Asociado de la ONU podrá suministrar información o documentación suplementaria, de acuerdo con las limitaciones de las reglamentaciones, normas, políticas y procedimientos del Asociado de la ONU.</w:t>
      </w:r>
    </w:p>
    <w:p w14:paraId="52CC7DCB" w14:textId="77777777" w:rsidR="00D3552D" w:rsidRPr="009E0A0D" w:rsidRDefault="00D3552D" w:rsidP="00D1227D">
      <w:pPr>
        <w:tabs>
          <w:tab w:val="left" w:pos="720"/>
          <w:tab w:val="left" w:pos="1440"/>
        </w:tabs>
        <w:jc w:val="center"/>
        <w:rPr>
          <w:b/>
          <w:sz w:val="24"/>
          <w:szCs w:val="24"/>
          <w:lang w:val="es-ES_tradnl"/>
        </w:rPr>
      </w:pPr>
    </w:p>
    <w:p w14:paraId="0A02BED9" w14:textId="77777777" w:rsidR="00D3552D" w:rsidRPr="009E0A0D" w:rsidRDefault="00D3552D" w:rsidP="00D1227D">
      <w:pPr>
        <w:tabs>
          <w:tab w:val="left" w:pos="720"/>
          <w:tab w:val="left" w:pos="1440"/>
        </w:tabs>
        <w:jc w:val="center"/>
        <w:rPr>
          <w:b/>
          <w:sz w:val="24"/>
          <w:szCs w:val="24"/>
          <w:lang w:val="es-ES_tradnl"/>
        </w:rPr>
      </w:pPr>
      <w:r w:rsidRPr="009E0A0D">
        <w:rPr>
          <w:b/>
          <w:smallCaps/>
          <w:sz w:val="24"/>
          <w:szCs w:val="24"/>
          <w:lang w:val="es-ES_tradnl"/>
        </w:rPr>
        <w:t>Fuerza mayor</w:t>
      </w:r>
    </w:p>
    <w:p w14:paraId="2660461A" w14:textId="77777777" w:rsidR="00143699" w:rsidRPr="009E0A0D" w:rsidRDefault="00143699" w:rsidP="00D1227D">
      <w:pPr>
        <w:tabs>
          <w:tab w:val="left" w:pos="720"/>
          <w:tab w:val="left" w:pos="1440"/>
        </w:tabs>
        <w:jc w:val="center"/>
        <w:rPr>
          <w:sz w:val="24"/>
          <w:szCs w:val="24"/>
          <w:lang w:val="es-ES_tradnl"/>
        </w:rPr>
      </w:pPr>
    </w:p>
    <w:p w14:paraId="566E20EC" w14:textId="74B4A728" w:rsidR="00D3552D" w:rsidRPr="009E0A0D" w:rsidRDefault="00D3552D"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Si alguna de las Partes se viera imposibilitada de cumplir con sus obligaciones por circunstancias de fuerza mayor, no podrá considerarse que ha incurrido en incumplimiento de tales obligaciones. La Parte en cuestión deberá hacer todo lo que se encuentre razonablemente a su alcance por mitigar las consecuencias de dichas circunstancias. A su vez, las Partes se consultarán mutuamente para determinar las modalidades para dar continuidad a la ejecución del presente Acuerdo.</w:t>
      </w:r>
      <w:r w:rsidR="008B38A8">
        <w:rPr>
          <w:rFonts w:ascii="Times New Roman" w:hAnsi="Times New Roman"/>
          <w:color w:val="auto"/>
          <w:sz w:val="24"/>
          <w:szCs w:val="24"/>
          <w:lang w:val="es-ES_tradnl"/>
        </w:rPr>
        <w:t xml:space="preserve"> </w:t>
      </w:r>
      <w:r w:rsidRPr="009E0A0D">
        <w:rPr>
          <w:rFonts w:ascii="Times New Roman" w:hAnsi="Times New Roman"/>
          <w:color w:val="auto"/>
          <w:sz w:val="24"/>
          <w:szCs w:val="24"/>
          <w:lang w:val="es-ES_tradnl"/>
        </w:rPr>
        <w:t>A los efectos de este Acuerdo, se considera fuerza mayor catástrofes naturales como, entre otras, los terremotos, las inundaciones, la actividad ciclónica o volcánica; guerra (ya sea declarada o no), invasión, actos de enemigos extranjeros, rebelión, terrorismo, revolución, insurrección, golpe de estado por fuerzas militares o rebeldes, guerra civil, disturbios, conmoción y desorden; radiación ionizante o contaminación por radiactividad; y otros actos de naturaleza o magnitud similares.</w:t>
      </w:r>
    </w:p>
    <w:p w14:paraId="59F1D087" w14:textId="77777777" w:rsidR="00D3552D" w:rsidRPr="009E0A0D" w:rsidRDefault="00D3552D" w:rsidP="00D1227D">
      <w:pPr>
        <w:pStyle w:val="BodyTextIndent"/>
        <w:tabs>
          <w:tab w:val="clear" w:pos="-1262"/>
          <w:tab w:val="clear" w:pos="-720"/>
          <w:tab w:val="clear" w:pos="240"/>
        </w:tabs>
        <w:rPr>
          <w:rFonts w:ascii="Times New Roman" w:hAnsi="Times New Roman"/>
          <w:sz w:val="24"/>
          <w:szCs w:val="24"/>
          <w:lang w:val="es-ES_tradnl"/>
        </w:rPr>
      </w:pPr>
    </w:p>
    <w:p w14:paraId="2CD9C03B" w14:textId="77777777" w:rsidR="00D3552D" w:rsidRPr="009E0A0D" w:rsidRDefault="00A767D5" w:rsidP="00D1227D">
      <w:pPr>
        <w:jc w:val="center"/>
        <w:rPr>
          <w:b/>
          <w:smallCaps/>
          <w:color w:val="000000"/>
          <w:sz w:val="24"/>
          <w:szCs w:val="24"/>
          <w:lang w:val="es-ES_tradnl"/>
        </w:rPr>
      </w:pPr>
      <w:r w:rsidRPr="009E0A0D">
        <w:rPr>
          <w:b/>
          <w:smallCaps/>
          <w:color w:val="000000"/>
          <w:sz w:val="24"/>
          <w:szCs w:val="24"/>
          <w:lang w:val="es-ES_tradnl"/>
        </w:rPr>
        <w:t>Prevención del fraude y la corrupción</w:t>
      </w:r>
    </w:p>
    <w:p w14:paraId="72552954" w14:textId="77777777" w:rsidR="0053039E" w:rsidRPr="009E0A0D" w:rsidRDefault="0053039E" w:rsidP="0053039E">
      <w:pPr>
        <w:pStyle w:val="BodyTextIndent"/>
        <w:tabs>
          <w:tab w:val="clear" w:pos="-1262"/>
          <w:tab w:val="clear" w:pos="-720"/>
          <w:tab w:val="clear" w:pos="240"/>
          <w:tab w:val="left" w:pos="-1980"/>
        </w:tabs>
        <w:jc w:val="center"/>
        <w:rPr>
          <w:rFonts w:ascii="Times New Roman" w:hAnsi="Times New Roman"/>
          <w:color w:val="000000"/>
          <w:sz w:val="24"/>
          <w:szCs w:val="24"/>
          <w:lang w:val="es-ES_tradnl"/>
        </w:rPr>
      </w:pPr>
    </w:p>
    <w:p w14:paraId="6474D669" w14:textId="6D9D5CB6" w:rsidR="00D3552D" w:rsidRPr="009E0A0D" w:rsidRDefault="00D3552D" w:rsidP="00CD642D">
      <w:pPr>
        <w:pStyle w:val="BodyTextIndent"/>
        <w:numPr>
          <w:ilvl w:val="0"/>
          <w:numId w:val="14"/>
        </w:numPr>
        <w:tabs>
          <w:tab w:val="clear" w:pos="-1262"/>
          <w:tab w:val="clear" w:pos="-720"/>
          <w:tab w:val="clear" w:pos="240"/>
          <w:tab w:val="left" w:pos="-1980"/>
        </w:tabs>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En caso de que el Gobierno, el Asociado de la ONU o el Banco tomen conocimiento de información que ponga de manifiesto la necesidad de un mayor escrutinio de la ejecución de este Acuerdo o del uso de los fondos provistos por el Gobierno en virtud del presente Acuerdo (incluidas acusaciones fundadas que indiquen la posibilidad de que hayan ocurrido prácticas corruptas, fraudulentas, coercitivas o de colusión), la entidad que haya tomado conocimiento de dicha información deberá notificar de inmediato a las otras dos.</w:t>
      </w:r>
    </w:p>
    <w:p w14:paraId="71525E05" w14:textId="77777777" w:rsidR="00D3552D" w:rsidRPr="009E0A0D" w:rsidRDefault="00D3552D" w:rsidP="00D1227D">
      <w:pPr>
        <w:pStyle w:val="BodyTextIndent"/>
        <w:tabs>
          <w:tab w:val="clear" w:pos="-1262"/>
          <w:tab w:val="clear" w:pos="-720"/>
          <w:tab w:val="clear" w:pos="240"/>
        </w:tabs>
        <w:ind w:left="720" w:hanging="360"/>
        <w:rPr>
          <w:rFonts w:ascii="Times New Roman" w:hAnsi="Times New Roman"/>
          <w:color w:val="000000"/>
          <w:sz w:val="24"/>
          <w:szCs w:val="24"/>
          <w:lang w:val="es-ES_tradnl"/>
        </w:rPr>
      </w:pPr>
    </w:p>
    <w:p w14:paraId="7FEDEAE3" w14:textId="48FA9E8A" w:rsidR="00D3552D" w:rsidRPr="009E0A0D" w:rsidRDefault="00455EEB"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En tal caso, esta información se pondrá inmediatamente en conocimiento de los funcionarios pertinentes del Gobierno, el Asociado de la ONU y el Banco.</w:t>
      </w:r>
    </w:p>
    <w:p w14:paraId="6558F715" w14:textId="77777777" w:rsidR="00D3552D" w:rsidRPr="009E0A0D" w:rsidRDefault="00D3552D" w:rsidP="00D1227D">
      <w:pPr>
        <w:pStyle w:val="BodyTextIndent"/>
        <w:tabs>
          <w:tab w:val="clear" w:pos="-1262"/>
          <w:tab w:val="clear" w:pos="-720"/>
          <w:tab w:val="clear" w:pos="240"/>
        </w:tabs>
        <w:ind w:left="720" w:hanging="360"/>
        <w:rPr>
          <w:rFonts w:ascii="Times New Roman" w:hAnsi="Times New Roman"/>
          <w:color w:val="000000"/>
          <w:sz w:val="24"/>
          <w:szCs w:val="24"/>
          <w:lang w:val="es-ES_tradnl"/>
        </w:rPr>
      </w:pPr>
    </w:p>
    <w:p w14:paraId="210BBAC5" w14:textId="517DAB75" w:rsidR="00D3552D" w:rsidRPr="009E0A0D" w:rsidRDefault="00455EEB" w:rsidP="00CD642D">
      <w:pPr>
        <w:pStyle w:val="BodyTextIndent"/>
        <w:numPr>
          <w:ilvl w:val="0"/>
          <w:numId w:val="14"/>
        </w:numPr>
        <w:tabs>
          <w:tab w:val="clear" w:pos="-1262"/>
          <w:tab w:val="clear" w:pos="-720"/>
          <w:tab w:val="clear" w:pos="240"/>
        </w:tabs>
        <w:ind w:left="360"/>
        <w:rPr>
          <w:rFonts w:ascii="Times New Roman" w:hAnsi="Times New Roman"/>
          <w:sz w:val="24"/>
          <w:szCs w:val="24"/>
          <w:lang w:val="es-ES_tradnl"/>
        </w:rPr>
      </w:pPr>
      <w:r w:rsidRPr="009E0A0D">
        <w:rPr>
          <w:rFonts w:ascii="Times New Roman" w:hAnsi="Times New Roman"/>
          <w:color w:val="000000"/>
          <w:sz w:val="24"/>
          <w:szCs w:val="24"/>
          <w:lang w:val="es-ES_tradnl"/>
        </w:rPr>
        <w:t xml:space="preserve">Tras la consulta con el Gobierno y el Banco, el Asociado de la ONU, en la medida en que la información se relacione con acciones dentro de su ámbito de autoridad o responsabilidad, tomará medidas oportunas y adecuadas de acuerdo con sus propias reglamentaciones, normas, políticas y procedimientos para investigar la información en cuestión. Las Partes acuerdan y reconocen que el Asociado de la ONU no tendrá autoridad para investigar información relacionada con posibles prácticas corruptas, fraudulentas, coercitivas o de colusión </w:t>
      </w:r>
      <w:r w:rsidRPr="009E0A0D">
        <w:rPr>
          <w:rFonts w:ascii="Times New Roman" w:hAnsi="Times New Roman"/>
          <w:sz w:val="24"/>
          <w:szCs w:val="24"/>
          <w:lang w:val="es-ES_tradnl"/>
        </w:rPr>
        <w:t>incurridas por funcionarios del Gobierno o por funcionarios o consultores del Banco.</w:t>
      </w:r>
    </w:p>
    <w:p w14:paraId="5A08DEBF" w14:textId="77777777" w:rsidR="00D3552D" w:rsidRPr="009E0A0D" w:rsidRDefault="00D3552D" w:rsidP="00D1227D">
      <w:pPr>
        <w:pStyle w:val="BodyTextIndent"/>
        <w:tabs>
          <w:tab w:val="clear" w:pos="-1262"/>
          <w:tab w:val="clear" w:pos="-720"/>
          <w:tab w:val="clear" w:pos="240"/>
        </w:tabs>
        <w:ind w:left="360" w:hanging="360"/>
        <w:rPr>
          <w:rFonts w:ascii="Times New Roman" w:hAnsi="Times New Roman"/>
          <w:sz w:val="24"/>
          <w:szCs w:val="24"/>
          <w:lang w:val="es-ES_tradnl"/>
        </w:rPr>
      </w:pPr>
    </w:p>
    <w:p w14:paraId="215634A8" w14:textId="778C7B8F" w:rsidR="00D3552D" w:rsidRPr="009E0A0D" w:rsidRDefault="00D3552D" w:rsidP="00CD642D">
      <w:pPr>
        <w:pStyle w:val="BodyTextIndent"/>
        <w:numPr>
          <w:ilvl w:val="0"/>
          <w:numId w:val="14"/>
        </w:numPr>
        <w:tabs>
          <w:tab w:val="clear" w:pos="-1262"/>
          <w:tab w:val="clear" w:pos="-720"/>
          <w:tab w:val="clear" w:pos="240"/>
        </w:tabs>
        <w:ind w:left="360"/>
        <w:rPr>
          <w:rFonts w:ascii="Times New Roman" w:hAnsi="Times New Roman"/>
          <w:sz w:val="24"/>
          <w:szCs w:val="24"/>
          <w:lang w:val="es-ES_tradnl"/>
        </w:rPr>
      </w:pPr>
      <w:r w:rsidRPr="009E0A0D">
        <w:rPr>
          <w:rFonts w:ascii="Times New Roman" w:hAnsi="Times New Roman"/>
          <w:sz w:val="24"/>
          <w:szCs w:val="24"/>
          <w:lang w:val="es-ES_tradnl"/>
        </w:rPr>
        <w:t xml:space="preserve">En la medida en que la investigación realizada confirme que han ocurrido prácticas corruptas, fraudulentas, coercitivas o de colusión y en la medida en que las medidas correctivas para subsanarlas correspondan a su ámbito de autoridad, el Asociado de la </w:t>
      </w:r>
      <w:r w:rsidRPr="009E0A0D">
        <w:rPr>
          <w:rFonts w:ascii="Times New Roman" w:hAnsi="Times New Roman"/>
          <w:sz w:val="24"/>
          <w:szCs w:val="24"/>
          <w:lang w:val="es-ES_tradnl"/>
        </w:rPr>
        <w:lastRenderedPageBreak/>
        <w:t>ONU tomará medidas oportunas y adecuadas en respuesta a los hallazgos de la investigación, según su propio marco de rendición de cuentas y supervisión y sus procedimientos establecidos, incluidas sus reglamentaciones, normas, políticas y procedimientos.</w:t>
      </w:r>
    </w:p>
    <w:p w14:paraId="032EE0C2" w14:textId="77777777" w:rsidR="00D3552D" w:rsidRPr="009E0A0D" w:rsidRDefault="00D3552D" w:rsidP="00D1227D">
      <w:pPr>
        <w:pStyle w:val="BodyTextIndent"/>
        <w:tabs>
          <w:tab w:val="clear" w:pos="-1262"/>
          <w:tab w:val="clear" w:pos="-720"/>
          <w:tab w:val="clear" w:pos="240"/>
        </w:tabs>
        <w:ind w:left="720" w:hanging="360"/>
        <w:rPr>
          <w:rFonts w:ascii="Times New Roman" w:hAnsi="Times New Roman"/>
          <w:sz w:val="24"/>
          <w:szCs w:val="24"/>
          <w:lang w:val="es-ES_tradnl"/>
        </w:rPr>
      </w:pPr>
    </w:p>
    <w:p w14:paraId="38713025" w14:textId="742187BA" w:rsidR="00D3552D" w:rsidRPr="009E0A0D" w:rsidRDefault="00D3552D" w:rsidP="00CD642D">
      <w:pPr>
        <w:pStyle w:val="ListParagraph"/>
        <w:numPr>
          <w:ilvl w:val="0"/>
          <w:numId w:val="14"/>
        </w:numPr>
        <w:autoSpaceDE w:val="0"/>
        <w:autoSpaceDN w:val="0"/>
        <w:adjustRightInd w:val="0"/>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En la medida en que sea congruente con su marco de rendición de cuentas y supervisión, incluidas sus reglamentaciones, normas, políticas y procedimientos, el Asociado de la ONU mantendrá informados periódicamente, por medios acordados, al Gobierno y al Banco sobre las medidas tomadas, y sobre los resultados de la implementación de dichas medidas, incluidos, cuando corresponda, detalles de todo monto recuperado. Tales montos recuperados, si existieran, se aplicarán al cálculo de los saldos finales en el código presupuestario (Cuenta), o si tales montos se recuperan después de la fecha del cálculo y de la transferencia de tales saldos finales, el Gobierno mantendrá consultas con el Banco y le brindará instrucciones de pago al Asociado de la ONU con respecto a tales montos.</w:t>
      </w:r>
    </w:p>
    <w:p w14:paraId="6950C1B9" w14:textId="77777777" w:rsidR="00D3552D" w:rsidRPr="009E0A0D" w:rsidRDefault="00D3552D" w:rsidP="00D1227D">
      <w:pPr>
        <w:autoSpaceDE w:val="0"/>
        <w:autoSpaceDN w:val="0"/>
        <w:adjustRightInd w:val="0"/>
        <w:ind w:left="1440" w:hanging="720"/>
        <w:rPr>
          <w:sz w:val="24"/>
          <w:szCs w:val="24"/>
          <w:lang w:val="es-ES_tradnl"/>
        </w:rPr>
      </w:pPr>
    </w:p>
    <w:p w14:paraId="5A24D595" w14:textId="77777777" w:rsidR="00D3552D" w:rsidRPr="009E0A0D" w:rsidRDefault="00D3552D" w:rsidP="00CD642D">
      <w:pPr>
        <w:pStyle w:val="ListParagraph"/>
        <w:numPr>
          <w:ilvl w:val="0"/>
          <w:numId w:val="14"/>
        </w:numPr>
        <w:autoSpaceDE w:val="0"/>
        <w:autoSpaceDN w:val="0"/>
        <w:adjustRightInd w:val="0"/>
        <w:ind w:left="360"/>
        <w:rPr>
          <w:rFonts w:ascii="Times New Roman" w:hAnsi="Times New Roman"/>
          <w:bCs/>
          <w:color w:val="auto"/>
          <w:sz w:val="24"/>
          <w:szCs w:val="24"/>
          <w:lang w:val="es-ES_tradnl"/>
        </w:rPr>
      </w:pPr>
      <w:r w:rsidRPr="009E0A0D">
        <w:rPr>
          <w:rFonts w:ascii="Times New Roman" w:hAnsi="Times New Roman"/>
          <w:bCs/>
          <w:color w:val="auto"/>
          <w:sz w:val="24"/>
          <w:szCs w:val="24"/>
          <w:lang w:val="es-ES_tradnl"/>
        </w:rPr>
        <w:t>A los efectos del presente Acuerdo, se aplicarán las siguientes definiciones:</w:t>
      </w:r>
    </w:p>
    <w:p w14:paraId="5222AD3D" w14:textId="77777777" w:rsidR="00D3552D" w:rsidRPr="009E0A0D" w:rsidRDefault="00D3552D" w:rsidP="00D1227D">
      <w:pPr>
        <w:rPr>
          <w:color w:val="000000"/>
          <w:sz w:val="24"/>
          <w:szCs w:val="24"/>
          <w:lang w:val="es-ES_tradnl"/>
        </w:rPr>
      </w:pPr>
    </w:p>
    <w:p w14:paraId="175CDD85" w14:textId="5D278025" w:rsidR="00D3552D" w:rsidRPr="009E0A0D" w:rsidRDefault="00D3552D" w:rsidP="00D20C2D">
      <w:pPr>
        <w:ind w:left="720" w:hanging="450"/>
        <w:rPr>
          <w:color w:val="000000"/>
          <w:sz w:val="24"/>
          <w:szCs w:val="24"/>
          <w:lang w:val="es-ES_tradnl"/>
        </w:rPr>
      </w:pPr>
      <w:r w:rsidRPr="009E0A0D">
        <w:rPr>
          <w:color w:val="000000"/>
          <w:sz w:val="24"/>
          <w:szCs w:val="24"/>
          <w:lang w:val="es-ES_tradnl"/>
        </w:rPr>
        <w:t>i)</w:t>
      </w:r>
      <w:r w:rsidRPr="009E0A0D">
        <w:rPr>
          <w:color w:val="000000"/>
          <w:sz w:val="24"/>
          <w:szCs w:val="24"/>
          <w:lang w:val="es-ES_tradnl"/>
        </w:rPr>
        <w:tab/>
        <w:t xml:space="preserve">por “práctica corrupta”, se entiende el ofrecimiento, suministro, aceptación o solicitud, directa o indirectamente, de cualquier cosa de valor con el fin de influir impropiamente en </w:t>
      </w:r>
      <w:r w:rsidR="00B95F2A">
        <w:rPr>
          <w:color w:val="000000"/>
          <w:sz w:val="24"/>
          <w:szCs w:val="24"/>
          <w:lang w:val="es-ES_tradnl"/>
        </w:rPr>
        <w:t>los actos</w:t>
      </w:r>
      <w:r w:rsidRPr="009E0A0D">
        <w:rPr>
          <w:color w:val="000000"/>
          <w:sz w:val="24"/>
          <w:szCs w:val="24"/>
          <w:lang w:val="es-ES_tradnl"/>
        </w:rPr>
        <w:t xml:space="preserve"> de otra persona;</w:t>
      </w:r>
    </w:p>
    <w:p w14:paraId="60AB016B" w14:textId="77777777" w:rsidR="00D3552D" w:rsidRPr="009E0A0D" w:rsidRDefault="00D3552D" w:rsidP="00D20C2D">
      <w:pPr>
        <w:tabs>
          <w:tab w:val="left" w:pos="720"/>
        </w:tabs>
        <w:ind w:left="720" w:hanging="450"/>
        <w:rPr>
          <w:color w:val="000000"/>
          <w:sz w:val="24"/>
          <w:szCs w:val="24"/>
          <w:lang w:val="es-ES_tradnl"/>
        </w:rPr>
      </w:pPr>
    </w:p>
    <w:p w14:paraId="1B62585D" w14:textId="789874B7" w:rsidR="00D3552D" w:rsidRPr="009E0A0D" w:rsidRDefault="00D3552D" w:rsidP="00D20C2D">
      <w:pPr>
        <w:ind w:left="720" w:hanging="450"/>
        <w:rPr>
          <w:color w:val="000000"/>
          <w:sz w:val="24"/>
          <w:szCs w:val="24"/>
          <w:lang w:val="es-ES_tradnl"/>
        </w:rPr>
      </w:pPr>
      <w:proofErr w:type="spellStart"/>
      <w:r w:rsidRPr="009E0A0D">
        <w:rPr>
          <w:color w:val="000000"/>
          <w:sz w:val="24"/>
          <w:szCs w:val="24"/>
          <w:lang w:val="es-ES_tradnl"/>
        </w:rPr>
        <w:t>ii</w:t>
      </w:r>
      <w:proofErr w:type="spellEnd"/>
      <w:r w:rsidRPr="009E0A0D">
        <w:rPr>
          <w:color w:val="000000"/>
          <w:sz w:val="24"/>
          <w:szCs w:val="24"/>
          <w:lang w:val="es-ES_tradnl"/>
        </w:rPr>
        <w:t>)</w:t>
      </w:r>
      <w:r w:rsidRPr="009E0A0D">
        <w:rPr>
          <w:color w:val="000000"/>
          <w:sz w:val="24"/>
          <w:szCs w:val="24"/>
          <w:lang w:val="es-ES_tradnl"/>
        </w:rPr>
        <w:tab/>
        <w:t>por “práctica fraudulenta”, se entiende cualquier actuación u omisión, incluyendo una tergiversación de los hechos que, astuta o descuidadamente, desorient</w:t>
      </w:r>
      <w:r w:rsidR="00B95F2A">
        <w:rPr>
          <w:color w:val="000000"/>
          <w:sz w:val="24"/>
          <w:szCs w:val="24"/>
          <w:lang w:val="es-ES_tradnl"/>
        </w:rPr>
        <w:t>e</w:t>
      </w:r>
      <w:r w:rsidRPr="009E0A0D">
        <w:rPr>
          <w:color w:val="000000"/>
          <w:sz w:val="24"/>
          <w:szCs w:val="24"/>
          <w:lang w:val="es-ES_tradnl"/>
        </w:rPr>
        <w:t xml:space="preserve"> o intent</w:t>
      </w:r>
      <w:r w:rsidR="00B95F2A">
        <w:rPr>
          <w:color w:val="000000"/>
          <w:sz w:val="24"/>
          <w:szCs w:val="24"/>
          <w:lang w:val="es-ES_tradnl"/>
        </w:rPr>
        <w:t>e</w:t>
      </w:r>
      <w:r w:rsidRPr="009E0A0D">
        <w:rPr>
          <w:color w:val="000000"/>
          <w:sz w:val="24"/>
          <w:szCs w:val="24"/>
          <w:lang w:val="es-ES_tradnl"/>
        </w:rPr>
        <w:t xml:space="preserve"> desorientar a otra persona con el fin de obtener un beneficio financiero o de otra índole, o para evitar una obligación;</w:t>
      </w:r>
    </w:p>
    <w:p w14:paraId="26E4B03E" w14:textId="77777777" w:rsidR="00D3552D" w:rsidRPr="009E0A0D" w:rsidRDefault="00D3552D" w:rsidP="00D20C2D">
      <w:pPr>
        <w:tabs>
          <w:tab w:val="left" w:pos="720"/>
        </w:tabs>
        <w:ind w:left="720" w:hanging="450"/>
        <w:rPr>
          <w:color w:val="000000"/>
          <w:sz w:val="24"/>
          <w:szCs w:val="24"/>
          <w:lang w:val="es-ES_tradnl"/>
        </w:rPr>
      </w:pPr>
    </w:p>
    <w:p w14:paraId="2E4A06CD" w14:textId="0BC27F14" w:rsidR="00D3552D" w:rsidRPr="009E0A0D" w:rsidRDefault="00D3552D" w:rsidP="00D20C2D">
      <w:pPr>
        <w:ind w:left="720" w:hanging="450"/>
        <w:rPr>
          <w:color w:val="000000"/>
          <w:sz w:val="24"/>
          <w:szCs w:val="24"/>
          <w:lang w:val="es-ES_tradnl"/>
        </w:rPr>
      </w:pPr>
      <w:proofErr w:type="spellStart"/>
      <w:r w:rsidRPr="009E0A0D">
        <w:rPr>
          <w:color w:val="000000"/>
          <w:sz w:val="24"/>
          <w:szCs w:val="24"/>
          <w:lang w:val="es-ES_tradnl"/>
        </w:rPr>
        <w:t>iii</w:t>
      </w:r>
      <w:proofErr w:type="spellEnd"/>
      <w:r w:rsidRPr="009E0A0D">
        <w:rPr>
          <w:color w:val="000000"/>
          <w:sz w:val="24"/>
          <w:szCs w:val="24"/>
          <w:lang w:val="es-ES_tradnl"/>
        </w:rPr>
        <w:t>)</w:t>
      </w:r>
      <w:r w:rsidRPr="009E0A0D">
        <w:rPr>
          <w:color w:val="000000"/>
          <w:sz w:val="24"/>
          <w:szCs w:val="24"/>
          <w:lang w:val="es-ES_tradnl"/>
        </w:rPr>
        <w:tab/>
        <w:t xml:space="preserve">por “práctica de colusión”, se entiende un arreglo de dos o más personas diseñado para lograr un propósito inapropiado, incluyendo influenciar de manera inapropiada </w:t>
      </w:r>
      <w:r w:rsidR="003726DC">
        <w:rPr>
          <w:color w:val="000000"/>
          <w:sz w:val="24"/>
          <w:szCs w:val="24"/>
          <w:lang w:val="es-ES_tradnl"/>
        </w:rPr>
        <w:t xml:space="preserve">los actos </w:t>
      </w:r>
      <w:r w:rsidRPr="009E0A0D">
        <w:rPr>
          <w:color w:val="000000"/>
          <w:sz w:val="24"/>
          <w:szCs w:val="24"/>
          <w:lang w:val="es-ES_tradnl"/>
        </w:rPr>
        <w:t>de otra persona;</w:t>
      </w:r>
    </w:p>
    <w:p w14:paraId="68F3BCDD" w14:textId="77777777" w:rsidR="00D3552D" w:rsidRPr="009E0A0D" w:rsidRDefault="00D3552D" w:rsidP="00D20C2D">
      <w:pPr>
        <w:tabs>
          <w:tab w:val="left" w:pos="720"/>
        </w:tabs>
        <w:ind w:left="720" w:hanging="450"/>
        <w:rPr>
          <w:color w:val="000000"/>
          <w:sz w:val="24"/>
          <w:szCs w:val="24"/>
          <w:lang w:val="es-ES_tradnl"/>
        </w:rPr>
      </w:pPr>
    </w:p>
    <w:p w14:paraId="69A154AE" w14:textId="3F91D9A3" w:rsidR="00D3552D" w:rsidRPr="009E0A0D" w:rsidRDefault="00D3552D" w:rsidP="00D20C2D">
      <w:pPr>
        <w:ind w:left="720" w:hanging="450"/>
        <w:rPr>
          <w:color w:val="000000"/>
          <w:sz w:val="24"/>
          <w:szCs w:val="24"/>
          <w:lang w:val="es-ES_tradnl"/>
        </w:rPr>
      </w:pPr>
      <w:proofErr w:type="spellStart"/>
      <w:r w:rsidRPr="009E0A0D">
        <w:rPr>
          <w:color w:val="000000"/>
          <w:sz w:val="24"/>
          <w:szCs w:val="24"/>
          <w:lang w:val="es-ES_tradnl"/>
        </w:rPr>
        <w:t>iv</w:t>
      </w:r>
      <w:proofErr w:type="spellEnd"/>
      <w:r w:rsidRPr="009E0A0D">
        <w:rPr>
          <w:color w:val="000000"/>
          <w:sz w:val="24"/>
          <w:szCs w:val="24"/>
          <w:lang w:val="es-ES_tradnl"/>
        </w:rPr>
        <w:t>)</w:t>
      </w:r>
      <w:r w:rsidRPr="009E0A0D">
        <w:rPr>
          <w:color w:val="000000"/>
          <w:sz w:val="24"/>
          <w:szCs w:val="24"/>
          <w:lang w:val="es-ES_tradnl"/>
        </w:rPr>
        <w:tab/>
        <w:t>por “práctica coercitiva”, se entiende el daño o las amenazas para dañar, directa o indirectamente, a cualquier persona o las propiedades de una persona, para influenciar de manera inapropiada sus act</w:t>
      </w:r>
      <w:r w:rsidR="003726DC">
        <w:rPr>
          <w:color w:val="000000"/>
          <w:sz w:val="24"/>
          <w:szCs w:val="24"/>
          <w:lang w:val="es-ES_tradnl"/>
        </w:rPr>
        <w:t>o</w:t>
      </w:r>
      <w:r w:rsidRPr="009E0A0D">
        <w:rPr>
          <w:color w:val="000000"/>
          <w:sz w:val="24"/>
          <w:szCs w:val="24"/>
          <w:lang w:val="es-ES_tradnl"/>
        </w:rPr>
        <w:t>s.</w:t>
      </w:r>
    </w:p>
    <w:p w14:paraId="6D3A94B7" w14:textId="77777777" w:rsidR="00D3552D" w:rsidRPr="009E0A0D" w:rsidRDefault="00D3552D" w:rsidP="00D1227D">
      <w:pPr>
        <w:pStyle w:val="BodyTextIndent"/>
        <w:tabs>
          <w:tab w:val="clear" w:pos="-1262"/>
          <w:tab w:val="clear" w:pos="-720"/>
          <w:tab w:val="clear" w:pos="240"/>
          <w:tab w:val="left" w:pos="720"/>
        </w:tabs>
        <w:ind w:left="360" w:hanging="360"/>
        <w:rPr>
          <w:rFonts w:ascii="Times New Roman" w:hAnsi="Times New Roman"/>
          <w:color w:val="000000"/>
          <w:sz w:val="24"/>
          <w:szCs w:val="24"/>
          <w:lang w:val="es-ES_tradnl"/>
        </w:rPr>
      </w:pPr>
    </w:p>
    <w:p w14:paraId="7B6813D5" w14:textId="3754CB3F" w:rsidR="00D3552D" w:rsidRPr="009E0A0D" w:rsidRDefault="00BA3207" w:rsidP="00CD642D">
      <w:pPr>
        <w:pStyle w:val="BodyTextIndent"/>
        <w:numPr>
          <w:ilvl w:val="0"/>
          <w:numId w:val="14"/>
        </w:numPr>
        <w:tabs>
          <w:tab w:val="clear" w:pos="-1262"/>
          <w:tab w:val="clear" w:pos="-720"/>
          <w:tab w:val="clear" w:pos="240"/>
          <w:tab w:val="left" w:pos="720"/>
        </w:tabs>
        <w:ind w:left="360"/>
        <w:rPr>
          <w:rFonts w:ascii="Times New Roman" w:hAnsi="Times New Roman"/>
          <w:sz w:val="24"/>
          <w:szCs w:val="24"/>
          <w:lang w:val="es-ES_tradnl"/>
        </w:rPr>
      </w:pPr>
      <w:r w:rsidRPr="009E0A0D">
        <w:rPr>
          <w:rFonts w:ascii="Times New Roman" w:hAnsi="Times New Roman"/>
          <w:color w:val="000000"/>
          <w:sz w:val="24"/>
          <w:szCs w:val="24"/>
          <w:lang w:val="es-ES_tradnl"/>
        </w:rPr>
        <w:t>En caso de que el Gobierno o el Banco consideren razonablemente que el Asociado de la ONU no ha cumplido con los requisitos de esta sección, el Gobierno o el Banco podrán solicitar consultas directas a nivel superior entre el Banco, el Gobierno y el Asociado de la ONU a fin de obtener garantías, de una manera que se sea congruente con el marco de supervisión y rendición de cuentas del Asociado de la ONU y respete la confidencialidad correspondiente, de que los mecanismos de supervisión y rendición de cuentas del Asociado de la ONU se han aplicado o se aplicarán plenamente. Dichas consultas directas pueden tener como resultado el acuerdo entre el Gobierno, el Banco y el Asociado de la ONU en torno a toda medida adicional que deba tomarse y el plazo para su implementación</w:t>
      </w:r>
      <w:r w:rsidRPr="009E0A0D">
        <w:rPr>
          <w:rFonts w:ascii="Times New Roman" w:hAnsi="Times New Roman"/>
          <w:sz w:val="24"/>
          <w:szCs w:val="24"/>
          <w:lang w:val="es-ES_tradnl"/>
        </w:rPr>
        <w:t>. Las Partes tienen presentes las disposiciones pertinentes de las reglamentaciones, normas, políticas y procedimientos del Asociado de la ONU</w:t>
      </w:r>
      <w:r w:rsidRPr="009E0A0D">
        <w:rPr>
          <w:rFonts w:ascii="Times New Roman" w:hAnsi="Times New Roman"/>
          <w:color w:val="000000"/>
          <w:sz w:val="24"/>
          <w:szCs w:val="24"/>
          <w:lang w:val="es-ES_tradnl"/>
        </w:rPr>
        <w:t>.</w:t>
      </w:r>
    </w:p>
    <w:p w14:paraId="62CDCD2F" w14:textId="77777777" w:rsidR="00D3552D" w:rsidRPr="009E0A0D" w:rsidRDefault="00D3552D" w:rsidP="00D1227D">
      <w:pPr>
        <w:pStyle w:val="BodyTextIndent"/>
        <w:tabs>
          <w:tab w:val="clear" w:pos="-1262"/>
          <w:tab w:val="clear" w:pos="-720"/>
          <w:tab w:val="clear" w:pos="240"/>
        </w:tabs>
        <w:rPr>
          <w:rFonts w:ascii="Times New Roman" w:hAnsi="Times New Roman"/>
          <w:color w:val="000000"/>
          <w:sz w:val="24"/>
          <w:szCs w:val="24"/>
          <w:lang w:val="es-ES_tradnl"/>
        </w:rPr>
      </w:pPr>
    </w:p>
    <w:p w14:paraId="0C457931" w14:textId="636D186E" w:rsidR="00D3552D" w:rsidRPr="009E0A0D" w:rsidRDefault="00D3552D"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Las Partes acuerdan y reconocen que ninguna de las disposiciones de esta sección podrá interpretarse como una renuncia ni otro tipo de limitación al derecho o la facultad del Banco o de cualquier otra entidad del Grupo Banco Mundial en virtud del Acuerdo de Financiamiento o de otro acuerdo de investigar acusaciones u otra información relativa a posibles prácticas corruptas, fraudulentas, coercitivas, de colusión o de obstrucción incurridas por terceros, o de sancionar o tomar medidas correctivas en contra de partes cuya participación en tales prácticas haya sido determinada por el Grupo Banco Mundial, siempre y cuando, no obstante, en esta sección, la definición de “tercero” no incluya al Asociado de la ONU. En la medida en que sea congruente con el marco de supervisión del Asociado de la ONU, incluidas las reglamentaciones, normas, políticas y procedimientos, y si así lo solicita el Banco, el Asociado de la ONU cooperará con el Banco o con la entidad que lleve adelante las investigaciones.</w:t>
      </w:r>
    </w:p>
    <w:p w14:paraId="6046FC9A" w14:textId="77777777" w:rsidR="00D3552D" w:rsidRPr="009E0A0D" w:rsidRDefault="00D3552D" w:rsidP="00D1227D">
      <w:pPr>
        <w:pStyle w:val="BodyTextIndent"/>
        <w:tabs>
          <w:tab w:val="clear" w:pos="-1262"/>
          <w:tab w:val="clear" w:pos="-720"/>
          <w:tab w:val="clear" w:pos="240"/>
        </w:tabs>
        <w:rPr>
          <w:rFonts w:ascii="Times New Roman" w:hAnsi="Times New Roman"/>
          <w:color w:val="000000"/>
          <w:sz w:val="24"/>
          <w:szCs w:val="24"/>
          <w:lang w:val="es-ES_tradnl"/>
        </w:rPr>
      </w:pPr>
    </w:p>
    <w:p w14:paraId="1E559BCE" w14:textId="421D22DB" w:rsidR="00D3552D" w:rsidRPr="009E0A0D" w:rsidRDefault="007F0DBE" w:rsidP="00CD642D">
      <w:pPr>
        <w:pStyle w:val="BodyTextIndent"/>
        <w:numPr>
          <w:ilvl w:val="0"/>
          <w:numId w:val="14"/>
        </w:numPr>
        <w:tabs>
          <w:tab w:val="clear" w:pos="-1262"/>
          <w:tab w:val="clear" w:pos="-720"/>
          <w:tab w:val="clear" w:pos="240"/>
        </w:tabs>
        <w:ind w:left="360"/>
        <w:rPr>
          <w:rFonts w:ascii="Times New Roman" w:hAnsi="Times New Roman"/>
          <w:color w:val="000000"/>
          <w:sz w:val="24"/>
          <w:szCs w:val="24"/>
          <w:lang w:val="es-ES_tradnl"/>
        </w:rPr>
      </w:pPr>
      <w:r w:rsidRPr="009E0A0D">
        <w:rPr>
          <w:rFonts w:ascii="Times New Roman" w:hAnsi="Times New Roman"/>
          <w:sz w:val="24"/>
          <w:szCs w:val="24"/>
          <w:lang w:val="es-ES_tradnl"/>
        </w:rPr>
        <w:t>a) El Asociado de la ONU le exig</w:t>
      </w:r>
      <w:r w:rsidRPr="009E0A0D">
        <w:rPr>
          <w:rFonts w:ascii="Times New Roman" w:hAnsi="Times New Roman"/>
          <w:color w:val="000000"/>
          <w:sz w:val="24"/>
          <w:szCs w:val="24"/>
          <w:lang w:val="es-ES_tradnl"/>
        </w:rPr>
        <w:t xml:space="preserve">e a toda parte con la cual mantenga un </w:t>
      </w:r>
      <w:r w:rsidR="006856C1">
        <w:rPr>
          <w:rFonts w:ascii="Times New Roman" w:hAnsi="Times New Roman"/>
          <w:color w:val="000000"/>
          <w:sz w:val="24"/>
          <w:szCs w:val="24"/>
          <w:lang w:val="es-ES_tradnl"/>
        </w:rPr>
        <w:t xml:space="preserve">Acuerdo </w:t>
      </w:r>
      <w:r w:rsidRPr="009E0A0D">
        <w:rPr>
          <w:rFonts w:ascii="Times New Roman" w:hAnsi="Times New Roman"/>
          <w:color w:val="000000"/>
          <w:sz w:val="24"/>
          <w:szCs w:val="24"/>
          <w:lang w:val="es-ES_tradnl"/>
        </w:rPr>
        <w:t xml:space="preserve">a </w:t>
      </w:r>
      <w:r w:rsidR="006856C1">
        <w:rPr>
          <w:rFonts w:ascii="Times New Roman" w:hAnsi="Times New Roman"/>
          <w:color w:val="000000"/>
          <w:sz w:val="24"/>
          <w:szCs w:val="24"/>
          <w:lang w:val="es-ES_tradnl"/>
        </w:rPr>
        <w:t>L</w:t>
      </w:r>
      <w:r w:rsidRPr="009E0A0D">
        <w:rPr>
          <w:rFonts w:ascii="Times New Roman" w:hAnsi="Times New Roman"/>
          <w:color w:val="000000"/>
          <w:sz w:val="24"/>
          <w:szCs w:val="24"/>
          <w:lang w:val="es-ES_tradnl"/>
        </w:rPr>
        <w:t xml:space="preserve">argo </w:t>
      </w:r>
      <w:r w:rsidR="006856C1">
        <w:rPr>
          <w:rFonts w:ascii="Times New Roman" w:hAnsi="Times New Roman"/>
          <w:color w:val="000000"/>
          <w:sz w:val="24"/>
          <w:szCs w:val="24"/>
          <w:lang w:val="es-ES_tradnl"/>
        </w:rPr>
        <w:t>P</w:t>
      </w:r>
      <w:r w:rsidRPr="009E0A0D">
        <w:rPr>
          <w:rFonts w:ascii="Times New Roman" w:hAnsi="Times New Roman"/>
          <w:color w:val="000000"/>
          <w:sz w:val="24"/>
          <w:szCs w:val="24"/>
          <w:lang w:val="es-ES_tradnl"/>
        </w:rPr>
        <w:t xml:space="preserve">lazo o en favor de la cual pretenda emitir una orden de </w:t>
      </w:r>
      <w:r w:rsidRPr="009E0A0D">
        <w:rPr>
          <w:rFonts w:ascii="Times New Roman" w:hAnsi="Times New Roman"/>
          <w:sz w:val="24"/>
          <w:szCs w:val="24"/>
          <w:lang w:val="es-ES_tradnl"/>
        </w:rPr>
        <w:t>compra</w:t>
      </w:r>
      <w:r w:rsidRPr="009E0A0D">
        <w:rPr>
          <w:rFonts w:ascii="Times New Roman" w:hAnsi="Times New Roman"/>
          <w:color w:val="000000"/>
          <w:sz w:val="24"/>
          <w:szCs w:val="24"/>
          <w:lang w:val="es-ES_tradnl"/>
        </w:rPr>
        <w:t xml:space="preserve"> o un contrato relacionado con el presente Acuerdo, que le revele si es objeto de una sanción</w:t>
      </w:r>
      <w:r w:rsidR="00A97FFB" w:rsidRPr="009E0A0D">
        <w:rPr>
          <w:rStyle w:val="FootnoteReference"/>
          <w:rFonts w:ascii="Times New Roman" w:hAnsi="Times New Roman"/>
          <w:color w:val="000000"/>
          <w:sz w:val="24"/>
          <w:szCs w:val="24"/>
          <w:lang w:val="es-ES_tradnl"/>
        </w:rPr>
        <w:footnoteReference w:id="8"/>
      </w:r>
      <w:r w:rsidRPr="009E0A0D">
        <w:rPr>
          <w:rFonts w:ascii="Times New Roman" w:hAnsi="Times New Roman"/>
          <w:color w:val="000000"/>
          <w:sz w:val="24"/>
          <w:szCs w:val="24"/>
          <w:lang w:val="es-ES_tradnl"/>
        </w:rPr>
        <w:t xml:space="preserve"> o suspensión temporal impuestas por alguna organización perteneciente al Grupo Banco Mundial. El Asociado de la ONU tendrá en cuenta tales sanciones y suspensiones temporales, según las divulgaciones que se le hayan realizado al emitir los contratos en relación con la Entrega de Resultados en virtud del presente Acuerdo.</w:t>
      </w:r>
    </w:p>
    <w:p w14:paraId="5546EAFA" w14:textId="77777777" w:rsidR="00D3552D" w:rsidRPr="009E0A0D" w:rsidRDefault="00D3552D" w:rsidP="00D1227D">
      <w:pPr>
        <w:pStyle w:val="BodyTextIndent"/>
        <w:tabs>
          <w:tab w:val="clear" w:pos="-1262"/>
          <w:tab w:val="clear" w:pos="-720"/>
          <w:tab w:val="clear" w:pos="240"/>
        </w:tabs>
        <w:ind w:left="360" w:hanging="540"/>
        <w:rPr>
          <w:rFonts w:ascii="Times New Roman" w:hAnsi="Times New Roman"/>
          <w:color w:val="000000"/>
          <w:sz w:val="24"/>
          <w:szCs w:val="24"/>
          <w:lang w:val="es-ES_tradnl"/>
        </w:rPr>
      </w:pPr>
    </w:p>
    <w:p w14:paraId="1CB15B0E" w14:textId="703A80FF" w:rsidR="00D3552D" w:rsidRPr="009E0A0D" w:rsidRDefault="00D3552D" w:rsidP="00D1227D">
      <w:pPr>
        <w:pStyle w:val="BodyTextIndent"/>
        <w:tabs>
          <w:tab w:val="clear" w:pos="-1262"/>
          <w:tab w:val="clear" w:pos="-720"/>
          <w:tab w:val="clear" w:pos="240"/>
        </w:tabs>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 xml:space="preserve">b) Si el Asociado de la ONU pretende emitir un contrato en relación con la prestación de cualesquiera de las actividades que se lleven a cabo en virtud del presente Acuerdo en favor de una parte que le haya revelado que es objeto de una sanción o suspensión temporal impuesta por el Grupo Banco Mundial, se aplicará el siguiente procedimiento: </w:t>
      </w:r>
      <w:r w:rsidR="00761D61">
        <w:rPr>
          <w:rFonts w:ascii="Times New Roman" w:hAnsi="Times New Roman"/>
          <w:color w:val="000000"/>
          <w:sz w:val="24"/>
          <w:szCs w:val="24"/>
          <w:lang w:val="es-ES_tradnl"/>
        </w:rPr>
        <w:t>(</w:t>
      </w:r>
      <w:r w:rsidRPr="009E0A0D">
        <w:rPr>
          <w:rFonts w:ascii="Times New Roman" w:hAnsi="Times New Roman"/>
          <w:color w:val="000000"/>
          <w:sz w:val="24"/>
          <w:szCs w:val="24"/>
          <w:lang w:val="es-ES_tradnl"/>
        </w:rPr>
        <w:t xml:space="preserve">i) el Asociado de la ONU informará la situación al Gobierno, con copia al Banco, antes de la firma del contrato en cuestión; </w:t>
      </w:r>
      <w:r w:rsidR="00761D61">
        <w:rPr>
          <w:rFonts w:ascii="Times New Roman" w:hAnsi="Times New Roman"/>
          <w:color w:val="000000"/>
          <w:sz w:val="24"/>
          <w:szCs w:val="24"/>
          <w:lang w:val="es-ES_tradnl"/>
        </w:rPr>
        <w:t>(</w:t>
      </w:r>
      <w:proofErr w:type="spellStart"/>
      <w:r w:rsidRPr="009E0A0D">
        <w:rPr>
          <w:rFonts w:ascii="Times New Roman" w:hAnsi="Times New Roman"/>
          <w:color w:val="000000"/>
          <w:sz w:val="24"/>
          <w:szCs w:val="24"/>
          <w:lang w:val="es-ES_tradnl"/>
        </w:rPr>
        <w:t>ii</w:t>
      </w:r>
      <w:proofErr w:type="spellEnd"/>
      <w:r w:rsidRPr="009E0A0D">
        <w:rPr>
          <w:rFonts w:ascii="Times New Roman" w:hAnsi="Times New Roman"/>
          <w:color w:val="000000"/>
          <w:sz w:val="24"/>
          <w:szCs w:val="24"/>
          <w:lang w:val="es-ES_tradnl"/>
        </w:rPr>
        <w:t>) el Gobierno y el Banco podrán solicitar consultas directas a nivel superior</w:t>
      </w:r>
      <w:r w:rsidRPr="009E0A0D">
        <w:rPr>
          <w:rFonts w:ascii="Times New Roman" w:hAnsi="Times New Roman"/>
          <w:sz w:val="24"/>
          <w:szCs w:val="24"/>
          <w:lang w:val="es-ES_tradnl"/>
        </w:rPr>
        <w:t xml:space="preserve">, si fuera necesario, entre el Banco, el Gobierno y el Asociado de la ONU para analizar la decisión del Asociado de la ONU; y </w:t>
      </w:r>
      <w:r w:rsidR="00761D61">
        <w:rPr>
          <w:rFonts w:ascii="Times New Roman" w:hAnsi="Times New Roman"/>
          <w:sz w:val="24"/>
          <w:szCs w:val="24"/>
          <w:lang w:val="es-ES_tradnl"/>
        </w:rPr>
        <w:t>(</w:t>
      </w:r>
      <w:proofErr w:type="spellStart"/>
      <w:r w:rsidRPr="009E0A0D">
        <w:rPr>
          <w:rFonts w:ascii="Times New Roman" w:hAnsi="Times New Roman"/>
          <w:sz w:val="24"/>
          <w:szCs w:val="24"/>
          <w:lang w:val="es-ES_tradnl"/>
        </w:rPr>
        <w:t>iii</w:t>
      </w:r>
      <w:proofErr w:type="spellEnd"/>
      <w:r w:rsidRPr="009E0A0D">
        <w:rPr>
          <w:rFonts w:ascii="Times New Roman" w:hAnsi="Times New Roman"/>
          <w:sz w:val="24"/>
          <w:szCs w:val="24"/>
          <w:lang w:val="es-ES_tradnl"/>
        </w:rPr>
        <w:t>) si, tras la consulta, el Asociado de la ONU decide proceder con la emisión del contrato, el Banco podrá informarle, mediante una notificación con copia al Gobierno, que los fondos del Financiamiento no podrán utilizarse para financiar dicho contrato</w:t>
      </w:r>
      <w:r w:rsidRPr="009E0A0D">
        <w:rPr>
          <w:rFonts w:ascii="Times New Roman" w:hAnsi="Times New Roman"/>
          <w:color w:val="000000"/>
          <w:sz w:val="24"/>
          <w:szCs w:val="24"/>
          <w:lang w:val="es-ES_tradnl"/>
        </w:rPr>
        <w:t>.</w:t>
      </w:r>
    </w:p>
    <w:p w14:paraId="5AFEE095" w14:textId="77777777" w:rsidR="00D3552D" w:rsidRPr="009E0A0D" w:rsidRDefault="00D3552D" w:rsidP="00D1227D">
      <w:pPr>
        <w:pStyle w:val="BodyTextIndent"/>
        <w:tabs>
          <w:tab w:val="clear" w:pos="-1262"/>
          <w:tab w:val="clear" w:pos="-720"/>
          <w:tab w:val="clear" w:pos="240"/>
        </w:tabs>
        <w:ind w:left="1260" w:hanging="540"/>
        <w:rPr>
          <w:rFonts w:ascii="Times New Roman" w:hAnsi="Times New Roman"/>
          <w:color w:val="000000"/>
          <w:sz w:val="24"/>
          <w:szCs w:val="24"/>
          <w:lang w:val="es-ES_tradnl"/>
        </w:rPr>
      </w:pPr>
    </w:p>
    <w:p w14:paraId="7EFA8C51" w14:textId="5AD71003" w:rsidR="00D3552D" w:rsidRPr="009E0A0D" w:rsidRDefault="00D3552D" w:rsidP="00C96D0D">
      <w:pPr>
        <w:pStyle w:val="BodyTextIndent"/>
        <w:tabs>
          <w:tab w:val="clear" w:pos="-1262"/>
          <w:tab w:val="clear" w:pos="-720"/>
          <w:tab w:val="clear" w:pos="240"/>
        </w:tabs>
        <w:ind w:left="360"/>
        <w:rPr>
          <w:rFonts w:ascii="Times New Roman" w:hAnsi="Times New Roman"/>
          <w:color w:val="000000"/>
          <w:sz w:val="24"/>
          <w:szCs w:val="24"/>
          <w:lang w:val="es-ES_tradnl"/>
        </w:rPr>
      </w:pPr>
      <w:r w:rsidRPr="009E0A0D">
        <w:rPr>
          <w:rFonts w:ascii="Times New Roman" w:hAnsi="Times New Roman"/>
          <w:color w:val="000000"/>
          <w:sz w:val="24"/>
          <w:szCs w:val="24"/>
          <w:lang w:val="es-ES_tradnl"/>
        </w:rPr>
        <w:t>c) Todos los fondos que el Asociado de la ONU reciba en virtud del presente Acuerdo que fueran a ser usados para financiar un contrato con respecto al cual el Banco haya ejercido sus derechos al amparo del párrafo 40b)</w:t>
      </w:r>
      <w:r w:rsidR="006765BA">
        <w:rPr>
          <w:rFonts w:ascii="Times New Roman" w:hAnsi="Times New Roman"/>
          <w:color w:val="000000"/>
          <w:sz w:val="24"/>
          <w:szCs w:val="24"/>
          <w:lang w:val="es-ES_tradnl"/>
        </w:rPr>
        <w:t>(</w:t>
      </w:r>
      <w:proofErr w:type="spellStart"/>
      <w:r w:rsidRPr="009E0A0D">
        <w:rPr>
          <w:rFonts w:ascii="Times New Roman" w:hAnsi="Times New Roman"/>
          <w:color w:val="000000"/>
          <w:sz w:val="24"/>
          <w:szCs w:val="24"/>
          <w:lang w:val="es-ES_tradnl"/>
        </w:rPr>
        <w:t>iii</w:t>
      </w:r>
      <w:proofErr w:type="spellEnd"/>
      <w:r w:rsidRPr="009E0A0D">
        <w:rPr>
          <w:rFonts w:ascii="Times New Roman" w:hAnsi="Times New Roman"/>
          <w:color w:val="000000"/>
          <w:sz w:val="24"/>
          <w:szCs w:val="24"/>
          <w:lang w:val="es-ES_tradnl"/>
        </w:rPr>
        <w:t>) se utilizarán para solventar los montos solicitados por el Asociado de la ONU en cualquier solicitud de pago posterior, si corresponde, o se tratarán como un saldo a favor del Gobierno en el cálculo de los saldos finales al momento de la Finalización o la Rescisión Anticipada del presente Acuerdo.</w:t>
      </w:r>
    </w:p>
    <w:p w14:paraId="6CE5F79C" w14:textId="3706C446" w:rsidR="00D3552D" w:rsidRPr="009E0A0D" w:rsidRDefault="00D3552D" w:rsidP="00D1227D">
      <w:pPr>
        <w:rPr>
          <w:sz w:val="24"/>
          <w:szCs w:val="24"/>
          <w:lang w:val="es-ES_tradnl"/>
        </w:rPr>
      </w:pPr>
    </w:p>
    <w:p w14:paraId="19A4940A" w14:textId="4DFFE329" w:rsidR="001A31F0" w:rsidRPr="009E0A0D" w:rsidRDefault="001A31F0">
      <w:pPr>
        <w:jc w:val="left"/>
        <w:rPr>
          <w:sz w:val="24"/>
          <w:szCs w:val="24"/>
          <w:lang w:val="es-ES_tradnl"/>
        </w:rPr>
      </w:pPr>
      <w:r w:rsidRPr="009E0A0D">
        <w:rPr>
          <w:lang w:val="es-ES_tradnl"/>
        </w:rPr>
        <w:br w:type="page"/>
      </w:r>
    </w:p>
    <w:p w14:paraId="6CBA7B20" w14:textId="77777777" w:rsidR="009511C8" w:rsidRPr="009E0A0D" w:rsidRDefault="009511C8" w:rsidP="00D1227D">
      <w:pPr>
        <w:rPr>
          <w:sz w:val="24"/>
          <w:szCs w:val="24"/>
          <w:lang w:val="es-ES_tradnl"/>
        </w:rPr>
      </w:pPr>
    </w:p>
    <w:p w14:paraId="5584BBFD" w14:textId="77777777" w:rsidR="00C96D0D" w:rsidRPr="009E0A0D" w:rsidRDefault="00C96D0D" w:rsidP="00C96D0D">
      <w:pPr>
        <w:pStyle w:val="Heading2"/>
        <w:tabs>
          <w:tab w:val="clear" w:pos="-1440"/>
        </w:tabs>
        <w:jc w:val="center"/>
        <w:rPr>
          <w:b/>
          <w:smallCaps/>
          <w:color w:val="000000"/>
          <w:szCs w:val="24"/>
          <w:lang w:val="es-ES_tradnl"/>
        </w:rPr>
      </w:pPr>
      <w:r w:rsidRPr="009E0A0D">
        <w:rPr>
          <w:b/>
          <w:smallCaps/>
          <w:color w:val="000000"/>
          <w:szCs w:val="24"/>
          <w:lang w:val="es-ES_tradnl"/>
        </w:rPr>
        <w:t>Solución de controversias entre las Partes</w:t>
      </w:r>
    </w:p>
    <w:p w14:paraId="17A02DB3" w14:textId="77777777" w:rsidR="00D3552D" w:rsidRPr="009E0A0D" w:rsidRDefault="00D3552D" w:rsidP="00D1227D">
      <w:pPr>
        <w:tabs>
          <w:tab w:val="left" w:pos="720"/>
        </w:tabs>
        <w:ind w:left="360" w:hanging="360"/>
        <w:rPr>
          <w:sz w:val="24"/>
          <w:szCs w:val="24"/>
          <w:lang w:val="es-ES_tradnl"/>
        </w:rPr>
      </w:pPr>
    </w:p>
    <w:p w14:paraId="7705F202" w14:textId="52A84FFB" w:rsidR="00D3552D" w:rsidRPr="009E0A0D" w:rsidRDefault="0053039E" w:rsidP="00CD642D">
      <w:pPr>
        <w:pStyle w:val="ListParagraph"/>
        <w:numPr>
          <w:ilvl w:val="0"/>
          <w:numId w:val="14"/>
        </w:numPr>
        <w:tabs>
          <w:tab w:val="left" w:pos="720"/>
        </w:tabs>
        <w:ind w:left="360"/>
        <w:rPr>
          <w:rFonts w:ascii="Times New Roman" w:hAnsi="Times New Roman"/>
          <w:color w:val="auto"/>
          <w:sz w:val="24"/>
          <w:szCs w:val="24"/>
          <w:lang w:val="es-ES_tradnl"/>
        </w:rPr>
      </w:pPr>
      <w:r w:rsidRPr="009E0A0D">
        <w:rPr>
          <w:rFonts w:ascii="Times New Roman" w:hAnsi="Times New Roman"/>
          <w:color w:val="auto"/>
          <w:sz w:val="24"/>
          <w:szCs w:val="24"/>
          <w:shd w:val="clear" w:color="auto" w:fill="FFFFFF"/>
          <w:lang w:val="es-ES_tradnl"/>
        </w:rPr>
        <w:t xml:space="preserve">El presente Acuerdo se regirá por los principios generales del derecho internacional, los cuales incluirán los </w:t>
      </w:r>
      <w:r w:rsidRPr="009E0A0D">
        <w:rPr>
          <w:rFonts w:ascii="Times New Roman" w:hAnsi="Times New Roman"/>
          <w:i/>
          <w:color w:val="auto"/>
          <w:sz w:val="24"/>
          <w:shd w:val="clear" w:color="auto" w:fill="FFFFFF"/>
          <w:lang w:val="es-ES_tradnl"/>
        </w:rPr>
        <w:t xml:space="preserve">Principios Generales UNIDROIT sobre los Contratos Comerciales Internacionales </w:t>
      </w:r>
      <w:r w:rsidRPr="009E0A0D">
        <w:rPr>
          <w:rFonts w:ascii="Times New Roman" w:hAnsi="Times New Roman"/>
          <w:color w:val="auto"/>
          <w:sz w:val="24"/>
          <w:szCs w:val="24"/>
          <w:shd w:val="clear" w:color="auto" w:fill="FFFFFF"/>
          <w:lang w:val="es-ES_tradnl"/>
        </w:rPr>
        <w:t xml:space="preserve">(2010). </w:t>
      </w:r>
      <w:r w:rsidRPr="009E0A0D">
        <w:rPr>
          <w:rFonts w:ascii="Times New Roman" w:hAnsi="Times New Roman"/>
          <w:color w:val="auto"/>
          <w:sz w:val="24"/>
          <w:szCs w:val="24"/>
          <w:lang w:val="es-ES_tradnl"/>
        </w:rPr>
        <w:t xml:space="preserve">Toda disputa, controversia o reclamo originado en el presente Acuerdo, o relacionado con él, se resolverá según las disposiciones pertinentes del Acuerdo Básico o, en ausencia de tales disposiciones, si su solución no fuera posible mediante negociación u otro modo de </w:t>
      </w:r>
      <w:r w:rsidR="00DE66B4">
        <w:rPr>
          <w:rFonts w:ascii="Times New Roman" w:hAnsi="Times New Roman"/>
          <w:color w:val="auto"/>
          <w:sz w:val="24"/>
          <w:szCs w:val="24"/>
          <w:lang w:val="es-ES_tradnl"/>
        </w:rPr>
        <w:t xml:space="preserve">solución </w:t>
      </w:r>
      <w:r w:rsidRPr="009E0A0D">
        <w:rPr>
          <w:rFonts w:ascii="Times New Roman" w:hAnsi="Times New Roman"/>
          <w:color w:val="auto"/>
          <w:sz w:val="24"/>
          <w:szCs w:val="24"/>
          <w:lang w:val="es-ES_tradnl"/>
        </w:rPr>
        <w:t xml:space="preserve">acordado, se someterá a arbitraje cuando cualquiera de las Partes así lo solicite. Cada una de las Partes deberá designar a un árbitro, y los dos árbitros designados designarán a un tercero, quien se desempeñará como </w:t>
      </w:r>
      <w:proofErr w:type="gramStart"/>
      <w:r w:rsidR="00962962">
        <w:rPr>
          <w:rFonts w:ascii="Times New Roman" w:hAnsi="Times New Roman"/>
          <w:color w:val="auto"/>
          <w:sz w:val="24"/>
          <w:szCs w:val="24"/>
          <w:lang w:val="es-ES_tradnl"/>
        </w:rPr>
        <w:t>P</w:t>
      </w:r>
      <w:r w:rsidRPr="009E0A0D">
        <w:rPr>
          <w:rFonts w:ascii="Times New Roman" w:hAnsi="Times New Roman"/>
          <w:color w:val="auto"/>
          <w:sz w:val="24"/>
          <w:szCs w:val="24"/>
          <w:lang w:val="es-ES_tradnl"/>
        </w:rPr>
        <w:t>residente</w:t>
      </w:r>
      <w:proofErr w:type="gramEnd"/>
      <w:r w:rsidRPr="009E0A0D">
        <w:rPr>
          <w:rFonts w:ascii="Times New Roman" w:hAnsi="Times New Roman"/>
          <w:color w:val="auto"/>
          <w:sz w:val="24"/>
          <w:szCs w:val="24"/>
          <w:lang w:val="es-ES_tradnl"/>
        </w:rPr>
        <w:t xml:space="preserve">. Si en un plazo de treinta (30) días a partir de la solicitud de arbitraje alguna de las Partes no ha designado a un árbitro, o si en un plazo de quince (15) días a partir de la designación de los dos árbitros no se ha designado al tercero, cualquiera de las Partes podrá solicitarle al </w:t>
      </w:r>
      <w:proofErr w:type="gramStart"/>
      <w:r w:rsidR="00962962">
        <w:rPr>
          <w:rFonts w:ascii="Times New Roman" w:hAnsi="Times New Roman"/>
          <w:color w:val="auto"/>
          <w:sz w:val="24"/>
          <w:szCs w:val="24"/>
          <w:lang w:val="es-ES_tradnl"/>
        </w:rPr>
        <w:t>P</w:t>
      </w:r>
      <w:r w:rsidRPr="009E0A0D">
        <w:rPr>
          <w:rFonts w:ascii="Times New Roman" w:hAnsi="Times New Roman"/>
          <w:color w:val="auto"/>
          <w:sz w:val="24"/>
          <w:szCs w:val="24"/>
          <w:lang w:val="es-ES_tradnl"/>
        </w:rPr>
        <w:t>residente</w:t>
      </w:r>
      <w:proofErr w:type="gramEnd"/>
      <w:r w:rsidRPr="009E0A0D">
        <w:rPr>
          <w:rFonts w:ascii="Times New Roman" w:hAnsi="Times New Roman"/>
          <w:color w:val="auto"/>
          <w:sz w:val="24"/>
          <w:szCs w:val="24"/>
          <w:lang w:val="es-ES_tradnl"/>
        </w:rPr>
        <w:t xml:space="preserve"> de la Corte Internacional de Justicia que designe a un árbitro. El procedimiento de arbitraje será fijado por los árbitros, y los gastos incurridos correrán por cuenta de las Partes, según lo evaluado por los árbitros. El laudo arbitral deberá contener una declaración de las razones que lo fundamentan y deberá ser aceptado por las Partes como la decisión final de la controversia.</w:t>
      </w:r>
      <w:bookmarkStart w:id="6" w:name="QuickMark"/>
      <w:bookmarkEnd w:id="6"/>
    </w:p>
    <w:p w14:paraId="3A224098" w14:textId="4DACF2C9" w:rsidR="00D35751" w:rsidRPr="009E0A0D" w:rsidRDefault="00D35751" w:rsidP="00700A9A">
      <w:pPr>
        <w:tabs>
          <w:tab w:val="left" w:pos="3330"/>
        </w:tabs>
        <w:ind w:left="360" w:hanging="360"/>
        <w:rPr>
          <w:sz w:val="24"/>
          <w:szCs w:val="24"/>
          <w:lang w:val="es-ES_tradnl"/>
        </w:rPr>
      </w:pPr>
    </w:p>
    <w:p w14:paraId="3A46820B" w14:textId="77777777" w:rsidR="005A7080" w:rsidRPr="009E0A0D" w:rsidRDefault="005A7080" w:rsidP="005A7080">
      <w:pPr>
        <w:tabs>
          <w:tab w:val="left" w:pos="3330"/>
        </w:tabs>
        <w:ind w:left="360" w:hanging="360"/>
        <w:jc w:val="center"/>
        <w:rPr>
          <w:b/>
          <w:i/>
          <w:smallCaps/>
          <w:sz w:val="24"/>
          <w:szCs w:val="24"/>
          <w:lang w:val="es-ES_tradnl"/>
        </w:rPr>
      </w:pPr>
      <w:r w:rsidRPr="009E0A0D">
        <w:rPr>
          <w:b/>
          <w:smallCaps/>
          <w:sz w:val="24"/>
          <w:szCs w:val="24"/>
          <w:lang w:val="es-ES_tradnl"/>
        </w:rPr>
        <w:t>Rescisión Anticipada</w:t>
      </w:r>
    </w:p>
    <w:p w14:paraId="3DF7B856" w14:textId="77777777" w:rsidR="005A7080" w:rsidRPr="009E0A0D" w:rsidRDefault="005A7080" w:rsidP="005A7080">
      <w:pPr>
        <w:tabs>
          <w:tab w:val="left" w:pos="720"/>
        </w:tabs>
        <w:rPr>
          <w:color w:val="000000"/>
          <w:sz w:val="24"/>
          <w:szCs w:val="24"/>
          <w:lang w:val="es-ES_tradnl"/>
        </w:rPr>
      </w:pPr>
    </w:p>
    <w:p w14:paraId="63679B00" w14:textId="1E1137BD" w:rsidR="005A7080" w:rsidRPr="009E0A0D" w:rsidRDefault="005A7080" w:rsidP="00CD642D">
      <w:pPr>
        <w:pStyle w:val="ListParagraph"/>
        <w:numPr>
          <w:ilvl w:val="0"/>
          <w:numId w:val="14"/>
        </w:numPr>
        <w:tabs>
          <w:tab w:val="left" w:pos="720"/>
        </w:tabs>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El presente Acuerdo podrá ser rescindido antes de la </w:t>
      </w:r>
      <w:r w:rsidR="00D47A99">
        <w:rPr>
          <w:rFonts w:ascii="Times New Roman" w:hAnsi="Times New Roman"/>
          <w:color w:val="auto"/>
          <w:sz w:val="24"/>
          <w:szCs w:val="24"/>
          <w:lang w:val="es-ES_tradnl"/>
        </w:rPr>
        <w:t>Fecha de Finalización</w:t>
      </w:r>
      <w:r w:rsidRPr="009E0A0D">
        <w:rPr>
          <w:rFonts w:ascii="Times New Roman" w:hAnsi="Times New Roman"/>
          <w:color w:val="auto"/>
          <w:sz w:val="24"/>
          <w:szCs w:val="24"/>
          <w:lang w:val="es-ES_tradnl"/>
        </w:rPr>
        <w:t xml:space="preserve"> (“</w:t>
      </w:r>
      <w:r w:rsidRPr="009E0A0D">
        <w:rPr>
          <w:rFonts w:ascii="Times New Roman" w:hAnsi="Times New Roman"/>
          <w:color w:val="auto"/>
          <w:sz w:val="24"/>
          <w:szCs w:val="24"/>
          <w:u w:val="single"/>
          <w:lang w:val="es-ES_tradnl"/>
        </w:rPr>
        <w:t>Rescisión Anticipada</w:t>
      </w:r>
      <w:r w:rsidRPr="009E0A0D">
        <w:rPr>
          <w:rFonts w:ascii="Times New Roman" w:hAnsi="Times New Roman"/>
          <w:color w:val="auto"/>
          <w:sz w:val="24"/>
          <w:szCs w:val="24"/>
          <w:lang w:val="es-ES_tradnl"/>
        </w:rPr>
        <w:t>”) previa notificación por escrito de cualquiera de las Partes a la otra con treinta (30) días calendario de anticipación en las siguientes circunstancias:</w:t>
      </w:r>
    </w:p>
    <w:p w14:paraId="18B22E16" w14:textId="77777777" w:rsidR="005A7080" w:rsidRPr="009E0A0D" w:rsidRDefault="005A7080" w:rsidP="005A7080">
      <w:pPr>
        <w:tabs>
          <w:tab w:val="left" w:pos="720"/>
        </w:tabs>
        <w:rPr>
          <w:sz w:val="24"/>
          <w:szCs w:val="24"/>
          <w:lang w:val="es-ES_tradnl"/>
        </w:rPr>
      </w:pPr>
    </w:p>
    <w:p w14:paraId="069EC8BA" w14:textId="77777777" w:rsidR="005A7080" w:rsidRPr="009E0A0D" w:rsidRDefault="005A7080" w:rsidP="00D20C2D">
      <w:pPr>
        <w:numPr>
          <w:ilvl w:val="0"/>
          <w:numId w:val="12"/>
        </w:numPr>
        <w:ind w:left="720"/>
        <w:rPr>
          <w:sz w:val="24"/>
          <w:szCs w:val="24"/>
          <w:lang w:val="es-ES_tradnl"/>
        </w:rPr>
      </w:pPr>
      <w:r w:rsidRPr="009E0A0D">
        <w:rPr>
          <w:sz w:val="24"/>
          <w:szCs w:val="24"/>
          <w:lang w:val="es-ES_tradnl"/>
        </w:rPr>
        <w:t>Si el Asociado de la ONU no cumple con una parte sustancial del Acuerdo durante un período de sesenta (60) días calendario debido a circunstancias de fuerza mayor, o si el Asociado de la ONU determina que, a la luz de las circunstancias reinantes relacionadas con el empeoramiento de la situación de seguridad en el país, ya no puede seguir ejecutando las actividades en virtud del presente Acuerdo.</w:t>
      </w:r>
    </w:p>
    <w:p w14:paraId="14874D08" w14:textId="77777777" w:rsidR="005A7080" w:rsidRPr="009E0A0D" w:rsidRDefault="005A7080" w:rsidP="00D20C2D">
      <w:pPr>
        <w:ind w:left="720"/>
        <w:rPr>
          <w:sz w:val="24"/>
          <w:szCs w:val="24"/>
          <w:lang w:val="es-ES_tradnl"/>
        </w:rPr>
      </w:pPr>
    </w:p>
    <w:p w14:paraId="25A2EDFF" w14:textId="77777777" w:rsidR="005A7080" w:rsidRPr="009E0A0D" w:rsidRDefault="005A7080" w:rsidP="00D20C2D">
      <w:pPr>
        <w:numPr>
          <w:ilvl w:val="0"/>
          <w:numId w:val="12"/>
        </w:numPr>
        <w:ind w:left="720"/>
        <w:rPr>
          <w:sz w:val="24"/>
          <w:szCs w:val="24"/>
          <w:lang w:val="es-ES_tradnl"/>
        </w:rPr>
      </w:pPr>
      <w:r w:rsidRPr="009E0A0D">
        <w:rPr>
          <w:sz w:val="24"/>
          <w:szCs w:val="24"/>
          <w:lang w:val="es-ES_tradnl"/>
        </w:rPr>
        <w:t xml:space="preserve">Si el Asociado de la ONU no recibe el pago del monto total consignado en la solicitud de pago enviada de conformidad con el </w:t>
      </w:r>
      <w:r w:rsidRPr="009E0A0D">
        <w:rPr>
          <w:b/>
          <w:sz w:val="24"/>
          <w:szCs w:val="24"/>
          <w:lang w:val="es-ES_tradnl"/>
        </w:rPr>
        <w:t>Anexo II</w:t>
      </w:r>
      <w:r w:rsidRPr="009E0A0D">
        <w:rPr>
          <w:sz w:val="24"/>
          <w:szCs w:val="24"/>
          <w:lang w:val="es-ES_tradnl"/>
        </w:rPr>
        <w:t xml:space="preserve"> y el Gobierno no lo disputa dentro de un plazo de treinta (30) días calendario a partir de la fecha de la solicitud de pago en cuestión.</w:t>
      </w:r>
    </w:p>
    <w:p w14:paraId="76910B0D" w14:textId="77777777" w:rsidR="005A7080" w:rsidRPr="009E0A0D" w:rsidRDefault="005A7080" w:rsidP="00D20C2D">
      <w:pPr>
        <w:ind w:left="720"/>
        <w:rPr>
          <w:sz w:val="24"/>
          <w:szCs w:val="24"/>
          <w:lang w:val="es-ES_tradnl"/>
        </w:rPr>
      </w:pPr>
    </w:p>
    <w:p w14:paraId="3561F380" w14:textId="7EEAE7CD" w:rsidR="005A7080" w:rsidRPr="009E0A0D" w:rsidRDefault="005A7080" w:rsidP="00D20C2D">
      <w:pPr>
        <w:numPr>
          <w:ilvl w:val="0"/>
          <w:numId w:val="12"/>
        </w:numPr>
        <w:ind w:left="720"/>
        <w:rPr>
          <w:sz w:val="24"/>
          <w:szCs w:val="24"/>
          <w:lang w:val="es-ES_tradnl"/>
        </w:rPr>
      </w:pPr>
      <w:r w:rsidRPr="009E0A0D">
        <w:rPr>
          <w:sz w:val="24"/>
          <w:szCs w:val="24"/>
          <w:lang w:val="es-ES_tradnl"/>
        </w:rPr>
        <w:t>Si cualquiera de las Partes incurre en un incumplimiento de cualesquiera de sus obligaciones en virtud del presente Acuerdo y no lo subsana en un plazo de sesenta (60) días calendario (u otro plazo mayor que la otra Parte pueda haber determinado posteriormente por escrito) tras la recepción de la notificación donde se comunica dicho incumplimiento.</w:t>
      </w:r>
    </w:p>
    <w:p w14:paraId="2A145667" w14:textId="77777777" w:rsidR="00E27C62" w:rsidRPr="009E0A0D" w:rsidRDefault="00E27C62" w:rsidP="00D1227D">
      <w:pPr>
        <w:tabs>
          <w:tab w:val="left" w:pos="720"/>
        </w:tabs>
        <w:ind w:left="360"/>
        <w:rPr>
          <w:sz w:val="24"/>
          <w:szCs w:val="24"/>
          <w:lang w:val="es-ES_tradnl"/>
        </w:rPr>
      </w:pPr>
    </w:p>
    <w:p w14:paraId="4FAF2D58" w14:textId="254A1871" w:rsidR="00954B8B" w:rsidRPr="009E0A0D" w:rsidRDefault="00834D91" w:rsidP="00D20C2D">
      <w:pPr>
        <w:pStyle w:val="ListParagraph"/>
        <w:numPr>
          <w:ilvl w:val="0"/>
          <w:numId w:val="14"/>
        </w:numPr>
        <w:tabs>
          <w:tab w:val="left" w:pos="720"/>
        </w:tabs>
        <w:ind w:left="360"/>
        <w:rPr>
          <w:rFonts w:ascii="Times New Roman" w:hAnsi="Times New Roman"/>
          <w:color w:val="auto"/>
          <w:sz w:val="24"/>
          <w:lang w:val="es-ES_tradnl"/>
        </w:rPr>
      </w:pPr>
      <w:r w:rsidRPr="009E0A0D">
        <w:rPr>
          <w:rFonts w:ascii="Times New Roman" w:hAnsi="Times New Roman"/>
          <w:color w:val="auto"/>
          <w:sz w:val="24"/>
          <w:szCs w:val="24"/>
          <w:lang w:val="es-ES_tradnl"/>
        </w:rPr>
        <w:t xml:space="preserve">Luego de que una de las Partes reciba la notificación por escrito de la otra Parte para comunicar la Rescisión Anticipada del presente Acuerdo, las Partes deberán acordar la </w:t>
      </w:r>
      <w:r w:rsidRPr="009E0A0D">
        <w:rPr>
          <w:rFonts w:ascii="Times New Roman" w:hAnsi="Times New Roman"/>
          <w:color w:val="auto"/>
          <w:sz w:val="24"/>
          <w:szCs w:val="24"/>
          <w:lang w:val="es-ES_tradnl"/>
        </w:rPr>
        <w:lastRenderedPageBreak/>
        <w:t xml:space="preserve">estrategia de salida a fin de minimizar cualquier impacto negativo que pueda surgir tras la Rescisión Anticipada del presente y deberán tomar todas las medidas razonables y necesarias para completar la mayor cantidad posible de las actividades previstas. En el caso de la Rescisión Anticipada, las Partes deberán acordar el plazo para que el Asociado de la ONU presente el </w:t>
      </w:r>
      <w:r w:rsidR="003646BB">
        <w:rPr>
          <w:rFonts w:ascii="Times New Roman" w:hAnsi="Times New Roman"/>
          <w:color w:val="auto"/>
          <w:sz w:val="24"/>
          <w:szCs w:val="24"/>
          <w:lang w:val="es-ES_tradnl"/>
        </w:rPr>
        <w:t>Informe de Situación</w:t>
      </w:r>
      <w:r w:rsidRPr="009E0A0D">
        <w:rPr>
          <w:rFonts w:ascii="Times New Roman" w:hAnsi="Times New Roman"/>
          <w:color w:val="auto"/>
          <w:sz w:val="24"/>
          <w:szCs w:val="24"/>
          <w:lang w:val="es-ES_tradnl"/>
        </w:rPr>
        <w:t xml:space="preserve"> </w:t>
      </w:r>
      <w:r w:rsidR="00A91EE2" w:rsidRPr="009E0A0D">
        <w:rPr>
          <w:rFonts w:ascii="Times New Roman" w:hAnsi="Times New Roman"/>
          <w:color w:val="auto"/>
          <w:sz w:val="24"/>
          <w:szCs w:val="24"/>
          <w:lang w:val="es-ES_tradnl"/>
        </w:rPr>
        <w:t>más reciente</w:t>
      </w:r>
      <w:r w:rsidR="00A91EE2">
        <w:rPr>
          <w:rFonts w:ascii="Times New Roman" w:hAnsi="Times New Roman"/>
          <w:color w:val="auto"/>
          <w:sz w:val="24"/>
          <w:szCs w:val="24"/>
          <w:lang w:val="es-ES_tradnl"/>
        </w:rPr>
        <w:t xml:space="preserve"> </w:t>
      </w:r>
      <w:r w:rsidRPr="009E0A0D">
        <w:rPr>
          <w:rFonts w:ascii="Times New Roman" w:hAnsi="Times New Roman"/>
          <w:color w:val="auto"/>
          <w:sz w:val="24"/>
          <w:szCs w:val="24"/>
          <w:lang w:val="es-ES_tradnl"/>
        </w:rPr>
        <w:t xml:space="preserve">y el Informe </w:t>
      </w:r>
      <w:r w:rsidR="00A91EE2">
        <w:rPr>
          <w:rFonts w:ascii="Times New Roman" w:hAnsi="Times New Roman"/>
          <w:color w:val="auto"/>
          <w:sz w:val="24"/>
          <w:szCs w:val="24"/>
          <w:lang w:val="es-ES_tradnl"/>
        </w:rPr>
        <w:t>F</w:t>
      </w:r>
      <w:r w:rsidRPr="009E0A0D">
        <w:rPr>
          <w:rFonts w:ascii="Times New Roman" w:hAnsi="Times New Roman"/>
          <w:color w:val="auto"/>
          <w:sz w:val="24"/>
          <w:szCs w:val="24"/>
          <w:lang w:val="es-ES_tradnl"/>
        </w:rPr>
        <w:t xml:space="preserve">inanciero </w:t>
      </w:r>
      <w:r w:rsidR="00A91EE2">
        <w:rPr>
          <w:rFonts w:ascii="Times New Roman" w:hAnsi="Times New Roman"/>
          <w:color w:val="auto"/>
          <w:sz w:val="24"/>
          <w:szCs w:val="24"/>
          <w:lang w:val="es-ES_tradnl"/>
        </w:rPr>
        <w:t>F</w:t>
      </w:r>
      <w:r w:rsidRPr="009E0A0D">
        <w:rPr>
          <w:rFonts w:ascii="Times New Roman" w:hAnsi="Times New Roman"/>
          <w:color w:val="auto"/>
          <w:sz w:val="24"/>
          <w:szCs w:val="24"/>
          <w:lang w:val="es-ES_tradnl"/>
        </w:rPr>
        <w:t xml:space="preserve">inal, y para que reembolse el dinero que haya recibido pero que no haya sido gastado ni comprometido antes de la Rescisión Anticipada o la </w:t>
      </w:r>
      <w:r w:rsidR="00D47A99">
        <w:rPr>
          <w:rFonts w:ascii="Times New Roman" w:hAnsi="Times New Roman"/>
          <w:color w:val="auto"/>
          <w:sz w:val="24"/>
          <w:szCs w:val="24"/>
          <w:lang w:val="es-ES_tradnl"/>
        </w:rPr>
        <w:t>Fecha de Finalización</w:t>
      </w:r>
      <w:r w:rsidRPr="009E0A0D">
        <w:rPr>
          <w:rFonts w:ascii="Times New Roman" w:hAnsi="Times New Roman"/>
          <w:color w:val="auto"/>
          <w:sz w:val="24"/>
          <w:szCs w:val="24"/>
          <w:lang w:val="es-ES_tradnl"/>
        </w:rPr>
        <w:t>.</w:t>
      </w:r>
    </w:p>
    <w:p w14:paraId="04566D68" w14:textId="77777777" w:rsidR="00F7567F" w:rsidRPr="009E0A0D" w:rsidRDefault="00F7567F" w:rsidP="00D20C2D">
      <w:pPr>
        <w:tabs>
          <w:tab w:val="left" w:pos="720"/>
        </w:tabs>
        <w:ind w:left="360" w:hanging="360"/>
        <w:rPr>
          <w:sz w:val="24"/>
          <w:lang w:val="es-ES_tradnl"/>
        </w:rPr>
      </w:pPr>
    </w:p>
    <w:p w14:paraId="2D999167" w14:textId="77777777" w:rsidR="00D3552D" w:rsidRPr="009E0A0D" w:rsidRDefault="005C2ECC" w:rsidP="00D1227D">
      <w:pPr>
        <w:jc w:val="center"/>
        <w:rPr>
          <w:b/>
          <w:sz w:val="24"/>
          <w:szCs w:val="24"/>
          <w:lang w:val="es-ES_tradnl"/>
        </w:rPr>
      </w:pPr>
      <w:r w:rsidRPr="009E0A0D">
        <w:rPr>
          <w:b/>
          <w:smallCaps/>
          <w:sz w:val="24"/>
          <w:szCs w:val="24"/>
          <w:lang w:val="es-ES_tradnl"/>
        </w:rPr>
        <w:t xml:space="preserve">Disposiciones varias </w:t>
      </w:r>
    </w:p>
    <w:p w14:paraId="776BF73B" w14:textId="77777777" w:rsidR="00D3552D" w:rsidRPr="009E0A0D" w:rsidRDefault="00D3552D" w:rsidP="00D1227D">
      <w:pPr>
        <w:rPr>
          <w:b/>
          <w:sz w:val="24"/>
          <w:szCs w:val="24"/>
          <w:lang w:val="es-ES_tradnl"/>
        </w:rPr>
      </w:pPr>
    </w:p>
    <w:p w14:paraId="70AB79B8" w14:textId="1ACC9332" w:rsidR="00B41132" w:rsidRPr="009E0A0D" w:rsidRDefault="00161B83" w:rsidP="00CD642D">
      <w:pPr>
        <w:pStyle w:val="ListParagraph"/>
        <w:numPr>
          <w:ilvl w:val="0"/>
          <w:numId w:val="14"/>
        </w:numPr>
        <w:tabs>
          <w:tab w:val="left" w:pos="360"/>
          <w:tab w:val="left" w:pos="720"/>
        </w:tabs>
        <w:ind w:left="360"/>
        <w:rPr>
          <w:rFonts w:ascii="Times New Roman" w:hAnsi="Times New Roman"/>
          <w:color w:val="000000"/>
          <w:sz w:val="24"/>
          <w:szCs w:val="24"/>
          <w:lang w:val="es-ES_tradnl"/>
        </w:rPr>
      </w:pPr>
      <w:r w:rsidRPr="009E0A0D">
        <w:rPr>
          <w:rFonts w:ascii="Times New Roman" w:hAnsi="Times New Roman"/>
          <w:b/>
          <w:i/>
          <w:color w:val="000000"/>
          <w:sz w:val="24"/>
          <w:szCs w:val="24"/>
          <w:lang w:val="es-ES_tradnl"/>
        </w:rPr>
        <w:t xml:space="preserve">Mantenimiento de registros. </w:t>
      </w:r>
      <w:r w:rsidRPr="009E0A0D">
        <w:rPr>
          <w:rFonts w:ascii="Times New Roman" w:hAnsi="Times New Roman"/>
          <w:color w:val="000000"/>
          <w:sz w:val="24"/>
          <w:szCs w:val="24"/>
          <w:lang w:val="es-ES_tradnl"/>
        </w:rPr>
        <w:t>El Asociado de la ONU deberá conservar todos los registros (contratos, informes, facturas, recibos y demás documentación) relacionados con el presente Contrato de acuerdo con la política de conservación de documentos del Asociado de la ONU.</w:t>
      </w:r>
    </w:p>
    <w:p w14:paraId="7D6969B2" w14:textId="77777777" w:rsidR="00B41132" w:rsidRPr="009E0A0D" w:rsidRDefault="00B41132" w:rsidP="00D1227D">
      <w:pPr>
        <w:rPr>
          <w:sz w:val="24"/>
          <w:szCs w:val="24"/>
          <w:u w:val="single"/>
          <w:lang w:val="es-ES_tradnl"/>
        </w:rPr>
      </w:pPr>
    </w:p>
    <w:p w14:paraId="5008DA8F" w14:textId="35936774" w:rsidR="00D3552D" w:rsidRPr="009E0A0D" w:rsidRDefault="00FF0811" w:rsidP="00CD642D">
      <w:pPr>
        <w:pStyle w:val="ListParagraph"/>
        <w:numPr>
          <w:ilvl w:val="0"/>
          <w:numId w:val="14"/>
        </w:numPr>
        <w:tabs>
          <w:tab w:val="left" w:pos="720"/>
        </w:tabs>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 xml:space="preserve">Relación entre las Partes. </w:t>
      </w:r>
      <w:r w:rsidRPr="009E0A0D">
        <w:rPr>
          <w:rFonts w:ascii="Times New Roman" w:hAnsi="Times New Roman"/>
          <w:color w:val="auto"/>
          <w:sz w:val="24"/>
          <w:szCs w:val="24"/>
          <w:lang w:val="es-ES_tradnl"/>
        </w:rPr>
        <w:t>Ninguna de las disposiciones del presente Acuerdo podrá interpretarse en el sentido de que entre el Gobierno y el Asociado de la ONU existe una relación de mandante y agente. Ningún agente o representante de ninguna de las Partes tiene facultades para hacer ninguna declaración ni para comprometerse o convenir nada que no esté estipulado en el presente Acuerdo, y las declaraciones, los compromisos y los convenios que no consten en el presente no obligarán a las Partes ni comprometerán su responsabilidad.</w:t>
      </w:r>
    </w:p>
    <w:p w14:paraId="7EB57464" w14:textId="77777777" w:rsidR="00D3552D" w:rsidRPr="009E0A0D" w:rsidRDefault="00D3552D" w:rsidP="00D1227D">
      <w:pPr>
        <w:tabs>
          <w:tab w:val="left" w:pos="630"/>
        </w:tabs>
        <w:rPr>
          <w:sz w:val="24"/>
          <w:szCs w:val="24"/>
          <w:lang w:val="es-ES_tradnl"/>
        </w:rPr>
      </w:pPr>
    </w:p>
    <w:p w14:paraId="123F155F" w14:textId="2AB1AB28" w:rsidR="00D3552D" w:rsidRPr="009E0A0D" w:rsidRDefault="00FF0811"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 xml:space="preserve">Títulos. </w:t>
      </w:r>
      <w:r w:rsidRPr="009E0A0D">
        <w:rPr>
          <w:rFonts w:ascii="Times New Roman" w:hAnsi="Times New Roman"/>
          <w:color w:val="auto"/>
          <w:sz w:val="24"/>
          <w:szCs w:val="24"/>
          <w:lang w:val="es-ES_tradnl"/>
        </w:rPr>
        <w:t>Los títulos del presente Acuerdo se incluyen exclusivamente para fines de referencia, y no podrán utilizarse para restringir, modificar ni afectar su significado ni su interpretación.</w:t>
      </w:r>
    </w:p>
    <w:p w14:paraId="19238680" w14:textId="77777777" w:rsidR="00D3552D" w:rsidRPr="009E0A0D" w:rsidRDefault="00D3552D" w:rsidP="00D1227D">
      <w:pPr>
        <w:rPr>
          <w:sz w:val="24"/>
          <w:szCs w:val="24"/>
          <w:lang w:val="es-ES_tradnl"/>
        </w:rPr>
      </w:pPr>
    </w:p>
    <w:p w14:paraId="02EB9DB1" w14:textId="7F916DE9" w:rsidR="00D3552D" w:rsidRPr="009E0A0D" w:rsidRDefault="00FF0811"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 xml:space="preserve">Notificaciones. </w:t>
      </w:r>
      <w:r w:rsidRPr="009E0A0D">
        <w:rPr>
          <w:rFonts w:ascii="Times New Roman" w:hAnsi="Times New Roman"/>
          <w:color w:val="auto"/>
          <w:sz w:val="24"/>
          <w:szCs w:val="24"/>
          <w:lang w:val="es-ES_tradnl"/>
        </w:rPr>
        <w:t>Las notificaciones se considerarán “recibidas”:</w:t>
      </w:r>
    </w:p>
    <w:p w14:paraId="240D43D4" w14:textId="77777777" w:rsidR="00D3552D" w:rsidRPr="009E0A0D" w:rsidRDefault="00D3552D" w:rsidP="00D1227D">
      <w:pPr>
        <w:rPr>
          <w:sz w:val="24"/>
          <w:szCs w:val="24"/>
          <w:lang w:val="es-ES_tradnl"/>
        </w:rPr>
      </w:pPr>
    </w:p>
    <w:p w14:paraId="2BEFDC28" w14:textId="35BD4CF2" w:rsidR="00D3552D" w:rsidRPr="009E0A0D" w:rsidRDefault="00D3552D" w:rsidP="00E56B8D">
      <w:pPr>
        <w:numPr>
          <w:ilvl w:val="0"/>
          <w:numId w:val="1"/>
        </w:numPr>
        <w:tabs>
          <w:tab w:val="left" w:pos="1260"/>
        </w:tabs>
        <w:rPr>
          <w:sz w:val="24"/>
          <w:szCs w:val="24"/>
          <w:lang w:val="es-ES_tradnl"/>
        </w:rPr>
      </w:pPr>
      <w:r w:rsidRPr="009E0A0D">
        <w:rPr>
          <w:sz w:val="24"/>
          <w:szCs w:val="24"/>
          <w:lang w:val="es-ES_tradnl"/>
        </w:rPr>
        <w:t>Si se entregan personalmente, al momento de su entrega conforme a la fecha del acuse de recibo por escrito.</w:t>
      </w:r>
    </w:p>
    <w:p w14:paraId="2BDDC798" w14:textId="77777777" w:rsidR="00D3552D" w:rsidRPr="009E0A0D" w:rsidRDefault="00D3552D" w:rsidP="00D1227D">
      <w:pPr>
        <w:ind w:left="720"/>
        <w:rPr>
          <w:sz w:val="24"/>
          <w:szCs w:val="24"/>
          <w:lang w:val="es-ES_tradnl"/>
        </w:rPr>
      </w:pPr>
    </w:p>
    <w:p w14:paraId="763EDC9F" w14:textId="77003747" w:rsidR="00D3552D" w:rsidRPr="009E0A0D" w:rsidRDefault="00D3552D" w:rsidP="00E56B8D">
      <w:pPr>
        <w:numPr>
          <w:ilvl w:val="0"/>
          <w:numId w:val="1"/>
        </w:numPr>
        <w:tabs>
          <w:tab w:val="left" w:pos="1260"/>
        </w:tabs>
        <w:rPr>
          <w:sz w:val="24"/>
          <w:lang w:val="es-ES_tradnl"/>
        </w:rPr>
      </w:pPr>
      <w:r w:rsidRPr="009E0A0D">
        <w:rPr>
          <w:sz w:val="24"/>
          <w:lang w:val="es-ES_tradnl"/>
        </w:rPr>
        <w:t>Si se envían por correo registrado, catorce (14) días después de su envío.</w:t>
      </w:r>
    </w:p>
    <w:p w14:paraId="64A2A7C3" w14:textId="77777777" w:rsidR="00D3552D" w:rsidRPr="009E0A0D" w:rsidRDefault="00D3552D" w:rsidP="009B7D38">
      <w:pPr>
        <w:tabs>
          <w:tab w:val="left" w:pos="1260"/>
        </w:tabs>
        <w:ind w:left="720"/>
        <w:rPr>
          <w:sz w:val="24"/>
          <w:szCs w:val="24"/>
          <w:lang w:val="es-ES_tradnl"/>
        </w:rPr>
      </w:pPr>
    </w:p>
    <w:p w14:paraId="0DA523E4" w14:textId="650327CB" w:rsidR="002A2A1B" w:rsidRPr="009E0A0D" w:rsidRDefault="00D3552D" w:rsidP="00E56B8D">
      <w:pPr>
        <w:numPr>
          <w:ilvl w:val="0"/>
          <w:numId w:val="1"/>
        </w:numPr>
        <w:tabs>
          <w:tab w:val="left" w:pos="1260"/>
        </w:tabs>
        <w:rPr>
          <w:sz w:val="24"/>
          <w:szCs w:val="24"/>
          <w:lang w:val="es-ES_tradnl"/>
        </w:rPr>
      </w:pPr>
      <w:r w:rsidRPr="009E0A0D">
        <w:rPr>
          <w:sz w:val="24"/>
          <w:szCs w:val="24"/>
          <w:lang w:val="es-ES_tradnl"/>
        </w:rPr>
        <w:t>Si se envían por fax u otros medios electrónicos de comunicación, cuarenta y ocho (48) horas después de confirmada su transmisión.</w:t>
      </w:r>
    </w:p>
    <w:p w14:paraId="6AC8061F" w14:textId="77777777" w:rsidR="00D3552D" w:rsidRPr="009E0A0D" w:rsidRDefault="00D3552D" w:rsidP="00D1227D">
      <w:pPr>
        <w:ind w:left="720"/>
        <w:rPr>
          <w:sz w:val="24"/>
          <w:szCs w:val="24"/>
          <w:lang w:val="es-ES_tradnl"/>
        </w:rPr>
      </w:pPr>
    </w:p>
    <w:p w14:paraId="169FC1EF" w14:textId="6F190EAF" w:rsidR="00D3552D" w:rsidRPr="009E0A0D" w:rsidRDefault="00D3552D" w:rsidP="00CD642D">
      <w:pPr>
        <w:pStyle w:val="ListParagraph"/>
        <w:numPr>
          <w:ilvl w:val="0"/>
          <w:numId w:val="14"/>
        </w:numPr>
        <w:ind w:left="360"/>
        <w:rPr>
          <w:rFonts w:ascii="Times New Roman" w:hAnsi="Times New Roman"/>
          <w:color w:val="auto"/>
          <w:sz w:val="24"/>
          <w:szCs w:val="24"/>
          <w:lang w:val="es-ES_tradnl"/>
        </w:rPr>
      </w:pPr>
      <w:r w:rsidRPr="009E0A0D">
        <w:rPr>
          <w:rFonts w:ascii="Times New Roman" w:hAnsi="Times New Roman"/>
          <w:color w:val="auto"/>
          <w:sz w:val="24"/>
          <w:szCs w:val="24"/>
          <w:lang w:val="es-ES_tradnl"/>
        </w:rPr>
        <w:t>Se considerará que se ha cursado o dado tal notificación, solicitud o aprobación cuando haya sido entregada en mano a un representante autorizado de la Parte a la que esté dirigida, o cuando se haya enviado a dicha Parte a la dirección indicada en el modelo de Acuerdo.</w:t>
      </w:r>
    </w:p>
    <w:p w14:paraId="6E1B6F5D" w14:textId="77777777" w:rsidR="00D3552D" w:rsidRPr="009E0A0D" w:rsidRDefault="00D3552D" w:rsidP="00D1227D">
      <w:pPr>
        <w:rPr>
          <w:sz w:val="24"/>
          <w:szCs w:val="24"/>
          <w:lang w:val="es-ES_tradnl"/>
        </w:rPr>
      </w:pPr>
    </w:p>
    <w:p w14:paraId="7A62BA4F" w14:textId="74FC8CF8" w:rsidR="00AC7674" w:rsidRPr="009E0A0D" w:rsidRDefault="00161B83" w:rsidP="00CD642D">
      <w:pPr>
        <w:pStyle w:val="ListParagraph"/>
        <w:numPr>
          <w:ilvl w:val="0"/>
          <w:numId w:val="14"/>
        </w:numPr>
        <w:tabs>
          <w:tab w:val="left" w:pos="360"/>
        </w:tabs>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 xml:space="preserve">Modificaciones. </w:t>
      </w:r>
      <w:r w:rsidRPr="009E0A0D">
        <w:rPr>
          <w:rFonts w:ascii="Times New Roman" w:hAnsi="Times New Roman"/>
          <w:color w:val="auto"/>
          <w:sz w:val="24"/>
          <w:szCs w:val="24"/>
          <w:lang w:val="es-ES_tradnl"/>
        </w:rPr>
        <w:t>Podrán realizarse modificaciones al presente Acuerdo a los efectos de introducir revisiones menores o aclaraciones mediante un intercambio de correspondencia por escrito entre las Partes.</w:t>
      </w:r>
    </w:p>
    <w:p w14:paraId="4633B45C" w14:textId="77777777" w:rsidR="00AC7674" w:rsidRPr="009E0A0D" w:rsidRDefault="00AC7674" w:rsidP="00D1227D">
      <w:pPr>
        <w:pStyle w:val="ListParagraph"/>
        <w:tabs>
          <w:tab w:val="left" w:pos="360"/>
        </w:tabs>
        <w:ind w:left="360"/>
        <w:rPr>
          <w:rFonts w:ascii="Times New Roman" w:hAnsi="Times New Roman"/>
          <w:color w:val="auto"/>
          <w:sz w:val="24"/>
          <w:szCs w:val="24"/>
          <w:lang w:val="es-ES_tradnl"/>
        </w:rPr>
      </w:pPr>
    </w:p>
    <w:p w14:paraId="3586BD5F" w14:textId="3E8516D4" w:rsidR="00561A90" w:rsidRPr="009E0A0D" w:rsidRDefault="00161B83" w:rsidP="00CD642D">
      <w:pPr>
        <w:pStyle w:val="ListParagraph"/>
        <w:numPr>
          <w:ilvl w:val="0"/>
          <w:numId w:val="14"/>
        </w:numPr>
        <w:tabs>
          <w:tab w:val="left" w:pos="360"/>
        </w:tabs>
        <w:ind w:left="360"/>
        <w:rPr>
          <w:rFonts w:ascii="Times New Roman" w:hAnsi="Times New Roman"/>
          <w:color w:val="auto"/>
          <w:sz w:val="24"/>
          <w:szCs w:val="24"/>
          <w:lang w:val="es-ES_tradnl"/>
        </w:rPr>
      </w:pPr>
      <w:r w:rsidRPr="009E0A0D">
        <w:rPr>
          <w:rFonts w:ascii="Times New Roman" w:hAnsi="Times New Roman"/>
          <w:b/>
          <w:i/>
          <w:color w:val="auto"/>
          <w:sz w:val="24"/>
          <w:szCs w:val="24"/>
          <w:lang w:val="es-ES_tradnl"/>
        </w:rPr>
        <w:t xml:space="preserve">Enmiendas. </w:t>
      </w:r>
      <w:r w:rsidRPr="009E0A0D">
        <w:rPr>
          <w:rFonts w:ascii="Times New Roman" w:hAnsi="Times New Roman"/>
          <w:color w:val="auto"/>
          <w:sz w:val="24"/>
          <w:szCs w:val="24"/>
          <w:lang w:val="es-ES_tradnl"/>
        </w:rPr>
        <w:t xml:space="preserve">Toda revisión sustancial relacionada con </w:t>
      </w:r>
      <w:r w:rsidR="003566E6">
        <w:rPr>
          <w:rFonts w:ascii="Times New Roman" w:hAnsi="Times New Roman"/>
          <w:color w:val="auto"/>
          <w:sz w:val="24"/>
          <w:szCs w:val="24"/>
          <w:lang w:val="es-ES_tradnl"/>
        </w:rPr>
        <w:t>(</w:t>
      </w:r>
      <w:r w:rsidRPr="009E0A0D">
        <w:rPr>
          <w:rFonts w:ascii="Times New Roman" w:hAnsi="Times New Roman"/>
          <w:color w:val="auto"/>
          <w:sz w:val="24"/>
          <w:szCs w:val="24"/>
          <w:lang w:val="es-ES_tradnl"/>
        </w:rPr>
        <w:t xml:space="preserve">a) las actividades claves y la Entrega de Resultados que se estipulan en el </w:t>
      </w:r>
      <w:r w:rsidRPr="009E0A0D">
        <w:rPr>
          <w:rFonts w:ascii="Times New Roman" w:hAnsi="Times New Roman"/>
          <w:b/>
          <w:color w:val="auto"/>
          <w:sz w:val="24"/>
          <w:szCs w:val="24"/>
          <w:lang w:val="es-ES_tradnl"/>
        </w:rPr>
        <w:t>Anexo I</w:t>
      </w:r>
      <w:r w:rsidRPr="009E0A0D">
        <w:rPr>
          <w:rFonts w:ascii="Times New Roman" w:hAnsi="Times New Roman"/>
          <w:color w:val="auto"/>
          <w:sz w:val="24"/>
          <w:szCs w:val="24"/>
          <w:lang w:val="es-ES_tradnl"/>
        </w:rPr>
        <w:t xml:space="preserve">, </w:t>
      </w:r>
      <w:r w:rsidR="003566E6">
        <w:rPr>
          <w:rFonts w:ascii="Times New Roman" w:hAnsi="Times New Roman"/>
          <w:color w:val="auto"/>
          <w:sz w:val="24"/>
          <w:szCs w:val="24"/>
          <w:lang w:val="es-ES_tradnl"/>
        </w:rPr>
        <w:t>(</w:t>
      </w:r>
      <w:r w:rsidRPr="009E0A0D">
        <w:rPr>
          <w:rFonts w:ascii="Times New Roman" w:hAnsi="Times New Roman"/>
          <w:color w:val="auto"/>
          <w:sz w:val="24"/>
          <w:szCs w:val="24"/>
          <w:lang w:val="es-ES_tradnl"/>
        </w:rPr>
        <w:t xml:space="preserve">b) la extensión de la </w:t>
      </w:r>
      <w:r w:rsidR="00D47A99">
        <w:rPr>
          <w:rFonts w:ascii="Times New Roman" w:hAnsi="Times New Roman"/>
          <w:color w:val="auto"/>
          <w:sz w:val="24"/>
          <w:szCs w:val="24"/>
          <w:lang w:val="es-ES_tradnl"/>
        </w:rPr>
        <w:t>Fecha de Finalización</w:t>
      </w:r>
      <w:r w:rsidRPr="009E0A0D">
        <w:rPr>
          <w:rFonts w:ascii="Times New Roman" w:hAnsi="Times New Roman"/>
          <w:color w:val="auto"/>
          <w:sz w:val="24"/>
          <w:szCs w:val="24"/>
          <w:lang w:val="es-ES_tradnl"/>
        </w:rPr>
        <w:t xml:space="preserve"> o Rescisión Anticipada o </w:t>
      </w:r>
      <w:r w:rsidR="00E255C4">
        <w:rPr>
          <w:rFonts w:ascii="Times New Roman" w:hAnsi="Times New Roman"/>
          <w:color w:val="auto"/>
          <w:sz w:val="24"/>
          <w:szCs w:val="24"/>
          <w:lang w:val="es-ES_tradnl"/>
        </w:rPr>
        <w:t>(</w:t>
      </w:r>
      <w:r w:rsidRPr="009E0A0D">
        <w:rPr>
          <w:rFonts w:ascii="Times New Roman" w:hAnsi="Times New Roman"/>
          <w:color w:val="auto"/>
          <w:sz w:val="24"/>
          <w:szCs w:val="24"/>
          <w:lang w:val="es-ES_tradnl"/>
        </w:rPr>
        <w:t xml:space="preserve">c) el </w:t>
      </w:r>
      <w:r w:rsidR="00635C92">
        <w:rPr>
          <w:rFonts w:ascii="Times New Roman" w:hAnsi="Times New Roman"/>
          <w:color w:val="auto"/>
          <w:sz w:val="24"/>
          <w:szCs w:val="24"/>
          <w:lang w:val="es-ES_tradnl"/>
        </w:rPr>
        <w:t>Límite Máximo de Financiamiento Total</w:t>
      </w:r>
      <w:r w:rsidRPr="009E0A0D">
        <w:rPr>
          <w:rFonts w:ascii="Times New Roman" w:hAnsi="Times New Roman"/>
          <w:color w:val="auto"/>
          <w:sz w:val="24"/>
          <w:szCs w:val="24"/>
          <w:lang w:val="es-ES_tradnl"/>
        </w:rPr>
        <w:t xml:space="preserve"> podrá realizarse únicamente por medio de una enmienda por escrito firmada por las Partes. La enmienda en cuestión solo entrará en vigor cuando el Gobierno le notifique al Asociado de la ONU que el Banco, según corresponda, ha aprobado la enmienda. </w:t>
      </w:r>
    </w:p>
    <w:p w14:paraId="0D1BC340" w14:textId="77777777" w:rsidR="00D3552D" w:rsidRPr="009E0A0D" w:rsidRDefault="00D3552D" w:rsidP="00D1227D">
      <w:pPr>
        <w:ind w:left="720"/>
        <w:rPr>
          <w:sz w:val="24"/>
          <w:szCs w:val="24"/>
          <w:lang w:val="es-ES_tradnl"/>
        </w:rPr>
      </w:pPr>
    </w:p>
    <w:p w14:paraId="5FE492FA" w14:textId="77777777" w:rsidR="00D3552D" w:rsidRPr="009E0A0D" w:rsidRDefault="00D3552D" w:rsidP="00735F72">
      <w:pPr>
        <w:spacing w:line="360" w:lineRule="auto"/>
        <w:rPr>
          <w:sz w:val="22"/>
          <w:lang w:val="es-ES_tradnl"/>
        </w:rPr>
      </w:pPr>
    </w:p>
    <w:p w14:paraId="5EE75C3B" w14:textId="77777777" w:rsidR="00D3552D" w:rsidRPr="009E0A0D" w:rsidRDefault="00D3552D" w:rsidP="00D1227D">
      <w:pPr>
        <w:pStyle w:val="ApndxHeading"/>
        <w:spacing w:before="0" w:after="0"/>
        <w:rPr>
          <w:rFonts w:cs="Times New Roman"/>
          <w:sz w:val="22"/>
          <w:szCs w:val="22"/>
          <w:lang w:val="es-ES_tradnl"/>
        </w:rPr>
        <w:sectPr w:rsidR="00D3552D" w:rsidRPr="009E0A0D" w:rsidSect="00BD25FC">
          <w:headerReference w:type="default" r:id="rId13"/>
          <w:pgSz w:w="12240" w:h="15840" w:code="1"/>
          <w:pgMar w:top="1440" w:right="1800" w:bottom="1440" w:left="1800" w:header="706" w:footer="706" w:gutter="0"/>
          <w:cols w:space="708"/>
          <w:docGrid w:linePitch="360"/>
        </w:sectPr>
      </w:pPr>
    </w:p>
    <w:p w14:paraId="6CCA3459" w14:textId="77777777" w:rsidR="00D3552D" w:rsidRPr="009E0A0D" w:rsidRDefault="006C47D5" w:rsidP="00F82CEF">
      <w:pPr>
        <w:pStyle w:val="ApndxHeading"/>
        <w:spacing w:before="0"/>
        <w:rPr>
          <w:rFonts w:cs="Times New Roman"/>
          <w:szCs w:val="28"/>
          <w:lang w:val="es-ES_tradnl"/>
        </w:rPr>
      </w:pPr>
      <w:bookmarkStart w:id="7" w:name="_Toc202256740"/>
      <w:r w:rsidRPr="009E0A0D">
        <w:rPr>
          <w:lang w:val="es-ES_tradnl"/>
        </w:rPr>
        <w:lastRenderedPageBreak/>
        <w:t>ANEXO I</w:t>
      </w:r>
    </w:p>
    <w:p w14:paraId="24473045" w14:textId="22494CBF" w:rsidR="00FF0811" w:rsidRPr="009E0A0D" w:rsidRDefault="006C47D5" w:rsidP="00D1227D">
      <w:pPr>
        <w:pStyle w:val="ApndxHeading"/>
        <w:rPr>
          <w:rFonts w:cs="Times New Roman"/>
          <w:sz w:val="24"/>
          <w:szCs w:val="24"/>
          <w:lang w:val="es-ES_tradnl"/>
        </w:rPr>
      </w:pPr>
      <w:r w:rsidRPr="009E0A0D">
        <w:rPr>
          <w:sz w:val="24"/>
          <w:szCs w:val="24"/>
          <w:lang w:val="es-ES_tradnl"/>
        </w:rPr>
        <w:t xml:space="preserve"> RESULTADOS </w:t>
      </w:r>
      <w:bookmarkEnd w:id="7"/>
      <w:r w:rsidRPr="009E0A0D">
        <w:rPr>
          <w:sz w:val="24"/>
          <w:szCs w:val="24"/>
          <w:lang w:val="es-ES_tradnl"/>
        </w:rPr>
        <w:t>Y PLAN DE TRABAJO</w:t>
      </w:r>
    </w:p>
    <w:p w14:paraId="5A139D4F" w14:textId="145EB3A4" w:rsidR="001B1EF9" w:rsidRPr="009E0A0D" w:rsidRDefault="007B4CB0" w:rsidP="003958B2">
      <w:pPr>
        <w:pStyle w:val="ApndxHeading"/>
        <w:jc w:val="both"/>
        <w:rPr>
          <w:b w:val="0"/>
          <w:bCs w:val="0"/>
          <w:i/>
          <w:sz w:val="24"/>
          <w:szCs w:val="24"/>
          <w:lang w:val="es-ES_tradnl"/>
        </w:rPr>
      </w:pPr>
      <w:r w:rsidRPr="009E0A0D">
        <w:rPr>
          <w:b w:val="0"/>
          <w:bCs w:val="0"/>
          <w:sz w:val="24"/>
          <w:szCs w:val="24"/>
          <w:lang w:val="es-ES_tradnl"/>
        </w:rPr>
        <w:t>[</w:t>
      </w:r>
      <w:r w:rsidRPr="009E0A0D">
        <w:rPr>
          <w:i/>
          <w:sz w:val="24"/>
          <w:lang w:val="es-ES_tradnl"/>
        </w:rPr>
        <w:t>Nota</w:t>
      </w:r>
      <w:r w:rsidRPr="009E0A0D">
        <w:rPr>
          <w:bCs w:val="0"/>
          <w:i/>
          <w:sz w:val="24"/>
          <w:szCs w:val="24"/>
          <w:lang w:val="es-ES_tradnl"/>
        </w:rPr>
        <w:t xml:space="preserve"> a los usuarios</w:t>
      </w:r>
      <w:r w:rsidRPr="009E0A0D">
        <w:rPr>
          <w:b w:val="0"/>
          <w:i/>
          <w:sz w:val="24"/>
          <w:lang w:val="es-ES_tradnl"/>
        </w:rPr>
        <w:t>:</w:t>
      </w:r>
      <w:r w:rsidRPr="009E0A0D">
        <w:rPr>
          <w:b w:val="0"/>
          <w:bCs w:val="0"/>
          <w:i/>
          <w:sz w:val="24"/>
          <w:szCs w:val="24"/>
          <w:lang w:val="es-ES_tradnl"/>
        </w:rPr>
        <w:t xml:space="preserve"> El presente Anexo se basará en la propuesta, incluidos los costos detallados, preparada por UNICEF para el Gobierno a fin de facilitar el análisis de las Partes en torno a la celebración del presente Acuerdo</w:t>
      </w:r>
      <w:r w:rsidRPr="009E0A0D">
        <w:rPr>
          <w:b w:val="0"/>
          <w:bCs w:val="0"/>
          <w:sz w:val="24"/>
          <w:szCs w:val="24"/>
          <w:lang w:val="es-ES_tradnl"/>
        </w:rPr>
        <w:t>].</w:t>
      </w:r>
    </w:p>
    <w:p w14:paraId="3D86BC29" w14:textId="3C506191" w:rsidR="00D3552D" w:rsidRPr="009E0A0D" w:rsidRDefault="001B1EF9" w:rsidP="003958B2">
      <w:pPr>
        <w:pStyle w:val="ApndxHeading"/>
        <w:jc w:val="both"/>
        <w:rPr>
          <w:b w:val="0"/>
          <w:bCs w:val="0"/>
          <w:i/>
          <w:sz w:val="24"/>
          <w:szCs w:val="24"/>
          <w:lang w:val="es-ES_tradnl"/>
        </w:rPr>
      </w:pPr>
      <w:r w:rsidRPr="009E0A0D">
        <w:rPr>
          <w:b w:val="0"/>
          <w:bCs w:val="0"/>
          <w:i/>
          <w:sz w:val="24"/>
          <w:szCs w:val="24"/>
          <w:lang w:val="es-ES_tradnl"/>
        </w:rPr>
        <w:t>La descripción del alcance de las actividades deberá incluir los siguientes puntos:</w:t>
      </w:r>
    </w:p>
    <w:p w14:paraId="65F7CB86" w14:textId="33A5E7CB" w:rsidR="002C38F8" w:rsidRPr="009E0A0D" w:rsidRDefault="00B00D61" w:rsidP="003958B2">
      <w:pPr>
        <w:pStyle w:val="ApndxHeading"/>
        <w:jc w:val="both"/>
        <w:rPr>
          <w:bCs w:val="0"/>
          <w:sz w:val="24"/>
          <w:szCs w:val="24"/>
          <w:lang w:val="es-ES_tradnl"/>
        </w:rPr>
      </w:pPr>
      <w:r w:rsidRPr="009E0A0D">
        <w:rPr>
          <w:sz w:val="24"/>
          <w:u w:val="single"/>
          <w:lang w:val="es-ES_tradnl"/>
        </w:rPr>
        <w:t>I. Objetivo de la contratación y los Resultados</w:t>
      </w:r>
    </w:p>
    <w:p w14:paraId="74ED5046" w14:textId="02645CC5" w:rsidR="00D3552D" w:rsidRPr="009E0A0D" w:rsidRDefault="006D0B56" w:rsidP="003958B2">
      <w:pPr>
        <w:pStyle w:val="ApndxHeading"/>
        <w:jc w:val="both"/>
        <w:rPr>
          <w:b w:val="0"/>
          <w:sz w:val="24"/>
          <w:lang w:val="es-ES_tradnl"/>
        </w:rPr>
      </w:pPr>
      <w:r w:rsidRPr="009E0A0D">
        <w:rPr>
          <w:b w:val="0"/>
          <w:sz w:val="24"/>
          <w:lang w:val="es-ES_tradnl"/>
        </w:rPr>
        <w:t>[</w:t>
      </w:r>
      <w:r w:rsidRPr="009E0A0D">
        <w:rPr>
          <w:b w:val="0"/>
          <w:i/>
          <w:sz w:val="24"/>
          <w:highlight w:val="lightGray"/>
          <w:lang w:val="es-ES_tradnl"/>
        </w:rPr>
        <w:t xml:space="preserve">Insertar una descripción breve del objetivo principal de contratar a </w:t>
      </w:r>
      <w:r w:rsidRPr="009E0A0D">
        <w:rPr>
          <w:b w:val="0"/>
          <w:bCs w:val="0"/>
          <w:i/>
          <w:sz w:val="24"/>
          <w:szCs w:val="24"/>
          <w:highlight w:val="lightGray"/>
          <w:lang w:val="es-ES_tradnl"/>
        </w:rPr>
        <w:t>UNICEF</w:t>
      </w:r>
      <w:r w:rsidRPr="009E0A0D">
        <w:rPr>
          <w:b w:val="0"/>
          <w:i/>
          <w:sz w:val="24"/>
          <w:highlight w:val="lightGray"/>
          <w:lang w:val="es-ES_tradnl"/>
        </w:rPr>
        <w:t xml:space="preserve"> en el marco del presente Acuerdo, explicar cómo las actividades en el marco del presente Acuerdo redundarán en un Resultado relacionado </w:t>
      </w:r>
      <w:r w:rsidR="00862F16">
        <w:rPr>
          <w:b w:val="0"/>
          <w:i/>
          <w:sz w:val="24"/>
          <w:highlight w:val="lightGray"/>
          <w:lang w:val="es-ES_tradnl"/>
        </w:rPr>
        <w:t xml:space="preserve">con </w:t>
      </w:r>
      <w:proofErr w:type="spellStart"/>
      <w:r w:rsidRPr="009E0A0D">
        <w:rPr>
          <w:b w:val="0"/>
          <w:i/>
          <w:sz w:val="24"/>
          <w:highlight w:val="lightGray"/>
          <w:lang w:val="es-ES_tradnl"/>
        </w:rPr>
        <w:t>o</w:t>
      </w:r>
      <w:proofErr w:type="spellEnd"/>
      <w:r w:rsidRPr="009E0A0D">
        <w:rPr>
          <w:b w:val="0"/>
          <w:i/>
          <w:sz w:val="24"/>
          <w:highlight w:val="lightGray"/>
          <w:lang w:val="es-ES_tradnl"/>
        </w:rPr>
        <w:t xml:space="preserve"> que contribuye a los objetivos de desarrollo del Proyecto ejecutado por el Gobierno en el marco del Acuerdo de Financiamiento con el Banco</w:t>
      </w:r>
      <w:r w:rsidRPr="009E0A0D">
        <w:rPr>
          <w:b w:val="0"/>
          <w:sz w:val="24"/>
          <w:lang w:val="es-ES_tradnl"/>
        </w:rPr>
        <w:t>].</w:t>
      </w:r>
    </w:p>
    <w:p w14:paraId="4F2D9666" w14:textId="4BC88897" w:rsidR="00B00D61" w:rsidRPr="009E0A0D" w:rsidRDefault="00B00D61" w:rsidP="003958B2">
      <w:pPr>
        <w:pStyle w:val="ApndxHeading"/>
        <w:jc w:val="both"/>
        <w:rPr>
          <w:bCs w:val="0"/>
          <w:sz w:val="24"/>
          <w:szCs w:val="24"/>
          <w:u w:val="single"/>
          <w:lang w:val="es-ES_tradnl"/>
        </w:rPr>
      </w:pPr>
      <w:r w:rsidRPr="009E0A0D">
        <w:rPr>
          <w:bCs w:val="0"/>
          <w:sz w:val="24"/>
          <w:szCs w:val="24"/>
          <w:u w:val="single"/>
          <w:lang w:val="es-ES_tradnl"/>
        </w:rPr>
        <w:t>II. Actividades y resultados acordados</w:t>
      </w:r>
    </w:p>
    <w:p w14:paraId="710E147D" w14:textId="5854949B" w:rsidR="00A97FFB" w:rsidRPr="009E0A0D" w:rsidRDefault="00BD22B9" w:rsidP="003958B2">
      <w:pPr>
        <w:pStyle w:val="ApndxHeading"/>
        <w:jc w:val="both"/>
        <w:rPr>
          <w:b w:val="0"/>
          <w:bCs w:val="0"/>
          <w:i/>
          <w:sz w:val="24"/>
          <w:szCs w:val="24"/>
          <w:lang w:val="es-ES_tradnl"/>
        </w:rPr>
      </w:pPr>
      <w:r w:rsidRPr="009E0A0D">
        <w:rPr>
          <w:b w:val="0"/>
          <w:bCs w:val="0"/>
          <w:sz w:val="24"/>
          <w:szCs w:val="24"/>
          <w:lang w:val="es-ES_tradnl"/>
        </w:rPr>
        <w:t>Resultado 1:</w:t>
      </w:r>
      <w:r w:rsidRPr="009E0A0D">
        <w:rPr>
          <w:b w:val="0"/>
          <w:i/>
          <w:sz w:val="24"/>
          <w:szCs w:val="24"/>
          <w:lang w:val="es-ES_tradnl"/>
        </w:rPr>
        <w:t xml:space="preserve"> </w:t>
      </w:r>
      <w:r w:rsidRPr="009E0A0D">
        <w:rPr>
          <w:b w:val="0"/>
          <w:sz w:val="24"/>
          <w:lang w:val="es-ES_tradnl"/>
        </w:rPr>
        <w:t>[</w:t>
      </w:r>
      <w:r w:rsidRPr="009E0A0D">
        <w:rPr>
          <w:b w:val="0"/>
          <w:bCs w:val="0"/>
          <w:i/>
          <w:sz w:val="24"/>
          <w:szCs w:val="24"/>
          <w:highlight w:val="lightGray"/>
          <w:lang w:val="es-ES_tradnl"/>
        </w:rPr>
        <w:t>Insertar</w:t>
      </w:r>
      <w:r w:rsidRPr="009E0A0D">
        <w:rPr>
          <w:b w:val="0"/>
          <w:i/>
          <w:sz w:val="24"/>
          <w:highlight w:val="lightGray"/>
          <w:lang w:val="es-ES_tradnl"/>
        </w:rPr>
        <w:t xml:space="preserve"> descripción</w:t>
      </w:r>
      <w:r w:rsidRPr="009E0A0D">
        <w:rPr>
          <w:b w:val="0"/>
          <w:bCs w:val="0"/>
          <w:i/>
          <w:sz w:val="24"/>
          <w:szCs w:val="24"/>
          <w:highlight w:val="lightGray"/>
          <w:lang w:val="es-ES_tradnl"/>
        </w:rPr>
        <w:t xml:space="preserve"> de acuerdo con el Informe de </w:t>
      </w:r>
      <w:r w:rsidR="00201FE8">
        <w:rPr>
          <w:b w:val="0"/>
          <w:bCs w:val="0"/>
          <w:i/>
          <w:sz w:val="24"/>
          <w:szCs w:val="24"/>
          <w:highlight w:val="lightGray"/>
          <w:lang w:val="es-ES_tradnl"/>
        </w:rPr>
        <w:t>D</w:t>
      </w:r>
      <w:r w:rsidRPr="009E0A0D">
        <w:rPr>
          <w:b w:val="0"/>
          <w:bCs w:val="0"/>
          <w:i/>
          <w:sz w:val="24"/>
          <w:szCs w:val="24"/>
          <w:highlight w:val="lightGray"/>
          <w:lang w:val="es-ES_tradnl"/>
        </w:rPr>
        <w:t xml:space="preserve">onantes </w:t>
      </w:r>
      <w:r w:rsidR="00201FE8">
        <w:rPr>
          <w:b w:val="0"/>
          <w:bCs w:val="0"/>
          <w:i/>
          <w:sz w:val="24"/>
          <w:szCs w:val="24"/>
          <w:highlight w:val="lightGray"/>
          <w:lang w:val="es-ES_tradnl"/>
        </w:rPr>
        <w:t xml:space="preserve">de UNICEF </w:t>
      </w:r>
      <w:r w:rsidRPr="009E0A0D">
        <w:rPr>
          <w:b w:val="0"/>
          <w:bCs w:val="0"/>
          <w:i/>
          <w:sz w:val="24"/>
          <w:szCs w:val="24"/>
          <w:highlight w:val="lightGray"/>
          <w:lang w:val="es-ES_tradnl"/>
        </w:rPr>
        <w:t>por Actividad</w:t>
      </w:r>
      <w:r w:rsidRPr="009E0A0D">
        <w:rPr>
          <w:b w:val="0"/>
          <w:sz w:val="24"/>
          <w:lang w:val="es-ES_tradnl"/>
        </w:rPr>
        <w:t>]</w:t>
      </w:r>
    </w:p>
    <w:p w14:paraId="5E35C046" w14:textId="1389DE2A" w:rsidR="00B00D61" w:rsidRPr="009E0A0D" w:rsidRDefault="00B00D61" w:rsidP="00735F72">
      <w:pPr>
        <w:pStyle w:val="ApndxHeading"/>
        <w:ind w:left="2610" w:hanging="1170"/>
        <w:jc w:val="both"/>
        <w:rPr>
          <w:b w:val="0"/>
          <w:bCs w:val="0"/>
          <w:i/>
          <w:sz w:val="24"/>
          <w:szCs w:val="24"/>
          <w:lang w:val="es-ES_tradnl"/>
        </w:rPr>
      </w:pPr>
      <w:r w:rsidRPr="009E0A0D">
        <w:rPr>
          <w:b w:val="0"/>
          <w:bCs w:val="0"/>
          <w:sz w:val="24"/>
          <w:szCs w:val="24"/>
          <w:lang w:val="es-ES_tradnl"/>
        </w:rPr>
        <w:t>Actividad 1.1</w:t>
      </w:r>
      <w:r w:rsidRPr="009E0A0D">
        <w:rPr>
          <w:sz w:val="24"/>
          <w:szCs w:val="24"/>
          <w:lang w:val="es-ES_tradnl"/>
        </w:rPr>
        <w:t xml:space="preserve"> </w:t>
      </w:r>
      <w:r w:rsidRPr="009E0A0D">
        <w:rPr>
          <w:b w:val="0"/>
          <w:sz w:val="24"/>
          <w:lang w:val="es-ES_tradnl"/>
        </w:rPr>
        <w:t>[</w:t>
      </w:r>
      <w:r w:rsidRPr="009E0A0D">
        <w:rPr>
          <w:b w:val="0"/>
          <w:i/>
          <w:sz w:val="24"/>
          <w:highlight w:val="lightGray"/>
          <w:lang w:val="es-ES_tradnl"/>
        </w:rPr>
        <w:t xml:space="preserve">Insertar descripción de las principales actividades (o tareas) que debe llevar a cabo </w:t>
      </w:r>
      <w:r w:rsidRPr="009E0A0D">
        <w:rPr>
          <w:b w:val="0"/>
          <w:i/>
          <w:sz w:val="24"/>
          <w:szCs w:val="24"/>
          <w:highlight w:val="lightGray"/>
          <w:lang w:val="es-ES_tradnl"/>
        </w:rPr>
        <w:t>UNICEF</w:t>
      </w:r>
      <w:r w:rsidRPr="009E0A0D">
        <w:rPr>
          <w:b w:val="0"/>
          <w:i/>
          <w:sz w:val="24"/>
          <w:highlight w:val="lightGray"/>
          <w:lang w:val="es-ES_tradnl"/>
        </w:rPr>
        <w:t>, p. ej., contenido y duración, transición e interrelaciones, hitos, y ubicación de la obra</w:t>
      </w:r>
      <w:r w:rsidRPr="009E0A0D">
        <w:rPr>
          <w:b w:val="0"/>
          <w:sz w:val="24"/>
          <w:highlight w:val="lightGray"/>
          <w:lang w:val="es-ES_tradnl"/>
        </w:rPr>
        <w:t>.</w:t>
      </w:r>
      <w:r w:rsidRPr="009E0A0D">
        <w:rPr>
          <w:highlight w:val="lightGray"/>
          <w:lang w:val="es-ES_tradnl"/>
        </w:rPr>
        <w:t xml:space="preserve"> </w:t>
      </w:r>
      <w:r w:rsidRPr="009E0A0D">
        <w:rPr>
          <w:b w:val="0"/>
          <w:i/>
          <w:sz w:val="24"/>
          <w:highlight w:val="lightGray"/>
          <w:lang w:val="es-ES_tradnl"/>
        </w:rPr>
        <w:t xml:space="preserve">Se debe tener presente que el título de cada Actividad debe corresponder al mismo en el formato del informe de financiamiento del </w:t>
      </w:r>
      <w:r w:rsidRPr="009E0A0D">
        <w:rPr>
          <w:i/>
          <w:sz w:val="24"/>
          <w:highlight w:val="lightGray"/>
          <w:lang w:val="es-ES_tradnl"/>
        </w:rPr>
        <w:t>Anexo III</w:t>
      </w:r>
      <w:r w:rsidRPr="009E0A0D">
        <w:rPr>
          <w:b w:val="0"/>
          <w:bCs w:val="0"/>
          <w:i/>
          <w:sz w:val="24"/>
          <w:szCs w:val="24"/>
          <w:highlight w:val="lightGray"/>
          <w:lang w:val="es-ES_tradnl"/>
        </w:rPr>
        <w:t>.</w:t>
      </w:r>
      <w:r w:rsidRPr="009E0A0D">
        <w:rPr>
          <w:b w:val="0"/>
          <w:bCs w:val="0"/>
          <w:sz w:val="24"/>
          <w:szCs w:val="24"/>
          <w:lang w:val="es-ES_tradnl"/>
        </w:rPr>
        <w:t>]</w:t>
      </w:r>
    </w:p>
    <w:p w14:paraId="4F1E377D" w14:textId="77777777" w:rsidR="00B00D61" w:rsidRPr="009E0A0D" w:rsidRDefault="00B00D61" w:rsidP="00735F72">
      <w:pPr>
        <w:pStyle w:val="ApndxHeading"/>
        <w:ind w:left="1440"/>
        <w:jc w:val="both"/>
        <w:rPr>
          <w:b w:val="0"/>
          <w:bCs w:val="0"/>
          <w:i/>
          <w:sz w:val="24"/>
          <w:szCs w:val="24"/>
          <w:lang w:val="es-ES_tradnl"/>
        </w:rPr>
      </w:pPr>
      <w:r w:rsidRPr="009E0A0D">
        <w:rPr>
          <w:b w:val="0"/>
          <w:bCs w:val="0"/>
          <w:sz w:val="24"/>
          <w:szCs w:val="24"/>
          <w:lang w:val="es-ES_tradnl"/>
        </w:rPr>
        <w:t>Actividad 1.2</w:t>
      </w:r>
      <w:r w:rsidRPr="009E0A0D">
        <w:rPr>
          <w:b w:val="0"/>
          <w:bCs w:val="0"/>
          <w:i/>
          <w:sz w:val="24"/>
          <w:szCs w:val="24"/>
          <w:lang w:val="es-ES_tradnl"/>
        </w:rPr>
        <w:t xml:space="preserve"> ………………………………………………………….</w:t>
      </w:r>
    </w:p>
    <w:p w14:paraId="1B63A00A" w14:textId="1B71E3E9" w:rsidR="002D6F93" w:rsidRPr="009E0A0D" w:rsidRDefault="00BD22B9" w:rsidP="003958B2">
      <w:pPr>
        <w:pStyle w:val="ApndxHeading"/>
        <w:jc w:val="both"/>
        <w:rPr>
          <w:b w:val="0"/>
          <w:bCs w:val="0"/>
          <w:i/>
          <w:sz w:val="24"/>
          <w:szCs w:val="24"/>
          <w:lang w:val="es-ES_tradnl"/>
        </w:rPr>
      </w:pPr>
      <w:r w:rsidRPr="009E0A0D">
        <w:rPr>
          <w:b w:val="0"/>
          <w:bCs w:val="0"/>
          <w:sz w:val="24"/>
          <w:szCs w:val="24"/>
          <w:lang w:val="es-ES_tradnl"/>
        </w:rPr>
        <w:t>Resultado 2:</w:t>
      </w:r>
      <w:r w:rsidRPr="009E0A0D">
        <w:rPr>
          <w:b w:val="0"/>
          <w:sz w:val="24"/>
          <w:szCs w:val="24"/>
          <w:lang w:val="es-ES_tradnl"/>
        </w:rPr>
        <w:t xml:space="preserve"> </w:t>
      </w:r>
      <w:r w:rsidRPr="009E0A0D">
        <w:rPr>
          <w:b w:val="0"/>
          <w:sz w:val="24"/>
          <w:lang w:val="es-ES_tradnl"/>
        </w:rPr>
        <w:t>[</w:t>
      </w:r>
      <w:r w:rsidRPr="009E0A0D">
        <w:rPr>
          <w:b w:val="0"/>
          <w:i/>
          <w:sz w:val="24"/>
          <w:highlight w:val="lightGray"/>
          <w:lang w:val="es-ES_tradnl"/>
        </w:rPr>
        <w:t>Insertar descripción</w:t>
      </w:r>
      <w:r w:rsidRPr="009E0A0D">
        <w:rPr>
          <w:b w:val="0"/>
          <w:sz w:val="24"/>
          <w:lang w:val="es-ES_tradnl"/>
        </w:rPr>
        <w:t>]</w:t>
      </w:r>
    </w:p>
    <w:p w14:paraId="788BD1B2" w14:textId="0CB3DB95" w:rsidR="002D6F93" w:rsidRPr="009E0A0D" w:rsidRDefault="002D6F93" w:rsidP="00735F72">
      <w:pPr>
        <w:pStyle w:val="ApndxHeading"/>
        <w:ind w:left="720" w:firstLine="720"/>
        <w:jc w:val="both"/>
        <w:rPr>
          <w:b w:val="0"/>
          <w:bCs w:val="0"/>
          <w:i/>
          <w:sz w:val="24"/>
          <w:szCs w:val="24"/>
          <w:lang w:val="es-ES_tradnl"/>
        </w:rPr>
      </w:pPr>
      <w:r w:rsidRPr="009E0A0D">
        <w:rPr>
          <w:b w:val="0"/>
          <w:bCs w:val="0"/>
          <w:sz w:val="24"/>
          <w:szCs w:val="24"/>
          <w:lang w:val="es-ES_tradnl"/>
        </w:rPr>
        <w:t>Actividad 2.1</w:t>
      </w:r>
      <w:r w:rsidRPr="009E0A0D">
        <w:rPr>
          <w:b w:val="0"/>
          <w:bCs w:val="0"/>
          <w:i/>
          <w:sz w:val="24"/>
          <w:szCs w:val="24"/>
          <w:lang w:val="es-ES_tradnl"/>
        </w:rPr>
        <w:t xml:space="preserve"> ………………………………………………………….</w:t>
      </w:r>
    </w:p>
    <w:p w14:paraId="53DF3E4E" w14:textId="74514D3E" w:rsidR="00426845" w:rsidRPr="009E0A0D" w:rsidRDefault="00BF2A68" w:rsidP="003958B2">
      <w:pPr>
        <w:pStyle w:val="ApndxHeading"/>
        <w:jc w:val="both"/>
        <w:rPr>
          <w:b w:val="0"/>
          <w:bCs w:val="0"/>
          <w:i/>
          <w:sz w:val="24"/>
          <w:szCs w:val="24"/>
          <w:lang w:val="es-ES_tradnl"/>
        </w:rPr>
      </w:pPr>
      <w:r w:rsidRPr="009E0A0D">
        <w:rPr>
          <w:b w:val="0"/>
          <w:bCs w:val="0"/>
          <w:sz w:val="24"/>
          <w:szCs w:val="24"/>
          <w:lang w:val="es-ES_tradnl"/>
        </w:rPr>
        <w:t>[</w:t>
      </w:r>
      <w:r w:rsidRPr="009E0A0D">
        <w:rPr>
          <w:bCs w:val="0"/>
          <w:i/>
          <w:sz w:val="24"/>
          <w:szCs w:val="24"/>
          <w:lang w:val="es-ES_tradnl"/>
        </w:rPr>
        <w:t>Nota</w:t>
      </w:r>
      <w:r w:rsidRPr="009E0A0D">
        <w:rPr>
          <w:i/>
          <w:sz w:val="24"/>
          <w:lang w:val="es-ES_tradnl"/>
        </w:rPr>
        <w:t xml:space="preserve"> a los usuarios:</w:t>
      </w:r>
      <w:r w:rsidRPr="009E0A0D">
        <w:rPr>
          <w:b w:val="0"/>
          <w:bCs w:val="0"/>
          <w:i/>
          <w:sz w:val="24"/>
          <w:szCs w:val="24"/>
          <w:lang w:val="es-ES_tradnl"/>
        </w:rPr>
        <w:t xml:space="preserve"> </w:t>
      </w:r>
    </w:p>
    <w:p w14:paraId="5CC35744" w14:textId="0A02D948" w:rsidR="00426845" w:rsidRPr="009E0A0D" w:rsidRDefault="00426845" w:rsidP="003958B2">
      <w:pPr>
        <w:pStyle w:val="ApndxHeading"/>
        <w:jc w:val="both"/>
        <w:rPr>
          <w:b w:val="0"/>
          <w:bCs w:val="0"/>
          <w:sz w:val="24"/>
          <w:szCs w:val="24"/>
          <w:lang w:val="es-ES_tradnl"/>
        </w:rPr>
      </w:pPr>
      <w:r w:rsidRPr="009E0A0D">
        <w:rPr>
          <w:b w:val="0"/>
          <w:bCs w:val="0"/>
          <w:i/>
          <w:sz w:val="24"/>
          <w:szCs w:val="24"/>
          <w:lang w:val="es-ES_tradnl"/>
        </w:rPr>
        <w:t xml:space="preserve">a) Los requisitos de presentación de informes para los Resultados y las actividades descritos en el presente </w:t>
      </w:r>
      <w:r w:rsidRPr="009E0A0D">
        <w:rPr>
          <w:i/>
          <w:sz w:val="24"/>
          <w:lang w:val="es-ES_tradnl"/>
        </w:rPr>
        <w:t>Anexo I</w:t>
      </w:r>
      <w:r w:rsidRPr="009E0A0D">
        <w:rPr>
          <w:b w:val="0"/>
          <w:bCs w:val="0"/>
          <w:i/>
          <w:sz w:val="24"/>
          <w:szCs w:val="24"/>
          <w:lang w:val="es-ES_tradnl"/>
        </w:rPr>
        <w:t xml:space="preserve"> deberán incluirse en el </w:t>
      </w:r>
      <w:r w:rsidRPr="009E0A0D">
        <w:rPr>
          <w:i/>
          <w:sz w:val="24"/>
          <w:lang w:val="es-ES_tradnl"/>
        </w:rPr>
        <w:t>Anexo III</w:t>
      </w:r>
      <w:r w:rsidRPr="009E0A0D">
        <w:rPr>
          <w:b w:val="0"/>
          <w:bCs w:val="0"/>
          <w:i/>
          <w:sz w:val="24"/>
          <w:szCs w:val="24"/>
          <w:lang w:val="es-ES_tradnl"/>
        </w:rPr>
        <w:t xml:space="preserve">. El </w:t>
      </w:r>
      <w:r w:rsidR="003646BB">
        <w:rPr>
          <w:b w:val="0"/>
          <w:bCs w:val="0"/>
          <w:i/>
          <w:sz w:val="24"/>
          <w:szCs w:val="24"/>
          <w:lang w:val="es-ES_tradnl"/>
        </w:rPr>
        <w:t>Informe de Situación</w:t>
      </w:r>
      <w:r w:rsidRPr="009E0A0D">
        <w:rPr>
          <w:b w:val="0"/>
          <w:bCs w:val="0"/>
          <w:i/>
          <w:sz w:val="24"/>
          <w:szCs w:val="24"/>
          <w:lang w:val="es-ES_tradnl"/>
        </w:rPr>
        <w:t xml:space="preserve"> </w:t>
      </w:r>
      <w:r w:rsidR="00542E97">
        <w:rPr>
          <w:b w:val="0"/>
          <w:bCs w:val="0"/>
          <w:i/>
          <w:sz w:val="24"/>
          <w:szCs w:val="24"/>
          <w:lang w:val="es-ES_tradnl"/>
        </w:rPr>
        <w:t>F</w:t>
      </w:r>
      <w:r w:rsidRPr="009E0A0D">
        <w:rPr>
          <w:b w:val="0"/>
          <w:bCs w:val="0"/>
          <w:i/>
          <w:sz w:val="24"/>
          <w:szCs w:val="24"/>
          <w:lang w:val="es-ES_tradnl"/>
        </w:rPr>
        <w:t>inal debe relacionar las actividades con los Resultados y los fondos utilizados para cada uno de ellos respectivamente</w:t>
      </w:r>
      <w:r w:rsidRPr="009E0A0D">
        <w:rPr>
          <w:b w:val="0"/>
          <w:bCs w:val="0"/>
          <w:sz w:val="24"/>
          <w:szCs w:val="24"/>
          <w:lang w:val="es-ES_tradnl"/>
        </w:rPr>
        <w:t>.</w:t>
      </w:r>
    </w:p>
    <w:p w14:paraId="26F88DA8" w14:textId="190D0397" w:rsidR="0042269A" w:rsidRPr="009E0A0D" w:rsidRDefault="00426845" w:rsidP="003958B2">
      <w:pPr>
        <w:pStyle w:val="ApndxHeading"/>
        <w:jc w:val="both"/>
        <w:rPr>
          <w:b w:val="0"/>
          <w:bCs w:val="0"/>
          <w:sz w:val="24"/>
          <w:szCs w:val="24"/>
          <w:lang w:val="es-ES_tradnl"/>
        </w:rPr>
      </w:pPr>
      <w:r w:rsidRPr="009E0A0D">
        <w:rPr>
          <w:b w:val="0"/>
          <w:bCs w:val="0"/>
          <w:i/>
          <w:sz w:val="24"/>
          <w:szCs w:val="24"/>
          <w:lang w:val="es-ES_tradnl"/>
        </w:rPr>
        <w:t xml:space="preserve">b) En el caso de que la sección “Actividades y resultados acordados” incluya algún tipo de actividad de transferencia de efectivo a individuos (como cupones de efectivo, pagos móviles, sobres de dinero, etc.), este </w:t>
      </w:r>
      <w:r w:rsidRPr="009E0A0D">
        <w:rPr>
          <w:bCs w:val="0"/>
          <w:i/>
          <w:sz w:val="24"/>
          <w:szCs w:val="24"/>
          <w:lang w:val="es-ES_tradnl"/>
        </w:rPr>
        <w:t>Anexo I</w:t>
      </w:r>
      <w:r w:rsidRPr="009E0A0D">
        <w:rPr>
          <w:b w:val="0"/>
          <w:bCs w:val="0"/>
          <w:i/>
          <w:sz w:val="24"/>
          <w:szCs w:val="24"/>
          <w:lang w:val="es-ES_tradnl"/>
        </w:rPr>
        <w:t xml:space="preserve"> deberá incluir una descripción completa del método de objetivo y verificación, modos de pago, uso de agentes de pago, medidas de </w:t>
      </w:r>
      <w:r w:rsidRPr="009E0A0D">
        <w:rPr>
          <w:b w:val="0"/>
          <w:bCs w:val="0"/>
          <w:i/>
          <w:sz w:val="24"/>
          <w:szCs w:val="24"/>
          <w:lang w:val="es-ES_tradnl"/>
        </w:rPr>
        <w:lastRenderedPageBreak/>
        <w:t>prevención de fraude y debida diligencia, incluyendo auditorías o evaluaciones, para cumplir los requerimientos en el párrafo 18 de las Condiciones Generales del Acuerdo].</w:t>
      </w:r>
    </w:p>
    <w:p w14:paraId="6B6B5C7A" w14:textId="77777777" w:rsidR="00436B2D" w:rsidRPr="009E0A0D" w:rsidRDefault="00436B2D" w:rsidP="00436B2D">
      <w:pPr>
        <w:pStyle w:val="ApndxHeading"/>
        <w:jc w:val="left"/>
        <w:rPr>
          <w:sz w:val="24"/>
          <w:szCs w:val="24"/>
          <w:u w:val="single"/>
          <w:lang w:val="es-ES_tradnl"/>
        </w:rPr>
      </w:pPr>
      <w:r w:rsidRPr="009E0A0D">
        <w:rPr>
          <w:sz w:val="24"/>
          <w:szCs w:val="24"/>
          <w:u w:val="single"/>
          <w:lang w:val="es-ES_tradnl"/>
        </w:rPr>
        <w:t>III. Plan de Trabajo y Plazos</w:t>
      </w:r>
    </w:p>
    <w:p w14:paraId="10C796DB" w14:textId="69A8394E" w:rsidR="00436B2D" w:rsidRPr="009E0A0D" w:rsidRDefault="00436B2D" w:rsidP="006D258D">
      <w:pPr>
        <w:pStyle w:val="ApndxHeading"/>
        <w:jc w:val="left"/>
        <w:rPr>
          <w:b w:val="0"/>
          <w:i/>
          <w:sz w:val="24"/>
          <w:szCs w:val="24"/>
          <w:lang w:val="es-ES_tradnl"/>
        </w:rPr>
      </w:pPr>
      <w:r w:rsidRPr="009E0A0D">
        <w:rPr>
          <w:b w:val="0"/>
          <w:i/>
          <w:sz w:val="24"/>
          <w:szCs w:val="24"/>
          <w:lang w:val="es-ES_tradnl"/>
        </w:rPr>
        <w:t xml:space="preserve"> [</w:t>
      </w:r>
      <w:r w:rsidRPr="009E0A0D">
        <w:rPr>
          <w:bCs w:val="0"/>
          <w:i/>
          <w:sz w:val="24"/>
          <w:szCs w:val="24"/>
          <w:lang w:val="es-ES_tradnl"/>
        </w:rPr>
        <w:t>Nota a los usuarios</w:t>
      </w:r>
      <w:r w:rsidRPr="009E0A0D">
        <w:rPr>
          <w:i/>
          <w:sz w:val="24"/>
          <w:lang w:val="es-ES_tradnl"/>
        </w:rPr>
        <w:t>:</w:t>
      </w:r>
      <w:r w:rsidRPr="009E0A0D">
        <w:rPr>
          <w:b w:val="0"/>
          <w:bCs w:val="0"/>
          <w:i/>
          <w:sz w:val="24"/>
          <w:szCs w:val="24"/>
          <w:lang w:val="es-ES_tradnl"/>
        </w:rPr>
        <w:t xml:space="preserve"> </w:t>
      </w:r>
      <w:r w:rsidRPr="009E0A0D">
        <w:rPr>
          <w:b w:val="0"/>
          <w:i/>
          <w:sz w:val="24"/>
          <w:szCs w:val="24"/>
          <w:lang w:val="es-ES_tradnl"/>
        </w:rPr>
        <w:t>Deberá ser congruente con el enfoque técnico y la metodología anteriormente descritos]</w:t>
      </w:r>
    </w:p>
    <w:tbl>
      <w:tblPr>
        <w:tblW w:w="8916" w:type="dxa"/>
        <w:jc w:val="center"/>
        <w:tblLayout w:type="fixed"/>
        <w:tblCellMar>
          <w:left w:w="72" w:type="dxa"/>
          <w:right w:w="72" w:type="dxa"/>
        </w:tblCellMar>
        <w:tblLook w:val="0000" w:firstRow="0" w:lastRow="0" w:firstColumn="0" w:lastColumn="0" w:noHBand="0" w:noVBand="0"/>
      </w:tblPr>
      <w:tblGrid>
        <w:gridCol w:w="574"/>
        <w:gridCol w:w="3686"/>
        <w:gridCol w:w="680"/>
        <w:gridCol w:w="680"/>
        <w:gridCol w:w="680"/>
        <w:gridCol w:w="465"/>
        <w:gridCol w:w="895"/>
        <w:gridCol w:w="1256"/>
      </w:tblGrid>
      <w:tr w:rsidR="00436B2D" w:rsidRPr="009E0A0D" w14:paraId="5055D57A" w14:textId="77777777" w:rsidTr="0042269A">
        <w:trPr>
          <w:cantSplit/>
          <w:trHeight w:hRule="exact" w:val="397"/>
          <w:jc w:val="center"/>
        </w:trPr>
        <w:tc>
          <w:tcPr>
            <w:tcW w:w="574" w:type="dxa"/>
            <w:vMerge w:val="restart"/>
            <w:tcBorders>
              <w:top w:val="double" w:sz="4" w:space="0" w:color="auto"/>
              <w:left w:val="double" w:sz="4" w:space="0" w:color="auto"/>
            </w:tcBorders>
            <w:vAlign w:val="center"/>
          </w:tcPr>
          <w:p w14:paraId="2BF94B41" w14:textId="77777777" w:rsidR="00436B2D" w:rsidRPr="009E0A0D" w:rsidRDefault="00436B2D" w:rsidP="0042269A">
            <w:pPr>
              <w:jc w:val="center"/>
              <w:rPr>
                <w:b/>
                <w:bCs/>
                <w:lang w:val="es-ES_tradnl"/>
              </w:rPr>
            </w:pPr>
            <w:proofErr w:type="spellStart"/>
            <w:r w:rsidRPr="009E0A0D">
              <w:rPr>
                <w:b/>
                <w:bCs/>
                <w:lang w:val="es-ES_tradnl"/>
              </w:rPr>
              <w:t>N.°</w:t>
            </w:r>
            <w:proofErr w:type="spellEnd"/>
          </w:p>
        </w:tc>
        <w:tc>
          <w:tcPr>
            <w:tcW w:w="3686" w:type="dxa"/>
            <w:vMerge w:val="restart"/>
            <w:tcBorders>
              <w:top w:val="double" w:sz="4" w:space="0" w:color="auto"/>
              <w:left w:val="single" w:sz="6" w:space="0" w:color="auto"/>
            </w:tcBorders>
            <w:vAlign w:val="center"/>
          </w:tcPr>
          <w:p w14:paraId="15C8CBD1" w14:textId="77777777" w:rsidR="00436B2D" w:rsidRPr="009E0A0D" w:rsidRDefault="00436B2D" w:rsidP="0042269A">
            <w:pPr>
              <w:jc w:val="center"/>
              <w:rPr>
                <w:b/>
                <w:bCs/>
                <w:lang w:val="es-ES_tradnl"/>
              </w:rPr>
            </w:pPr>
            <w:r w:rsidRPr="009E0A0D">
              <w:rPr>
                <w:b/>
                <w:bCs/>
                <w:lang w:val="es-ES_tradnl"/>
              </w:rPr>
              <w:t>Actividad</w:t>
            </w:r>
          </w:p>
        </w:tc>
        <w:tc>
          <w:tcPr>
            <w:tcW w:w="4656" w:type="dxa"/>
            <w:gridSpan w:val="6"/>
            <w:tcBorders>
              <w:top w:val="double" w:sz="4" w:space="0" w:color="auto"/>
              <w:left w:val="single" w:sz="6" w:space="0" w:color="auto"/>
              <w:bottom w:val="single" w:sz="6" w:space="0" w:color="auto"/>
              <w:right w:val="double" w:sz="4" w:space="0" w:color="auto"/>
            </w:tcBorders>
            <w:vAlign w:val="center"/>
          </w:tcPr>
          <w:p w14:paraId="533FC42D" w14:textId="77777777" w:rsidR="00436B2D" w:rsidRPr="009E0A0D" w:rsidRDefault="00436B2D" w:rsidP="0042269A">
            <w:pPr>
              <w:jc w:val="center"/>
              <w:rPr>
                <w:b/>
                <w:bCs/>
                <w:lang w:val="es-ES_tradnl"/>
              </w:rPr>
            </w:pPr>
            <w:r w:rsidRPr="009E0A0D">
              <w:rPr>
                <w:b/>
                <w:bCs/>
                <w:lang w:val="es-ES_tradnl"/>
              </w:rPr>
              <w:t>Meses</w:t>
            </w:r>
          </w:p>
        </w:tc>
      </w:tr>
      <w:tr w:rsidR="00436B2D" w:rsidRPr="009E0A0D" w14:paraId="51C69310" w14:textId="77777777" w:rsidTr="00153152">
        <w:trPr>
          <w:cantSplit/>
          <w:trHeight w:hRule="exact" w:val="627"/>
          <w:jc w:val="center"/>
        </w:trPr>
        <w:tc>
          <w:tcPr>
            <w:tcW w:w="574" w:type="dxa"/>
            <w:vMerge/>
            <w:tcBorders>
              <w:left w:val="double" w:sz="4" w:space="0" w:color="auto"/>
              <w:bottom w:val="single" w:sz="12" w:space="0" w:color="auto"/>
            </w:tcBorders>
            <w:vAlign w:val="center"/>
          </w:tcPr>
          <w:p w14:paraId="07EB8F14" w14:textId="77777777" w:rsidR="00436B2D" w:rsidRPr="009E0A0D" w:rsidRDefault="00436B2D" w:rsidP="0042269A">
            <w:pPr>
              <w:jc w:val="center"/>
              <w:rPr>
                <w:b/>
                <w:bCs/>
                <w:lang w:val="es-ES_tradnl"/>
              </w:rPr>
            </w:pPr>
          </w:p>
        </w:tc>
        <w:tc>
          <w:tcPr>
            <w:tcW w:w="3686" w:type="dxa"/>
            <w:vMerge/>
            <w:tcBorders>
              <w:left w:val="single" w:sz="6" w:space="0" w:color="auto"/>
              <w:bottom w:val="single" w:sz="12" w:space="0" w:color="auto"/>
            </w:tcBorders>
            <w:vAlign w:val="center"/>
          </w:tcPr>
          <w:p w14:paraId="72DC9900" w14:textId="77777777" w:rsidR="00436B2D" w:rsidRPr="009E0A0D" w:rsidRDefault="00436B2D" w:rsidP="0042269A">
            <w:pPr>
              <w:jc w:val="center"/>
              <w:rPr>
                <w:b/>
                <w:bCs/>
                <w:lang w:val="es-ES_tradnl"/>
              </w:rPr>
            </w:pPr>
          </w:p>
        </w:tc>
        <w:tc>
          <w:tcPr>
            <w:tcW w:w="680" w:type="dxa"/>
            <w:tcBorders>
              <w:top w:val="single" w:sz="6" w:space="0" w:color="auto"/>
              <w:left w:val="single" w:sz="6" w:space="0" w:color="auto"/>
              <w:bottom w:val="single" w:sz="12" w:space="0" w:color="auto"/>
              <w:right w:val="single" w:sz="6" w:space="0" w:color="auto"/>
            </w:tcBorders>
            <w:vAlign w:val="center"/>
          </w:tcPr>
          <w:p w14:paraId="13E691AF" w14:textId="77777777" w:rsidR="00436B2D" w:rsidRPr="009E0A0D" w:rsidRDefault="00436B2D" w:rsidP="0042269A">
            <w:pPr>
              <w:jc w:val="center"/>
              <w:rPr>
                <w:b/>
                <w:bCs/>
                <w:lang w:val="es-ES_tradnl"/>
              </w:rPr>
            </w:pPr>
            <w:r w:rsidRPr="009E0A0D">
              <w:rPr>
                <w:b/>
                <w:bCs/>
                <w:lang w:val="es-ES_tradnl"/>
              </w:rPr>
              <w:t>1</w:t>
            </w:r>
          </w:p>
        </w:tc>
        <w:tc>
          <w:tcPr>
            <w:tcW w:w="680" w:type="dxa"/>
            <w:tcBorders>
              <w:top w:val="single" w:sz="6" w:space="0" w:color="auto"/>
              <w:left w:val="single" w:sz="6" w:space="0" w:color="auto"/>
              <w:bottom w:val="single" w:sz="12" w:space="0" w:color="auto"/>
              <w:right w:val="single" w:sz="6" w:space="0" w:color="auto"/>
            </w:tcBorders>
            <w:vAlign w:val="center"/>
          </w:tcPr>
          <w:p w14:paraId="0F6FA3A5" w14:textId="77777777" w:rsidR="00436B2D" w:rsidRPr="009E0A0D" w:rsidRDefault="00436B2D" w:rsidP="0042269A">
            <w:pPr>
              <w:jc w:val="center"/>
              <w:rPr>
                <w:b/>
                <w:bCs/>
                <w:lang w:val="es-ES_tradnl"/>
              </w:rPr>
            </w:pPr>
            <w:r w:rsidRPr="009E0A0D">
              <w:rPr>
                <w:b/>
                <w:bCs/>
                <w:lang w:val="es-ES_tradnl"/>
              </w:rPr>
              <w:t>2</w:t>
            </w:r>
          </w:p>
        </w:tc>
        <w:tc>
          <w:tcPr>
            <w:tcW w:w="680" w:type="dxa"/>
            <w:tcBorders>
              <w:top w:val="single" w:sz="6" w:space="0" w:color="auto"/>
              <w:left w:val="single" w:sz="6" w:space="0" w:color="auto"/>
              <w:bottom w:val="single" w:sz="12" w:space="0" w:color="auto"/>
              <w:right w:val="single" w:sz="6" w:space="0" w:color="auto"/>
            </w:tcBorders>
            <w:vAlign w:val="center"/>
          </w:tcPr>
          <w:p w14:paraId="48E5A5D7" w14:textId="77777777" w:rsidR="00436B2D" w:rsidRPr="009E0A0D" w:rsidRDefault="00436B2D" w:rsidP="0042269A">
            <w:pPr>
              <w:jc w:val="center"/>
              <w:rPr>
                <w:b/>
                <w:bCs/>
                <w:lang w:val="es-ES_tradnl"/>
              </w:rPr>
            </w:pPr>
            <w:r w:rsidRPr="009E0A0D">
              <w:rPr>
                <w:b/>
                <w:bCs/>
                <w:lang w:val="es-ES_tradnl"/>
              </w:rPr>
              <w:t>3</w:t>
            </w:r>
          </w:p>
        </w:tc>
        <w:tc>
          <w:tcPr>
            <w:tcW w:w="465" w:type="dxa"/>
            <w:tcBorders>
              <w:top w:val="single" w:sz="6" w:space="0" w:color="auto"/>
              <w:left w:val="single" w:sz="6" w:space="0" w:color="auto"/>
              <w:bottom w:val="single" w:sz="12" w:space="0" w:color="auto"/>
              <w:right w:val="single" w:sz="6" w:space="0" w:color="auto"/>
            </w:tcBorders>
            <w:vAlign w:val="center"/>
          </w:tcPr>
          <w:p w14:paraId="2D180C16" w14:textId="77777777" w:rsidR="00436B2D" w:rsidRPr="009E0A0D" w:rsidRDefault="00436B2D" w:rsidP="0042269A">
            <w:pPr>
              <w:jc w:val="center"/>
              <w:rPr>
                <w:b/>
                <w:bCs/>
                <w:lang w:val="es-ES_tradnl"/>
              </w:rPr>
            </w:pPr>
            <w:r w:rsidRPr="009E0A0D">
              <w:rPr>
                <w:b/>
                <w:bCs/>
                <w:lang w:val="es-ES_tradnl"/>
              </w:rPr>
              <w:t>4</w:t>
            </w:r>
          </w:p>
        </w:tc>
        <w:tc>
          <w:tcPr>
            <w:tcW w:w="895" w:type="dxa"/>
            <w:tcBorders>
              <w:top w:val="single" w:sz="6" w:space="0" w:color="auto"/>
              <w:left w:val="single" w:sz="6" w:space="0" w:color="auto"/>
              <w:bottom w:val="single" w:sz="12" w:space="0" w:color="auto"/>
              <w:right w:val="single" w:sz="6" w:space="0" w:color="auto"/>
            </w:tcBorders>
            <w:vAlign w:val="center"/>
          </w:tcPr>
          <w:p w14:paraId="0E947FD0" w14:textId="77777777" w:rsidR="00436B2D" w:rsidRPr="009E0A0D" w:rsidRDefault="00436B2D" w:rsidP="0042269A">
            <w:pPr>
              <w:jc w:val="center"/>
              <w:rPr>
                <w:b/>
                <w:bCs/>
                <w:lang w:val="es-ES_tradnl"/>
              </w:rPr>
            </w:pPr>
            <w:proofErr w:type="gramStart"/>
            <w:r w:rsidRPr="009E0A0D">
              <w:rPr>
                <w:b/>
                <w:bCs/>
                <w:lang w:val="es-ES_tradnl"/>
              </w:rPr>
              <w:t>…..</w:t>
            </w:r>
            <w:proofErr w:type="gramEnd"/>
            <w:r w:rsidRPr="009E0A0D">
              <w:rPr>
                <w:b/>
                <w:bCs/>
                <w:lang w:val="es-ES_tradnl"/>
              </w:rPr>
              <w:t>n</w:t>
            </w:r>
          </w:p>
        </w:tc>
        <w:tc>
          <w:tcPr>
            <w:tcW w:w="1256" w:type="dxa"/>
            <w:tcBorders>
              <w:top w:val="single" w:sz="6" w:space="0" w:color="auto"/>
              <w:left w:val="single" w:sz="6" w:space="0" w:color="auto"/>
              <w:bottom w:val="single" w:sz="12" w:space="0" w:color="auto"/>
              <w:right w:val="single" w:sz="6" w:space="0" w:color="auto"/>
            </w:tcBorders>
            <w:vAlign w:val="center"/>
          </w:tcPr>
          <w:p w14:paraId="269E0164" w14:textId="10C23DF7" w:rsidR="00436B2D" w:rsidRPr="009E0A0D" w:rsidRDefault="00A42047" w:rsidP="0042269A">
            <w:pPr>
              <w:jc w:val="center"/>
              <w:rPr>
                <w:b/>
                <w:bCs/>
                <w:lang w:val="es-ES_tradnl"/>
              </w:rPr>
            </w:pPr>
            <w:r w:rsidRPr="009E0A0D">
              <w:rPr>
                <w:b/>
                <w:lang w:val="es-ES_tradnl"/>
              </w:rPr>
              <w:t>Finalización total</w:t>
            </w:r>
          </w:p>
          <w:p w14:paraId="71F7FD8A" w14:textId="7CE2DF50" w:rsidR="00153152" w:rsidRPr="009E0A0D" w:rsidRDefault="00153152" w:rsidP="0042269A">
            <w:pPr>
              <w:jc w:val="center"/>
              <w:rPr>
                <w:b/>
                <w:lang w:val="es-ES_tradnl"/>
              </w:rPr>
            </w:pPr>
          </w:p>
        </w:tc>
      </w:tr>
      <w:tr w:rsidR="00436B2D" w:rsidRPr="009E0A0D" w14:paraId="6538DE5E" w14:textId="77777777" w:rsidTr="00153152">
        <w:trPr>
          <w:trHeight w:val="303"/>
          <w:jc w:val="center"/>
        </w:trPr>
        <w:tc>
          <w:tcPr>
            <w:tcW w:w="574" w:type="dxa"/>
            <w:tcBorders>
              <w:top w:val="single" w:sz="12" w:space="0" w:color="auto"/>
              <w:left w:val="double" w:sz="4" w:space="0" w:color="auto"/>
              <w:bottom w:val="single" w:sz="6" w:space="0" w:color="auto"/>
            </w:tcBorders>
            <w:vAlign w:val="center"/>
          </w:tcPr>
          <w:p w14:paraId="4A04B76F" w14:textId="77777777" w:rsidR="00436B2D" w:rsidRPr="009E0A0D" w:rsidRDefault="00436B2D" w:rsidP="0042269A">
            <w:pPr>
              <w:jc w:val="center"/>
              <w:rPr>
                <w:lang w:val="es-ES_tradnl"/>
              </w:rPr>
            </w:pPr>
            <w:r w:rsidRPr="009E0A0D">
              <w:rPr>
                <w:lang w:val="es-ES_tradnl"/>
              </w:rPr>
              <w:t>1</w:t>
            </w:r>
          </w:p>
        </w:tc>
        <w:tc>
          <w:tcPr>
            <w:tcW w:w="3686" w:type="dxa"/>
            <w:tcBorders>
              <w:top w:val="single" w:sz="12" w:space="0" w:color="auto"/>
              <w:left w:val="single" w:sz="6" w:space="0" w:color="auto"/>
              <w:bottom w:val="single" w:sz="6" w:space="0" w:color="auto"/>
            </w:tcBorders>
          </w:tcPr>
          <w:p w14:paraId="31FE095F" w14:textId="01D93D3D" w:rsidR="00436B2D" w:rsidRPr="009E0A0D" w:rsidRDefault="00A42047" w:rsidP="0042269A">
            <w:pPr>
              <w:rPr>
                <w:lang w:val="es-ES_tradnl"/>
              </w:rPr>
            </w:pPr>
            <w:r w:rsidRPr="009E0A0D">
              <w:rPr>
                <w:lang w:val="es-ES_tradnl"/>
              </w:rPr>
              <w:t xml:space="preserve">Resultado 1 </w:t>
            </w:r>
          </w:p>
        </w:tc>
        <w:tc>
          <w:tcPr>
            <w:tcW w:w="680" w:type="dxa"/>
            <w:tcBorders>
              <w:top w:val="single" w:sz="12" w:space="0" w:color="auto"/>
              <w:left w:val="single" w:sz="6" w:space="0" w:color="auto"/>
              <w:bottom w:val="single" w:sz="6" w:space="0" w:color="auto"/>
              <w:right w:val="single" w:sz="6" w:space="0" w:color="auto"/>
            </w:tcBorders>
          </w:tcPr>
          <w:p w14:paraId="79BA5880" w14:textId="77777777" w:rsidR="00436B2D" w:rsidRPr="009E0A0D" w:rsidRDefault="00436B2D" w:rsidP="0042269A">
            <w:pPr>
              <w:rPr>
                <w:lang w:val="es-ES_tradnl"/>
              </w:rPr>
            </w:pPr>
          </w:p>
        </w:tc>
        <w:tc>
          <w:tcPr>
            <w:tcW w:w="680" w:type="dxa"/>
            <w:tcBorders>
              <w:top w:val="single" w:sz="12" w:space="0" w:color="auto"/>
              <w:left w:val="single" w:sz="6" w:space="0" w:color="auto"/>
              <w:bottom w:val="single" w:sz="6" w:space="0" w:color="auto"/>
              <w:right w:val="single" w:sz="6" w:space="0" w:color="auto"/>
            </w:tcBorders>
          </w:tcPr>
          <w:p w14:paraId="7CE22247" w14:textId="77777777" w:rsidR="00436B2D" w:rsidRPr="009E0A0D" w:rsidRDefault="00436B2D" w:rsidP="0042269A">
            <w:pPr>
              <w:rPr>
                <w:lang w:val="es-ES_tradnl"/>
              </w:rPr>
            </w:pPr>
          </w:p>
        </w:tc>
        <w:tc>
          <w:tcPr>
            <w:tcW w:w="680" w:type="dxa"/>
            <w:tcBorders>
              <w:top w:val="single" w:sz="12" w:space="0" w:color="auto"/>
              <w:left w:val="single" w:sz="6" w:space="0" w:color="auto"/>
              <w:bottom w:val="single" w:sz="6" w:space="0" w:color="auto"/>
              <w:right w:val="single" w:sz="6" w:space="0" w:color="auto"/>
            </w:tcBorders>
          </w:tcPr>
          <w:p w14:paraId="0A4A00B2" w14:textId="77777777" w:rsidR="00436B2D" w:rsidRPr="009E0A0D" w:rsidRDefault="00436B2D" w:rsidP="0042269A">
            <w:pPr>
              <w:rPr>
                <w:lang w:val="es-ES_tradnl"/>
              </w:rPr>
            </w:pPr>
          </w:p>
        </w:tc>
        <w:tc>
          <w:tcPr>
            <w:tcW w:w="465" w:type="dxa"/>
            <w:tcBorders>
              <w:top w:val="single" w:sz="12" w:space="0" w:color="auto"/>
              <w:left w:val="single" w:sz="6" w:space="0" w:color="auto"/>
              <w:bottom w:val="single" w:sz="6" w:space="0" w:color="auto"/>
              <w:right w:val="single" w:sz="6" w:space="0" w:color="auto"/>
            </w:tcBorders>
          </w:tcPr>
          <w:p w14:paraId="54096CBA" w14:textId="77777777" w:rsidR="00436B2D" w:rsidRPr="009E0A0D" w:rsidRDefault="00436B2D" w:rsidP="0042269A">
            <w:pPr>
              <w:rPr>
                <w:lang w:val="es-ES_tradnl"/>
              </w:rPr>
            </w:pPr>
          </w:p>
        </w:tc>
        <w:tc>
          <w:tcPr>
            <w:tcW w:w="895" w:type="dxa"/>
            <w:tcBorders>
              <w:top w:val="single" w:sz="12" w:space="0" w:color="auto"/>
              <w:left w:val="single" w:sz="6" w:space="0" w:color="auto"/>
              <w:bottom w:val="single" w:sz="6" w:space="0" w:color="auto"/>
              <w:right w:val="single" w:sz="6" w:space="0" w:color="auto"/>
            </w:tcBorders>
          </w:tcPr>
          <w:p w14:paraId="089D0107" w14:textId="77777777" w:rsidR="00436B2D" w:rsidRPr="009E0A0D" w:rsidRDefault="00436B2D" w:rsidP="0042269A">
            <w:pPr>
              <w:rPr>
                <w:color w:val="EEECE1" w:themeColor="background2"/>
                <w:lang w:val="es-ES_tradnl"/>
              </w:rPr>
            </w:pPr>
          </w:p>
        </w:tc>
        <w:tc>
          <w:tcPr>
            <w:tcW w:w="1256" w:type="dxa"/>
            <w:tcBorders>
              <w:top w:val="single" w:sz="12" w:space="0" w:color="auto"/>
              <w:left w:val="single" w:sz="6" w:space="0" w:color="auto"/>
              <w:bottom w:val="single" w:sz="6" w:space="0" w:color="auto"/>
              <w:right w:val="single" w:sz="6" w:space="0" w:color="auto"/>
            </w:tcBorders>
          </w:tcPr>
          <w:p w14:paraId="0A3D1AC6" w14:textId="6BDCFD0A" w:rsidR="00436B2D" w:rsidRPr="009E0A0D" w:rsidRDefault="00436B2D" w:rsidP="0042269A">
            <w:pPr>
              <w:jc w:val="center"/>
              <w:rPr>
                <w:color w:val="EEECE1" w:themeColor="background2"/>
                <w:highlight w:val="lightGray"/>
                <w:lang w:val="es-ES_tradnl"/>
              </w:rPr>
            </w:pPr>
          </w:p>
        </w:tc>
      </w:tr>
      <w:tr w:rsidR="00436B2D" w:rsidRPr="009E0A0D" w14:paraId="24C0567D" w14:textId="77777777" w:rsidTr="0042269A">
        <w:trPr>
          <w:jc w:val="center"/>
        </w:trPr>
        <w:tc>
          <w:tcPr>
            <w:tcW w:w="574" w:type="dxa"/>
            <w:tcBorders>
              <w:top w:val="single" w:sz="6" w:space="0" w:color="auto"/>
              <w:left w:val="double" w:sz="4" w:space="0" w:color="auto"/>
              <w:bottom w:val="single" w:sz="6" w:space="0" w:color="auto"/>
            </w:tcBorders>
            <w:vAlign w:val="center"/>
          </w:tcPr>
          <w:p w14:paraId="51B79E14" w14:textId="77777777" w:rsidR="00436B2D" w:rsidRPr="009E0A0D" w:rsidRDefault="00436B2D" w:rsidP="0042269A">
            <w:pPr>
              <w:jc w:val="center"/>
              <w:rPr>
                <w:sz w:val="16"/>
                <w:szCs w:val="16"/>
                <w:lang w:val="es-ES_tradnl"/>
              </w:rPr>
            </w:pPr>
            <w:r w:rsidRPr="009E0A0D">
              <w:rPr>
                <w:sz w:val="16"/>
                <w:szCs w:val="16"/>
                <w:lang w:val="es-ES_tradnl"/>
              </w:rPr>
              <w:t>1.1</w:t>
            </w:r>
          </w:p>
        </w:tc>
        <w:tc>
          <w:tcPr>
            <w:tcW w:w="3686" w:type="dxa"/>
            <w:tcBorders>
              <w:top w:val="single" w:sz="6" w:space="0" w:color="auto"/>
              <w:left w:val="single" w:sz="6" w:space="0" w:color="auto"/>
              <w:bottom w:val="single" w:sz="6" w:space="0" w:color="auto"/>
            </w:tcBorders>
          </w:tcPr>
          <w:p w14:paraId="0C384E9E" w14:textId="4F38D725" w:rsidR="00436B2D" w:rsidRPr="009E0A0D" w:rsidRDefault="00436B2D" w:rsidP="0042269A">
            <w:pPr>
              <w:ind w:left="720"/>
              <w:rPr>
                <w:lang w:val="es-ES_tradnl"/>
              </w:rPr>
            </w:pPr>
            <w:r w:rsidRPr="009E0A0D">
              <w:rPr>
                <w:lang w:val="es-ES_tradnl"/>
              </w:rPr>
              <w:t xml:space="preserve">Actividad 1.1 </w:t>
            </w:r>
          </w:p>
        </w:tc>
        <w:tc>
          <w:tcPr>
            <w:tcW w:w="680" w:type="dxa"/>
            <w:tcBorders>
              <w:top w:val="single" w:sz="6" w:space="0" w:color="auto"/>
              <w:left w:val="single" w:sz="6" w:space="0" w:color="auto"/>
              <w:bottom w:val="single" w:sz="6" w:space="0" w:color="auto"/>
              <w:right w:val="single" w:sz="6" w:space="0" w:color="auto"/>
            </w:tcBorders>
          </w:tcPr>
          <w:p w14:paraId="672CC5B5"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3BA9A771"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76896919"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1091D620"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45D04EC9" w14:textId="77777777" w:rsidR="00436B2D" w:rsidRPr="009E0A0D" w:rsidRDefault="00436B2D" w:rsidP="0042269A">
            <w:pPr>
              <w:rPr>
                <w:color w:val="EEECE1" w:themeColor="background2"/>
                <w:lang w:val="es-ES_tradnl"/>
              </w:rPr>
            </w:pPr>
            <w:r w:rsidRPr="009E0A0D">
              <w:rPr>
                <w:color w:val="EEECE1" w:themeColor="background2"/>
                <w:lang w:val="es-ES_tradnl"/>
              </w:rPr>
              <w:t>-</w:t>
            </w:r>
          </w:p>
        </w:tc>
        <w:tc>
          <w:tcPr>
            <w:tcW w:w="1256" w:type="dxa"/>
            <w:tcBorders>
              <w:top w:val="single" w:sz="6" w:space="0" w:color="auto"/>
              <w:left w:val="single" w:sz="6" w:space="0" w:color="auto"/>
              <w:bottom w:val="single" w:sz="6" w:space="0" w:color="auto"/>
              <w:right w:val="single" w:sz="6" w:space="0" w:color="auto"/>
            </w:tcBorders>
          </w:tcPr>
          <w:p w14:paraId="636B4198" w14:textId="77777777" w:rsidR="00436B2D" w:rsidRPr="009E0A0D" w:rsidRDefault="00436B2D" w:rsidP="0042269A">
            <w:pPr>
              <w:jc w:val="center"/>
              <w:rPr>
                <w:color w:val="EEECE1" w:themeColor="background2"/>
                <w:highlight w:val="lightGray"/>
                <w:lang w:val="es-ES_tradnl"/>
              </w:rPr>
            </w:pPr>
          </w:p>
        </w:tc>
      </w:tr>
      <w:tr w:rsidR="00436B2D" w:rsidRPr="009E0A0D" w14:paraId="4E432943" w14:textId="77777777" w:rsidTr="0042269A">
        <w:trPr>
          <w:jc w:val="center"/>
        </w:trPr>
        <w:tc>
          <w:tcPr>
            <w:tcW w:w="574" w:type="dxa"/>
            <w:tcBorders>
              <w:top w:val="single" w:sz="6" w:space="0" w:color="auto"/>
              <w:left w:val="double" w:sz="4" w:space="0" w:color="auto"/>
              <w:bottom w:val="single" w:sz="6" w:space="0" w:color="auto"/>
            </w:tcBorders>
            <w:vAlign w:val="center"/>
          </w:tcPr>
          <w:p w14:paraId="01C2ACF7" w14:textId="77777777" w:rsidR="00436B2D" w:rsidRPr="009E0A0D" w:rsidRDefault="00436B2D" w:rsidP="0042269A">
            <w:pPr>
              <w:jc w:val="center"/>
              <w:rPr>
                <w:sz w:val="16"/>
                <w:szCs w:val="16"/>
                <w:lang w:val="es-ES_tradnl"/>
              </w:rPr>
            </w:pPr>
            <w:r w:rsidRPr="009E0A0D">
              <w:rPr>
                <w:sz w:val="16"/>
                <w:szCs w:val="16"/>
                <w:lang w:val="es-ES_tradnl"/>
              </w:rPr>
              <w:t>1.2</w:t>
            </w:r>
          </w:p>
        </w:tc>
        <w:tc>
          <w:tcPr>
            <w:tcW w:w="3686" w:type="dxa"/>
            <w:tcBorders>
              <w:top w:val="single" w:sz="6" w:space="0" w:color="auto"/>
              <w:left w:val="single" w:sz="6" w:space="0" w:color="auto"/>
              <w:bottom w:val="single" w:sz="6" w:space="0" w:color="auto"/>
            </w:tcBorders>
          </w:tcPr>
          <w:p w14:paraId="24723202" w14:textId="6F4BFE5D" w:rsidR="00436B2D" w:rsidRPr="009E0A0D" w:rsidRDefault="00436B2D" w:rsidP="0042269A">
            <w:pPr>
              <w:ind w:left="720"/>
              <w:rPr>
                <w:lang w:val="es-ES_tradnl"/>
              </w:rPr>
            </w:pPr>
            <w:r w:rsidRPr="009E0A0D">
              <w:rPr>
                <w:lang w:val="es-ES_tradnl"/>
              </w:rPr>
              <w:t>Actividad 1.2</w:t>
            </w:r>
          </w:p>
        </w:tc>
        <w:tc>
          <w:tcPr>
            <w:tcW w:w="680" w:type="dxa"/>
            <w:tcBorders>
              <w:top w:val="single" w:sz="6" w:space="0" w:color="auto"/>
              <w:left w:val="single" w:sz="6" w:space="0" w:color="auto"/>
              <w:bottom w:val="single" w:sz="6" w:space="0" w:color="auto"/>
              <w:right w:val="single" w:sz="6" w:space="0" w:color="auto"/>
            </w:tcBorders>
          </w:tcPr>
          <w:p w14:paraId="4BF54BFF"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1C715B3E"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43C618B0"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21ADF680"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29D648D2"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1CB45C3C" w14:textId="77777777" w:rsidR="00436B2D" w:rsidRPr="009E0A0D" w:rsidRDefault="00436B2D" w:rsidP="0042269A">
            <w:pPr>
              <w:jc w:val="center"/>
              <w:rPr>
                <w:color w:val="EEECE1" w:themeColor="background2"/>
                <w:highlight w:val="lightGray"/>
                <w:lang w:val="es-ES_tradnl"/>
              </w:rPr>
            </w:pPr>
          </w:p>
        </w:tc>
      </w:tr>
      <w:tr w:rsidR="00436B2D" w:rsidRPr="009E0A0D" w14:paraId="01AB3B84" w14:textId="77777777" w:rsidTr="0042269A">
        <w:trPr>
          <w:jc w:val="center"/>
        </w:trPr>
        <w:tc>
          <w:tcPr>
            <w:tcW w:w="574" w:type="dxa"/>
            <w:tcBorders>
              <w:top w:val="single" w:sz="6" w:space="0" w:color="auto"/>
              <w:left w:val="double" w:sz="4" w:space="0" w:color="auto"/>
              <w:bottom w:val="single" w:sz="6" w:space="0" w:color="auto"/>
            </w:tcBorders>
            <w:vAlign w:val="center"/>
          </w:tcPr>
          <w:p w14:paraId="0192C36A" w14:textId="77777777" w:rsidR="00436B2D" w:rsidRPr="009E0A0D" w:rsidRDefault="00436B2D" w:rsidP="0042269A">
            <w:pPr>
              <w:jc w:val="center"/>
              <w:rPr>
                <w:sz w:val="16"/>
                <w:szCs w:val="16"/>
                <w:lang w:val="es-ES_tradnl"/>
              </w:rPr>
            </w:pPr>
          </w:p>
        </w:tc>
        <w:tc>
          <w:tcPr>
            <w:tcW w:w="3686" w:type="dxa"/>
            <w:tcBorders>
              <w:top w:val="single" w:sz="6" w:space="0" w:color="auto"/>
              <w:left w:val="single" w:sz="6" w:space="0" w:color="auto"/>
              <w:bottom w:val="single" w:sz="6" w:space="0" w:color="auto"/>
            </w:tcBorders>
          </w:tcPr>
          <w:p w14:paraId="765F6556"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44BF9E69"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062D056E"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0835F3ED"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18DB8FF6"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3A2E8112"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251A6BED" w14:textId="77777777" w:rsidR="00436B2D" w:rsidRPr="009E0A0D" w:rsidRDefault="00436B2D" w:rsidP="0042269A">
            <w:pPr>
              <w:jc w:val="center"/>
              <w:rPr>
                <w:color w:val="EEECE1" w:themeColor="background2"/>
                <w:highlight w:val="lightGray"/>
                <w:lang w:val="es-ES_tradnl"/>
              </w:rPr>
            </w:pPr>
          </w:p>
        </w:tc>
      </w:tr>
      <w:tr w:rsidR="00436B2D" w:rsidRPr="009E0A0D" w14:paraId="646478A7" w14:textId="77777777" w:rsidTr="0042269A">
        <w:trPr>
          <w:jc w:val="center"/>
        </w:trPr>
        <w:tc>
          <w:tcPr>
            <w:tcW w:w="574" w:type="dxa"/>
            <w:tcBorders>
              <w:top w:val="single" w:sz="6" w:space="0" w:color="auto"/>
              <w:left w:val="double" w:sz="4" w:space="0" w:color="auto"/>
              <w:bottom w:val="single" w:sz="6" w:space="0" w:color="auto"/>
            </w:tcBorders>
            <w:vAlign w:val="center"/>
          </w:tcPr>
          <w:p w14:paraId="2116F752" w14:textId="77777777" w:rsidR="00436B2D" w:rsidRPr="009E0A0D" w:rsidRDefault="00436B2D" w:rsidP="0042269A">
            <w:pPr>
              <w:jc w:val="center"/>
              <w:rPr>
                <w:sz w:val="16"/>
                <w:szCs w:val="16"/>
                <w:lang w:val="es-ES_tradnl"/>
              </w:rPr>
            </w:pPr>
          </w:p>
        </w:tc>
        <w:tc>
          <w:tcPr>
            <w:tcW w:w="3686" w:type="dxa"/>
            <w:tcBorders>
              <w:top w:val="single" w:sz="6" w:space="0" w:color="auto"/>
              <w:left w:val="single" w:sz="6" w:space="0" w:color="auto"/>
              <w:bottom w:val="single" w:sz="6" w:space="0" w:color="auto"/>
            </w:tcBorders>
          </w:tcPr>
          <w:p w14:paraId="091AB965"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61470F70"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7E281AEB"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639DA467"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31B8E726"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1D886D94"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15E09944" w14:textId="77777777" w:rsidR="00436B2D" w:rsidRPr="009E0A0D" w:rsidRDefault="00436B2D" w:rsidP="0042269A">
            <w:pPr>
              <w:jc w:val="center"/>
              <w:rPr>
                <w:color w:val="EEECE1" w:themeColor="background2"/>
                <w:highlight w:val="lightGray"/>
                <w:lang w:val="es-ES_tradnl"/>
              </w:rPr>
            </w:pPr>
          </w:p>
        </w:tc>
      </w:tr>
      <w:tr w:rsidR="00436B2D" w:rsidRPr="009E0A0D" w14:paraId="2BC1B91F" w14:textId="77777777" w:rsidTr="0042269A">
        <w:trPr>
          <w:jc w:val="center"/>
        </w:trPr>
        <w:tc>
          <w:tcPr>
            <w:tcW w:w="574" w:type="dxa"/>
            <w:tcBorders>
              <w:top w:val="single" w:sz="6" w:space="0" w:color="auto"/>
              <w:left w:val="double" w:sz="4" w:space="0" w:color="auto"/>
              <w:bottom w:val="single" w:sz="6" w:space="0" w:color="auto"/>
            </w:tcBorders>
            <w:vAlign w:val="center"/>
          </w:tcPr>
          <w:p w14:paraId="7D758C49" w14:textId="4B0C676E" w:rsidR="00436B2D" w:rsidRPr="009E0A0D" w:rsidRDefault="00436B2D" w:rsidP="0042269A">
            <w:pPr>
              <w:jc w:val="center"/>
              <w:rPr>
                <w:lang w:val="es-ES_tradnl"/>
              </w:rPr>
            </w:pPr>
            <w:r w:rsidRPr="009E0A0D">
              <w:rPr>
                <w:lang w:val="es-ES_tradnl"/>
              </w:rPr>
              <w:t>2</w:t>
            </w:r>
          </w:p>
        </w:tc>
        <w:tc>
          <w:tcPr>
            <w:tcW w:w="3686" w:type="dxa"/>
            <w:tcBorders>
              <w:top w:val="single" w:sz="6" w:space="0" w:color="auto"/>
              <w:left w:val="single" w:sz="6" w:space="0" w:color="auto"/>
              <w:bottom w:val="single" w:sz="6" w:space="0" w:color="auto"/>
            </w:tcBorders>
          </w:tcPr>
          <w:p w14:paraId="2193C2C2" w14:textId="22E3F786" w:rsidR="00436B2D" w:rsidRPr="009E0A0D" w:rsidRDefault="00A42047" w:rsidP="0042269A">
            <w:pPr>
              <w:rPr>
                <w:lang w:val="es-ES_tradnl"/>
              </w:rPr>
            </w:pPr>
            <w:r w:rsidRPr="009E0A0D">
              <w:rPr>
                <w:lang w:val="es-ES_tradnl"/>
              </w:rPr>
              <w:t>Resultado 2</w:t>
            </w:r>
          </w:p>
        </w:tc>
        <w:tc>
          <w:tcPr>
            <w:tcW w:w="680" w:type="dxa"/>
            <w:tcBorders>
              <w:top w:val="single" w:sz="6" w:space="0" w:color="auto"/>
              <w:left w:val="single" w:sz="6" w:space="0" w:color="auto"/>
              <w:bottom w:val="single" w:sz="6" w:space="0" w:color="auto"/>
              <w:right w:val="single" w:sz="6" w:space="0" w:color="auto"/>
            </w:tcBorders>
          </w:tcPr>
          <w:p w14:paraId="3CA3583B" w14:textId="77777777" w:rsidR="00436B2D" w:rsidRPr="009E0A0D" w:rsidRDefault="00436B2D" w:rsidP="0042269A">
            <w:pPr>
              <w:pStyle w:val="Header"/>
              <w:tabs>
                <w:tab w:val="clear" w:pos="4320"/>
                <w:tab w:val="clear" w:pos="8640"/>
              </w:tabs>
              <w:rPr>
                <w:lang w:val="es-ES_tradnl" w:eastAsia="it-IT"/>
              </w:rPr>
            </w:pPr>
          </w:p>
        </w:tc>
        <w:tc>
          <w:tcPr>
            <w:tcW w:w="680" w:type="dxa"/>
            <w:tcBorders>
              <w:top w:val="single" w:sz="6" w:space="0" w:color="auto"/>
              <w:left w:val="single" w:sz="6" w:space="0" w:color="auto"/>
              <w:bottom w:val="single" w:sz="6" w:space="0" w:color="auto"/>
              <w:right w:val="single" w:sz="6" w:space="0" w:color="auto"/>
            </w:tcBorders>
          </w:tcPr>
          <w:p w14:paraId="617C9B69"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0462EC08"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62059D0F"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0C674476"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70BA0794" w14:textId="77777777" w:rsidR="00436B2D" w:rsidRPr="009E0A0D" w:rsidRDefault="00436B2D" w:rsidP="0042269A">
            <w:pPr>
              <w:jc w:val="center"/>
              <w:rPr>
                <w:color w:val="EEECE1" w:themeColor="background2"/>
                <w:highlight w:val="lightGray"/>
                <w:lang w:val="es-ES_tradnl"/>
              </w:rPr>
            </w:pPr>
          </w:p>
        </w:tc>
      </w:tr>
      <w:tr w:rsidR="00436B2D" w:rsidRPr="009E0A0D" w14:paraId="0CF21152" w14:textId="77777777" w:rsidTr="0042269A">
        <w:trPr>
          <w:jc w:val="center"/>
        </w:trPr>
        <w:tc>
          <w:tcPr>
            <w:tcW w:w="574" w:type="dxa"/>
            <w:tcBorders>
              <w:top w:val="single" w:sz="6" w:space="0" w:color="auto"/>
              <w:left w:val="double" w:sz="4" w:space="0" w:color="auto"/>
              <w:bottom w:val="single" w:sz="6" w:space="0" w:color="auto"/>
            </w:tcBorders>
            <w:vAlign w:val="center"/>
          </w:tcPr>
          <w:p w14:paraId="41E79395" w14:textId="77777777" w:rsidR="00436B2D" w:rsidRPr="009E0A0D" w:rsidRDefault="00436B2D" w:rsidP="0042269A">
            <w:pPr>
              <w:jc w:val="center"/>
              <w:rPr>
                <w:sz w:val="16"/>
                <w:szCs w:val="16"/>
                <w:lang w:val="es-ES_tradnl"/>
              </w:rPr>
            </w:pPr>
            <w:r w:rsidRPr="009E0A0D">
              <w:rPr>
                <w:sz w:val="16"/>
                <w:szCs w:val="16"/>
                <w:lang w:val="es-ES_tradnl"/>
              </w:rPr>
              <w:t>2.1</w:t>
            </w:r>
          </w:p>
        </w:tc>
        <w:tc>
          <w:tcPr>
            <w:tcW w:w="3686" w:type="dxa"/>
            <w:tcBorders>
              <w:top w:val="single" w:sz="6" w:space="0" w:color="auto"/>
              <w:left w:val="single" w:sz="6" w:space="0" w:color="auto"/>
              <w:bottom w:val="single" w:sz="6" w:space="0" w:color="auto"/>
            </w:tcBorders>
          </w:tcPr>
          <w:p w14:paraId="6C15933E" w14:textId="740C1D67" w:rsidR="00436B2D" w:rsidRPr="009E0A0D" w:rsidRDefault="00436B2D" w:rsidP="0042269A">
            <w:pPr>
              <w:ind w:left="720"/>
              <w:rPr>
                <w:lang w:val="es-ES_tradnl"/>
              </w:rPr>
            </w:pPr>
            <w:r w:rsidRPr="009E0A0D">
              <w:rPr>
                <w:lang w:val="es-ES_tradnl"/>
              </w:rPr>
              <w:t>Actividad 2.1</w:t>
            </w:r>
          </w:p>
        </w:tc>
        <w:tc>
          <w:tcPr>
            <w:tcW w:w="680" w:type="dxa"/>
            <w:tcBorders>
              <w:top w:val="single" w:sz="6" w:space="0" w:color="auto"/>
              <w:left w:val="single" w:sz="6" w:space="0" w:color="auto"/>
              <w:bottom w:val="single" w:sz="6" w:space="0" w:color="auto"/>
              <w:right w:val="single" w:sz="6" w:space="0" w:color="auto"/>
            </w:tcBorders>
          </w:tcPr>
          <w:p w14:paraId="12BEA2BE"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3676182F"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6B8A8FA6"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3DB5C592"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01694C08"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3F968827" w14:textId="77777777" w:rsidR="00436B2D" w:rsidRPr="009E0A0D" w:rsidRDefault="00436B2D" w:rsidP="0042269A">
            <w:pPr>
              <w:jc w:val="center"/>
              <w:rPr>
                <w:color w:val="EEECE1" w:themeColor="background2"/>
                <w:highlight w:val="lightGray"/>
                <w:lang w:val="es-ES_tradnl"/>
              </w:rPr>
            </w:pPr>
          </w:p>
        </w:tc>
      </w:tr>
      <w:tr w:rsidR="00436B2D" w:rsidRPr="009E0A0D" w14:paraId="7DD5BB80" w14:textId="77777777" w:rsidTr="0042269A">
        <w:trPr>
          <w:jc w:val="center"/>
        </w:trPr>
        <w:tc>
          <w:tcPr>
            <w:tcW w:w="574" w:type="dxa"/>
            <w:tcBorders>
              <w:top w:val="single" w:sz="6" w:space="0" w:color="auto"/>
              <w:left w:val="double" w:sz="4" w:space="0" w:color="auto"/>
              <w:bottom w:val="single" w:sz="6" w:space="0" w:color="auto"/>
            </w:tcBorders>
            <w:vAlign w:val="center"/>
          </w:tcPr>
          <w:p w14:paraId="3D8F2ADD" w14:textId="77777777" w:rsidR="00436B2D" w:rsidRPr="009E0A0D" w:rsidRDefault="00436B2D" w:rsidP="0042269A">
            <w:pPr>
              <w:jc w:val="center"/>
              <w:rPr>
                <w:lang w:val="es-ES_tradnl"/>
              </w:rPr>
            </w:pPr>
          </w:p>
        </w:tc>
        <w:tc>
          <w:tcPr>
            <w:tcW w:w="3686" w:type="dxa"/>
            <w:tcBorders>
              <w:top w:val="single" w:sz="6" w:space="0" w:color="auto"/>
              <w:left w:val="single" w:sz="6" w:space="0" w:color="auto"/>
              <w:bottom w:val="single" w:sz="6" w:space="0" w:color="auto"/>
            </w:tcBorders>
          </w:tcPr>
          <w:p w14:paraId="386C4357"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2C603F64"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036CB08E"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7BBDE729"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3F5A1D36"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7F1F6A45"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733CC81B" w14:textId="77777777" w:rsidR="00436B2D" w:rsidRPr="009E0A0D" w:rsidRDefault="00436B2D" w:rsidP="0042269A">
            <w:pPr>
              <w:jc w:val="center"/>
              <w:rPr>
                <w:color w:val="EEECE1" w:themeColor="background2"/>
                <w:highlight w:val="lightGray"/>
                <w:lang w:val="es-ES_tradnl"/>
              </w:rPr>
            </w:pPr>
          </w:p>
        </w:tc>
      </w:tr>
      <w:tr w:rsidR="00436B2D" w:rsidRPr="009E0A0D" w14:paraId="57A34BC5" w14:textId="77777777" w:rsidTr="0042269A">
        <w:trPr>
          <w:jc w:val="center"/>
        </w:trPr>
        <w:tc>
          <w:tcPr>
            <w:tcW w:w="574" w:type="dxa"/>
            <w:tcBorders>
              <w:top w:val="single" w:sz="6" w:space="0" w:color="auto"/>
              <w:left w:val="double" w:sz="4" w:space="0" w:color="auto"/>
              <w:bottom w:val="single" w:sz="6" w:space="0" w:color="auto"/>
            </w:tcBorders>
            <w:vAlign w:val="center"/>
          </w:tcPr>
          <w:p w14:paraId="0B871BE8" w14:textId="77777777" w:rsidR="00436B2D" w:rsidRPr="009E0A0D" w:rsidRDefault="00436B2D" w:rsidP="0042269A">
            <w:pPr>
              <w:jc w:val="center"/>
              <w:rPr>
                <w:lang w:val="es-ES_tradnl"/>
              </w:rPr>
            </w:pPr>
          </w:p>
        </w:tc>
        <w:tc>
          <w:tcPr>
            <w:tcW w:w="3686" w:type="dxa"/>
            <w:tcBorders>
              <w:top w:val="single" w:sz="6" w:space="0" w:color="auto"/>
              <w:left w:val="single" w:sz="6" w:space="0" w:color="auto"/>
              <w:bottom w:val="single" w:sz="6" w:space="0" w:color="auto"/>
            </w:tcBorders>
          </w:tcPr>
          <w:p w14:paraId="5946573D"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7A8DB5B2"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29805524"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3B4F1A13"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64A81621"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1F65D7EB"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21190360" w14:textId="77777777" w:rsidR="00436B2D" w:rsidRPr="009E0A0D" w:rsidRDefault="00436B2D" w:rsidP="0042269A">
            <w:pPr>
              <w:jc w:val="center"/>
              <w:rPr>
                <w:color w:val="EEECE1" w:themeColor="background2"/>
                <w:highlight w:val="lightGray"/>
                <w:lang w:val="es-ES_tradnl"/>
              </w:rPr>
            </w:pPr>
          </w:p>
        </w:tc>
      </w:tr>
      <w:tr w:rsidR="00436B2D" w:rsidRPr="009E0A0D" w14:paraId="3AAD32A3" w14:textId="77777777" w:rsidTr="0042269A">
        <w:trPr>
          <w:jc w:val="center"/>
        </w:trPr>
        <w:tc>
          <w:tcPr>
            <w:tcW w:w="574" w:type="dxa"/>
            <w:tcBorders>
              <w:top w:val="single" w:sz="6" w:space="0" w:color="auto"/>
              <w:left w:val="double" w:sz="4" w:space="0" w:color="auto"/>
              <w:bottom w:val="single" w:sz="6" w:space="0" w:color="auto"/>
            </w:tcBorders>
            <w:vAlign w:val="center"/>
          </w:tcPr>
          <w:p w14:paraId="2E9EB2DD" w14:textId="77777777" w:rsidR="00436B2D" w:rsidRPr="009E0A0D" w:rsidRDefault="00436B2D" w:rsidP="0042269A">
            <w:pPr>
              <w:ind w:left="-25"/>
              <w:jc w:val="center"/>
              <w:rPr>
                <w:lang w:val="es-ES_tradnl"/>
              </w:rPr>
            </w:pPr>
          </w:p>
        </w:tc>
        <w:tc>
          <w:tcPr>
            <w:tcW w:w="3686" w:type="dxa"/>
            <w:tcBorders>
              <w:top w:val="single" w:sz="6" w:space="0" w:color="auto"/>
              <w:left w:val="single" w:sz="6" w:space="0" w:color="auto"/>
              <w:bottom w:val="single" w:sz="6" w:space="0" w:color="auto"/>
            </w:tcBorders>
          </w:tcPr>
          <w:p w14:paraId="19408A26" w14:textId="77777777" w:rsidR="00436B2D" w:rsidRPr="009E0A0D" w:rsidRDefault="00436B2D" w:rsidP="0042269A">
            <w:pPr>
              <w:ind w:left="-25"/>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5C00A0AE"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1F211AFD" w14:textId="77777777" w:rsidR="00436B2D" w:rsidRPr="009E0A0D" w:rsidRDefault="00436B2D" w:rsidP="0042269A">
            <w:pPr>
              <w:rPr>
                <w:lang w:val="es-ES_tradnl"/>
              </w:rPr>
            </w:pPr>
          </w:p>
        </w:tc>
        <w:tc>
          <w:tcPr>
            <w:tcW w:w="680" w:type="dxa"/>
            <w:tcBorders>
              <w:top w:val="single" w:sz="6" w:space="0" w:color="auto"/>
              <w:left w:val="single" w:sz="6" w:space="0" w:color="auto"/>
              <w:bottom w:val="single" w:sz="6" w:space="0" w:color="auto"/>
              <w:right w:val="single" w:sz="6" w:space="0" w:color="auto"/>
            </w:tcBorders>
          </w:tcPr>
          <w:p w14:paraId="54152557" w14:textId="77777777" w:rsidR="00436B2D" w:rsidRPr="009E0A0D" w:rsidRDefault="00436B2D" w:rsidP="0042269A">
            <w:pPr>
              <w:rPr>
                <w:lang w:val="es-ES_tradnl"/>
              </w:rPr>
            </w:pPr>
          </w:p>
        </w:tc>
        <w:tc>
          <w:tcPr>
            <w:tcW w:w="465" w:type="dxa"/>
            <w:tcBorders>
              <w:top w:val="single" w:sz="6" w:space="0" w:color="auto"/>
              <w:left w:val="single" w:sz="6" w:space="0" w:color="auto"/>
              <w:bottom w:val="single" w:sz="6" w:space="0" w:color="auto"/>
              <w:right w:val="single" w:sz="6" w:space="0" w:color="auto"/>
            </w:tcBorders>
          </w:tcPr>
          <w:p w14:paraId="4A4654BE" w14:textId="77777777" w:rsidR="00436B2D" w:rsidRPr="009E0A0D" w:rsidRDefault="00436B2D" w:rsidP="0042269A">
            <w:pPr>
              <w:rPr>
                <w:lang w:val="es-ES_tradnl"/>
              </w:rPr>
            </w:pPr>
          </w:p>
        </w:tc>
        <w:tc>
          <w:tcPr>
            <w:tcW w:w="895" w:type="dxa"/>
            <w:tcBorders>
              <w:top w:val="single" w:sz="6" w:space="0" w:color="auto"/>
              <w:left w:val="single" w:sz="6" w:space="0" w:color="auto"/>
              <w:bottom w:val="single" w:sz="6" w:space="0" w:color="auto"/>
              <w:right w:val="single" w:sz="6" w:space="0" w:color="auto"/>
            </w:tcBorders>
          </w:tcPr>
          <w:p w14:paraId="072DEA93" w14:textId="77777777" w:rsidR="00436B2D" w:rsidRPr="009E0A0D" w:rsidRDefault="00436B2D" w:rsidP="0042269A">
            <w:pPr>
              <w:rPr>
                <w:color w:val="EEECE1" w:themeColor="background2"/>
                <w:lang w:val="es-ES_tradnl"/>
              </w:rPr>
            </w:pPr>
          </w:p>
        </w:tc>
        <w:tc>
          <w:tcPr>
            <w:tcW w:w="1256" w:type="dxa"/>
            <w:tcBorders>
              <w:top w:val="single" w:sz="6" w:space="0" w:color="auto"/>
              <w:left w:val="single" w:sz="6" w:space="0" w:color="auto"/>
              <w:bottom w:val="single" w:sz="6" w:space="0" w:color="auto"/>
              <w:right w:val="single" w:sz="6" w:space="0" w:color="auto"/>
            </w:tcBorders>
          </w:tcPr>
          <w:p w14:paraId="078CABF3" w14:textId="77777777" w:rsidR="00436B2D" w:rsidRPr="009E0A0D" w:rsidRDefault="00436B2D" w:rsidP="0042269A">
            <w:pPr>
              <w:jc w:val="center"/>
              <w:rPr>
                <w:color w:val="EEECE1" w:themeColor="background2"/>
                <w:highlight w:val="lightGray"/>
                <w:lang w:val="es-ES_tradnl"/>
              </w:rPr>
            </w:pPr>
          </w:p>
        </w:tc>
      </w:tr>
      <w:tr w:rsidR="00436B2D" w:rsidRPr="009E0A0D" w14:paraId="6DE9C2BB" w14:textId="77777777" w:rsidTr="0042269A">
        <w:trPr>
          <w:jc w:val="center"/>
        </w:trPr>
        <w:tc>
          <w:tcPr>
            <w:tcW w:w="574" w:type="dxa"/>
            <w:tcBorders>
              <w:top w:val="single" w:sz="6" w:space="0" w:color="auto"/>
              <w:left w:val="double" w:sz="4" w:space="0" w:color="auto"/>
              <w:bottom w:val="double" w:sz="4" w:space="0" w:color="auto"/>
            </w:tcBorders>
            <w:vAlign w:val="center"/>
          </w:tcPr>
          <w:p w14:paraId="217C7B3F" w14:textId="77777777" w:rsidR="00436B2D" w:rsidRPr="009E0A0D" w:rsidRDefault="00436B2D" w:rsidP="0042269A">
            <w:pPr>
              <w:ind w:left="-25"/>
              <w:jc w:val="center"/>
              <w:rPr>
                <w:lang w:val="es-ES_tradnl"/>
              </w:rPr>
            </w:pPr>
            <w:r w:rsidRPr="009E0A0D">
              <w:rPr>
                <w:lang w:val="es-ES_tradnl"/>
              </w:rPr>
              <w:t>n</w:t>
            </w:r>
          </w:p>
        </w:tc>
        <w:tc>
          <w:tcPr>
            <w:tcW w:w="3686" w:type="dxa"/>
            <w:tcBorders>
              <w:top w:val="single" w:sz="6" w:space="0" w:color="auto"/>
              <w:left w:val="single" w:sz="6" w:space="0" w:color="auto"/>
              <w:bottom w:val="double" w:sz="4" w:space="0" w:color="auto"/>
            </w:tcBorders>
          </w:tcPr>
          <w:p w14:paraId="3F90E62B" w14:textId="2A5658DA" w:rsidR="00436B2D" w:rsidRPr="009E0A0D" w:rsidRDefault="00436B2D" w:rsidP="0042269A">
            <w:pPr>
              <w:tabs>
                <w:tab w:val="left" w:pos="1965"/>
              </w:tabs>
              <w:ind w:left="-25"/>
              <w:rPr>
                <w:lang w:val="es-ES_tradnl"/>
              </w:rPr>
            </w:pPr>
            <w:r w:rsidRPr="009E0A0D">
              <w:rPr>
                <w:lang w:val="es-ES_tradnl"/>
              </w:rPr>
              <w:t>Informes de Situación (</w:t>
            </w:r>
            <w:r w:rsidR="00C46D8D">
              <w:rPr>
                <w:lang w:val="es-ES_tradnl"/>
              </w:rPr>
              <w:t>según</w:t>
            </w:r>
            <w:r w:rsidR="00C46D8D" w:rsidRPr="009E0A0D">
              <w:rPr>
                <w:lang w:val="es-ES_tradnl"/>
              </w:rPr>
              <w:t xml:space="preserve"> </w:t>
            </w:r>
            <w:r w:rsidRPr="009E0A0D">
              <w:rPr>
                <w:lang w:val="es-ES_tradnl"/>
              </w:rPr>
              <w:t>la frecuencia del Anexo III)</w:t>
            </w:r>
          </w:p>
        </w:tc>
        <w:tc>
          <w:tcPr>
            <w:tcW w:w="680" w:type="dxa"/>
            <w:tcBorders>
              <w:top w:val="single" w:sz="6" w:space="0" w:color="auto"/>
              <w:left w:val="single" w:sz="6" w:space="0" w:color="auto"/>
              <w:bottom w:val="double" w:sz="4" w:space="0" w:color="auto"/>
              <w:right w:val="single" w:sz="6" w:space="0" w:color="auto"/>
            </w:tcBorders>
          </w:tcPr>
          <w:p w14:paraId="34DAE7FF" w14:textId="77777777" w:rsidR="00436B2D" w:rsidRPr="009E0A0D" w:rsidRDefault="00436B2D" w:rsidP="0042269A">
            <w:pPr>
              <w:rPr>
                <w:lang w:val="es-ES_tradnl"/>
              </w:rPr>
            </w:pPr>
          </w:p>
        </w:tc>
        <w:tc>
          <w:tcPr>
            <w:tcW w:w="680" w:type="dxa"/>
            <w:tcBorders>
              <w:top w:val="single" w:sz="6" w:space="0" w:color="auto"/>
              <w:left w:val="single" w:sz="6" w:space="0" w:color="auto"/>
              <w:bottom w:val="double" w:sz="4" w:space="0" w:color="auto"/>
              <w:right w:val="single" w:sz="6" w:space="0" w:color="auto"/>
            </w:tcBorders>
          </w:tcPr>
          <w:p w14:paraId="4D02FC73" w14:textId="77777777" w:rsidR="00436B2D" w:rsidRPr="009E0A0D" w:rsidRDefault="00436B2D" w:rsidP="0042269A">
            <w:pPr>
              <w:rPr>
                <w:lang w:val="es-ES_tradnl"/>
              </w:rPr>
            </w:pPr>
          </w:p>
        </w:tc>
        <w:tc>
          <w:tcPr>
            <w:tcW w:w="680" w:type="dxa"/>
            <w:tcBorders>
              <w:top w:val="single" w:sz="6" w:space="0" w:color="auto"/>
              <w:left w:val="single" w:sz="6" w:space="0" w:color="auto"/>
              <w:bottom w:val="double" w:sz="4" w:space="0" w:color="auto"/>
              <w:right w:val="single" w:sz="6" w:space="0" w:color="auto"/>
            </w:tcBorders>
          </w:tcPr>
          <w:p w14:paraId="069BA751" w14:textId="77777777" w:rsidR="00436B2D" w:rsidRPr="009E0A0D" w:rsidRDefault="00436B2D" w:rsidP="0042269A">
            <w:pPr>
              <w:rPr>
                <w:lang w:val="es-ES_tradnl"/>
              </w:rPr>
            </w:pPr>
          </w:p>
        </w:tc>
        <w:tc>
          <w:tcPr>
            <w:tcW w:w="465" w:type="dxa"/>
            <w:tcBorders>
              <w:top w:val="single" w:sz="6" w:space="0" w:color="auto"/>
              <w:left w:val="single" w:sz="6" w:space="0" w:color="auto"/>
              <w:bottom w:val="double" w:sz="4" w:space="0" w:color="auto"/>
              <w:right w:val="single" w:sz="6" w:space="0" w:color="auto"/>
            </w:tcBorders>
          </w:tcPr>
          <w:p w14:paraId="1C6E723E" w14:textId="77777777" w:rsidR="00436B2D" w:rsidRPr="009E0A0D" w:rsidRDefault="00436B2D" w:rsidP="0042269A">
            <w:pPr>
              <w:rPr>
                <w:lang w:val="es-ES_tradnl"/>
              </w:rPr>
            </w:pPr>
          </w:p>
        </w:tc>
        <w:tc>
          <w:tcPr>
            <w:tcW w:w="895" w:type="dxa"/>
            <w:tcBorders>
              <w:top w:val="single" w:sz="6" w:space="0" w:color="auto"/>
              <w:left w:val="single" w:sz="6" w:space="0" w:color="auto"/>
              <w:bottom w:val="double" w:sz="4" w:space="0" w:color="auto"/>
              <w:right w:val="single" w:sz="6" w:space="0" w:color="auto"/>
            </w:tcBorders>
          </w:tcPr>
          <w:p w14:paraId="5421879E" w14:textId="77777777" w:rsidR="00436B2D" w:rsidRPr="009E0A0D" w:rsidRDefault="00436B2D" w:rsidP="0042269A">
            <w:pPr>
              <w:rPr>
                <w:lang w:val="es-ES_tradnl"/>
              </w:rPr>
            </w:pPr>
            <w:r w:rsidRPr="009E0A0D">
              <w:rPr>
                <w:lang w:val="es-ES_tradnl"/>
              </w:rPr>
              <w:t>Final</w:t>
            </w:r>
          </w:p>
        </w:tc>
        <w:tc>
          <w:tcPr>
            <w:tcW w:w="1256" w:type="dxa"/>
            <w:tcBorders>
              <w:top w:val="single" w:sz="6" w:space="0" w:color="auto"/>
              <w:left w:val="single" w:sz="6" w:space="0" w:color="auto"/>
              <w:bottom w:val="double" w:sz="4" w:space="0" w:color="auto"/>
              <w:right w:val="single" w:sz="6" w:space="0" w:color="auto"/>
            </w:tcBorders>
          </w:tcPr>
          <w:p w14:paraId="255CA319" w14:textId="77777777" w:rsidR="00436B2D" w:rsidRPr="009E0A0D" w:rsidRDefault="00436B2D" w:rsidP="0042269A">
            <w:pPr>
              <w:jc w:val="center"/>
              <w:rPr>
                <w:lang w:val="es-ES_tradnl"/>
              </w:rPr>
            </w:pPr>
          </w:p>
        </w:tc>
      </w:tr>
      <w:tr w:rsidR="00436B2D" w:rsidRPr="009E0A0D" w14:paraId="47733126" w14:textId="77777777" w:rsidTr="00F65629">
        <w:trPr>
          <w:trHeight w:val="1531"/>
          <w:jc w:val="center"/>
        </w:trPr>
        <w:tc>
          <w:tcPr>
            <w:tcW w:w="574" w:type="dxa"/>
            <w:tcBorders>
              <w:top w:val="single" w:sz="6" w:space="0" w:color="auto"/>
              <w:left w:val="double" w:sz="4" w:space="0" w:color="auto"/>
              <w:bottom w:val="double" w:sz="4" w:space="0" w:color="auto"/>
            </w:tcBorders>
            <w:vAlign w:val="center"/>
          </w:tcPr>
          <w:p w14:paraId="3BE0792B" w14:textId="77777777" w:rsidR="00436B2D" w:rsidRPr="009E0A0D" w:rsidRDefault="00436B2D" w:rsidP="0042269A">
            <w:pPr>
              <w:ind w:left="-25"/>
              <w:jc w:val="center"/>
              <w:rPr>
                <w:lang w:val="es-ES_tradnl"/>
              </w:rPr>
            </w:pPr>
            <w:r w:rsidRPr="009E0A0D">
              <w:rPr>
                <w:lang w:val="es-ES_tradnl"/>
              </w:rPr>
              <w:t>n</w:t>
            </w:r>
          </w:p>
        </w:tc>
        <w:tc>
          <w:tcPr>
            <w:tcW w:w="3686" w:type="dxa"/>
            <w:tcBorders>
              <w:top w:val="single" w:sz="6" w:space="0" w:color="auto"/>
              <w:left w:val="single" w:sz="6" w:space="0" w:color="auto"/>
              <w:bottom w:val="double" w:sz="4" w:space="0" w:color="auto"/>
            </w:tcBorders>
          </w:tcPr>
          <w:p w14:paraId="51414743" w14:textId="55BD8BD0" w:rsidR="00436B2D" w:rsidRPr="009E0A0D" w:rsidRDefault="00436B2D" w:rsidP="0042269A">
            <w:pPr>
              <w:ind w:left="-25"/>
              <w:rPr>
                <w:i/>
                <w:lang w:val="es-ES_tradnl"/>
              </w:rPr>
            </w:pPr>
            <w:r w:rsidRPr="009E0A0D">
              <w:rPr>
                <w:lang w:val="es-ES_tradnl"/>
              </w:rPr>
              <w:t>Informe financiero final</w:t>
            </w:r>
            <w:r w:rsidRPr="009E0A0D">
              <w:rPr>
                <w:i/>
                <w:lang w:val="es-ES_tradnl"/>
              </w:rPr>
              <w:t xml:space="preserve"> </w:t>
            </w:r>
          </w:p>
        </w:tc>
        <w:tc>
          <w:tcPr>
            <w:tcW w:w="680" w:type="dxa"/>
            <w:tcBorders>
              <w:top w:val="single" w:sz="6" w:space="0" w:color="auto"/>
              <w:left w:val="single" w:sz="6" w:space="0" w:color="auto"/>
              <w:bottom w:val="double" w:sz="4" w:space="0" w:color="auto"/>
              <w:right w:val="single" w:sz="6" w:space="0" w:color="auto"/>
            </w:tcBorders>
          </w:tcPr>
          <w:p w14:paraId="5057C535" w14:textId="77777777" w:rsidR="00436B2D" w:rsidRPr="009E0A0D" w:rsidRDefault="00436B2D" w:rsidP="0042269A">
            <w:pPr>
              <w:rPr>
                <w:lang w:val="es-ES_tradnl"/>
              </w:rPr>
            </w:pPr>
          </w:p>
        </w:tc>
        <w:tc>
          <w:tcPr>
            <w:tcW w:w="680" w:type="dxa"/>
            <w:tcBorders>
              <w:top w:val="single" w:sz="6" w:space="0" w:color="auto"/>
              <w:left w:val="single" w:sz="6" w:space="0" w:color="auto"/>
              <w:bottom w:val="double" w:sz="4" w:space="0" w:color="auto"/>
              <w:right w:val="single" w:sz="6" w:space="0" w:color="auto"/>
            </w:tcBorders>
          </w:tcPr>
          <w:p w14:paraId="5235635C" w14:textId="77777777" w:rsidR="00436B2D" w:rsidRPr="009E0A0D" w:rsidRDefault="00436B2D" w:rsidP="0042269A">
            <w:pPr>
              <w:rPr>
                <w:lang w:val="es-ES_tradnl"/>
              </w:rPr>
            </w:pPr>
          </w:p>
        </w:tc>
        <w:tc>
          <w:tcPr>
            <w:tcW w:w="680" w:type="dxa"/>
            <w:tcBorders>
              <w:top w:val="single" w:sz="6" w:space="0" w:color="auto"/>
              <w:left w:val="single" w:sz="6" w:space="0" w:color="auto"/>
              <w:bottom w:val="double" w:sz="4" w:space="0" w:color="auto"/>
              <w:right w:val="single" w:sz="6" w:space="0" w:color="auto"/>
            </w:tcBorders>
          </w:tcPr>
          <w:p w14:paraId="6531A9D8" w14:textId="77777777" w:rsidR="00436B2D" w:rsidRPr="009E0A0D" w:rsidRDefault="00436B2D" w:rsidP="0042269A">
            <w:pPr>
              <w:rPr>
                <w:lang w:val="es-ES_tradnl"/>
              </w:rPr>
            </w:pPr>
          </w:p>
        </w:tc>
        <w:tc>
          <w:tcPr>
            <w:tcW w:w="465" w:type="dxa"/>
            <w:tcBorders>
              <w:top w:val="single" w:sz="6" w:space="0" w:color="auto"/>
              <w:left w:val="single" w:sz="6" w:space="0" w:color="auto"/>
              <w:bottom w:val="double" w:sz="4" w:space="0" w:color="auto"/>
              <w:right w:val="single" w:sz="6" w:space="0" w:color="auto"/>
            </w:tcBorders>
          </w:tcPr>
          <w:p w14:paraId="3D4DB31D" w14:textId="77777777" w:rsidR="00436B2D" w:rsidRPr="009E0A0D" w:rsidRDefault="00436B2D" w:rsidP="0042269A">
            <w:pPr>
              <w:rPr>
                <w:lang w:val="es-ES_tradnl"/>
              </w:rPr>
            </w:pPr>
          </w:p>
        </w:tc>
        <w:tc>
          <w:tcPr>
            <w:tcW w:w="895" w:type="dxa"/>
            <w:tcBorders>
              <w:top w:val="single" w:sz="6" w:space="0" w:color="auto"/>
              <w:left w:val="single" w:sz="6" w:space="0" w:color="auto"/>
              <w:bottom w:val="double" w:sz="4" w:space="0" w:color="auto"/>
              <w:right w:val="single" w:sz="6" w:space="0" w:color="auto"/>
            </w:tcBorders>
          </w:tcPr>
          <w:p w14:paraId="68DD2BBC" w14:textId="77777777" w:rsidR="00436B2D" w:rsidRPr="009E0A0D" w:rsidRDefault="00436B2D" w:rsidP="0042269A">
            <w:pPr>
              <w:rPr>
                <w:lang w:val="es-ES_tradnl"/>
              </w:rPr>
            </w:pPr>
          </w:p>
        </w:tc>
        <w:tc>
          <w:tcPr>
            <w:tcW w:w="1256" w:type="dxa"/>
            <w:tcBorders>
              <w:top w:val="single" w:sz="6" w:space="0" w:color="auto"/>
              <w:left w:val="single" w:sz="6" w:space="0" w:color="auto"/>
              <w:bottom w:val="double" w:sz="4" w:space="0" w:color="auto"/>
              <w:right w:val="single" w:sz="6" w:space="0" w:color="auto"/>
            </w:tcBorders>
          </w:tcPr>
          <w:p w14:paraId="07E3C117" w14:textId="4D9B77CA" w:rsidR="00436B2D" w:rsidRPr="009E0A0D" w:rsidRDefault="00A42047" w:rsidP="0042269A">
            <w:pPr>
              <w:rPr>
                <w:lang w:val="es-ES_tradnl"/>
              </w:rPr>
            </w:pPr>
            <w:r w:rsidRPr="009E0A0D">
              <w:rPr>
                <w:lang w:val="es-ES_tradnl"/>
              </w:rPr>
              <w:t xml:space="preserve">En un plazo de 3 meses después de la </w:t>
            </w:r>
            <w:r w:rsidR="00D47A99">
              <w:rPr>
                <w:lang w:val="es-ES_tradnl"/>
              </w:rPr>
              <w:t>Fecha de Finalización</w:t>
            </w:r>
            <w:r w:rsidRPr="009E0A0D">
              <w:rPr>
                <w:lang w:val="es-ES_tradnl"/>
              </w:rPr>
              <w:t xml:space="preserve"> del Acuerdo</w:t>
            </w:r>
          </w:p>
        </w:tc>
      </w:tr>
    </w:tbl>
    <w:p w14:paraId="39891DCB" w14:textId="604F5CFE" w:rsidR="006C3D2D" w:rsidRPr="009E0A0D" w:rsidRDefault="009D20DA" w:rsidP="006D258D">
      <w:pPr>
        <w:pStyle w:val="ApndxHeading"/>
        <w:jc w:val="left"/>
        <w:rPr>
          <w:b w:val="0"/>
          <w:i/>
          <w:sz w:val="20"/>
          <w:lang w:val="es-ES_tradnl"/>
        </w:rPr>
      </w:pPr>
      <w:r w:rsidRPr="009E0A0D">
        <w:rPr>
          <w:b w:val="0"/>
          <w:sz w:val="20"/>
          <w:lang w:val="es-ES_tradnl"/>
        </w:rPr>
        <w:t>[</w:t>
      </w:r>
      <w:r w:rsidRPr="009E0A0D">
        <w:rPr>
          <w:i/>
          <w:sz w:val="20"/>
          <w:szCs w:val="20"/>
          <w:lang w:val="es-ES_tradnl"/>
        </w:rPr>
        <w:t xml:space="preserve">Nota a los usuarios de UNICEF: </w:t>
      </w:r>
      <w:r w:rsidRPr="009E0A0D">
        <w:rPr>
          <w:b w:val="0"/>
          <w:i/>
          <w:sz w:val="20"/>
          <w:szCs w:val="20"/>
          <w:lang w:val="es-ES_tradnl"/>
        </w:rPr>
        <w:t xml:space="preserve">La “fecha de vencimiento de la donación” interna de UNICEF está establecida 6 meses antes de la </w:t>
      </w:r>
      <w:r w:rsidR="00D47A99">
        <w:rPr>
          <w:b w:val="0"/>
          <w:i/>
          <w:sz w:val="20"/>
          <w:szCs w:val="20"/>
          <w:lang w:val="es-ES_tradnl"/>
        </w:rPr>
        <w:t>Fecha de Finalización</w:t>
      </w:r>
      <w:r w:rsidRPr="009E0A0D">
        <w:rPr>
          <w:b w:val="0"/>
          <w:i/>
          <w:sz w:val="20"/>
          <w:szCs w:val="20"/>
          <w:lang w:val="es-ES_tradnl"/>
        </w:rPr>
        <w:t xml:space="preserve"> a fin de que UNICEF tenga tiempo suficiente para el cierre financiero</w:t>
      </w:r>
      <w:r w:rsidRPr="009E0A0D">
        <w:rPr>
          <w:i/>
          <w:szCs w:val="24"/>
          <w:lang w:val="es-ES_tradnl"/>
        </w:rPr>
        <w:t xml:space="preserve"> </w:t>
      </w:r>
      <w:r w:rsidRPr="009E0A0D">
        <w:rPr>
          <w:b w:val="0"/>
          <w:i/>
          <w:sz w:val="20"/>
          <w:szCs w:val="20"/>
          <w:lang w:val="es-ES_tradnl"/>
        </w:rPr>
        <w:t>y para emitir el informe financiero final 3 meses después de dicha fecha</w:t>
      </w:r>
      <w:r w:rsidRPr="009E0A0D">
        <w:rPr>
          <w:b w:val="0"/>
          <w:bCs w:val="0"/>
          <w:i/>
          <w:sz w:val="20"/>
          <w:szCs w:val="20"/>
          <w:lang w:val="es-ES_tradnl"/>
        </w:rPr>
        <w:t>].</w:t>
      </w:r>
      <w:r w:rsidRPr="009E0A0D">
        <w:rPr>
          <w:b w:val="0"/>
          <w:i/>
          <w:sz w:val="20"/>
          <w:lang w:val="es-ES_tradnl"/>
        </w:rPr>
        <w:br w:type="page"/>
      </w:r>
    </w:p>
    <w:p w14:paraId="5C48D5C7" w14:textId="77777777" w:rsidR="006C3D2D" w:rsidRPr="009E0A0D" w:rsidRDefault="006C3D2D" w:rsidP="006D258D">
      <w:pPr>
        <w:pStyle w:val="ApndxHeading"/>
        <w:ind w:left="700" w:right="-90" w:hanging="700"/>
        <w:rPr>
          <w:b w:val="0"/>
          <w:bCs w:val="0"/>
          <w:sz w:val="24"/>
          <w:szCs w:val="24"/>
          <w:lang w:val="es-ES_tradnl"/>
        </w:rPr>
        <w:sectPr w:rsidR="006C3D2D" w:rsidRPr="009E0A0D" w:rsidSect="005327B4">
          <w:headerReference w:type="even" r:id="rId14"/>
          <w:footerReference w:type="even" r:id="rId15"/>
          <w:footnotePr>
            <w:numStart w:val="2"/>
          </w:footnotePr>
          <w:pgSz w:w="12240" w:h="15840" w:code="1"/>
          <w:pgMar w:top="1440" w:right="1800" w:bottom="1350" w:left="1800" w:header="317" w:footer="317" w:gutter="0"/>
          <w:cols w:space="720"/>
          <w:docGrid w:linePitch="272"/>
        </w:sectPr>
      </w:pPr>
    </w:p>
    <w:p w14:paraId="713E15BF" w14:textId="77777777" w:rsidR="00D3552D" w:rsidRPr="009E0A0D" w:rsidRDefault="0017187F" w:rsidP="00D1227D">
      <w:pPr>
        <w:pStyle w:val="ApndxHeading"/>
        <w:spacing w:before="0" w:after="0"/>
        <w:ind w:left="706" w:hanging="706"/>
        <w:rPr>
          <w:rFonts w:cs="Times New Roman"/>
          <w:szCs w:val="28"/>
          <w:lang w:val="es-ES_tradnl"/>
        </w:rPr>
      </w:pPr>
      <w:r w:rsidRPr="009E0A0D">
        <w:rPr>
          <w:lang w:val="es-ES_tradnl"/>
        </w:rPr>
        <w:lastRenderedPageBreak/>
        <w:t>ANEXO II</w:t>
      </w:r>
    </w:p>
    <w:p w14:paraId="75D53426" w14:textId="77777777" w:rsidR="0048795B" w:rsidRPr="009E0A0D" w:rsidRDefault="0048795B" w:rsidP="00D1227D">
      <w:pPr>
        <w:pStyle w:val="ApndxHeading"/>
        <w:spacing w:before="0" w:after="0"/>
        <w:ind w:left="706" w:hanging="706"/>
        <w:rPr>
          <w:rFonts w:cs="Times New Roman"/>
          <w:sz w:val="22"/>
          <w:szCs w:val="22"/>
          <w:lang w:val="es-ES_tradnl"/>
        </w:rPr>
      </w:pPr>
    </w:p>
    <w:p w14:paraId="0F3E8813" w14:textId="6772C695" w:rsidR="0017187F" w:rsidRPr="009E0A0D" w:rsidRDefault="00F0279D" w:rsidP="00D1227D">
      <w:pPr>
        <w:pStyle w:val="ApndxHeading"/>
        <w:spacing w:before="0" w:after="0"/>
        <w:ind w:left="706" w:hanging="706"/>
        <w:rPr>
          <w:rFonts w:cs="Times New Roman"/>
          <w:sz w:val="24"/>
          <w:szCs w:val="24"/>
          <w:lang w:val="es-ES_tradnl"/>
        </w:rPr>
      </w:pPr>
      <w:r w:rsidRPr="009E0A0D">
        <w:rPr>
          <w:sz w:val="24"/>
          <w:szCs w:val="24"/>
          <w:lang w:val="es-ES_tradnl"/>
        </w:rPr>
        <w:t xml:space="preserve"> </w:t>
      </w:r>
      <w:r w:rsidR="00635C92">
        <w:rPr>
          <w:sz w:val="24"/>
          <w:szCs w:val="24"/>
          <w:lang w:val="es-ES_tradnl"/>
        </w:rPr>
        <w:t>LÍMITE MÁXIMO DE FINANCIAMIENTO TOTAL</w:t>
      </w:r>
      <w:r w:rsidRPr="009E0A0D">
        <w:rPr>
          <w:sz w:val="24"/>
          <w:szCs w:val="24"/>
          <w:lang w:val="es-ES_tradnl"/>
        </w:rPr>
        <w:t xml:space="preserve"> Y </w:t>
      </w:r>
      <w:r w:rsidR="001A2759">
        <w:rPr>
          <w:sz w:val="24"/>
          <w:szCs w:val="24"/>
          <w:lang w:val="es-ES_tradnl"/>
        </w:rPr>
        <w:t>CALENDARIO DE PAGOS</w:t>
      </w:r>
    </w:p>
    <w:p w14:paraId="6832F8AF" w14:textId="39391E37" w:rsidR="00436B2D" w:rsidRPr="009E0A0D" w:rsidRDefault="0017187F" w:rsidP="00436B2D">
      <w:pPr>
        <w:pStyle w:val="ApndxHeading"/>
        <w:jc w:val="both"/>
        <w:rPr>
          <w:rFonts w:cs="Times New Roman"/>
          <w:sz w:val="24"/>
          <w:szCs w:val="24"/>
          <w:lang w:val="es-ES_tradnl"/>
        </w:rPr>
      </w:pPr>
      <w:r w:rsidRPr="009E0A0D">
        <w:rPr>
          <w:sz w:val="24"/>
          <w:szCs w:val="24"/>
          <w:lang w:val="es-ES_tradnl"/>
        </w:rPr>
        <w:t xml:space="preserve">I. </w:t>
      </w:r>
      <w:r w:rsidR="00635C92">
        <w:rPr>
          <w:sz w:val="24"/>
          <w:szCs w:val="24"/>
          <w:lang w:val="es-ES_tradnl"/>
        </w:rPr>
        <w:t>Límite Máximo de Financiamiento Total</w:t>
      </w:r>
      <w:r w:rsidRPr="009E0A0D">
        <w:rPr>
          <w:sz w:val="24"/>
          <w:szCs w:val="24"/>
          <w:lang w:val="es-ES_tradnl"/>
        </w:rPr>
        <w:t xml:space="preserve"> (en USD) </w:t>
      </w:r>
    </w:p>
    <w:tbl>
      <w:tblPr>
        <w:tblW w:w="8640" w:type="dxa"/>
        <w:tblInd w:w="-8" w:type="dxa"/>
        <w:tblLayout w:type="fixed"/>
        <w:tblLook w:val="0000" w:firstRow="0" w:lastRow="0" w:firstColumn="0" w:lastColumn="0" w:noHBand="0" w:noVBand="0"/>
      </w:tblPr>
      <w:tblGrid>
        <w:gridCol w:w="2700"/>
        <w:gridCol w:w="2070"/>
        <w:gridCol w:w="2070"/>
        <w:gridCol w:w="1800"/>
      </w:tblGrid>
      <w:tr w:rsidR="000C3959" w:rsidRPr="009E0A0D" w14:paraId="0EF2AF5E" w14:textId="77777777" w:rsidTr="00E3709C">
        <w:tc>
          <w:tcPr>
            <w:tcW w:w="2700" w:type="dxa"/>
            <w:tcBorders>
              <w:top w:val="single" w:sz="6" w:space="0" w:color="auto"/>
              <w:left w:val="single" w:sz="6" w:space="0" w:color="auto"/>
            </w:tcBorders>
          </w:tcPr>
          <w:p w14:paraId="40CC271F" w14:textId="48695874" w:rsidR="000C3959" w:rsidRPr="009E0A0D" w:rsidRDefault="000C3959" w:rsidP="009511C8">
            <w:pPr>
              <w:numPr>
                <w:ilvl w:val="12"/>
                <w:numId w:val="0"/>
              </w:numPr>
              <w:tabs>
                <w:tab w:val="left" w:pos="0"/>
              </w:tabs>
              <w:suppressAutoHyphens/>
              <w:rPr>
                <w:b/>
                <w:sz w:val="22"/>
                <w:szCs w:val="22"/>
                <w:lang w:val="es-ES_tradnl"/>
              </w:rPr>
            </w:pPr>
            <w:r w:rsidRPr="009E0A0D">
              <w:rPr>
                <w:b/>
                <w:sz w:val="22"/>
                <w:szCs w:val="22"/>
                <w:lang w:val="es-ES_tradnl"/>
              </w:rPr>
              <w:t>Resultados/Actividades</w:t>
            </w:r>
          </w:p>
        </w:tc>
        <w:tc>
          <w:tcPr>
            <w:tcW w:w="2070" w:type="dxa"/>
            <w:tcBorders>
              <w:top w:val="single" w:sz="6" w:space="0" w:color="auto"/>
              <w:left w:val="single" w:sz="6" w:space="0" w:color="auto"/>
              <w:right w:val="single" w:sz="6" w:space="0" w:color="auto"/>
            </w:tcBorders>
          </w:tcPr>
          <w:p w14:paraId="582D5CFE" w14:textId="77777777" w:rsidR="000C3959" w:rsidRPr="009E0A0D" w:rsidRDefault="000C3959" w:rsidP="009511C8">
            <w:pPr>
              <w:numPr>
                <w:ilvl w:val="12"/>
                <w:numId w:val="0"/>
              </w:numPr>
              <w:tabs>
                <w:tab w:val="left" w:pos="0"/>
              </w:tabs>
              <w:suppressAutoHyphens/>
              <w:jc w:val="center"/>
              <w:rPr>
                <w:b/>
                <w:sz w:val="22"/>
                <w:szCs w:val="22"/>
                <w:lang w:val="es-ES_tradnl"/>
              </w:rPr>
            </w:pPr>
            <w:proofErr w:type="gramStart"/>
            <w:r w:rsidRPr="009E0A0D">
              <w:rPr>
                <w:b/>
                <w:sz w:val="22"/>
                <w:szCs w:val="22"/>
                <w:lang w:val="es-ES_tradnl"/>
              </w:rPr>
              <w:t>Total</w:t>
            </w:r>
            <w:proofErr w:type="gramEnd"/>
            <w:r w:rsidRPr="009E0A0D">
              <w:rPr>
                <w:b/>
                <w:sz w:val="22"/>
                <w:szCs w:val="22"/>
                <w:lang w:val="es-ES_tradnl"/>
              </w:rPr>
              <w:t xml:space="preserve"> para el año 1 (USD)</w:t>
            </w:r>
          </w:p>
        </w:tc>
        <w:tc>
          <w:tcPr>
            <w:tcW w:w="2070" w:type="dxa"/>
            <w:tcBorders>
              <w:top w:val="single" w:sz="6" w:space="0" w:color="auto"/>
              <w:left w:val="single" w:sz="6" w:space="0" w:color="auto"/>
              <w:right w:val="single" w:sz="6" w:space="0" w:color="auto"/>
            </w:tcBorders>
          </w:tcPr>
          <w:p w14:paraId="5F5560E7" w14:textId="77777777" w:rsidR="000C3959" w:rsidRPr="009E0A0D" w:rsidRDefault="000C3959" w:rsidP="009511C8">
            <w:pPr>
              <w:numPr>
                <w:ilvl w:val="12"/>
                <w:numId w:val="0"/>
              </w:numPr>
              <w:tabs>
                <w:tab w:val="left" w:pos="0"/>
              </w:tabs>
              <w:suppressAutoHyphens/>
              <w:jc w:val="center"/>
              <w:rPr>
                <w:b/>
                <w:sz w:val="22"/>
                <w:szCs w:val="22"/>
                <w:lang w:val="es-ES_tradnl"/>
              </w:rPr>
            </w:pPr>
            <w:proofErr w:type="gramStart"/>
            <w:r w:rsidRPr="009E0A0D">
              <w:rPr>
                <w:b/>
                <w:sz w:val="22"/>
                <w:szCs w:val="22"/>
                <w:lang w:val="es-ES_tradnl"/>
              </w:rPr>
              <w:t>Total</w:t>
            </w:r>
            <w:proofErr w:type="gramEnd"/>
            <w:r w:rsidRPr="009E0A0D">
              <w:rPr>
                <w:b/>
                <w:sz w:val="22"/>
                <w:szCs w:val="22"/>
                <w:lang w:val="es-ES_tradnl"/>
              </w:rPr>
              <w:t xml:space="preserve"> para el año 2</w:t>
            </w:r>
          </w:p>
          <w:p w14:paraId="69735595" w14:textId="77777777" w:rsidR="000C3959" w:rsidRPr="009E0A0D" w:rsidRDefault="000C3959" w:rsidP="009511C8">
            <w:pPr>
              <w:numPr>
                <w:ilvl w:val="12"/>
                <w:numId w:val="0"/>
              </w:numPr>
              <w:tabs>
                <w:tab w:val="left" w:pos="0"/>
              </w:tabs>
              <w:suppressAutoHyphens/>
              <w:jc w:val="center"/>
              <w:rPr>
                <w:b/>
                <w:sz w:val="22"/>
                <w:szCs w:val="22"/>
                <w:lang w:val="es-ES_tradnl"/>
              </w:rPr>
            </w:pPr>
            <w:r w:rsidRPr="009E0A0D">
              <w:rPr>
                <w:b/>
                <w:sz w:val="22"/>
                <w:szCs w:val="22"/>
                <w:lang w:val="es-ES_tradnl"/>
              </w:rPr>
              <w:t>(USD)</w:t>
            </w:r>
          </w:p>
        </w:tc>
        <w:tc>
          <w:tcPr>
            <w:tcW w:w="1800" w:type="dxa"/>
            <w:tcBorders>
              <w:top w:val="single" w:sz="6" w:space="0" w:color="auto"/>
              <w:left w:val="single" w:sz="6" w:space="0" w:color="auto"/>
              <w:right w:val="single" w:sz="6" w:space="0" w:color="auto"/>
            </w:tcBorders>
          </w:tcPr>
          <w:p w14:paraId="08A722E7" w14:textId="77777777" w:rsidR="000C3959" w:rsidRPr="009E0A0D" w:rsidRDefault="000C3959" w:rsidP="006D258D">
            <w:pPr>
              <w:numPr>
                <w:ilvl w:val="12"/>
                <w:numId w:val="0"/>
              </w:numPr>
              <w:tabs>
                <w:tab w:val="left" w:pos="0"/>
              </w:tabs>
              <w:suppressAutoHyphens/>
              <w:jc w:val="center"/>
              <w:rPr>
                <w:b/>
                <w:sz w:val="22"/>
                <w:szCs w:val="22"/>
                <w:lang w:val="es-ES_tradnl"/>
              </w:rPr>
            </w:pPr>
            <w:r w:rsidRPr="009E0A0D">
              <w:rPr>
                <w:b/>
                <w:sz w:val="22"/>
                <w:szCs w:val="22"/>
                <w:lang w:val="es-ES_tradnl"/>
              </w:rPr>
              <w:t>Notas</w:t>
            </w:r>
          </w:p>
        </w:tc>
      </w:tr>
      <w:tr w:rsidR="000C3959" w:rsidRPr="009E0A0D" w14:paraId="405B94CF" w14:textId="77777777" w:rsidTr="00E3709C">
        <w:tc>
          <w:tcPr>
            <w:tcW w:w="2700" w:type="dxa"/>
            <w:tcBorders>
              <w:top w:val="single" w:sz="6" w:space="0" w:color="auto"/>
              <w:left w:val="single" w:sz="6" w:space="0" w:color="auto"/>
            </w:tcBorders>
          </w:tcPr>
          <w:p w14:paraId="5FE4C41E" w14:textId="2C41C1F7" w:rsidR="000C3959" w:rsidRPr="009E0A0D" w:rsidRDefault="000C3959" w:rsidP="009511C8">
            <w:pPr>
              <w:numPr>
                <w:ilvl w:val="12"/>
                <w:numId w:val="0"/>
              </w:numPr>
              <w:tabs>
                <w:tab w:val="left" w:pos="0"/>
              </w:tabs>
              <w:suppressAutoHyphens/>
              <w:rPr>
                <w:sz w:val="22"/>
                <w:szCs w:val="22"/>
                <w:lang w:val="es-ES_tradnl"/>
              </w:rPr>
            </w:pPr>
            <w:r w:rsidRPr="009E0A0D">
              <w:rPr>
                <w:sz w:val="22"/>
                <w:szCs w:val="22"/>
                <w:lang w:val="es-ES_tradnl"/>
              </w:rPr>
              <w:t>1.</w:t>
            </w:r>
            <w:r w:rsidR="007203CE" w:rsidRPr="009E0A0D">
              <w:rPr>
                <w:sz w:val="22"/>
                <w:szCs w:val="22"/>
                <w:lang w:val="es-ES_tradnl"/>
              </w:rPr>
              <w:t xml:space="preserve"> </w:t>
            </w:r>
            <w:r w:rsidRPr="009E0A0D">
              <w:rPr>
                <w:sz w:val="22"/>
                <w:szCs w:val="22"/>
                <w:lang w:val="es-ES_tradnl"/>
              </w:rPr>
              <w:t>Resultado 1</w:t>
            </w:r>
          </w:p>
          <w:p w14:paraId="6644A264" w14:textId="77777777"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1.1 Actividad…</w:t>
            </w:r>
          </w:p>
          <w:p w14:paraId="7216BAF4" w14:textId="77777777"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1.2 Actividad…</w:t>
            </w:r>
          </w:p>
          <w:p w14:paraId="6D0F20AB" w14:textId="3F568864"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1.3 Actividad...</w:t>
            </w:r>
          </w:p>
          <w:p w14:paraId="78652E0A"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tcBorders>
          </w:tcPr>
          <w:p w14:paraId="7C5E2D81"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right w:val="single" w:sz="6" w:space="0" w:color="auto"/>
            </w:tcBorders>
          </w:tcPr>
          <w:p w14:paraId="4404AB85"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right w:val="single" w:sz="6" w:space="0" w:color="auto"/>
            </w:tcBorders>
          </w:tcPr>
          <w:p w14:paraId="0234D853" w14:textId="77777777" w:rsidR="000C3959" w:rsidRPr="009E0A0D" w:rsidRDefault="000C3959" w:rsidP="009511C8">
            <w:pPr>
              <w:numPr>
                <w:ilvl w:val="12"/>
                <w:numId w:val="0"/>
              </w:numPr>
              <w:tabs>
                <w:tab w:val="left" w:pos="0"/>
              </w:tabs>
              <w:suppressAutoHyphens/>
              <w:rPr>
                <w:sz w:val="22"/>
                <w:szCs w:val="22"/>
                <w:lang w:val="es-ES_tradnl"/>
              </w:rPr>
            </w:pPr>
          </w:p>
        </w:tc>
      </w:tr>
      <w:tr w:rsidR="000C3959" w:rsidRPr="009E0A0D" w14:paraId="7DAEE33E" w14:textId="77777777" w:rsidTr="00E3709C">
        <w:tc>
          <w:tcPr>
            <w:tcW w:w="2700" w:type="dxa"/>
            <w:tcBorders>
              <w:top w:val="single" w:sz="6" w:space="0" w:color="auto"/>
              <w:left w:val="single" w:sz="6" w:space="0" w:color="auto"/>
            </w:tcBorders>
          </w:tcPr>
          <w:p w14:paraId="1468ACEF" w14:textId="6AA05661" w:rsidR="000C3959" w:rsidRPr="009E0A0D" w:rsidRDefault="000C3959" w:rsidP="009511C8">
            <w:pPr>
              <w:numPr>
                <w:ilvl w:val="12"/>
                <w:numId w:val="0"/>
              </w:numPr>
              <w:tabs>
                <w:tab w:val="left" w:pos="0"/>
              </w:tabs>
              <w:suppressAutoHyphens/>
              <w:rPr>
                <w:sz w:val="22"/>
                <w:szCs w:val="22"/>
                <w:lang w:val="es-ES_tradnl"/>
              </w:rPr>
            </w:pPr>
            <w:r w:rsidRPr="009E0A0D">
              <w:rPr>
                <w:sz w:val="22"/>
                <w:szCs w:val="22"/>
                <w:lang w:val="es-ES_tradnl"/>
              </w:rPr>
              <w:t>2. Resultado 2</w:t>
            </w:r>
          </w:p>
          <w:p w14:paraId="0EBF0E3D" w14:textId="77777777"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2.1…………</w:t>
            </w:r>
          </w:p>
          <w:p w14:paraId="52920397" w14:textId="77777777"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2.2…………</w:t>
            </w:r>
          </w:p>
          <w:p w14:paraId="46A091FE" w14:textId="77777777"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2.3…………</w:t>
            </w:r>
          </w:p>
        </w:tc>
        <w:tc>
          <w:tcPr>
            <w:tcW w:w="2070" w:type="dxa"/>
            <w:tcBorders>
              <w:top w:val="single" w:sz="6" w:space="0" w:color="auto"/>
              <w:left w:val="single" w:sz="6" w:space="0" w:color="auto"/>
            </w:tcBorders>
          </w:tcPr>
          <w:p w14:paraId="240A64E4"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right w:val="single" w:sz="6" w:space="0" w:color="auto"/>
            </w:tcBorders>
          </w:tcPr>
          <w:p w14:paraId="3DCD3C7F"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right w:val="single" w:sz="6" w:space="0" w:color="auto"/>
            </w:tcBorders>
          </w:tcPr>
          <w:p w14:paraId="05969A6C" w14:textId="77777777" w:rsidR="000C3959" w:rsidRPr="009E0A0D" w:rsidRDefault="000C3959" w:rsidP="009511C8">
            <w:pPr>
              <w:numPr>
                <w:ilvl w:val="12"/>
                <w:numId w:val="0"/>
              </w:numPr>
              <w:tabs>
                <w:tab w:val="left" w:pos="0"/>
              </w:tabs>
              <w:suppressAutoHyphens/>
              <w:rPr>
                <w:sz w:val="22"/>
                <w:szCs w:val="22"/>
                <w:lang w:val="es-ES_tradnl"/>
              </w:rPr>
            </w:pPr>
          </w:p>
        </w:tc>
      </w:tr>
      <w:tr w:rsidR="000C3959" w:rsidRPr="009E0A0D" w14:paraId="39AB35D9" w14:textId="77777777" w:rsidTr="00E3709C">
        <w:tc>
          <w:tcPr>
            <w:tcW w:w="2700" w:type="dxa"/>
            <w:tcBorders>
              <w:top w:val="single" w:sz="6" w:space="0" w:color="auto"/>
              <w:left w:val="single" w:sz="6" w:space="0" w:color="auto"/>
            </w:tcBorders>
          </w:tcPr>
          <w:p w14:paraId="3950C2B3" w14:textId="7F8AB693" w:rsidR="000C3959" w:rsidRPr="009E0A0D" w:rsidRDefault="000C3959" w:rsidP="009511C8">
            <w:pPr>
              <w:numPr>
                <w:ilvl w:val="12"/>
                <w:numId w:val="0"/>
              </w:numPr>
              <w:tabs>
                <w:tab w:val="left" w:pos="0"/>
              </w:tabs>
              <w:suppressAutoHyphens/>
              <w:rPr>
                <w:sz w:val="22"/>
                <w:szCs w:val="22"/>
                <w:lang w:val="es-ES_tradnl"/>
              </w:rPr>
            </w:pPr>
            <w:r w:rsidRPr="009E0A0D">
              <w:rPr>
                <w:sz w:val="22"/>
                <w:szCs w:val="22"/>
                <w:lang w:val="es-ES_tradnl"/>
              </w:rPr>
              <w:t>3. Resultado 3</w:t>
            </w:r>
          </w:p>
          <w:p w14:paraId="6A4A2C8F" w14:textId="77777777" w:rsidR="000C3959" w:rsidRPr="009E0A0D" w:rsidRDefault="000C3959" w:rsidP="009511C8">
            <w:pPr>
              <w:numPr>
                <w:ilvl w:val="12"/>
                <w:numId w:val="0"/>
              </w:numPr>
              <w:tabs>
                <w:tab w:val="left" w:pos="0"/>
              </w:tabs>
              <w:suppressAutoHyphens/>
              <w:ind w:left="720"/>
              <w:rPr>
                <w:sz w:val="22"/>
                <w:szCs w:val="22"/>
                <w:lang w:val="es-ES_tradnl"/>
              </w:rPr>
            </w:pPr>
            <w:r w:rsidRPr="009E0A0D">
              <w:rPr>
                <w:sz w:val="22"/>
                <w:szCs w:val="22"/>
                <w:lang w:val="es-ES_tradnl"/>
              </w:rPr>
              <w:t>3.1…</w:t>
            </w:r>
            <w:proofErr w:type="gramStart"/>
            <w:r w:rsidRPr="009E0A0D">
              <w:rPr>
                <w:sz w:val="22"/>
                <w:szCs w:val="22"/>
                <w:lang w:val="es-ES_tradnl"/>
              </w:rPr>
              <w:t>…….</w:t>
            </w:r>
            <w:proofErr w:type="gramEnd"/>
            <w:r w:rsidRPr="009E0A0D">
              <w:rPr>
                <w:sz w:val="22"/>
                <w:szCs w:val="22"/>
                <w:lang w:val="es-ES_tradnl"/>
              </w:rPr>
              <w:t>.</w:t>
            </w:r>
          </w:p>
          <w:p w14:paraId="3A9C5A7E"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tcBorders>
          </w:tcPr>
          <w:p w14:paraId="4F014BFC"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right w:val="single" w:sz="6" w:space="0" w:color="auto"/>
            </w:tcBorders>
          </w:tcPr>
          <w:p w14:paraId="7FCCD56A"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right w:val="single" w:sz="6" w:space="0" w:color="auto"/>
            </w:tcBorders>
          </w:tcPr>
          <w:p w14:paraId="70243FA9" w14:textId="77777777" w:rsidR="000C3959" w:rsidRPr="009E0A0D" w:rsidRDefault="000C3959" w:rsidP="009511C8">
            <w:pPr>
              <w:numPr>
                <w:ilvl w:val="12"/>
                <w:numId w:val="0"/>
              </w:numPr>
              <w:tabs>
                <w:tab w:val="left" w:pos="0"/>
              </w:tabs>
              <w:suppressAutoHyphens/>
              <w:rPr>
                <w:sz w:val="22"/>
                <w:szCs w:val="22"/>
                <w:lang w:val="es-ES_tradnl"/>
              </w:rPr>
            </w:pPr>
          </w:p>
        </w:tc>
      </w:tr>
      <w:tr w:rsidR="000C3959" w:rsidRPr="009E0A0D" w14:paraId="48192E15" w14:textId="77777777" w:rsidTr="00E3709C">
        <w:trPr>
          <w:trHeight w:val="327"/>
        </w:trPr>
        <w:tc>
          <w:tcPr>
            <w:tcW w:w="2700" w:type="dxa"/>
            <w:tcBorders>
              <w:top w:val="single" w:sz="6" w:space="0" w:color="auto"/>
              <w:left w:val="single" w:sz="6" w:space="0" w:color="auto"/>
            </w:tcBorders>
          </w:tcPr>
          <w:p w14:paraId="783D9E9E"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tcBorders>
          </w:tcPr>
          <w:p w14:paraId="50B75732"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right w:val="single" w:sz="6" w:space="0" w:color="auto"/>
            </w:tcBorders>
          </w:tcPr>
          <w:p w14:paraId="2498F6D4"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right w:val="single" w:sz="6" w:space="0" w:color="auto"/>
            </w:tcBorders>
          </w:tcPr>
          <w:p w14:paraId="1B41D871" w14:textId="77777777" w:rsidR="000C3959" w:rsidRPr="009E0A0D" w:rsidRDefault="000C3959" w:rsidP="009511C8">
            <w:pPr>
              <w:numPr>
                <w:ilvl w:val="12"/>
                <w:numId w:val="0"/>
              </w:numPr>
              <w:tabs>
                <w:tab w:val="left" w:pos="0"/>
              </w:tabs>
              <w:suppressAutoHyphens/>
              <w:rPr>
                <w:sz w:val="22"/>
                <w:szCs w:val="22"/>
                <w:lang w:val="es-ES_tradnl"/>
              </w:rPr>
            </w:pPr>
          </w:p>
        </w:tc>
      </w:tr>
      <w:tr w:rsidR="000C3959" w:rsidRPr="009E0A0D" w14:paraId="6CAA5068" w14:textId="77777777" w:rsidTr="00E3709C">
        <w:tc>
          <w:tcPr>
            <w:tcW w:w="2700" w:type="dxa"/>
            <w:tcBorders>
              <w:top w:val="single" w:sz="6" w:space="0" w:color="auto"/>
              <w:left w:val="single" w:sz="6" w:space="0" w:color="auto"/>
              <w:bottom w:val="single" w:sz="6" w:space="0" w:color="auto"/>
            </w:tcBorders>
          </w:tcPr>
          <w:p w14:paraId="0909BCF7" w14:textId="77777777" w:rsidR="000C3959" w:rsidRPr="009E0A0D" w:rsidRDefault="000C3959" w:rsidP="009511C8">
            <w:pPr>
              <w:numPr>
                <w:ilvl w:val="12"/>
                <w:numId w:val="0"/>
              </w:numPr>
              <w:tabs>
                <w:tab w:val="left" w:pos="0"/>
              </w:tabs>
              <w:suppressAutoHyphens/>
              <w:jc w:val="right"/>
              <w:rPr>
                <w:sz w:val="22"/>
                <w:szCs w:val="22"/>
                <w:lang w:val="es-ES_tradnl"/>
              </w:rPr>
            </w:pPr>
            <w:r w:rsidRPr="009E0A0D">
              <w:rPr>
                <w:sz w:val="22"/>
                <w:szCs w:val="22"/>
                <w:lang w:val="es-ES_tradnl"/>
              </w:rPr>
              <w:t>Subtotal</w:t>
            </w:r>
          </w:p>
        </w:tc>
        <w:tc>
          <w:tcPr>
            <w:tcW w:w="2070" w:type="dxa"/>
            <w:tcBorders>
              <w:top w:val="single" w:sz="6" w:space="0" w:color="auto"/>
              <w:left w:val="single" w:sz="6" w:space="0" w:color="auto"/>
              <w:bottom w:val="single" w:sz="6" w:space="0" w:color="auto"/>
            </w:tcBorders>
          </w:tcPr>
          <w:p w14:paraId="14DADB39"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bottom w:val="single" w:sz="6" w:space="0" w:color="auto"/>
              <w:right w:val="single" w:sz="6" w:space="0" w:color="auto"/>
            </w:tcBorders>
          </w:tcPr>
          <w:p w14:paraId="2B18DE91"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bottom w:val="single" w:sz="6" w:space="0" w:color="auto"/>
              <w:right w:val="single" w:sz="6" w:space="0" w:color="auto"/>
            </w:tcBorders>
          </w:tcPr>
          <w:p w14:paraId="741F37BD" w14:textId="77777777" w:rsidR="000C3959" w:rsidRPr="009E0A0D" w:rsidRDefault="000C3959" w:rsidP="009511C8">
            <w:pPr>
              <w:numPr>
                <w:ilvl w:val="12"/>
                <w:numId w:val="0"/>
              </w:numPr>
              <w:tabs>
                <w:tab w:val="left" w:pos="0"/>
              </w:tabs>
              <w:suppressAutoHyphens/>
              <w:rPr>
                <w:sz w:val="22"/>
                <w:szCs w:val="22"/>
                <w:lang w:val="es-ES_tradnl"/>
              </w:rPr>
            </w:pPr>
          </w:p>
        </w:tc>
      </w:tr>
      <w:tr w:rsidR="000C3959" w:rsidRPr="009E0A0D" w14:paraId="60FFBDFB" w14:textId="77777777" w:rsidTr="00E3709C">
        <w:tc>
          <w:tcPr>
            <w:tcW w:w="2700" w:type="dxa"/>
            <w:tcBorders>
              <w:top w:val="single" w:sz="6" w:space="0" w:color="auto"/>
              <w:left w:val="single" w:sz="6" w:space="0" w:color="auto"/>
              <w:bottom w:val="single" w:sz="6" w:space="0" w:color="auto"/>
            </w:tcBorders>
          </w:tcPr>
          <w:p w14:paraId="5CDBA4A2" w14:textId="5F4906E2" w:rsidR="000C3959" w:rsidRPr="009E0A0D" w:rsidRDefault="000C3959" w:rsidP="009511C8">
            <w:pPr>
              <w:numPr>
                <w:ilvl w:val="12"/>
                <w:numId w:val="0"/>
              </w:numPr>
              <w:tabs>
                <w:tab w:val="left" w:pos="0"/>
              </w:tabs>
              <w:suppressAutoHyphens/>
              <w:jc w:val="right"/>
              <w:rPr>
                <w:sz w:val="22"/>
                <w:szCs w:val="22"/>
                <w:lang w:val="es-ES_tradnl"/>
              </w:rPr>
            </w:pPr>
            <w:r w:rsidRPr="009E0A0D">
              <w:rPr>
                <w:sz w:val="22"/>
                <w:szCs w:val="22"/>
                <w:lang w:val="es-ES_tradnl"/>
              </w:rPr>
              <w:t xml:space="preserve">Costo </w:t>
            </w:r>
            <w:r w:rsidR="003A7A95">
              <w:rPr>
                <w:sz w:val="22"/>
                <w:szCs w:val="22"/>
                <w:lang w:val="es-ES_tradnl"/>
              </w:rPr>
              <w:t>I</w:t>
            </w:r>
            <w:r w:rsidRPr="009E0A0D">
              <w:rPr>
                <w:sz w:val="22"/>
                <w:szCs w:val="22"/>
                <w:lang w:val="es-ES_tradnl"/>
              </w:rPr>
              <w:t>ndirecto (%)</w:t>
            </w:r>
          </w:p>
        </w:tc>
        <w:tc>
          <w:tcPr>
            <w:tcW w:w="2070" w:type="dxa"/>
            <w:tcBorders>
              <w:top w:val="single" w:sz="6" w:space="0" w:color="auto"/>
              <w:left w:val="single" w:sz="6" w:space="0" w:color="auto"/>
              <w:bottom w:val="single" w:sz="6" w:space="0" w:color="auto"/>
            </w:tcBorders>
          </w:tcPr>
          <w:p w14:paraId="11C11FC4"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bottom w:val="single" w:sz="6" w:space="0" w:color="auto"/>
              <w:right w:val="single" w:sz="6" w:space="0" w:color="auto"/>
            </w:tcBorders>
          </w:tcPr>
          <w:p w14:paraId="38EC60FE"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bottom w:val="single" w:sz="6" w:space="0" w:color="auto"/>
              <w:right w:val="single" w:sz="6" w:space="0" w:color="auto"/>
            </w:tcBorders>
          </w:tcPr>
          <w:p w14:paraId="5F51D25A" w14:textId="77777777" w:rsidR="000C3959" w:rsidRPr="009E0A0D" w:rsidRDefault="000C3959" w:rsidP="009511C8">
            <w:pPr>
              <w:numPr>
                <w:ilvl w:val="12"/>
                <w:numId w:val="0"/>
              </w:numPr>
              <w:tabs>
                <w:tab w:val="left" w:pos="0"/>
              </w:tabs>
              <w:suppressAutoHyphens/>
              <w:rPr>
                <w:sz w:val="22"/>
                <w:szCs w:val="22"/>
                <w:lang w:val="es-ES_tradnl"/>
              </w:rPr>
            </w:pPr>
          </w:p>
        </w:tc>
      </w:tr>
      <w:tr w:rsidR="000C3959" w:rsidRPr="009E0A0D" w14:paraId="254F66B4" w14:textId="77777777" w:rsidTr="00E3709C">
        <w:tc>
          <w:tcPr>
            <w:tcW w:w="2700" w:type="dxa"/>
            <w:tcBorders>
              <w:top w:val="single" w:sz="6" w:space="0" w:color="auto"/>
              <w:left w:val="single" w:sz="6" w:space="0" w:color="auto"/>
              <w:bottom w:val="single" w:sz="6" w:space="0" w:color="auto"/>
            </w:tcBorders>
          </w:tcPr>
          <w:p w14:paraId="4E28269E" w14:textId="0F9A0351" w:rsidR="000C3959" w:rsidRPr="009E0A0D" w:rsidRDefault="00635C92" w:rsidP="009511C8">
            <w:pPr>
              <w:numPr>
                <w:ilvl w:val="12"/>
                <w:numId w:val="0"/>
              </w:numPr>
              <w:tabs>
                <w:tab w:val="left" w:pos="0"/>
              </w:tabs>
              <w:suppressAutoHyphens/>
              <w:rPr>
                <w:b/>
                <w:sz w:val="22"/>
                <w:szCs w:val="22"/>
                <w:lang w:val="es-ES_tradnl"/>
              </w:rPr>
            </w:pPr>
            <w:r>
              <w:rPr>
                <w:b/>
                <w:sz w:val="22"/>
                <w:szCs w:val="22"/>
                <w:lang w:val="es-ES_tradnl"/>
              </w:rPr>
              <w:t>Límite Máximo de Financiamiento Total</w:t>
            </w:r>
          </w:p>
        </w:tc>
        <w:tc>
          <w:tcPr>
            <w:tcW w:w="2070" w:type="dxa"/>
            <w:tcBorders>
              <w:top w:val="single" w:sz="6" w:space="0" w:color="auto"/>
              <w:left w:val="single" w:sz="6" w:space="0" w:color="auto"/>
              <w:bottom w:val="single" w:sz="6" w:space="0" w:color="auto"/>
            </w:tcBorders>
          </w:tcPr>
          <w:p w14:paraId="05281DA4" w14:textId="77777777" w:rsidR="000C3959" w:rsidRPr="009E0A0D" w:rsidRDefault="000C3959" w:rsidP="009511C8">
            <w:pPr>
              <w:numPr>
                <w:ilvl w:val="12"/>
                <w:numId w:val="0"/>
              </w:numPr>
              <w:tabs>
                <w:tab w:val="left" w:pos="0"/>
              </w:tabs>
              <w:suppressAutoHyphens/>
              <w:rPr>
                <w:sz w:val="22"/>
                <w:szCs w:val="22"/>
                <w:lang w:val="es-ES_tradnl"/>
              </w:rPr>
            </w:pPr>
          </w:p>
        </w:tc>
        <w:tc>
          <w:tcPr>
            <w:tcW w:w="2070" w:type="dxa"/>
            <w:tcBorders>
              <w:top w:val="single" w:sz="6" w:space="0" w:color="auto"/>
              <w:left w:val="single" w:sz="6" w:space="0" w:color="auto"/>
              <w:bottom w:val="single" w:sz="6" w:space="0" w:color="auto"/>
              <w:right w:val="single" w:sz="6" w:space="0" w:color="auto"/>
            </w:tcBorders>
          </w:tcPr>
          <w:p w14:paraId="6F05C5F0" w14:textId="77777777" w:rsidR="000C3959" w:rsidRPr="009E0A0D" w:rsidRDefault="000C3959" w:rsidP="009511C8">
            <w:pPr>
              <w:numPr>
                <w:ilvl w:val="12"/>
                <w:numId w:val="0"/>
              </w:numPr>
              <w:tabs>
                <w:tab w:val="left" w:pos="0"/>
              </w:tabs>
              <w:suppressAutoHyphens/>
              <w:rPr>
                <w:sz w:val="22"/>
                <w:szCs w:val="22"/>
                <w:lang w:val="es-ES_tradnl"/>
              </w:rPr>
            </w:pPr>
          </w:p>
        </w:tc>
        <w:tc>
          <w:tcPr>
            <w:tcW w:w="1800" w:type="dxa"/>
            <w:tcBorders>
              <w:top w:val="single" w:sz="6" w:space="0" w:color="auto"/>
              <w:left w:val="single" w:sz="6" w:space="0" w:color="auto"/>
              <w:bottom w:val="single" w:sz="6" w:space="0" w:color="auto"/>
              <w:right w:val="single" w:sz="6" w:space="0" w:color="auto"/>
            </w:tcBorders>
          </w:tcPr>
          <w:p w14:paraId="4B876C37" w14:textId="77777777" w:rsidR="000C3959" w:rsidRPr="009E0A0D" w:rsidRDefault="000C3959" w:rsidP="009511C8">
            <w:pPr>
              <w:numPr>
                <w:ilvl w:val="12"/>
                <w:numId w:val="0"/>
              </w:numPr>
              <w:tabs>
                <w:tab w:val="left" w:pos="0"/>
              </w:tabs>
              <w:suppressAutoHyphens/>
              <w:rPr>
                <w:sz w:val="22"/>
                <w:szCs w:val="22"/>
                <w:lang w:val="es-ES_tradnl"/>
              </w:rPr>
            </w:pPr>
          </w:p>
        </w:tc>
      </w:tr>
    </w:tbl>
    <w:p w14:paraId="5FA987B9" w14:textId="77777777" w:rsidR="00F52104" w:rsidRPr="009E0A0D" w:rsidRDefault="00F52104" w:rsidP="00F52104">
      <w:pPr>
        <w:numPr>
          <w:ilvl w:val="12"/>
          <w:numId w:val="0"/>
        </w:numPr>
        <w:tabs>
          <w:tab w:val="left" w:pos="810"/>
        </w:tabs>
        <w:suppressAutoHyphens/>
        <w:rPr>
          <w:spacing w:val="-2"/>
          <w:sz w:val="24"/>
          <w:szCs w:val="24"/>
          <w:lang w:val="es-ES_tradnl"/>
        </w:rPr>
      </w:pPr>
    </w:p>
    <w:p w14:paraId="4871AA20" w14:textId="36500834" w:rsidR="00F52104" w:rsidRPr="009E0A0D" w:rsidRDefault="00F52104" w:rsidP="00F52104">
      <w:pPr>
        <w:numPr>
          <w:ilvl w:val="12"/>
          <w:numId w:val="0"/>
        </w:numPr>
        <w:tabs>
          <w:tab w:val="left" w:pos="810"/>
        </w:tabs>
        <w:suppressAutoHyphens/>
        <w:rPr>
          <w:spacing w:val="-2"/>
          <w:sz w:val="24"/>
          <w:szCs w:val="24"/>
          <w:lang w:val="es-ES_tradnl"/>
        </w:rPr>
      </w:pPr>
      <w:r w:rsidRPr="009E0A0D">
        <w:rPr>
          <w:sz w:val="24"/>
          <w:szCs w:val="24"/>
          <w:lang w:val="es-ES_tradnl"/>
        </w:rPr>
        <w:t>Notas:</w:t>
      </w:r>
    </w:p>
    <w:p w14:paraId="4D6255FA" w14:textId="77777777" w:rsidR="006D258D" w:rsidRPr="009E0A0D" w:rsidRDefault="000D33AB" w:rsidP="006D258D">
      <w:pPr>
        <w:pStyle w:val="ListParagraph"/>
        <w:numPr>
          <w:ilvl w:val="0"/>
          <w:numId w:val="22"/>
        </w:numPr>
        <w:tabs>
          <w:tab w:val="left" w:pos="810"/>
        </w:tabs>
        <w:suppressAutoHyphens/>
        <w:rPr>
          <w:rFonts w:ascii="Times New Roman" w:hAnsi="Times New Roman"/>
          <w:color w:val="auto"/>
          <w:spacing w:val="-2"/>
          <w:sz w:val="24"/>
          <w:lang w:val="es-ES_tradnl"/>
        </w:rPr>
      </w:pPr>
      <w:r w:rsidRPr="009E0A0D">
        <w:rPr>
          <w:rFonts w:ascii="Times New Roman" w:hAnsi="Times New Roman"/>
          <w:color w:val="auto"/>
          <w:sz w:val="24"/>
          <w:lang w:val="es-ES_tradnl"/>
        </w:rPr>
        <w:t>Todas las sumas globales y totales en esta tabla están basadas en las estimaciones detalladas, incluidas las cantidades y unidades de medida, que se han discutido y acordado con el Gobierno y el Banco antes de la firma del Acuerdo.</w:t>
      </w:r>
    </w:p>
    <w:p w14:paraId="51925716" w14:textId="77777777" w:rsidR="006D258D" w:rsidRPr="009E0A0D" w:rsidRDefault="006D258D" w:rsidP="006D258D">
      <w:pPr>
        <w:pStyle w:val="ListParagraph"/>
        <w:tabs>
          <w:tab w:val="left" w:pos="810"/>
        </w:tabs>
        <w:suppressAutoHyphens/>
        <w:rPr>
          <w:rFonts w:ascii="Times New Roman" w:hAnsi="Times New Roman"/>
          <w:color w:val="auto"/>
          <w:spacing w:val="-2"/>
          <w:sz w:val="24"/>
          <w:lang w:val="es-ES_tradnl"/>
        </w:rPr>
      </w:pPr>
    </w:p>
    <w:p w14:paraId="50100966" w14:textId="77777777" w:rsidR="006D258D" w:rsidRPr="009E0A0D" w:rsidRDefault="000D33AB" w:rsidP="006D258D">
      <w:pPr>
        <w:pStyle w:val="ListParagraph"/>
        <w:numPr>
          <w:ilvl w:val="0"/>
          <w:numId w:val="22"/>
        </w:numPr>
        <w:tabs>
          <w:tab w:val="left" w:pos="810"/>
        </w:tabs>
        <w:suppressAutoHyphens/>
        <w:rPr>
          <w:rFonts w:ascii="Times New Roman" w:hAnsi="Times New Roman"/>
          <w:color w:val="auto"/>
          <w:spacing w:val="-2"/>
          <w:sz w:val="24"/>
          <w:lang w:val="es-ES_tradnl"/>
        </w:rPr>
      </w:pPr>
      <w:r w:rsidRPr="009E0A0D">
        <w:rPr>
          <w:rFonts w:ascii="Times New Roman" w:hAnsi="Times New Roman"/>
          <w:color w:val="auto"/>
          <w:sz w:val="24"/>
          <w:lang w:val="es-ES_tradnl"/>
        </w:rPr>
        <w:t xml:space="preserve">Según este Acuerdo, no puede haber transferencias a </w:t>
      </w:r>
      <w:r w:rsidRPr="009E0A0D">
        <w:rPr>
          <w:rFonts w:ascii="Times New Roman" w:hAnsi="Times New Roman"/>
          <w:color w:val="auto"/>
          <w:sz w:val="24"/>
          <w:szCs w:val="24"/>
          <w:lang w:val="es-ES_tradnl"/>
        </w:rPr>
        <w:t>organizaciones</w:t>
      </w:r>
      <w:r w:rsidRPr="009E0A0D">
        <w:rPr>
          <w:rFonts w:ascii="Times New Roman" w:hAnsi="Times New Roman"/>
          <w:color w:val="auto"/>
          <w:sz w:val="24"/>
          <w:lang w:val="es-ES_tradnl"/>
        </w:rPr>
        <w:t xml:space="preserve"> del Gobierno</w:t>
      </w:r>
      <w:r w:rsidRPr="009E0A0D">
        <w:rPr>
          <w:rFonts w:ascii="Times New Roman" w:hAnsi="Times New Roman"/>
          <w:color w:val="auto"/>
          <w:sz w:val="24"/>
          <w:szCs w:val="24"/>
          <w:lang w:val="es-ES_tradnl"/>
        </w:rPr>
        <w:t>.</w:t>
      </w:r>
    </w:p>
    <w:p w14:paraId="12456C51" w14:textId="77777777" w:rsidR="006D258D" w:rsidRPr="009E0A0D" w:rsidRDefault="006D258D" w:rsidP="006D258D">
      <w:pPr>
        <w:pStyle w:val="ListParagraph"/>
        <w:rPr>
          <w:rFonts w:ascii="Times New Roman" w:hAnsi="Times New Roman"/>
          <w:color w:val="auto"/>
          <w:spacing w:val="-2"/>
          <w:sz w:val="24"/>
          <w:szCs w:val="24"/>
          <w:lang w:val="es-ES_tradnl"/>
        </w:rPr>
      </w:pPr>
    </w:p>
    <w:p w14:paraId="68327F42" w14:textId="3E50D0CB" w:rsidR="000D33AB" w:rsidRPr="009E0A0D" w:rsidRDefault="0078100D" w:rsidP="006D258D">
      <w:pPr>
        <w:pStyle w:val="ListParagraph"/>
        <w:numPr>
          <w:ilvl w:val="0"/>
          <w:numId w:val="22"/>
        </w:numPr>
        <w:tabs>
          <w:tab w:val="left" w:pos="810"/>
        </w:tabs>
        <w:suppressAutoHyphens/>
        <w:rPr>
          <w:rFonts w:ascii="Times New Roman" w:hAnsi="Times New Roman"/>
          <w:color w:val="auto"/>
          <w:spacing w:val="-2"/>
          <w:sz w:val="24"/>
          <w:lang w:val="es-ES_tradnl"/>
        </w:rPr>
      </w:pPr>
      <w:r>
        <w:rPr>
          <w:rFonts w:ascii="Times New Roman" w:hAnsi="Times New Roman"/>
          <w:color w:val="auto"/>
          <w:sz w:val="24"/>
          <w:szCs w:val="24"/>
          <w:lang w:val="es-ES_tradnl"/>
        </w:rPr>
        <w:t xml:space="preserve">Por favor indicar </w:t>
      </w:r>
      <w:r w:rsidR="000D33AB" w:rsidRPr="009E0A0D">
        <w:rPr>
          <w:rFonts w:ascii="Times New Roman" w:hAnsi="Times New Roman"/>
          <w:color w:val="auto"/>
          <w:sz w:val="24"/>
          <w:szCs w:val="24"/>
          <w:lang w:val="es-ES_tradnl"/>
        </w:rPr>
        <w:t xml:space="preserve">si alguna parte de este Acuerdo se delega a otra organización de la ONU, tercera parte de asociado(s) en la </w:t>
      </w:r>
      <w:r w:rsidR="007510F7">
        <w:rPr>
          <w:rFonts w:ascii="Times New Roman" w:hAnsi="Times New Roman"/>
          <w:color w:val="auto"/>
          <w:sz w:val="24"/>
          <w:szCs w:val="24"/>
          <w:lang w:val="es-ES_tradnl"/>
        </w:rPr>
        <w:t>implementación</w:t>
      </w:r>
      <w:r w:rsidR="000D33AB" w:rsidRPr="009E0A0D">
        <w:rPr>
          <w:rFonts w:ascii="Times New Roman" w:hAnsi="Times New Roman"/>
          <w:color w:val="auto"/>
          <w:sz w:val="24"/>
          <w:szCs w:val="24"/>
          <w:lang w:val="es-ES_tradnl"/>
        </w:rPr>
        <w:t xml:space="preserve">: </w:t>
      </w:r>
      <w:r w:rsidR="000D33AB" w:rsidRPr="009E0A0D">
        <w:rPr>
          <w:rFonts w:ascii="Times New Roman" w:hAnsi="Times New Roman"/>
          <w:color w:val="auto"/>
          <w:sz w:val="24"/>
          <w:szCs w:val="24"/>
          <w:highlight w:val="lightGray"/>
          <w:lang w:val="es-ES_tradnl"/>
        </w:rPr>
        <w:t>“Sí/No”</w:t>
      </w:r>
      <w:r w:rsidR="000D33AB" w:rsidRPr="009E0A0D">
        <w:rPr>
          <w:rFonts w:ascii="Times New Roman" w:hAnsi="Times New Roman"/>
          <w:color w:val="auto"/>
          <w:sz w:val="24"/>
          <w:szCs w:val="24"/>
          <w:lang w:val="es-ES_tradnl"/>
        </w:rPr>
        <w:t xml:space="preserve"> </w:t>
      </w:r>
      <w:r w:rsidR="000D33AB" w:rsidRPr="009E0A0D">
        <w:rPr>
          <w:rFonts w:ascii="Times New Roman" w:hAnsi="Times New Roman"/>
          <w:i/>
          <w:color w:val="auto"/>
          <w:sz w:val="24"/>
          <w:szCs w:val="24"/>
          <w:lang w:val="es-ES_tradnl"/>
        </w:rPr>
        <w:t xml:space="preserve">[En caso afirmativo, UNICEF deberá </w:t>
      </w:r>
      <w:r w:rsidR="007510F7">
        <w:rPr>
          <w:rFonts w:ascii="Times New Roman" w:hAnsi="Times New Roman"/>
          <w:i/>
          <w:color w:val="auto"/>
          <w:sz w:val="24"/>
          <w:szCs w:val="24"/>
          <w:lang w:val="es-ES_tradnl"/>
        </w:rPr>
        <w:t xml:space="preserve">proveer </w:t>
      </w:r>
      <w:r w:rsidR="000D33AB" w:rsidRPr="009E0A0D">
        <w:rPr>
          <w:rFonts w:ascii="Times New Roman" w:hAnsi="Times New Roman"/>
          <w:i/>
          <w:color w:val="auto"/>
          <w:sz w:val="24"/>
          <w:szCs w:val="24"/>
          <w:lang w:val="es-ES_tradnl"/>
        </w:rPr>
        <w:t>los detalles].</w:t>
      </w:r>
    </w:p>
    <w:p w14:paraId="31E864D7" w14:textId="77777777" w:rsidR="00F52104" w:rsidRPr="009E0A0D" w:rsidRDefault="00F52104" w:rsidP="006D258D">
      <w:pPr>
        <w:numPr>
          <w:ilvl w:val="12"/>
          <w:numId w:val="0"/>
        </w:numPr>
        <w:tabs>
          <w:tab w:val="left" w:pos="810"/>
        </w:tabs>
        <w:suppressAutoHyphens/>
        <w:rPr>
          <w:spacing w:val="-2"/>
          <w:sz w:val="24"/>
          <w:lang w:val="es-ES_tradnl"/>
        </w:rPr>
      </w:pPr>
    </w:p>
    <w:p w14:paraId="5645DFA8" w14:textId="3D66C819" w:rsidR="00D3552D" w:rsidRPr="009E0A0D" w:rsidRDefault="0017187F" w:rsidP="00BA6EB8">
      <w:pPr>
        <w:pStyle w:val="ApndxHeading"/>
        <w:jc w:val="both"/>
        <w:rPr>
          <w:sz w:val="24"/>
          <w:szCs w:val="24"/>
          <w:lang w:val="es-ES_tradnl"/>
        </w:rPr>
      </w:pPr>
      <w:r w:rsidRPr="009E0A0D">
        <w:rPr>
          <w:sz w:val="24"/>
          <w:szCs w:val="24"/>
          <w:lang w:val="es-ES_tradnl"/>
        </w:rPr>
        <w:lastRenderedPageBreak/>
        <w:t xml:space="preserve">II. </w:t>
      </w:r>
      <w:r w:rsidR="001A2759">
        <w:rPr>
          <w:sz w:val="24"/>
          <w:szCs w:val="24"/>
          <w:lang w:val="es-ES_tradnl"/>
        </w:rPr>
        <w:t>Calendario de Pagos</w:t>
      </w:r>
    </w:p>
    <w:p w14:paraId="51A219AE" w14:textId="0D860A0E" w:rsidR="007E7B12" w:rsidRPr="009E0A0D" w:rsidRDefault="007A438C" w:rsidP="00D1227D">
      <w:pPr>
        <w:pStyle w:val="ApndxHeading"/>
        <w:ind w:left="700" w:hanging="700"/>
        <w:jc w:val="both"/>
        <w:rPr>
          <w:b w:val="0"/>
          <w:i/>
          <w:sz w:val="24"/>
          <w:szCs w:val="24"/>
          <w:lang w:val="es-ES_tradnl"/>
        </w:rPr>
      </w:pPr>
      <w:r w:rsidRPr="009E0A0D">
        <w:rPr>
          <w:b w:val="0"/>
          <w:i/>
          <w:sz w:val="24"/>
          <w:szCs w:val="24"/>
          <w:lang w:val="es-ES_tradnl"/>
        </w:rPr>
        <w:t xml:space="preserve"> </w:t>
      </w:r>
      <w:r w:rsidRPr="009E0A0D">
        <w:rPr>
          <w:b w:val="0"/>
          <w:sz w:val="24"/>
          <w:szCs w:val="24"/>
          <w:lang w:val="es-ES_tradnl"/>
        </w:rPr>
        <w:t>[</w:t>
      </w:r>
      <w:r w:rsidRPr="009E0A0D">
        <w:rPr>
          <w:i/>
          <w:sz w:val="24"/>
          <w:szCs w:val="24"/>
          <w:lang w:val="es-ES_tradnl"/>
        </w:rPr>
        <w:t>Nota</w:t>
      </w:r>
      <w:r w:rsidRPr="009E0A0D">
        <w:rPr>
          <w:i/>
          <w:sz w:val="24"/>
          <w:lang w:val="es-ES_tradnl"/>
        </w:rPr>
        <w:t xml:space="preserve"> a los </w:t>
      </w:r>
      <w:r w:rsidRPr="009E0A0D">
        <w:rPr>
          <w:i/>
          <w:sz w:val="24"/>
          <w:szCs w:val="24"/>
          <w:lang w:val="es-ES_tradnl"/>
        </w:rPr>
        <w:t>usuarios</w:t>
      </w:r>
      <w:r w:rsidRPr="009E0A0D">
        <w:rPr>
          <w:i/>
          <w:sz w:val="24"/>
          <w:lang w:val="es-ES_tradnl"/>
        </w:rPr>
        <w:t>:</w:t>
      </w:r>
      <w:r w:rsidRPr="009E0A0D">
        <w:rPr>
          <w:b w:val="0"/>
          <w:i/>
          <w:sz w:val="24"/>
          <w:szCs w:val="24"/>
          <w:lang w:val="es-ES_tradnl"/>
        </w:rPr>
        <w:t xml:space="preserve"> </w:t>
      </w:r>
    </w:p>
    <w:p w14:paraId="52C00665" w14:textId="2B174472" w:rsidR="007E7B12" w:rsidRPr="009E0A0D" w:rsidRDefault="007E7B12" w:rsidP="00CD642D">
      <w:pPr>
        <w:pStyle w:val="ApndxHeading"/>
        <w:numPr>
          <w:ilvl w:val="0"/>
          <w:numId w:val="17"/>
        </w:numPr>
        <w:spacing w:before="0"/>
        <w:jc w:val="both"/>
        <w:rPr>
          <w:b w:val="0"/>
          <w:i/>
          <w:sz w:val="24"/>
          <w:szCs w:val="24"/>
          <w:lang w:val="es-ES_tradnl"/>
        </w:rPr>
      </w:pPr>
      <w:r w:rsidRPr="009E0A0D">
        <w:rPr>
          <w:b w:val="0"/>
          <w:i/>
          <w:sz w:val="24"/>
          <w:szCs w:val="24"/>
          <w:u w:val="single"/>
          <w:lang w:val="es-ES_tradnl"/>
        </w:rPr>
        <w:t>Para Acuerdos de corta duración</w:t>
      </w:r>
      <w:r w:rsidRPr="009E0A0D">
        <w:rPr>
          <w:b w:val="0"/>
          <w:i/>
          <w:sz w:val="24"/>
          <w:szCs w:val="24"/>
          <w:lang w:val="es-ES_tradnl"/>
        </w:rPr>
        <w:t xml:space="preserve"> (por ejemplo, menos de 12 meses), el pago del </w:t>
      </w:r>
      <w:r w:rsidR="00635C92">
        <w:rPr>
          <w:b w:val="0"/>
          <w:i/>
          <w:sz w:val="24"/>
          <w:szCs w:val="24"/>
          <w:lang w:val="es-ES_tradnl"/>
        </w:rPr>
        <w:t>Límite Máximo de Financiamiento Total</w:t>
      </w:r>
      <w:r w:rsidRPr="009E0A0D">
        <w:rPr>
          <w:b w:val="0"/>
          <w:i/>
          <w:sz w:val="24"/>
          <w:szCs w:val="24"/>
          <w:lang w:val="es-ES_tradnl"/>
        </w:rPr>
        <w:t xml:space="preserve"> puede realizarse en un tramo único al momento de la firma.</w:t>
      </w:r>
    </w:p>
    <w:p w14:paraId="2BC236E5" w14:textId="36A98954" w:rsidR="00B16869" w:rsidRPr="009E0A0D" w:rsidRDefault="007A06FD" w:rsidP="007B3999">
      <w:pPr>
        <w:pStyle w:val="ApndxHeading"/>
        <w:numPr>
          <w:ilvl w:val="0"/>
          <w:numId w:val="17"/>
        </w:numPr>
        <w:jc w:val="both"/>
        <w:rPr>
          <w:b w:val="0"/>
          <w:i/>
          <w:sz w:val="24"/>
          <w:szCs w:val="24"/>
          <w:lang w:val="es-ES_tradnl"/>
        </w:rPr>
      </w:pPr>
      <w:r w:rsidRPr="009E0A0D">
        <w:rPr>
          <w:b w:val="0"/>
          <w:i/>
          <w:sz w:val="24"/>
          <w:szCs w:val="24"/>
          <w:u w:val="single"/>
          <w:lang w:val="es-ES_tradnl"/>
        </w:rPr>
        <w:t>Para Acuerdos de más de 12 meses de duración</w:t>
      </w:r>
      <w:r w:rsidRPr="009E0A0D">
        <w:rPr>
          <w:b w:val="0"/>
          <w:i/>
          <w:sz w:val="24"/>
          <w:szCs w:val="24"/>
          <w:lang w:val="es-ES_tradnl"/>
        </w:rPr>
        <w:t xml:space="preserve">, se suele utilizar el siguiente </w:t>
      </w:r>
      <w:r w:rsidR="001A2759">
        <w:rPr>
          <w:b w:val="0"/>
          <w:i/>
          <w:sz w:val="24"/>
          <w:szCs w:val="24"/>
          <w:lang w:val="es-ES_tradnl"/>
        </w:rPr>
        <w:t>Calendario de Pagos</w:t>
      </w:r>
      <w:r w:rsidRPr="009E0A0D">
        <w:rPr>
          <w:b w:val="0"/>
          <w:i/>
          <w:sz w:val="24"/>
          <w:szCs w:val="24"/>
          <w:lang w:val="es-ES_tradnl"/>
        </w:rPr>
        <w:t xml:space="preserve"> [en caso de excepciones, solicite asesoramiento a través de la dirección de correo electrónico </w:t>
      </w:r>
      <w:hyperlink r:id="rId16" w:history="1">
        <w:r w:rsidRPr="009E0A0D">
          <w:rPr>
            <w:rStyle w:val="Hyperlink"/>
            <w:b w:val="0"/>
            <w:i/>
            <w:sz w:val="24"/>
            <w:szCs w:val="24"/>
            <w:lang w:val="es-ES_tradnl"/>
          </w:rPr>
          <w:t>unagencies@worldbank.org</w:t>
        </w:r>
      </w:hyperlink>
      <w:r w:rsidRPr="009E0A0D">
        <w:rPr>
          <w:b w:val="0"/>
          <w:i/>
          <w:sz w:val="24"/>
          <w:lang w:val="es-ES_tradnl"/>
        </w:rPr>
        <w:t>]</w:t>
      </w:r>
      <w:r w:rsidRPr="009E0A0D">
        <w:rPr>
          <w:b w:val="0"/>
          <w:i/>
          <w:sz w:val="24"/>
          <w:szCs w:val="24"/>
          <w:lang w:val="es-ES_tradnl"/>
        </w:rPr>
        <w:t>:</w:t>
      </w:r>
    </w:p>
    <w:p w14:paraId="439581D9" w14:textId="05E099BE" w:rsidR="00FC7023" w:rsidRPr="009E0A0D" w:rsidRDefault="00FC7023" w:rsidP="007B3999">
      <w:pPr>
        <w:pStyle w:val="ApndxHeading"/>
        <w:numPr>
          <w:ilvl w:val="0"/>
          <w:numId w:val="19"/>
        </w:numPr>
        <w:ind w:left="1080"/>
        <w:jc w:val="both"/>
        <w:rPr>
          <w:b w:val="0"/>
          <w:sz w:val="24"/>
          <w:szCs w:val="24"/>
          <w:lang w:val="es-ES_tradnl"/>
        </w:rPr>
      </w:pPr>
      <w:r w:rsidRPr="009E0A0D">
        <w:rPr>
          <w:b w:val="0"/>
          <w:sz w:val="24"/>
          <w:szCs w:val="24"/>
          <w:lang w:val="es-ES_tradnl"/>
        </w:rPr>
        <w:t>1.</w:t>
      </w:r>
      <w:r w:rsidRPr="009E0A0D">
        <w:rPr>
          <w:b w:val="0"/>
          <w:sz w:val="24"/>
          <w:szCs w:val="24"/>
          <w:vertAlign w:val="superscript"/>
          <w:lang w:val="es-ES_tradnl"/>
        </w:rPr>
        <w:t>er</w:t>
      </w:r>
      <w:r w:rsidRPr="009E0A0D">
        <w:rPr>
          <w:b w:val="0"/>
          <w:sz w:val="24"/>
          <w:szCs w:val="24"/>
          <w:lang w:val="es-ES_tradnl"/>
        </w:rPr>
        <w:t xml:space="preserve"> pago – [USD.......] </w:t>
      </w:r>
      <w:r w:rsidRPr="009E0A0D">
        <w:rPr>
          <w:b w:val="0"/>
          <w:i/>
          <w:sz w:val="24"/>
          <w:szCs w:val="24"/>
          <w:lang w:val="es-ES_tradnl"/>
        </w:rPr>
        <w:t xml:space="preserve">[normalmente hasta el 20 % del </w:t>
      </w:r>
      <w:r w:rsidR="00635C92">
        <w:rPr>
          <w:b w:val="0"/>
          <w:i/>
          <w:sz w:val="24"/>
          <w:szCs w:val="24"/>
          <w:lang w:val="es-ES_tradnl"/>
        </w:rPr>
        <w:t>Límite Máximo de Financiamiento Total</w:t>
      </w:r>
      <w:r w:rsidRPr="009E0A0D">
        <w:rPr>
          <w:b w:val="0"/>
          <w:i/>
          <w:sz w:val="24"/>
          <w:szCs w:val="24"/>
          <w:lang w:val="es-ES_tradnl"/>
        </w:rPr>
        <w:t xml:space="preserve"> tras la firma como pago por adelantado, </w:t>
      </w:r>
      <w:r w:rsidRPr="009E0A0D">
        <w:rPr>
          <w:i/>
          <w:sz w:val="24"/>
          <w:szCs w:val="24"/>
          <w:lang w:val="es-ES_tradnl"/>
        </w:rPr>
        <w:t>si el Anexo I</w:t>
      </w:r>
      <w:r w:rsidRPr="009E0A0D">
        <w:rPr>
          <w:b w:val="0"/>
          <w:i/>
          <w:sz w:val="24"/>
          <w:szCs w:val="24"/>
          <w:lang w:val="es-ES_tradnl"/>
        </w:rPr>
        <w:t xml:space="preserve"> (lista detallada de actividades) </w:t>
      </w:r>
      <w:r w:rsidRPr="009E0A0D">
        <w:rPr>
          <w:i/>
          <w:sz w:val="24"/>
          <w:szCs w:val="24"/>
          <w:lang w:val="es-ES_tradnl"/>
        </w:rPr>
        <w:t>y/o el Anexo II</w:t>
      </w:r>
      <w:r w:rsidRPr="009E0A0D">
        <w:rPr>
          <w:b w:val="0"/>
          <w:i/>
          <w:sz w:val="24"/>
          <w:szCs w:val="24"/>
          <w:lang w:val="es-ES_tradnl"/>
        </w:rPr>
        <w:t xml:space="preserve"> (Plan de Trabajo con desglose de presupuesto por actividades y entregas) </w:t>
      </w:r>
      <w:r w:rsidRPr="009E0A0D">
        <w:rPr>
          <w:i/>
          <w:sz w:val="24"/>
          <w:szCs w:val="24"/>
          <w:lang w:val="es-ES_tradnl"/>
        </w:rPr>
        <w:t>no están preparados en detalle en el momento de la firma</w:t>
      </w:r>
      <w:r w:rsidRPr="009E0A0D">
        <w:rPr>
          <w:b w:val="0"/>
          <w:i/>
          <w:sz w:val="24"/>
          <w:szCs w:val="24"/>
          <w:lang w:val="es-ES_tradnl"/>
        </w:rPr>
        <w:t xml:space="preserve"> y se espera que se presenten en el Informe </w:t>
      </w:r>
      <w:r w:rsidR="00E63AE1">
        <w:rPr>
          <w:b w:val="0"/>
          <w:i/>
          <w:sz w:val="24"/>
          <w:szCs w:val="24"/>
          <w:lang w:val="es-ES_tradnl"/>
        </w:rPr>
        <w:t>I</w:t>
      </w:r>
      <w:r w:rsidRPr="009E0A0D">
        <w:rPr>
          <w:b w:val="0"/>
          <w:i/>
          <w:sz w:val="24"/>
          <w:szCs w:val="24"/>
          <w:lang w:val="es-ES_tradnl"/>
        </w:rPr>
        <w:t xml:space="preserve">nicial. Si los </w:t>
      </w:r>
      <w:r w:rsidRPr="009E0A0D">
        <w:rPr>
          <w:i/>
          <w:sz w:val="24"/>
          <w:lang w:val="es-ES_tradnl"/>
        </w:rPr>
        <w:t>Anexos I</w:t>
      </w:r>
      <w:r w:rsidRPr="009E0A0D">
        <w:rPr>
          <w:b w:val="0"/>
          <w:i/>
          <w:sz w:val="24"/>
          <w:szCs w:val="24"/>
          <w:lang w:val="es-ES_tradnl"/>
        </w:rPr>
        <w:t xml:space="preserve"> y </w:t>
      </w:r>
      <w:r w:rsidRPr="009E0A0D">
        <w:rPr>
          <w:i/>
          <w:sz w:val="24"/>
          <w:lang w:val="es-ES_tradnl"/>
        </w:rPr>
        <w:t>II</w:t>
      </w:r>
      <w:r w:rsidRPr="009E0A0D">
        <w:rPr>
          <w:b w:val="0"/>
          <w:i/>
          <w:sz w:val="24"/>
          <w:szCs w:val="24"/>
          <w:lang w:val="es-ES_tradnl"/>
        </w:rPr>
        <w:t xml:space="preserve"> están lo suficientemente detallados, la estimación del presupuesto mostrada en el </w:t>
      </w:r>
      <w:r w:rsidRPr="009E0A0D">
        <w:rPr>
          <w:i/>
          <w:sz w:val="24"/>
          <w:lang w:val="es-ES_tradnl"/>
        </w:rPr>
        <w:t>Anexo II</w:t>
      </w:r>
      <w:r w:rsidRPr="009E0A0D">
        <w:rPr>
          <w:b w:val="0"/>
          <w:i/>
          <w:sz w:val="24"/>
          <w:szCs w:val="24"/>
          <w:lang w:val="es-ES_tradnl"/>
        </w:rPr>
        <w:t xml:space="preserve"> para el primer período de presentación de informes se puede usar como el primer pago a tanto alzado].</w:t>
      </w:r>
    </w:p>
    <w:p w14:paraId="59A347F5" w14:textId="65A0761E" w:rsidR="00FC7023" w:rsidRPr="009E0A0D" w:rsidRDefault="00FC7023" w:rsidP="007B3999">
      <w:pPr>
        <w:pStyle w:val="ApndxHeading"/>
        <w:numPr>
          <w:ilvl w:val="0"/>
          <w:numId w:val="19"/>
        </w:numPr>
        <w:ind w:left="1080"/>
        <w:jc w:val="both"/>
        <w:rPr>
          <w:b w:val="0"/>
          <w:sz w:val="24"/>
          <w:szCs w:val="24"/>
          <w:lang w:val="es-ES_tradnl"/>
        </w:rPr>
      </w:pPr>
      <w:r w:rsidRPr="009E0A0D">
        <w:rPr>
          <w:b w:val="0"/>
          <w:sz w:val="24"/>
          <w:szCs w:val="24"/>
          <w:lang w:val="es-ES_tradnl"/>
        </w:rPr>
        <w:t xml:space="preserve">Siguientes pagos para entregas incluidas en el </w:t>
      </w:r>
      <w:r w:rsidRPr="009E0A0D">
        <w:rPr>
          <w:sz w:val="24"/>
          <w:lang w:val="es-ES_tradnl"/>
        </w:rPr>
        <w:t>Anexo I</w:t>
      </w:r>
      <w:r w:rsidRPr="009E0A0D">
        <w:rPr>
          <w:b w:val="0"/>
          <w:sz w:val="24"/>
          <w:szCs w:val="24"/>
          <w:lang w:val="es-ES_tradnl"/>
        </w:rPr>
        <w:t xml:space="preserve"> </w:t>
      </w:r>
      <w:r w:rsidRPr="009E0A0D">
        <w:rPr>
          <w:b w:val="0"/>
          <w:i/>
          <w:sz w:val="24"/>
          <w:szCs w:val="24"/>
          <w:lang w:val="es-ES_tradnl"/>
        </w:rPr>
        <w:t xml:space="preserve">[basadas en las estimaciones del </w:t>
      </w:r>
      <w:r w:rsidRPr="009E0A0D">
        <w:rPr>
          <w:i/>
          <w:sz w:val="24"/>
          <w:lang w:val="es-ES_tradnl"/>
        </w:rPr>
        <w:t>Anexo II</w:t>
      </w:r>
      <w:r w:rsidRPr="009E0A0D">
        <w:rPr>
          <w:b w:val="0"/>
          <w:i/>
          <w:sz w:val="24"/>
          <w:szCs w:val="24"/>
          <w:lang w:val="es-ES_tradnl"/>
        </w:rPr>
        <w:t xml:space="preserve"> y las estimaciones en la parte financiera de los Informes de Situación anteriores (ver </w:t>
      </w:r>
      <w:r w:rsidRPr="009E0A0D">
        <w:rPr>
          <w:i/>
          <w:sz w:val="24"/>
          <w:lang w:val="es-ES_tradnl"/>
        </w:rPr>
        <w:t>Anexo III</w:t>
      </w:r>
      <w:r w:rsidRPr="009E0A0D">
        <w:rPr>
          <w:b w:val="0"/>
          <w:i/>
          <w:sz w:val="24"/>
          <w:szCs w:val="24"/>
          <w:lang w:val="es-ES_tradnl"/>
        </w:rPr>
        <w:t>)].</w:t>
      </w:r>
      <w:r w:rsidRPr="009E0A0D">
        <w:rPr>
          <w:b w:val="0"/>
          <w:sz w:val="24"/>
          <w:szCs w:val="24"/>
          <w:lang w:val="es-ES_tradnl"/>
        </w:rPr>
        <w:t xml:space="preserve"> </w:t>
      </w:r>
    </w:p>
    <w:p w14:paraId="680C71F2" w14:textId="57E046D9" w:rsidR="00FC7023" w:rsidRPr="009E0A0D" w:rsidRDefault="00FC7023" w:rsidP="00F539EB">
      <w:pPr>
        <w:pStyle w:val="ApndxHeading"/>
        <w:numPr>
          <w:ilvl w:val="0"/>
          <w:numId w:val="17"/>
        </w:numPr>
        <w:jc w:val="both"/>
        <w:rPr>
          <w:b w:val="0"/>
          <w:i/>
          <w:sz w:val="24"/>
          <w:szCs w:val="24"/>
          <w:lang w:val="es-ES_tradnl"/>
        </w:rPr>
      </w:pPr>
      <w:r w:rsidRPr="009E0A0D">
        <w:rPr>
          <w:b w:val="0"/>
          <w:i/>
          <w:sz w:val="24"/>
          <w:szCs w:val="24"/>
          <w:lang w:val="es-ES_tradnl"/>
        </w:rPr>
        <w:t>Todo anticipo se deducirá del último pago.</w:t>
      </w:r>
    </w:p>
    <w:p w14:paraId="407C38FD" w14:textId="6CECB0DB" w:rsidR="00FC7023" w:rsidRPr="009E0A0D" w:rsidRDefault="00FC7023" w:rsidP="00685010">
      <w:pPr>
        <w:pStyle w:val="ApndxHeading"/>
        <w:numPr>
          <w:ilvl w:val="0"/>
          <w:numId w:val="17"/>
        </w:numPr>
        <w:spacing w:before="0"/>
        <w:jc w:val="both"/>
        <w:rPr>
          <w:b w:val="0"/>
          <w:i/>
          <w:sz w:val="24"/>
          <w:szCs w:val="24"/>
          <w:lang w:val="es-ES_tradnl"/>
        </w:rPr>
      </w:pPr>
      <w:r w:rsidRPr="009E0A0D">
        <w:rPr>
          <w:b w:val="0"/>
          <w:i/>
          <w:sz w:val="24"/>
          <w:szCs w:val="24"/>
          <w:lang w:val="es-ES_tradnl"/>
        </w:rPr>
        <w:t xml:space="preserve">Todos los pagos, conciliaciones y reembolsos en virtud del presente Acuerdo se realizarán dentro del período de validez del Acuerdo de Financiamiento. </w:t>
      </w:r>
      <w:proofErr w:type="gramStart"/>
      <w:r w:rsidRPr="009E0A0D">
        <w:rPr>
          <w:b w:val="0"/>
          <w:i/>
          <w:sz w:val="24"/>
          <w:szCs w:val="24"/>
          <w:lang w:val="es-ES_tradnl"/>
        </w:rPr>
        <w:t>Bajo ninguna circunstancia</w:t>
      </w:r>
      <w:proofErr w:type="gramEnd"/>
      <w:r w:rsidRPr="009E0A0D">
        <w:rPr>
          <w:b w:val="0"/>
          <w:i/>
          <w:sz w:val="24"/>
          <w:szCs w:val="24"/>
          <w:lang w:val="es-ES_tradnl"/>
        </w:rPr>
        <w:t xml:space="preserve"> se pueden realizar pagos después de la fecha de cierre del Acuerdo de Financiamiento.</w:t>
      </w:r>
    </w:p>
    <w:p w14:paraId="334E2A40" w14:textId="77777777" w:rsidR="008C5682" w:rsidRPr="009E0A0D" w:rsidRDefault="008C5682" w:rsidP="00D1227D">
      <w:pPr>
        <w:pStyle w:val="ApndxHeading"/>
        <w:spacing w:before="0"/>
        <w:jc w:val="both"/>
        <w:rPr>
          <w:b w:val="0"/>
          <w:i/>
          <w:sz w:val="24"/>
          <w:szCs w:val="24"/>
          <w:lang w:val="es-ES_tradnl"/>
        </w:rPr>
      </w:pPr>
    </w:p>
    <w:p w14:paraId="1A9B5DB0" w14:textId="28F361E6" w:rsidR="008C5682" w:rsidRPr="009E0A0D" w:rsidRDefault="008C5682" w:rsidP="00D1227D">
      <w:pPr>
        <w:pStyle w:val="ApndxHeading"/>
        <w:spacing w:before="0"/>
        <w:jc w:val="both"/>
        <w:rPr>
          <w:b w:val="0"/>
          <w:sz w:val="24"/>
          <w:szCs w:val="24"/>
          <w:lang w:val="es-ES_tradnl"/>
        </w:rPr>
        <w:sectPr w:rsidR="008C5682" w:rsidRPr="009E0A0D" w:rsidSect="00BD25FC">
          <w:headerReference w:type="even" r:id="rId17"/>
          <w:footerReference w:type="even" r:id="rId18"/>
          <w:footnotePr>
            <w:numStart w:val="2"/>
          </w:footnotePr>
          <w:pgSz w:w="12240" w:h="15840" w:code="1"/>
          <w:pgMar w:top="1440" w:right="1800" w:bottom="1440" w:left="1800" w:header="317" w:footer="317" w:gutter="0"/>
          <w:cols w:space="720"/>
          <w:docGrid w:linePitch="272"/>
        </w:sectPr>
      </w:pPr>
    </w:p>
    <w:p w14:paraId="381A9FD4" w14:textId="77777777" w:rsidR="0099703F" w:rsidRPr="009E0A0D" w:rsidRDefault="0017187F" w:rsidP="00D1227D">
      <w:pPr>
        <w:pStyle w:val="ApndxHeading"/>
        <w:spacing w:before="0"/>
        <w:rPr>
          <w:szCs w:val="28"/>
          <w:lang w:val="es-ES_tradnl"/>
        </w:rPr>
      </w:pPr>
      <w:r w:rsidRPr="009E0A0D">
        <w:rPr>
          <w:lang w:val="es-ES_tradnl"/>
        </w:rPr>
        <w:lastRenderedPageBreak/>
        <w:t>ANEXO III</w:t>
      </w:r>
    </w:p>
    <w:p w14:paraId="7072495A" w14:textId="77777777" w:rsidR="0099703F" w:rsidRPr="009E0A0D" w:rsidRDefault="0092480E" w:rsidP="00D1227D">
      <w:pPr>
        <w:pStyle w:val="ApndxHeading"/>
        <w:ind w:left="700" w:hanging="700"/>
        <w:rPr>
          <w:sz w:val="24"/>
          <w:szCs w:val="24"/>
          <w:lang w:val="es-ES_tradnl"/>
        </w:rPr>
      </w:pPr>
      <w:r w:rsidRPr="009E0A0D">
        <w:rPr>
          <w:sz w:val="24"/>
          <w:szCs w:val="24"/>
          <w:lang w:val="es-ES_tradnl"/>
        </w:rPr>
        <w:t>REQUISITOS DE PRESENTACIÓN DE INFORMES</w:t>
      </w:r>
    </w:p>
    <w:p w14:paraId="69917677" w14:textId="5B56021D" w:rsidR="00FC7023" w:rsidRPr="009E0A0D" w:rsidRDefault="007E6D1F" w:rsidP="00FC7023">
      <w:pPr>
        <w:pStyle w:val="ApndxHeading"/>
        <w:jc w:val="left"/>
        <w:rPr>
          <w:b w:val="0"/>
          <w:sz w:val="24"/>
          <w:szCs w:val="24"/>
          <w:lang w:val="es-ES_tradnl"/>
        </w:rPr>
      </w:pPr>
      <w:r w:rsidRPr="009E0A0D">
        <w:rPr>
          <w:b w:val="0"/>
          <w:sz w:val="24"/>
          <w:szCs w:val="24"/>
          <w:lang w:val="es-ES_tradnl"/>
        </w:rPr>
        <w:t>UNICEF deberá presentar los siguientes informes con copia al Banco</w:t>
      </w:r>
      <w:r w:rsidRPr="009E0A0D">
        <w:rPr>
          <w:sz w:val="24"/>
          <w:szCs w:val="24"/>
          <w:lang w:val="es-ES_tradnl"/>
        </w:rPr>
        <w:t>:</w:t>
      </w:r>
    </w:p>
    <w:p w14:paraId="0C7AB1DD" w14:textId="77777777" w:rsidR="00FC7023" w:rsidRPr="009E0A0D" w:rsidRDefault="00FC7023" w:rsidP="00CD642D">
      <w:pPr>
        <w:pStyle w:val="ApndxHeading"/>
        <w:numPr>
          <w:ilvl w:val="0"/>
          <w:numId w:val="5"/>
        </w:numPr>
        <w:jc w:val="left"/>
        <w:rPr>
          <w:sz w:val="24"/>
          <w:szCs w:val="24"/>
          <w:lang w:val="es-ES_tradnl"/>
        </w:rPr>
      </w:pPr>
      <w:r w:rsidRPr="009E0A0D">
        <w:rPr>
          <w:b w:val="0"/>
          <w:i/>
          <w:sz w:val="24"/>
          <w:u w:val="single"/>
          <w:lang w:val="es-ES_tradnl"/>
        </w:rPr>
        <w:t>Si</w:t>
      </w:r>
      <w:r w:rsidRPr="009E0A0D">
        <w:rPr>
          <w:i/>
          <w:sz w:val="24"/>
          <w:u w:val="single"/>
          <w:lang w:val="es-ES_tradnl"/>
        </w:rPr>
        <w:t xml:space="preserve"> </w:t>
      </w:r>
      <w:r w:rsidRPr="009E0A0D">
        <w:rPr>
          <w:b w:val="0"/>
          <w:i/>
          <w:sz w:val="24"/>
          <w:u w:val="single"/>
          <w:lang w:val="es-ES_tradnl"/>
        </w:rPr>
        <w:t>se utiliza el</w:t>
      </w:r>
      <w:r w:rsidRPr="009E0A0D">
        <w:rPr>
          <w:bCs w:val="0"/>
          <w:sz w:val="24"/>
          <w:szCs w:val="24"/>
          <w:u w:val="single"/>
          <w:lang w:val="es-ES_tradnl"/>
        </w:rPr>
        <w:t xml:space="preserve"> Informe Inicial</w:t>
      </w:r>
      <w:r w:rsidRPr="009E0A0D">
        <w:rPr>
          <w:b w:val="0"/>
          <w:i/>
          <w:sz w:val="24"/>
          <w:lang w:val="es-ES_tradnl"/>
        </w:rPr>
        <w:t>,</w:t>
      </w:r>
      <w:r w:rsidRPr="009E0A0D">
        <w:rPr>
          <w:b w:val="0"/>
          <w:sz w:val="24"/>
          <w:lang w:val="es-ES_tradnl"/>
        </w:rPr>
        <w:t xml:space="preserve"> </w:t>
      </w:r>
      <w:r w:rsidRPr="009E0A0D">
        <w:rPr>
          <w:b w:val="0"/>
          <w:i/>
          <w:sz w:val="24"/>
          <w:lang w:val="es-ES_tradnl"/>
        </w:rPr>
        <w:t>incluir</w:t>
      </w:r>
      <w:r w:rsidRPr="009E0A0D">
        <w:rPr>
          <w:b w:val="0"/>
          <w:sz w:val="24"/>
          <w:szCs w:val="24"/>
          <w:lang w:val="es-ES_tradnl"/>
        </w:rPr>
        <w:t>:</w:t>
      </w:r>
    </w:p>
    <w:p w14:paraId="5A061DB6" w14:textId="1A29CEE4" w:rsidR="00FC7023" w:rsidRPr="009E0A0D" w:rsidRDefault="00FC7023" w:rsidP="00CD642D">
      <w:pPr>
        <w:pStyle w:val="ApndxHeading"/>
        <w:numPr>
          <w:ilvl w:val="0"/>
          <w:numId w:val="6"/>
        </w:numPr>
        <w:jc w:val="both"/>
        <w:rPr>
          <w:b w:val="0"/>
          <w:sz w:val="24"/>
          <w:szCs w:val="24"/>
          <w:u w:val="single"/>
          <w:lang w:val="es-ES_tradnl"/>
        </w:rPr>
      </w:pPr>
      <w:r w:rsidRPr="009E0A0D">
        <w:rPr>
          <w:b w:val="0"/>
          <w:sz w:val="24"/>
          <w:szCs w:val="24"/>
          <w:lang w:val="es-ES_tradnl"/>
        </w:rPr>
        <w:t xml:space="preserve">Toda información que no se haya incluido en el </w:t>
      </w:r>
      <w:r w:rsidRPr="009E0A0D">
        <w:rPr>
          <w:sz w:val="24"/>
          <w:szCs w:val="24"/>
          <w:lang w:val="es-ES_tradnl"/>
        </w:rPr>
        <w:t>Anexo I</w:t>
      </w:r>
      <w:r w:rsidRPr="009E0A0D">
        <w:rPr>
          <w:b w:val="0"/>
          <w:sz w:val="24"/>
          <w:szCs w:val="24"/>
          <w:lang w:val="es-ES_tradnl"/>
        </w:rPr>
        <w:t xml:space="preserve"> en el momento de la firma del Acuerdo, mecanismos de movilización detallados, completar la descripción de todas las actividades y las entregas requeridas para los Resultados, toda asignación de adquisición de insumos a cualquier otra organización de la ONU, completar el Plan de Trabajo para garantizar el inicio puntual y la finalización a tiempo de la ejecución del presente Acuerdo.</w:t>
      </w:r>
    </w:p>
    <w:p w14:paraId="37AEB253" w14:textId="1ABF4B63" w:rsidR="00FC7023" w:rsidRPr="009E0A0D" w:rsidRDefault="00FC7023" w:rsidP="00E3709C">
      <w:pPr>
        <w:pStyle w:val="ApndxHeading"/>
        <w:numPr>
          <w:ilvl w:val="0"/>
          <w:numId w:val="6"/>
        </w:numPr>
        <w:jc w:val="both"/>
        <w:rPr>
          <w:b w:val="0"/>
          <w:sz w:val="24"/>
          <w:szCs w:val="24"/>
          <w:u w:val="single"/>
          <w:lang w:val="es-ES_tradnl"/>
        </w:rPr>
      </w:pPr>
      <w:r w:rsidRPr="009E0A0D">
        <w:rPr>
          <w:b w:val="0"/>
          <w:sz w:val="24"/>
          <w:szCs w:val="24"/>
          <w:lang w:val="es-ES_tradnl"/>
        </w:rPr>
        <w:t xml:space="preserve">La solicitud de pago para la primera cuota a tanto alzado calculada en base a las estimaciones de presupuesto para las actividades presupuestadas en el </w:t>
      </w:r>
      <w:r w:rsidRPr="009E0A0D">
        <w:rPr>
          <w:sz w:val="24"/>
          <w:szCs w:val="24"/>
          <w:lang w:val="es-ES_tradnl"/>
        </w:rPr>
        <w:t>Anexo II</w:t>
      </w:r>
      <w:r w:rsidRPr="009E0A0D">
        <w:rPr>
          <w:b w:val="0"/>
          <w:sz w:val="24"/>
          <w:szCs w:val="24"/>
          <w:lang w:val="es-ES_tradnl"/>
        </w:rPr>
        <w:t>, y la información bancaria/información de cuenta de UNICEF.</w:t>
      </w:r>
    </w:p>
    <w:p w14:paraId="43FBE083" w14:textId="1476CDB7" w:rsidR="00FC7023" w:rsidRPr="009E0A0D" w:rsidRDefault="00FC7023" w:rsidP="00CD642D">
      <w:pPr>
        <w:pStyle w:val="ApndxHeading"/>
        <w:numPr>
          <w:ilvl w:val="0"/>
          <w:numId w:val="5"/>
        </w:numPr>
        <w:jc w:val="left"/>
        <w:rPr>
          <w:b w:val="0"/>
          <w:sz w:val="24"/>
          <w:szCs w:val="24"/>
          <w:u w:val="single"/>
          <w:lang w:val="es-ES_tradnl"/>
        </w:rPr>
      </w:pPr>
      <w:r w:rsidRPr="009E0A0D">
        <w:rPr>
          <w:sz w:val="24"/>
          <w:szCs w:val="24"/>
          <w:u w:val="single"/>
          <w:lang w:val="es-ES_tradnl"/>
        </w:rPr>
        <w:t xml:space="preserve">Informes de </w:t>
      </w:r>
      <w:r w:rsidR="00021625">
        <w:rPr>
          <w:sz w:val="24"/>
          <w:szCs w:val="24"/>
          <w:u w:val="single"/>
          <w:lang w:val="es-ES_tradnl"/>
        </w:rPr>
        <w:t>S</w:t>
      </w:r>
      <w:r w:rsidRPr="009E0A0D">
        <w:rPr>
          <w:sz w:val="24"/>
          <w:szCs w:val="24"/>
          <w:u w:val="single"/>
          <w:lang w:val="es-ES_tradnl"/>
        </w:rPr>
        <w:t>ituación</w:t>
      </w:r>
      <w:r w:rsidRPr="009E0A0D">
        <w:rPr>
          <w:b w:val="0"/>
          <w:sz w:val="24"/>
          <w:szCs w:val="24"/>
          <w:u w:val="single"/>
          <w:lang w:val="es-ES_tradnl"/>
        </w:rPr>
        <w:t>:</w:t>
      </w:r>
    </w:p>
    <w:p w14:paraId="30E0CA92" w14:textId="6DCB83CD" w:rsidR="00FC7023" w:rsidRPr="009E0A0D" w:rsidRDefault="002857AA" w:rsidP="00AB21FF">
      <w:pPr>
        <w:pStyle w:val="i"/>
        <w:numPr>
          <w:ilvl w:val="1"/>
          <w:numId w:val="5"/>
        </w:numPr>
        <w:ind w:left="810" w:right="-720"/>
        <w:rPr>
          <w:szCs w:val="24"/>
          <w:lang w:val="es-ES_tradnl"/>
        </w:rPr>
      </w:pPr>
      <w:r w:rsidRPr="009E0A0D">
        <w:rPr>
          <w:lang w:val="es-ES_tradnl"/>
        </w:rPr>
        <w:t xml:space="preserve">Cada informe presentado </w:t>
      </w:r>
      <w:r w:rsidRPr="009E0A0D">
        <w:rPr>
          <w:i/>
          <w:lang w:val="es-ES_tradnl"/>
        </w:rPr>
        <w:t>[</w:t>
      </w:r>
      <w:r w:rsidRPr="009E0A0D">
        <w:rPr>
          <w:i/>
          <w:highlight w:val="lightGray"/>
          <w:lang w:val="es-ES_tradnl"/>
        </w:rPr>
        <w:t>insertar frecuencia de los informes</w:t>
      </w:r>
      <w:r w:rsidRPr="009E0A0D">
        <w:rPr>
          <w:i/>
          <w:szCs w:val="24"/>
          <w:lang w:val="es-ES_tradnl"/>
        </w:rPr>
        <w:t>]</w:t>
      </w:r>
      <w:r w:rsidRPr="009E0A0D">
        <w:rPr>
          <w:lang w:val="es-ES_tradnl"/>
        </w:rPr>
        <w:t xml:space="preserve"> incluirá: i) un resumen narrativo y financiero del estado de las actividades para demostrar el progreso hacia los Resultados y el vínculo entre los pagos realizados en virtud de este Acuerdo y las entregas establecidas en el </w:t>
      </w:r>
      <w:r w:rsidRPr="009E0A0D">
        <w:rPr>
          <w:b/>
          <w:szCs w:val="24"/>
          <w:lang w:val="es-ES_tradnl"/>
        </w:rPr>
        <w:t>Anexo I</w:t>
      </w:r>
      <w:r w:rsidRPr="009E0A0D">
        <w:rPr>
          <w:lang w:val="es-ES_tradnl"/>
        </w:rPr>
        <w:t xml:space="preserve">, </w:t>
      </w:r>
      <w:proofErr w:type="spellStart"/>
      <w:r w:rsidRPr="009E0A0D">
        <w:rPr>
          <w:lang w:val="es-ES_tradnl"/>
        </w:rPr>
        <w:t>ii</w:t>
      </w:r>
      <w:proofErr w:type="spellEnd"/>
      <w:r w:rsidRPr="009E0A0D">
        <w:rPr>
          <w:lang w:val="es-ES_tradnl"/>
        </w:rPr>
        <w:t xml:space="preserve">) un informe financiero intermedio (en un formato de Informe de donantes por Actividad de UNICEF) sobre el uso de fondos, y </w:t>
      </w:r>
      <w:proofErr w:type="spellStart"/>
      <w:r w:rsidRPr="009E0A0D">
        <w:rPr>
          <w:lang w:val="es-ES_tradnl"/>
        </w:rPr>
        <w:t>iii</w:t>
      </w:r>
      <w:proofErr w:type="spellEnd"/>
      <w:r w:rsidRPr="009E0A0D">
        <w:rPr>
          <w:lang w:val="es-ES_tradnl"/>
        </w:rPr>
        <w:t>) la solicitud de pago para la próxima cuota firmada por un miembro autorizado del personal del Asociado de la ONU a cargo de la ejecución del presente Acuerdo.</w:t>
      </w:r>
    </w:p>
    <w:p w14:paraId="3AC819BB" w14:textId="77777777" w:rsidR="00FC7023" w:rsidRPr="009E0A0D" w:rsidRDefault="00FC7023" w:rsidP="00AB21FF">
      <w:pPr>
        <w:pStyle w:val="i"/>
        <w:numPr>
          <w:ilvl w:val="0"/>
          <w:numId w:val="0"/>
        </w:numPr>
        <w:ind w:left="330" w:right="-720"/>
        <w:rPr>
          <w:szCs w:val="24"/>
          <w:lang w:val="es-ES_tradnl"/>
        </w:rPr>
      </w:pPr>
      <w:r w:rsidRPr="009E0A0D">
        <w:rPr>
          <w:lang w:val="es-ES_tradnl"/>
        </w:rPr>
        <w:t xml:space="preserve"> </w:t>
      </w:r>
    </w:p>
    <w:p w14:paraId="298FFAD8" w14:textId="2CBEA818" w:rsidR="00FC7023" w:rsidRPr="009E0A0D" w:rsidRDefault="00FC7023" w:rsidP="00AB21FF">
      <w:pPr>
        <w:pStyle w:val="i"/>
        <w:numPr>
          <w:ilvl w:val="1"/>
          <w:numId w:val="5"/>
        </w:numPr>
        <w:ind w:left="810" w:right="-720"/>
        <w:rPr>
          <w:szCs w:val="24"/>
          <w:u w:val="single"/>
          <w:lang w:val="es-ES_tradnl"/>
        </w:rPr>
      </w:pPr>
      <w:r w:rsidRPr="009E0A0D">
        <w:rPr>
          <w:lang w:val="es-ES_tradnl"/>
        </w:rPr>
        <w:t xml:space="preserve">El </w:t>
      </w:r>
      <w:r w:rsidR="003646BB">
        <w:rPr>
          <w:lang w:val="es-ES_tradnl"/>
        </w:rPr>
        <w:t>Informe de Situación</w:t>
      </w:r>
      <w:r w:rsidRPr="009E0A0D">
        <w:rPr>
          <w:lang w:val="es-ES_tradnl"/>
        </w:rPr>
        <w:t xml:space="preserve"> final al momento de la Finalización o la Rescisión Anticipada incluirá un resumen financiero consolidado sobre el uso de los fondos para los Resultados establecidos en el </w:t>
      </w:r>
      <w:r w:rsidRPr="009E0A0D">
        <w:rPr>
          <w:b/>
          <w:szCs w:val="24"/>
          <w:lang w:val="es-ES_tradnl"/>
        </w:rPr>
        <w:t>Anexo I</w:t>
      </w:r>
      <w:r w:rsidRPr="009E0A0D">
        <w:rPr>
          <w:lang w:val="es-ES_tradnl"/>
        </w:rPr>
        <w:t>.</w:t>
      </w:r>
    </w:p>
    <w:p w14:paraId="62E02843" w14:textId="77777777" w:rsidR="00D43685" w:rsidRPr="009E0A0D" w:rsidRDefault="00D43685" w:rsidP="00AB21FF">
      <w:pPr>
        <w:pStyle w:val="i"/>
        <w:numPr>
          <w:ilvl w:val="0"/>
          <w:numId w:val="0"/>
        </w:numPr>
        <w:ind w:left="810"/>
        <w:rPr>
          <w:u w:val="single"/>
          <w:lang w:val="es-ES_tradnl"/>
        </w:rPr>
      </w:pPr>
    </w:p>
    <w:tbl>
      <w:tblPr>
        <w:tblStyle w:val="TableGrid"/>
        <w:tblW w:w="9450" w:type="dxa"/>
        <w:tblInd w:w="-5" w:type="dxa"/>
        <w:shd w:val="clear" w:color="auto" w:fill="F2F2F2" w:themeFill="background1" w:themeFillShade="F2"/>
        <w:tblLook w:val="04A0" w:firstRow="1" w:lastRow="0" w:firstColumn="1" w:lastColumn="0" w:noHBand="0" w:noVBand="1"/>
      </w:tblPr>
      <w:tblGrid>
        <w:gridCol w:w="9450"/>
      </w:tblGrid>
      <w:tr w:rsidR="00D27AE5" w:rsidRPr="009E0A0D" w14:paraId="68470C09" w14:textId="77777777" w:rsidTr="00AB21FF">
        <w:tc>
          <w:tcPr>
            <w:tcW w:w="9450" w:type="dxa"/>
            <w:shd w:val="clear" w:color="auto" w:fill="F2F2F2" w:themeFill="background1" w:themeFillShade="F2"/>
          </w:tcPr>
          <w:p w14:paraId="0ACD1BAF" w14:textId="4AD2A09E" w:rsidR="00D27AE5" w:rsidRPr="009E0A0D" w:rsidRDefault="00D27AE5" w:rsidP="00AB21FF">
            <w:pPr>
              <w:ind w:left="157"/>
              <w:rPr>
                <w:b/>
                <w:i/>
                <w:sz w:val="24"/>
                <w:lang w:val="es-ES_tradnl"/>
              </w:rPr>
            </w:pPr>
            <w:bookmarkStart w:id="8" w:name="_Hlk535879"/>
            <w:r w:rsidRPr="009E0A0D">
              <w:rPr>
                <w:b/>
                <w:i/>
                <w:sz w:val="24"/>
                <w:lang w:val="es-ES_tradnl"/>
              </w:rPr>
              <w:t xml:space="preserve">Nota importante para el Personal de </w:t>
            </w:r>
            <w:r w:rsidRPr="009E0A0D">
              <w:rPr>
                <w:b/>
                <w:i/>
                <w:sz w:val="24"/>
                <w:szCs w:val="24"/>
                <w:lang w:val="es-ES_tradnl"/>
              </w:rPr>
              <w:t>UNICEF</w:t>
            </w:r>
            <w:r w:rsidRPr="009E0A0D">
              <w:rPr>
                <w:b/>
                <w:i/>
                <w:sz w:val="24"/>
                <w:lang w:val="es-ES_tradnl"/>
              </w:rPr>
              <w:t>:</w:t>
            </w:r>
          </w:p>
          <w:p w14:paraId="79ABBAD9" w14:textId="77777777" w:rsidR="00D27AE5" w:rsidRPr="009E0A0D" w:rsidRDefault="00D27AE5" w:rsidP="00D27AE5">
            <w:pPr>
              <w:ind w:left="157"/>
              <w:rPr>
                <w:i/>
                <w:sz w:val="24"/>
                <w:lang w:val="es-ES_tradnl"/>
              </w:rPr>
            </w:pPr>
          </w:p>
          <w:p w14:paraId="4C2C1277" w14:textId="19C21427" w:rsidR="00D27AE5" w:rsidRPr="009E0A0D" w:rsidRDefault="00D27AE5" w:rsidP="00D27AE5">
            <w:pPr>
              <w:ind w:left="157"/>
              <w:rPr>
                <w:i/>
                <w:sz w:val="24"/>
                <w:lang w:val="es-ES_tradnl"/>
              </w:rPr>
            </w:pPr>
            <w:r w:rsidRPr="009E0A0D">
              <w:rPr>
                <w:i/>
                <w:sz w:val="24"/>
                <w:lang w:val="es-ES_tradnl"/>
              </w:rPr>
              <w:t xml:space="preserve">La narrativa del </w:t>
            </w:r>
            <w:r w:rsidR="003646BB">
              <w:rPr>
                <w:i/>
                <w:sz w:val="24"/>
                <w:lang w:val="es-ES_tradnl"/>
              </w:rPr>
              <w:t>Informe de Situación</w:t>
            </w:r>
            <w:r w:rsidRPr="009E0A0D">
              <w:rPr>
                <w:i/>
                <w:sz w:val="24"/>
                <w:lang w:val="es-ES_tradnl"/>
              </w:rPr>
              <w:t xml:space="preserve"> debe incluir una sección que reconcilie el presupuesto mostrado en el </w:t>
            </w:r>
            <w:r w:rsidR="00635C92">
              <w:rPr>
                <w:i/>
                <w:sz w:val="24"/>
                <w:lang w:val="es-ES_tradnl"/>
              </w:rPr>
              <w:t>Límite Máximo de Financiamiento Total</w:t>
            </w:r>
            <w:r w:rsidRPr="009E0A0D">
              <w:rPr>
                <w:i/>
                <w:sz w:val="24"/>
                <w:lang w:val="es-ES_tradnl"/>
              </w:rPr>
              <w:t xml:space="preserve"> (</w:t>
            </w:r>
            <w:r w:rsidRPr="009E0A0D">
              <w:rPr>
                <w:b/>
                <w:i/>
                <w:sz w:val="24"/>
                <w:lang w:val="es-ES_tradnl"/>
              </w:rPr>
              <w:t>Anexo II</w:t>
            </w:r>
            <w:r w:rsidRPr="009E0A0D">
              <w:rPr>
                <w:i/>
                <w:sz w:val="24"/>
                <w:lang w:val="es-ES_tradnl"/>
              </w:rPr>
              <w:t>) con la utilización de los fondos tal y como sigue:</w:t>
            </w:r>
          </w:p>
          <w:p w14:paraId="0732B6BB" w14:textId="0BDC6F66" w:rsidR="00953672" w:rsidRPr="009E0A0D" w:rsidRDefault="00953672" w:rsidP="00D27AE5">
            <w:pPr>
              <w:ind w:left="157"/>
              <w:rPr>
                <w:i/>
                <w:sz w:val="24"/>
                <w:szCs w:val="24"/>
                <w:lang w:val="es-ES_tradnl"/>
              </w:rPr>
            </w:pPr>
          </w:p>
          <w:p w14:paraId="4A86D1D0" w14:textId="56FE4728" w:rsidR="00464A5E" w:rsidRPr="009E0A0D" w:rsidRDefault="00464A5E" w:rsidP="00FA3AA3">
            <w:pPr>
              <w:pStyle w:val="ListParagraph"/>
              <w:numPr>
                <w:ilvl w:val="1"/>
                <w:numId w:val="24"/>
              </w:numPr>
              <w:ind w:left="525"/>
              <w:rPr>
                <w:rFonts w:ascii="Times New Roman" w:hAnsi="Times New Roman"/>
                <w:i/>
                <w:color w:val="000000" w:themeColor="text1"/>
                <w:sz w:val="24"/>
                <w:lang w:val="es-ES_tradnl"/>
              </w:rPr>
            </w:pPr>
            <w:r w:rsidRPr="009E0A0D">
              <w:rPr>
                <w:rFonts w:ascii="Times New Roman" w:hAnsi="Times New Roman"/>
                <w:i/>
                <w:color w:val="000000" w:themeColor="text1"/>
                <w:sz w:val="24"/>
                <w:lang w:val="es-ES_tradnl"/>
              </w:rPr>
              <w:t xml:space="preserve">Reconciliación de la cantidad total recibida por </w:t>
            </w:r>
            <w:r w:rsidRPr="009E0A0D">
              <w:rPr>
                <w:rFonts w:asciiTheme="majorBidi" w:hAnsiTheme="majorBidi"/>
                <w:i/>
                <w:color w:val="000000" w:themeColor="text1"/>
                <w:sz w:val="24"/>
                <w:szCs w:val="24"/>
                <w:lang w:val="es-ES_tradnl"/>
              </w:rPr>
              <w:t>UNICEF</w:t>
            </w:r>
            <w:r w:rsidRPr="009E0A0D">
              <w:rPr>
                <w:rFonts w:ascii="Times New Roman" w:hAnsi="Times New Roman"/>
                <w:i/>
                <w:color w:val="000000" w:themeColor="text1"/>
                <w:sz w:val="24"/>
                <w:lang w:val="es-ES_tradnl"/>
              </w:rPr>
              <w:t xml:space="preserve"> durante el periodo de presentación de informes, la cantidad gastada y el saldo restante junto con el total de las obligaciones financieras de modo acumulativo.</w:t>
            </w:r>
          </w:p>
          <w:p w14:paraId="0F8DC527" w14:textId="77777777" w:rsidR="00735585" w:rsidRPr="009E0A0D" w:rsidRDefault="00464A5E" w:rsidP="00FA3AA3">
            <w:pPr>
              <w:pStyle w:val="ListParagraph"/>
              <w:numPr>
                <w:ilvl w:val="1"/>
                <w:numId w:val="24"/>
              </w:numPr>
              <w:ind w:left="525"/>
              <w:rPr>
                <w:rFonts w:ascii="Times New Roman" w:hAnsi="Times New Roman"/>
                <w:i/>
                <w:color w:val="000000" w:themeColor="text1"/>
                <w:sz w:val="24"/>
                <w:lang w:val="es-ES_tradnl"/>
              </w:rPr>
            </w:pPr>
            <w:proofErr w:type="gramStart"/>
            <w:r w:rsidRPr="009E0A0D">
              <w:rPr>
                <w:rFonts w:ascii="Times New Roman" w:hAnsi="Times New Roman"/>
                <w:i/>
                <w:color w:val="000000" w:themeColor="text1"/>
                <w:sz w:val="24"/>
                <w:lang w:val="es-ES_tradnl"/>
              </w:rPr>
              <w:t>Destacar</w:t>
            </w:r>
            <w:proofErr w:type="gramEnd"/>
            <w:r w:rsidRPr="009E0A0D">
              <w:rPr>
                <w:rFonts w:ascii="Times New Roman" w:hAnsi="Times New Roman"/>
                <w:i/>
                <w:color w:val="000000" w:themeColor="text1"/>
                <w:sz w:val="24"/>
                <w:lang w:val="es-ES_tradnl"/>
              </w:rPr>
              <w:t xml:space="preserve"> los gastos bajo cada resultado</w:t>
            </w:r>
            <w:r w:rsidRPr="009E0A0D">
              <w:rPr>
                <w:rFonts w:asciiTheme="majorBidi" w:hAnsiTheme="majorBidi"/>
                <w:i/>
                <w:color w:val="000000" w:themeColor="text1"/>
                <w:sz w:val="24"/>
                <w:szCs w:val="24"/>
                <w:lang w:val="es-ES_tradnl"/>
              </w:rPr>
              <w:t xml:space="preserve"> (en forma narrativa), </w:t>
            </w:r>
            <w:r w:rsidRPr="009E0A0D">
              <w:rPr>
                <w:rFonts w:ascii="Times New Roman" w:hAnsi="Times New Roman"/>
                <w:i/>
                <w:color w:val="000000" w:themeColor="text1"/>
                <w:sz w:val="24"/>
                <w:lang w:val="es-ES_tradnl"/>
              </w:rPr>
              <w:t>vinculándolos a las actividades específicas.</w:t>
            </w:r>
          </w:p>
          <w:p w14:paraId="582F6518" w14:textId="26F491E5" w:rsidR="00464A5E" w:rsidRPr="009E0A0D" w:rsidRDefault="00464A5E" w:rsidP="00FA3AA3">
            <w:pPr>
              <w:pStyle w:val="ListParagraph"/>
              <w:numPr>
                <w:ilvl w:val="1"/>
                <w:numId w:val="24"/>
              </w:numPr>
              <w:ind w:left="525"/>
              <w:rPr>
                <w:rFonts w:ascii="Times New Roman" w:hAnsi="Times New Roman"/>
                <w:i/>
                <w:color w:val="000000" w:themeColor="text1"/>
                <w:sz w:val="24"/>
                <w:lang w:val="es-ES_tradnl"/>
              </w:rPr>
            </w:pPr>
            <w:r w:rsidRPr="009E0A0D">
              <w:rPr>
                <w:rFonts w:ascii="Times New Roman" w:hAnsi="Times New Roman"/>
                <w:i/>
                <w:color w:val="000000" w:themeColor="text1"/>
                <w:sz w:val="24"/>
                <w:lang w:val="es-ES_tradnl"/>
              </w:rPr>
              <w:t>Progreso técnico contra la utilización de fondos (presupuesto versus real) e identificación de los ajustes, incluidos potenciales cuellos de botella y necesidades específicas de reasignación de fondos dentro o a través de categorías.</w:t>
            </w:r>
          </w:p>
          <w:p w14:paraId="2D463ED5" w14:textId="77777777" w:rsidR="00464A5E" w:rsidRPr="009E0A0D" w:rsidRDefault="00464A5E" w:rsidP="00464A5E">
            <w:pPr>
              <w:ind w:left="157"/>
              <w:rPr>
                <w:i/>
                <w:sz w:val="24"/>
                <w:szCs w:val="24"/>
                <w:lang w:val="es-ES_tradnl"/>
              </w:rPr>
            </w:pPr>
          </w:p>
          <w:p w14:paraId="7F07C615" w14:textId="23CEC2F6" w:rsidR="00D27AE5" w:rsidRPr="009E0A0D" w:rsidRDefault="00464A5E" w:rsidP="002E3869">
            <w:pPr>
              <w:ind w:left="157"/>
              <w:rPr>
                <w:u w:val="single"/>
                <w:lang w:val="es-ES_tradnl"/>
              </w:rPr>
            </w:pPr>
            <w:r w:rsidRPr="009E0A0D">
              <w:rPr>
                <w:i/>
                <w:sz w:val="24"/>
                <w:szCs w:val="24"/>
                <w:lang w:val="es-ES_tradnl"/>
              </w:rPr>
              <w:t xml:space="preserve">El informe financiero intermedio debe seguir el formato del Informe de donantes por Actividad de UNICEF con las actividades alineadas con aquellas en el </w:t>
            </w:r>
            <w:r w:rsidRPr="009E0A0D">
              <w:rPr>
                <w:b/>
                <w:i/>
                <w:sz w:val="24"/>
                <w:szCs w:val="24"/>
                <w:lang w:val="es-ES_tradnl"/>
              </w:rPr>
              <w:t>Anexo I</w:t>
            </w:r>
            <w:r w:rsidRPr="009E0A0D">
              <w:rPr>
                <w:i/>
                <w:sz w:val="24"/>
                <w:szCs w:val="24"/>
                <w:lang w:val="es-ES_tradnl"/>
              </w:rPr>
              <w:t xml:space="preserve"> de este Acuerdo.</w:t>
            </w:r>
            <w:bookmarkEnd w:id="8"/>
          </w:p>
        </w:tc>
      </w:tr>
    </w:tbl>
    <w:p w14:paraId="1396F721" w14:textId="3B9C0DED" w:rsidR="00FC7023" w:rsidRPr="009E0A0D" w:rsidRDefault="00356324" w:rsidP="00681F63">
      <w:pPr>
        <w:pStyle w:val="ApndxHeading"/>
        <w:ind w:right="-720"/>
        <w:jc w:val="left"/>
        <w:rPr>
          <w:b w:val="0"/>
          <w:color w:val="FF0000"/>
          <w:sz w:val="24"/>
          <w:szCs w:val="24"/>
          <w:lang w:val="es-ES_tradnl"/>
        </w:rPr>
      </w:pPr>
      <w:r w:rsidRPr="009E0A0D">
        <w:rPr>
          <w:b w:val="0"/>
          <w:sz w:val="24"/>
          <w:szCs w:val="24"/>
          <w:lang w:val="es-ES_tradnl"/>
        </w:rPr>
        <w:lastRenderedPageBreak/>
        <w:t>Un funcionario autorizado del Asociado de la ONU deberá incluir una declaración escrita declarando lo siguiente:</w:t>
      </w:r>
    </w:p>
    <w:p w14:paraId="21936B7B" w14:textId="37B38ACB" w:rsidR="00FC7023" w:rsidRPr="009E0A0D" w:rsidRDefault="00FC7023" w:rsidP="00681F63">
      <w:pPr>
        <w:tabs>
          <w:tab w:val="left" w:pos="-720"/>
        </w:tabs>
        <w:suppressAutoHyphens/>
        <w:ind w:right="-720"/>
        <w:rPr>
          <w:spacing w:val="-2"/>
          <w:sz w:val="24"/>
          <w:szCs w:val="24"/>
          <w:lang w:val="es-ES_tradnl"/>
        </w:rPr>
      </w:pPr>
      <w:r w:rsidRPr="009E0A0D">
        <w:rPr>
          <w:sz w:val="24"/>
          <w:szCs w:val="24"/>
          <w:lang w:val="es-ES_tradnl"/>
        </w:rPr>
        <w:t>“Por el presente, ratificamos que, a nuestro leal saber y entender y de conformidad con los registros disponibles, se han pagado los montos anteriormente consignados en contraprestación por la debida ejecución del Acuerdo y según sus términos. Toda la documentación que da fe de estos gastos se encuentra en poder de UNICEF según lo dispuesto por su política de conservación de registros y se pondrá a disposición de los auditores externos de UNICEF para su análisis en el transcurso de la auditoría de los informes financieros de UNICEF”</w:t>
      </w:r>
      <w:r w:rsidRPr="009E0A0D">
        <w:rPr>
          <w:color w:val="222222"/>
          <w:sz w:val="24"/>
          <w:szCs w:val="24"/>
          <w:shd w:val="clear" w:color="auto" w:fill="FFFFFF"/>
          <w:lang w:val="es-ES_tradnl"/>
        </w:rPr>
        <w:t>.</w:t>
      </w:r>
    </w:p>
    <w:p w14:paraId="2F8F13E5" w14:textId="77777777" w:rsidR="00FC7023" w:rsidRPr="009E0A0D" w:rsidRDefault="00FC7023" w:rsidP="00681F63">
      <w:pPr>
        <w:tabs>
          <w:tab w:val="left" w:pos="-720"/>
        </w:tabs>
        <w:suppressAutoHyphens/>
        <w:ind w:right="-720"/>
        <w:rPr>
          <w:spacing w:val="-2"/>
          <w:sz w:val="24"/>
          <w:szCs w:val="24"/>
          <w:lang w:val="es-ES_tradnl"/>
        </w:rPr>
      </w:pPr>
    </w:p>
    <w:p w14:paraId="1EFAF33D" w14:textId="77777777" w:rsidR="00FC7023" w:rsidRPr="009E0A0D" w:rsidRDefault="00FC7023" w:rsidP="00681F63">
      <w:pPr>
        <w:tabs>
          <w:tab w:val="left" w:pos="-720"/>
          <w:tab w:val="left" w:pos="4962"/>
          <w:tab w:val="right" w:pos="8789"/>
        </w:tabs>
        <w:suppressAutoHyphens/>
        <w:ind w:right="-720"/>
        <w:jc w:val="left"/>
        <w:outlineLvl w:val="0"/>
        <w:rPr>
          <w:spacing w:val="-2"/>
          <w:sz w:val="24"/>
          <w:szCs w:val="24"/>
          <w:lang w:val="es-ES_tradnl"/>
        </w:rPr>
      </w:pPr>
      <w:r w:rsidRPr="009E0A0D">
        <w:rPr>
          <w:sz w:val="24"/>
          <w:szCs w:val="24"/>
          <w:lang w:val="es-ES_tradnl"/>
        </w:rPr>
        <w:tab/>
        <w:t xml:space="preserve">Firmado por: </w:t>
      </w:r>
      <w:r w:rsidRPr="009E0A0D">
        <w:rPr>
          <w:sz w:val="24"/>
          <w:szCs w:val="24"/>
          <w:u w:val="single"/>
          <w:lang w:val="es-ES_tradnl"/>
        </w:rPr>
        <w:tab/>
      </w:r>
    </w:p>
    <w:p w14:paraId="5BD2603C" w14:textId="2F92EA30" w:rsidR="00523F2E" w:rsidRPr="009E0A0D" w:rsidRDefault="00FC7023" w:rsidP="00681F63">
      <w:pPr>
        <w:tabs>
          <w:tab w:val="left" w:pos="-720"/>
          <w:tab w:val="left" w:pos="4962"/>
          <w:tab w:val="right" w:pos="8789"/>
        </w:tabs>
        <w:suppressAutoHyphens/>
        <w:ind w:right="-720"/>
        <w:jc w:val="left"/>
        <w:outlineLvl w:val="0"/>
        <w:rPr>
          <w:spacing w:val="-2"/>
          <w:sz w:val="24"/>
          <w:szCs w:val="24"/>
          <w:lang w:val="es-ES_tradnl"/>
        </w:rPr>
      </w:pPr>
      <w:r w:rsidRPr="009E0A0D">
        <w:rPr>
          <w:sz w:val="24"/>
          <w:szCs w:val="24"/>
          <w:lang w:val="es-ES_tradnl"/>
        </w:rPr>
        <w:tab/>
        <w:t xml:space="preserve">Nombre y </w:t>
      </w:r>
      <w:r w:rsidR="00040D1D">
        <w:rPr>
          <w:sz w:val="24"/>
          <w:szCs w:val="24"/>
          <w:lang w:val="es-ES_tradnl"/>
        </w:rPr>
        <w:t>C</w:t>
      </w:r>
      <w:r w:rsidRPr="009E0A0D">
        <w:rPr>
          <w:sz w:val="24"/>
          <w:szCs w:val="24"/>
          <w:lang w:val="es-ES_tradnl"/>
        </w:rPr>
        <w:t xml:space="preserve">argo: </w:t>
      </w:r>
      <w:r w:rsidRPr="009E0A0D">
        <w:rPr>
          <w:sz w:val="24"/>
          <w:szCs w:val="24"/>
          <w:u w:val="single"/>
          <w:lang w:val="es-ES_tradnl"/>
        </w:rPr>
        <w:tab/>
      </w:r>
    </w:p>
    <w:p w14:paraId="1C5223BC" w14:textId="1576A0C5" w:rsidR="00FC7023" w:rsidRPr="009E0A0D" w:rsidRDefault="00523F2E" w:rsidP="00681F63">
      <w:pPr>
        <w:tabs>
          <w:tab w:val="left" w:pos="-720"/>
          <w:tab w:val="left" w:pos="4962"/>
          <w:tab w:val="right" w:pos="8789"/>
        </w:tabs>
        <w:suppressAutoHyphens/>
        <w:ind w:right="-720"/>
        <w:jc w:val="left"/>
        <w:outlineLvl w:val="0"/>
        <w:rPr>
          <w:spacing w:val="-2"/>
          <w:sz w:val="24"/>
          <w:szCs w:val="24"/>
          <w:lang w:val="es-ES_tradnl"/>
        </w:rPr>
      </w:pPr>
      <w:r w:rsidRPr="009E0A0D">
        <w:rPr>
          <w:sz w:val="24"/>
          <w:szCs w:val="24"/>
          <w:lang w:val="es-ES_tradnl"/>
        </w:rPr>
        <w:tab/>
        <w:t>Fecha: __________________________</w:t>
      </w:r>
    </w:p>
    <w:p w14:paraId="1AE5758B" w14:textId="4BDE3290" w:rsidR="00523F2E" w:rsidRPr="009E0A0D" w:rsidRDefault="00523F2E" w:rsidP="00681F63">
      <w:pPr>
        <w:pStyle w:val="i"/>
        <w:numPr>
          <w:ilvl w:val="0"/>
          <w:numId w:val="0"/>
        </w:numPr>
        <w:tabs>
          <w:tab w:val="left" w:pos="720"/>
        </w:tabs>
        <w:ind w:right="-720"/>
        <w:rPr>
          <w:spacing w:val="-2"/>
          <w:szCs w:val="24"/>
          <w:lang w:val="es-ES_tradnl"/>
        </w:rPr>
      </w:pPr>
    </w:p>
    <w:p w14:paraId="2646936F" w14:textId="4B5F340A" w:rsidR="00C93913" w:rsidRPr="009E0A0D" w:rsidRDefault="00C93913" w:rsidP="002C7EC3">
      <w:pPr>
        <w:pStyle w:val="i"/>
        <w:numPr>
          <w:ilvl w:val="0"/>
          <w:numId w:val="0"/>
        </w:numPr>
        <w:tabs>
          <w:tab w:val="left" w:pos="720"/>
        </w:tabs>
        <w:ind w:right="-720"/>
        <w:rPr>
          <w:spacing w:val="-2"/>
          <w:szCs w:val="24"/>
          <w:lang w:val="es-ES_tradnl"/>
        </w:rPr>
      </w:pPr>
    </w:p>
    <w:p w14:paraId="265BBF63" w14:textId="77777777" w:rsidR="00C93913" w:rsidRPr="009E0A0D" w:rsidRDefault="00C93913" w:rsidP="002C7EC3">
      <w:pPr>
        <w:pStyle w:val="i"/>
        <w:numPr>
          <w:ilvl w:val="0"/>
          <w:numId w:val="0"/>
        </w:numPr>
        <w:tabs>
          <w:tab w:val="left" w:pos="720"/>
        </w:tabs>
        <w:ind w:right="-720"/>
        <w:rPr>
          <w:spacing w:val="-2"/>
          <w:szCs w:val="24"/>
          <w:lang w:val="es-ES_tradnl"/>
        </w:rPr>
      </w:pPr>
    </w:p>
    <w:p w14:paraId="68A64E10" w14:textId="70057E09" w:rsidR="00B17954" w:rsidRPr="009E0A0D" w:rsidRDefault="00B17954" w:rsidP="00681F63">
      <w:pPr>
        <w:pStyle w:val="i"/>
        <w:numPr>
          <w:ilvl w:val="0"/>
          <w:numId w:val="5"/>
        </w:numPr>
        <w:ind w:right="-720"/>
        <w:rPr>
          <w:iCs/>
          <w:szCs w:val="24"/>
          <w:u w:val="single"/>
          <w:lang w:val="es-ES_tradnl"/>
        </w:rPr>
      </w:pPr>
      <w:r w:rsidRPr="009E0A0D">
        <w:rPr>
          <w:b/>
          <w:iCs/>
          <w:szCs w:val="24"/>
          <w:u w:val="single"/>
          <w:lang w:val="es-ES_tradnl"/>
        </w:rPr>
        <w:t xml:space="preserve">Informe </w:t>
      </w:r>
      <w:r w:rsidR="00040D1D" w:rsidRPr="009E0A0D">
        <w:rPr>
          <w:b/>
          <w:iCs/>
          <w:szCs w:val="24"/>
          <w:u w:val="single"/>
          <w:lang w:val="es-ES_tradnl"/>
        </w:rPr>
        <w:t>Financiero Final</w:t>
      </w:r>
      <w:r w:rsidRPr="009E0A0D">
        <w:rPr>
          <w:b/>
          <w:iCs/>
          <w:szCs w:val="24"/>
          <w:u w:val="single"/>
          <w:lang w:val="es-ES_tradnl"/>
        </w:rPr>
        <w:t>:</w:t>
      </w:r>
    </w:p>
    <w:p w14:paraId="4F0DBDD0" w14:textId="77777777" w:rsidR="00B17954" w:rsidRPr="009E0A0D" w:rsidRDefault="00B17954" w:rsidP="00681F63">
      <w:pPr>
        <w:pStyle w:val="i"/>
        <w:numPr>
          <w:ilvl w:val="0"/>
          <w:numId w:val="0"/>
        </w:numPr>
        <w:ind w:right="-720"/>
        <w:rPr>
          <w:iCs/>
          <w:szCs w:val="24"/>
          <w:u w:val="single"/>
          <w:lang w:val="es-ES_tradnl"/>
        </w:rPr>
      </w:pPr>
    </w:p>
    <w:p w14:paraId="5D37B405" w14:textId="322F0D0E" w:rsidR="00B17954" w:rsidRPr="009E0A0D" w:rsidRDefault="00B17954" w:rsidP="00681F63">
      <w:pPr>
        <w:pStyle w:val="i"/>
        <w:numPr>
          <w:ilvl w:val="0"/>
          <w:numId w:val="0"/>
        </w:numPr>
        <w:ind w:right="-720"/>
        <w:rPr>
          <w:i/>
          <w:szCs w:val="24"/>
          <w:u w:val="single"/>
          <w:lang w:val="es-ES_tradnl"/>
        </w:rPr>
      </w:pPr>
      <w:r w:rsidRPr="009E0A0D">
        <w:rPr>
          <w:lang w:val="es-ES_tradnl"/>
        </w:rPr>
        <w:t xml:space="preserve">Al momento de la Finalización o la Rescisión Anticipada, UNICEF también proporcionará el Informe </w:t>
      </w:r>
      <w:r w:rsidR="00B01D40" w:rsidRPr="009E0A0D">
        <w:rPr>
          <w:lang w:val="es-ES_tradnl"/>
        </w:rPr>
        <w:t xml:space="preserve">Financiero Final </w:t>
      </w:r>
      <w:r w:rsidRPr="009E0A0D">
        <w:rPr>
          <w:lang w:val="es-ES_tradnl"/>
        </w:rPr>
        <w:t xml:space="preserve">emitido por la División de Gestión Financiera y Administrativa de UNICEF. El Informe </w:t>
      </w:r>
      <w:r w:rsidR="00B01D40" w:rsidRPr="009E0A0D">
        <w:rPr>
          <w:lang w:val="es-ES_tradnl"/>
        </w:rPr>
        <w:t xml:space="preserve">Financiero Final </w:t>
      </w:r>
      <w:r w:rsidRPr="009E0A0D">
        <w:rPr>
          <w:lang w:val="es-ES_tradnl"/>
        </w:rPr>
        <w:t xml:space="preserve">se emitirá dentro de los tres (3) meses posteriores a la </w:t>
      </w:r>
      <w:r w:rsidR="00D47A99">
        <w:rPr>
          <w:lang w:val="es-ES_tradnl"/>
        </w:rPr>
        <w:t>Fecha de Finalización</w:t>
      </w:r>
      <w:r w:rsidRPr="009E0A0D">
        <w:rPr>
          <w:lang w:val="es-ES_tradnl"/>
        </w:rPr>
        <w:t xml:space="preserve">. Las Partes planificarán en consecuencia en el Plan de </w:t>
      </w:r>
      <w:r w:rsidR="00B01D40" w:rsidRPr="009E0A0D">
        <w:rPr>
          <w:lang w:val="es-ES_tradnl"/>
        </w:rPr>
        <w:t>Tra</w:t>
      </w:r>
      <w:r w:rsidRPr="009E0A0D">
        <w:rPr>
          <w:lang w:val="es-ES_tradnl"/>
        </w:rPr>
        <w:t>bajo (</w:t>
      </w:r>
      <w:r w:rsidRPr="009E0A0D">
        <w:rPr>
          <w:b/>
          <w:szCs w:val="24"/>
          <w:lang w:val="es-ES_tradnl"/>
        </w:rPr>
        <w:t>Anexo I</w:t>
      </w:r>
      <w:r w:rsidRPr="009E0A0D">
        <w:rPr>
          <w:lang w:val="es-ES_tradnl"/>
        </w:rPr>
        <w:t>).</w:t>
      </w:r>
    </w:p>
    <w:p w14:paraId="76F679A9" w14:textId="34B3D9A1" w:rsidR="00B17954" w:rsidRPr="009E0A0D" w:rsidRDefault="00523F2E" w:rsidP="00681F63">
      <w:pPr>
        <w:pStyle w:val="i"/>
        <w:numPr>
          <w:ilvl w:val="0"/>
          <w:numId w:val="0"/>
        </w:numPr>
        <w:tabs>
          <w:tab w:val="left" w:pos="720"/>
        </w:tabs>
        <w:ind w:right="-720"/>
        <w:rPr>
          <w:spacing w:val="-2"/>
          <w:szCs w:val="24"/>
          <w:lang w:val="es-ES_tradnl"/>
        </w:rPr>
      </w:pPr>
      <w:r w:rsidRPr="009E0A0D">
        <w:rPr>
          <w:lang w:val="es-ES_tradnl"/>
        </w:rPr>
        <w:t xml:space="preserve"> </w:t>
      </w:r>
    </w:p>
    <w:p w14:paraId="2B7431F7" w14:textId="7544C466" w:rsidR="00F82CEF" w:rsidRPr="009E0A0D" w:rsidRDefault="000630FC" w:rsidP="00681F63">
      <w:pPr>
        <w:pStyle w:val="i"/>
        <w:numPr>
          <w:ilvl w:val="0"/>
          <w:numId w:val="0"/>
        </w:numPr>
        <w:tabs>
          <w:tab w:val="left" w:pos="720"/>
        </w:tabs>
        <w:ind w:right="-720"/>
        <w:rPr>
          <w:b/>
          <w:lang w:val="es-ES_tradnl"/>
        </w:rPr>
      </w:pPr>
      <w:r w:rsidRPr="009E0A0D">
        <w:rPr>
          <w:lang w:val="es-ES_tradnl"/>
        </w:rPr>
        <w:t>Todos los informes financieros se expresarán en dólares de los Estados Unidos. La tasa de cambio operacional de la ONU se utilizará para convertir los gastos realizados por UNICEF en otras monedas para implementar las actividades que se lleven a cabo en el marco del presente Acuerdo.</w:t>
      </w:r>
    </w:p>
    <w:p w14:paraId="23ADA075" w14:textId="77777777" w:rsidR="00F82CEF" w:rsidRPr="009E0A0D" w:rsidRDefault="00F82CEF" w:rsidP="00D1227D">
      <w:pPr>
        <w:tabs>
          <w:tab w:val="left" w:pos="-720"/>
          <w:tab w:val="left" w:pos="4962"/>
          <w:tab w:val="right" w:pos="8789"/>
        </w:tabs>
        <w:suppressAutoHyphens/>
        <w:outlineLvl w:val="0"/>
        <w:rPr>
          <w:b/>
          <w:sz w:val="24"/>
          <w:szCs w:val="24"/>
          <w:lang w:val="es-ES_tradnl"/>
        </w:rPr>
      </w:pPr>
    </w:p>
    <w:p w14:paraId="31BAD098" w14:textId="77777777" w:rsidR="00695C38" w:rsidRPr="009E0A0D" w:rsidRDefault="00695C38" w:rsidP="00625663">
      <w:pPr>
        <w:tabs>
          <w:tab w:val="left" w:pos="-720"/>
          <w:tab w:val="left" w:pos="4962"/>
          <w:tab w:val="right" w:pos="8789"/>
        </w:tabs>
        <w:suppressAutoHyphens/>
        <w:outlineLvl w:val="0"/>
        <w:rPr>
          <w:b/>
          <w:sz w:val="24"/>
          <w:lang w:val="es-ES_tradnl"/>
        </w:rPr>
        <w:sectPr w:rsidR="00695C38" w:rsidRPr="009E0A0D" w:rsidSect="00BD25FC">
          <w:footnotePr>
            <w:numStart w:val="2"/>
          </w:footnotePr>
          <w:pgSz w:w="12240" w:h="15840" w:code="1"/>
          <w:pgMar w:top="1440" w:right="1800" w:bottom="1440" w:left="1800" w:header="317" w:footer="317" w:gutter="0"/>
          <w:cols w:space="720"/>
          <w:docGrid w:linePitch="272"/>
        </w:sectPr>
      </w:pPr>
    </w:p>
    <w:p w14:paraId="7B34B2EC" w14:textId="77777777" w:rsidR="00734505" w:rsidRPr="009E0A0D" w:rsidRDefault="00734505" w:rsidP="00F82CEF">
      <w:pPr>
        <w:pStyle w:val="ApndxHeading"/>
        <w:spacing w:before="0"/>
        <w:rPr>
          <w:szCs w:val="28"/>
          <w:lang w:val="es-ES_tradnl"/>
        </w:rPr>
      </w:pPr>
      <w:r w:rsidRPr="009E0A0D">
        <w:rPr>
          <w:lang w:val="es-ES_tradnl"/>
        </w:rPr>
        <w:lastRenderedPageBreak/>
        <w:t>ANEXO IV</w:t>
      </w:r>
    </w:p>
    <w:p w14:paraId="2FC10936" w14:textId="4A864656" w:rsidR="00734505" w:rsidRPr="009E0A0D" w:rsidRDefault="00F82CEF" w:rsidP="00F82CEF">
      <w:pPr>
        <w:pStyle w:val="ApndxHeading"/>
        <w:rPr>
          <w:sz w:val="24"/>
          <w:szCs w:val="24"/>
          <w:lang w:val="es-ES_tradnl"/>
        </w:rPr>
      </w:pPr>
      <w:r w:rsidRPr="009E0A0D">
        <w:rPr>
          <w:sz w:val="24"/>
          <w:szCs w:val="24"/>
          <w:lang w:val="es-ES_tradnl"/>
        </w:rPr>
        <w:t>PERSONAL DE LA CONTRAPARTE, SERVICIOS, INSTALACIONES Y BIENES QUE DEBERÁ PROPORCIONAR EL GOBIERNO</w:t>
      </w:r>
    </w:p>
    <w:p w14:paraId="1B8B31AA" w14:textId="77777777" w:rsidR="00734505" w:rsidRPr="009E0A0D" w:rsidRDefault="00734505" w:rsidP="00D1227D">
      <w:pPr>
        <w:pStyle w:val="ApndxHeading"/>
        <w:spacing w:before="0" w:after="0"/>
        <w:rPr>
          <w:sz w:val="24"/>
          <w:szCs w:val="24"/>
          <w:lang w:val="es-ES_tradnl"/>
        </w:rPr>
      </w:pPr>
    </w:p>
    <w:p w14:paraId="259EB2AD" w14:textId="5A2108C8" w:rsidR="00BE778C" w:rsidRPr="009E0A0D" w:rsidRDefault="004B2791" w:rsidP="00D1227D">
      <w:pPr>
        <w:tabs>
          <w:tab w:val="left" w:pos="1440"/>
          <w:tab w:val="left" w:pos="2160"/>
        </w:tabs>
        <w:spacing w:after="120"/>
        <w:rPr>
          <w:sz w:val="24"/>
          <w:szCs w:val="24"/>
          <w:lang w:val="es-ES_tradnl"/>
        </w:rPr>
      </w:pPr>
      <w:r w:rsidRPr="009E0A0D">
        <w:rPr>
          <w:sz w:val="24"/>
          <w:szCs w:val="24"/>
          <w:lang w:val="es-ES_tradnl"/>
        </w:rPr>
        <w:t>Las Partes recuerdan las disposiciones del Acuerdo Básico, incluidas las relativas a las instalaciones que el Gobierno proporcionará para la ejecución de la asistencia de UNICEF, y las Partes confirman nuevamente que el Gobierno proporcionará las instalaciones, exenciones, privilegios e inmunidades previstas en el Acuerdo Básico.</w:t>
      </w:r>
    </w:p>
    <w:p w14:paraId="45FD0074" w14:textId="208BAE58" w:rsidR="00605381" w:rsidRPr="009E0A0D" w:rsidRDefault="00AA2584" w:rsidP="00D1227D">
      <w:pPr>
        <w:tabs>
          <w:tab w:val="left" w:pos="1440"/>
          <w:tab w:val="left" w:pos="2160"/>
        </w:tabs>
        <w:spacing w:after="120"/>
        <w:rPr>
          <w:sz w:val="24"/>
          <w:szCs w:val="24"/>
          <w:lang w:val="es-ES_tradnl"/>
        </w:rPr>
      </w:pPr>
      <w:r w:rsidRPr="009E0A0D">
        <w:rPr>
          <w:sz w:val="24"/>
          <w:szCs w:val="24"/>
          <w:lang w:val="es-ES_tradnl"/>
        </w:rPr>
        <w:t>Sin perjuicio de lo anterior, las Partes acuerdan que al Gobierno le corresponderá la prestación de los siguientes insumos, a su cuenta y sin costo alguno para UNICEF, a los efectos de facilitar la ejecución satisfactoria del presente Acuerdo:</w:t>
      </w:r>
    </w:p>
    <w:p w14:paraId="160736BD" w14:textId="52148EDA" w:rsidR="00605381" w:rsidRPr="009E0A0D" w:rsidRDefault="00605381" w:rsidP="00CD642D">
      <w:pPr>
        <w:pStyle w:val="ListParagraph"/>
        <w:numPr>
          <w:ilvl w:val="0"/>
          <w:numId w:val="7"/>
        </w:numPr>
        <w:tabs>
          <w:tab w:val="left" w:pos="1440"/>
          <w:tab w:val="left" w:pos="2160"/>
        </w:tabs>
        <w:spacing w:after="120"/>
        <w:rPr>
          <w:rFonts w:ascii="Times New Roman" w:hAnsi="Times New Roman"/>
          <w:color w:val="auto"/>
          <w:sz w:val="24"/>
          <w:szCs w:val="24"/>
          <w:lang w:val="es-ES_tradnl"/>
        </w:rPr>
      </w:pPr>
      <w:r w:rsidRPr="009E0A0D">
        <w:rPr>
          <w:rFonts w:ascii="Times New Roman" w:hAnsi="Times New Roman"/>
          <w:color w:val="auto"/>
          <w:sz w:val="24"/>
          <w:szCs w:val="24"/>
          <w:lang w:val="es-ES_tradnl"/>
        </w:rPr>
        <w:t xml:space="preserve">Personal del Gobierno (expertos capacitados para trabajar con el equipo de UNICEF): </w:t>
      </w:r>
      <w:r w:rsidRPr="009E0A0D">
        <w:rPr>
          <w:rFonts w:ascii="Times New Roman" w:hAnsi="Times New Roman"/>
          <w:i/>
          <w:color w:val="auto"/>
          <w:sz w:val="24"/>
          <w:lang w:val="es-ES_tradnl"/>
        </w:rPr>
        <w:t>[</w:t>
      </w:r>
      <w:r w:rsidRPr="009E0A0D">
        <w:rPr>
          <w:rFonts w:ascii="Times New Roman" w:hAnsi="Times New Roman"/>
          <w:i/>
          <w:color w:val="auto"/>
          <w:sz w:val="24"/>
          <w:highlight w:val="lightGray"/>
          <w:lang w:val="es-ES_tradnl"/>
        </w:rPr>
        <w:t>incluir la lista de nombres, cargos, breve descripción de las calificaciones, o indicar “n/</w:t>
      </w:r>
      <w:r w:rsidR="004C7458">
        <w:rPr>
          <w:rFonts w:ascii="Times New Roman" w:hAnsi="Times New Roman"/>
          <w:i/>
          <w:color w:val="auto"/>
          <w:sz w:val="24"/>
          <w:highlight w:val="lightGray"/>
          <w:lang w:val="es-ES_tradnl"/>
        </w:rPr>
        <w:t>a</w:t>
      </w:r>
      <w:r w:rsidRPr="009E0A0D">
        <w:rPr>
          <w:rFonts w:ascii="Times New Roman" w:hAnsi="Times New Roman"/>
          <w:i/>
          <w:color w:val="auto"/>
          <w:sz w:val="24"/>
          <w:highlight w:val="lightGray"/>
          <w:lang w:val="es-ES_tradnl"/>
        </w:rPr>
        <w:t>” si no se realiza esta prestación</w:t>
      </w:r>
      <w:r w:rsidRPr="009E0A0D">
        <w:rPr>
          <w:rFonts w:ascii="Times New Roman" w:hAnsi="Times New Roman"/>
          <w:i/>
          <w:color w:val="auto"/>
          <w:sz w:val="24"/>
          <w:lang w:val="es-ES_tradnl"/>
        </w:rPr>
        <w:t>].</w:t>
      </w:r>
    </w:p>
    <w:p w14:paraId="2DCBA6E9" w14:textId="79B926F2" w:rsidR="00605381" w:rsidRPr="009E0A0D"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lang w:val="es-ES_tradnl"/>
        </w:rPr>
      </w:pPr>
      <w:r w:rsidRPr="009E0A0D">
        <w:rPr>
          <w:rFonts w:ascii="Times New Roman" w:hAnsi="Times New Roman"/>
          <w:color w:val="auto"/>
          <w:sz w:val="24"/>
          <w:szCs w:val="24"/>
          <w:lang w:val="es-ES_tradnl"/>
        </w:rPr>
        <w:t xml:space="preserve">Encuestas e </w:t>
      </w:r>
      <w:r w:rsidR="00FE048B" w:rsidRPr="009E0A0D">
        <w:rPr>
          <w:rFonts w:ascii="Times New Roman" w:hAnsi="Times New Roman"/>
          <w:color w:val="auto"/>
          <w:sz w:val="24"/>
          <w:szCs w:val="24"/>
          <w:lang w:val="es-ES_tradnl"/>
        </w:rPr>
        <w:t xml:space="preserve">Insumos Técnicos </w:t>
      </w:r>
      <w:r w:rsidRPr="009E0A0D">
        <w:rPr>
          <w:rFonts w:ascii="Times New Roman" w:hAnsi="Times New Roman"/>
          <w:i/>
          <w:color w:val="auto"/>
          <w:sz w:val="24"/>
          <w:lang w:val="es-ES_tradnl"/>
        </w:rPr>
        <w:t>[</w:t>
      </w:r>
      <w:r w:rsidRPr="009E0A0D">
        <w:rPr>
          <w:rFonts w:ascii="Times New Roman" w:hAnsi="Times New Roman"/>
          <w:i/>
          <w:color w:val="auto"/>
          <w:sz w:val="24"/>
          <w:highlight w:val="lightGray"/>
          <w:lang w:val="es-ES_tradnl"/>
        </w:rPr>
        <w:t xml:space="preserve">por ejemplo, encuestas, planos, archivos, mapas, software, etc., o insertar </w:t>
      </w:r>
      <w:r w:rsidR="008B38A8" w:rsidRPr="009E0A0D">
        <w:rPr>
          <w:rFonts w:ascii="Times New Roman" w:hAnsi="Times New Roman"/>
          <w:i/>
          <w:color w:val="auto"/>
          <w:sz w:val="24"/>
          <w:highlight w:val="lightGray"/>
          <w:lang w:val="es-ES_tradnl"/>
        </w:rPr>
        <w:t>“n/</w:t>
      </w:r>
      <w:r w:rsidR="008B38A8">
        <w:rPr>
          <w:rFonts w:ascii="Times New Roman" w:hAnsi="Times New Roman"/>
          <w:i/>
          <w:color w:val="auto"/>
          <w:sz w:val="24"/>
          <w:highlight w:val="lightGray"/>
          <w:lang w:val="es-ES_tradnl"/>
        </w:rPr>
        <w:t>a</w:t>
      </w:r>
      <w:r w:rsidR="008B38A8" w:rsidRPr="009E0A0D">
        <w:rPr>
          <w:rFonts w:ascii="Times New Roman" w:hAnsi="Times New Roman"/>
          <w:i/>
          <w:color w:val="auto"/>
          <w:sz w:val="24"/>
          <w:highlight w:val="lightGray"/>
          <w:lang w:val="es-ES_tradnl"/>
        </w:rPr>
        <w:t>”</w:t>
      </w:r>
      <w:r w:rsidR="008B38A8" w:rsidRPr="009E0A0D" w:rsidDel="008B38A8">
        <w:rPr>
          <w:rFonts w:ascii="Times New Roman" w:hAnsi="Times New Roman"/>
          <w:i/>
          <w:color w:val="auto"/>
          <w:sz w:val="24"/>
          <w:highlight w:val="lightGray"/>
          <w:lang w:val="es-ES_tradnl"/>
        </w:rPr>
        <w:t xml:space="preserve"> </w:t>
      </w:r>
      <w:r w:rsidRPr="009E0A0D">
        <w:rPr>
          <w:rFonts w:ascii="Times New Roman" w:hAnsi="Times New Roman"/>
          <w:i/>
          <w:color w:val="auto"/>
          <w:sz w:val="24"/>
          <w:highlight w:val="lightGray"/>
          <w:lang w:val="es-ES_tradnl"/>
        </w:rPr>
        <w:t>si no se realiza esta prestación</w:t>
      </w:r>
      <w:r w:rsidRPr="009E0A0D">
        <w:rPr>
          <w:rFonts w:ascii="Times New Roman" w:hAnsi="Times New Roman"/>
          <w:i/>
          <w:color w:val="auto"/>
          <w:sz w:val="24"/>
          <w:lang w:val="es-ES_tradnl"/>
        </w:rPr>
        <w:t>]</w:t>
      </w:r>
      <w:r w:rsidRPr="009E0A0D">
        <w:rPr>
          <w:rFonts w:ascii="Times New Roman" w:hAnsi="Times New Roman"/>
          <w:color w:val="auto"/>
          <w:sz w:val="24"/>
          <w:lang w:val="es-ES_tradnl"/>
        </w:rPr>
        <w:t>.</w:t>
      </w:r>
    </w:p>
    <w:p w14:paraId="78CEFF99" w14:textId="4F180561" w:rsidR="00605381" w:rsidRPr="009E0A0D"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lang w:val="es-ES_tradnl"/>
        </w:rPr>
      </w:pPr>
      <w:r w:rsidRPr="009E0A0D">
        <w:rPr>
          <w:rFonts w:ascii="Times New Roman" w:hAnsi="Times New Roman"/>
          <w:color w:val="auto"/>
          <w:sz w:val="24"/>
          <w:szCs w:val="24"/>
          <w:lang w:val="es-ES_tradnl"/>
        </w:rPr>
        <w:t xml:space="preserve">Servicios </w:t>
      </w:r>
      <w:r w:rsidRPr="009E0A0D">
        <w:rPr>
          <w:rFonts w:ascii="Times New Roman" w:hAnsi="Times New Roman"/>
          <w:i/>
          <w:color w:val="auto"/>
          <w:sz w:val="24"/>
          <w:lang w:val="es-ES_tradnl"/>
        </w:rPr>
        <w:t>[</w:t>
      </w:r>
      <w:r w:rsidRPr="009E0A0D">
        <w:rPr>
          <w:rFonts w:ascii="Times New Roman" w:hAnsi="Times New Roman"/>
          <w:i/>
          <w:color w:val="auto"/>
          <w:sz w:val="24"/>
          <w:highlight w:val="lightGray"/>
          <w:lang w:val="es-ES_tradnl"/>
        </w:rPr>
        <w:t>por ejemplo, limpieza de oficinas, servicios públicos, comunicación, etc</w:t>
      </w:r>
      <w:r w:rsidRPr="009E0A0D">
        <w:rPr>
          <w:rFonts w:ascii="Times New Roman" w:hAnsi="Times New Roman"/>
          <w:i/>
          <w:color w:val="auto"/>
          <w:sz w:val="24"/>
          <w:szCs w:val="24"/>
          <w:highlight w:val="lightGray"/>
          <w:lang w:val="es-ES_tradnl"/>
        </w:rPr>
        <w:t>.,</w:t>
      </w:r>
      <w:r w:rsidRPr="009E0A0D">
        <w:rPr>
          <w:rFonts w:ascii="Times New Roman" w:hAnsi="Times New Roman"/>
          <w:i/>
          <w:color w:val="auto"/>
          <w:sz w:val="24"/>
          <w:highlight w:val="lightGray"/>
          <w:lang w:val="es-ES_tradnl"/>
        </w:rPr>
        <w:t xml:space="preserve"> o insertar </w:t>
      </w:r>
      <w:r w:rsidR="008B38A8" w:rsidRPr="009E0A0D">
        <w:rPr>
          <w:rFonts w:ascii="Times New Roman" w:hAnsi="Times New Roman"/>
          <w:i/>
          <w:color w:val="auto"/>
          <w:sz w:val="24"/>
          <w:highlight w:val="lightGray"/>
          <w:lang w:val="es-ES_tradnl"/>
        </w:rPr>
        <w:t>“n/</w:t>
      </w:r>
      <w:r w:rsidR="008B38A8">
        <w:rPr>
          <w:rFonts w:ascii="Times New Roman" w:hAnsi="Times New Roman"/>
          <w:i/>
          <w:color w:val="auto"/>
          <w:sz w:val="24"/>
          <w:highlight w:val="lightGray"/>
          <w:lang w:val="es-ES_tradnl"/>
        </w:rPr>
        <w:t>a</w:t>
      </w:r>
      <w:r w:rsidR="008B38A8" w:rsidRPr="009E0A0D">
        <w:rPr>
          <w:rFonts w:ascii="Times New Roman" w:hAnsi="Times New Roman"/>
          <w:i/>
          <w:color w:val="auto"/>
          <w:sz w:val="24"/>
          <w:highlight w:val="lightGray"/>
          <w:lang w:val="es-ES_tradnl"/>
        </w:rPr>
        <w:t>”</w:t>
      </w:r>
      <w:r w:rsidRPr="009E0A0D">
        <w:rPr>
          <w:rFonts w:ascii="Times New Roman" w:hAnsi="Times New Roman"/>
          <w:i/>
          <w:color w:val="auto"/>
          <w:sz w:val="24"/>
          <w:highlight w:val="lightGray"/>
          <w:lang w:val="es-ES_tradnl"/>
        </w:rPr>
        <w:t xml:space="preserve"> si no se realiza esta prestación</w:t>
      </w:r>
      <w:r w:rsidRPr="009E0A0D">
        <w:rPr>
          <w:rFonts w:ascii="Times New Roman" w:hAnsi="Times New Roman"/>
          <w:i/>
          <w:color w:val="auto"/>
          <w:sz w:val="24"/>
          <w:lang w:val="es-ES_tradnl"/>
        </w:rPr>
        <w:t>].</w:t>
      </w:r>
    </w:p>
    <w:p w14:paraId="3830914F" w14:textId="679330A1" w:rsidR="00605381" w:rsidRPr="009E0A0D" w:rsidRDefault="00605381" w:rsidP="00CD642D">
      <w:pPr>
        <w:pStyle w:val="ListParagraph"/>
        <w:numPr>
          <w:ilvl w:val="0"/>
          <w:numId w:val="7"/>
        </w:numPr>
        <w:tabs>
          <w:tab w:val="left" w:pos="1440"/>
          <w:tab w:val="left" w:pos="2160"/>
        </w:tabs>
        <w:spacing w:after="120"/>
        <w:rPr>
          <w:rFonts w:ascii="Times New Roman" w:hAnsi="Times New Roman"/>
          <w:i/>
          <w:color w:val="auto"/>
          <w:sz w:val="24"/>
          <w:szCs w:val="24"/>
          <w:lang w:val="es-ES_tradnl"/>
        </w:rPr>
      </w:pPr>
      <w:r w:rsidRPr="009E0A0D">
        <w:rPr>
          <w:rFonts w:ascii="Times New Roman" w:hAnsi="Times New Roman"/>
          <w:color w:val="auto"/>
          <w:sz w:val="24"/>
          <w:szCs w:val="24"/>
          <w:lang w:val="es-ES_tradnl"/>
        </w:rPr>
        <w:t xml:space="preserve">Instalaciones </w:t>
      </w:r>
      <w:r w:rsidRPr="009E0A0D">
        <w:rPr>
          <w:rFonts w:ascii="Times New Roman" w:hAnsi="Times New Roman"/>
          <w:i/>
          <w:color w:val="auto"/>
          <w:sz w:val="24"/>
          <w:lang w:val="es-ES_tradnl"/>
        </w:rPr>
        <w:t>[</w:t>
      </w:r>
      <w:r w:rsidRPr="009E0A0D">
        <w:rPr>
          <w:rFonts w:ascii="Times New Roman" w:hAnsi="Times New Roman"/>
          <w:i/>
          <w:color w:val="auto"/>
          <w:sz w:val="24"/>
          <w:highlight w:val="lightGray"/>
          <w:lang w:val="es-ES_tradnl"/>
        </w:rPr>
        <w:t xml:space="preserve">por ejemplo, espacio para oficinas, salas de reuniones y conferencias, etc., o insertar </w:t>
      </w:r>
      <w:r w:rsidR="008B38A8" w:rsidRPr="009E0A0D">
        <w:rPr>
          <w:rFonts w:ascii="Times New Roman" w:hAnsi="Times New Roman"/>
          <w:i/>
          <w:color w:val="auto"/>
          <w:sz w:val="24"/>
          <w:highlight w:val="lightGray"/>
          <w:lang w:val="es-ES_tradnl"/>
        </w:rPr>
        <w:t>“n/</w:t>
      </w:r>
      <w:r w:rsidR="008B38A8">
        <w:rPr>
          <w:rFonts w:ascii="Times New Roman" w:hAnsi="Times New Roman"/>
          <w:i/>
          <w:color w:val="auto"/>
          <w:sz w:val="24"/>
          <w:highlight w:val="lightGray"/>
          <w:lang w:val="es-ES_tradnl"/>
        </w:rPr>
        <w:t>a</w:t>
      </w:r>
      <w:r w:rsidR="008B38A8" w:rsidRPr="009E0A0D">
        <w:rPr>
          <w:rFonts w:ascii="Times New Roman" w:hAnsi="Times New Roman"/>
          <w:i/>
          <w:color w:val="auto"/>
          <w:sz w:val="24"/>
          <w:highlight w:val="lightGray"/>
          <w:lang w:val="es-ES_tradnl"/>
        </w:rPr>
        <w:t>”</w:t>
      </w:r>
      <w:r w:rsidR="008B38A8" w:rsidRPr="009E0A0D" w:rsidDel="008B38A8">
        <w:rPr>
          <w:rFonts w:ascii="Times New Roman" w:hAnsi="Times New Roman"/>
          <w:i/>
          <w:color w:val="auto"/>
          <w:sz w:val="24"/>
          <w:highlight w:val="lightGray"/>
          <w:lang w:val="es-ES_tradnl"/>
        </w:rPr>
        <w:t xml:space="preserve"> </w:t>
      </w:r>
      <w:r w:rsidRPr="009E0A0D">
        <w:rPr>
          <w:rFonts w:ascii="Times New Roman" w:hAnsi="Times New Roman"/>
          <w:i/>
          <w:color w:val="auto"/>
          <w:sz w:val="24"/>
          <w:highlight w:val="lightGray"/>
          <w:lang w:val="es-ES_tradnl"/>
        </w:rPr>
        <w:t>si no se realiza esta prestación</w:t>
      </w:r>
      <w:r w:rsidRPr="009E0A0D">
        <w:rPr>
          <w:rFonts w:ascii="Times New Roman" w:hAnsi="Times New Roman"/>
          <w:i/>
          <w:color w:val="auto"/>
          <w:sz w:val="24"/>
          <w:lang w:val="es-ES_tradnl"/>
        </w:rPr>
        <w:t>].</w:t>
      </w:r>
    </w:p>
    <w:p w14:paraId="3A435FF0" w14:textId="14BD7AE4" w:rsidR="00605381" w:rsidRPr="009E0A0D" w:rsidRDefault="00605381" w:rsidP="00CD642D">
      <w:pPr>
        <w:pStyle w:val="ListParagraph"/>
        <w:numPr>
          <w:ilvl w:val="0"/>
          <w:numId w:val="7"/>
        </w:numPr>
        <w:tabs>
          <w:tab w:val="left" w:pos="1440"/>
          <w:tab w:val="left" w:pos="2160"/>
        </w:tabs>
        <w:spacing w:after="120"/>
        <w:rPr>
          <w:rFonts w:ascii="Times New Roman" w:hAnsi="Times New Roman"/>
          <w:i/>
          <w:color w:val="auto"/>
          <w:sz w:val="24"/>
          <w:lang w:val="es-ES_tradnl"/>
        </w:rPr>
      </w:pPr>
      <w:r w:rsidRPr="009E0A0D">
        <w:rPr>
          <w:rFonts w:ascii="Times New Roman" w:hAnsi="Times New Roman"/>
          <w:color w:val="auto"/>
          <w:sz w:val="24"/>
          <w:szCs w:val="24"/>
          <w:lang w:val="es-ES_tradnl"/>
        </w:rPr>
        <w:t xml:space="preserve">Bienes </w:t>
      </w:r>
      <w:r w:rsidRPr="009E0A0D">
        <w:rPr>
          <w:rFonts w:ascii="Times New Roman" w:hAnsi="Times New Roman"/>
          <w:i/>
          <w:color w:val="auto"/>
          <w:sz w:val="24"/>
          <w:lang w:val="es-ES_tradnl"/>
        </w:rPr>
        <w:t>[</w:t>
      </w:r>
      <w:r w:rsidRPr="009E0A0D">
        <w:rPr>
          <w:rFonts w:ascii="Times New Roman" w:hAnsi="Times New Roman"/>
          <w:i/>
          <w:color w:val="auto"/>
          <w:sz w:val="24"/>
          <w:highlight w:val="lightGray"/>
          <w:lang w:val="es-ES_tradnl"/>
        </w:rPr>
        <w:t xml:space="preserve">por ejemplo, equipos de oficina o informáticos, materiales, vehículos, etc., o insertar </w:t>
      </w:r>
      <w:r w:rsidR="008B38A8" w:rsidRPr="009E0A0D">
        <w:rPr>
          <w:rFonts w:ascii="Times New Roman" w:hAnsi="Times New Roman"/>
          <w:i/>
          <w:color w:val="auto"/>
          <w:sz w:val="24"/>
          <w:highlight w:val="lightGray"/>
          <w:lang w:val="es-ES_tradnl"/>
        </w:rPr>
        <w:t>“n/</w:t>
      </w:r>
      <w:proofErr w:type="gramStart"/>
      <w:r w:rsidR="008B38A8">
        <w:rPr>
          <w:rFonts w:ascii="Times New Roman" w:hAnsi="Times New Roman"/>
          <w:i/>
          <w:color w:val="auto"/>
          <w:sz w:val="24"/>
          <w:highlight w:val="lightGray"/>
          <w:lang w:val="es-ES_tradnl"/>
        </w:rPr>
        <w:t>a</w:t>
      </w:r>
      <w:r w:rsidR="008B38A8" w:rsidRPr="009E0A0D">
        <w:rPr>
          <w:rFonts w:ascii="Times New Roman" w:hAnsi="Times New Roman"/>
          <w:i/>
          <w:color w:val="auto"/>
          <w:sz w:val="24"/>
          <w:highlight w:val="lightGray"/>
          <w:lang w:val="es-ES_tradnl"/>
        </w:rPr>
        <w:t>”</w:t>
      </w:r>
      <w:r w:rsidR="008B38A8" w:rsidRPr="009E0A0D" w:rsidDel="008B38A8">
        <w:rPr>
          <w:rFonts w:ascii="Times New Roman" w:hAnsi="Times New Roman"/>
          <w:i/>
          <w:color w:val="auto"/>
          <w:sz w:val="24"/>
          <w:highlight w:val="lightGray"/>
          <w:lang w:val="es-ES_tradnl"/>
        </w:rPr>
        <w:t xml:space="preserve"> </w:t>
      </w:r>
      <w:r w:rsidRPr="009E0A0D">
        <w:rPr>
          <w:rFonts w:ascii="Times New Roman" w:hAnsi="Times New Roman"/>
          <w:i/>
          <w:color w:val="auto"/>
          <w:sz w:val="24"/>
          <w:highlight w:val="lightGray"/>
          <w:lang w:val="es-ES_tradnl"/>
        </w:rPr>
        <w:t xml:space="preserve"> si</w:t>
      </w:r>
      <w:proofErr w:type="gramEnd"/>
      <w:r w:rsidRPr="009E0A0D">
        <w:rPr>
          <w:rFonts w:ascii="Times New Roman" w:hAnsi="Times New Roman"/>
          <w:i/>
          <w:color w:val="auto"/>
          <w:sz w:val="24"/>
          <w:highlight w:val="lightGray"/>
          <w:lang w:val="es-ES_tradnl"/>
        </w:rPr>
        <w:t xml:space="preserve"> no se realiza esta prestación</w:t>
      </w:r>
      <w:r w:rsidRPr="009E0A0D">
        <w:rPr>
          <w:rFonts w:ascii="Times New Roman" w:hAnsi="Times New Roman"/>
          <w:i/>
          <w:color w:val="auto"/>
          <w:sz w:val="24"/>
          <w:lang w:val="es-ES_tradnl"/>
        </w:rPr>
        <w:t>].</w:t>
      </w:r>
    </w:p>
    <w:p w14:paraId="45C444AB" w14:textId="038753FC" w:rsidR="00605381" w:rsidRPr="009E0A0D" w:rsidRDefault="00605381" w:rsidP="00CD642D">
      <w:pPr>
        <w:pStyle w:val="ListParagraph"/>
        <w:numPr>
          <w:ilvl w:val="0"/>
          <w:numId w:val="7"/>
        </w:numPr>
        <w:tabs>
          <w:tab w:val="left" w:pos="1440"/>
          <w:tab w:val="left" w:pos="2160"/>
        </w:tabs>
        <w:spacing w:after="120"/>
        <w:rPr>
          <w:rFonts w:ascii="Times New Roman" w:hAnsi="Times New Roman"/>
          <w:i/>
          <w:color w:val="auto"/>
          <w:sz w:val="24"/>
          <w:lang w:val="es-ES_tradnl"/>
        </w:rPr>
      </w:pPr>
      <w:r w:rsidRPr="009E0A0D">
        <w:rPr>
          <w:rFonts w:ascii="Times New Roman" w:hAnsi="Times New Roman"/>
          <w:color w:val="auto"/>
          <w:sz w:val="24"/>
          <w:szCs w:val="24"/>
          <w:lang w:val="es-ES_tradnl"/>
        </w:rPr>
        <w:t>Otros</w:t>
      </w:r>
      <w:r w:rsidRPr="009E0A0D">
        <w:rPr>
          <w:rFonts w:ascii="Times New Roman" w:hAnsi="Times New Roman"/>
          <w:i/>
          <w:color w:val="auto"/>
          <w:sz w:val="24"/>
          <w:szCs w:val="24"/>
          <w:lang w:val="es-ES_tradnl"/>
        </w:rPr>
        <w:t xml:space="preserve"> </w:t>
      </w:r>
      <w:r w:rsidRPr="009E0A0D">
        <w:rPr>
          <w:rFonts w:ascii="Times New Roman" w:hAnsi="Times New Roman"/>
          <w:i/>
          <w:color w:val="auto"/>
          <w:sz w:val="24"/>
          <w:lang w:val="es-ES_tradnl"/>
        </w:rPr>
        <w:t>[</w:t>
      </w:r>
      <w:r w:rsidRPr="009E0A0D">
        <w:rPr>
          <w:rFonts w:ascii="Times New Roman" w:hAnsi="Times New Roman"/>
          <w:i/>
          <w:color w:val="auto"/>
          <w:sz w:val="24"/>
          <w:highlight w:val="lightGray"/>
          <w:lang w:val="es-ES_tradnl"/>
        </w:rPr>
        <w:t>insertar todo otro insumo aportado por el Gobierno que no corresponda a ninguna de las categorías anteriores, pero que sea necesario para la ejecución satisfactoria del presente Acuerdo</w:t>
      </w:r>
      <w:r w:rsidRPr="009E0A0D">
        <w:rPr>
          <w:rFonts w:ascii="Times New Roman" w:hAnsi="Times New Roman"/>
          <w:i/>
          <w:color w:val="auto"/>
          <w:sz w:val="24"/>
          <w:lang w:val="es-ES_tradnl"/>
        </w:rPr>
        <w:t>].</w:t>
      </w:r>
    </w:p>
    <w:p w14:paraId="158B1CBB" w14:textId="59C1C50E" w:rsidR="00605381" w:rsidRPr="009E0A0D" w:rsidRDefault="00605381" w:rsidP="00D1227D">
      <w:pPr>
        <w:pStyle w:val="ApndxHeading"/>
        <w:spacing w:before="0" w:after="0"/>
        <w:jc w:val="both"/>
        <w:rPr>
          <w:b w:val="0"/>
          <w:bCs w:val="0"/>
          <w:sz w:val="24"/>
          <w:szCs w:val="24"/>
          <w:lang w:val="es-ES_tradnl"/>
        </w:rPr>
      </w:pPr>
    </w:p>
    <w:p w14:paraId="14D9E5C9" w14:textId="5F7A8066" w:rsidR="00EC368F" w:rsidRPr="009E0A0D" w:rsidRDefault="00734505" w:rsidP="00D1227D">
      <w:pPr>
        <w:pStyle w:val="ApndxHeading"/>
        <w:spacing w:before="0" w:after="0"/>
        <w:jc w:val="both"/>
        <w:rPr>
          <w:b w:val="0"/>
          <w:bCs w:val="0"/>
          <w:i/>
          <w:sz w:val="24"/>
          <w:szCs w:val="24"/>
          <w:lang w:val="es-ES_tradnl"/>
        </w:rPr>
      </w:pPr>
      <w:r w:rsidRPr="009E0A0D">
        <w:rPr>
          <w:b w:val="0"/>
          <w:bCs w:val="0"/>
          <w:i/>
          <w:sz w:val="24"/>
          <w:szCs w:val="24"/>
          <w:lang w:val="es-ES_tradnl"/>
        </w:rPr>
        <w:t>El alcance y los plazos para la provisión del personal de la contraparte y de las instalaciones deberán acordarse e incluirse en el presente Anexo.</w:t>
      </w:r>
    </w:p>
    <w:p w14:paraId="799CA939" w14:textId="77777777" w:rsidR="00EC368F" w:rsidRPr="009E0A0D" w:rsidRDefault="00EC368F">
      <w:pPr>
        <w:jc w:val="left"/>
        <w:rPr>
          <w:rFonts w:cs="Arial"/>
          <w:i/>
          <w:kern w:val="32"/>
          <w:sz w:val="24"/>
          <w:szCs w:val="24"/>
          <w:lang w:val="es-ES_tradnl"/>
        </w:rPr>
      </w:pPr>
      <w:r w:rsidRPr="009E0A0D">
        <w:rPr>
          <w:lang w:val="es-ES_tradnl"/>
        </w:rPr>
        <w:br w:type="page"/>
      </w:r>
    </w:p>
    <w:p w14:paraId="037A14DA" w14:textId="1FC1ED3B" w:rsidR="00EC368F" w:rsidRPr="009E0A0D" w:rsidRDefault="00EC368F" w:rsidP="00EC368F">
      <w:pPr>
        <w:pStyle w:val="ApndxHeading"/>
        <w:ind w:left="700" w:hanging="700"/>
        <w:rPr>
          <w:szCs w:val="28"/>
          <w:lang w:val="es-ES_tradnl"/>
        </w:rPr>
      </w:pPr>
      <w:r w:rsidRPr="009E0A0D">
        <w:rPr>
          <w:lang w:val="es-ES_tradnl"/>
        </w:rPr>
        <w:lastRenderedPageBreak/>
        <w:t>ANEXO V</w:t>
      </w:r>
    </w:p>
    <w:p w14:paraId="5B407683" w14:textId="250F2C0E" w:rsidR="0015329B" w:rsidRPr="009E0A0D" w:rsidRDefault="00FE048B" w:rsidP="00EC368F">
      <w:pPr>
        <w:pStyle w:val="ApndxHeading"/>
        <w:ind w:left="700" w:hanging="700"/>
        <w:rPr>
          <w:sz w:val="24"/>
          <w:szCs w:val="24"/>
          <w:lang w:val="es-ES_tradnl"/>
        </w:rPr>
      </w:pPr>
      <w:r w:rsidRPr="009E0A0D">
        <w:rPr>
          <w:sz w:val="24"/>
          <w:szCs w:val="24"/>
          <w:lang w:val="es-ES_tradnl"/>
        </w:rPr>
        <w:t>RECUPER</w:t>
      </w:r>
      <w:r>
        <w:rPr>
          <w:sz w:val="24"/>
          <w:szCs w:val="24"/>
          <w:lang w:val="es-ES_tradnl"/>
        </w:rPr>
        <w:t>O</w:t>
      </w:r>
      <w:r w:rsidRPr="009E0A0D">
        <w:rPr>
          <w:sz w:val="24"/>
          <w:szCs w:val="24"/>
          <w:lang w:val="es-ES_tradnl"/>
        </w:rPr>
        <w:t xml:space="preserve"> </w:t>
      </w:r>
      <w:r w:rsidR="00F31B75" w:rsidRPr="009E0A0D">
        <w:rPr>
          <w:sz w:val="24"/>
          <w:szCs w:val="24"/>
          <w:lang w:val="es-ES_tradnl"/>
        </w:rPr>
        <w:t xml:space="preserve">TOTAL DE </w:t>
      </w:r>
      <w:r>
        <w:rPr>
          <w:sz w:val="24"/>
          <w:szCs w:val="24"/>
          <w:lang w:val="es-ES_tradnl"/>
        </w:rPr>
        <w:t xml:space="preserve">COSTOS </w:t>
      </w:r>
      <w:r w:rsidR="00F31B75" w:rsidRPr="009E0A0D">
        <w:rPr>
          <w:sz w:val="24"/>
          <w:szCs w:val="24"/>
          <w:lang w:val="es-ES_tradnl"/>
        </w:rPr>
        <w:t>DE UNICEF</w:t>
      </w:r>
    </w:p>
    <w:p w14:paraId="7D6D1B14" w14:textId="442CD718" w:rsidR="00EC368F" w:rsidRPr="009E0A0D" w:rsidRDefault="00EC368F" w:rsidP="00CD642D">
      <w:pPr>
        <w:pStyle w:val="ApndxHeading"/>
        <w:numPr>
          <w:ilvl w:val="0"/>
          <w:numId w:val="21"/>
        </w:numPr>
        <w:jc w:val="left"/>
        <w:rPr>
          <w:b w:val="0"/>
          <w:sz w:val="24"/>
          <w:szCs w:val="24"/>
          <w:lang w:val="es-ES_tradnl"/>
        </w:rPr>
      </w:pPr>
      <w:r w:rsidRPr="009E0A0D">
        <w:rPr>
          <w:b w:val="0"/>
          <w:sz w:val="24"/>
          <w:szCs w:val="24"/>
          <w:lang w:val="es-ES_tradnl"/>
        </w:rPr>
        <w:t xml:space="preserve">El costo total comprende los </w:t>
      </w:r>
      <w:r w:rsidR="00005248">
        <w:rPr>
          <w:b w:val="0"/>
          <w:sz w:val="24"/>
          <w:szCs w:val="24"/>
          <w:lang w:val="es-ES_tradnl"/>
        </w:rPr>
        <w:t>Costos Directos</w:t>
      </w:r>
      <w:r w:rsidRPr="009E0A0D">
        <w:rPr>
          <w:b w:val="0"/>
          <w:sz w:val="24"/>
          <w:szCs w:val="24"/>
          <w:lang w:val="es-ES_tradnl"/>
        </w:rPr>
        <w:t xml:space="preserve"> </w:t>
      </w:r>
      <w:r w:rsidR="00AE0226">
        <w:rPr>
          <w:b w:val="0"/>
          <w:sz w:val="24"/>
          <w:szCs w:val="24"/>
          <w:lang w:val="es-ES_tradnl"/>
        </w:rPr>
        <w:t xml:space="preserve">(CD) </w:t>
      </w:r>
      <w:r w:rsidRPr="009E0A0D">
        <w:rPr>
          <w:b w:val="0"/>
          <w:sz w:val="24"/>
          <w:szCs w:val="24"/>
          <w:lang w:val="es-ES_tradnl"/>
        </w:rPr>
        <w:t xml:space="preserve">y los </w:t>
      </w:r>
      <w:r w:rsidR="00005248">
        <w:rPr>
          <w:b w:val="0"/>
          <w:sz w:val="24"/>
          <w:szCs w:val="24"/>
          <w:lang w:val="es-ES_tradnl"/>
        </w:rPr>
        <w:t>Costos Indirectos</w:t>
      </w:r>
      <w:r w:rsidR="00AE0226">
        <w:rPr>
          <w:b w:val="0"/>
          <w:sz w:val="24"/>
          <w:szCs w:val="24"/>
          <w:lang w:val="es-ES_tradnl"/>
        </w:rPr>
        <w:t xml:space="preserve"> (CI)</w:t>
      </w:r>
      <w:r w:rsidRPr="009E0A0D">
        <w:rPr>
          <w:b w:val="0"/>
          <w:sz w:val="24"/>
          <w:szCs w:val="24"/>
          <w:lang w:val="es-ES_tradnl"/>
        </w:rPr>
        <w:t xml:space="preserve">. </w:t>
      </w:r>
    </w:p>
    <w:p w14:paraId="09B6590C" w14:textId="07448C96" w:rsidR="0015329B" w:rsidRPr="009E0A0D" w:rsidRDefault="00005248" w:rsidP="0015329B">
      <w:pPr>
        <w:pStyle w:val="ApndxHeading"/>
        <w:ind w:left="360"/>
        <w:jc w:val="left"/>
        <w:rPr>
          <w:b w:val="0"/>
          <w:sz w:val="24"/>
          <w:szCs w:val="24"/>
          <w:u w:val="single"/>
          <w:lang w:val="es-ES_tradnl"/>
        </w:rPr>
      </w:pPr>
      <w:r>
        <w:rPr>
          <w:b w:val="0"/>
          <w:sz w:val="24"/>
          <w:szCs w:val="24"/>
          <w:u w:val="single"/>
          <w:lang w:val="es-ES_tradnl"/>
        </w:rPr>
        <w:t>Costos Directos</w:t>
      </w:r>
      <w:r w:rsidR="00F55F25" w:rsidRPr="009E0A0D">
        <w:rPr>
          <w:b w:val="0"/>
          <w:sz w:val="24"/>
          <w:szCs w:val="24"/>
          <w:u w:val="single"/>
          <w:lang w:val="es-ES_tradnl"/>
        </w:rPr>
        <w:t>:</w:t>
      </w:r>
    </w:p>
    <w:p w14:paraId="5A7B539A" w14:textId="48CB807A" w:rsidR="000630FC" w:rsidRPr="009E0A0D" w:rsidRDefault="0015329B" w:rsidP="00CD642D">
      <w:pPr>
        <w:pStyle w:val="ApndxHeading"/>
        <w:numPr>
          <w:ilvl w:val="0"/>
          <w:numId w:val="21"/>
        </w:numPr>
        <w:jc w:val="both"/>
        <w:rPr>
          <w:b w:val="0"/>
          <w:sz w:val="24"/>
          <w:szCs w:val="24"/>
          <w:lang w:val="es-ES_tradnl"/>
        </w:rPr>
      </w:pPr>
      <w:r w:rsidRPr="009E0A0D">
        <w:rPr>
          <w:b w:val="0"/>
          <w:sz w:val="24"/>
          <w:szCs w:val="24"/>
          <w:lang w:val="es-ES_tradnl"/>
        </w:rPr>
        <w:t xml:space="preserve">Los </w:t>
      </w:r>
      <w:r w:rsidR="00C00C4B">
        <w:rPr>
          <w:b w:val="0"/>
          <w:sz w:val="24"/>
          <w:szCs w:val="24"/>
          <w:lang w:val="es-ES_tradnl"/>
        </w:rPr>
        <w:t xml:space="preserve">CD </w:t>
      </w:r>
      <w:r w:rsidRPr="009E0A0D">
        <w:rPr>
          <w:b w:val="0"/>
          <w:sz w:val="24"/>
          <w:szCs w:val="24"/>
          <w:lang w:val="es-ES_tradnl"/>
        </w:rPr>
        <w:t xml:space="preserve">son los costos incurridos por UNICEF para el beneficio de un proyecto en particular y pueden identificarse y documentarse claramente como directamente imputables a las actividades del proyecto. Los cálculos de los </w:t>
      </w:r>
      <w:r w:rsidR="00005248">
        <w:rPr>
          <w:b w:val="0"/>
          <w:sz w:val="24"/>
          <w:szCs w:val="24"/>
          <w:lang w:val="es-ES_tradnl"/>
        </w:rPr>
        <w:t>C</w:t>
      </w:r>
      <w:r w:rsidR="00AE0226">
        <w:rPr>
          <w:b w:val="0"/>
          <w:sz w:val="24"/>
          <w:szCs w:val="24"/>
          <w:lang w:val="es-ES_tradnl"/>
        </w:rPr>
        <w:t xml:space="preserve">D </w:t>
      </w:r>
      <w:r w:rsidRPr="009E0A0D">
        <w:rPr>
          <w:b w:val="0"/>
          <w:sz w:val="24"/>
          <w:szCs w:val="24"/>
          <w:lang w:val="es-ES_tradnl"/>
        </w:rPr>
        <w:t xml:space="preserve">figuran como partidas en el </w:t>
      </w:r>
      <w:r w:rsidR="00635C92">
        <w:rPr>
          <w:b w:val="0"/>
          <w:sz w:val="24"/>
          <w:szCs w:val="24"/>
          <w:lang w:val="es-ES_tradnl"/>
        </w:rPr>
        <w:t>Límite Máximo de Financiamiento Total</w:t>
      </w:r>
      <w:r w:rsidRPr="009E0A0D">
        <w:rPr>
          <w:b w:val="0"/>
          <w:sz w:val="24"/>
          <w:szCs w:val="24"/>
          <w:lang w:val="es-ES_tradnl"/>
        </w:rPr>
        <w:t xml:space="preserve"> del </w:t>
      </w:r>
      <w:r w:rsidRPr="009E0A0D">
        <w:rPr>
          <w:sz w:val="24"/>
          <w:szCs w:val="24"/>
          <w:lang w:val="es-ES_tradnl"/>
        </w:rPr>
        <w:t>Anexo II</w:t>
      </w:r>
      <w:r w:rsidRPr="009E0A0D">
        <w:rPr>
          <w:b w:val="0"/>
          <w:sz w:val="24"/>
          <w:szCs w:val="24"/>
          <w:lang w:val="es-ES_tradnl"/>
        </w:rPr>
        <w:t xml:space="preserve">. </w:t>
      </w:r>
    </w:p>
    <w:p w14:paraId="150DB771" w14:textId="420CB318" w:rsidR="0015329B" w:rsidRPr="009E0A0D" w:rsidRDefault="00005248" w:rsidP="0015329B">
      <w:pPr>
        <w:pStyle w:val="ApndxHeading"/>
        <w:ind w:left="360"/>
        <w:jc w:val="both"/>
        <w:rPr>
          <w:b w:val="0"/>
          <w:sz w:val="24"/>
          <w:szCs w:val="24"/>
          <w:u w:val="single"/>
          <w:lang w:val="es-ES_tradnl"/>
        </w:rPr>
      </w:pPr>
      <w:r>
        <w:rPr>
          <w:b w:val="0"/>
          <w:sz w:val="24"/>
          <w:szCs w:val="24"/>
          <w:u w:val="single"/>
          <w:lang w:val="es-ES_tradnl"/>
        </w:rPr>
        <w:t>Costos Indirectos</w:t>
      </w:r>
      <w:r w:rsidR="00084DF8" w:rsidRPr="009E0A0D">
        <w:rPr>
          <w:b w:val="0"/>
          <w:sz w:val="24"/>
          <w:szCs w:val="24"/>
          <w:u w:val="single"/>
          <w:lang w:val="es-ES_tradnl"/>
        </w:rPr>
        <w:t>:</w:t>
      </w:r>
    </w:p>
    <w:p w14:paraId="709E93EC" w14:textId="438FABDC" w:rsidR="00074C98" w:rsidRPr="009E0A0D" w:rsidRDefault="00074C98" w:rsidP="00FA3AA3">
      <w:pPr>
        <w:pStyle w:val="ApndxHeading"/>
        <w:numPr>
          <w:ilvl w:val="0"/>
          <w:numId w:val="26"/>
        </w:numPr>
        <w:ind w:left="720"/>
        <w:jc w:val="both"/>
        <w:rPr>
          <w:b w:val="0"/>
          <w:sz w:val="24"/>
          <w:szCs w:val="24"/>
          <w:u w:val="single"/>
          <w:lang w:val="es-ES_tradnl"/>
        </w:rPr>
      </w:pPr>
      <w:r w:rsidRPr="009E0A0D">
        <w:rPr>
          <w:b w:val="0"/>
          <w:sz w:val="24"/>
          <w:szCs w:val="24"/>
          <w:lang w:val="es-ES_tradnl"/>
        </w:rPr>
        <w:t xml:space="preserve">Los </w:t>
      </w:r>
      <w:r w:rsidR="00C00C4B">
        <w:rPr>
          <w:b w:val="0"/>
          <w:sz w:val="24"/>
          <w:szCs w:val="24"/>
          <w:lang w:val="es-ES_tradnl"/>
        </w:rPr>
        <w:t xml:space="preserve">CI </w:t>
      </w:r>
      <w:r w:rsidRPr="009E0A0D">
        <w:rPr>
          <w:b w:val="0"/>
          <w:sz w:val="24"/>
          <w:szCs w:val="24"/>
          <w:lang w:val="es-ES_tradnl"/>
        </w:rPr>
        <w:t xml:space="preserve">son los costos incurridos por UNICEF </w:t>
      </w:r>
      <w:r w:rsidRPr="009E0A0D">
        <w:rPr>
          <w:b w:val="0"/>
          <w:color w:val="000000"/>
          <w:sz w:val="24"/>
          <w:szCs w:val="24"/>
          <w:lang w:val="es-ES_tradnl"/>
        </w:rPr>
        <w:t xml:space="preserve">como una función y en respaldo de las actividades ejecutadas en el marco del presente Acuerdo, los cuales no pueden vincularse de manera inequívoca con las entregas y los resultados técnicos establecidos en el </w:t>
      </w:r>
      <w:r w:rsidRPr="009E0A0D">
        <w:rPr>
          <w:color w:val="000000"/>
          <w:sz w:val="24"/>
          <w:szCs w:val="24"/>
          <w:lang w:val="es-ES_tradnl"/>
        </w:rPr>
        <w:t>Anexo I</w:t>
      </w:r>
      <w:r w:rsidRPr="009E0A0D">
        <w:rPr>
          <w:b w:val="0"/>
          <w:color w:val="000000"/>
          <w:sz w:val="24"/>
          <w:szCs w:val="24"/>
          <w:lang w:val="es-ES_tradnl"/>
        </w:rPr>
        <w:t>. La tasa se establece de acuerdo con las decisiones pertinentes del Directorio Ejecutivo de UNICEF. La tasa para los</w:t>
      </w:r>
      <w:r w:rsidR="00C00C4B">
        <w:rPr>
          <w:b w:val="0"/>
          <w:color w:val="000000"/>
          <w:sz w:val="24"/>
          <w:szCs w:val="24"/>
          <w:lang w:val="es-ES_tradnl"/>
        </w:rPr>
        <w:t xml:space="preserve"> CI </w:t>
      </w:r>
      <w:r w:rsidRPr="009E0A0D">
        <w:rPr>
          <w:b w:val="0"/>
          <w:color w:val="000000"/>
          <w:sz w:val="24"/>
          <w:szCs w:val="24"/>
          <w:lang w:val="es-ES_tradnl"/>
        </w:rPr>
        <w:t xml:space="preserve">que se aplica en virtud del presente Acuerdo es de </w:t>
      </w:r>
      <w:r w:rsidRPr="009E0A0D">
        <w:rPr>
          <w:b w:val="0"/>
          <w:i/>
          <w:color w:val="000000"/>
          <w:sz w:val="24"/>
          <w:szCs w:val="24"/>
          <w:lang w:val="es-ES_tradnl"/>
        </w:rPr>
        <w:t>[</w:t>
      </w:r>
      <w:r w:rsidRPr="009E0A0D">
        <w:rPr>
          <w:b w:val="0"/>
          <w:i/>
          <w:color w:val="000000"/>
          <w:sz w:val="24"/>
          <w:szCs w:val="24"/>
          <w:highlight w:val="lightGray"/>
          <w:lang w:val="es-ES_tradnl"/>
        </w:rPr>
        <w:t>insertar tasa en números]</w:t>
      </w:r>
      <w:r w:rsidRPr="009E0A0D">
        <w:rPr>
          <w:b w:val="0"/>
          <w:i/>
          <w:color w:val="000000"/>
          <w:sz w:val="24"/>
          <w:szCs w:val="24"/>
          <w:lang w:val="es-ES_tradnl"/>
        </w:rPr>
        <w:t xml:space="preserve"> </w:t>
      </w:r>
      <w:r w:rsidRPr="009E0A0D">
        <w:rPr>
          <w:b w:val="0"/>
          <w:color w:val="000000"/>
          <w:sz w:val="24"/>
          <w:szCs w:val="24"/>
          <w:lang w:val="es-ES_tradnl"/>
        </w:rPr>
        <w:t>% (</w:t>
      </w:r>
      <w:r w:rsidRPr="009E0A0D">
        <w:rPr>
          <w:b w:val="0"/>
          <w:i/>
          <w:color w:val="000000"/>
          <w:sz w:val="24"/>
          <w:szCs w:val="24"/>
          <w:lang w:val="es-ES_tradnl"/>
        </w:rPr>
        <w:t>[</w:t>
      </w:r>
      <w:r w:rsidRPr="009E0A0D">
        <w:rPr>
          <w:b w:val="0"/>
          <w:i/>
          <w:color w:val="000000"/>
          <w:sz w:val="24"/>
          <w:szCs w:val="24"/>
          <w:highlight w:val="lightGray"/>
          <w:lang w:val="es-ES_tradnl"/>
        </w:rPr>
        <w:t>insertar tasa en palabras</w:t>
      </w:r>
      <w:r w:rsidRPr="009E0A0D">
        <w:rPr>
          <w:b w:val="0"/>
          <w:i/>
          <w:color w:val="000000"/>
          <w:sz w:val="24"/>
          <w:szCs w:val="24"/>
          <w:lang w:val="es-ES_tradnl"/>
        </w:rPr>
        <w:t>]</w:t>
      </w:r>
      <w:r w:rsidRPr="009E0A0D">
        <w:rPr>
          <w:b w:val="0"/>
          <w:color w:val="000000"/>
          <w:sz w:val="24"/>
          <w:szCs w:val="24"/>
          <w:lang w:val="es-ES_tradnl"/>
        </w:rPr>
        <w:t xml:space="preserve"> por ciento)</w:t>
      </w:r>
      <w:r w:rsidR="000F3C9F" w:rsidRPr="009E0A0D">
        <w:rPr>
          <w:rStyle w:val="FootnoteReference"/>
          <w:b w:val="0"/>
          <w:color w:val="000000"/>
          <w:sz w:val="24"/>
          <w:szCs w:val="24"/>
          <w:lang w:val="es-ES_tradnl"/>
        </w:rPr>
        <w:footnoteReference w:id="9"/>
      </w:r>
      <w:r w:rsidRPr="009E0A0D">
        <w:rPr>
          <w:b w:val="0"/>
          <w:color w:val="000000"/>
          <w:sz w:val="24"/>
          <w:szCs w:val="24"/>
          <w:lang w:val="es-ES_tradnl"/>
        </w:rPr>
        <w:t>.</w:t>
      </w:r>
    </w:p>
    <w:p w14:paraId="16373860" w14:textId="77777777" w:rsidR="00734505" w:rsidRPr="009E0A0D" w:rsidRDefault="00734505" w:rsidP="00625663">
      <w:pPr>
        <w:pStyle w:val="ApndxHeading"/>
        <w:spacing w:before="0" w:after="0"/>
        <w:jc w:val="both"/>
        <w:rPr>
          <w:b w:val="0"/>
          <w:bCs w:val="0"/>
          <w:i/>
          <w:sz w:val="22"/>
          <w:szCs w:val="22"/>
          <w:lang w:val="es-ES_tradnl"/>
        </w:rPr>
      </w:pPr>
    </w:p>
    <w:sectPr w:rsidR="00734505" w:rsidRPr="009E0A0D" w:rsidSect="00BD25FC">
      <w:footnotePr>
        <w:numStart w:val="2"/>
      </w:footnotePr>
      <w:pgSz w:w="12240" w:h="15840" w:code="1"/>
      <w:pgMar w:top="1440" w:right="1800" w:bottom="1440" w:left="1800" w:header="317" w:footer="31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C912C0" w14:textId="77777777" w:rsidR="00714462" w:rsidRDefault="00714462">
      <w:r>
        <w:separator/>
      </w:r>
    </w:p>
  </w:endnote>
  <w:endnote w:type="continuationSeparator" w:id="0">
    <w:p w14:paraId="3B166B64" w14:textId="77777777" w:rsidR="00714462" w:rsidRDefault="00714462">
      <w:r>
        <w:continuationSeparator/>
      </w:r>
    </w:p>
  </w:endnote>
  <w:endnote w:type="continuationNotice" w:id="1">
    <w:p w14:paraId="5D649A98" w14:textId="77777777" w:rsidR="00714462" w:rsidRDefault="007144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Grande">
    <w:altName w:val="Lucida Sans"/>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B1DC7" w14:textId="77777777" w:rsidR="00004D23" w:rsidRDefault="00004D23" w:rsidP="00004D23">
    <w:pPr>
      <w:pStyle w:val="Footer"/>
      <w:ind w:left="42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226A7" w14:textId="77777777" w:rsidR="00F47074" w:rsidRDefault="00F47074">
    <w:r>
      <w:continuationSeparator/>
    </w:r>
  </w:p>
  <w:p w14:paraId="3981AC1C" w14:textId="77777777" w:rsidR="00F47074" w:rsidRDefault="00F47074"/>
  <w:p w14:paraId="3EB4870A" w14:textId="77777777" w:rsidR="00F47074" w:rsidRDefault="00F47074">
    <w:pPr>
      <w:pStyle w:val="Header"/>
      <w:framePr w:wrap="around" w:vAnchor="text" w:hAnchor="margin" w:xAlign="right" w:y="1"/>
      <w:rPr>
        <w:rStyle w:val="PageNumber"/>
      </w:rPr>
    </w:pPr>
    <w:r>
      <w:rPr>
        <w:rStyle w:val="PageNumber"/>
      </w:rPr>
      <w:t>PÁGINA 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9FBE7" w14:textId="233C3D9B" w:rsidR="00F47074" w:rsidRPr="00625663" w:rsidRDefault="00F47074" w:rsidP="006256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7D41A" w14:textId="77777777" w:rsidR="00714462" w:rsidRDefault="00714462">
      <w:r>
        <w:separator/>
      </w:r>
    </w:p>
  </w:footnote>
  <w:footnote w:type="continuationSeparator" w:id="0">
    <w:p w14:paraId="4B1673E3" w14:textId="77777777" w:rsidR="00714462" w:rsidRDefault="00714462">
      <w:r>
        <w:continuationSeparator/>
      </w:r>
    </w:p>
  </w:footnote>
  <w:footnote w:type="continuationNotice" w:id="1">
    <w:p w14:paraId="47F5EC57" w14:textId="77777777" w:rsidR="00714462" w:rsidRDefault="00714462"/>
  </w:footnote>
  <w:footnote w:id="2">
    <w:p w14:paraId="239DDE6B" w14:textId="0802FF52" w:rsidR="00F47074" w:rsidRDefault="00F47074">
      <w:pPr>
        <w:pStyle w:val="FootnoteText"/>
      </w:pPr>
      <w:r>
        <w:rPr>
          <w:rStyle w:val="FootnoteReference"/>
          <w:sz w:val="22"/>
          <w:szCs w:val="22"/>
        </w:rPr>
        <w:footnoteRef/>
      </w:r>
      <w:r>
        <w:t xml:space="preserve"> Las referencias en este Acuerdo al “Banco Mundial” o “Banco” incluyen tanto el Banco Internacional de Reconstrucción y Fomento (BIRF) como la Asociación Internacional de Fomento (AIF).</w:t>
      </w:r>
    </w:p>
  </w:footnote>
  <w:footnote w:id="3">
    <w:p w14:paraId="3264E090" w14:textId="48583171" w:rsidR="00F47074" w:rsidRPr="00F47074" w:rsidRDefault="00F47074" w:rsidP="00143552">
      <w:pPr>
        <w:pStyle w:val="FootnoteText"/>
        <w:rPr>
          <w:i/>
        </w:rPr>
      </w:pPr>
      <w:r>
        <w:rPr>
          <w:rStyle w:val="FootnoteReference"/>
          <w:sz w:val="22"/>
          <w:szCs w:val="22"/>
        </w:rPr>
        <w:footnoteRef/>
      </w:r>
      <w:r>
        <w:rPr>
          <w:sz w:val="22"/>
          <w:szCs w:val="22"/>
        </w:rPr>
        <w:t xml:space="preserve"> </w:t>
      </w:r>
      <w:r>
        <w:rPr>
          <w:sz w:val="22"/>
        </w:rPr>
        <w:t>[</w:t>
      </w:r>
      <w:r>
        <w:rPr>
          <w:b/>
          <w:i/>
        </w:rPr>
        <w:t>Nota a los usuarios:</w:t>
      </w:r>
      <w:r>
        <w:rPr>
          <w:i/>
        </w:rPr>
        <w:t xml:space="preserve"> por “</w:t>
      </w:r>
      <w:r>
        <w:rPr>
          <w:i/>
          <w:u w:val="single"/>
        </w:rPr>
        <w:t>Nombre del Proyecto</w:t>
      </w:r>
      <w:r>
        <w:rPr>
          <w:i/>
        </w:rPr>
        <w:t>”, se entiende el título del proyecto tal y como figura en el convenio legal (Acuerdo de Financiamiento) celebrado entre el Banco Mundial y el Gobierno. No debe confundirse con el nombre del proyecto o programa del organismo de la Organización de las Naciones Unidas (ONU) financiado con otras fuentes].</w:t>
      </w:r>
    </w:p>
  </w:footnote>
  <w:footnote w:id="4">
    <w:p w14:paraId="1C9E2F2C" w14:textId="79C0E119" w:rsidR="00F47074" w:rsidRPr="00873C00" w:rsidRDefault="00F47074" w:rsidP="00150C01">
      <w:pPr>
        <w:pStyle w:val="FootnoteText"/>
      </w:pPr>
      <w:r>
        <w:rPr>
          <w:rStyle w:val="FootnoteReference"/>
          <w:sz w:val="22"/>
          <w:szCs w:val="22"/>
        </w:rPr>
        <w:footnoteRef/>
      </w:r>
      <w:r>
        <w:rPr>
          <w:sz w:val="22"/>
          <w:szCs w:val="22"/>
        </w:rPr>
        <w:t xml:space="preserve"> </w:t>
      </w:r>
      <w:r>
        <w:rPr>
          <w:i/>
        </w:rPr>
        <w:t>[</w:t>
      </w:r>
      <w:r>
        <w:rPr>
          <w:b/>
          <w:i/>
        </w:rPr>
        <w:t>Nota a los usuarios:</w:t>
      </w:r>
      <w:r>
        <w:rPr>
          <w:i/>
        </w:rPr>
        <w:t xml:space="preserve"> la “</w:t>
      </w:r>
      <w:r w:rsidR="004F24A7">
        <w:rPr>
          <w:i/>
          <w:u w:val="single"/>
        </w:rPr>
        <w:t>Fecha de Cierre del Proyecto</w:t>
      </w:r>
      <w:r>
        <w:rPr>
          <w:i/>
        </w:rPr>
        <w:t>” se establece en el Acuerdo de Financiamiento entre el Banco y el Gobierno].</w:t>
      </w:r>
    </w:p>
  </w:footnote>
  <w:footnote w:id="5">
    <w:p w14:paraId="6307C9CE" w14:textId="339DDB23" w:rsidR="00F47074" w:rsidRPr="00DD6752" w:rsidRDefault="00F47074" w:rsidP="00EC0803">
      <w:pPr>
        <w:pStyle w:val="FootnoteText"/>
        <w:pageBreakBefore/>
        <w:rPr>
          <w:i/>
        </w:rPr>
      </w:pPr>
      <w:r>
        <w:rPr>
          <w:rStyle w:val="FootnoteReference"/>
          <w:i/>
        </w:rPr>
        <w:footnoteRef/>
      </w:r>
      <w:r>
        <w:rPr>
          <w:i/>
        </w:rPr>
        <w:t xml:space="preserve"> [</w:t>
      </w:r>
      <w:r>
        <w:rPr>
          <w:b/>
          <w:i/>
        </w:rPr>
        <w:t>Nota a los usuarios:</w:t>
      </w:r>
      <w:r>
        <w:rPr>
          <w:i/>
        </w:rPr>
        <w:t xml:space="preserve"> el “</w:t>
      </w:r>
      <w:r>
        <w:rPr>
          <w:i/>
          <w:u w:val="single"/>
        </w:rPr>
        <w:t>Acuerdo de Financiamiento</w:t>
      </w:r>
      <w:r>
        <w:rPr>
          <w:i/>
        </w:rPr>
        <w:t>” es un acuerdo legal entre el financiero (el Banco Mundial) y el Gobierno].</w:t>
      </w:r>
    </w:p>
  </w:footnote>
  <w:footnote w:id="6">
    <w:p w14:paraId="4836A952" w14:textId="77777777" w:rsidR="00F47074" w:rsidRDefault="00F47074" w:rsidP="0052553A">
      <w:pPr>
        <w:pStyle w:val="FootnoteText"/>
      </w:pPr>
      <w:r>
        <w:rPr>
          <w:rStyle w:val="FootnoteReference"/>
        </w:rPr>
        <w:footnoteRef/>
      </w:r>
      <w:r>
        <w:t xml:space="preserve"> Las referencias en este Acuerdo al “Banco Mundial” o “Banco” incluyen tanto el Banco Internacional de Reconstrucción y Fomento (BIRF) como la Asociación Internacional de Fomento (AIF).</w:t>
      </w:r>
    </w:p>
  </w:footnote>
  <w:footnote w:id="7">
    <w:p w14:paraId="43FF2E1B" w14:textId="7788758A" w:rsidR="00F47074" w:rsidRPr="00050D53" w:rsidRDefault="00F47074" w:rsidP="002D1B6A">
      <w:pPr>
        <w:pStyle w:val="FootnoteText"/>
      </w:pPr>
      <w:r>
        <w:rPr>
          <w:rStyle w:val="FootnoteReference"/>
        </w:rPr>
        <w:footnoteRef/>
      </w:r>
      <w:r>
        <w:t xml:space="preserve"> </w:t>
      </w:r>
      <w:r>
        <w:rPr>
          <w:i/>
        </w:rPr>
        <w:t>[</w:t>
      </w:r>
      <w:r>
        <w:rPr>
          <w:b/>
          <w:i/>
        </w:rPr>
        <w:t>Nota a los usuarios de</w:t>
      </w:r>
      <w:r>
        <w:rPr>
          <w:i/>
        </w:rPr>
        <w:t xml:space="preserve"> </w:t>
      </w:r>
      <w:r>
        <w:rPr>
          <w:b/>
          <w:i/>
        </w:rPr>
        <w:t>UNICEF:</w:t>
      </w:r>
      <w:r>
        <w:rPr>
          <w:i/>
        </w:rPr>
        <w:t xml:space="preserve"> La “fecha de vencimiento de la donación” interna de UNICEF está establecida 6 meses antes </w:t>
      </w:r>
      <w:r>
        <w:rPr>
          <w:i/>
          <w:szCs w:val="24"/>
        </w:rPr>
        <w:t xml:space="preserve">de la </w:t>
      </w:r>
      <w:r w:rsidR="00D47A99">
        <w:rPr>
          <w:i/>
          <w:szCs w:val="24"/>
        </w:rPr>
        <w:t>Fecha de Finalización</w:t>
      </w:r>
      <w:r>
        <w:rPr>
          <w:i/>
          <w:szCs w:val="24"/>
        </w:rPr>
        <w:t xml:space="preserve"> a fin de que UNICEF tenga tiempo suficiente para el cierre financiero].</w:t>
      </w:r>
    </w:p>
  </w:footnote>
  <w:footnote w:id="8">
    <w:p w14:paraId="373A669F" w14:textId="59142E9C" w:rsidR="00F47074" w:rsidRDefault="00F47074" w:rsidP="00A97FFB">
      <w:pPr>
        <w:pStyle w:val="FootnoteText"/>
      </w:pPr>
      <w:r>
        <w:rPr>
          <w:rStyle w:val="FootnoteReference"/>
        </w:rPr>
        <w:footnoteRef/>
      </w:r>
      <w:r>
        <w:t xml:space="preserve"> </w:t>
      </w:r>
      <w:hyperlink r:id="rId1" w:history="1">
        <w:r>
          <w:rPr>
            <w:rStyle w:val="Hyperlink"/>
          </w:rPr>
          <w:t>www.worldbank.org/debarr</w:t>
        </w:r>
      </w:hyperlink>
    </w:p>
  </w:footnote>
  <w:footnote w:id="9">
    <w:p w14:paraId="0E9DC970" w14:textId="77777777" w:rsidR="00F47074" w:rsidRDefault="00F47074">
      <w:pPr>
        <w:pStyle w:val="FootnoteText"/>
      </w:pPr>
      <w:r>
        <w:rPr>
          <w:rStyle w:val="FootnoteReference"/>
        </w:rPr>
        <w:footnoteRef/>
      </w:r>
      <w:r>
        <w:t xml:space="preserve"> Por lo general, la tasa es del 5 % pero puede variar dependiendo del contexto.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34A95" w14:textId="54D36152" w:rsidR="00F47074" w:rsidRPr="0042269A" w:rsidRDefault="00F47074">
    <w:pPr>
      <w:pStyle w:val="Header"/>
      <w:rPr>
        <w:i/>
      </w:rPr>
    </w:pPr>
    <w:r>
      <w:rPr>
        <w:i/>
      </w:rPr>
      <w:t>Modelo de Acuerdo de Resultados - OMS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E6FCE" w14:textId="68BC197E" w:rsidR="00F47074" w:rsidRPr="0042269A" w:rsidRDefault="00F47074">
    <w:pPr>
      <w:pStyle w:val="Header"/>
      <w:rPr>
        <w:i/>
      </w:rPr>
    </w:pPr>
    <w:r>
      <w:rPr>
        <w:i/>
      </w:rPr>
      <w:t>Modelo de Acuerdo de Resultados - UNICEF</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CF3760" w14:textId="77777777" w:rsidR="00F47074" w:rsidRDefault="00F47074">
    <w:pPr>
      <w:pStyle w:val="Header"/>
      <w:framePr w:wrap="around" w:vAnchor="text" w:hAnchor="margin" w:xAlign="right" w:y="1"/>
      <w:rPr>
        <w:rStyle w:val="PageNumber"/>
      </w:rPr>
    </w:pPr>
    <w:r>
      <w:rPr>
        <w:rStyle w:val="PageNumber"/>
      </w:rPr>
      <w:t>PÁGINA 51</w:t>
    </w:r>
  </w:p>
  <w:p w14:paraId="0F8C1ADF" w14:textId="77777777" w:rsidR="00F47074" w:rsidRDefault="00F4707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08805D" w14:textId="77777777" w:rsidR="00F47074" w:rsidRDefault="00F47074" w:rsidP="006256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60FC3DA8"/>
    <w:lvl w:ilvl="0">
      <w:start w:val="1"/>
      <w:numFmt w:val="lowerRoman"/>
      <w:pStyle w:val="i"/>
      <w:lvlText w:val="%1."/>
      <w:lvlJc w:val="left"/>
      <w:pPr>
        <w:tabs>
          <w:tab w:val="num" w:pos="330"/>
        </w:tabs>
      </w:pPr>
      <w:rPr>
        <w:rFonts w:ascii="Times New Roman" w:hAnsi="Times New Roman" w:cs="Times New Roman"/>
        <w:sz w:val="16"/>
      </w:rPr>
    </w:lvl>
  </w:abstractNum>
  <w:abstractNum w:abstractNumId="1" w15:restartNumberingAfterBreak="0">
    <w:nsid w:val="00000002"/>
    <w:multiLevelType w:val="singleLevel"/>
    <w:tmpl w:val="00000000"/>
    <w:lvl w:ilvl="0">
      <w:start w:val="1"/>
      <w:numFmt w:val="lowerLetter"/>
      <w:pStyle w:val="a"/>
      <w:lvlText w:val="%1."/>
      <w:lvlJc w:val="left"/>
      <w:pPr>
        <w:tabs>
          <w:tab w:val="num" w:pos="240"/>
        </w:tabs>
      </w:pPr>
      <w:rPr>
        <w:rFonts w:cs="Times New Roman"/>
      </w:rPr>
    </w:lvl>
  </w:abstractNum>
  <w:abstractNum w:abstractNumId="2" w15:restartNumberingAfterBreak="0">
    <w:nsid w:val="13F315A4"/>
    <w:multiLevelType w:val="hybridMultilevel"/>
    <w:tmpl w:val="942A7C48"/>
    <w:lvl w:ilvl="0" w:tplc="CF268130">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201625A5"/>
    <w:multiLevelType w:val="hybridMultilevel"/>
    <w:tmpl w:val="52749FD2"/>
    <w:lvl w:ilvl="0" w:tplc="8108B402">
      <w:start w:val="1"/>
      <w:numFmt w:val="lowerLetter"/>
      <w:lvlText w:val="%1)"/>
      <w:lvlJc w:val="left"/>
      <w:pPr>
        <w:ind w:left="2070" w:hanging="360"/>
      </w:pPr>
      <w:rPr>
        <w:rFonts w:hint="default"/>
      </w:rPr>
    </w:lvl>
    <w:lvl w:ilvl="1" w:tplc="2C0A0019" w:tentative="1">
      <w:start w:val="1"/>
      <w:numFmt w:val="lowerLetter"/>
      <w:lvlText w:val="%2."/>
      <w:lvlJc w:val="left"/>
      <w:pPr>
        <w:ind w:left="2790" w:hanging="360"/>
      </w:pPr>
    </w:lvl>
    <w:lvl w:ilvl="2" w:tplc="2C0A001B" w:tentative="1">
      <w:start w:val="1"/>
      <w:numFmt w:val="lowerRoman"/>
      <w:lvlText w:val="%3."/>
      <w:lvlJc w:val="right"/>
      <w:pPr>
        <w:ind w:left="3510" w:hanging="180"/>
      </w:pPr>
    </w:lvl>
    <w:lvl w:ilvl="3" w:tplc="2C0A000F" w:tentative="1">
      <w:start w:val="1"/>
      <w:numFmt w:val="decimal"/>
      <w:lvlText w:val="%4."/>
      <w:lvlJc w:val="left"/>
      <w:pPr>
        <w:ind w:left="4230" w:hanging="360"/>
      </w:pPr>
    </w:lvl>
    <w:lvl w:ilvl="4" w:tplc="2C0A0019" w:tentative="1">
      <w:start w:val="1"/>
      <w:numFmt w:val="lowerLetter"/>
      <w:lvlText w:val="%5."/>
      <w:lvlJc w:val="left"/>
      <w:pPr>
        <w:ind w:left="4950" w:hanging="360"/>
      </w:pPr>
    </w:lvl>
    <w:lvl w:ilvl="5" w:tplc="2C0A001B" w:tentative="1">
      <w:start w:val="1"/>
      <w:numFmt w:val="lowerRoman"/>
      <w:lvlText w:val="%6."/>
      <w:lvlJc w:val="right"/>
      <w:pPr>
        <w:ind w:left="5670" w:hanging="180"/>
      </w:pPr>
    </w:lvl>
    <w:lvl w:ilvl="6" w:tplc="2C0A000F" w:tentative="1">
      <w:start w:val="1"/>
      <w:numFmt w:val="decimal"/>
      <w:lvlText w:val="%7."/>
      <w:lvlJc w:val="left"/>
      <w:pPr>
        <w:ind w:left="6390" w:hanging="360"/>
      </w:pPr>
    </w:lvl>
    <w:lvl w:ilvl="7" w:tplc="2C0A0019" w:tentative="1">
      <w:start w:val="1"/>
      <w:numFmt w:val="lowerLetter"/>
      <w:lvlText w:val="%8."/>
      <w:lvlJc w:val="left"/>
      <w:pPr>
        <w:ind w:left="7110" w:hanging="360"/>
      </w:pPr>
    </w:lvl>
    <w:lvl w:ilvl="8" w:tplc="2C0A001B" w:tentative="1">
      <w:start w:val="1"/>
      <w:numFmt w:val="lowerRoman"/>
      <w:lvlText w:val="%9."/>
      <w:lvlJc w:val="right"/>
      <w:pPr>
        <w:ind w:left="7830" w:hanging="180"/>
      </w:pPr>
    </w:lvl>
  </w:abstractNum>
  <w:abstractNum w:abstractNumId="4" w15:restartNumberingAfterBreak="0">
    <w:nsid w:val="26611F00"/>
    <w:multiLevelType w:val="hybridMultilevel"/>
    <w:tmpl w:val="0BC2833E"/>
    <w:lvl w:ilvl="0" w:tplc="8E9EECD8">
      <w:start w:val="1"/>
      <w:numFmt w:val="lowerLetter"/>
      <w:lvlText w:val="(%1)"/>
      <w:lvlJc w:val="left"/>
      <w:pPr>
        <w:ind w:left="720" w:hanging="360"/>
      </w:pPr>
      <w:rPr>
        <w:rFonts w:cs="Times New Roman" w:hint="default"/>
        <w:b w:val="0"/>
      </w:rPr>
    </w:lvl>
    <w:lvl w:ilvl="1" w:tplc="2C0A0017">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B2AF7"/>
    <w:multiLevelType w:val="hybridMultilevel"/>
    <w:tmpl w:val="C1E0232E"/>
    <w:lvl w:ilvl="0" w:tplc="2C0A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C0629E"/>
    <w:multiLevelType w:val="hybridMultilevel"/>
    <w:tmpl w:val="4A4A8B6E"/>
    <w:lvl w:ilvl="0" w:tplc="415E2FD8">
      <w:start w:val="1"/>
      <w:numFmt w:val="decimal"/>
      <w:lvlText w:val="%1."/>
      <w:lvlJc w:val="left"/>
      <w:pPr>
        <w:ind w:left="1440" w:hanging="360"/>
      </w:pPr>
      <w:rPr>
        <w:rFonts w:ascii="Times New Roman" w:hAnsi="Times New Roman" w:cs="Times New Roman" w:hint="default"/>
        <w:color w:val="auto"/>
      </w:rPr>
    </w:lvl>
    <w:lvl w:ilvl="1" w:tplc="2C0A0017">
      <w:start w:val="1"/>
      <w:numFmt w:val="lowerLetter"/>
      <w:lvlText w:val="%2)"/>
      <w:lvlJc w:val="left"/>
      <w:pPr>
        <w:ind w:left="2160" w:hanging="360"/>
      </w:pPr>
      <w:rPr>
        <w:rFonts w:hint="default"/>
        <w:b w:val="0"/>
        <w:i w:val="0"/>
      </w:rPr>
    </w:lvl>
    <w:lvl w:ilvl="2" w:tplc="BD749EE0">
      <w:start w:val="1"/>
      <w:numFmt w:val="lowerLetter"/>
      <w:lvlText w:val="(%3)"/>
      <w:lvlJc w:val="left"/>
      <w:pPr>
        <w:ind w:left="3060" w:hanging="360"/>
      </w:pPr>
      <w:rPr>
        <w:rFonts w:hint="default"/>
        <w:color w:val="auto"/>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74771B"/>
    <w:multiLevelType w:val="hybridMultilevel"/>
    <w:tmpl w:val="45CE5176"/>
    <w:lvl w:ilvl="0" w:tplc="6F545B50">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D55D35"/>
    <w:multiLevelType w:val="hybridMultilevel"/>
    <w:tmpl w:val="B8CE32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49E5101"/>
    <w:multiLevelType w:val="singleLevel"/>
    <w:tmpl w:val="2C0A0017"/>
    <w:lvl w:ilvl="0">
      <w:start w:val="1"/>
      <w:numFmt w:val="lowerLetter"/>
      <w:lvlText w:val="%1)"/>
      <w:lvlJc w:val="left"/>
      <w:pPr>
        <w:ind w:left="720" w:hanging="360"/>
      </w:pPr>
      <w:rPr>
        <w:rFonts w:hint="default"/>
        <w:b w:val="0"/>
      </w:rPr>
    </w:lvl>
  </w:abstractNum>
  <w:abstractNum w:abstractNumId="10" w15:restartNumberingAfterBreak="0">
    <w:nsid w:val="39750DC3"/>
    <w:multiLevelType w:val="multilevel"/>
    <w:tmpl w:val="A762FAC8"/>
    <w:lvl w:ilvl="0">
      <w:start w:val="1"/>
      <w:numFmt w:val="decimal"/>
      <w:lvlText w:val="%1."/>
      <w:lvlJc w:val="left"/>
      <w:pPr>
        <w:tabs>
          <w:tab w:val="num" w:pos="450"/>
        </w:tabs>
        <w:ind w:left="450" w:hanging="450"/>
      </w:pPr>
      <w:rPr>
        <w:rFonts w:cs="Times New Roman" w:hint="default"/>
        <w:strike w:val="0"/>
      </w:rPr>
    </w:lvl>
    <w:lvl w:ilvl="1">
      <w:start w:val="1"/>
      <w:numFmt w:val="lowerLetter"/>
      <w:lvlText w:val="%2."/>
      <w:lvlJc w:val="left"/>
      <w:pPr>
        <w:tabs>
          <w:tab w:val="num" w:pos="2115"/>
        </w:tabs>
        <w:ind w:left="2115" w:hanging="675"/>
      </w:pPr>
      <w:rPr>
        <w:rFonts w:cs="Times New Roman" w:hint="default"/>
        <w:color w:val="auto"/>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ind w:left="3960" w:hanging="360"/>
      </w:pPr>
      <w:rPr>
        <w:rFonts w:hint="default"/>
      </w:rPr>
    </w:lvl>
    <w:lvl w:ilvl="5">
      <w:start w:val="1"/>
      <w:numFmt w:val="lowerRoman"/>
      <w:lvlText w:val="%6."/>
      <w:lvlJc w:val="right"/>
      <w:pPr>
        <w:tabs>
          <w:tab w:val="num" w:pos="4680"/>
        </w:tabs>
        <w:ind w:left="4680" w:hanging="180"/>
      </w:pPr>
      <w:rPr>
        <w:rFonts w:cs="Times New Roman"/>
      </w:rPr>
    </w:lvl>
    <w:lvl w:ilvl="6">
      <w:start w:val="2"/>
      <w:numFmt w:val="decimal"/>
      <w:lvlText w:val="(%7)"/>
      <w:lvlJc w:val="left"/>
      <w:pPr>
        <w:ind w:left="5400" w:hanging="360"/>
      </w:pPr>
      <w:rPr>
        <w:rFonts w:hint="default"/>
      </w:rPr>
    </w:lvl>
    <w:lvl w:ilvl="7" w:tentative="1">
      <w:start w:val="1"/>
      <w:numFmt w:val="lowerLetter"/>
      <w:lvlText w:val="%8."/>
      <w:lvlJc w:val="left"/>
      <w:pPr>
        <w:tabs>
          <w:tab w:val="num" w:pos="6120"/>
        </w:tabs>
        <w:ind w:left="6120" w:hanging="360"/>
      </w:pPr>
      <w:rPr>
        <w:rFonts w:cs="Times New Roman"/>
      </w:rPr>
    </w:lvl>
    <w:lvl w:ilvl="8" w:tentative="1">
      <w:start w:val="1"/>
      <w:numFmt w:val="lowerRoman"/>
      <w:lvlText w:val="%9."/>
      <w:lvlJc w:val="right"/>
      <w:pPr>
        <w:tabs>
          <w:tab w:val="num" w:pos="6840"/>
        </w:tabs>
        <w:ind w:left="6840" w:hanging="180"/>
      </w:pPr>
      <w:rPr>
        <w:rFonts w:cs="Times New Roman"/>
      </w:rPr>
    </w:lvl>
  </w:abstractNum>
  <w:abstractNum w:abstractNumId="11" w15:restartNumberingAfterBreak="0">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BE27BFF"/>
    <w:multiLevelType w:val="hybridMultilevel"/>
    <w:tmpl w:val="98FC7F38"/>
    <w:lvl w:ilvl="0" w:tplc="2C0A0017">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F596D27"/>
    <w:multiLevelType w:val="hybridMultilevel"/>
    <w:tmpl w:val="30AA5A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2047D2"/>
    <w:multiLevelType w:val="hybridMultilevel"/>
    <w:tmpl w:val="6E10E708"/>
    <w:lvl w:ilvl="0" w:tplc="0409000F">
      <w:start w:val="1"/>
      <w:numFmt w:val="decimal"/>
      <w:lvlText w:val="%1."/>
      <w:lvlJc w:val="left"/>
      <w:pPr>
        <w:ind w:left="1440" w:hanging="360"/>
      </w:pPr>
    </w:lvl>
    <w:lvl w:ilvl="1" w:tplc="4DA4DEB6">
      <w:start w:val="1"/>
      <w:numFmt w:val="lowerLetter"/>
      <w:lvlText w:val="%2."/>
      <w:lvlJc w:val="left"/>
      <w:pPr>
        <w:ind w:left="2160" w:hanging="360"/>
      </w:pPr>
      <w:rPr>
        <w:i w:val="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4A3B05CB"/>
    <w:multiLevelType w:val="hybridMultilevel"/>
    <w:tmpl w:val="EC9E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656AB7"/>
    <w:multiLevelType w:val="hybridMultilevel"/>
    <w:tmpl w:val="3FF4D35E"/>
    <w:lvl w:ilvl="0" w:tplc="04090019">
      <w:start w:val="1"/>
      <w:numFmt w:val="lowerLetter"/>
      <w:lvlText w:val="%1."/>
      <w:lvlJc w:val="left"/>
      <w:pPr>
        <w:ind w:left="1440" w:hanging="360"/>
      </w:pPr>
      <w:rPr>
        <w:rFonts w:hint="default"/>
      </w:rPr>
    </w:lvl>
    <w:lvl w:ilvl="1" w:tplc="4D24C32C">
      <w:start w:val="1"/>
      <w:numFmt w:val="lowerLetter"/>
      <w:lvlText w:val="(%2)"/>
      <w:lvlJc w:val="left"/>
      <w:pPr>
        <w:ind w:left="2610" w:hanging="81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D78056F"/>
    <w:multiLevelType w:val="hybridMultilevel"/>
    <w:tmpl w:val="593826F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6481046C"/>
    <w:multiLevelType w:val="hybridMultilevel"/>
    <w:tmpl w:val="6D2A4A6C"/>
    <w:lvl w:ilvl="0" w:tplc="2C0A0017">
      <w:start w:val="1"/>
      <w:numFmt w:val="lowerLetter"/>
      <w:lvlText w:val="%1)"/>
      <w:lvlJc w:val="left"/>
      <w:pPr>
        <w:ind w:left="720" w:hanging="360"/>
      </w:pPr>
      <w:rPr>
        <w:rFonts w:hint="default"/>
        <w:b w:val="0"/>
        <w:i w:val="0"/>
      </w:rPr>
    </w:lvl>
    <w:lvl w:ilvl="1" w:tplc="8E9EECD8">
      <w:start w:val="1"/>
      <w:numFmt w:val="lowerLetter"/>
      <w:lvlText w:val="(%2)"/>
      <w:lvlJc w:val="left"/>
      <w:pPr>
        <w:ind w:left="1440" w:hanging="360"/>
      </w:pPr>
      <w:rPr>
        <w:rFonts w:cs="Times New Roman"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DE5FBD"/>
    <w:multiLevelType w:val="hybridMultilevel"/>
    <w:tmpl w:val="A142E338"/>
    <w:lvl w:ilvl="0" w:tplc="2C0A0017">
      <w:start w:val="1"/>
      <w:numFmt w:val="lowerLetter"/>
      <w:lvlText w:val="%1)"/>
      <w:lvlJc w:val="left"/>
      <w:pPr>
        <w:ind w:left="2195" w:hanging="360"/>
      </w:pPr>
      <w:rPr>
        <w:rFonts w:hint="default"/>
      </w:rPr>
    </w:lvl>
    <w:lvl w:ilvl="1" w:tplc="04090019" w:tentative="1">
      <w:start w:val="1"/>
      <w:numFmt w:val="lowerLetter"/>
      <w:lvlText w:val="%2."/>
      <w:lvlJc w:val="left"/>
      <w:pPr>
        <w:ind w:left="2915" w:hanging="360"/>
      </w:pPr>
    </w:lvl>
    <w:lvl w:ilvl="2" w:tplc="0409001B" w:tentative="1">
      <w:start w:val="1"/>
      <w:numFmt w:val="lowerRoman"/>
      <w:lvlText w:val="%3."/>
      <w:lvlJc w:val="right"/>
      <w:pPr>
        <w:ind w:left="3635" w:hanging="180"/>
      </w:pPr>
    </w:lvl>
    <w:lvl w:ilvl="3" w:tplc="0409000F" w:tentative="1">
      <w:start w:val="1"/>
      <w:numFmt w:val="decimal"/>
      <w:lvlText w:val="%4."/>
      <w:lvlJc w:val="left"/>
      <w:pPr>
        <w:ind w:left="4355" w:hanging="360"/>
      </w:pPr>
    </w:lvl>
    <w:lvl w:ilvl="4" w:tplc="04090019" w:tentative="1">
      <w:start w:val="1"/>
      <w:numFmt w:val="lowerLetter"/>
      <w:lvlText w:val="%5."/>
      <w:lvlJc w:val="left"/>
      <w:pPr>
        <w:ind w:left="5075" w:hanging="360"/>
      </w:pPr>
    </w:lvl>
    <w:lvl w:ilvl="5" w:tplc="0409001B" w:tentative="1">
      <w:start w:val="1"/>
      <w:numFmt w:val="lowerRoman"/>
      <w:lvlText w:val="%6."/>
      <w:lvlJc w:val="right"/>
      <w:pPr>
        <w:ind w:left="5795" w:hanging="180"/>
      </w:pPr>
    </w:lvl>
    <w:lvl w:ilvl="6" w:tplc="0409000F" w:tentative="1">
      <w:start w:val="1"/>
      <w:numFmt w:val="decimal"/>
      <w:lvlText w:val="%7."/>
      <w:lvlJc w:val="left"/>
      <w:pPr>
        <w:ind w:left="6515" w:hanging="360"/>
      </w:pPr>
    </w:lvl>
    <w:lvl w:ilvl="7" w:tplc="04090019" w:tentative="1">
      <w:start w:val="1"/>
      <w:numFmt w:val="lowerLetter"/>
      <w:lvlText w:val="%8."/>
      <w:lvlJc w:val="left"/>
      <w:pPr>
        <w:ind w:left="7235" w:hanging="360"/>
      </w:pPr>
    </w:lvl>
    <w:lvl w:ilvl="8" w:tplc="0409001B" w:tentative="1">
      <w:start w:val="1"/>
      <w:numFmt w:val="lowerRoman"/>
      <w:lvlText w:val="%9."/>
      <w:lvlJc w:val="right"/>
      <w:pPr>
        <w:ind w:left="7955" w:hanging="180"/>
      </w:pPr>
    </w:lvl>
  </w:abstractNum>
  <w:abstractNum w:abstractNumId="20" w15:restartNumberingAfterBreak="0">
    <w:nsid w:val="697446AD"/>
    <w:multiLevelType w:val="hybridMultilevel"/>
    <w:tmpl w:val="33C6897E"/>
    <w:lvl w:ilvl="0" w:tplc="B87266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9B91B34"/>
    <w:multiLevelType w:val="hybridMultilevel"/>
    <w:tmpl w:val="2E0AB7B6"/>
    <w:lvl w:ilvl="0" w:tplc="415490CE">
      <w:start w:val="1"/>
      <w:numFmt w:val="decimal"/>
      <w:lvlText w:val="%1."/>
      <w:lvlJc w:val="left"/>
      <w:pPr>
        <w:ind w:left="360" w:hanging="360"/>
      </w:pPr>
      <w:rPr>
        <w:rFonts w:hint="default"/>
        <w:b/>
      </w:rPr>
    </w:lvl>
    <w:lvl w:ilvl="1" w:tplc="2C0A0017">
      <w:start w:val="1"/>
      <w:numFmt w:val="lowerLetter"/>
      <w:lvlText w:val="%2)"/>
      <w:lvlJc w:val="left"/>
      <w:pPr>
        <w:ind w:left="1080" w:hanging="360"/>
      </w:pPr>
      <w:rPr>
        <w:rFonts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BA46AE"/>
    <w:multiLevelType w:val="hybridMultilevel"/>
    <w:tmpl w:val="A43C2E84"/>
    <w:lvl w:ilvl="0" w:tplc="114252D2">
      <w:start w:val="1"/>
      <w:numFmt w:val="lowerLetter"/>
      <w:lvlText w:val="(%1)"/>
      <w:lvlJc w:val="left"/>
      <w:pPr>
        <w:ind w:left="2070" w:hanging="360"/>
      </w:pPr>
      <w:rPr>
        <w:rFonts w:cs="Times New Roman" w:hint="default"/>
      </w:rPr>
    </w:lvl>
    <w:lvl w:ilvl="1" w:tplc="04090019">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23" w15:restartNumberingAfterBreak="0">
    <w:nsid w:val="6BB30DC5"/>
    <w:multiLevelType w:val="singleLevel"/>
    <w:tmpl w:val="2C0A0017"/>
    <w:lvl w:ilvl="0">
      <w:start w:val="1"/>
      <w:numFmt w:val="lowerLetter"/>
      <w:lvlText w:val="%1)"/>
      <w:lvlJc w:val="left"/>
      <w:pPr>
        <w:ind w:left="1080" w:hanging="360"/>
      </w:pPr>
      <w:rPr>
        <w:rFonts w:hint="default"/>
      </w:rPr>
    </w:lvl>
  </w:abstractNum>
  <w:abstractNum w:abstractNumId="24" w15:restartNumberingAfterBreak="0">
    <w:nsid w:val="701E6FB2"/>
    <w:multiLevelType w:val="hybridMultilevel"/>
    <w:tmpl w:val="8D3EF0D4"/>
    <w:lvl w:ilvl="0" w:tplc="08090019">
      <w:start w:val="1"/>
      <w:numFmt w:val="lowerLetter"/>
      <w:lvlText w:val="%1."/>
      <w:lvlJc w:val="left"/>
      <w:pPr>
        <w:ind w:left="877" w:hanging="360"/>
      </w:pPr>
    </w:lvl>
    <w:lvl w:ilvl="1" w:tplc="04090019">
      <w:start w:val="1"/>
      <w:numFmt w:val="lowerLetter"/>
      <w:lvlText w:val="%2."/>
      <w:lvlJc w:val="left"/>
      <w:pPr>
        <w:ind w:left="1597" w:hanging="360"/>
      </w:p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5" w15:restartNumberingAfterBreak="0">
    <w:nsid w:val="77455B48"/>
    <w:multiLevelType w:val="hybridMultilevel"/>
    <w:tmpl w:val="2E7EFBCC"/>
    <w:lvl w:ilvl="0" w:tplc="A2E0D504">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7AC43FA"/>
    <w:multiLevelType w:val="hybridMultilevel"/>
    <w:tmpl w:val="729A1836"/>
    <w:lvl w:ilvl="0" w:tplc="2C0A0017">
      <w:start w:val="1"/>
      <w:numFmt w:val="lowerLetter"/>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82127C"/>
    <w:multiLevelType w:val="hybridMultilevel"/>
    <w:tmpl w:val="8EAC09E4"/>
    <w:lvl w:ilvl="0" w:tplc="C2BAF2AC">
      <w:start w:val="1"/>
      <w:numFmt w:val="decimal"/>
      <w:lvlText w:val="%1."/>
      <w:lvlJc w:val="left"/>
      <w:pPr>
        <w:ind w:left="720" w:hanging="360"/>
      </w:pPr>
      <w:rPr>
        <w:rFonts w:ascii="Times New Roman" w:hAnsi="Times New Roman" w:cs="Times New Roman"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lvlOverride w:ilvl="0">
      <w:startOverride w:val="1"/>
      <w:lvl w:ilvl="0">
        <w:start w:val="1"/>
        <w:numFmt w:val="decimal"/>
        <w:pStyle w:val="i"/>
        <w:lvlText w:val="%1."/>
        <w:lvlJc w:val="left"/>
        <w:rPr>
          <w:rFonts w:cs="Times New Roman"/>
          <w:i w:val="0"/>
        </w:rPr>
      </w:lvl>
    </w:lvlOverride>
  </w:num>
  <w:num w:numId="3">
    <w:abstractNumId w:val="1"/>
    <w:lvlOverride w:ilvl="0">
      <w:startOverride w:val="1"/>
      <w:lvl w:ilvl="0">
        <w:start w:val="1"/>
        <w:numFmt w:val="decimal"/>
        <w:pStyle w:val="a"/>
        <w:lvlText w:val="%1."/>
        <w:lvlJc w:val="left"/>
        <w:rPr>
          <w:rFonts w:cs="Times New Roman"/>
        </w:rPr>
      </w:lvl>
    </w:lvlOverride>
  </w:num>
  <w:num w:numId="4">
    <w:abstractNumId w:val="22"/>
  </w:num>
  <w:num w:numId="5">
    <w:abstractNumId w:val="21"/>
  </w:num>
  <w:num w:numId="6">
    <w:abstractNumId w:val="26"/>
  </w:num>
  <w:num w:numId="7">
    <w:abstractNumId w:val="5"/>
  </w:num>
  <w:num w:numId="8">
    <w:abstractNumId w:val="10"/>
  </w:num>
  <w:num w:numId="9">
    <w:abstractNumId w:val="20"/>
  </w:num>
  <w:num w:numId="10">
    <w:abstractNumId w:val="14"/>
  </w:num>
  <w:num w:numId="11">
    <w:abstractNumId w:val="19"/>
  </w:num>
  <w:num w:numId="12">
    <w:abstractNumId w:val="23"/>
  </w:num>
  <w:num w:numId="13">
    <w:abstractNumId w:val="25"/>
  </w:num>
  <w:num w:numId="14">
    <w:abstractNumId w:val="6"/>
  </w:num>
  <w:num w:numId="15">
    <w:abstractNumId w:val="12"/>
  </w:num>
  <w:num w:numId="16">
    <w:abstractNumId w:val="16"/>
  </w:num>
  <w:num w:numId="17">
    <w:abstractNumId w:val="15"/>
  </w:num>
  <w:num w:numId="18">
    <w:abstractNumId w:val="17"/>
  </w:num>
  <w:num w:numId="19">
    <w:abstractNumId w:val="8"/>
  </w:num>
  <w:num w:numId="20">
    <w:abstractNumId w:val="27"/>
  </w:num>
  <w:num w:numId="21">
    <w:abstractNumId w:val="13"/>
  </w:num>
  <w:num w:numId="22">
    <w:abstractNumId w:val="18"/>
  </w:num>
  <w:num w:numId="23">
    <w:abstractNumId w:val="4"/>
  </w:num>
  <w:num w:numId="24">
    <w:abstractNumId w:val="24"/>
  </w:num>
  <w:num w:numId="25">
    <w:abstractNumId w:val="11"/>
  </w:num>
  <w:num w:numId="26">
    <w:abstractNumId w:val="7"/>
  </w:num>
  <w:num w:numId="27">
    <w:abstractNumId w:val="2"/>
  </w:num>
  <w:num w:numId="28">
    <w:abstractNumId w:val="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B8B"/>
    <w:rsid w:val="00000584"/>
    <w:rsid w:val="0000065C"/>
    <w:rsid w:val="00000B42"/>
    <w:rsid w:val="0000120D"/>
    <w:rsid w:val="000015B8"/>
    <w:rsid w:val="00001664"/>
    <w:rsid w:val="00001A9D"/>
    <w:rsid w:val="00001E9D"/>
    <w:rsid w:val="00002039"/>
    <w:rsid w:val="00003198"/>
    <w:rsid w:val="0000326C"/>
    <w:rsid w:val="0000388D"/>
    <w:rsid w:val="00003D0B"/>
    <w:rsid w:val="00003E4D"/>
    <w:rsid w:val="000040A3"/>
    <w:rsid w:val="00004D23"/>
    <w:rsid w:val="000050AC"/>
    <w:rsid w:val="00005248"/>
    <w:rsid w:val="00005D3B"/>
    <w:rsid w:val="00006C94"/>
    <w:rsid w:val="00006D2B"/>
    <w:rsid w:val="0000769A"/>
    <w:rsid w:val="000076D5"/>
    <w:rsid w:val="000076E4"/>
    <w:rsid w:val="00007BC3"/>
    <w:rsid w:val="00010478"/>
    <w:rsid w:val="00011E95"/>
    <w:rsid w:val="0001245C"/>
    <w:rsid w:val="000126A7"/>
    <w:rsid w:val="00012C8F"/>
    <w:rsid w:val="00012CDC"/>
    <w:rsid w:val="00013E96"/>
    <w:rsid w:val="000145F9"/>
    <w:rsid w:val="000147B3"/>
    <w:rsid w:val="000153B1"/>
    <w:rsid w:val="00016234"/>
    <w:rsid w:val="00016AAF"/>
    <w:rsid w:val="000173DB"/>
    <w:rsid w:val="0002006A"/>
    <w:rsid w:val="000206B9"/>
    <w:rsid w:val="0002090A"/>
    <w:rsid w:val="000209EE"/>
    <w:rsid w:val="00021625"/>
    <w:rsid w:val="00021F26"/>
    <w:rsid w:val="00022027"/>
    <w:rsid w:val="000228BF"/>
    <w:rsid w:val="00023009"/>
    <w:rsid w:val="000238B0"/>
    <w:rsid w:val="00024ABE"/>
    <w:rsid w:val="00025035"/>
    <w:rsid w:val="00025889"/>
    <w:rsid w:val="000262AF"/>
    <w:rsid w:val="00026BD9"/>
    <w:rsid w:val="000271DE"/>
    <w:rsid w:val="000300BA"/>
    <w:rsid w:val="0003014B"/>
    <w:rsid w:val="00030657"/>
    <w:rsid w:val="00030E9F"/>
    <w:rsid w:val="00031271"/>
    <w:rsid w:val="0003153E"/>
    <w:rsid w:val="0003200C"/>
    <w:rsid w:val="000336FB"/>
    <w:rsid w:val="0003441D"/>
    <w:rsid w:val="00034B5E"/>
    <w:rsid w:val="00034D0C"/>
    <w:rsid w:val="00034D51"/>
    <w:rsid w:val="00036762"/>
    <w:rsid w:val="00036E25"/>
    <w:rsid w:val="00040D1D"/>
    <w:rsid w:val="000412F0"/>
    <w:rsid w:val="00041481"/>
    <w:rsid w:val="000417E6"/>
    <w:rsid w:val="00041C53"/>
    <w:rsid w:val="00042882"/>
    <w:rsid w:val="00043159"/>
    <w:rsid w:val="00043E54"/>
    <w:rsid w:val="000442B8"/>
    <w:rsid w:val="00044670"/>
    <w:rsid w:val="00044EFD"/>
    <w:rsid w:val="0004681E"/>
    <w:rsid w:val="00047376"/>
    <w:rsid w:val="00047966"/>
    <w:rsid w:val="00050D53"/>
    <w:rsid w:val="00050E82"/>
    <w:rsid w:val="00051A4A"/>
    <w:rsid w:val="00051B64"/>
    <w:rsid w:val="000525DB"/>
    <w:rsid w:val="0005281B"/>
    <w:rsid w:val="00052BCC"/>
    <w:rsid w:val="00053996"/>
    <w:rsid w:val="00054030"/>
    <w:rsid w:val="00054189"/>
    <w:rsid w:val="00054837"/>
    <w:rsid w:val="000554B0"/>
    <w:rsid w:val="00055DE1"/>
    <w:rsid w:val="00056A34"/>
    <w:rsid w:val="000579E3"/>
    <w:rsid w:val="0006053A"/>
    <w:rsid w:val="00060778"/>
    <w:rsid w:val="0006268A"/>
    <w:rsid w:val="00062825"/>
    <w:rsid w:val="000630FC"/>
    <w:rsid w:val="00063302"/>
    <w:rsid w:val="00063980"/>
    <w:rsid w:val="00063A7F"/>
    <w:rsid w:val="00063B0B"/>
    <w:rsid w:val="00064096"/>
    <w:rsid w:val="00064533"/>
    <w:rsid w:val="000647DB"/>
    <w:rsid w:val="00064C86"/>
    <w:rsid w:val="00066305"/>
    <w:rsid w:val="00066EAF"/>
    <w:rsid w:val="00066F60"/>
    <w:rsid w:val="00071BAE"/>
    <w:rsid w:val="00071FDA"/>
    <w:rsid w:val="0007294D"/>
    <w:rsid w:val="00073407"/>
    <w:rsid w:val="00073EEF"/>
    <w:rsid w:val="00074093"/>
    <w:rsid w:val="00074C98"/>
    <w:rsid w:val="000760F5"/>
    <w:rsid w:val="00076DB9"/>
    <w:rsid w:val="00077D06"/>
    <w:rsid w:val="00077D8D"/>
    <w:rsid w:val="00077F67"/>
    <w:rsid w:val="000800E3"/>
    <w:rsid w:val="00080582"/>
    <w:rsid w:val="000811FE"/>
    <w:rsid w:val="00081AA2"/>
    <w:rsid w:val="00082287"/>
    <w:rsid w:val="0008316D"/>
    <w:rsid w:val="000838D1"/>
    <w:rsid w:val="00084DF8"/>
    <w:rsid w:val="00085198"/>
    <w:rsid w:val="0008588D"/>
    <w:rsid w:val="00085A89"/>
    <w:rsid w:val="00085E90"/>
    <w:rsid w:val="00085FEB"/>
    <w:rsid w:val="00086DBD"/>
    <w:rsid w:val="00086DE2"/>
    <w:rsid w:val="00086E93"/>
    <w:rsid w:val="000874FB"/>
    <w:rsid w:val="00090E2E"/>
    <w:rsid w:val="00091FBB"/>
    <w:rsid w:val="00092310"/>
    <w:rsid w:val="00093B4D"/>
    <w:rsid w:val="0009440A"/>
    <w:rsid w:val="00094FB8"/>
    <w:rsid w:val="000951BA"/>
    <w:rsid w:val="00095A13"/>
    <w:rsid w:val="00095A60"/>
    <w:rsid w:val="00095C7F"/>
    <w:rsid w:val="0009617A"/>
    <w:rsid w:val="00096903"/>
    <w:rsid w:val="00097123"/>
    <w:rsid w:val="000975AE"/>
    <w:rsid w:val="000979E1"/>
    <w:rsid w:val="00097C41"/>
    <w:rsid w:val="000A0273"/>
    <w:rsid w:val="000A0CAD"/>
    <w:rsid w:val="000A0E24"/>
    <w:rsid w:val="000A1D32"/>
    <w:rsid w:val="000A2653"/>
    <w:rsid w:val="000A2CDF"/>
    <w:rsid w:val="000A37D9"/>
    <w:rsid w:val="000A424E"/>
    <w:rsid w:val="000A45F4"/>
    <w:rsid w:val="000A47AA"/>
    <w:rsid w:val="000A578D"/>
    <w:rsid w:val="000A7B71"/>
    <w:rsid w:val="000B08E7"/>
    <w:rsid w:val="000B14B7"/>
    <w:rsid w:val="000B2E82"/>
    <w:rsid w:val="000B326F"/>
    <w:rsid w:val="000B3412"/>
    <w:rsid w:val="000B39F8"/>
    <w:rsid w:val="000B4B39"/>
    <w:rsid w:val="000B59B6"/>
    <w:rsid w:val="000B61D3"/>
    <w:rsid w:val="000B6D0D"/>
    <w:rsid w:val="000B6FCD"/>
    <w:rsid w:val="000B7B5D"/>
    <w:rsid w:val="000B7B7F"/>
    <w:rsid w:val="000B7DC2"/>
    <w:rsid w:val="000C0C4F"/>
    <w:rsid w:val="000C1DF1"/>
    <w:rsid w:val="000C37EA"/>
    <w:rsid w:val="000C3959"/>
    <w:rsid w:val="000C3C77"/>
    <w:rsid w:val="000C42AE"/>
    <w:rsid w:val="000C4FFE"/>
    <w:rsid w:val="000C687F"/>
    <w:rsid w:val="000C733E"/>
    <w:rsid w:val="000C7B9D"/>
    <w:rsid w:val="000D0AC7"/>
    <w:rsid w:val="000D1750"/>
    <w:rsid w:val="000D196E"/>
    <w:rsid w:val="000D1EC1"/>
    <w:rsid w:val="000D20D5"/>
    <w:rsid w:val="000D261A"/>
    <w:rsid w:val="000D2674"/>
    <w:rsid w:val="000D2AD6"/>
    <w:rsid w:val="000D2F6F"/>
    <w:rsid w:val="000D32E6"/>
    <w:rsid w:val="000D3350"/>
    <w:rsid w:val="000D33AB"/>
    <w:rsid w:val="000D37C7"/>
    <w:rsid w:val="000D3818"/>
    <w:rsid w:val="000D3A82"/>
    <w:rsid w:val="000D4DA5"/>
    <w:rsid w:val="000D55E8"/>
    <w:rsid w:val="000D6EA7"/>
    <w:rsid w:val="000D6F98"/>
    <w:rsid w:val="000D7779"/>
    <w:rsid w:val="000D77F2"/>
    <w:rsid w:val="000E06C5"/>
    <w:rsid w:val="000E083F"/>
    <w:rsid w:val="000E0D42"/>
    <w:rsid w:val="000E0FCC"/>
    <w:rsid w:val="000E0FF6"/>
    <w:rsid w:val="000E3978"/>
    <w:rsid w:val="000E3ECC"/>
    <w:rsid w:val="000E4344"/>
    <w:rsid w:val="000E4C06"/>
    <w:rsid w:val="000E6199"/>
    <w:rsid w:val="000E6BE7"/>
    <w:rsid w:val="000E6F46"/>
    <w:rsid w:val="000E7075"/>
    <w:rsid w:val="000E753F"/>
    <w:rsid w:val="000F018E"/>
    <w:rsid w:val="000F01E3"/>
    <w:rsid w:val="000F1618"/>
    <w:rsid w:val="000F1C49"/>
    <w:rsid w:val="000F2A34"/>
    <w:rsid w:val="000F34DB"/>
    <w:rsid w:val="000F352C"/>
    <w:rsid w:val="000F3701"/>
    <w:rsid w:val="000F3B7E"/>
    <w:rsid w:val="000F3C9F"/>
    <w:rsid w:val="000F3DBD"/>
    <w:rsid w:val="000F6345"/>
    <w:rsid w:val="000F63EF"/>
    <w:rsid w:val="000F659C"/>
    <w:rsid w:val="000F6827"/>
    <w:rsid w:val="000F7F1C"/>
    <w:rsid w:val="001000F0"/>
    <w:rsid w:val="00100417"/>
    <w:rsid w:val="00100AD2"/>
    <w:rsid w:val="001016C1"/>
    <w:rsid w:val="00101EE8"/>
    <w:rsid w:val="0010218B"/>
    <w:rsid w:val="00103424"/>
    <w:rsid w:val="001038A5"/>
    <w:rsid w:val="00104CB4"/>
    <w:rsid w:val="00105974"/>
    <w:rsid w:val="00105ECD"/>
    <w:rsid w:val="0010782D"/>
    <w:rsid w:val="00110220"/>
    <w:rsid w:val="00110C74"/>
    <w:rsid w:val="00111F23"/>
    <w:rsid w:val="0011225C"/>
    <w:rsid w:val="00113004"/>
    <w:rsid w:val="00115244"/>
    <w:rsid w:val="0012046A"/>
    <w:rsid w:val="00120584"/>
    <w:rsid w:val="001205FF"/>
    <w:rsid w:val="001212E4"/>
    <w:rsid w:val="001223B1"/>
    <w:rsid w:val="001236EC"/>
    <w:rsid w:val="00123717"/>
    <w:rsid w:val="00123A35"/>
    <w:rsid w:val="00124506"/>
    <w:rsid w:val="00124AA4"/>
    <w:rsid w:val="00125B2C"/>
    <w:rsid w:val="00126B73"/>
    <w:rsid w:val="001271B7"/>
    <w:rsid w:val="00127CFA"/>
    <w:rsid w:val="001303E9"/>
    <w:rsid w:val="00131076"/>
    <w:rsid w:val="001319C2"/>
    <w:rsid w:val="00134636"/>
    <w:rsid w:val="001350E1"/>
    <w:rsid w:val="00135832"/>
    <w:rsid w:val="00136597"/>
    <w:rsid w:val="00136B73"/>
    <w:rsid w:val="00137053"/>
    <w:rsid w:val="0014050D"/>
    <w:rsid w:val="00140872"/>
    <w:rsid w:val="001417F2"/>
    <w:rsid w:val="00141CA1"/>
    <w:rsid w:val="00142F25"/>
    <w:rsid w:val="00143552"/>
    <w:rsid w:val="00143699"/>
    <w:rsid w:val="00143CE2"/>
    <w:rsid w:val="00143F8B"/>
    <w:rsid w:val="00144D23"/>
    <w:rsid w:val="0014608F"/>
    <w:rsid w:val="001464ED"/>
    <w:rsid w:val="0014667C"/>
    <w:rsid w:val="001470A1"/>
    <w:rsid w:val="001476BA"/>
    <w:rsid w:val="00147AE6"/>
    <w:rsid w:val="0015057C"/>
    <w:rsid w:val="00150A55"/>
    <w:rsid w:val="00150C01"/>
    <w:rsid w:val="00151471"/>
    <w:rsid w:val="00151D8C"/>
    <w:rsid w:val="00152A16"/>
    <w:rsid w:val="00152DCE"/>
    <w:rsid w:val="00153124"/>
    <w:rsid w:val="00153152"/>
    <w:rsid w:val="0015329B"/>
    <w:rsid w:val="001534A3"/>
    <w:rsid w:val="00153A75"/>
    <w:rsid w:val="00154243"/>
    <w:rsid w:val="00154F17"/>
    <w:rsid w:val="00155681"/>
    <w:rsid w:val="001557A6"/>
    <w:rsid w:val="00155973"/>
    <w:rsid w:val="00160C44"/>
    <w:rsid w:val="00161063"/>
    <w:rsid w:val="0016169F"/>
    <w:rsid w:val="001616A7"/>
    <w:rsid w:val="001616F3"/>
    <w:rsid w:val="00161778"/>
    <w:rsid w:val="00161B05"/>
    <w:rsid w:val="00161B83"/>
    <w:rsid w:val="00161B96"/>
    <w:rsid w:val="00162125"/>
    <w:rsid w:val="00162C2E"/>
    <w:rsid w:val="00162C91"/>
    <w:rsid w:val="0016335E"/>
    <w:rsid w:val="00163C0C"/>
    <w:rsid w:val="00164C03"/>
    <w:rsid w:val="001655E5"/>
    <w:rsid w:val="00166701"/>
    <w:rsid w:val="00166907"/>
    <w:rsid w:val="001674E8"/>
    <w:rsid w:val="00167572"/>
    <w:rsid w:val="00167CA0"/>
    <w:rsid w:val="00167DBE"/>
    <w:rsid w:val="00170A29"/>
    <w:rsid w:val="0017187F"/>
    <w:rsid w:val="00172897"/>
    <w:rsid w:val="00172940"/>
    <w:rsid w:val="00172BF6"/>
    <w:rsid w:val="001735AF"/>
    <w:rsid w:val="001739E5"/>
    <w:rsid w:val="00176039"/>
    <w:rsid w:val="00176424"/>
    <w:rsid w:val="001775A8"/>
    <w:rsid w:val="0018022A"/>
    <w:rsid w:val="00180E77"/>
    <w:rsid w:val="00180F38"/>
    <w:rsid w:val="001823CF"/>
    <w:rsid w:val="00182964"/>
    <w:rsid w:val="00182FC6"/>
    <w:rsid w:val="00183672"/>
    <w:rsid w:val="0018462E"/>
    <w:rsid w:val="00184903"/>
    <w:rsid w:val="00184C69"/>
    <w:rsid w:val="00184EEC"/>
    <w:rsid w:val="001859D9"/>
    <w:rsid w:val="00185E1C"/>
    <w:rsid w:val="00185F0D"/>
    <w:rsid w:val="0018622D"/>
    <w:rsid w:val="00186565"/>
    <w:rsid w:val="00186650"/>
    <w:rsid w:val="00186652"/>
    <w:rsid w:val="001866DA"/>
    <w:rsid w:val="0018675F"/>
    <w:rsid w:val="001868F6"/>
    <w:rsid w:val="001872CA"/>
    <w:rsid w:val="00187980"/>
    <w:rsid w:val="00187B6A"/>
    <w:rsid w:val="00187F14"/>
    <w:rsid w:val="001900C6"/>
    <w:rsid w:val="001909F8"/>
    <w:rsid w:val="00191812"/>
    <w:rsid w:val="00191A9C"/>
    <w:rsid w:val="00192217"/>
    <w:rsid w:val="0019263B"/>
    <w:rsid w:val="00197132"/>
    <w:rsid w:val="0019775F"/>
    <w:rsid w:val="00197DBC"/>
    <w:rsid w:val="001A136E"/>
    <w:rsid w:val="001A1589"/>
    <w:rsid w:val="001A1D26"/>
    <w:rsid w:val="001A233F"/>
    <w:rsid w:val="001A2759"/>
    <w:rsid w:val="001A31F0"/>
    <w:rsid w:val="001A3822"/>
    <w:rsid w:val="001A457F"/>
    <w:rsid w:val="001A4A61"/>
    <w:rsid w:val="001A4B28"/>
    <w:rsid w:val="001A4EDA"/>
    <w:rsid w:val="001A559C"/>
    <w:rsid w:val="001A5EDE"/>
    <w:rsid w:val="001A63F4"/>
    <w:rsid w:val="001B09DD"/>
    <w:rsid w:val="001B0C4A"/>
    <w:rsid w:val="001B10B7"/>
    <w:rsid w:val="001B16BA"/>
    <w:rsid w:val="001B1AEA"/>
    <w:rsid w:val="001B1EF9"/>
    <w:rsid w:val="001B2934"/>
    <w:rsid w:val="001B4B5C"/>
    <w:rsid w:val="001B5E97"/>
    <w:rsid w:val="001B6511"/>
    <w:rsid w:val="001B68BF"/>
    <w:rsid w:val="001B7A6B"/>
    <w:rsid w:val="001C00EF"/>
    <w:rsid w:val="001C0CE1"/>
    <w:rsid w:val="001C1094"/>
    <w:rsid w:val="001C1460"/>
    <w:rsid w:val="001C179E"/>
    <w:rsid w:val="001C1E97"/>
    <w:rsid w:val="001C20A7"/>
    <w:rsid w:val="001C22E9"/>
    <w:rsid w:val="001C2F72"/>
    <w:rsid w:val="001C2FBA"/>
    <w:rsid w:val="001C306E"/>
    <w:rsid w:val="001C333E"/>
    <w:rsid w:val="001C412C"/>
    <w:rsid w:val="001C4528"/>
    <w:rsid w:val="001C678A"/>
    <w:rsid w:val="001C684B"/>
    <w:rsid w:val="001C6BAF"/>
    <w:rsid w:val="001C6D87"/>
    <w:rsid w:val="001C75E5"/>
    <w:rsid w:val="001C7C3A"/>
    <w:rsid w:val="001D048B"/>
    <w:rsid w:val="001D0DF4"/>
    <w:rsid w:val="001D1633"/>
    <w:rsid w:val="001D17A4"/>
    <w:rsid w:val="001D2158"/>
    <w:rsid w:val="001D21B1"/>
    <w:rsid w:val="001D36F0"/>
    <w:rsid w:val="001D4223"/>
    <w:rsid w:val="001D443A"/>
    <w:rsid w:val="001D46B5"/>
    <w:rsid w:val="001D4D5A"/>
    <w:rsid w:val="001D56B6"/>
    <w:rsid w:val="001D7483"/>
    <w:rsid w:val="001D77E4"/>
    <w:rsid w:val="001D7DA2"/>
    <w:rsid w:val="001E0B78"/>
    <w:rsid w:val="001E1078"/>
    <w:rsid w:val="001E1610"/>
    <w:rsid w:val="001E1668"/>
    <w:rsid w:val="001E1FF0"/>
    <w:rsid w:val="001E2780"/>
    <w:rsid w:val="001E3160"/>
    <w:rsid w:val="001E3826"/>
    <w:rsid w:val="001E3FBC"/>
    <w:rsid w:val="001E474B"/>
    <w:rsid w:val="001E4A9F"/>
    <w:rsid w:val="001E5863"/>
    <w:rsid w:val="001E5B13"/>
    <w:rsid w:val="001E6B39"/>
    <w:rsid w:val="001E7064"/>
    <w:rsid w:val="001E72A1"/>
    <w:rsid w:val="001E764B"/>
    <w:rsid w:val="001E78A2"/>
    <w:rsid w:val="001E7B8F"/>
    <w:rsid w:val="001E7DF5"/>
    <w:rsid w:val="001E7ECB"/>
    <w:rsid w:val="001E7F19"/>
    <w:rsid w:val="001F05D4"/>
    <w:rsid w:val="001F0C58"/>
    <w:rsid w:val="001F1284"/>
    <w:rsid w:val="001F28D0"/>
    <w:rsid w:val="001F389C"/>
    <w:rsid w:val="001F3A9F"/>
    <w:rsid w:val="001F4897"/>
    <w:rsid w:val="001F5884"/>
    <w:rsid w:val="001F5D63"/>
    <w:rsid w:val="001F6349"/>
    <w:rsid w:val="001F6D27"/>
    <w:rsid w:val="001F749C"/>
    <w:rsid w:val="001F74E7"/>
    <w:rsid w:val="001F780F"/>
    <w:rsid w:val="001F7A00"/>
    <w:rsid w:val="001F7A85"/>
    <w:rsid w:val="00200286"/>
    <w:rsid w:val="0020050C"/>
    <w:rsid w:val="00200F3C"/>
    <w:rsid w:val="00201504"/>
    <w:rsid w:val="00201FE8"/>
    <w:rsid w:val="00202005"/>
    <w:rsid w:val="002037D5"/>
    <w:rsid w:val="00203F7E"/>
    <w:rsid w:val="00204523"/>
    <w:rsid w:val="0020493D"/>
    <w:rsid w:val="00204E95"/>
    <w:rsid w:val="00205330"/>
    <w:rsid w:val="0020550C"/>
    <w:rsid w:val="0020550D"/>
    <w:rsid w:val="00205DE4"/>
    <w:rsid w:val="00206092"/>
    <w:rsid w:val="00210DDF"/>
    <w:rsid w:val="00210FC8"/>
    <w:rsid w:val="00211656"/>
    <w:rsid w:val="00211E8D"/>
    <w:rsid w:val="00212091"/>
    <w:rsid w:val="00212C18"/>
    <w:rsid w:val="00213100"/>
    <w:rsid w:val="00213BE8"/>
    <w:rsid w:val="00214795"/>
    <w:rsid w:val="002149BE"/>
    <w:rsid w:val="00215AD5"/>
    <w:rsid w:val="00216234"/>
    <w:rsid w:val="00216D9A"/>
    <w:rsid w:val="002176AB"/>
    <w:rsid w:val="002179D7"/>
    <w:rsid w:val="00220274"/>
    <w:rsid w:val="00220506"/>
    <w:rsid w:val="0022058F"/>
    <w:rsid w:val="002217EF"/>
    <w:rsid w:val="00221B3F"/>
    <w:rsid w:val="00221E5A"/>
    <w:rsid w:val="002225B1"/>
    <w:rsid w:val="00222601"/>
    <w:rsid w:val="00222E83"/>
    <w:rsid w:val="0022442D"/>
    <w:rsid w:val="00225A42"/>
    <w:rsid w:val="002260FC"/>
    <w:rsid w:val="0022645F"/>
    <w:rsid w:val="00227C76"/>
    <w:rsid w:val="00231E67"/>
    <w:rsid w:val="002321DE"/>
    <w:rsid w:val="00232B22"/>
    <w:rsid w:val="00233380"/>
    <w:rsid w:val="002357BA"/>
    <w:rsid w:val="00235F65"/>
    <w:rsid w:val="00237148"/>
    <w:rsid w:val="00237C31"/>
    <w:rsid w:val="00240B1B"/>
    <w:rsid w:val="002410A6"/>
    <w:rsid w:val="002414EA"/>
    <w:rsid w:val="002416D7"/>
    <w:rsid w:val="00242249"/>
    <w:rsid w:val="00242646"/>
    <w:rsid w:val="00242FFF"/>
    <w:rsid w:val="002430D8"/>
    <w:rsid w:val="0024380A"/>
    <w:rsid w:val="00244727"/>
    <w:rsid w:val="00245425"/>
    <w:rsid w:val="00246243"/>
    <w:rsid w:val="002466A9"/>
    <w:rsid w:val="00246812"/>
    <w:rsid w:val="00250251"/>
    <w:rsid w:val="002507A7"/>
    <w:rsid w:val="00250CFB"/>
    <w:rsid w:val="002517BC"/>
    <w:rsid w:val="00251895"/>
    <w:rsid w:val="00251904"/>
    <w:rsid w:val="00251EF3"/>
    <w:rsid w:val="00252AAC"/>
    <w:rsid w:val="00252AFD"/>
    <w:rsid w:val="00253048"/>
    <w:rsid w:val="002537F4"/>
    <w:rsid w:val="00253968"/>
    <w:rsid w:val="00253AC5"/>
    <w:rsid w:val="00254020"/>
    <w:rsid w:val="00255184"/>
    <w:rsid w:val="002552F1"/>
    <w:rsid w:val="0025581F"/>
    <w:rsid w:val="00255889"/>
    <w:rsid w:val="00255927"/>
    <w:rsid w:val="00255993"/>
    <w:rsid w:val="00255E26"/>
    <w:rsid w:val="00256031"/>
    <w:rsid w:val="00256864"/>
    <w:rsid w:val="00256A2F"/>
    <w:rsid w:val="00257293"/>
    <w:rsid w:val="00257C1D"/>
    <w:rsid w:val="00257D29"/>
    <w:rsid w:val="00261014"/>
    <w:rsid w:val="002610DD"/>
    <w:rsid w:val="00261AEE"/>
    <w:rsid w:val="00262C7D"/>
    <w:rsid w:val="00263F68"/>
    <w:rsid w:val="002651EB"/>
    <w:rsid w:val="00266B08"/>
    <w:rsid w:val="002674A7"/>
    <w:rsid w:val="00270869"/>
    <w:rsid w:val="00270BA7"/>
    <w:rsid w:val="002721D0"/>
    <w:rsid w:val="00272636"/>
    <w:rsid w:val="00273179"/>
    <w:rsid w:val="0027339E"/>
    <w:rsid w:val="00273EC2"/>
    <w:rsid w:val="0027406A"/>
    <w:rsid w:val="0027479E"/>
    <w:rsid w:val="00274F96"/>
    <w:rsid w:val="002754B6"/>
    <w:rsid w:val="00275621"/>
    <w:rsid w:val="0027585E"/>
    <w:rsid w:val="002761C3"/>
    <w:rsid w:val="00276535"/>
    <w:rsid w:val="00276873"/>
    <w:rsid w:val="002771E7"/>
    <w:rsid w:val="002778C7"/>
    <w:rsid w:val="0028008B"/>
    <w:rsid w:val="0028031F"/>
    <w:rsid w:val="0028032A"/>
    <w:rsid w:val="00280744"/>
    <w:rsid w:val="00280797"/>
    <w:rsid w:val="00281624"/>
    <w:rsid w:val="00281854"/>
    <w:rsid w:val="00282A22"/>
    <w:rsid w:val="00282CAE"/>
    <w:rsid w:val="00282D12"/>
    <w:rsid w:val="002834C5"/>
    <w:rsid w:val="00283D49"/>
    <w:rsid w:val="00284249"/>
    <w:rsid w:val="00284716"/>
    <w:rsid w:val="002855AC"/>
    <w:rsid w:val="002856D2"/>
    <w:rsid w:val="002857AA"/>
    <w:rsid w:val="002857E6"/>
    <w:rsid w:val="00286DA5"/>
    <w:rsid w:val="00286F38"/>
    <w:rsid w:val="00287463"/>
    <w:rsid w:val="00287D25"/>
    <w:rsid w:val="00290084"/>
    <w:rsid w:val="002908CD"/>
    <w:rsid w:val="0029159C"/>
    <w:rsid w:val="002938E0"/>
    <w:rsid w:val="00293AE9"/>
    <w:rsid w:val="00293D5D"/>
    <w:rsid w:val="00294214"/>
    <w:rsid w:val="002947CD"/>
    <w:rsid w:val="002965C5"/>
    <w:rsid w:val="00296B97"/>
    <w:rsid w:val="00297236"/>
    <w:rsid w:val="00297C98"/>
    <w:rsid w:val="00297EE3"/>
    <w:rsid w:val="002A0B35"/>
    <w:rsid w:val="002A13DA"/>
    <w:rsid w:val="002A163A"/>
    <w:rsid w:val="002A19C9"/>
    <w:rsid w:val="002A2A1B"/>
    <w:rsid w:val="002A4632"/>
    <w:rsid w:val="002A5426"/>
    <w:rsid w:val="002A580A"/>
    <w:rsid w:val="002A5CBA"/>
    <w:rsid w:val="002A6DB3"/>
    <w:rsid w:val="002B000B"/>
    <w:rsid w:val="002B00F5"/>
    <w:rsid w:val="002B0364"/>
    <w:rsid w:val="002B092B"/>
    <w:rsid w:val="002B0B78"/>
    <w:rsid w:val="002B1D3F"/>
    <w:rsid w:val="002B1E13"/>
    <w:rsid w:val="002B1EB9"/>
    <w:rsid w:val="002B215C"/>
    <w:rsid w:val="002B23DE"/>
    <w:rsid w:val="002B401B"/>
    <w:rsid w:val="002B4BEE"/>
    <w:rsid w:val="002B4FF5"/>
    <w:rsid w:val="002B63D8"/>
    <w:rsid w:val="002C0213"/>
    <w:rsid w:val="002C092C"/>
    <w:rsid w:val="002C0CD0"/>
    <w:rsid w:val="002C0F32"/>
    <w:rsid w:val="002C152E"/>
    <w:rsid w:val="002C1E24"/>
    <w:rsid w:val="002C1E32"/>
    <w:rsid w:val="002C2010"/>
    <w:rsid w:val="002C2C6F"/>
    <w:rsid w:val="002C38F8"/>
    <w:rsid w:val="002C4C42"/>
    <w:rsid w:val="002C4F88"/>
    <w:rsid w:val="002C6428"/>
    <w:rsid w:val="002C6BA2"/>
    <w:rsid w:val="002C6ED8"/>
    <w:rsid w:val="002C7EC3"/>
    <w:rsid w:val="002D0167"/>
    <w:rsid w:val="002D0701"/>
    <w:rsid w:val="002D0C16"/>
    <w:rsid w:val="002D1064"/>
    <w:rsid w:val="002D14B1"/>
    <w:rsid w:val="002D1B46"/>
    <w:rsid w:val="002D1B6A"/>
    <w:rsid w:val="002D219F"/>
    <w:rsid w:val="002D21B6"/>
    <w:rsid w:val="002D2636"/>
    <w:rsid w:val="002D27DB"/>
    <w:rsid w:val="002D489C"/>
    <w:rsid w:val="002D6A33"/>
    <w:rsid w:val="002D6D62"/>
    <w:rsid w:val="002D6F93"/>
    <w:rsid w:val="002E049D"/>
    <w:rsid w:val="002E1868"/>
    <w:rsid w:val="002E1AB5"/>
    <w:rsid w:val="002E1D6A"/>
    <w:rsid w:val="002E220A"/>
    <w:rsid w:val="002E25E1"/>
    <w:rsid w:val="002E26AE"/>
    <w:rsid w:val="002E329E"/>
    <w:rsid w:val="002E37C0"/>
    <w:rsid w:val="002E3869"/>
    <w:rsid w:val="002E3B11"/>
    <w:rsid w:val="002E3DDB"/>
    <w:rsid w:val="002E4965"/>
    <w:rsid w:val="002E5284"/>
    <w:rsid w:val="002E5E23"/>
    <w:rsid w:val="002E687C"/>
    <w:rsid w:val="002E694B"/>
    <w:rsid w:val="002E74CF"/>
    <w:rsid w:val="002F0A36"/>
    <w:rsid w:val="002F0B0A"/>
    <w:rsid w:val="002F0C1A"/>
    <w:rsid w:val="002F1201"/>
    <w:rsid w:val="002F146D"/>
    <w:rsid w:val="002F1F97"/>
    <w:rsid w:val="002F27C7"/>
    <w:rsid w:val="002F2FB1"/>
    <w:rsid w:val="002F32D9"/>
    <w:rsid w:val="002F37DF"/>
    <w:rsid w:val="002F3922"/>
    <w:rsid w:val="002F4743"/>
    <w:rsid w:val="002F5242"/>
    <w:rsid w:val="002F65B5"/>
    <w:rsid w:val="002F666E"/>
    <w:rsid w:val="002F66D2"/>
    <w:rsid w:val="002F7BA4"/>
    <w:rsid w:val="002F7CD1"/>
    <w:rsid w:val="0030151A"/>
    <w:rsid w:val="003016C5"/>
    <w:rsid w:val="0030176B"/>
    <w:rsid w:val="00301B67"/>
    <w:rsid w:val="00301FBF"/>
    <w:rsid w:val="003029AA"/>
    <w:rsid w:val="00302B36"/>
    <w:rsid w:val="00302B75"/>
    <w:rsid w:val="003032BC"/>
    <w:rsid w:val="0030352D"/>
    <w:rsid w:val="00303D6F"/>
    <w:rsid w:val="00304489"/>
    <w:rsid w:val="00304888"/>
    <w:rsid w:val="0030508F"/>
    <w:rsid w:val="003053C9"/>
    <w:rsid w:val="00306268"/>
    <w:rsid w:val="003065C8"/>
    <w:rsid w:val="00307B80"/>
    <w:rsid w:val="00311028"/>
    <w:rsid w:val="003117B6"/>
    <w:rsid w:val="00311D0F"/>
    <w:rsid w:val="003123E7"/>
    <w:rsid w:val="0031243F"/>
    <w:rsid w:val="0031382B"/>
    <w:rsid w:val="00313C97"/>
    <w:rsid w:val="00315059"/>
    <w:rsid w:val="00315559"/>
    <w:rsid w:val="00315734"/>
    <w:rsid w:val="00315828"/>
    <w:rsid w:val="00315F93"/>
    <w:rsid w:val="00316260"/>
    <w:rsid w:val="00317223"/>
    <w:rsid w:val="0032016F"/>
    <w:rsid w:val="00320625"/>
    <w:rsid w:val="0032092C"/>
    <w:rsid w:val="00320A82"/>
    <w:rsid w:val="0032172A"/>
    <w:rsid w:val="00321947"/>
    <w:rsid w:val="00321D2D"/>
    <w:rsid w:val="003226B4"/>
    <w:rsid w:val="00323116"/>
    <w:rsid w:val="003238C8"/>
    <w:rsid w:val="00324210"/>
    <w:rsid w:val="003246F9"/>
    <w:rsid w:val="00325430"/>
    <w:rsid w:val="003254FE"/>
    <w:rsid w:val="00325A60"/>
    <w:rsid w:val="00325BC8"/>
    <w:rsid w:val="00330520"/>
    <w:rsid w:val="003311D7"/>
    <w:rsid w:val="00331E52"/>
    <w:rsid w:val="00332329"/>
    <w:rsid w:val="003329F1"/>
    <w:rsid w:val="00332D23"/>
    <w:rsid w:val="00332E78"/>
    <w:rsid w:val="00333107"/>
    <w:rsid w:val="003332B4"/>
    <w:rsid w:val="00333552"/>
    <w:rsid w:val="0033372D"/>
    <w:rsid w:val="00333F46"/>
    <w:rsid w:val="00334802"/>
    <w:rsid w:val="00334B72"/>
    <w:rsid w:val="0033529E"/>
    <w:rsid w:val="00335982"/>
    <w:rsid w:val="00335C7E"/>
    <w:rsid w:val="00336763"/>
    <w:rsid w:val="00336FE6"/>
    <w:rsid w:val="003374D6"/>
    <w:rsid w:val="003379F1"/>
    <w:rsid w:val="003401CD"/>
    <w:rsid w:val="00340EED"/>
    <w:rsid w:val="00340F14"/>
    <w:rsid w:val="003411B3"/>
    <w:rsid w:val="00341B92"/>
    <w:rsid w:val="003427AD"/>
    <w:rsid w:val="003428E5"/>
    <w:rsid w:val="00342939"/>
    <w:rsid w:val="00342F10"/>
    <w:rsid w:val="00343647"/>
    <w:rsid w:val="0034383B"/>
    <w:rsid w:val="00343974"/>
    <w:rsid w:val="00345384"/>
    <w:rsid w:val="00347306"/>
    <w:rsid w:val="003477B4"/>
    <w:rsid w:val="00347DA9"/>
    <w:rsid w:val="00347E33"/>
    <w:rsid w:val="0035024B"/>
    <w:rsid w:val="00350458"/>
    <w:rsid w:val="003505F3"/>
    <w:rsid w:val="003506B1"/>
    <w:rsid w:val="00350C3C"/>
    <w:rsid w:val="00350CE3"/>
    <w:rsid w:val="00351F23"/>
    <w:rsid w:val="00353003"/>
    <w:rsid w:val="00353395"/>
    <w:rsid w:val="003537B9"/>
    <w:rsid w:val="00353AF0"/>
    <w:rsid w:val="00353B31"/>
    <w:rsid w:val="00353E4A"/>
    <w:rsid w:val="00354893"/>
    <w:rsid w:val="0035517F"/>
    <w:rsid w:val="00355553"/>
    <w:rsid w:val="00355955"/>
    <w:rsid w:val="00356324"/>
    <w:rsid w:val="003566E6"/>
    <w:rsid w:val="003568F7"/>
    <w:rsid w:val="00357746"/>
    <w:rsid w:val="00357A59"/>
    <w:rsid w:val="003600DD"/>
    <w:rsid w:val="003627E5"/>
    <w:rsid w:val="00362974"/>
    <w:rsid w:val="003630AA"/>
    <w:rsid w:val="003631D3"/>
    <w:rsid w:val="00363915"/>
    <w:rsid w:val="003646BB"/>
    <w:rsid w:val="0036486C"/>
    <w:rsid w:val="0036562B"/>
    <w:rsid w:val="00365F7B"/>
    <w:rsid w:val="00366010"/>
    <w:rsid w:val="003660F4"/>
    <w:rsid w:val="003673A6"/>
    <w:rsid w:val="00367980"/>
    <w:rsid w:val="00367B31"/>
    <w:rsid w:val="00370232"/>
    <w:rsid w:val="00371743"/>
    <w:rsid w:val="00371987"/>
    <w:rsid w:val="00371CCF"/>
    <w:rsid w:val="003726DC"/>
    <w:rsid w:val="003731D9"/>
    <w:rsid w:val="00373A16"/>
    <w:rsid w:val="003742FA"/>
    <w:rsid w:val="00374462"/>
    <w:rsid w:val="00375317"/>
    <w:rsid w:val="00375FD6"/>
    <w:rsid w:val="003777FF"/>
    <w:rsid w:val="00377E18"/>
    <w:rsid w:val="0038154C"/>
    <w:rsid w:val="00381ADB"/>
    <w:rsid w:val="00381C67"/>
    <w:rsid w:val="003823C5"/>
    <w:rsid w:val="00382E08"/>
    <w:rsid w:val="003830C8"/>
    <w:rsid w:val="003837D2"/>
    <w:rsid w:val="0038382E"/>
    <w:rsid w:val="00384774"/>
    <w:rsid w:val="00384C6F"/>
    <w:rsid w:val="00385562"/>
    <w:rsid w:val="00385AD0"/>
    <w:rsid w:val="00386986"/>
    <w:rsid w:val="00387503"/>
    <w:rsid w:val="0038773C"/>
    <w:rsid w:val="003900A0"/>
    <w:rsid w:val="00390873"/>
    <w:rsid w:val="00391452"/>
    <w:rsid w:val="0039193C"/>
    <w:rsid w:val="00391BD4"/>
    <w:rsid w:val="00391C56"/>
    <w:rsid w:val="003931C8"/>
    <w:rsid w:val="0039354E"/>
    <w:rsid w:val="0039484E"/>
    <w:rsid w:val="00394978"/>
    <w:rsid w:val="00394A3F"/>
    <w:rsid w:val="003958B2"/>
    <w:rsid w:val="00395A68"/>
    <w:rsid w:val="00395C89"/>
    <w:rsid w:val="00396BDF"/>
    <w:rsid w:val="00397317"/>
    <w:rsid w:val="00397F83"/>
    <w:rsid w:val="003A0317"/>
    <w:rsid w:val="003A0DD9"/>
    <w:rsid w:val="003A12B2"/>
    <w:rsid w:val="003A1D64"/>
    <w:rsid w:val="003A2031"/>
    <w:rsid w:val="003A2B93"/>
    <w:rsid w:val="003A2F6B"/>
    <w:rsid w:val="003A359A"/>
    <w:rsid w:val="003A3891"/>
    <w:rsid w:val="003A3AA6"/>
    <w:rsid w:val="003A3EC3"/>
    <w:rsid w:val="003A6047"/>
    <w:rsid w:val="003A65C6"/>
    <w:rsid w:val="003A6BA4"/>
    <w:rsid w:val="003A6D3D"/>
    <w:rsid w:val="003A6EEF"/>
    <w:rsid w:val="003A707A"/>
    <w:rsid w:val="003A7755"/>
    <w:rsid w:val="003A7A95"/>
    <w:rsid w:val="003B0251"/>
    <w:rsid w:val="003B0352"/>
    <w:rsid w:val="003B0EDC"/>
    <w:rsid w:val="003B0FCA"/>
    <w:rsid w:val="003B101C"/>
    <w:rsid w:val="003B1FFF"/>
    <w:rsid w:val="003B2054"/>
    <w:rsid w:val="003B2B1A"/>
    <w:rsid w:val="003B2FFD"/>
    <w:rsid w:val="003B310D"/>
    <w:rsid w:val="003B3EC2"/>
    <w:rsid w:val="003B46E7"/>
    <w:rsid w:val="003B4F6C"/>
    <w:rsid w:val="003B5056"/>
    <w:rsid w:val="003B6068"/>
    <w:rsid w:val="003B65D1"/>
    <w:rsid w:val="003B7611"/>
    <w:rsid w:val="003C1103"/>
    <w:rsid w:val="003C1B36"/>
    <w:rsid w:val="003C25D8"/>
    <w:rsid w:val="003C2803"/>
    <w:rsid w:val="003C301D"/>
    <w:rsid w:val="003C31E5"/>
    <w:rsid w:val="003C3223"/>
    <w:rsid w:val="003C40D5"/>
    <w:rsid w:val="003C4106"/>
    <w:rsid w:val="003C4C26"/>
    <w:rsid w:val="003C528E"/>
    <w:rsid w:val="003C5860"/>
    <w:rsid w:val="003C70BE"/>
    <w:rsid w:val="003C78B0"/>
    <w:rsid w:val="003D0430"/>
    <w:rsid w:val="003D092D"/>
    <w:rsid w:val="003D19A7"/>
    <w:rsid w:val="003D1C07"/>
    <w:rsid w:val="003D206A"/>
    <w:rsid w:val="003D23DB"/>
    <w:rsid w:val="003D2CFE"/>
    <w:rsid w:val="003D2DCD"/>
    <w:rsid w:val="003D497F"/>
    <w:rsid w:val="003D5982"/>
    <w:rsid w:val="003D7A67"/>
    <w:rsid w:val="003D7BFE"/>
    <w:rsid w:val="003E0A67"/>
    <w:rsid w:val="003E12E6"/>
    <w:rsid w:val="003E3DCE"/>
    <w:rsid w:val="003E49FE"/>
    <w:rsid w:val="003E5180"/>
    <w:rsid w:val="003E5EEF"/>
    <w:rsid w:val="003E635C"/>
    <w:rsid w:val="003E6CF5"/>
    <w:rsid w:val="003E70CC"/>
    <w:rsid w:val="003E7959"/>
    <w:rsid w:val="003E7F88"/>
    <w:rsid w:val="003F058A"/>
    <w:rsid w:val="003F119A"/>
    <w:rsid w:val="003F4827"/>
    <w:rsid w:val="003F5A17"/>
    <w:rsid w:val="003F6A80"/>
    <w:rsid w:val="003F6C84"/>
    <w:rsid w:val="003F6D44"/>
    <w:rsid w:val="003F6DDA"/>
    <w:rsid w:val="003F718E"/>
    <w:rsid w:val="003F791A"/>
    <w:rsid w:val="003F7DF2"/>
    <w:rsid w:val="00400ED1"/>
    <w:rsid w:val="00401F4F"/>
    <w:rsid w:val="0040249A"/>
    <w:rsid w:val="004027F0"/>
    <w:rsid w:val="0040311A"/>
    <w:rsid w:val="00403224"/>
    <w:rsid w:val="00403DA5"/>
    <w:rsid w:val="004040D4"/>
    <w:rsid w:val="004053A8"/>
    <w:rsid w:val="004055FF"/>
    <w:rsid w:val="00405F55"/>
    <w:rsid w:val="004064C0"/>
    <w:rsid w:val="00406B06"/>
    <w:rsid w:val="00407975"/>
    <w:rsid w:val="00410CAF"/>
    <w:rsid w:val="00410CD3"/>
    <w:rsid w:val="004116DF"/>
    <w:rsid w:val="00411D47"/>
    <w:rsid w:val="00412B8A"/>
    <w:rsid w:val="00412E4D"/>
    <w:rsid w:val="0041352C"/>
    <w:rsid w:val="004139F1"/>
    <w:rsid w:val="004144CC"/>
    <w:rsid w:val="00414715"/>
    <w:rsid w:val="004148DF"/>
    <w:rsid w:val="00414B9E"/>
    <w:rsid w:val="00414F20"/>
    <w:rsid w:val="00415A74"/>
    <w:rsid w:val="0041691E"/>
    <w:rsid w:val="00416C86"/>
    <w:rsid w:val="00420BCF"/>
    <w:rsid w:val="00420D98"/>
    <w:rsid w:val="00422266"/>
    <w:rsid w:val="00422683"/>
    <w:rsid w:val="0042269A"/>
    <w:rsid w:val="004226ED"/>
    <w:rsid w:val="00422812"/>
    <w:rsid w:val="00422F7A"/>
    <w:rsid w:val="0042309C"/>
    <w:rsid w:val="00423D2A"/>
    <w:rsid w:val="00424826"/>
    <w:rsid w:val="00425C6F"/>
    <w:rsid w:val="00425F2E"/>
    <w:rsid w:val="00426171"/>
    <w:rsid w:val="0042633C"/>
    <w:rsid w:val="00426845"/>
    <w:rsid w:val="00427999"/>
    <w:rsid w:val="00427BBA"/>
    <w:rsid w:val="00430860"/>
    <w:rsid w:val="00430E85"/>
    <w:rsid w:val="00431ADC"/>
    <w:rsid w:val="00432394"/>
    <w:rsid w:val="00432901"/>
    <w:rsid w:val="00432C13"/>
    <w:rsid w:val="00432F31"/>
    <w:rsid w:val="0043349B"/>
    <w:rsid w:val="004342CB"/>
    <w:rsid w:val="004343C3"/>
    <w:rsid w:val="00434866"/>
    <w:rsid w:val="00434ED6"/>
    <w:rsid w:val="00435B9E"/>
    <w:rsid w:val="00436B2D"/>
    <w:rsid w:val="004408E8"/>
    <w:rsid w:val="00441C3B"/>
    <w:rsid w:val="004423C1"/>
    <w:rsid w:val="004428C4"/>
    <w:rsid w:val="004429A4"/>
    <w:rsid w:val="00443CE3"/>
    <w:rsid w:val="00443D43"/>
    <w:rsid w:val="004448C7"/>
    <w:rsid w:val="0044514F"/>
    <w:rsid w:val="00446902"/>
    <w:rsid w:val="004470A6"/>
    <w:rsid w:val="00450090"/>
    <w:rsid w:val="00450261"/>
    <w:rsid w:val="0045070A"/>
    <w:rsid w:val="00450E35"/>
    <w:rsid w:val="00452143"/>
    <w:rsid w:val="004522FE"/>
    <w:rsid w:val="004523E4"/>
    <w:rsid w:val="0045252E"/>
    <w:rsid w:val="00452B9E"/>
    <w:rsid w:val="004533AC"/>
    <w:rsid w:val="00453588"/>
    <w:rsid w:val="004551E0"/>
    <w:rsid w:val="0045528B"/>
    <w:rsid w:val="00455403"/>
    <w:rsid w:val="00455535"/>
    <w:rsid w:val="00455968"/>
    <w:rsid w:val="00455A80"/>
    <w:rsid w:val="00455D98"/>
    <w:rsid w:val="00455EEB"/>
    <w:rsid w:val="004561B8"/>
    <w:rsid w:val="00456582"/>
    <w:rsid w:val="0045729A"/>
    <w:rsid w:val="00457D4F"/>
    <w:rsid w:val="00457D5E"/>
    <w:rsid w:val="00457FE3"/>
    <w:rsid w:val="004605A4"/>
    <w:rsid w:val="004606F0"/>
    <w:rsid w:val="00460A71"/>
    <w:rsid w:val="00461EBF"/>
    <w:rsid w:val="004625D5"/>
    <w:rsid w:val="004628F2"/>
    <w:rsid w:val="004649F0"/>
    <w:rsid w:val="00464A5E"/>
    <w:rsid w:val="00465208"/>
    <w:rsid w:val="00465403"/>
    <w:rsid w:val="00467F4B"/>
    <w:rsid w:val="00470364"/>
    <w:rsid w:val="0047059B"/>
    <w:rsid w:val="00470989"/>
    <w:rsid w:val="00471153"/>
    <w:rsid w:val="00472544"/>
    <w:rsid w:val="0047355B"/>
    <w:rsid w:val="00474A41"/>
    <w:rsid w:val="00474E44"/>
    <w:rsid w:val="00475213"/>
    <w:rsid w:val="00475EAC"/>
    <w:rsid w:val="0047721A"/>
    <w:rsid w:val="0047777A"/>
    <w:rsid w:val="00480AF3"/>
    <w:rsid w:val="00481B6D"/>
    <w:rsid w:val="00481D22"/>
    <w:rsid w:val="00481E2B"/>
    <w:rsid w:val="004820C0"/>
    <w:rsid w:val="00482765"/>
    <w:rsid w:val="00482889"/>
    <w:rsid w:val="00482CAD"/>
    <w:rsid w:val="00483E39"/>
    <w:rsid w:val="00485290"/>
    <w:rsid w:val="0048668B"/>
    <w:rsid w:val="004874C7"/>
    <w:rsid w:val="00487911"/>
    <w:rsid w:val="0048795B"/>
    <w:rsid w:val="00492658"/>
    <w:rsid w:val="004928C7"/>
    <w:rsid w:val="004935B2"/>
    <w:rsid w:val="004938D9"/>
    <w:rsid w:val="00494020"/>
    <w:rsid w:val="00494184"/>
    <w:rsid w:val="004944E2"/>
    <w:rsid w:val="00495CE2"/>
    <w:rsid w:val="00496AA3"/>
    <w:rsid w:val="00497F5A"/>
    <w:rsid w:val="004A01C1"/>
    <w:rsid w:val="004A07CD"/>
    <w:rsid w:val="004A0808"/>
    <w:rsid w:val="004A1248"/>
    <w:rsid w:val="004A17FF"/>
    <w:rsid w:val="004A317E"/>
    <w:rsid w:val="004A3842"/>
    <w:rsid w:val="004A446A"/>
    <w:rsid w:val="004A4B2E"/>
    <w:rsid w:val="004A546F"/>
    <w:rsid w:val="004A5762"/>
    <w:rsid w:val="004A6375"/>
    <w:rsid w:val="004A6F07"/>
    <w:rsid w:val="004A7A69"/>
    <w:rsid w:val="004A7AFC"/>
    <w:rsid w:val="004A7BF8"/>
    <w:rsid w:val="004B02C0"/>
    <w:rsid w:val="004B1043"/>
    <w:rsid w:val="004B10C0"/>
    <w:rsid w:val="004B2522"/>
    <w:rsid w:val="004B2589"/>
    <w:rsid w:val="004B2791"/>
    <w:rsid w:val="004B31D9"/>
    <w:rsid w:val="004B323B"/>
    <w:rsid w:val="004B4ADA"/>
    <w:rsid w:val="004B6216"/>
    <w:rsid w:val="004B6750"/>
    <w:rsid w:val="004B7309"/>
    <w:rsid w:val="004C02DA"/>
    <w:rsid w:val="004C065E"/>
    <w:rsid w:val="004C131D"/>
    <w:rsid w:val="004C1405"/>
    <w:rsid w:val="004C144E"/>
    <w:rsid w:val="004C1535"/>
    <w:rsid w:val="004C1846"/>
    <w:rsid w:val="004C2900"/>
    <w:rsid w:val="004C2B56"/>
    <w:rsid w:val="004C2C91"/>
    <w:rsid w:val="004C2D16"/>
    <w:rsid w:val="004C3901"/>
    <w:rsid w:val="004C3B55"/>
    <w:rsid w:val="004C3BA3"/>
    <w:rsid w:val="004C3ECB"/>
    <w:rsid w:val="004C444B"/>
    <w:rsid w:val="004C4BDF"/>
    <w:rsid w:val="004C57D7"/>
    <w:rsid w:val="004C5CDA"/>
    <w:rsid w:val="004C6044"/>
    <w:rsid w:val="004C6D41"/>
    <w:rsid w:val="004C7458"/>
    <w:rsid w:val="004C754F"/>
    <w:rsid w:val="004D08F9"/>
    <w:rsid w:val="004D1AC0"/>
    <w:rsid w:val="004D2313"/>
    <w:rsid w:val="004D25C9"/>
    <w:rsid w:val="004D3A96"/>
    <w:rsid w:val="004D3D79"/>
    <w:rsid w:val="004D51A1"/>
    <w:rsid w:val="004D5E1B"/>
    <w:rsid w:val="004D6382"/>
    <w:rsid w:val="004D6610"/>
    <w:rsid w:val="004D6C70"/>
    <w:rsid w:val="004D6C7C"/>
    <w:rsid w:val="004D6F38"/>
    <w:rsid w:val="004D731F"/>
    <w:rsid w:val="004D79FA"/>
    <w:rsid w:val="004E0155"/>
    <w:rsid w:val="004E0720"/>
    <w:rsid w:val="004E0BF3"/>
    <w:rsid w:val="004E0F60"/>
    <w:rsid w:val="004E20A4"/>
    <w:rsid w:val="004E29D3"/>
    <w:rsid w:val="004E2C3B"/>
    <w:rsid w:val="004E401D"/>
    <w:rsid w:val="004E453B"/>
    <w:rsid w:val="004E51FB"/>
    <w:rsid w:val="004E53A1"/>
    <w:rsid w:val="004E5EA0"/>
    <w:rsid w:val="004E6EAC"/>
    <w:rsid w:val="004E7626"/>
    <w:rsid w:val="004E7822"/>
    <w:rsid w:val="004E7DCE"/>
    <w:rsid w:val="004E7F0F"/>
    <w:rsid w:val="004F02BF"/>
    <w:rsid w:val="004F04B6"/>
    <w:rsid w:val="004F09F3"/>
    <w:rsid w:val="004F24A7"/>
    <w:rsid w:val="004F3B66"/>
    <w:rsid w:val="004F3CBB"/>
    <w:rsid w:val="004F407B"/>
    <w:rsid w:val="004F413D"/>
    <w:rsid w:val="004F454F"/>
    <w:rsid w:val="004F497E"/>
    <w:rsid w:val="004F55FA"/>
    <w:rsid w:val="004F5F44"/>
    <w:rsid w:val="004F7383"/>
    <w:rsid w:val="004F7ED4"/>
    <w:rsid w:val="004F7FB2"/>
    <w:rsid w:val="005008F2"/>
    <w:rsid w:val="00502556"/>
    <w:rsid w:val="00502AEE"/>
    <w:rsid w:val="00502C1F"/>
    <w:rsid w:val="00502FEE"/>
    <w:rsid w:val="0050320F"/>
    <w:rsid w:val="00503861"/>
    <w:rsid w:val="00503863"/>
    <w:rsid w:val="005040DF"/>
    <w:rsid w:val="005048AC"/>
    <w:rsid w:val="00504C31"/>
    <w:rsid w:val="00504CED"/>
    <w:rsid w:val="0050590F"/>
    <w:rsid w:val="00505D74"/>
    <w:rsid w:val="00507210"/>
    <w:rsid w:val="0051004B"/>
    <w:rsid w:val="00510326"/>
    <w:rsid w:val="00510C16"/>
    <w:rsid w:val="0051199F"/>
    <w:rsid w:val="00511D43"/>
    <w:rsid w:val="00511FD5"/>
    <w:rsid w:val="005124E2"/>
    <w:rsid w:val="005125B3"/>
    <w:rsid w:val="00513517"/>
    <w:rsid w:val="00513D90"/>
    <w:rsid w:val="00513FFC"/>
    <w:rsid w:val="00514392"/>
    <w:rsid w:val="0051456E"/>
    <w:rsid w:val="00516332"/>
    <w:rsid w:val="005166B9"/>
    <w:rsid w:val="00516C42"/>
    <w:rsid w:val="0051700E"/>
    <w:rsid w:val="0051766E"/>
    <w:rsid w:val="00521DFC"/>
    <w:rsid w:val="00521F06"/>
    <w:rsid w:val="005231E8"/>
    <w:rsid w:val="00523369"/>
    <w:rsid w:val="00523B97"/>
    <w:rsid w:val="00523D65"/>
    <w:rsid w:val="00523F2E"/>
    <w:rsid w:val="005241FF"/>
    <w:rsid w:val="0052553A"/>
    <w:rsid w:val="00526095"/>
    <w:rsid w:val="00526241"/>
    <w:rsid w:val="005273CC"/>
    <w:rsid w:val="0052773C"/>
    <w:rsid w:val="0053039E"/>
    <w:rsid w:val="00530CD0"/>
    <w:rsid w:val="005312FF"/>
    <w:rsid w:val="0053197F"/>
    <w:rsid w:val="005321B1"/>
    <w:rsid w:val="0053271E"/>
    <w:rsid w:val="005327B4"/>
    <w:rsid w:val="00532F73"/>
    <w:rsid w:val="00533729"/>
    <w:rsid w:val="00536BE7"/>
    <w:rsid w:val="00536FB3"/>
    <w:rsid w:val="005376E7"/>
    <w:rsid w:val="00540161"/>
    <w:rsid w:val="00540D2D"/>
    <w:rsid w:val="005418F4"/>
    <w:rsid w:val="00541FD1"/>
    <w:rsid w:val="00542C57"/>
    <w:rsid w:val="00542E97"/>
    <w:rsid w:val="00544317"/>
    <w:rsid w:val="0054449A"/>
    <w:rsid w:val="00544819"/>
    <w:rsid w:val="0054508E"/>
    <w:rsid w:val="0054533F"/>
    <w:rsid w:val="005457AE"/>
    <w:rsid w:val="00545A4A"/>
    <w:rsid w:val="00545A90"/>
    <w:rsid w:val="00546DE2"/>
    <w:rsid w:val="00547781"/>
    <w:rsid w:val="00550209"/>
    <w:rsid w:val="005523CD"/>
    <w:rsid w:val="00552B06"/>
    <w:rsid w:val="005532A6"/>
    <w:rsid w:val="00553AF4"/>
    <w:rsid w:val="00554760"/>
    <w:rsid w:val="0055569A"/>
    <w:rsid w:val="0055583B"/>
    <w:rsid w:val="00555F03"/>
    <w:rsid w:val="00556CD5"/>
    <w:rsid w:val="00557758"/>
    <w:rsid w:val="00557B54"/>
    <w:rsid w:val="005603EF"/>
    <w:rsid w:val="00560DA8"/>
    <w:rsid w:val="00561538"/>
    <w:rsid w:val="00561A90"/>
    <w:rsid w:val="00566F2C"/>
    <w:rsid w:val="0056725B"/>
    <w:rsid w:val="005672E3"/>
    <w:rsid w:val="005678F0"/>
    <w:rsid w:val="0056794A"/>
    <w:rsid w:val="00570BD4"/>
    <w:rsid w:val="00571001"/>
    <w:rsid w:val="005711C7"/>
    <w:rsid w:val="00572D52"/>
    <w:rsid w:val="00573565"/>
    <w:rsid w:val="00573950"/>
    <w:rsid w:val="00573E8D"/>
    <w:rsid w:val="005749B6"/>
    <w:rsid w:val="00574AD2"/>
    <w:rsid w:val="00574E69"/>
    <w:rsid w:val="0057508A"/>
    <w:rsid w:val="005759EA"/>
    <w:rsid w:val="00576AA0"/>
    <w:rsid w:val="00581946"/>
    <w:rsid w:val="00582E68"/>
    <w:rsid w:val="00583F17"/>
    <w:rsid w:val="00584029"/>
    <w:rsid w:val="00584EC3"/>
    <w:rsid w:val="00585EEA"/>
    <w:rsid w:val="00586855"/>
    <w:rsid w:val="00586F70"/>
    <w:rsid w:val="0058704E"/>
    <w:rsid w:val="0058794E"/>
    <w:rsid w:val="005906A6"/>
    <w:rsid w:val="00591E87"/>
    <w:rsid w:val="00593784"/>
    <w:rsid w:val="00593BEB"/>
    <w:rsid w:val="00593F36"/>
    <w:rsid w:val="00594201"/>
    <w:rsid w:val="00594B79"/>
    <w:rsid w:val="00594F10"/>
    <w:rsid w:val="005950FC"/>
    <w:rsid w:val="00595255"/>
    <w:rsid w:val="00595E6E"/>
    <w:rsid w:val="0059640A"/>
    <w:rsid w:val="0059736C"/>
    <w:rsid w:val="00597B8F"/>
    <w:rsid w:val="00597C7A"/>
    <w:rsid w:val="005A02B9"/>
    <w:rsid w:val="005A080F"/>
    <w:rsid w:val="005A1AFA"/>
    <w:rsid w:val="005A1E6A"/>
    <w:rsid w:val="005A233B"/>
    <w:rsid w:val="005A235C"/>
    <w:rsid w:val="005A2F10"/>
    <w:rsid w:val="005A330C"/>
    <w:rsid w:val="005A36A3"/>
    <w:rsid w:val="005A4CCD"/>
    <w:rsid w:val="005A5C18"/>
    <w:rsid w:val="005A6161"/>
    <w:rsid w:val="005A689D"/>
    <w:rsid w:val="005A7080"/>
    <w:rsid w:val="005A7E3A"/>
    <w:rsid w:val="005B0A86"/>
    <w:rsid w:val="005B0C59"/>
    <w:rsid w:val="005B1DC8"/>
    <w:rsid w:val="005B40AB"/>
    <w:rsid w:val="005B40DB"/>
    <w:rsid w:val="005B40DC"/>
    <w:rsid w:val="005B4115"/>
    <w:rsid w:val="005B4546"/>
    <w:rsid w:val="005B462F"/>
    <w:rsid w:val="005B4BCB"/>
    <w:rsid w:val="005B5AC9"/>
    <w:rsid w:val="005B5B8B"/>
    <w:rsid w:val="005B5F02"/>
    <w:rsid w:val="005B6045"/>
    <w:rsid w:val="005B689C"/>
    <w:rsid w:val="005B6FDD"/>
    <w:rsid w:val="005B7F79"/>
    <w:rsid w:val="005C08B2"/>
    <w:rsid w:val="005C0E73"/>
    <w:rsid w:val="005C1556"/>
    <w:rsid w:val="005C250B"/>
    <w:rsid w:val="005C2ECC"/>
    <w:rsid w:val="005C372C"/>
    <w:rsid w:val="005C376B"/>
    <w:rsid w:val="005C53F2"/>
    <w:rsid w:val="005C5ED9"/>
    <w:rsid w:val="005C648C"/>
    <w:rsid w:val="005C6E80"/>
    <w:rsid w:val="005D0462"/>
    <w:rsid w:val="005D07BD"/>
    <w:rsid w:val="005D09F9"/>
    <w:rsid w:val="005D1C20"/>
    <w:rsid w:val="005D1EFA"/>
    <w:rsid w:val="005D2160"/>
    <w:rsid w:val="005D24B5"/>
    <w:rsid w:val="005D3CDA"/>
    <w:rsid w:val="005D3E8F"/>
    <w:rsid w:val="005D449B"/>
    <w:rsid w:val="005D4CBC"/>
    <w:rsid w:val="005D5421"/>
    <w:rsid w:val="005D5A0B"/>
    <w:rsid w:val="005D6465"/>
    <w:rsid w:val="005D7277"/>
    <w:rsid w:val="005D78C6"/>
    <w:rsid w:val="005E12ED"/>
    <w:rsid w:val="005E1B45"/>
    <w:rsid w:val="005E1BD4"/>
    <w:rsid w:val="005E1E54"/>
    <w:rsid w:val="005E2785"/>
    <w:rsid w:val="005E2BBD"/>
    <w:rsid w:val="005E3028"/>
    <w:rsid w:val="005E3399"/>
    <w:rsid w:val="005E3DCB"/>
    <w:rsid w:val="005E40EB"/>
    <w:rsid w:val="005E4214"/>
    <w:rsid w:val="005E52F4"/>
    <w:rsid w:val="005E5392"/>
    <w:rsid w:val="005E5993"/>
    <w:rsid w:val="005E5E88"/>
    <w:rsid w:val="005E6D74"/>
    <w:rsid w:val="005E6FAE"/>
    <w:rsid w:val="005E75C5"/>
    <w:rsid w:val="005E7951"/>
    <w:rsid w:val="005F0039"/>
    <w:rsid w:val="005F1C44"/>
    <w:rsid w:val="005F1F4C"/>
    <w:rsid w:val="005F3036"/>
    <w:rsid w:val="005F30BB"/>
    <w:rsid w:val="005F39A4"/>
    <w:rsid w:val="005F3AC5"/>
    <w:rsid w:val="005F4325"/>
    <w:rsid w:val="005F4491"/>
    <w:rsid w:val="005F48DE"/>
    <w:rsid w:val="005F4BC4"/>
    <w:rsid w:val="005F6147"/>
    <w:rsid w:val="005F664A"/>
    <w:rsid w:val="005F6DEA"/>
    <w:rsid w:val="005F730C"/>
    <w:rsid w:val="00600468"/>
    <w:rsid w:val="00600CEF"/>
    <w:rsid w:val="00600DC0"/>
    <w:rsid w:val="0060152D"/>
    <w:rsid w:val="006016D2"/>
    <w:rsid w:val="00602758"/>
    <w:rsid w:val="00602A3B"/>
    <w:rsid w:val="00604458"/>
    <w:rsid w:val="00604CE0"/>
    <w:rsid w:val="00605381"/>
    <w:rsid w:val="00605544"/>
    <w:rsid w:val="0060575F"/>
    <w:rsid w:val="00605A66"/>
    <w:rsid w:val="00605E55"/>
    <w:rsid w:val="006067D5"/>
    <w:rsid w:val="00607B21"/>
    <w:rsid w:val="0061194C"/>
    <w:rsid w:val="00614101"/>
    <w:rsid w:val="00614280"/>
    <w:rsid w:val="00614811"/>
    <w:rsid w:val="00614DF3"/>
    <w:rsid w:val="00615D44"/>
    <w:rsid w:val="00615FED"/>
    <w:rsid w:val="00617F2A"/>
    <w:rsid w:val="006206B3"/>
    <w:rsid w:val="00620A76"/>
    <w:rsid w:val="006220D2"/>
    <w:rsid w:val="00622164"/>
    <w:rsid w:val="00622901"/>
    <w:rsid w:val="00622E46"/>
    <w:rsid w:val="00623E04"/>
    <w:rsid w:val="00623F24"/>
    <w:rsid w:val="006243FD"/>
    <w:rsid w:val="006244A0"/>
    <w:rsid w:val="00624DAB"/>
    <w:rsid w:val="00625663"/>
    <w:rsid w:val="006257FA"/>
    <w:rsid w:val="00626873"/>
    <w:rsid w:val="00626987"/>
    <w:rsid w:val="00626BD8"/>
    <w:rsid w:val="00626F54"/>
    <w:rsid w:val="006277CE"/>
    <w:rsid w:val="00630D55"/>
    <w:rsid w:val="00630E10"/>
    <w:rsid w:val="00631819"/>
    <w:rsid w:val="00632710"/>
    <w:rsid w:val="0063319B"/>
    <w:rsid w:val="0063352C"/>
    <w:rsid w:val="00633C50"/>
    <w:rsid w:val="00633DEE"/>
    <w:rsid w:val="00633F8C"/>
    <w:rsid w:val="0063459E"/>
    <w:rsid w:val="00634B6B"/>
    <w:rsid w:val="0063585C"/>
    <w:rsid w:val="00635896"/>
    <w:rsid w:val="00635C92"/>
    <w:rsid w:val="006360EF"/>
    <w:rsid w:val="006374EB"/>
    <w:rsid w:val="00637678"/>
    <w:rsid w:val="006411BA"/>
    <w:rsid w:val="00641246"/>
    <w:rsid w:val="006419D8"/>
    <w:rsid w:val="00641A3F"/>
    <w:rsid w:val="00642CD0"/>
    <w:rsid w:val="00642E86"/>
    <w:rsid w:val="00643344"/>
    <w:rsid w:val="00643A2F"/>
    <w:rsid w:val="00643C10"/>
    <w:rsid w:val="00643DAE"/>
    <w:rsid w:val="00643E70"/>
    <w:rsid w:val="0064482F"/>
    <w:rsid w:val="00645AAD"/>
    <w:rsid w:val="00645CE4"/>
    <w:rsid w:val="00645EA2"/>
    <w:rsid w:val="00646445"/>
    <w:rsid w:val="00646E71"/>
    <w:rsid w:val="006472ED"/>
    <w:rsid w:val="00647FFB"/>
    <w:rsid w:val="0065015A"/>
    <w:rsid w:val="00650264"/>
    <w:rsid w:val="00650AF2"/>
    <w:rsid w:val="00650E7A"/>
    <w:rsid w:val="00651A95"/>
    <w:rsid w:val="00652008"/>
    <w:rsid w:val="00652EE9"/>
    <w:rsid w:val="006531B5"/>
    <w:rsid w:val="006536A0"/>
    <w:rsid w:val="00653D53"/>
    <w:rsid w:val="006540E2"/>
    <w:rsid w:val="00655F9B"/>
    <w:rsid w:val="0065695F"/>
    <w:rsid w:val="00656E79"/>
    <w:rsid w:val="00657B94"/>
    <w:rsid w:val="006613F0"/>
    <w:rsid w:val="006617E9"/>
    <w:rsid w:val="00661A66"/>
    <w:rsid w:val="00662463"/>
    <w:rsid w:val="00662A56"/>
    <w:rsid w:val="00663445"/>
    <w:rsid w:val="0066372D"/>
    <w:rsid w:val="0066377B"/>
    <w:rsid w:val="00663EE9"/>
    <w:rsid w:val="00663FC9"/>
    <w:rsid w:val="00664117"/>
    <w:rsid w:val="006641E4"/>
    <w:rsid w:val="0066548D"/>
    <w:rsid w:val="00665BBA"/>
    <w:rsid w:val="006666A4"/>
    <w:rsid w:val="00666E9D"/>
    <w:rsid w:val="00667612"/>
    <w:rsid w:val="00667726"/>
    <w:rsid w:val="00670100"/>
    <w:rsid w:val="00670521"/>
    <w:rsid w:val="006705EB"/>
    <w:rsid w:val="00670BD5"/>
    <w:rsid w:val="006710B0"/>
    <w:rsid w:val="00671316"/>
    <w:rsid w:val="00671938"/>
    <w:rsid w:val="00671EEA"/>
    <w:rsid w:val="00673EFE"/>
    <w:rsid w:val="006743DE"/>
    <w:rsid w:val="00674892"/>
    <w:rsid w:val="00676001"/>
    <w:rsid w:val="006765BA"/>
    <w:rsid w:val="00676EAF"/>
    <w:rsid w:val="00676EF9"/>
    <w:rsid w:val="0067786F"/>
    <w:rsid w:val="00677BD0"/>
    <w:rsid w:val="00680FFE"/>
    <w:rsid w:val="00681734"/>
    <w:rsid w:val="00681F63"/>
    <w:rsid w:val="006821A5"/>
    <w:rsid w:val="00683355"/>
    <w:rsid w:val="00683DD1"/>
    <w:rsid w:val="00685010"/>
    <w:rsid w:val="006856C1"/>
    <w:rsid w:val="006858CE"/>
    <w:rsid w:val="006859FB"/>
    <w:rsid w:val="00686672"/>
    <w:rsid w:val="00686D5D"/>
    <w:rsid w:val="00686EE2"/>
    <w:rsid w:val="006876CE"/>
    <w:rsid w:val="00690271"/>
    <w:rsid w:val="00690319"/>
    <w:rsid w:val="00691D53"/>
    <w:rsid w:val="00692097"/>
    <w:rsid w:val="00692CDD"/>
    <w:rsid w:val="0069314F"/>
    <w:rsid w:val="00693475"/>
    <w:rsid w:val="00694300"/>
    <w:rsid w:val="0069456F"/>
    <w:rsid w:val="00695C38"/>
    <w:rsid w:val="00695CCB"/>
    <w:rsid w:val="00696118"/>
    <w:rsid w:val="006964BC"/>
    <w:rsid w:val="00697675"/>
    <w:rsid w:val="006A0580"/>
    <w:rsid w:val="006A065A"/>
    <w:rsid w:val="006A18E8"/>
    <w:rsid w:val="006A2B9B"/>
    <w:rsid w:val="006A2DC4"/>
    <w:rsid w:val="006A4BBF"/>
    <w:rsid w:val="006A5323"/>
    <w:rsid w:val="006A5478"/>
    <w:rsid w:val="006A60D0"/>
    <w:rsid w:val="006A6218"/>
    <w:rsid w:val="006A6AEA"/>
    <w:rsid w:val="006A6B8C"/>
    <w:rsid w:val="006A6BE7"/>
    <w:rsid w:val="006A6C90"/>
    <w:rsid w:val="006A6E75"/>
    <w:rsid w:val="006A71AB"/>
    <w:rsid w:val="006A77E1"/>
    <w:rsid w:val="006B0545"/>
    <w:rsid w:val="006B0AED"/>
    <w:rsid w:val="006B0C3A"/>
    <w:rsid w:val="006B0E63"/>
    <w:rsid w:val="006B16F4"/>
    <w:rsid w:val="006B1A8F"/>
    <w:rsid w:val="006B1B19"/>
    <w:rsid w:val="006B1BFD"/>
    <w:rsid w:val="006B1E12"/>
    <w:rsid w:val="006B2D71"/>
    <w:rsid w:val="006B3859"/>
    <w:rsid w:val="006B41B2"/>
    <w:rsid w:val="006B5291"/>
    <w:rsid w:val="006B55D6"/>
    <w:rsid w:val="006B5699"/>
    <w:rsid w:val="006B7B8F"/>
    <w:rsid w:val="006B7BE9"/>
    <w:rsid w:val="006B7EBC"/>
    <w:rsid w:val="006C1240"/>
    <w:rsid w:val="006C1429"/>
    <w:rsid w:val="006C1653"/>
    <w:rsid w:val="006C18BC"/>
    <w:rsid w:val="006C1970"/>
    <w:rsid w:val="006C2221"/>
    <w:rsid w:val="006C3D2D"/>
    <w:rsid w:val="006C460A"/>
    <w:rsid w:val="006C47D5"/>
    <w:rsid w:val="006C5217"/>
    <w:rsid w:val="006C53B4"/>
    <w:rsid w:val="006C63A3"/>
    <w:rsid w:val="006C65E1"/>
    <w:rsid w:val="006C6A72"/>
    <w:rsid w:val="006C6F3B"/>
    <w:rsid w:val="006C6FB0"/>
    <w:rsid w:val="006C7F93"/>
    <w:rsid w:val="006D0686"/>
    <w:rsid w:val="006D0B56"/>
    <w:rsid w:val="006D18A9"/>
    <w:rsid w:val="006D21E7"/>
    <w:rsid w:val="006D2418"/>
    <w:rsid w:val="006D258D"/>
    <w:rsid w:val="006D29B3"/>
    <w:rsid w:val="006D3083"/>
    <w:rsid w:val="006D340A"/>
    <w:rsid w:val="006D3BA6"/>
    <w:rsid w:val="006D494A"/>
    <w:rsid w:val="006D49F2"/>
    <w:rsid w:val="006D52D0"/>
    <w:rsid w:val="006D5AA2"/>
    <w:rsid w:val="006D5E91"/>
    <w:rsid w:val="006D661F"/>
    <w:rsid w:val="006D6867"/>
    <w:rsid w:val="006D7BA2"/>
    <w:rsid w:val="006E0C99"/>
    <w:rsid w:val="006E0F62"/>
    <w:rsid w:val="006E2818"/>
    <w:rsid w:val="006E43C8"/>
    <w:rsid w:val="006E5025"/>
    <w:rsid w:val="006E5360"/>
    <w:rsid w:val="006F004B"/>
    <w:rsid w:val="006F0063"/>
    <w:rsid w:val="006F0EA0"/>
    <w:rsid w:val="006F0EAA"/>
    <w:rsid w:val="006F12A3"/>
    <w:rsid w:val="006F29CF"/>
    <w:rsid w:val="006F3AC5"/>
    <w:rsid w:val="006F3E16"/>
    <w:rsid w:val="006F403E"/>
    <w:rsid w:val="006F622A"/>
    <w:rsid w:val="0070040E"/>
    <w:rsid w:val="00700A9A"/>
    <w:rsid w:val="00700CF2"/>
    <w:rsid w:val="00700D6A"/>
    <w:rsid w:val="007018FF"/>
    <w:rsid w:val="00701A71"/>
    <w:rsid w:val="00701BAB"/>
    <w:rsid w:val="00702633"/>
    <w:rsid w:val="007035A9"/>
    <w:rsid w:val="00705D94"/>
    <w:rsid w:val="0070657C"/>
    <w:rsid w:val="00706BB5"/>
    <w:rsid w:val="00707EC6"/>
    <w:rsid w:val="007101E5"/>
    <w:rsid w:val="00710686"/>
    <w:rsid w:val="00711245"/>
    <w:rsid w:val="0071162C"/>
    <w:rsid w:val="00711C2F"/>
    <w:rsid w:val="00712994"/>
    <w:rsid w:val="00714462"/>
    <w:rsid w:val="00714957"/>
    <w:rsid w:val="00714B46"/>
    <w:rsid w:val="00715056"/>
    <w:rsid w:val="0071686D"/>
    <w:rsid w:val="007171C5"/>
    <w:rsid w:val="00717669"/>
    <w:rsid w:val="00720049"/>
    <w:rsid w:val="007203CE"/>
    <w:rsid w:val="0072097B"/>
    <w:rsid w:val="007221A5"/>
    <w:rsid w:val="00722251"/>
    <w:rsid w:val="0072353B"/>
    <w:rsid w:val="00724187"/>
    <w:rsid w:val="00724657"/>
    <w:rsid w:val="00725100"/>
    <w:rsid w:val="00725E19"/>
    <w:rsid w:val="00725E28"/>
    <w:rsid w:val="00726081"/>
    <w:rsid w:val="0072669D"/>
    <w:rsid w:val="00727843"/>
    <w:rsid w:val="00727FCE"/>
    <w:rsid w:val="007310CE"/>
    <w:rsid w:val="007313B4"/>
    <w:rsid w:val="00731625"/>
    <w:rsid w:val="007317F3"/>
    <w:rsid w:val="0073219E"/>
    <w:rsid w:val="007329F8"/>
    <w:rsid w:val="00732E6A"/>
    <w:rsid w:val="007332A6"/>
    <w:rsid w:val="007332B3"/>
    <w:rsid w:val="007337FE"/>
    <w:rsid w:val="00733FB7"/>
    <w:rsid w:val="00734387"/>
    <w:rsid w:val="007343A8"/>
    <w:rsid w:val="00734505"/>
    <w:rsid w:val="0073477E"/>
    <w:rsid w:val="00735585"/>
    <w:rsid w:val="0073589B"/>
    <w:rsid w:val="00735A12"/>
    <w:rsid w:val="00735F72"/>
    <w:rsid w:val="0073664C"/>
    <w:rsid w:val="007400DC"/>
    <w:rsid w:val="00740524"/>
    <w:rsid w:val="00741043"/>
    <w:rsid w:val="00741163"/>
    <w:rsid w:val="007418B6"/>
    <w:rsid w:val="00741BF5"/>
    <w:rsid w:val="0074250B"/>
    <w:rsid w:val="007433F1"/>
    <w:rsid w:val="0074365F"/>
    <w:rsid w:val="0074390F"/>
    <w:rsid w:val="00743F91"/>
    <w:rsid w:val="007441B1"/>
    <w:rsid w:val="00744BB0"/>
    <w:rsid w:val="00745561"/>
    <w:rsid w:val="00745649"/>
    <w:rsid w:val="00745A04"/>
    <w:rsid w:val="00745E7D"/>
    <w:rsid w:val="00746230"/>
    <w:rsid w:val="00747697"/>
    <w:rsid w:val="00747AAE"/>
    <w:rsid w:val="00750888"/>
    <w:rsid w:val="00750F91"/>
    <w:rsid w:val="007510F7"/>
    <w:rsid w:val="0075268E"/>
    <w:rsid w:val="007526F9"/>
    <w:rsid w:val="00752F13"/>
    <w:rsid w:val="00753646"/>
    <w:rsid w:val="00753BB1"/>
    <w:rsid w:val="00753DE5"/>
    <w:rsid w:val="00753F63"/>
    <w:rsid w:val="0075425D"/>
    <w:rsid w:val="007545EF"/>
    <w:rsid w:val="0075486B"/>
    <w:rsid w:val="00756937"/>
    <w:rsid w:val="00757007"/>
    <w:rsid w:val="00757807"/>
    <w:rsid w:val="00757AC4"/>
    <w:rsid w:val="00760348"/>
    <w:rsid w:val="007604FD"/>
    <w:rsid w:val="00760D7D"/>
    <w:rsid w:val="00761740"/>
    <w:rsid w:val="00761850"/>
    <w:rsid w:val="00761861"/>
    <w:rsid w:val="00761B49"/>
    <w:rsid w:val="00761D61"/>
    <w:rsid w:val="00761DD2"/>
    <w:rsid w:val="00761F32"/>
    <w:rsid w:val="00762A9C"/>
    <w:rsid w:val="00762E63"/>
    <w:rsid w:val="007631DF"/>
    <w:rsid w:val="00764926"/>
    <w:rsid w:val="007664EF"/>
    <w:rsid w:val="0076666A"/>
    <w:rsid w:val="00766C77"/>
    <w:rsid w:val="00767D7E"/>
    <w:rsid w:val="00770662"/>
    <w:rsid w:val="0077088E"/>
    <w:rsid w:val="00770C90"/>
    <w:rsid w:val="0077134B"/>
    <w:rsid w:val="0077158F"/>
    <w:rsid w:val="00771BA2"/>
    <w:rsid w:val="007720D6"/>
    <w:rsid w:val="00772472"/>
    <w:rsid w:val="00772D90"/>
    <w:rsid w:val="0077379B"/>
    <w:rsid w:val="007756FE"/>
    <w:rsid w:val="007759E3"/>
    <w:rsid w:val="00775B47"/>
    <w:rsid w:val="00775FE7"/>
    <w:rsid w:val="007760DF"/>
    <w:rsid w:val="007761C7"/>
    <w:rsid w:val="00776D43"/>
    <w:rsid w:val="00777931"/>
    <w:rsid w:val="00777F8C"/>
    <w:rsid w:val="0078100D"/>
    <w:rsid w:val="007815A2"/>
    <w:rsid w:val="00781733"/>
    <w:rsid w:val="00781821"/>
    <w:rsid w:val="00781B78"/>
    <w:rsid w:val="00781F51"/>
    <w:rsid w:val="00782759"/>
    <w:rsid w:val="007830AB"/>
    <w:rsid w:val="007832AD"/>
    <w:rsid w:val="00784D3E"/>
    <w:rsid w:val="00784E41"/>
    <w:rsid w:val="0078579A"/>
    <w:rsid w:val="00785C23"/>
    <w:rsid w:val="00785CC0"/>
    <w:rsid w:val="00786186"/>
    <w:rsid w:val="007865B6"/>
    <w:rsid w:val="00786D2F"/>
    <w:rsid w:val="0078731D"/>
    <w:rsid w:val="007879ED"/>
    <w:rsid w:val="00787ACC"/>
    <w:rsid w:val="007908E1"/>
    <w:rsid w:val="0079128A"/>
    <w:rsid w:val="00791A26"/>
    <w:rsid w:val="0079342A"/>
    <w:rsid w:val="00793B81"/>
    <w:rsid w:val="00793E03"/>
    <w:rsid w:val="0079500A"/>
    <w:rsid w:val="00796495"/>
    <w:rsid w:val="007964E5"/>
    <w:rsid w:val="0079731B"/>
    <w:rsid w:val="007A01DC"/>
    <w:rsid w:val="007A02E5"/>
    <w:rsid w:val="007A034A"/>
    <w:rsid w:val="007A06FD"/>
    <w:rsid w:val="007A0854"/>
    <w:rsid w:val="007A0D4B"/>
    <w:rsid w:val="007A2039"/>
    <w:rsid w:val="007A239B"/>
    <w:rsid w:val="007A241C"/>
    <w:rsid w:val="007A3571"/>
    <w:rsid w:val="007A438C"/>
    <w:rsid w:val="007A47A9"/>
    <w:rsid w:val="007A49DA"/>
    <w:rsid w:val="007A4AEB"/>
    <w:rsid w:val="007A4B43"/>
    <w:rsid w:val="007A5348"/>
    <w:rsid w:val="007A56E4"/>
    <w:rsid w:val="007A596D"/>
    <w:rsid w:val="007A5BE2"/>
    <w:rsid w:val="007A6138"/>
    <w:rsid w:val="007A6674"/>
    <w:rsid w:val="007A7D7A"/>
    <w:rsid w:val="007B1783"/>
    <w:rsid w:val="007B2434"/>
    <w:rsid w:val="007B2CF7"/>
    <w:rsid w:val="007B2D57"/>
    <w:rsid w:val="007B2E98"/>
    <w:rsid w:val="007B366E"/>
    <w:rsid w:val="007B3999"/>
    <w:rsid w:val="007B4C5A"/>
    <w:rsid w:val="007B4CB0"/>
    <w:rsid w:val="007B50B1"/>
    <w:rsid w:val="007B61EB"/>
    <w:rsid w:val="007B6ED4"/>
    <w:rsid w:val="007B7161"/>
    <w:rsid w:val="007B78B4"/>
    <w:rsid w:val="007B7900"/>
    <w:rsid w:val="007B7A44"/>
    <w:rsid w:val="007C01BD"/>
    <w:rsid w:val="007C1027"/>
    <w:rsid w:val="007C19B0"/>
    <w:rsid w:val="007C1CCF"/>
    <w:rsid w:val="007C38FF"/>
    <w:rsid w:val="007C3FDA"/>
    <w:rsid w:val="007C4460"/>
    <w:rsid w:val="007C4A0F"/>
    <w:rsid w:val="007C4A7C"/>
    <w:rsid w:val="007C62A2"/>
    <w:rsid w:val="007C6915"/>
    <w:rsid w:val="007C70F4"/>
    <w:rsid w:val="007D009F"/>
    <w:rsid w:val="007D0350"/>
    <w:rsid w:val="007D09BC"/>
    <w:rsid w:val="007D0C6A"/>
    <w:rsid w:val="007D2646"/>
    <w:rsid w:val="007D2AE2"/>
    <w:rsid w:val="007D395B"/>
    <w:rsid w:val="007D3B23"/>
    <w:rsid w:val="007D3C87"/>
    <w:rsid w:val="007D3C94"/>
    <w:rsid w:val="007D3E97"/>
    <w:rsid w:val="007D43BF"/>
    <w:rsid w:val="007D4545"/>
    <w:rsid w:val="007D7EA6"/>
    <w:rsid w:val="007D7FD9"/>
    <w:rsid w:val="007E0B3C"/>
    <w:rsid w:val="007E1EB9"/>
    <w:rsid w:val="007E2349"/>
    <w:rsid w:val="007E33F0"/>
    <w:rsid w:val="007E3D02"/>
    <w:rsid w:val="007E3F6A"/>
    <w:rsid w:val="007E4698"/>
    <w:rsid w:val="007E49B2"/>
    <w:rsid w:val="007E4CD6"/>
    <w:rsid w:val="007E51C6"/>
    <w:rsid w:val="007E5268"/>
    <w:rsid w:val="007E54AD"/>
    <w:rsid w:val="007E5591"/>
    <w:rsid w:val="007E5B6D"/>
    <w:rsid w:val="007E61BE"/>
    <w:rsid w:val="007E66D6"/>
    <w:rsid w:val="007E6918"/>
    <w:rsid w:val="007E6D1F"/>
    <w:rsid w:val="007E7AFC"/>
    <w:rsid w:val="007E7B12"/>
    <w:rsid w:val="007F0681"/>
    <w:rsid w:val="007F0DBE"/>
    <w:rsid w:val="007F1C1F"/>
    <w:rsid w:val="007F1D87"/>
    <w:rsid w:val="007F1F02"/>
    <w:rsid w:val="007F3A16"/>
    <w:rsid w:val="007F4A52"/>
    <w:rsid w:val="007F4A5C"/>
    <w:rsid w:val="007F4CFA"/>
    <w:rsid w:val="007F51BB"/>
    <w:rsid w:val="007F52B9"/>
    <w:rsid w:val="007F5AD1"/>
    <w:rsid w:val="007F63E9"/>
    <w:rsid w:val="007F6746"/>
    <w:rsid w:val="007F74C4"/>
    <w:rsid w:val="007F7606"/>
    <w:rsid w:val="007F7950"/>
    <w:rsid w:val="007F7EAD"/>
    <w:rsid w:val="00800E6E"/>
    <w:rsid w:val="00801EE1"/>
    <w:rsid w:val="008042A6"/>
    <w:rsid w:val="00804743"/>
    <w:rsid w:val="00805B59"/>
    <w:rsid w:val="00805C2C"/>
    <w:rsid w:val="0080728D"/>
    <w:rsid w:val="00807777"/>
    <w:rsid w:val="00810B03"/>
    <w:rsid w:val="00811744"/>
    <w:rsid w:val="00812F42"/>
    <w:rsid w:val="008142B2"/>
    <w:rsid w:val="00814559"/>
    <w:rsid w:val="0081466A"/>
    <w:rsid w:val="00814AE0"/>
    <w:rsid w:val="00814CAC"/>
    <w:rsid w:val="00814EB3"/>
    <w:rsid w:val="0081660E"/>
    <w:rsid w:val="008206A3"/>
    <w:rsid w:val="00821C9B"/>
    <w:rsid w:val="008227B2"/>
    <w:rsid w:val="00822FD4"/>
    <w:rsid w:val="008233BF"/>
    <w:rsid w:val="0082357E"/>
    <w:rsid w:val="00824194"/>
    <w:rsid w:val="008245D9"/>
    <w:rsid w:val="0082498C"/>
    <w:rsid w:val="0082502C"/>
    <w:rsid w:val="00825538"/>
    <w:rsid w:val="00825B0C"/>
    <w:rsid w:val="00826F51"/>
    <w:rsid w:val="008273B2"/>
    <w:rsid w:val="008275E5"/>
    <w:rsid w:val="00830183"/>
    <w:rsid w:val="008305CE"/>
    <w:rsid w:val="008307A3"/>
    <w:rsid w:val="00830C79"/>
    <w:rsid w:val="00831214"/>
    <w:rsid w:val="008314F6"/>
    <w:rsid w:val="00831897"/>
    <w:rsid w:val="00831C71"/>
    <w:rsid w:val="00831E1B"/>
    <w:rsid w:val="00832559"/>
    <w:rsid w:val="00832CA0"/>
    <w:rsid w:val="00832F82"/>
    <w:rsid w:val="008333F8"/>
    <w:rsid w:val="008337A2"/>
    <w:rsid w:val="0083415E"/>
    <w:rsid w:val="00834544"/>
    <w:rsid w:val="008346BB"/>
    <w:rsid w:val="00834AD1"/>
    <w:rsid w:val="00834D91"/>
    <w:rsid w:val="00834DA4"/>
    <w:rsid w:val="00836C54"/>
    <w:rsid w:val="00837982"/>
    <w:rsid w:val="008379BC"/>
    <w:rsid w:val="00840383"/>
    <w:rsid w:val="0084099A"/>
    <w:rsid w:val="008409FF"/>
    <w:rsid w:val="00840FFA"/>
    <w:rsid w:val="00841403"/>
    <w:rsid w:val="0084153D"/>
    <w:rsid w:val="008415C1"/>
    <w:rsid w:val="00841C12"/>
    <w:rsid w:val="008428E7"/>
    <w:rsid w:val="00842C57"/>
    <w:rsid w:val="00843A5A"/>
    <w:rsid w:val="008442BB"/>
    <w:rsid w:val="00845092"/>
    <w:rsid w:val="008450A2"/>
    <w:rsid w:val="00845594"/>
    <w:rsid w:val="00845D97"/>
    <w:rsid w:val="0084604E"/>
    <w:rsid w:val="00847044"/>
    <w:rsid w:val="00851A27"/>
    <w:rsid w:val="00851C38"/>
    <w:rsid w:val="00851FBC"/>
    <w:rsid w:val="0085272F"/>
    <w:rsid w:val="00853E0A"/>
    <w:rsid w:val="00855B5D"/>
    <w:rsid w:val="00855C3E"/>
    <w:rsid w:val="00856E9E"/>
    <w:rsid w:val="00857C2C"/>
    <w:rsid w:val="00860BA1"/>
    <w:rsid w:val="00860C5F"/>
    <w:rsid w:val="00862F16"/>
    <w:rsid w:val="008630C6"/>
    <w:rsid w:val="008633DC"/>
    <w:rsid w:val="00863AB2"/>
    <w:rsid w:val="00863E6C"/>
    <w:rsid w:val="00864C08"/>
    <w:rsid w:val="00864D25"/>
    <w:rsid w:val="00864F88"/>
    <w:rsid w:val="0086580B"/>
    <w:rsid w:val="00865C3D"/>
    <w:rsid w:val="008661F5"/>
    <w:rsid w:val="0086660D"/>
    <w:rsid w:val="0086668B"/>
    <w:rsid w:val="0086754E"/>
    <w:rsid w:val="00867667"/>
    <w:rsid w:val="008678A6"/>
    <w:rsid w:val="0086790A"/>
    <w:rsid w:val="00867BA8"/>
    <w:rsid w:val="00867CD2"/>
    <w:rsid w:val="0087005E"/>
    <w:rsid w:val="0087072A"/>
    <w:rsid w:val="008710E4"/>
    <w:rsid w:val="00873B27"/>
    <w:rsid w:val="00874BEE"/>
    <w:rsid w:val="0087539F"/>
    <w:rsid w:val="00875751"/>
    <w:rsid w:val="0087623A"/>
    <w:rsid w:val="0087667D"/>
    <w:rsid w:val="008769EF"/>
    <w:rsid w:val="00880668"/>
    <w:rsid w:val="00880FE1"/>
    <w:rsid w:val="00882A5C"/>
    <w:rsid w:val="00882D0B"/>
    <w:rsid w:val="00883579"/>
    <w:rsid w:val="00884FD7"/>
    <w:rsid w:val="0088517D"/>
    <w:rsid w:val="008852DA"/>
    <w:rsid w:val="00886299"/>
    <w:rsid w:val="008868D3"/>
    <w:rsid w:val="00886991"/>
    <w:rsid w:val="00886E8C"/>
    <w:rsid w:val="00887064"/>
    <w:rsid w:val="00890857"/>
    <w:rsid w:val="0089086F"/>
    <w:rsid w:val="00890C1A"/>
    <w:rsid w:val="00892464"/>
    <w:rsid w:val="00892D29"/>
    <w:rsid w:val="008930A5"/>
    <w:rsid w:val="00893164"/>
    <w:rsid w:val="00893311"/>
    <w:rsid w:val="008934D4"/>
    <w:rsid w:val="00893BBA"/>
    <w:rsid w:val="008940F6"/>
    <w:rsid w:val="008943C2"/>
    <w:rsid w:val="008948CB"/>
    <w:rsid w:val="008949A4"/>
    <w:rsid w:val="008949D6"/>
    <w:rsid w:val="00895085"/>
    <w:rsid w:val="008966AB"/>
    <w:rsid w:val="008971DE"/>
    <w:rsid w:val="00897209"/>
    <w:rsid w:val="008972F9"/>
    <w:rsid w:val="008A0448"/>
    <w:rsid w:val="008A09B7"/>
    <w:rsid w:val="008A0F80"/>
    <w:rsid w:val="008A2177"/>
    <w:rsid w:val="008A2213"/>
    <w:rsid w:val="008A22B4"/>
    <w:rsid w:val="008A3D2D"/>
    <w:rsid w:val="008A4075"/>
    <w:rsid w:val="008A4DC5"/>
    <w:rsid w:val="008A5296"/>
    <w:rsid w:val="008A5B4C"/>
    <w:rsid w:val="008A6352"/>
    <w:rsid w:val="008A6387"/>
    <w:rsid w:val="008B06E5"/>
    <w:rsid w:val="008B0C89"/>
    <w:rsid w:val="008B1511"/>
    <w:rsid w:val="008B15F7"/>
    <w:rsid w:val="008B17E7"/>
    <w:rsid w:val="008B1BB8"/>
    <w:rsid w:val="008B25C7"/>
    <w:rsid w:val="008B264B"/>
    <w:rsid w:val="008B33B9"/>
    <w:rsid w:val="008B365A"/>
    <w:rsid w:val="008B38A8"/>
    <w:rsid w:val="008B3E7A"/>
    <w:rsid w:val="008B438A"/>
    <w:rsid w:val="008B4E30"/>
    <w:rsid w:val="008B52D0"/>
    <w:rsid w:val="008B5A0C"/>
    <w:rsid w:val="008B6B4C"/>
    <w:rsid w:val="008B6E1D"/>
    <w:rsid w:val="008B7271"/>
    <w:rsid w:val="008C069E"/>
    <w:rsid w:val="008C0CE2"/>
    <w:rsid w:val="008C0EEA"/>
    <w:rsid w:val="008C17AB"/>
    <w:rsid w:val="008C219C"/>
    <w:rsid w:val="008C25BE"/>
    <w:rsid w:val="008C28AA"/>
    <w:rsid w:val="008C366E"/>
    <w:rsid w:val="008C43DD"/>
    <w:rsid w:val="008C4FD9"/>
    <w:rsid w:val="008C5682"/>
    <w:rsid w:val="008C59E1"/>
    <w:rsid w:val="008C5DC9"/>
    <w:rsid w:val="008C689A"/>
    <w:rsid w:val="008C6C71"/>
    <w:rsid w:val="008C7341"/>
    <w:rsid w:val="008C77C2"/>
    <w:rsid w:val="008D0267"/>
    <w:rsid w:val="008D0700"/>
    <w:rsid w:val="008D23FD"/>
    <w:rsid w:val="008D2B08"/>
    <w:rsid w:val="008D41EF"/>
    <w:rsid w:val="008D4678"/>
    <w:rsid w:val="008D52DF"/>
    <w:rsid w:val="008D5646"/>
    <w:rsid w:val="008D5653"/>
    <w:rsid w:val="008D622B"/>
    <w:rsid w:val="008D66B0"/>
    <w:rsid w:val="008D6A20"/>
    <w:rsid w:val="008E0952"/>
    <w:rsid w:val="008E09CD"/>
    <w:rsid w:val="008E0AF3"/>
    <w:rsid w:val="008E1E79"/>
    <w:rsid w:val="008E1F76"/>
    <w:rsid w:val="008E25F6"/>
    <w:rsid w:val="008E29F7"/>
    <w:rsid w:val="008E2EC9"/>
    <w:rsid w:val="008E305D"/>
    <w:rsid w:val="008E379A"/>
    <w:rsid w:val="008E41C6"/>
    <w:rsid w:val="008E4947"/>
    <w:rsid w:val="008E4EC9"/>
    <w:rsid w:val="008E5B68"/>
    <w:rsid w:val="008E5C12"/>
    <w:rsid w:val="008E6435"/>
    <w:rsid w:val="008E654F"/>
    <w:rsid w:val="008E7CEA"/>
    <w:rsid w:val="008F0419"/>
    <w:rsid w:val="008F0424"/>
    <w:rsid w:val="008F14B7"/>
    <w:rsid w:val="008F2911"/>
    <w:rsid w:val="008F2CC0"/>
    <w:rsid w:val="008F391E"/>
    <w:rsid w:val="008F5236"/>
    <w:rsid w:val="008F5AF7"/>
    <w:rsid w:val="008F5E56"/>
    <w:rsid w:val="008F6232"/>
    <w:rsid w:val="008F6F63"/>
    <w:rsid w:val="008F7022"/>
    <w:rsid w:val="008F76BB"/>
    <w:rsid w:val="009004F8"/>
    <w:rsid w:val="009005AC"/>
    <w:rsid w:val="00900E33"/>
    <w:rsid w:val="00901161"/>
    <w:rsid w:val="009015E6"/>
    <w:rsid w:val="00901DB7"/>
    <w:rsid w:val="009032E1"/>
    <w:rsid w:val="0090337E"/>
    <w:rsid w:val="0090358A"/>
    <w:rsid w:val="00903874"/>
    <w:rsid w:val="00904121"/>
    <w:rsid w:val="009047D7"/>
    <w:rsid w:val="00904CF1"/>
    <w:rsid w:val="009053EC"/>
    <w:rsid w:val="009058C7"/>
    <w:rsid w:val="00905E6E"/>
    <w:rsid w:val="0090606B"/>
    <w:rsid w:val="00906985"/>
    <w:rsid w:val="00911A47"/>
    <w:rsid w:val="00911C5F"/>
    <w:rsid w:val="00911FBA"/>
    <w:rsid w:val="00912145"/>
    <w:rsid w:val="009137DE"/>
    <w:rsid w:val="00914F0D"/>
    <w:rsid w:val="009150B8"/>
    <w:rsid w:val="00917524"/>
    <w:rsid w:val="00917920"/>
    <w:rsid w:val="00917BCC"/>
    <w:rsid w:val="00917F51"/>
    <w:rsid w:val="009208A1"/>
    <w:rsid w:val="009212D7"/>
    <w:rsid w:val="009212FC"/>
    <w:rsid w:val="009221FD"/>
    <w:rsid w:val="00923075"/>
    <w:rsid w:val="009240AD"/>
    <w:rsid w:val="00924287"/>
    <w:rsid w:val="0092480E"/>
    <w:rsid w:val="009250A8"/>
    <w:rsid w:val="009253C6"/>
    <w:rsid w:val="00926274"/>
    <w:rsid w:val="00926D03"/>
    <w:rsid w:val="00926F3D"/>
    <w:rsid w:val="00927B65"/>
    <w:rsid w:val="009310CC"/>
    <w:rsid w:val="0093121B"/>
    <w:rsid w:val="009315ED"/>
    <w:rsid w:val="0093173D"/>
    <w:rsid w:val="00932300"/>
    <w:rsid w:val="009333A8"/>
    <w:rsid w:val="009334BD"/>
    <w:rsid w:val="00933BEF"/>
    <w:rsid w:val="009345CE"/>
    <w:rsid w:val="00934677"/>
    <w:rsid w:val="009350DE"/>
    <w:rsid w:val="009351D0"/>
    <w:rsid w:val="0093560F"/>
    <w:rsid w:val="009359A6"/>
    <w:rsid w:val="009366EF"/>
    <w:rsid w:val="009369CB"/>
    <w:rsid w:val="00936FFB"/>
    <w:rsid w:val="00937002"/>
    <w:rsid w:val="00937683"/>
    <w:rsid w:val="0094017C"/>
    <w:rsid w:val="0094030D"/>
    <w:rsid w:val="00940472"/>
    <w:rsid w:val="00941DD0"/>
    <w:rsid w:val="00941F70"/>
    <w:rsid w:val="00942780"/>
    <w:rsid w:val="00943120"/>
    <w:rsid w:val="00943439"/>
    <w:rsid w:val="00943DDD"/>
    <w:rsid w:val="009449B8"/>
    <w:rsid w:val="00944CC1"/>
    <w:rsid w:val="00944CCF"/>
    <w:rsid w:val="009454A0"/>
    <w:rsid w:val="009458CF"/>
    <w:rsid w:val="0094594C"/>
    <w:rsid w:val="009463F2"/>
    <w:rsid w:val="009466BD"/>
    <w:rsid w:val="00946734"/>
    <w:rsid w:val="00947FCD"/>
    <w:rsid w:val="00950422"/>
    <w:rsid w:val="00950508"/>
    <w:rsid w:val="00950678"/>
    <w:rsid w:val="00950CCD"/>
    <w:rsid w:val="009511C8"/>
    <w:rsid w:val="0095156B"/>
    <w:rsid w:val="0095158D"/>
    <w:rsid w:val="009521FC"/>
    <w:rsid w:val="00952A3B"/>
    <w:rsid w:val="00953672"/>
    <w:rsid w:val="00953834"/>
    <w:rsid w:val="00954B8B"/>
    <w:rsid w:val="00955D0F"/>
    <w:rsid w:val="009561B5"/>
    <w:rsid w:val="00956976"/>
    <w:rsid w:val="009611A2"/>
    <w:rsid w:val="00961DCA"/>
    <w:rsid w:val="00962962"/>
    <w:rsid w:val="00962C6F"/>
    <w:rsid w:val="009637EC"/>
    <w:rsid w:val="00963B1C"/>
    <w:rsid w:val="009643A7"/>
    <w:rsid w:val="009645A6"/>
    <w:rsid w:val="0096476A"/>
    <w:rsid w:val="009649F9"/>
    <w:rsid w:val="00965429"/>
    <w:rsid w:val="00965722"/>
    <w:rsid w:val="00965D82"/>
    <w:rsid w:val="00966741"/>
    <w:rsid w:val="00966FE0"/>
    <w:rsid w:val="00970228"/>
    <w:rsid w:val="009710A8"/>
    <w:rsid w:val="00971626"/>
    <w:rsid w:val="00972428"/>
    <w:rsid w:val="00972A8A"/>
    <w:rsid w:val="00972C2D"/>
    <w:rsid w:val="009733ED"/>
    <w:rsid w:val="00973655"/>
    <w:rsid w:val="00973AF3"/>
    <w:rsid w:val="00973ECC"/>
    <w:rsid w:val="00974DF0"/>
    <w:rsid w:val="00975A75"/>
    <w:rsid w:val="00975C46"/>
    <w:rsid w:val="00976CE4"/>
    <w:rsid w:val="009772B3"/>
    <w:rsid w:val="00977EA7"/>
    <w:rsid w:val="0098276A"/>
    <w:rsid w:val="0098280C"/>
    <w:rsid w:val="00982A12"/>
    <w:rsid w:val="009832D4"/>
    <w:rsid w:val="0098386C"/>
    <w:rsid w:val="00984257"/>
    <w:rsid w:val="0098441E"/>
    <w:rsid w:val="009857BF"/>
    <w:rsid w:val="0098683B"/>
    <w:rsid w:val="00986BC1"/>
    <w:rsid w:val="0098762D"/>
    <w:rsid w:val="0098780A"/>
    <w:rsid w:val="00987E86"/>
    <w:rsid w:val="009902B7"/>
    <w:rsid w:val="00990366"/>
    <w:rsid w:val="00990B81"/>
    <w:rsid w:val="00991A01"/>
    <w:rsid w:val="00992D56"/>
    <w:rsid w:val="00992F06"/>
    <w:rsid w:val="0099408E"/>
    <w:rsid w:val="00994516"/>
    <w:rsid w:val="00994BEB"/>
    <w:rsid w:val="00994E44"/>
    <w:rsid w:val="00995031"/>
    <w:rsid w:val="00995273"/>
    <w:rsid w:val="00995345"/>
    <w:rsid w:val="00995F1F"/>
    <w:rsid w:val="00995FC6"/>
    <w:rsid w:val="00996864"/>
    <w:rsid w:val="00996E98"/>
    <w:rsid w:val="0099703F"/>
    <w:rsid w:val="00997099"/>
    <w:rsid w:val="00997560"/>
    <w:rsid w:val="00997671"/>
    <w:rsid w:val="009977CC"/>
    <w:rsid w:val="00997EA4"/>
    <w:rsid w:val="009A01A3"/>
    <w:rsid w:val="009A0527"/>
    <w:rsid w:val="009A2E78"/>
    <w:rsid w:val="009A4E86"/>
    <w:rsid w:val="009A530C"/>
    <w:rsid w:val="009A61ED"/>
    <w:rsid w:val="009A6340"/>
    <w:rsid w:val="009A6886"/>
    <w:rsid w:val="009B01FE"/>
    <w:rsid w:val="009B0AE5"/>
    <w:rsid w:val="009B19AB"/>
    <w:rsid w:val="009B34ED"/>
    <w:rsid w:val="009B400C"/>
    <w:rsid w:val="009B49A8"/>
    <w:rsid w:val="009B500A"/>
    <w:rsid w:val="009B5BA0"/>
    <w:rsid w:val="009B69F4"/>
    <w:rsid w:val="009B6A47"/>
    <w:rsid w:val="009B7235"/>
    <w:rsid w:val="009B7D38"/>
    <w:rsid w:val="009C0855"/>
    <w:rsid w:val="009C1676"/>
    <w:rsid w:val="009C1AF7"/>
    <w:rsid w:val="009C1DD2"/>
    <w:rsid w:val="009C2883"/>
    <w:rsid w:val="009C2D95"/>
    <w:rsid w:val="009C2E83"/>
    <w:rsid w:val="009C2F2F"/>
    <w:rsid w:val="009C342C"/>
    <w:rsid w:val="009C4013"/>
    <w:rsid w:val="009C42E5"/>
    <w:rsid w:val="009C4F83"/>
    <w:rsid w:val="009C5100"/>
    <w:rsid w:val="009C5239"/>
    <w:rsid w:val="009C5988"/>
    <w:rsid w:val="009C5A52"/>
    <w:rsid w:val="009C61CC"/>
    <w:rsid w:val="009C7807"/>
    <w:rsid w:val="009C7EC9"/>
    <w:rsid w:val="009D013C"/>
    <w:rsid w:val="009D026B"/>
    <w:rsid w:val="009D13B8"/>
    <w:rsid w:val="009D18EF"/>
    <w:rsid w:val="009D19D2"/>
    <w:rsid w:val="009D1A0E"/>
    <w:rsid w:val="009D20DA"/>
    <w:rsid w:val="009D2398"/>
    <w:rsid w:val="009D2611"/>
    <w:rsid w:val="009D2678"/>
    <w:rsid w:val="009D2BD5"/>
    <w:rsid w:val="009D3433"/>
    <w:rsid w:val="009D3572"/>
    <w:rsid w:val="009D3B4C"/>
    <w:rsid w:val="009D3F79"/>
    <w:rsid w:val="009D4B12"/>
    <w:rsid w:val="009D536F"/>
    <w:rsid w:val="009D7409"/>
    <w:rsid w:val="009D7E32"/>
    <w:rsid w:val="009E0174"/>
    <w:rsid w:val="009E0A0D"/>
    <w:rsid w:val="009E2485"/>
    <w:rsid w:val="009E28E6"/>
    <w:rsid w:val="009E31D2"/>
    <w:rsid w:val="009E36F9"/>
    <w:rsid w:val="009E36FA"/>
    <w:rsid w:val="009E3B3E"/>
    <w:rsid w:val="009E4B3D"/>
    <w:rsid w:val="009E527B"/>
    <w:rsid w:val="009E5648"/>
    <w:rsid w:val="009E6246"/>
    <w:rsid w:val="009E6F06"/>
    <w:rsid w:val="009E7F2A"/>
    <w:rsid w:val="009F053F"/>
    <w:rsid w:val="009F06F5"/>
    <w:rsid w:val="009F17E8"/>
    <w:rsid w:val="009F20C7"/>
    <w:rsid w:val="009F24B8"/>
    <w:rsid w:val="009F29DF"/>
    <w:rsid w:val="009F3552"/>
    <w:rsid w:val="009F3F47"/>
    <w:rsid w:val="009F3F77"/>
    <w:rsid w:val="009F4580"/>
    <w:rsid w:val="009F4EC4"/>
    <w:rsid w:val="009F5CA2"/>
    <w:rsid w:val="009F6037"/>
    <w:rsid w:val="009F61E6"/>
    <w:rsid w:val="009F6616"/>
    <w:rsid w:val="009F6825"/>
    <w:rsid w:val="009F68EC"/>
    <w:rsid w:val="00A0074F"/>
    <w:rsid w:val="00A00E2E"/>
    <w:rsid w:val="00A012A6"/>
    <w:rsid w:val="00A01C5E"/>
    <w:rsid w:val="00A01D09"/>
    <w:rsid w:val="00A01EDE"/>
    <w:rsid w:val="00A029D4"/>
    <w:rsid w:val="00A03141"/>
    <w:rsid w:val="00A0343C"/>
    <w:rsid w:val="00A0389D"/>
    <w:rsid w:val="00A04041"/>
    <w:rsid w:val="00A04253"/>
    <w:rsid w:val="00A0471C"/>
    <w:rsid w:val="00A052EA"/>
    <w:rsid w:val="00A05897"/>
    <w:rsid w:val="00A0596D"/>
    <w:rsid w:val="00A063E7"/>
    <w:rsid w:val="00A0662A"/>
    <w:rsid w:val="00A07806"/>
    <w:rsid w:val="00A07B27"/>
    <w:rsid w:val="00A1023E"/>
    <w:rsid w:val="00A109D3"/>
    <w:rsid w:val="00A112C1"/>
    <w:rsid w:val="00A1293C"/>
    <w:rsid w:val="00A12CCD"/>
    <w:rsid w:val="00A138F0"/>
    <w:rsid w:val="00A13C11"/>
    <w:rsid w:val="00A14766"/>
    <w:rsid w:val="00A148E6"/>
    <w:rsid w:val="00A15EF5"/>
    <w:rsid w:val="00A16790"/>
    <w:rsid w:val="00A17721"/>
    <w:rsid w:val="00A17DA0"/>
    <w:rsid w:val="00A20B52"/>
    <w:rsid w:val="00A21DD6"/>
    <w:rsid w:val="00A2276B"/>
    <w:rsid w:val="00A229FB"/>
    <w:rsid w:val="00A230CE"/>
    <w:rsid w:val="00A23D19"/>
    <w:rsid w:val="00A23E05"/>
    <w:rsid w:val="00A23F2B"/>
    <w:rsid w:val="00A24EC6"/>
    <w:rsid w:val="00A25207"/>
    <w:rsid w:val="00A26124"/>
    <w:rsid w:val="00A269D4"/>
    <w:rsid w:val="00A26EA1"/>
    <w:rsid w:val="00A2715B"/>
    <w:rsid w:val="00A272E5"/>
    <w:rsid w:val="00A272F1"/>
    <w:rsid w:val="00A30032"/>
    <w:rsid w:val="00A3077B"/>
    <w:rsid w:val="00A30A79"/>
    <w:rsid w:val="00A316FD"/>
    <w:rsid w:val="00A31C6B"/>
    <w:rsid w:val="00A3292D"/>
    <w:rsid w:val="00A32B2C"/>
    <w:rsid w:val="00A33772"/>
    <w:rsid w:val="00A33BFD"/>
    <w:rsid w:val="00A3463C"/>
    <w:rsid w:val="00A348BD"/>
    <w:rsid w:val="00A356FB"/>
    <w:rsid w:val="00A35EC9"/>
    <w:rsid w:val="00A3691A"/>
    <w:rsid w:val="00A36BB7"/>
    <w:rsid w:val="00A377AE"/>
    <w:rsid w:val="00A37E8C"/>
    <w:rsid w:val="00A406CB"/>
    <w:rsid w:val="00A41149"/>
    <w:rsid w:val="00A41E7E"/>
    <w:rsid w:val="00A42047"/>
    <w:rsid w:val="00A423DA"/>
    <w:rsid w:val="00A43766"/>
    <w:rsid w:val="00A4492E"/>
    <w:rsid w:val="00A45DF5"/>
    <w:rsid w:val="00A4701D"/>
    <w:rsid w:val="00A47474"/>
    <w:rsid w:val="00A47D4A"/>
    <w:rsid w:val="00A47E17"/>
    <w:rsid w:val="00A501F8"/>
    <w:rsid w:val="00A50EE8"/>
    <w:rsid w:val="00A518BA"/>
    <w:rsid w:val="00A5236B"/>
    <w:rsid w:val="00A530EB"/>
    <w:rsid w:val="00A546C9"/>
    <w:rsid w:val="00A5572A"/>
    <w:rsid w:val="00A5593B"/>
    <w:rsid w:val="00A55C96"/>
    <w:rsid w:val="00A5666C"/>
    <w:rsid w:val="00A57C9C"/>
    <w:rsid w:val="00A60022"/>
    <w:rsid w:val="00A60980"/>
    <w:rsid w:val="00A616FC"/>
    <w:rsid w:val="00A61B36"/>
    <w:rsid w:val="00A61C0F"/>
    <w:rsid w:val="00A623B5"/>
    <w:rsid w:val="00A627B4"/>
    <w:rsid w:val="00A633DF"/>
    <w:rsid w:val="00A6368B"/>
    <w:rsid w:val="00A638E1"/>
    <w:rsid w:val="00A6491A"/>
    <w:rsid w:val="00A66BDE"/>
    <w:rsid w:val="00A66CAE"/>
    <w:rsid w:val="00A67855"/>
    <w:rsid w:val="00A67B71"/>
    <w:rsid w:val="00A67F92"/>
    <w:rsid w:val="00A71C16"/>
    <w:rsid w:val="00A7274D"/>
    <w:rsid w:val="00A72C71"/>
    <w:rsid w:val="00A73421"/>
    <w:rsid w:val="00A7346D"/>
    <w:rsid w:val="00A73831"/>
    <w:rsid w:val="00A74055"/>
    <w:rsid w:val="00A7441C"/>
    <w:rsid w:val="00A74781"/>
    <w:rsid w:val="00A755B5"/>
    <w:rsid w:val="00A767D5"/>
    <w:rsid w:val="00A77285"/>
    <w:rsid w:val="00A77785"/>
    <w:rsid w:val="00A77E46"/>
    <w:rsid w:val="00A77F56"/>
    <w:rsid w:val="00A8038C"/>
    <w:rsid w:val="00A803F6"/>
    <w:rsid w:val="00A806C0"/>
    <w:rsid w:val="00A81204"/>
    <w:rsid w:val="00A81519"/>
    <w:rsid w:val="00A8321E"/>
    <w:rsid w:val="00A8352F"/>
    <w:rsid w:val="00A84A46"/>
    <w:rsid w:val="00A84C38"/>
    <w:rsid w:val="00A84D98"/>
    <w:rsid w:val="00A856CB"/>
    <w:rsid w:val="00A856DB"/>
    <w:rsid w:val="00A86995"/>
    <w:rsid w:val="00A8768F"/>
    <w:rsid w:val="00A87865"/>
    <w:rsid w:val="00A8792C"/>
    <w:rsid w:val="00A908C2"/>
    <w:rsid w:val="00A91832"/>
    <w:rsid w:val="00A9191D"/>
    <w:rsid w:val="00A91EAB"/>
    <w:rsid w:val="00A91EE2"/>
    <w:rsid w:val="00A92A1A"/>
    <w:rsid w:val="00A92A57"/>
    <w:rsid w:val="00A9327D"/>
    <w:rsid w:val="00A932A0"/>
    <w:rsid w:val="00A93BD9"/>
    <w:rsid w:val="00A9400E"/>
    <w:rsid w:val="00A95062"/>
    <w:rsid w:val="00A96430"/>
    <w:rsid w:val="00A97299"/>
    <w:rsid w:val="00A97DA9"/>
    <w:rsid w:val="00A97FFB"/>
    <w:rsid w:val="00AA01F7"/>
    <w:rsid w:val="00AA05CD"/>
    <w:rsid w:val="00AA0663"/>
    <w:rsid w:val="00AA0D3A"/>
    <w:rsid w:val="00AA0D7A"/>
    <w:rsid w:val="00AA12BD"/>
    <w:rsid w:val="00AA2584"/>
    <w:rsid w:val="00AA2A32"/>
    <w:rsid w:val="00AA2B19"/>
    <w:rsid w:val="00AA2DDD"/>
    <w:rsid w:val="00AA3DB1"/>
    <w:rsid w:val="00AA4D36"/>
    <w:rsid w:val="00AA4F9A"/>
    <w:rsid w:val="00AA509C"/>
    <w:rsid w:val="00AA5DC1"/>
    <w:rsid w:val="00AA655C"/>
    <w:rsid w:val="00AA6AC5"/>
    <w:rsid w:val="00AA6BFA"/>
    <w:rsid w:val="00AA7E2D"/>
    <w:rsid w:val="00AA7FA5"/>
    <w:rsid w:val="00AB10F3"/>
    <w:rsid w:val="00AB1548"/>
    <w:rsid w:val="00AB1624"/>
    <w:rsid w:val="00AB21FF"/>
    <w:rsid w:val="00AB2A9A"/>
    <w:rsid w:val="00AB3E8E"/>
    <w:rsid w:val="00AB4391"/>
    <w:rsid w:val="00AB4526"/>
    <w:rsid w:val="00AB4BBF"/>
    <w:rsid w:val="00AB524B"/>
    <w:rsid w:val="00AB59D0"/>
    <w:rsid w:val="00AB65E8"/>
    <w:rsid w:val="00AB6962"/>
    <w:rsid w:val="00AB6D89"/>
    <w:rsid w:val="00AB7BD6"/>
    <w:rsid w:val="00AC1D8C"/>
    <w:rsid w:val="00AC27EF"/>
    <w:rsid w:val="00AC29B3"/>
    <w:rsid w:val="00AC3440"/>
    <w:rsid w:val="00AC401C"/>
    <w:rsid w:val="00AC44B6"/>
    <w:rsid w:val="00AC4BE3"/>
    <w:rsid w:val="00AC4BF4"/>
    <w:rsid w:val="00AC520B"/>
    <w:rsid w:val="00AC54DC"/>
    <w:rsid w:val="00AC55B8"/>
    <w:rsid w:val="00AC5F74"/>
    <w:rsid w:val="00AC67A4"/>
    <w:rsid w:val="00AC69BA"/>
    <w:rsid w:val="00AC7674"/>
    <w:rsid w:val="00AC79F2"/>
    <w:rsid w:val="00AC7E8F"/>
    <w:rsid w:val="00AC7FF1"/>
    <w:rsid w:val="00AD0372"/>
    <w:rsid w:val="00AD04B5"/>
    <w:rsid w:val="00AD07B4"/>
    <w:rsid w:val="00AD13B2"/>
    <w:rsid w:val="00AD24AB"/>
    <w:rsid w:val="00AD3175"/>
    <w:rsid w:val="00AD3DB9"/>
    <w:rsid w:val="00AD5EEE"/>
    <w:rsid w:val="00AD683E"/>
    <w:rsid w:val="00AD7051"/>
    <w:rsid w:val="00AD71B9"/>
    <w:rsid w:val="00AD75CD"/>
    <w:rsid w:val="00AE0226"/>
    <w:rsid w:val="00AE0B9A"/>
    <w:rsid w:val="00AE0DAD"/>
    <w:rsid w:val="00AE1948"/>
    <w:rsid w:val="00AE27AE"/>
    <w:rsid w:val="00AE2AF6"/>
    <w:rsid w:val="00AE2DEA"/>
    <w:rsid w:val="00AE4CE6"/>
    <w:rsid w:val="00AE51E9"/>
    <w:rsid w:val="00AE67F8"/>
    <w:rsid w:val="00AE6E3B"/>
    <w:rsid w:val="00AE6E6E"/>
    <w:rsid w:val="00AF0B1C"/>
    <w:rsid w:val="00AF10E8"/>
    <w:rsid w:val="00AF176E"/>
    <w:rsid w:val="00AF2AE0"/>
    <w:rsid w:val="00AF2E2B"/>
    <w:rsid w:val="00AF32E0"/>
    <w:rsid w:val="00AF33C6"/>
    <w:rsid w:val="00AF34CA"/>
    <w:rsid w:val="00AF35E9"/>
    <w:rsid w:val="00AF5945"/>
    <w:rsid w:val="00AF5E6F"/>
    <w:rsid w:val="00AF68DB"/>
    <w:rsid w:val="00AF7EA8"/>
    <w:rsid w:val="00B0042D"/>
    <w:rsid w:val="00B00D61"/>
    <w:rsid w:val="00B01BAB"/>
    <w:rsid w:val="00B01D40"/>
    <w:rsid w:val="00B022CA"/>
    <w:rsid w:val="00B02382"/>
    <w:rsid w:val="00B02A1B"/>
    <w:rsid w:val="00B02EDB"/>
    <w:rsid w:val="00B03462"/>
    <w:rsid w:val="00B04BD1"/>
    <w:rsid w:val="00B05121"/>
    <w:rsid w:val="00B05C88"/>
    <w:rsid w:val="00B06105"/>
    <w:rsid w:val="00B100ED"/>
    <w:rsid w:val="00B10802"/>
    <w:rsid w:val="00B10D24"/>
    <w:rsid w:val="00B116F4"/>
    <w:rsid w:val="00B117F9"/>
    <w:rsid w:val="00B118CC"/>
    <w:rsid w:val="00B123D9"/>
    <w:rsid w:val="00B12E1B"/>
    <w:rsid w:val="00B12F76"/>
    <w:rsid w:val="00B1361A"/>
    <w:rsid w:val="00B13AED"/>
    <w:rsid w:val="00B14313"/>
    <w:rsid w:val="00B14B91"/>
    <w:rsid w:val="00B15314"/>
    <w:rsid w:val="00B16869"/>
    <w:rsid w:val="00B1687B"/>
    <w:rsid w:val="00B17797"/>
    <w:rsid w:val="00B1786A"/>
    <w:rsid w:val="00B178E6"/>
    <w:rsid w:val="00B17954"/>
    <w:rsid w:val="00B20726"/>
    <w:rsid w:val="00B21A71"/>
    <w:rsid w:val="00B221F3"/>
    <w:rsid w:val="00B22439"/>
    <w:rsid w:val="00B22830"/>
    <w:rsid w:val="00B23C83"/>
    <w:rsid w:val="00B24882"/>
    <w:rsid w:val="00B24FBE"/>
    <w:rsid w:val="00B253A8"/>
    <w:rsid w:val="00B259DC"/>
    <w:rsid w:val="00B267C5"/>
    <w:rsid w:val="00B26D4A"/>
    <w:rsid w:val="00B27000"/>
    <w:rsid w:val="00B30930"/>
    <w:rsid w:val="00B310BB"/>
    <w:rsid w:val="00B31326"/>
    <w:rsid w:val="00B3143A"/>
    <w:rsid w:val="00B316CD"/>
    <w:rsid w:val="00B3172A"/>
    <w:rsid w:val="00B31A91"/>
    <w:rsid w:val="00B31CE9"/>
    <w:rsid w:val="00B33941"/>
    <w:rsid w:val="00B33994"/>
    <w:rsid w:val="00B345E4"/>
    <w:rsid w:val="00B34BB2"/>
    <w:rsid w:val="00B34E6E"/>
    <w:rsid w:val="00B352B8"/>
    <w:rsid w:val="00B35C42"/>
    <w:rsid w:val="00B36696"/>
    <w:rsid w:val="00B37E17"/>
    <w:rsid w:val="00B40463"/>
    <w:rsid w:val="00B40AF0"/>
    <w:rsid w:val="00B41132"/>
    <w:rsid w:val="00B4155F"/>
    <w:rsid w:val="00B41B42"/>
    <w:rsid w:val="00B42313"/>
    <w:rsid w:val="00B42AB3"/>
    <w:rsid w:val="00B42BD5"/>
    <w:rsid w:val="00B4376E"/>
    <w:rsid w:val="00B44EE7"/>
    <w:rsid w:val="00B44F5A"/>
    <w:rsid w:val="00B45E59"/>
    <w:rsid w:val="00B47957"/>
    <w:rsid w:val="00B50703"/>
    <w:rsid w:val="00B507EE"/>
    <w:rsid w:val="00B50BC3"/>
    <w:rsid w:val="00B50E90"/>
    <w:rsid w:val="00B5154E"/>
    <w:rsid w:val="00B51C26"/>
    <w:rsid w:val="00B51C34"/>
    <w:rsid w:val="00B52921"/>
    <w:rsid w:val="00B52F52"/>
    <w:rsid w:val="00B53E63"/>
    <w:rsid w:val="00B547FC"/>
    <w:rsid w:val="00B55562"/>
    <w:rsid w:val="00B55588"/>
    <w:rsid w:val="00B55957"/>
    <w:rsid w:val="00B55A0D"/>
    <w:rsid w:val="00B55D47"/>
    <w:rsid w:val="00B5637F"/>
    <w:rsid w:val="00B564A6"/>
    <w:rsid w:val="00B57806"/>
    <w:rsid w:val="00B610BB"/>
    <w:rsid w:val="00B6180D"/>
    <w:rsid w:val="00B63AC6"/>
    <w:rsid w:val="00B644A2"/>
    <w:rsid w:val="00B64BBE"/>
    <w:rsid w:val="00B65525"/>
    <w:rsid w:val="00B6563C"/>
    <w:rsid w:val="00B66E12"/>
    <w:rsid w:val="00B66FC8"/>
    <w:rsid w:val="00B6707C"/>
    <w:rsid w:val="00B67573"/>
    <w:rsid w:val="00B701F1"/>
    <w:rsid w:val="00B705DE"/>
    <w:rsid w:val="00B70A91"/>
    <w:rsid w:val="00B71334"/>
    <w:rsid w:val="00B7153A"/>
    <w:rsid w:val="00B7168A"/>
    <w:rsid w:val="00B72124"/>
    <w:rsid w:val="00B723D3"/>
    <w:rsid w:val="00B730DD"/>
    <w:rsid w:val="00B73824"/>
    <w:rsid w:val="00B73F22"/>
    <w:rsid w:val="00B744BB"/>
    <w:rsid w:val="00B752DF"/>
    <w:rsid w:val="00B75447"/>
    <w:rsid w:val="00B75A83"/>
    <w:rsid w:val="00B762F6"/>
    <w:rsid w:val="00B779AA"/>
    <w:rsid w:val="00B80356"/>
    <w:rsid w:val="00B808AF"/>
    <w:rsid w:val="00B80986"/>
    <w:rsid w:val="00B81FB4"/>
    <w:rsid w:val="00B82565"/>
    <w:rsid w:val="00B826C0"/>
    <w:rsid w:val="00B830F9"/>
    <w:rsid w:val="00B83938"/>
    <w:rsid w:val="00B83994"/>
    <w:rsid w:val="00B83A26"/>
    <w:rsid w:val="00B84740"/>
    <w:rsid w:val="00B84FC8"/>
    <w:rsid w:val="00B8550C"/>
    <w:rsid w:val="00B85E87"/>
    <w:rsid w:val="00B866DF"/>
    <w:rsid w:val="00B87BED"/>
    <w:rsid w:val="00B9137F"/>
    <w:rsid w:val="00B919B9"/>
    <w:rsid w:val="00B92324"/>
    <w:rsid w:val="00B9235C"/>
    <w:rsid w:val="00B933A3"/>
    <w:rsid w:val="00B937CF"/>
    <w:rsid w:val="00B938A8"/>
    <w:rsid w:val="00B93E5C"/>
    <w:rsid w:val="00B94996"/>
    <w:rsid w:val="00B9522F"/>
    <w:rsid w:val="00B95E79"/>
    <w:rsid w:val="00B95F2A"/>
    <w:rsid w:val="00B96C82"/>
    <w:rsid w:val="00B97E64"/>
    <w:rsid w:val="00BA01BA"/>
    <w:rsid w:val="00BA1298"/>
    <w:rsid w:val="00BA1E6A"/>
    <w:rsid w:val="00BA24C6"/>
    <w:rsid w:val="00BA3207"/>
    <w:rsid w:val="00BA337C"/>
    <w:rsid w:val="00BA3969"/>
    <w:rsid w:val="00BA47CA"/>
    <w:rsid w:val="00BA5722"/>
    <w:rsid w:val="00BA59C3"/>
    <w:rsid w:val="00BA66BA"/>
    <w:rsid w:val="00BA6B0E"/>
    <w:rsid w:val="00BA6D57"/>
    <w:rsid w:val="00BA6EB8"/>
    <w:rsid w:val="00BA7616"/>
    <w:rsid w:val="00BB0B09"/>
    <w:rsid w:val="00BB0C96"/>
    <w:rsid w:val="00BB19C3"/>
    <w:rsid w:val="00BB19F2"/>
    <w:rsid w:val="00BB2BD7"/>
    <w:rsid w:val="00BB3080"/>
    <w:rsid w:val="00BB3810"/>
    <w:rsid w:val="00BB413C"/>
    <w:rsid w:val="00BB7250"/>
    <w:rsid w:val="00BB74CB"/>
    <w:rsid w:val="00BB7BD1"/>
    <w:rsid w:val="00BB7DE1"/>
    <w:rsid w:val="00BC0519"/>
    <w:rsid w:val="00BC0526"/>
    <w:rsid w:val="00BC087C"/>
    <w:rsid w:val="00BC0DC7"/>
    <w:rsid w:val="00BC1497"/>
    <w:rsid w:val="00BC1F34"/>
    <w:rsid w:val="00BC209E"/>
    <w:rsid w:val="00BC23CF"/>
    <w:rsid w:val="00BC30F8"/>
    <w:rsid w:val="00BC33CD"/>
    <w:rsid w:val="00BC4108"/>
    <w:rsid w:val="00BC505C"/>
    <w:rsid w:val="00BC5074"/>
    <w:rsid w:val="00BC5237"/>
    <w:rsid w:val="00BC58A9"/>
    <w:rsid w:val="00BC6423"/>
    <w:rsid w:val="00BC67CF"/>
    <w:rsid w:val="00BC6CE7"/>
    <w:rsid w:val="00BD07C6"/>
    <w:rsid w:val="00BD0E83"/>
    <w:rsid w:val="00BD1B6F"/>
    <w:rsid w:val="00BD1D50"/>
    <w:rsid w:val="00BD22B9"/>
    <w:rsid w:val="00BD25FC"/>
    <w:rsid w:val="00BD27D7"/>
    <w:rsid w:val="00BD33C5"/>
    <w:rsid w:val="00BD3A5E"/>
    <w:rsid w:val="00BD42AB"/>
    <w:rsid w:val="00BD4669"/>
    <w:rsid w:val="00BD502C"/>
    <w:rsid w:val="00BD53A8"/>
    <w:rsid w:val="00BD54D0"/>
    <w:rsid w:val="00BD5D9B"/>
    <w:rsid w:val="00BD6110"/>
    <w:rsid w:val="00BD6177"/>
    <w:rsid w:val="00BD67F5"/>
    <w:rsid w:val="00BD6D7C"/>
    <w:rsid w:val="00BD790C"/>
    <w:rsid w:val="00BE0CDD"/>
    <w:rsid w:val="00BE147A"/>
    <w:rsid w:val="00BE283B"/>
    <w:rsid w:val="00BE2B91"/>
    <w:rsid w:val="00BE366E"/>
    <w:rsid w:val="00BE4242"/>
    <w:rsid w:val="00BE4AD6"/>
    <w:rsid w:val="00BE4D27"/>
    <w:rsid w:val="00BE4EC5"/>
    <w:rsid w:val="00BE50C4"/>
    <w:rsid w:val="00BE6526"/>
    <w:rsid w:val="00BE778C"/>
    <w:rsid w:val="00BF0172"/>
    <w:rsid w:val="00BF0861"/>
    <w:rsid w:val="00BF095A"/>
    <w:rsid w:val="00BF0E6B"/>
    <w:rsid w:val="00BF0F96"/>
    <w:rsid w:val="00BF133E"/>
    <w:rsid w:val="00BF1E0E"/>
    <w:rsid w:val="00BF23D3"/>
    <w:rsid w:val="00BF2A68"/>
    <w:rsid w:val="00BF36C5"/>
    <w:rsid w:val="00BF4027"/>
    <w:rsid w:val="00BF5789"/>
    <w:rsid w:val="00BF58FC"/>
    <w:rsid w:val="00BF5FC2"/>
    <w:rsid w:val="00C00111"/>
    <w:rsid w:val="00C001EF"/>
    <w:rsid w:val="00C00C4B"/>
    <w:rsid w:val="00C00E56"/>
    <w:rsid w:val="00C01915"/>
    <w:rsid w:val="00C02208"/>
    <w:rsid w:val="00C023F2"/>
    <w:rsid w:val="00C024F8"/>
    <w:rsid w:val="00C037AF"/>
    <w:rsid w:val="00C03A05"/>
    <w:rsid w:val="00C04355"/>
    <w:rsid w:val="00C04E9F"/>
    <w:rsid w:val="00C06EBE"/>
    <w:rsid w:val="00C07455"/>
    <w:rsid w:val="00C0756B"/>
    <w:rsid w:val="00C11A23"/>
    <w:rsid w:val="00C11AD1"/>
    <w:rsid w:val="00C125E9"/>
    <w:rsid w:val="00C133BF"/>
    <w:rsid w:val="00C14BF5"/>
    <w:rsid w:val="00C15219"/>
    <w:rsid w:val="00C15BC8"/>
    <w:rsid w:val="00C15C1D"/>
    <w:rsid w:val="00C16862"/>
    <w:rsid w:val="00C1705E"/>
    <w:rsid w:val="00C17C07"/>
    <w:rsid w:val="00C17CDD"/>
    <w:rsid w:val="00C201DE"/>
    <w:rsid w:val="00C21108"/>
    <w:rsid w:val="00C2124A"/>
    <w:rsid w:val="00C214D3"/>
    <w:rsid w:val="00C2220B"/>
    <w:rsid w:val="00C236F3"/>
    <w:rsid w:val="00C243DB"/>
    <w:rsid w:val="00C25395"/>
    <w:rsid w:val="00C258D1"/>
    <w:rsid w:val="00C25CA9"/>
    <w:rsid w:val="00C263EF"/>
    <w:rsid w:val="00C2667C"/>
    <w:rsid w:val="00C27DF9"/>
    <w:rsid w:val="00C27EA9"/>
    <w:rsid w:val="00C30BBB"/>
    <w:rsid w:val="00C30DB2"/>
    <w:rsid w:val="00C313D8"/>
    <w:rsid w:val="00C32CB8"/>
    <w:rsid w:val="00C330F1"/>
    <w:rsid w:val="00C340FC"/>
    <w:rsid w:val="00C34302"/>
    <w:rsid w:val="00C348C6"/>
    <w:rsid w:val="00C349B6"/>
    <w:rsid w:val="00C358FE"/>
    <w:rsid w:val="00C35C24"/>
    <w:rsid w:val="00C36829"/>
    <w:rsid w:val="00C36CDC"/>
    <w:rsid w:val="00C373AF"/>
    <w:rsid w:val="00C374C0"/>
    <w:rsid w:val="00C37A05"/>
    <w:rsid w:val="00C40B9F"/>
    <w:rsid w:val="00C40FAC"/>
    <w:rsid w:val="00C42842"/>
    <w:rsid w:val="00C42E91"/>
    <w:rsid w:val="00C43986"/>
    <w:rsid w:val="00C43D97"/>
    <w:rsid w:val="00C44938"/>
    <w:rsid w:val="00C44A06"/>
    <w:rsid w:val="00C44B53"/>
    <w:rsid w:val="00C44D5B"/>
    <w:rsid w:val="00C453C3"/>
    <w:rsid w:val="00C46A30"/>
    <w:rsid w:val="00C46BC1"/>
    <w:rsid w:val="00C46D8D"/>
    <w:rsid w:val="00C47A51"/>
    <w:rsid w:val="00C47EB3"/>
    <w:rsid w:val="00C5090F"/>
    <w:rsid w:val="00C5180C"/>
    <w:rsid w:val="00C5257E"/>
    <w:rsid w:val="00C52630"/>
    <w:rsid w:val="00C52F6E"/>
    <w:rsid w:val="00C549BD"/>
    <w:rsid w:val="00C55195"/>
    <w:rsid w:val="00C5539E"/>
    <w:rsid w:val="00C56F42"/>
    <w:rsid w:val="00C60433"/>
    <w:rsid w:val="00C61D5C"/>
    <w:rsid w:val="00C6327B"/>
    <w:rsid w:val="00C63B5F"/>
    <w:rsid w:val="00C641F9"/>
    <w:rsid w:val="00C644A7"/>
    <w:rsid w:val="00C645E9"/>
    <w:rsid w:val="00C64903"/>
    <w:rsid w:val="00C6646D"/>
    <w:rsid w:val="00C66985"/>
    <w:rsid w:val="00C66F42"/>
    <w:rsid w:val="00C67F59"/>
    <w:rsid w:val="00C7051D"/>
    <w:rsid w:val="00C70A0D"/>
    <w:rsid w:val="00C70CD5"/>
    <w:rsid w:val="00C70FBA"/>
    <w:rsid w:val="00C71720"/>
    <w:rsid w:val="00C71970"/>
    <w:rsid w:val="00C72A0F"/>
    <w:rsid w:val="00C72C96"/>
    <w:rsid w:val="00C72DF1"/>
    <w:rsid w:val="00C72E37"/>
    <w:rsid w:val="00C73867"/>
    <w:rsid w:val="00C73CB8"/>
    <w:rsid w:val="00C74F42"/>
    <w:rsid w:val="00C759D3"/>
    <w:rsid w:val="00C75DF8"/>
    <w:rsid w:val="00C75E45"/>
    <w:rsid w:val="00C76751"/>
    <w:rsid w:val="00C76BA4"/>
    <w:rsid w:val="00C77553"/>
    <w:rsid w:val="00C7765F"/>
    <w:rsid w:val="00C807C5"/>
    <w:rsid w:val="00C81BF5"/>
    <w:rsid w:val="00C81C9B"/>
    <w:rsid w:val="00C82706"/>
    <w:rsid w:val="00C82A62"/>
    <w:rsid w:val="00C82E0A"/>
    <w:rsid w:val="00C82E86"/>
    <w:rsid w:val="00C832B9"/>
    <w:rsid w:val="00C8343B"/>
    <w:rsid w:val="00C837C3"/>
    <w:rsid w:val="00C84B1D"/>
    <w:rsid w:val="00C84C9A"/>
    <w:rsid w:val="00C85186"/>
    <w:rsid w:val="00C852E8"/>
    <w:rsid w:val="00C857C3"/>
    <w:rsid w:val="00C867FD"/>
    <w:rsid w:val="00C90160"/>
    <w:rsid w:val="00C90601"/>
    <w:rsid w:val="00C90DB5"/>
    <w:rsid w:val="00C9104B"/>
    <w:rsid w:val="00C911F2"/>
    <w:rsid w:val="00C91B78"/>
    <w:rsid w:val="00C91BC3"/>
    <w:rsid w:val="00C91CE2"/>
    <w:rsid w:val="00C91F1B"/>
    <w:rsid w:val="00C92B6D"/>
    <w:rsid w:val="00C93913"/>
    <w:rsid w:val="00C94014"/>
    <w:rsid w:val="00C94BEE"/>
    <w:rsid w:val="00C9504C"/>
    <w:rsid w:val="00C95281"/>
    <w:rsid w:val="00C95AF0"/>
    <w:rsid w:val="00C96193"/>
    <w:rsid w:val="00C962C2"/>
    <w:rsid w:val="00C967F8"/>
    <w:rsid w:val="00C96A56"/>
    <w:rsid w:val="00C96D0D"/>
    <w:rsid w:val="00C96DE5"/>
    <w:rsid w:val="00C97BBC"/>
    <w:rsid w:val="00CA04D4"/>
    <w:rsid w:val="00CA0744"/>
    <w:rsid w:val="00CA0AB4"/>
    <w:rsid w:val="00CA0B7D"/>
    <w:rsid w:val="00CA0E20"/>
    <w:rsid w:val="00CA2E00"/>
    <w:rsid w:val="00CA375D"/>
    <w:rsid w:val="00CA4EA0"/>
    <w:rsid w:val="00CA5691"/>
    <w:rsid w:val="00CA57E7"/>
    <w:rsid w:val="00CA593A"/>
    <w:rsid w:val="00CA5B23"/>
    <w:rsid w:val="00CA5E3C"/>
    <w:rsid w:val="00CA7241"/>
    <w:rsid w:val="00CA767D"/>
    <w:rsid w:val="00CA77F4"/>
    <w:rsid w:val="00CA7844"/>
    <w:rsid w:val="00CA7C52"/>
    <w:rsid w:val="00CA7DA8"/>
    <w:rsid w:val="00CA7FC9"/>
    <w:rsid w:val="00CB1093"/>
    <w:rsid w:val="00CB11C5"/>
    <w:rsid w:val="00CB1439"/>
    <w:rsid w:val="00CB1643"/>
    <w:rsid w:val="00CB247A"/>
    <w:rsid w:val="00CB38BD"/>
    <w:rsid w:val="00CB3D35"/>
    <w:rsid w:val="00CB4F95"/>
    <w:rsid w:val="00CB61A4"/>
    <w:rsid w:val="00CB680A"/>
    <w:rsid w:val="00CB716A"/>
    <w:rsid w:val="00CB7819"/>
    <w:rsid w:val="00CB7EAA"/>
    <w:rsid w:val="00CC0640"/>
    <w:rsid w:val="00CC1012"/>
    <w:rsid w:val="00CC1266"/>
    <w:rsid w:val="00CC1EC6"/>
    <w:rsid w:val="00CC1F71"/>
    <w:rsid w:val="00CC20AC"/>
    <w:rsid w:val="00CC3180"/>
    <w:rsid w:val="00CC37CE"/>
    <w:rsid w:val="00CC3BA3"/>
    <w:rsid w:val="00CC446F"/>
    <w:rsid w:val="00CC5A96"/>
    <w:rsid w:val="00CC5FE0"/>
    <w:rsid w:val="00CC6A79"/>
    <w:rsid w:val="00CC6ACD"/>
    <w:rsid w:val="00CC6D25"/>
    <w:rsid w:val="00CC7D45"/>
    <w:rsid w:val="00CD16DF"/>
    <w:rsid w:val="00CD2487"/>
    <w:rsid w:val="00CD24C5"/>
    <w:rsid w:val="00CD2512"/>
    <w:rsid w:val="00CD25C8"/>
    <w:rsid w:val="00CD356D"/>
    <w:rsid w:val="00CD40AA"/>
    <w:rsid w:val="00CD41E4"/>
    <w:rsid w:val="00CD43CA"/>
    <w:rsid w:val="00CD4FC5"/>
    <w:rsid w:val="00CD642D"/>
    <w:rsid w:val="00CD6DF0"/>
    <w:rsid w:val="00CE001D"/>
    <w:rsid w:val="00CE02D4"/>
    <w:rsid w:val="00CE0463"/>
    <w:rsid w:val="00CE0F1A"/>
    <w:rsid w:val="00CE159C"/>
    <w:rsid w:val="00CE1770"/>
    <w:rsid w:val="00CE2291"/>
    <w:rsid w:val="00CE22AF"/>
    <w:rsid w:val="00CE26CC"/>
    <w:rsid w:val="00CE2C61"/>
    <w:rsid w:val="00CE2E90"/>
    <w:rsid w:val="00CE3162"/>
    <w:rsid w:val="00CE4CFF"/>
    <w:rsid w:val="00CE57AF"/>
    <w:rsid w:val="00CE5B4A"/>
    <w:rsid w:val="00CE5DDE"/>
    <w:rsid w:val="00CE660C"/>
    <w:rsid w:val="00CE68FF"/>
    <w:rsid w:val="00CF01CA"/>
    <w:rsid w:val="00CF0963"/>
    <w:rsid w:val="00CF0977"/>
    <w:rsid w:val="00CF123D"/>
    <w:rsid w:val="00CF1704"/>
    <w:rsid w:val="00CF2118"/>
    <w:rsid w:val="00CF337F"/>
    <w:rsid w:val="00CF340F"/>
    <w:rsid w:val="00CF36FA"/>
    <w:rsid w:val="00CF37AE"/>
    <w:rsid w:val="00CF4C7D"/>
    <w:rsid w:val="00CF587E"/>
    <w:rsid w:val="00CF645A"/>
    <w:rsid w:val="00CF68FC"/>
    <w:rsid w:val="00CF69C4"/>
    <w:rsid w:val="00CF76AE"/>
    <w:rsid w:val="00CF7758"/>
    <w:rsid w:val="00D0092F"/>
    <w:rsid w:val="00D01012"/>
    <w:rsid w:val="00D01459"/>
    <w:rsid w:val="00D014A4"/>
    <w:rsid w:val="00D01966"/>
    <w:rsid w:val="00D02B72"/>
    <w:rsid w:val="00D030EA"/>
    <w:rsid w:val="00D033BC"/>
    <w:rsid w:val="00D03498"/>
    <w:rsid w:val="00D03B7F"/>
    <w:rsid w:val="00D03DC7"/>
    <w:rsid w:val="00D047C5"/>
    <w:rsid w:val="00D04EC0"/>
    <w:rsid w:val="00D056BC"/>
    <w:rsid w:val="00D0629C"/>
    <w:rsid w:val="00D0672C"/>
    <w:rsid w:val="00D07551"/>
    <w:rsid w:val="00D079D2"/>
    <w:rsid w:val="00D07A0A"/>
    <w:rsid w:val="00D10481"/>
    <w:rsid w:val="00D10790"/>
    <w:rsid w:val="00D107C3"/>
    <w:rsid w:val="00D11224"/>
    <w:rsid w:val="00D1227D"/>
    <w:rsid w:val="00D12648"/>
    <w:rsid w:val="00D126B4"/>
    <w:rsid w:val="00D12E2E"/>
    <w:rsid w:val="00D1363D"/>
    <w:rsid w:val="00D137C3"/>
    <w:rsid w:val="00D13C4A"/>
    <w:rsid w:val="00D140EF"/>
    <w:rsid w:val="00D14502"/>
    <w:rsid w:val="00D1576D"/>
    <w:rsid w:val="00D20C2D"/>
    <w:rsid w:val="00D21634"/>
    <w:rsid w:val="00D21A63"/>
    <w:rsid w:val="00D22B78"/>
    <w:rsid w:val="00D22C46"/>
    <w:rsid w:val="00D22DC3"/>
    <w:rsid w:val="00D233AA"/>
    <w:rsid w:val="00D2414E"/>
    <w:rsid w:val="00D2438D"/>
    <w:rsid w:val="00D25562"/>
    <w:rsid w:val="00D2610B"/>
    <w:rsid w:val="00D2623C"/>
    <w:rsid w:val="00D26BBF"/>
    <w:rsid w:val="00D27787"/>
    <w:rsid w:val="00D27AE5"/>
    <w:rsid w:val="00D309C9"/>
    <w:rsid w:val="00D30B89"/>
    <w:rsid w:val="00D315B2"/>
    <w:rsid w:val="00D31A91"/>
    <w:rsid w:val="00D3237E"/>
    <w:rsid w:val="00D34070"/>
    <w:rsid w:val="00D35470"/>
    <w:rsid w:val="00D3552D"/>
    <w:rsid w:val="00D35751"/>
    <w:rsid w:val="00D3608A"/>
    <w:rsid w:val="00D36253"/>
    <w:rsid w:val="00D3640B"/>
    <w:rsid w:val="00D37C8C"/>
    <w:rsid w:val="00D37D3C"/>
    <w:rsid w:val="00D4078D"/>
    <w:rsid w:val="00D412F8"/>
    <w:rsid w:val="00D416AD"/>
    <w:rsid w:val="00D41CF4"/>
    <w:rsid w:val="00D42BB6"/>
    <w:rsid w:val="00D42BEE"/>
    <w:rsid w:val="00D42CFA"/>
    <w:rsid w:val="00D431D3"/>
    <w:rsid w:val="00D43685"/>
    <w:rsid w:val="00D44681"/>
    <w:rsid w:val="00D45006"/>
    <w:rsid w:val="00D45F07"/>
    <w:rsid w:val="00D466C6"/>
    <w:rsid w:val="00D46BFA"/>
    <w:rsid w:val="00D47A99"/>
    <w:rsid w:val="00D5160E"/>
    <w:rsid w:val="00D51A7F"/>
    <w:rsid w:val="00D52152"/>
    <w:rsid w:val="00D52CE9"/>
    <w:rsid w:val="00D53DD8"/>
    <w:rsid w:val="00D541BD"/>
    <w:rsid w:val="00D54256"/>
    <w:rsid w:val="00D54AFE"/>
    <w:rsid w:val="00D54F18"/>
    <w:rsid w:val="00D5505B"/>
    <w:rsid w:val="00D5553B"/>
    <w:rsid w:val="00D55877"/>
    <w:rsid w:val="00D55F96"/>
    <w:rsid w:val="00D568EB"/>
    <w:rsid w:val="00D606FD"/>
    <w:rsid w:val="00D60978"/>
    <w:rsid w:val="00D60B9A"/>
    <w:rsid w:val="00D60E8B"/>
    <w:rsid w:val="00D61CA2"/>
    <w:rsid w:val="00D61CAF"/>
    <w:rsid w:val="00D620D1"/>
    <w:rsid w:val="00D62904"/>
    <w:rsid w:val="00D62AC5"/>
    <w:rsid w:val="00D63B5E"/>
    <w:rsid w:val="00D648FC"/>
    <w:rsid w:val="00D64DB4"/>
    <w:rsid w:val="00D650D3"/>
    <w:rsid w:val="00D653A9"/>
    <w:rsid w:val="00D65BC5"/>
    <w:rsid w:val="00D665D6"/>
    <w:rsid w:val="00D66F09"/>
    <w:rsid w:val="00D671CF"/>
    <w:rsid w:val="00D67BE7"/>
    <w:rsid w:val="00D702ED"/>
    <w:rsid w:val="00D7046E"/>
    <w:rsid w:val="00D70B56"/>
    <w:rsid w:val="00D7105A"/>
    <w:rsid w:val="00D71879"/>
    <w:rsid w:val="00D71DD1"/>
    <w:rsid w:val="00D71E60"/>
    <w:rsid w:val="00D72069"/>
    <w:rsid w:val="00D724AF"/>
    <w:rsid w:val="00D726AC"/>
    <w:rsid w:val="00D73615"/>
    <w:rsid w:val="00D73C7A"/>
    <w:rsid w:val="00D74743"/>
    <w:rsid w:val="00D747A5"/>
    <w:rsid w:val="00D749A9"/>
    <w:rsid w:val="00D7592D"/>
    <w:rsid w:val="00D7660D"/>
    <w:rsid w:val="00D767CB"/>
    <w:rsid w:val="00D772AE"/>
    <w:rsid w:val="00D773A3"/>
    <w:rsid w:val="00D7774D"/>
    <w:rsid w:val="00D803B9"/>
    <w:rsid w:val="00D80D7F"/>
    <w:rsid w:val="00D816C6"/>
    <w:rsid w:val="00D81BAD"/>
    <w:rsid w:val="00D82010"/>
    <w:rsid w:val="00D82482"/>
    <w:rsid w:val="00D831E8"/>
    <w:rsid w:val="00D835AB"/>
    <w:rsid w:val="00D8390F"/>
    <w:rsid w:val="00D83E74"/>
    <w:rsid w:val="00D842D3"/>
    <w:rsid w:val="00D84588"/>
    <w:rsid w:val="00D84B3E"/>
    <w:rsid w:val="00D84B46"/>
    <w:rsid w:val="00D84FFA"/>
    <w:rsid w:val="00D85116"/>
    <w:rsid w:val="00D85972"/>
    <w:rsid w:val="00D85ACD"/>
    <w:rsid w:val="00D85E7C"/>
    <w:rsid w:val="00D86A4A"/>
    <w:rsid w:val="00D86F7F"/>
    <w:rsid w:val="00D878F8"/>
    <w:rsid w:val="00D87A1C"/>
    <w:rsid w:val="00D87B58"/>
    <w:rsid w:val="00D87D30"/>
    <w:rsid w:val="00D90A65"/>
    <w:rsid w:val="00D91F2C"/>
    <w:rsid w:val="00D91F41"/>
    <w:rsid w:val="00D92145"/>
    <w:rsid w:val="00D92AC7"/>
    <w:rsid w:val="00D92BF6"/>
    <w:rsid w:val="00D9345F"/>
    <w:rsid w:val="00D9351A"/>
    <w:rsid w:val="00D939DC"/>
    <w:rsid w:val="00D95AB7"/>
    <w:rsid w:val="00D97261"/>
    <w:rsid w:val="00DA0F1A"/>
    <w:rsid w:val="00DA2835"/>
    <w:rsid w:val="00DA2907"/>
    <w:rsid w:val="00DA34CF"/>
    <w:rsid w:val="00DA383B"/>
    <w:rsid w:val="00DA4596"/>
    <w:rsid w:val="00DA518A"/>
    <w:rsid w:val="00DA5CE3"/>
    <w:rsid w:val="00DA746F"/>
    <w:rsid w:val="00DB0CDB"/>
    <w:rsid w:val="00DB1206"/>
    <w:rsid w:val="00DB12E3"/>
    <w:rsid w:val="00DB16A5"/>
    <w:rsid w:val="00DB1874"/>
    <w:rsid w:val="00DB1ACE"/>
    <w:rsid w:val="00DB28FE"/>
    <w:rsid w:val="00DB2B7F"/>
    <w:rsid w:val="00DB4A92"/>
    <w:rsid w:val="00DB5A0A"/>
    <w:rsid w:val="00DB5FCF"/>
    <w:rsid w:val="00DB60F8"/>
    <w:rsid w:val="00DB6353"/>
    <w:rsid w:val="00DB7712"/>
    <w:rsid w:val="00DC03AF"/>
    <w:rsid w:val="00DC0681"/>
    <w:rsid w:val="00DC0AF8"/>
    <w:rsid w:val="00DC1745"/>
    <w:rsid w:val="00DC1B45"/>
    <w:rsid w:val="00DC2E4B"/>
    <w:rsid w:val="00DC3BC5"/>
    <w:rsid w:val="00DC4EAA"/>
    <w:rsid w:val="00DC4FE1"/>
    <w:rsid w:val="00DC60FB"/>
    <w:rsid w:val="00DC7604"/>
    <w:rsid w:val="00DC7CAD"/>
    <w:rsid w:val="00DD0274"/>
    <w:rsid w:val="00DD0556"/>
    <w:rsid w:val="00DD1406"/>
    <w:rsid w:val="00DD16E9"/>
    <w:rsid w:val="00DD26EA"/>
    <w:rsid w:val="00DD2A03"/>
    <w:rsid w:val="00DD2C5D"/>
    <w:rsid w:val="00DD2F80"/>
    <w:rsid w:val="00DD37F2"/>
    <w:rsid w:val="00DD446D"/>
    <w:rsid w:val="00DD44D6"/>
    <w:rsid w:val="00DD6752"/>
    <w:rsid w:val="00DD6B8E"/>
    <w:rsid w:val="00DD6FDF"/>
    <w:rsid w:val="00DD7610"/>
    <w:rsid w:val="00DD7B2C"/>
    <w:rsid w:val="00DD7C6C"/>
    <w:rsid w:val="00DE06FB"/>
    <w:rsid w:val="00DE26C3"/>
    <w:rsid w:val="00DE2C59"/>
    <w:rsid w:val="00DE4E11"/>
    <w:rsid w:val="00DE50C8"/>
    <w:rsid w:val="00DE58C3"/>
    <w:rsid w:val="00DE66B4"/>
    <w:rsid w:val="00DE7411"/>
    <w:rsid w:val="00DF054B"/>
    <w:rsid w:val="00DF0B0B"/>
    <w:rsid w:val="00DF0CA6"/>
    <w:rsid w:val="00DF1E99"/>
    <w:rsid w:val="00DF2F95"/>
    <w:rsid w:val="00DF370C"/>
    <w:rsid w:val="00DF37A8"/>
    <w:rsid w:val="00DF5315"/>
    <w:rsid w:val="00DF57AA"/>
    <w:rsid w:val="00DF7DDB"/>
    <w:rsid w:val="00DF7E49"/>
    <w:rsid w:val="00E006DE"/>
    <w:rsid w:val="00E00FAF"/>
    <w:rsid w:val="00E01665"/>
    <w:rsid w:val="00E0216A"/>
    <w:rsid w:val="00E024BD"/>
    <w:rsid w:val="00E028D7"/>
    <w:rsid w:val="00E037DB"/>
    <w:rsid w:val="00E03882"/>
    <w:rsid w:val="00E04AC9"/>
    <w:rsid w:val="00E05057"/>
    <w:rsid w:val="00E05C5C"/>
    <w:rsid w:val="00E068BB"/>
    <w:rsid w:val="00E06BEC"/>
    <w:rsid w:val="00E07E88"/>
    <w:rsid w:val="00E110A7"/>
    <w:rsid w:val="00E11559"/>
    <w:rsid w:val="00E12673"/>
    <w:rsid w:val="00E12F0A"/>
    <w:rsid w:val="00E13539"/>
    <w:rsid w:val="00E135CF"/>
    <w:rsid w:val="00E137E7"/>
    <w:rsid w:val="00E13839"/>
    <w:rsid w:val="00E13BB5"/>
    <w:rsid w:val="00E14370"/>
    <w:rsid w:val="00E157A1"/>
    <w:rsid w:val="00E15A8F"/>
    <w:rsid w:val="00E15C2E"/>
    <w:rsid w:val="00E15DBD"/>
    <w:rsid w:val="00E1645B"/>
    <w:rsid w:val="00E16609"/>
    <w:rsid w:val="00E1667B"/>
    <w:rsid w:val="00E2030E"/>
    <w:rsid w:val="00E207D2"/>
    <w:rsid w:val="00E21182"/>
    <w:rsid w:val="00E21229"/>
    <w:rsid w:val="00E212F8"/>
    <w:rsid w:val="00E21343"/>
    <w:rsid w:val="00E2159D"/>
    <w:rsid w:val="00E2230B"/>
    <w:rsid w:val="00E22A3E"/>
    <w:rsid w:val="00E23753"/>
    <w:rsid w:val="00E23D22"/>
    <w:rsid w:val="00E2496F"/>
    <w:rsid w:val="00E24C97"/>
    <w:rsid w:val="00E24D3A"/>
    <w:rsid w:val="00E250BB"/>
    <w:rsid w:val="00E255C4"/>
    <w:rsid w:val="00E25787"/>
    <w:rsid w:val="00E260F9"/>
    <w:rsid w:val="00E26B8A"/>
    <w:rsid w:val="00E26E23"/>
    <w:rsid w:val="00E27C62"/>
    <w:rsid w:val="00E27E4A"/>
    <w:rsid w:val="00E302D0"/>
    <w:rsid w:val="00E318F7"/>
    <w:rsid w:val="00E3207E"/>
    <w:rsid w:val="00E332C5"/>
    <w:rsid w:val="00E337C7"/>
    <w:rsid w:val="00E34160"/>
    <w:rsid w:val="00E349EE"/>
    <w:rsid w:val="00E34D0B"/>
    <w:rsid w:val="00E35A07"/>
    <w:rsid w:val="00E35A2E"/>
    <w:rsid w:val="00E362BC"/>
    <w:rsid w:val="00E3648D"/>
    <w:rsid w:val="00E36793"/>
    <w:rsid w:val="00E36937"/>
    <w:rsid w:val="00E3709C"/>
    <w:rsid w:val="00E37549"/>
    <w:rsid w:val="00E41583"/>
    <w:rsid w:val="00E42580"/>
    <w:rsid w:val="00E428EB"/>
    <w:rsid w:val="00E42964"/>
    <w:rsid w:val="00E42FB8"/>
    <w:rsid w:val="00E432EE"/>
    <w:rsid w:val="00E43875"/>
    <w:rsid w:val="00E44338"/>
    <w:rsid w:val="00E443B2"/>
    <w:rsid w:val="00E445C3"/>
    <w:rsid w:val="00E44CF1"/>
    <w:rsid w:val="00E456E3"/>
    <w:rsid w:val="00E45A67"/>
    <w:rsid w:val="00E4602A"/>
    <w:rsid w:val="00E4696F"/>
    <w:rsid w:val="00E47D03"/>
    <w:rsid w:val="00E509DF"/>
    <w:rsid w:val="00E50AF5"/>
    <w:rsid w:val="00E50B15"/>
    <w:rsid w:val="00E50E58"/>
    <w:rsid w:val="00E512C3"/>
    <w:rsid w:val="00E51BC0"/>
    <w:rsid w:val="00E52D36"/>
    <w:rsid w:val="00E54288"/>
    <w:rsid w:val="00E549B5"/>
    <w:rsid w:val="00E54FC8"/>
    <w:rsid w:val="00E55D81"/>
    <w:rsid w:val="00E55F19"/>
    <w:rsid w:val="00E56346"/>
    <w:rsid w:val="00E5659D"/>
    <w:rsid w:val="00E56B8D"/>
    <w:rsid w:val="00E5747B"/>
    <w:rsid w:val="00E576F5"/>
    <w:rsid w:val="00E576F7"/>
    <w:rsid w:val="00E57F76"/>
    <w:rsid w:val="00E6033D"/>
    <w:rsid w:val="00E60627"/>
    <w:rsid w:val="00E60817"/>
    <w:rsid w:val="00E6357B"/>
    <w:rsid w:val="00E63AE1"/>
    <w:rsid w:val="00E64DEA"/>
    <w:rsid w:val="00E65281"/>
    <w:rsid w:val="00E6568A"/>
    <w:rsid w:val="00E657AA"/>
    <w:rsid w:val="00E65D72"/>
    <w:rsid w:val="00E65E21"/>
    <w:rsid w:val="00E66AE0"/>
    <w:rsid w:val="00E677B7"/>
    <w:rsid w:val="00E678B3"/>
    <w:rsid w:val="00E67A1D"/>
    <w:rsid w:val="00E67E3B"/>
    <w:rsid w:val="00E70589"/>
    <w:rsid w:val="00E7076A"/>
    <w:rsid w:val="00E70C12"/>
    <w:rsid w:val="00E72BA9"/>
    <w:rsid w:val="00E731EC"/>
    <w:rsid w:val="00E733D4"/>
    <w:rsid w:val="00E738A5"/>
    <w:rsid w:val="00E73AB5"/>
    <w:rsid w:val="00E73F27"/>
    <w:rsid w:val="00E7422A"/>
    <w:rsid w:val="00E74231"/>
    <w:rsid w:val="00E7472B"/>
    <w:rsid w:val="00E74753"/>
    <w:rsid w:val="00E7585E"/>
    <w:rsid w:val="00E75DF2"/>
    <w:rsid w:val="00E7627C"/>
    <w:rsid w:val="00E76636"/>
    <w:rsid w:val="00E77026"/>
    <w:rsid w:val="00E80CE8"/>
    <w:rsid w:val="00E810D0"/>
    <w:rsid w:val="00E8183F"/>
    <w:rsid w:val="00E83157"/>
    <w:rsid w:val="00E840E8"/>
    <w:rsid w:val="00E8437C"/>
    <w:rsid w:val="00E84804"/>
    <w:rsid w:val="00E84A9D"/>
    <w:rsid w:val="00E84B01"/>
    <w:rsid w:val="00E86310"/>
    <w:rsid w:val="00E86AE8"/>
    <w:rsid w:val="00E86C29"/>
    <w:rsid w:val="00E871C8"/>
    <w:rsid w:val="00E8733D"/>
    <w:rsid w:val="00E8766E"/>
    <w:rsid w:val="00E87933"/>
    <w:rsid w:val="00E87FE0"/>
    <w:rsid w:val="00E90517"/>
    <w:rsid w:val="00E92529"/>
    <w:rsid w:val="00E92B8D"/>
    <w:rsid w:val="00E938F8"/>
    <w:rsid w:val="00E94584"/>
    <w:rsid w:val="00E94843"/>
    <w:rsid w:val="00E9484D"/>
    <w:rsid w:val="00E94B68"/>
    <w:rsid w:val="00E94C45"/>
    <w:rsid w:val="00E95182"/>
    <w:rsid w:val="00E9644C"/>
    <w:rsid w:val="00E964E6"/>
    <w:rsid w:val="00E96676"/>
    <w:rsid w:val="00E96B60"/>
    <w:rsid w:val="00E96C0D"/>
    <w:rsid w:val="00E96F11"/>
    <w:rsid w:val="00E97021"/>
    <w:rsid w:val="00E97556"/>
    <w:rsid w:val="00E97CD9"/>
    <w:rsid w:val="00E97D81"/>
    <w:rsid w:val="00EA0B88"/>
    <w:rsid w:val="00EA0F73"/>
    <w:rsid w:val="00EA108A"/>
    <w:rsid w:val="00EA1558"/>
    <w:rsid w:val="00EA176C"/>
    <w:rsid w:val="00EA1F75"/>
    <w:rsid w:val="00EA2301"/>
    <w:rsid w:val="00EA2A8D"/>
    <w:rsid w:val="00EA2C32"/>
    <w:rsid w:val="00EA2CA1"/>
    <w:rsid w:val="00EA31F7"/>
    <w:rsid w:val="00EA3F83"/>
    <w:rsid w:val="00EA45DF"/>
    <w:rsid w:val="00EA4F6F"/>
    <w:rsid w:val="00EA5639"/>
    <w:rsid w:val="00EA5C82"/>
    <w:rsid w:val="00EA687A"/>
    <w:rsid w:val="00EA6A2B"/>
    <w:rsid w:val="00EA727B"/>
    <w:rsid w:val="00EB0057"/>
    <w:rsid w:val="00EB0B16"/>
    <w:rsid w:val="00EB1BF9"/>
    <w:rsid w:val="00EB1E26"/>
    <w:rsid w:val="00EB1F3F"/>
    <w:rsid w:val="00EB2279"/>
    <w:rsid w:val="00EB2A59"/>
    <w:rsid w:val="00EB2B82"/>
    <w:rsid w:val="00EB2D72"/>
    <w:rsid w:val="00EB2E80"/>
    <w:rsid w:val="00EB325C"/>
    <w:rsid w:val="00EB36C8"/>
    <w:rsid w:val="00EB47D3"/>
    <w:rsid w:val="00EB4B69"/>
    <w:rsid w:val="00EB4F6C"/>
    <w:rsid w:val="00EB540E"/>
    <w:rsid w:val="00EB54FD"/>
    <w:rsid w:val="00EB63E0"/>
    <w:rsid w:val="00EC01A7"/>
    <w:rsid w:val="00EC0803"/>
    <w:rsid w:val="00EC097A"/>
    <w:rsid w:val="00EC118D"/>
    <w:rsid w:val="00EC1AC7"/>
    <w:rsid w:val="00EC24EB"/>
    <w:rsid w:val="00EC3652"/>
    <w:rsid w:val="00EC368F"/>
    <w:rsid w:val="00EC4994"/>
    <w:rsid w:val="00EC5CD6"/>
    <w:rsid w:val="00EC5EEE"/>
    <w:rsid w:val="00EC5FE7"/>
    <w:rsid w:val="00ED05E0"/>
    <w:rsid w:val="00ED0ABB"/>
    <w:rsid w:val="00ED0B82"/>
    <w:rsid w:val="00ED0BBA"/>
    <w:rsid w:val="00ED0F7B"/>
    <w:rsid w:val="00ED1796"/>
    <w:rsid w:val="00ED20A8"/>
    <w:rsid w:val="00ED25D7"/>
    <w:rsid w:val="00ED3914"/>
    <w:rsid w:val="00ED3A44"/>
    <w:rsid w:val="00ED3FF6"/>
    <w:rsid w:val="00ED4022"/>
    <w:rsid w:val="00ED53EC"/>
    <w:rsid w:val="00ED6851"/>
    <w:rsid w:val="00ED6B62"/>
    <w:rsid w:val="00ED7211"/>
    <w:rsid w:val="00ED72AA"/>
    <w:rsid w:val="00ED735B"/>
    <w:rsid w:val="00ED74A9"/>
    <w:rsid w:val="00ED75DA"/>
    <w:rsid w:val="00EE3F65"/>
    <w:rsid w:val="00EE476A"/>
    <w:rsid w:val="00EE512D"/>
    <w:rsid w:val="00EE581E"/>
    <w:rsid w:val="00EE5842"/>
    <w:rsid w:val="00EE5FE4"/>
    <w:rsid w:val="00EE688E"/>
    <w:rsid w:val="00EE76FC"/>
    <w:rsid w:val="00EF10E3"/>
    <w:rsid w:val="00EF1169"/>
    <w:rsid w:val="00EF1C73"/>
    <w:rsid w:val="00EF2091"/>
    <w:rsid w:val="00EF2166"/>
    <w:rsid w:val="00EF2251"/>
    <w:rsid w:val="00EF33D3"/>
    <w:rsid w:val="00EF400F"/>
    <w:rsid w:val="00EF5024"/>
    <w:rsid w:val="00EF5DE6"/>
    <w:rsid w:val="00EF6097"/>
    <w:rsid w:val="00EF6FE5"/>
    <w:rsid w:val="00EF7A55"/>
    <w:rsid w:val="00F00716"/>
    <w:rsid w:val="00F01A64"/>
    <w:rsid w:val="00F0279D"/>
    <w:rsid w:val="00F028B6"/>
    <w:rsid w:val="00F028F7"/>
    <w:rsid w:val="00F02B9F"/>
    <w:rsid w:val="00F02CA2"/>
    <w:rsid w:val="00F033CD"/>
    <w:rsid w:val="00F034DE"/>
    <w:rsid w:val="00F0413B"/>
    <w:rsid w:val="00F0561F"/>
    <w:rsid w:val="00F056BB"/>
    <w:rsid w:val="00F057FB"/>
    <w:rsid w:val="00F05EA9"/>
    <w:rsid w:val="00F05F9F"/>
    <w:rsid w:val="00F061E5"/>
    <w:rsid w:val="00F0790D"/>
    <w:rsid w:val="00F0796A"/>
    <w:rsid w:val="00F07973"/>
    <w:rsid w:val="00F07DC0"/>
    <w:rsid w:val="00F102A2"/>
    <w:rsid w:val="00F1161D"/>
    <w:rsid w:val="00F1181B"/>
    <w:rsid w:val="00F1186E"/>
    <w:rsid w:val="00F11CA9"/>
    <w:rsid w:val="00F124ED"/>
    <w:rsid w:val="00F12CDA"/>
    <w:rsid w:val="00F1314A"/>
    <w:rsid w:val="00F14A28"/>
    <w:rsid w:val="00F154DA"/>
    <w:rsid w:val="00F15608"/>
    <w:rsid w:val="00F171CF"/>
    <w:rsid w:val="00F1738B"/>
    <w:rsid w:val="00F20C86"/>
    <w:rsid w:val="00F20F28"/>
    <w:rsid w:val="00F215EF"/>
    <w:rsid w:val="00F218C2"/>
    <w:rsid w:val="00F223AB"/>
    <w:rsid w:val="00F233C1"/>
    <w:rsid w:val="00F237FA"/>
    <w:rsid w:val="00F24779"/>
    <w:rsid w:val="00F25438"/>
    <w:rsid w:val="00F25EEF"/>
    <w:rsid w:val="00F2611E"/>
    <w:rsid w:val="00F26EE1"/>
    <w:rsid w:val="00F27A67"/>
    <w:rsid w:val="00F30343"/>
    <w:rsid w:val="00F30737"/>
    <w:rsid w:val="00F3120D"/>
    <w:rsid w:val="00F315BC"/>
    <w:rsid w:val="00F31B75"/>
    <w:rsid w:val="00F32BE8"/>
    <w:rsid w:val="00F32C50"/>
    <w:rsid w:val="00F34D61"/>
    <w:rsid w:val="00F361BC"/>
    <w:rsid w:val="00F3669D"/>
    <w:rsid w:val="00F36B36"/>
    <w:rsid w:val="00F372E4"/>
    <w:rsid w:val="00F37B64"/>
    <w:rsid w:val="00F40353"/>
    <w:rsid w:val="00F4097D"/>
    <w:rsid w:val="00F41AB7"/>
    <w:rsid w:val="00F42822"/>
    <w:rsid w:val="00F428FA"/>
    <w:rsid w:val="00F43ACF"/>
    <w:rsid w:val="00F448F8"/>
    <w:rsid w:val="00F44AED"/>
    <w:rsid w:val="00F4568A"/>
    <w:rsid w:val="00F46766"/>
    <w:rsid w:val="00F47074"/>
    <w:rsid w:val="00F47164"/>
    <w:rsid w:val="00F47E3B"/>
    <w:rsid w:val="00F509BA"/>
    <w:rsid w:val="00F511A0"/>
    <w:rsid w:val="00F5150E"/>
    <w:rsid w:val="00F52104"/>
    <w:rsid w:val="00F521F0"/>
    <w:rsid w:val="00F539EB"/>
    <w:rsid w:val="00F53D72"/>
    <w:rsid w:val="00F54660"/>
    <w:rsid w:val="00F549FF"/>
    <w:rsid w:val="00F55175"/>
    <w:rsid w:val="00F558E3"/>
    <w:rsid w:val="00F55F25"/>
    <w:rsid w:val="00F57E2C"/>
    <w:rsid w:val="00F60588"/>
    <w:rsid w:val="00F60742"/>
    <w:rsid w:val="00F60FC4"/>
    <w:rsid w:val="00F625D7"/>
    <w:rsid w:val="00F632F4"/>
    <w:rsid w:val="00F6335A"/>
    <w:rsid w:val="00F647B8"/>
    <w:rsid w:val="00F64CCF"/>
    <w:rsid w:val="00F64E03"/>
    <w:rsid w:val="00F65629"/>
    <w:rsid w:val="00F65FFC"/>
    <w:rsid w:val="00F66908"/>
    <w:rsid w:val="00F67712"/>
    <w:rsid w:val="00F67790"/>
    <w:rsid w:val="00F704EC"/>
    <w:rsid w:val="00F70C7B"/>
    <w:rsid w:val="00F712C4"/>
    <w:rsid w:val="00F7148F"/>
    <w:rsid w:val="00F718A0"/>
    <w:rsid w:val="00F71C26"/>
    <w:rsid w:val="00F72065"/>
    <w:rsid w:val="00F7227A"/>
    <w:rsid w:val="00F7357E"/>
    <w:rsid w:val="00F73F3E"/>
    <w:rsid w:val="00F74071"/>
    <w:rsid w:val="00F740AB"/>
    <w:rsid w:val="00F7567F"/>
    <w:rsid w:val="00F773B2"/>
    <w:rsid w:val="00F7752C"/>
    <w:rsid w:val="00F80E6D"/>
    <w:rsid w:val="00F81297"/>
    <w:rsid w:val="00F817AE"/>
    <w:rsid w:val="00F817E8"/>
    <w:rsid w:val="00F818D4"/>
    <w:rsid w:val="00F819DE"/>
    <w:rsid w:val="00F81CD8"/>
    <w:rsid w:val="00F81D41"/>
    <w:rsid w:val="00F81D67"/>
    <w:rsid w:val="00F81F65"/>
    <w:rsid w:val="00F82660"/>
    <w:rsid w:val="00F82CEF"/>
    <w:rsid w:val="00F82D5C"/>
    <w:rsid w:val="00F82DC3"/>
    <w:rsid w:val="00F8421C"/>
    <w:rsid w:val="00F843FB"/>
    <w:rsid w:val="00F849D9"/>
    <w:rsid w:val="00F85772"/>
    <w:rsid w:val="00F86CE4"/>
    <w:rsid w:val="00F874D2"/>
    <w:rsid w:val="00F91574"/>
    <w:rsid w:val="00F917F5"/>
    <w:rsid w:val="00F919D3"/>
    <w:rsid w:val="00F91B85"/>
    <w:rsid w:val="00F91D06"/>
    <w:rsid w:val="00F930D2"/>
    <w:rsid w:val="00F93182"/>
    <w:rsid w:val="00F93412"/>
    <w:rsid w:val="00F934B5"/>
    <w:rsid w:val="00F94034"/>
    <w:rsid w:val="00F94458"/>
    <w:rsid w:val="00F94FFE"/>
    <w:rsid w:val="00F95176"/>
    <w:rsid w:val="00F96B09"/>
    <w:rsid w:val="00F970C4"/>
    <w:rsid w:val="00FA038B"/>
    <w:rsid w:val="00FA0935"/>
    <w:rsid w:val="00FA1217"/>
    <w:rsid w:val="00FA18B8"/>
    <w:rsid w:val="00FA26B7"/>
    <w:rsid w:val="00FA297A"/>
    <w:rsid w:val="00FA2BBA"/>
    <w:rsid w:val="00FA2D0C"/>
    <w:rsid w:val="00FA3A4A"/>
    <w:rsid w:val="00FA3AA3"/>
    <w:rsid w:val="00FA4997"/>
    <w:rsid w:val="00FA55A2"/>
    <w:rsid w:val="00FA5956"/>
    <w:rsid w:val="00FA5A9E"/>
    <w:rsid w:val="00FA5C3D"/>
    <w:rsid w:val="00FA66AC"/>
    <w:rsid w:val="00FA6769"/>
    <w:rsid w:val="00FA7013"/>
    <w:rsid w:val="00FA721C"/>
    <w:rsid w:val="00FA786D"/>
    <w:rsid w:val="00FA78F4"/>
    <w:rsid w:val="00FB15D1"/>
    <w:rsid w:val="00FB3404"/>
    <w:rsid w:val="00FB35EB"/>
    <w:rsid w:val="00FB58A9"/>
    <w:rsid w:val="00FB6B1A"/>
    <w:rsid w:val="00FB6D88"/>
    <w:rsid w:val="00FB73D9"/>
    <w:rsid w:val="00FC0E76"/>
    <w:rsid w:val="00FC25D5"/>
    <w:rsid w:val="00FC2623"/>
    <w:rsid w:val="00FC2663"/>
    <w:rsid w:val="00FC2D6B"/>
    <w:rsid w:val="00FC395C"/>
    <w:rsid w:val="00FC4D16"/>
    <w:rsid w:val="00FC506D"/>
    <w:rsid w:val="00FC5906"/>
    <w:rsid w:val="00FC5A1E"/>
    <w:rsid w:val="00FC6A4D"/>
    <w:rsid w:val="00FC6F9F"/>
    <w:rsid w:val="00FC7023"/>
    <w:rsid w:val="00FC787A"/>
    <w:rsid w:val="00FC7C8A"/>
    <w:rsid w:val="00FC7F81"/>
    <w:rsid w:val="00FD06B2"/>
    <w:rsid w:val="00FD0AF7"/>
    <w:rsid w:val="00FD0B05"/>
    <w:rsid w:val="00FD0FEC"/>
    <w:rsid w:val="00FD14B9"/>
    <w:rsid w:val="00FD16EC"/>
    <w:rsid w:val="00FD1A44"/>
    <w:rsid w:val="00FD1BB2"/>
    <w:rsid w:val="00FD2BF1"/>
    <w:rsid w:val="00FD2D43"/>
    <w:rsid w:val="00FD44C4"/>
    <w:rsid w:val="00FD5264"/>
    <w:rsid w:val="00FD5392"/>
    <w:rsid w:val="00FD61F7"/>
    <w:rsid w:val="00FD62C7"/>
    <w:rsid w:val="00FD6587"/>
    <w:rsid w:val="00FD6E09"/>
    <w:rsid w:val="00FD6F96"/>
    <w:rsid w:val="00FD76A5"/>
    <w:rsid w:val="00FE02F1"/>
    <w:rsid w:val="00FE048B"/>
    <w:rsid w:val="00FE0910"/>
    <w:rsid w:val="00FE098A"/>
    <w:rsid w:val="00FE0DB6"/>
    <w:rsid w:val="00FE166B"/>
    <w:rsid w:val="00FE1A0D"/>
    <w:rsid w:val="00FE1A34"/>
    <w:rsid w:val="00FE2641"/>
    <w:rsid w:val="00FE3C1B"/>
    <w:rsid w:val="00FE3D54"/>
    <w:rsid w:val="00FE4551"/>
    <w:rsid w:val="00FE498F"/>
    <w:rsid w:val="00FE4A8B"/>
    <w:rsid w:val="00FE5834"/>
    <w:rsid w:val="00FE5BBD"/>
    <w:rsid w:val="00FE5C30"/>
    <w:rsid w:val="00FE5C89"/>
    <w:rsid w:val="00FE5F9F"/>
    <w:rsid w:val="00FE679B"/>
    <w:rsid w:val="00FE6F7D"/>
    <w:rsid w:val="00FE7192"/>
    <w:rsid w:val="00FE7306"/>
    <w:rsid w:val="00FE7CB8"/>
    <w:rsid w:val="00FE7E33"/>
    <w:rsid w:val="00FE7EDC"/>
    <w:rsid w:val="00FF0811"/>
    <w:rsid w:val="00FF1290"/>
    <w:rsid w:val="00FF1E91"/>
    <w:rsid w:val="00FF2C92"/>
    <w:rsid w:val="00FF306B"/>
    <w:rsid w:val="00FF3727"/>
    <w:rsid w:val="00FF3A33"/>
    <w:rsid w:val="00FF3AAD"/>
    <w:rsid w:val="00FF41C8"/>
    <w:rsid w:val="00FF4660"/>
    <w:rsid w:val="00FF5489"/>
    <w:rsid w:val="00FF557E"/>
    <w:rsid w:val="00FF5B8C"/>
    <w:rsid w:val="00FF5B99"/>
    <w:rsid w:val="00FF6EF2"/>
    <w:rsid w:val="00FF6F9E"/>
    <w:rsid w:val="00FF75C3"/>
    <w:rsid w:val="00FF7D6B"/>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BAD89C3"/>
  <w15:docId w15:val="{E3330E02-AB03-40C1-9A8A-7A14FF2B6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sz w:val="22"/>
        <w:szCs w:val="22"/>
        <w:lang w:val="es-ES" w:eastAsia="en-US" w:bidi="ar-SA"/>
      </w:rPr>
    </w:rPrDefault>
    <w:pPrDefault/>
  </w:docDefaults>
  <w:latentStyles w:defLockedState="0" w:defUIPriority="99" w:defSemiHidden="0" w:defUnhideWhenUsed="0" w:defQFormat="0" w:count="37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iPriority="0"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1243F"/>
    <w:pPr>
      <w:jc w:val="both"/>
    </w:pPr>
    <w:rPr>
      <w:sz w:val="20"/>
      <w:szCs w:val="20"/>
    </w:rPr>
  </w:style>
  <w:style w:type="paragraph" w:styleId="Heading1">
    <w:name w:val="heading 1"/>
    <w:basedOn w:val="Normal"/>
    <w:next w:val="Normal"/>
    <w:link w:val="Heading1Char"/>
    <w:uiPriority w:val="99"/>
    <w:qFormat/>
    <w:rsid w:val="0031243F"/>
    <w:pPr>
      <w:keepNext/>
      <w:outlineLvl w:val="0"/>
    </w:pPr>
    <w:rPr>
      <w:sz w:val="24"/>
    </w:rPr>
  </w:style>
  <w:style w:type="paragraph" w:styleId="Heading2">
    <w:name w:val="heading 2"/>
    <w:basedOn w:val="Normal"/>
    <w:next w:val="Normal"/>
    <w:link w:val="Heading2Char"/>
    <w:uiPriority w:val="99"/>
    <w:qFormat/>
    <w:rsid w:val="0031243F"/>
    <w:pPr>
      <w:keepNext/>
      <w:tabs>
        <w:tab w:val="left" w:pos="-1440"/>
      </w:tabs>
      <w:outlineLvl w:val="1"/>
    </w:pPr>
    <w:rPr>
      <w:sz w:val="24"/>
    </w:rPr>
  </w:style>
  <w:style w:type="paragraph" w:styleId="Heading3">
    <w:name w:val="heading 3"/>
    <w:basedOn w:val="Normal"/>
    <w:next w:val="Normal"/>
    <w:link w:val="Heading3Char"/>
    <w:uiPriority w:val="99"/>
    <w:qFormat/>
    <w:rsid w:val="0031243F"/>
    <w:pPr>
      <w:keepNext/>
      <w:spacing w:line="360" w:lineRule="atLeast"/>
      <w:ind w:left="720"/>
      <w:outlineLvl w:val="2"/>
    </w:pPr>
    <w:rPr>
      <w:b/>
      <w:sz w:val="24"/>
    </w:rPr>
  </w:style>
  <w:style w:type="paragraph" w:styleId="Heading4">
    <w:name w:val="heading 4"/>
    <w:basedOn w:val="Normal"/>
    <w:next w:val="Normal"/>
    <w:link w:val="Heading4Char"/>
    <w:uiPriority w:val="99"/>
    <w:qFormat/>
    <w:rsid w:val="0031243F"/>
    <w:pPr>
      <w:keepNext/>
      <w:spacing w:line="360" w:lineRule="atLeast"/>
      <w:ind w:firstLine="720"/>
      <w:outlineLvl w:val="3"/>
    </w:pPr>
    <w:rPr>
      <w:b/>
      <w:sz w:val="24"/>
    </w:rPr>
  </w:style>
  <w:style w:type="paragraph" w:styleId="Heading5">
    <w:name w:val="heading 5"/>
    <w:basedOn w:val="Normal"/>
    <w:next w:val="Normal"/>
    <w:link w:val="Heading5Char"/>
    <w:uiPriority w:val="99"/>
    <w:qFormat/>
    <w:rsid w:val="0031243F"/>
    <w:pPr>
      <w:keepNext/>
      <w:jc w:val="center"/>
      <w:outlineLvl w:val="4"/>
    </w:pPr>
    <w:rPr>
      <w:rFonts w:ascii="Arial" w:hAnsi="Arial"/>
      <w:b/>
      <w:sz w:val="24"/>
    </w:rPr>
  </w:style>
  <w:style w:type="paragraph" w:styleId="Heading6">
    <w:name w:val="heading 6"/>
    <w:basedOn w:val="Normal"/>
    <w:next w:val="Normal"/>
    <w:link w:val="Heading6Char"/>
    <w:uiPriority w:val="99"/>
    <w:qFormat/>
    <w:rsid w:val="0031243F"/>
    <w:pPr>
      <w:keepNext/>
      <w:jc w:val="center"/>
      <w:outlineLvl w:val="5"/>
    </w:pPr>
    <w:rPr>
      <w:rFonts w:ascii="Arial" w:hAnsi="Arial"/>
      <w:b/>
    </w:rPr>
  </w:style>
  <w:style w:type="paragraph" w:styleId="Heading7">
    <w:name w:val="heading 7"/>
    <w:basedOn w:val="Normal"/>
    <w:next w:val="Normal"/>
    <w:link w:val="Heading7Char"/>
    <w:uiPriority w:val="99"/>
    <w:qFormat/>
    <w:rsid w:val="0031243F"/>
    <w:pPr>
      <w:keepNext/>
      <w:ind w:left="3600" w:firstLine="720"/>
      <w:outlineLvl w:val="6"/>
    </w:pPr>
    <w:rPr>
      <w:sz w:val="24"/>
    </w:rPr>
  </w:style>
  <w:style w:type="paragraph" w:styleId="Heading8">
    <w:name w:val="heading 8"/>
    <w:basedOn w:val="Normal"/>
    <w:next w:val="Normal"/>
    <w:link w:val="Heading8Char"/>
    <w:uiPriority w:val="99"/>
    <w:qFormat/>
    <w:rsid w:val="0031243F"/>
    <w:pPr>
      <w:keepNext/>
      <w:jc w:val="center"/>
      <w:outlineLvl w:val="7"/>
    </w:pPr>
    <w:rPr>
      <w:b/>
      <w:sz w:val="28"/>
    </w:rPr>
  </w:style>
  <w:style w:type="paragraph" w:styleId="Heading9">
    <w:name w:val="heading 9"/>
    <w:basedOn w:val="Normal"/>
    <w:next w:val="Normal"/>
    <w:link w:val="Heading9Char"/>
    <w:uiPriority w:val="99"/>
    <w:qFormat/>
    <w:rsid w:val="0031243F"/>
    <w:pPr>
      <w:keepNext/>
      <w:spacing w:line="360" w:lineRule="auto"/>
      <w:ind w:left="1440"/>
      <w:outlineLvl w:val="8"/>
    </w:pPr>
    <w:rPr>
      <w:strike/>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86E93"/>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086E93"/>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086E93"/>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086E93"/>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086E93"/>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086E93"/>
    <w:rPr>
      <w:rFonts w:ascii="Calibri" w:hAnsi="Calibri" w:cs="Times New Roman"/>
      <w:b/>
      <w:bCs/>
    </w:rPr>
  </w:style>
  <w:style w:type="character" w:customStyle="1" w:styleId="Heading7Char">
    <w:name w:val="Heading 7 Char"/>
    <w:basedOn w:val="DefaultParagraphFont"/>
    <w:link w:val="Heading7"/>
    <w:uiPriority w:val="99"/>
    <w:semiHidden/>
    <w:locked/>
    <w:rsid w:val="00086E93"/>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086E93"/>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086E93"/>
    <w:rPr>
      <w:rFonts w:ascii="Cambria" w:hAnsi="Cambria" w:cs="Times New Roman"/>
    </w:rPr>
  </w:style>
  <w:style w:type="paragraph" w:styleId="BalloonText">
    <w:name w:val="Balloon Text"/>
    <w:basedOn w:val="Normal"/>
    <w:link w:val="BalloonTextChar"/>
    <w:uiPriority w:val="99"/>
    <w:semiHidden/>
    <w:rsid w:val="00EA2C32"/>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86E93"/>
    <w:rPr>
      <w:rFonts w:cs="Times New Roman"/>
      <w:sz w:val="2"/>
    </w:rPr>
  </w:style>
  <w:style w:type="paragraph" w:styleId="Header">
    <w:name w:val="header"/>
    <w:basedOn w:val="Normal"/>
    <w:link w:val="HeaderChar"/>
    <w:uiPriority w:val="99"/>
    <w:rsid w:val="0031243F"/>
    <w:pPr>
      <w:tabs>
        <w:tab w:val="center" w:pos="4320"/>
        <w:tab w:val="right" w:pos="8640"/>
      </w:tabs>
    </w:pPr>
  </w:style>
  <w:style w:type="character" w:customStyle="1" w:styleId="HeaderChar">
    <w:name w:val="Header Char"/>
    <w:basedOn w:val="DefaultParagraphFont"/>
    <w:link w:val="Header"/>
    <w:uiPriority w:val="99"/>
    <w:locked/>
    <w:rsid w:val="00757007"/>
    <w:rPr>
      <w:rFonts w:cs="Times New Roman"/>
    </w:rPr>
  </w:style>
  <w:style w:type="character" w:styleId="PageNumber">
    <w:name w:val="page number"/>
    <w:basedOn w:val="DefaultParagraphFont"/>
    <w:uiPriority w:val="99"/>
    <w:rsid w:val="0031243F"/>
    <w:rPr>
      <w:rFonts w:cs="Times New Roman"/>
    </w:rPr>
  </w:style>
  <w:style w:type="paragraph" w:styleId="BodyTextIndent3">
    <w:name w:val="Body Text Indent 3"/>
    <w:basedOn w:val="Normal"/>
    <w:link w:val="BodyTextIndent3Char"/>
    <w:uiPriority w:val="99"/>
    <w:rsid w:val="0031243F"/>
    <w:pPr>
      <w:widowControl w:val="0"/>
      <w:tabs>
        <w:tab w:val="left" w:pos="-1440"/>
      </w:tabs>
      <w:ind w:left="1440"/>
    </w:pPr>
    <w:rPr>
      <w:sz w:val="24"/>
    </w:rPr>
  </w:style>
  <w:style w:type="character" w:customStyle="1" w:styleId="BodyTextIndent3Char">
    <w:name w:val="Body Text Indent 3 Char"/>
    <w:basedOn w:val="DefaultParagraphFont"/>
    <w:link w:val="BodyTextIndent3"/>
    <w:uiPriority w:val="99"/>
    <w:semiHidden/>
    <w:locked/>
    <w:rsid w:val="00086E93"/>
    <w:rPr>
      <w:rFonts w:cs="Times New Roman"/>
      <w:sz w:val="16"/>
      <w:szCs w:val="16"/>
    </w:rPr>
  </w:style>
  <w:style w:type="paragraph" w:styleId="Footer">
    <w:name w:val="footer"/>
    <w:basedOn w:val="Normal"/>
    <w:link w:val="FooterChar"/>
    <w:uiPriority w:val="99"/>
    <w:rsid w:val="0031243F"/>
    <w:pPr>
      <w:tabs>
        <w:tab w:val="center" w:pos="4320"/>
        <w:tab w:val="right" w:pos="8640"/>
      </w:tabs>
    </w:pPr>
  </w:style>
  <w:style w:type="character" w:customStyle="1" w:styleId="FooterChar">
    <w:name w:val="Footer Char"/>
    <w:basedOn w:val="DefaultParagraphFont"/>
    <w:link w:val="Footer"/>
    <w:uiPriority w:val="99"/>
    <w:locked/>
    <w:rsid w:val="00222E83"/>
    <w:rPr>
      <w:rFonts w:cs="Times New Roman"/>
    </w:rPr>
  </w:style>
  <w:style w:type="paragraph" w:styleId="BodyTextIndent2">
    <w:name w:val="Body Text Indent 2"/>
    <w:basedOn w:val="Normal"/>
    <w:link w:val="BodyTextIndent2Char"/>
    <w:uiPriority w:val="99"/>
    <w:rsid w:val="0031243F"/>
    <w:pPr>
      <w:widowControl w:val="0"/>
      <w:tabs>
        <w:tab w:val="left" w:pos="-1440"/>
      </w:tabs>
      <w:ind w:left="720" w:hanging="720"/>
    </w:pPr>
    <w:rPr>
      <w:sz w:val="24"/>
    </w:rPr>
  </w:style>
  <w:style w:type="character" w:customStyle="1" w:styleId="BodyTextIndent2Char">
    <w:name w:val="Body Text Indent 2 Char"/>
    <w:basedOn w:val="DefaultParagraphFont"/>
    <w:link w:val="BodyTextIndent2"/>
    <w:uiPriority w:val="99"/>
    <w:semiHidden/>
    <w:locked/>
    <w:rsid w:val="00086E93"/>
    <w:rPr>
      <w:rFonts w:cs="Times New Roman"/>
      <w:sz w:val="20"/>
      <w:szCs w:val="20"/>
    </w:rPr>
  </w:style>
  <w:style w:type="paragraph" w:styleId="FootnoteText">
    <w:name w:val="footnote text"/>
    <w:aliases w:val="Footnote,ALTS FOOTNOTE Char Char,Footnote Text Char Char,Footnote Char Char,Text Char Char,FOOTNOTES,fn,single space,Testo nota a piè di pagina Carattere,ft,Geneva 9,Font: Geneva 9,Boston 10,f,ADB, Char,WB-Fußnotentext,Fußnote,Char,A"/>
    <w:basedOn w:val="Normal"/>
    <w:link w:val="FootnoteTextChar"/>
    <w:uiPriority w:val="99"/>
    <w:qFormat/>
    <w:rsid w:val="0031243F"/>
  </w:style>
  <w:style w:type="character" w:customStyle="1" w:styleId="FootnoteTextChar">
    <w:name w:val="Footnote Text Char"/>
    <w:aliases w:val="Footnote Char,ALTS FOOTNOTE Char Char Char,Footnote Text Char Char Char,Footnote Char Char Char,Text Char Char Char,FOOTNOTES Char,fn Char,single space Char,Testo nota a piè di pagina Carattere Char,ft Char,Geneva 9 Char,f Char,A Char"/>
    <w:basedOn w:val="DefaultParagraphFont"/>
    <w:link w:val="FootnoteText"/>
    <w:uiPriority w:val="99"/>
    <w:locked/>
    <w:rsid w:val="00757007"/>
    <w:rPr>
      <w:rFonts w:cs="Times New Roman"/>
    </w:rPr>
  </w:style>
  <w:style w:type="character" w:styleId="FootnoteReference">
    <w:name w:val="footnote reference"/>
    <w:aliases w:val="ftref,Appel note de bas de page,16 Point,Superscript 6 Point,Car Car Char Car Char Car Car Char Car Char Char,Car Car Car Car Car Car Car Car Char Car Car Char Car Car Car Char Car Char Char Char,SUPERS,BVI f,R,de nota al pie,Ref"/>
    <w:basedOn w:val="DefaultParagraphFont"/>
    <w:link w:val="BVIfnrCharCharChar1CharCharCharCharCharCharChar1CharCharChar1Char"/>
    <w:uiPriority w:val="99"/>
    <w:rsid w:val="0031243F"/>
    <w:rPr>
      <w:rFonts w:cs="Times New Roman"/>
      <w:vertAlign w:val="superscript"/>
    </w:rPr>
  </w:style>
  <w:style w:type="paragraph" w:styleId="BodyTextIndent">
    <w:name w:val="Body Text Indent"/>
    <w:basedOn w:val="Normal"/>
    <w:link w:val="BodyTextIndentChar"/>
    <w:uiPriority w:val="99"/>
    <w:rsid w:val="0031243F"/>
    <w:pPr>
      <w:tabs>
        <w:tab w:val="left" w:pos="-1262"/>
        <w:tab w:val="left" w:pos="-720"/>
        <w:tab w:val="left" w:pos="240"/>
      </w:tabs>
    </w:pPr>
    <w:rPr>
      <w:rFonts w:ascii="Arial" w:hAnsi="Arial"/>
      <w:sz w:val="18"/>
    </w:rPr>
  </w:style>
  <w:style w:type="character" w:customStyle="1" w:styleId="BodyTextIndentChar">
    <w:name w:val="Body Text Indent Char"/>
    <w:basedOn w:val="DefaultParagraphFont"/>
    <w:link w:val="BodyTextIndent"/>
    <w:uiPriority w:val="99"/>
    <w:semiHidden/>
    <w:locked/>
    <w:rsid w:val="00086E93"/>
    <w:rPr>
      <w:rFonts w:cs="Times New Roman"/>
      <w:sz w:val="20"/>
      <w:szCs w:val="20"/>
    </w:rPr>
  </w:style>
  <w:style w:type="paragraph" w:customStyle="1" w:styleId="i">
    <w:name w:val="i"/>
    <w:aliases w:val="ii,iii"/>
    <w:basedOn w:val="Normal"/>
    <w:uiPriority w:val="99"/>
    <w:rsid w:val="00F47074"/>
    <w:pPr>
      <w:widowControl w:val="0"/>
      <w:numPr>
        <w:numId w:val="2"/>
      </w:numPr>
      <w:ind w:left="330" w:hanging="330"/>
    </w:pPr>
    <w:rPr>
      <w:sz w:val="24"/>
    </w:rPr>
  </w:style>
  <w:style w:type="paragraph" w:customStyle="1" w:styleId="a">
    <w:name w:val="a"/>
    <w:aliases w:val="b,c"/>
    <w:basedOn w:val="Normal"/>
    <w:uiPriority w:val="99"/>
    <w:rsid w:val="0031243F"/>
    <w:pPr>
      <w:widowControl w:val="0"/>
      <w:numPr>
        <w:numId w:val="3"/>
      </w:numPr>
      <w:ind w:left="240" w:hanging="240"/>
    </w:pPr>
    <w:rPr>
      <w:sz w:val="24"/>
    </w:rPr>
  </w:style>
  <w:style w:type="paragraph" w:customStyle="1" w:styleId="BankNormal">
    <w:name w:val="BankNormal"/>
    <w:basedOn w:val="Normal"/>
    <w:uiPriority w:val="99"/>
    <w:rsid w:val="0031243F"/>
    <w:pPr>
      <w:spacing w:after="240"/>
    </w:pPr>
    <w:rPr>
      <w:sz w:val="24"/>
    </w:rPr>
  </w:style>
  <w:style w:type="paragraph" w:styleId="BodyText">
    <w:name w:val="Body Text"/>
    <w:basedOn w:val="Normal"/>
    <w:link w:val="BodyTextChar"/>
    <w:uiPriority w:val="99"/>
    <w:rsid w:val="0031243F"/>
    <w:pPr>
      <w:spacing w:line="360" w:lineRule="auto"/>
    </w:pPr>
    <w:rPr>
      <w:sz w:val="24"/>
    </w:rPr>
  </w:style>
  <w:style w:type="character" w:customStyle="1" w:styleId="BodyTextChar">
    <w:name w:val="Body Text Char"/>
    <w:basedOn w:val="DefaultParagraphFont"/>
    <w:link w:val="BodyText"/>
    <w:uiPriority w:val="99"/>
    <w:semiHidden/>
    <w:locked/>
    <w:rsid w:val="00086E93"/>
    <w:rPr>
      <w:rFonts w:cs="Times New Roman"/>
      <w:sz w:val="20"/>
      <w:szCs w:val="20"/>
    </w:rPr>
  </w:style>
  <w:style w:type="paragraph" w:customStyle="1" w:styleId="Outline">
    <w:name w:val="Outline"/>
    <w:basedOn w:val="Normal"/>
    <w:uiPriority w:val="99"/>
    <w:rsid w:val="0031243F"/>
    <w:pPr>
      <w:spacing w:before="240"/>
    </w:pPr>
    <w:rPr>
      <w:kern w:val="28"/>
      <w:sz w:val="24"/>
    </w:rPr>
  </w:style>
  <w:style w:type="paragraph" w:styleId="Title">
    <w:name w:val="Title"/>
    <w:basedOn w:val="Normal"/>
    <w:link w:val="TitleChar"/>
    <w:uiPriority w:val="99"/>
    <w:qFormat/>
    <w:rsid w:val="0031243F"/>
    <w:pPr>
      <w:jc w:val="center"/>
    </w:pPr>
    <w:rPr>
      <w:rFonts w:ascii="Arial" w:hAnsi="Arial"/>
      <w:sz w:val="28"/>
    </w:rPr>
  </w:style>
  <w:style w:type="character" w:customStyle="1" w:styleId="TitleChar">
    <w:name w:val="Title Char"/>
    <w:basedOn w:val="DefaultParagraphFont"/>
    <w:link w:val="Title"/>
    <w:uiPriority w:val="99"/>
    <w:locked/>
    <w:rsid w:val="00086E93"/>
    <w:rPr>
      <w:rFonts w:ascii="Cambria" w:hAnsi="Cambria" w:cs="Times New Roman"/>
      <w:b/>
      <w:bCs/>
      <w:kern w:val="28"/>
      <w:sz w:val="32"/>
      <w:szCs w:val="32"/>
    </w:rPr>
  </w:style>
  <w:style w:type="paragraph" w:customStyle="1" w:styleId="Outline1">
    <w:name w:val="Outline1"/>
    <w:basedOn w:val="Outline"/>
    <w:next w:val="Outline2"/>
    <w:uiPriority w:val="99"/>
    <w:rsid w:val="0031243F"/>
    <w:pPr>
      <w:keepNext/>
    </w:pPr>
  </w:style>
  <w:style w:type="paragraph" w:customStyle="1" w:styleId="Outline2">
    <w:name w:val="Outline2"/>
    <w:basedOn w:val="Normal"/>
    <w:uiPriority w:val="99"/>
    <w:rsid w:val="0031243F"/>
    <w:pPr>
      <w:spacing w:before="240"/>
    </w:pPr>
    <w:rPr>
      <w:kern w:val="28"/>
      <w:sz w:val="24"/>
    </w:rPr>
  </w:style>
  <w:style w:type="paragraph" w:styleId="BodyText3">
    <w:name w:val="Body Text 3"/>
    <w:basedOn w:val="Normal"/>
    <w:link w:val="BodyText3Char"/>
    <w:uiPriority w:val="99"/>
    <w:rsid w:val="0031243F"/>
    <w:pPr>
      <w:tabs>
        <w:tab w:val="left" w:pos="-1262"/>
        <w:tab w:val="left" w:pos="-720"/>
      </w:tabs>
    </w:pPr>
    <w:rPr>
      <w:rFonts w:ascii="Arial" w:hAnsi="Arial"/>
      <w:sz w:val="22"/>
    </w:rPr>
  </w:style>
  <w:style w:type="character" w:customStyle="1" w:styleId="BodyText3Char">
    <w:name w:val="Body Text 3 Char"/>
    <w:basedOn w:val="DefaultParagraphFont"/>
    <w:link w:val="BodyText3"/>
    <w:uiPriority w:val="99"/>
    <w:semiHidden/>
    <w:locked/>
    <w:rsid w:val="00086E93"/>
    <w:rPr>
      <w:rFonts w:cs="Times New Roman"/>
      <w:sz w:val="16"/>
      <w:szCs w:val="16"/>
    </w:rPr>
  </w:style>
  <w:style w:type="paragraph" w:styleId="PlainText">
    <w:name w:val="Plain Text"/>
    <w:basedOn w:val="Normal"/>
    <w:link w:val="PlainTextChar"/>
    <w:uiPriority w:val="99"/>
    <w:rsid w:val="0031243F"/>
    <w:rPr>
      <w:rFonts w:ascii="Courier New" w:hAnsi="Courier New"/>
    </w:rPr>
  </w:style>
  <w:style w:type="character" w:customStyle="1" w:styleId="PlainTextChar">
    <w:name w:val="Plain Text Char"/>
    <w:basedOn w:val="DefaultParagraphFont"/>
    <w:link w:val="PlainText"/>
    <w:uiPriority w:val="99"/>
    <w:semiHidden/>
    <w:locked/>
    <w:rsid w:val="00086E93"/>
    <w:rPr>
      <w:rFonts w:ascii="Courier New" w:hAnsi="Courier New" w:cs="Courier New"/>
      <w:sz w:val="20"/>
      <w:szCs w:val="20"/>
    </w:rPr>
  </w:style>
  <w:style w:type="paragraph" w:customStyle="1" w:styleId="ChapterNumber">
    <w:name w:val="ChapterNumber"/>
    <w:basedOn w:val="Normal"/>
    <w:next w:val="Normal"/>
    <w:uiPriority w:val="99"/>
    <w:rsid w:val="0031243F"/>
    <w:pPr>
      <w:spacing w:after="360"/>
    </w:pPr>
    <w:rPr>
      <w:sz w:val="24"/>
    </w:rPr>
  </w:style>
  <w:style w:type="paragraph" w:customStyle="1" w:styleId="Heading11">
    <w:name w:val="Heading 11"/>
    <w:basedOn w:val="Normal"/>
    <w:uiPriority w:val="99"/>
    <w:rsid w:val="0031243F"/>
    <w:rPr>
      <w:b/>
    </w:rPr>
  </w:style>
  <w:style w:type="paragraph" w:styleId="Caption">
    <w:name w:val="caption"/>
    <w:basedOn w:val="Normal"/>
    <w:next w:val="Normal"/>
    <w:uiPriority w:val="99"/>
    <w:qFormat/>
    <w:rsid w:val="0031243F"/>
    <w:rPr>
      <w:rFonts w:ascii="Tahoma" w:hAnsi="Tahoma"/>
      <w:b/>
      <w:color w:val="FF0000"/>
    </w:rPr>
  </w:style>
  <w:style w:type="paragraph" w:styleId="Subtitle">
    <w:name w:val="Subtitle"/>
    <w:basedOn w:val="Normal"/>
    <w:link w:val="SubtitleChar"/>
    <w:uiPriority w:val="99"/>
    <w:qFormat/>
    <w:rsid w:val="0031243F"/>
    <w:pPr>
      <w:jc w:val="center"/>
    </w:pPr>
    <w:rPr>
      <w:rFonts w:ascii="Arial" w:hAnsi="Arial"/>
      <w:b/>
      <w:caps/>
      <w:sz w:val="22"/>
    </w:rPr>
  </w:style>
  <w:style w:type="character" w:customStyle="1" w:styleId="SubtitleChar">
    <w:name w:val="Subtitle Char"/>
    <w:basedOn w:val="DefaultParagraphFont"/>
    <w:link w:val="Subtitle"/>
    <w:uiPriority w:val="99"/>
    <w:locked/>
    <w:rsid w:val="00086E93"/>
    <w:rPr>
      <w:rFonts w:ascii="Cambria" w:hAnsi="Cambria" w:cs="Times New Roman"/>
      <w:sz w:val="24"/>
      <w:szCs w:val="24"/>
    </w:rPr>
  </w:style>
  <w:style w:type="character" w:styleId="Hyperlink">
    <w:name w:val="Hyperlink"/>
    <w:basedOn w:val="DefaultParagraphFont"/>
    <w:rsid w:val="00C60433"/>
    <w:rPr>
      <w:rFonts w:cs="Times New Roman"/>
      <w:color w:val="0000FF"/>
      <w:u w:val="single"/>
    </w:rPr>
  </w:style>
  <w:style w:type="character" w:styleId="CommentReference">
    <w:name w:val="annotation reference"/>
    <w:basedOn w:val="DefaultParagraphFont"/>
    <w:rsid w:val="003C5860"/>
    <w:rPr>
      <w:rFonts w:cs="Times New Roman"/>
      <w:sz w:val="16"/>
      <w:szCs w:val="16"/>
    </w:rPr>
  </w:style>
  <w:style w:type="paragraph" w:styleId="CommentText">
    <w:name w:val="annotation text"/>
    <w:basedOn w:val="Normal"/>
    <w:link w:val="CommentTextChar"/>
    <w:rsid w:val="003C5860"/>
  </w:style>
  <w:style w:type="character" w:customStyle="1" w:styleId="CommentTextChar">
    <w:name w:val="Comment Text Char"/>
    <w:basedOn w:val="DefaultParagraphFont"/>
    <w:link w:val="CommentText"/>
    <w:locked/>
    <w:rsid w:val="003C5860"/>
    <w:rPr>
      <w:rFonts w:cs="Times New Roman"/>
    </w:rPr>
  </w:style>
  <w:style w:type="paragraph" w:styleId="CommentSubject">
    <w:name w:val="annotation subject"/>
    <w:basedOn w:val="CommentText"/>
    <w:next w:val="CommentText"/>
    <w:link w:val="CommentSubjectChar"/>
    <w:uiPriority w:val="99"/>
    <w:semiHidden/>
    <w:rsid w:val="003C5860"/>
    <w:rPr>
      <w:b/>
      <w:bCs/>
    </w:rPr>
  </w:style>
  <w:style w:type="character" w:customStyle="1" w:styleId="CommentSubjectChar">
    <w:name w:val="Comment Subject Char"/>
    <w:basedOn w:val="CommentTextChar"/>
    <w:link w:val="CommentSubject"/>
    <w:uiPriority w:val="99"/>
    <w:locked/>
    <w:rsid w:val="003C5860"/>
    <w:rPr>
      <w:rFonts w:cs="Times New Roman"/>
      <w:b/>
      <w:bCs/>
    </w:rPr>
  </w:style>
  <w:style w:type="paragraph" w:styleId="ListParagraph">
    <w:name w:val="List Paragraph"/>
    <w:aliases w:val="List Paragraph (numbered (a)),Colorful List - Accent 11,List Bullet Mary,List Paragraph nowy,Bullets,Liste 1,List Paragraph1,References,Medium Grid 1 - Accent 21,Numbered List Paragraph,ReferencesCxSpLast,123 List Paragraph"/>
    <w:basedOn w:val="Normal"/>
    <w:link w:val="ListParagraphChar"/>
    <w:uiPriority w:val="34"/>
    <w:qFormat/>
    <w:rsid w:val="006859FB"/>
    <w:pPr>
      <w:ind w:left="720"/>
    </w:pPr>
    <w:rPr>
      <w:rFonts w:ascii="Comic Sans MS" w:hAnsi="Comic Sans MS"/>
      <w:color w:val="000080"/>
      <w:sz w:val="22"/>
    </w:rPr>
  </w:style>
  <w:style w:type="paragraph" w:customStyle="1" w:styleId="ApndxHeading">
    <w:name w:val="Apndx Heading"/>
    <w:basedOn w:val="Heading1"/>
    <w:uiPriority w:val="99"/>
    <w:rsid w:val="003374D6"/>
    <w:pPr>
      <w:overflowPunct w:val="0"/>
      <w:autoSpaceDE w:val="0"/>
      <w:autoSpaceDN w:val="0"/>
      <w:adjustRightInd w:val="0"/>
      <w:spacing w:before="240" w:after="200"/>
      <w:jc w:val="center"/>
      <w:textAlignment w:val="baseline"/>
    </w:pPr>
    <w:rPr>
      <w:rFonts w:cs="Arial"/>
      <w:b/>
      <w:bCs/>
      <w:kern w:val="32"/>
      <w:sz w:val="28"/>
      <w:szCs w:val="32"/>
    </w:rPr>
  </w:style>
  <w:style w:type="paragraph" w:customStyle="1" w:styleId="xl41">
    <w:name w:val="xl41"/>
    <w:basedOn w:val="Normal"/>
    <w:uiPriority w:val="99"/>
    <w:rsid w:val="00EA1558"/>
    <w:pPr>
      <w:spacing w:before="100" w:beforeAutospacing="1" w:after="100" w:afterAutospacing="1"/>
    </w:pPr>
    <w:rPr>
      <w:rFonts w:eastAsia="Arial Unicode MS"/>
      <w:lang w:eastAsia="it-IT"/>
    </w:rPr>
  </w:style>
  <w:style w:type="table" w:styleId="TableGrid">
    <w:name w:val="Table Grid"/>
    <w:basedOn w:val="TableNormal"/>
    <w:uiPriority w:val="99"/>
    <w:rsid w:val="00F96B0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3">
    <w:name w:val="h3"/>
    <w:basedOn w:val="Normal"/>
    <w:uiPriority w:val="99"/>
    <w:rsid w:val="00757007"/>
    <w:pPr>
      <w:spacing w:before="100" w:beforeAutospacing="1" w:after="100" w:afterAutospacing="1"/>
      <w:jc w:val="left"/>
    </w:pPr>
    <w:rPr>
      <w:sz w:val="24"/>
      <w:szCs w:val="24"/>
      <w:lang w:eastAsia="en-GB"/>
    </w:rPr>
  </w:style>
  <w:style w:type="character" w:customStyle="1" w:styleId="spelle">
    <w:name w:val="spelle"/>
    <w:basedOn w:val="DefaultParagraphFont"/>
    <w:uiPriority w:val="99"/>
    <w:rsid w:val="00757007"/>
    <w:rPr>
      <w:rFonts w:cs="Times New Roman"/>
    </w:rPr>
  </w:style>
  <w:style w:type="paragraph" w:styleId="NormalWeb">
    <w:name w:val="Normal (Web)"/>
    <w:basedOn w:val="Normal"/>
    <w:uiPriority w:val="99"/>
    <w:rsid w:val="00757007"/>
    <w:pPr>
      <w:spacing w:before="100" w:beforeAutospacing="1" w:after="100" w:afterAutospacing="1"/>
      <w:jc w:val="left"/>
    </w:pPr>
    <w:rPr>
      <w:sz w:val="24"/>
      <w:szCs w:val="24"/>
      <w:lang w:eastAsia="en-GB"/>
    </w:rPr>
  </w:style>
  <w:style w:type="paragraph" w:styleId="NoSpacing">
    <w:name w:val="No Spacing"/>
    <w:link w:val="NoSpacingChar"/>
    <w:uiPriority w:val="99"/>
    <w:qFormat/>
    <w:rsid w:val="008D66B0"/>
    <w:rPr>
      <w:rFonts w:ascii="Calibri" w:hAnsi="Calibri"/>
      <w:lang w:eastAsia="ja-JP"/>
    </w:rPr>
  </w:style>
  <w:style w:type="character" w:customStyle="1" w:styleId="NoSpacingChar">
    <w:name w:val="No Spacing Char"/>
    <w:basedOn w:val="DefaultParagraphFont"/>
    <w:link w:val="NoSpacing"/>
    <w:uiPriority w:val="99"/>
    <w:locked/>
    <w:rsid w:val="008D66B0"/>
    <w:rPr>
      <w:rFonts w:ascii="Calibri" w:hAnsi="Calibri" w:cs="Times New Roman"/>
      <w:sz w:val="22"/>
      <w:szCs w:val="22"/>
      <w:lang w:val="es-ES" w:eastAsia="ja-JP" w:bidi="ar-SA"/>
    </w:rPr>
  </w:style>
  <w:style w:type="paragraph" w:styleId="DocumentMap">
    <w:name w:val="Document Map"/>
    <w:basedOn w:val="Normal"/>
    <w:link w:val="DocumentMapChar"/>
    <w:uiPriority w:val="99"/>
    <w:semiHidden/>
    <w:unhideWhenUsed/>
    <w:locked/>
    <w:rsid w:val="00182FC6"/>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182FC6"/>
    <w:rPr>
      <w:rFonts w:ascii="Lucida Grande" w:hAnsi="Lucida Grande" w:cs="Lucida Grande"/>
      <w:sz w:val="24"/>
      <w:szCs w:val="24"/>
    </w:rPr>
  </w:style>
  <w:style w:type="character" w:customStyle="1" w:styleId="ListParagraphChar">
    <w:name w:val="List Paragraph Char"/>
    <w:aliases w:val="List Paragraph (numbered (a)) Char,Colorful List - Accent 11 Char,List Bullet Mary Char,List Paragraph nowy Char,Bullets Char,Liste 1 Char,List Paragraph1 Char,References Char,Medium Grid 1 - Accent 21 Char,ReferencesCxSpLast Char"/>
    <w:basedOn w:val="DefaultParagraphFont"/>
    <w:link w:val="ListParagraph"/>
    <w:uiPriority w:val="34"/>
    <w:qFormat/>
    <w:locked/>
    <w:rsid w:val="006D340A"/>
    <w:rPr>
      <w:rFonts w:ascii="Comic Sans MS" w:hAnsi="Comic Sans MS"/>
      <w:color w:val="000080"/>
      <w:szCs w:val="20"/>
    </w:rPr>
  </w:style>
  <w:style w:type="character" w:customStyle="1" w:styleId="apple-converted-space">
    <w:name w:val="apple-converted-space"/>
    <w:basedOn w:val="DefaultParagraphFont"/>
    <w:rsid w:val="0000388D"/>
  </w:style>
  <w:style w:type="paragraph" w:customStyle="1" w:styleId="BVIfnrCharCharChar1CharCharCharCharCharCharChar1CharCharChar1Char">
    <w:name w:val="BVI fnr (文字) (文字) Char (文字) Char Char1 Char Char Char Char Char Char Char1 Char Char Char1 Char"/>
    <w:aliases w:val="BVI fnr (文字) (文字) Char (文字) Char Char1 Char Char Char Char Char Char Char1 Char Char Char Char Char Char1 Char Char"/>
    <w:basedOn w:val="Normal"/>
    <w:link w:val="FootnoteReference"/>
    <w:uiPriority w:val="99"/>
    <w:rsid w:val="00143552"/>
    <w:pPr>
      <w:spacing w:after="160" w:line="240" w:lineRule="exact"/>
      <w:jc w:val="left"/>
    </w:pPr>
    <w:rPr>
      <w:sz w:val="22"/>
      <w:szCs w:val="22"/>
      <w:vertAlign w:val="superscript"/>
    </w:rPr>
  </w:style>
  <w:style w:type="paragraph" w:styleId="Revision">
    <w:name w:val="Revision"/>
    <w:hidden/>
    <w:uiPriority w:val="99"/>
    <w:semiHidden/>
    <w:rsid w:val="00D431D3"/>
    <w:rPr>
      <w:sz w:val="20"/>
      <w:szCs w:val="20"/>
    </w:rPr>
  </w:style>
  <w:style w:type="character" w:styleId="Emphasis">
    <w:name w:val="Emphasis"/>
    <w:basedOn w:val="DefaultParagraphFont"/>
    <w:uiPriority w:val="20"/>
    <w:qFormat/>
    <w:locked/>
    <w:rsid w:val="00571001"/>
    <w:rPr>
      <w:i/>
      <w:iCs/>
    </w:rPr>
  </w:style>
  <w:style w:type="paragraph" w:styleId="EndnoteText">
    <w:name w:val="endnote text"/>
    <w:basedOn w:val="Normal"/>
    <w:link w:val="EndnoteTextChar"/>
    <w:uiPriority w:val="99"/>
    <w:semiHidden/>
    <w:unhideWhenUsed/>
    <w:locked/>
    <w:rsid w:val="00294214"/>
  </w:style>
  <w:style w:type="character" w:customStyle="1" w:styleId="EndnoteTextChar">
    <w:name w:val="Endnote Text Char"/>
    <w:basedOn w:val="DefaultParagraphFont"/>
    <w:link w:val="EndnoteText"/>
    <w:uiPriority w:val="99"/>
    <w:semiHidden/>
    <w:rsid w:val="00294214"/>
    <w:rPr>
      <w:sz w:val="20"/>
      <w:szCs w:val="20"/>
    </w:rPr>
  </w:style>
  <w:style w:type="character" w:styleId="EndnoteReference">
    <w:name w:val="endnote reference"/>
    <w:basedOn w:val="DefaultParagraphFont"/>
    <w:uiPriority w:val="99"/>
    <w:semiHidden/>
    <w:unhideWhenUsed/>
    <w:locked/>
    <w:rsid w:val="00294214"/>
    <w:rPr>
      <w:vertAlign w:val="superscript"/>
    </w:rPr>
  </w:style>
  <w:style w:type="character" w:styleId="FollowedHyperlink">
    <w:name w:val="FollowedHyperlink"/>
    <w:basedOn w:val="DefaultParagraphFont"/>
    <w:uiPriority w:val="99"/>
    <w:semiHidden/>
    <w:unhideWhenUsed/>
    <w:locked/>
    <w:rsid w:val="001E764B"/>
    <w:rPr>
      <w:color w:val="800080" w:themeColor="followedHyperlink"/>
      <w:u w:val="single"/>
    </w:rPr>
  </w:style>
  <w:style w:type="character" w:styleId="IntenseEmphasis">
    <w:name w:val="Intense Emphasis"/>
    <w:basedOn w:val="DefaultParagraphFont"/>
    <w:uiPriority w:val="21"/>
    <w:qFormat/>
    <w:rsid w:val="008A6352"/>
    <w:rPr>
      <w:i/>
      <w:iCs/>
      <w:color w:val="4F81BD" w:themeColor="accent1"/>
    </w:rPr>
  </w:style>
  <w:style w:type="paragraph" w:customStyle="1" w:styleId="gmail-m-974203949489957974gmail-m-6601791142501832043m884276323905117419gmail-m8605673525399931579msobodytext">
    <w:name w:val="gmail-m_-974203949489957974gmail-m_-6601791142501832043m884276323905117419gmail-m8605673525399931579msobodytext"/>
    <w:basedOn w:val="Normal"/>
    <w:rsid w:val="00700CF2"/>
    <w:pPr>
      <w:spacing w:before="100" w:beforeAutospacing="1" w:after="100" w:afterAutospacing="1"/>
      <w:jc w:val="left"/>
    </w:pPr>
    <w:rPr>
      <w:rFonts w:ascii="Calibri" w:eastAsiaTheme="minorHAnsi" w:hAnsi="Calibri" w:cs="Calibri"/>
      <w:sz w:val="22"/>
      <w:szCs w:val="22"/>
    </w:rPr>
  </w:style>
  <w:style w:type="paragraph" w:customStyle="1" w:styleId="ModelNrmlDouble">
    <w:name w:val="ModelNrmlDouble"/>
    <w:basedOn w:val="Normal"/>
    <w:link w:val="ModelNrmlDoubleChar"/>
    <w:rsid w:val="00F47074"/>
    <w:pPr>
      <w:spacing w:after="360" w:line="480" w:lineRule="auto"/>
      <w:ind w:firstLine="720"/>
    </w:pPr>
    <w:rPr>
      <w:rFonts w:eastAsia="Times New Roman"/>
      <w:sz w:val="22"/>
    </w:rPr>
  </w:style>
  <w:style w:type="paragraph" w:customStyle="1" w:styleId="Sub-Para2underXY">
    <w:name w:val="Sub-Para 2 under X.Y"/>
    <w:basedOn w:val="Normal"/>
    <w:rsid w:val="00F47074"/>
    <w:pPr>
      <w:numPr>
        <w:ilvl w:val="3"/>
        <w:numId w:val="25"/>
      </w:numPr>
      <w:spacing w:after="240"/>
      <w:ind w:left="2160" w:hanging="720"/>
      <w:jc w:val="left"/>
      <w:outlineLvl w:val="3"/>
    </w:pPr>
    <w:rPr>
      <w:rFonts w:eastAsia="Times New Roman"/>
      <w:sz w:val="24"/>
      <w:szCs w:val="24"/>
    </w:rPr>
  </w:style>
  <w:style w:type="character" w:customStyle="1" w:styleId="ModelNrmlDoubleChar">
    <w:name w:val="ModelNrmlDouble Char"/>
    <w:link w:val="ModelNrmlDouble"/>
    <w:rsid w:val="00F47074"/>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872115">
      <w:bodyDiv w:val="1"/>
      <w:marLeft w:val="0"/>
      <w:marRight w:val="0"/>
      <w:marTop w:val="0"/>
      <w:marBottom w:val="0"/>
      <w:divBdr>
        <w:top w:val="none" w:sz="0" w:space="0" w:color="auto"/>
        <w:left w:val="none" w:sz="0" w:space="0" w:color="auto"/>
        <w:bottom w:val="none" w:sz="0" w:space="0" w:color="auto"/>
        <w:right w:val="none" w:sz="0" w:space="0" w:color="auto"/>
      </w:divBdr>
    </w:div>
    <w:div w:id="171451697">
      <w:bodyDiv w:val="1"/>
      <w:marLeft w:val="0"/>
      <w:marRight w:val="0"/>
      <w:marTop w:val="0"/>
      <w:marBottom w:val="0"/>
      <w:divBdr>
        <w:top w:val="none" w:sz="0" w:space="0" w:color="auto"/>
        <w:left w:val="none" w:sz="0" w:space="0" w:color="auto"/>
        <w:bottom w:val="none" w:sz="0" w:space="0" w:color="auto"/>
        <w:right w:val="none" w:sz="0" w:space="0" w:color="auto"/>
      </w:divBdr>
    </w:div>
    <w:div w:id="360472087">
      <w:bodyDiv w:val="1"/>
      <w:marLeft w:val="0"/>
      <w:marRight w:val="0"/>
      <w:marTop w:val="0"/>
      <w:marBottom w:val="0"/>
      <w:divBdr>
        <w:top w:val="none" w:sz="0" w:space="0" w:color="auto"/>
        <w:left w:val="none" w:sz="0" w:space="0" w:color="auto"/>
        <w:bottom w:val="none" w:sz="0" w:space="0" w:color="auto"/>
        <w:right w:val="none" w:sz="0" w:space="0" w:color="auto"/>
      </w:divBdr>
    </w:div>
    <w:div w:id="776101984">
      <w:bodyDiv w:val="1"/>
      <w:marLeft w:val="0"/>
      <w:marRight w:val="0"/>
      <w:marTop w:val="0"/>
      <w:marBottom w:val="0"/>
      <w:divBdr>
        <w:top w:val="none" w:sz="0" w:space="0" w:color="auto"/>
        <w:left w:val="none" w:sz="0" w:space="0" w:color="auto"/>
        <w:bottom w:val="none" w:sz="0" w:space="0" w:color="auto"/>
        <w:right w:val="none" w:sz="0" w:space="0" w:color="auto"/>
      </w:divBdr>
    </w:div>
    <w:div w:id="803500671">
      <w:bodyDiv w:val="1"/>
      <w:marLeft w:val="0"/>
      <w:marRight w:val="0"/>
      <w:marTop w:val="0"/>
      <w:marBottom w:val="0"/>
      <w:divBdr>
        <w:top w:val="none" w:sz="0" w:space="0" w:color="auto"/>
        <w:left w:val="none" w:sz="0" w:space="0" w:color="auto"/>
        <w:bottom w:val="none" w:sz="0" w:space="0" w:color="auto"/>
        <w:right w:val="none" w:sz="0" w:space="0" w:color="auto"/>
      </w:divBdr>
    </w:div>
    <w:div w:id="1132602741">
      <w:marLeft w:val="0"/>
      <w:marRight w:val="0"/>
      <w:marTop w:val="0"/>
      <w:marBottom w:val="0"/>
      <w:divBdr>
        <w:top w:val="none" w:sz="0" w:space="0" w:color="auto"/>
        <w:left w:val="none" w:sz="0" w:space="0" w:color="auto"/>
        <w:bottom w:val="none" w:sz="0" w:space="0" w:color="auto"/>
        <w:right w:val="none" w:sz="0" w:space="0" w:color="auto"/>
      </w:divBdr>
    </w:div>
    <w:div w:id="1132602743">
      <w:marLeft w:val="0"/>
      <w:marRight w:val="0"/>
      <w:marTop w:val="0"/>
      <w:marBottom w:val="0"/>
      <w:divBdr>
        <w:top w:val="none" w:sz="0" w:space="0" w:color="auto"/>
        <w:left w:val="none" w:sz="0" w:space="0" w:color="auto"/>
        <w:bottom w:val="none" w:sz="0" w:space="0" w:color="auto"/>
        <w:right w:val="none" w:sz="0" w:space="0" w:color="auto"/>
      </w:divBdr>
      <w:divsChild>
        <w:div w:id="1132602742">
          <w:marLeft w:val="720"/>
          <w:marRight w:val="720"/>
          <w:marTop w:val="100"/>
          <w:marBottom w:val="100"/>
          <w:divBdr>
            <w:top w:val="none" w:sz="0" w:space="0" w:color="auto"/>
            <w:left w:val="none" w:sz="0" w:space="0" w:color="auto"/>
            <w:bottom w:val="none" w:sz="0" w:space="0" w:color="auto"/>
            <w:right w:val="none" w:sz="0" w:space="0" w:color="auto"/>
          </w:divBdr>
          <w:divsChild>
            <w:div w:id="11326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4">
      <w:marLeft w:val="0"/>
      <w:marRight w:val="0"/>
      <w:marTop w:val="0"/>
      <w:marBottom w:val="0"/>
      <w:divBdr>
        <w:top w:val="none" w:sz="0" w:space="0" w:color="auto"/>
        <w:left w:val="none" w:sz="0" w:space="0" w:color="auto"/>
        <w:bottom w:val="none" w:sz="0" w:space="0" w:color="auto"/>
        <w:right w:val="none" w:sz="0" w:space="0" w:color="auto"/>
      </w:divBdr>
      <w:divsChild>
        <w:div w:id="1132602746">
          <w:marLeft w:val="720"/>
          <w:marRight w:val="720"/>
          <w:marTop w:val="100"/>
          <w:marBottom w:val="100"/>
          <w:divBdr>
            <w:top w:val="none" w:sz="0" w:space="0" w:color="auto"/>
            <w:left w:val="none" w:sz="0" w:space="0" w:color="auto"/>
            <w:bottom w:val="none" w:sz="0" w:space="0" w:color="auto"/>
            <w:right w:val="none" w:sz="0" w:space="0" w:color="auto"/>
          </w:divBdr>
          <w:divsChild>
            <w:div w:id="11326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2748">
      <w:marLeft w:val="0"/>
      <w:marRight w:val="0"/>
      <w:marTop w:val="0"/>
      <w:marBottom w:val="0"/>
      <w:divBdr>
        <w:top w:val="none" w:sz="0" w:space="0" w:color="auto"/>
        <w:left w:val="none" w:sz="0" w:space="0" w:color="auto"/>
        <w:bottom w:val="none" w:sz="0" w:space="0" w:color="auto"/>
        <w:right w:val="none" w:sz="0" w:space="0" w:color="auto"/>
      </w:divBdr>
    </w:div>
    <w:div w:id="1132602749">
      <w:marLeft w:val="0"/>
      <w:marRight w:val="0"/>
      <w:marTop w:val="0"/>
      <w:marBottom w:val="0"/>
      <w:divBdr>
        <w:top w:val="none" w:sz="0" w:space="0" w:color="auto"/>
        <w:left w:val="none" w:sz="0" w:space="0" w:color="auto"/>
        <w:bottom w:val="none" w:sz="0" w:space="0" w:color="auto"/>
        <w:right w:val="none" w:sz="0" w:space="0" w:color="auto"/>
      </w:divBdr>
    </w:div>
    <w:div w:id="1132602750">
      <w:marLeft w:val="0"/>
      <w:marRight w:val="0"/>
      <w:marTop w:val="0"/>
      <w:marBottom w:val="0"/>
      <w:divBdr>
        <w:top w:val="none" w:sz="0" w:space="0" w:color="auto"/>
        <w:left w:val="none" w:sz="0" w:space="0" w:color="auto"/>
        <w:bottom w:val="none" w:sz="0" w:space="0" w:color="auto"/>
        <w:right w:val="none" w:sz="0" w:space="0" w:color="auto"/>
      </w:divBdr>
    </w:div>
    <w:div w:id="1132602751">
      <w:marLeft w:val="0"/>
      <w:marRight w:val="0"/>
      <w:marTop w:val="0"/>
      <w:marBottom w:val="0"/>
      <w:divBdr>
        <w:top w:val="none" w:sz="0" w:space="0" w:color="auto"/>
        <w:left w:val="none" w:sz="0" w:space="0" w:color="auto"/>
        <w:bottom w:val="none" w:sz="0" w:space="0" w:color="auto"/>
        <w:right w:val="none" w:sz="0" w:space="0" w:color="auto"/>
      </w:divBdr>
    </w:div>
    <w:div w:id="1132602752">
      <w:marLeft w:val="0"/>
      <w:marRight w:val="0"/>
      <w:marTop w:val="0"/>
      <w:marBottom w:val="0"/>
      <w:divBdr>
        <w:top w:val="none" w:sz="0" w:space="0" w:color="auto"/>
        <w:left w:val="none" w:sz="0" w:space="0" w:color="auto"/>
        <w:bottom w:val="none" w:sz="0" w:space="0" w:color="auto"/>
        <w:right w:val="none" w:sz="0" w:space="0" w:color="auto"/>
      </w:divBdr>
    </w:div>
    <w:div w:id="1174296675">
      <w:bodyDiv w:val="1"/>
      <w:marLeft w:val="0"/>
      <w:marRight w:val="0"/>
      <w:marTop w:val="0"/>
      <w:marBottom w:val="0"/>
      <w:divBdr>
        <w:top w:val="none" w:sz="0" w:space="0" w:color="auto"/>
        <w:left w:val="none" w:sz="0" w:space="0" w:color="auto"/>
        <w:bottom w:val="none" w:sz="0" w:space="0" w:color="auto"/>
        <w:right w:val="none" w:sz="0" w:space="0" w:color="auto"/>
      </w:divBdr>
    </w:div>
    <w:div w:id="1405179215">
      <w:bodyDiv w:val="1"/>
      <w:marLeft w:val="0"/>
      <w:marRight w:val="0"/>
      <w:marTop w:val="0"/>
      <w:marBottom w:val="0"/>
      <w:divBdr>
        <w:top w:val="none" w:sz="0" w:space="0" w:color="auto"/>
        <w:left w:val="none" w:sz="0" w:space="0" w:color="auto"/>
        <w:bottom w:val="none" w:sz="0" w:space="0" w:color="auto"/>
        <w:right w:val="none" w:sz="0" w:space="0" w:color="auto"/>
      </w:divBdr>
    </w:div>
    <w:div w:id="1461916741">
      <w:bodyDiv w:val="1"/>
      <w:marLeft w:val="0"/>
      <w:marRight w:val="0"/>
      <w:marTop w:val="0"/>
      <w:marBottom w:val="0"/>
      <w:divBdr>
        <w:top w:val="none" w:sz="0" w:space="0" w:color="auto"/>
        <w:left w:val="none" w:sz="0" w:space="0" w:color="auto"/>
        <w:bottom w:val="none" w:sz="0" w:space="0" w:color="auto"/>
        <w:right w:val="none" w:sz="0" w:space="0" w:color="auto"/>
      </w:divBdr>
    </w:div>
    <w:div w:id="1522936845">
      <w:bodyDiv w:val="1"/>
      <w:marLeft w:val="0"/>
      <w:marRight w:val="0"/>
      <w:marTop w:val="0"/>
      <w:marBottom w:val="0"/>
      <w:divBdr>
        <w:top w:val="none" w:sz="0" w:space="0" w:color="auto"/>
        <w:left w:val="none" w:sz="0" w:space="0" w:color="auto"/>
        <w:bottom w:val="none" w:sz="0" w:space="0" w:color="auto"/>
        <w:right w:val="none" w:sz="0" w:space="0" w:color="auto"/>
      </w:divBdr>
      <w:divsChild>
        <w:div w:id="255747766">
          <w:marLeft w:val="0"/>
          <w:marRight w:val="0"/>
          <w:marTop w:val="0"/>
          <w:marBottom w:val="0"/>
          <w:divBdr>
            <w:top w:val="none" w:sz="0" w:space="0" w:color="auto"/>
            <w:left w:val="none" w:sz="0" w:space="0" w:color="auto"/>
            <w:bottom w:val="none" w:sz="0" w:space="0" w:color="auto"/>
            <w:right w:val="none" w:sz="0" w:space="0" w:color="auto"/>
          </w:divBdr>
        </w:div>
        <w:div w:id="1097948603">
          <w:marLeft w:val="0"/>
          <w:marRight w:val="0"/>
          <w:marTop w:val="0"/>
          <w:marBottom w:val="0"/>
          <w:divBdr>
            <w:top w:val="none" w:sz="0" w:space="0" w:color="auto"/>
            <w:left w:val="none" w:sz="0" w:space="0" w:color="auto"/>
            <w:bottom w:val="none" w:sz="0" w:space="0" w:color="auto"/>
            <w:right w:val="none" w:sz="0" w:space="0" w:color="auto"/>
          </w:divBdr>
        </w:div>
        <w:div w:id="1927762105">
          <w:marLeft w:val="0"/>
          <w:marRight w:val="0"/>
          <w:marTop w:val="0"/>
          <w:marBottom w:val="0"/>
          <w:divBdr>
            <w:top w:val="none" w:sz="0" w:space="0" w:color="auto"/>
            <w:left w:val="none" w:sz="0" w:space="0" w:color="auto"/>
            <w:bottom w:val="none" w:sz="0" w:space="0" w:color="auto"/>
            <w:right w:val="none" w:sz="0" w:space="0" w:color="auto"/>
          </w:divBdr>
        </w:div>
        <w:div w:id="1945653004">
          <w:marLeft w:val="0"/>
          <w:marRight w:val="0"/>
          <w:marTop w:val="0"/>
          <w:marBottom w:val="0"/>
          <w:divBdr>
            <w:top w:val="none" w:sz="0" w:space="0" w:color="auto"/>
            <w:left w:val="none" w:sz="0" w:space="0" w:color="auto"/>
            <w:bottom w:val="none" w:sz="0" w:space="0" w:color="auto"/>
            <w:right w:val="none" w:sz="0" w:space="0" w:color="auto"/>
          </w:divBdr>
        </w:div>
      </w:divsChild>
    </w:div>
    <w:div w:id="160853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mailto:unagencies@worldbank.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unagencies@worldbank.org" TargetMode="External"/><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debar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8FE015-4676-4C04-8E03-5C01A6EDE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8178</Words>
  <Characters>46615</Characters>
  <Application>Microsoft Office Word</Application>
  <DocSecurity>0</DocSecurity>
  <Lines>388</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STANDARD FORM OF AGREEMENT    for Use by World Bank Borrowers</vt:lpstr>
      <vt:lpstr>STANDARD FORM OF AGREEMENT    for Use by World Bank Borrowers</vt:lpstr>
    </vt:vector>
  </TitlesOfParts>
  <Manager>Maria Vannari</Manager>
  <Company>WB-WHO</Company>
  <LinksUpToDate>false</LinksUpToDate>
  <CharactersWithSpaces>54684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FORM OF AGREEMENT    for Use by World Bank Borrowers</dc:title>
  <dc:subject>OUTPUTS</dc:subject>
  <dc:creator>Maria Vannari</dc:creator>
  <cp:keywords>WHO;UN agencies</cp:keywords>
  <dc:description/>
  <cp:lastModifiedBy>Dominique Isabelle Kayser</cp:lastModifiedBy>
  <cp:revision>2</cp:revision>
  <cp:lastPrinted>2019-04-04T16:18:00Z</cp:lastPrinted>
  <dcterms:created xsi:type="dcterms:W3CDTF">2020-05-13T16:13:00Z</dcterms:created>
  <dcterms:modified xsi:type="dcterms:W3CDTF">2020-05-13T16:13:00Z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