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E9134" w14:textId="60BE6257" w:rsidR="00322FDB" w:rsidRPr="001656A0" w:rsidRDefault="006E727D" w:rsidP="009313AA">
      <w:pPr>
        <w:tabs>
          <w:tab w:val="left" w:pos="0"/>
        </w:tabs>
        <w:autoSpaceDE w:val="0"/>
        <w:autoSpaceDN w:val="0"/>
        <w:adjustRightInd w:val="0"/>
        <w:spacing w:after="0" w:line="240" w:lineRule="auto"/>
        <w:contextualSpacing/>
        <w:rPr>
          <w:rFonts w:ascii="Cambria" w:eastAsia="MS Mincho" w:hAnsi="Cambria" w:cs="Times New Roman"/>
          <w:color w:val="000000"/>
          <w:sz w:val="24"/>
          <w:szCs w:val="24"/>
        </w:rPr>
      </w:pPr>
      <w:r w:rsidRPr="001B33E8">
        <w:rPr>
          <w:noProof/>
          <w:color w:val="FF0000"/>
        </w:rPr>
        <w:drawing>
          <wp:anchor distT="0" distB="0" distL="114300" distR="114300" simplePos="0" relativeHeight="251659264" behindDoc="1" locked="0" layoutInCell="1" allowOverlap="1" wp14:anchorId="4E073176" wp14:editId="37D95608">
            <wp:simplePos x="0" y="0"/>
            <wp:positionH relativeFrom="page">
              <wp:posOffset>-416295</wp:posOffset>
            </wp:positionH>
            <wp:positionV relativeFrom="paragraph">
              <wp:posOffset>-1097915</wp:posOffset>
            </wp:positionV>
            <wp:extent cx="11696700" cy="10982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696700" cy="10982325"/>
                    </a:xfrm>
                    <a:prstGeom prst="rect">
                      <a:avLst/>
                    </a:prstGeom>
                    <a:noFill/>
                  </pic:spPr>
                </pic:pic>
              </a:graphicData>
            </a:graphic>
            <wp14:sizeRelH relativeFrom="margin">
              <wp14:pctWidth>0</wp14:pctWidth>
            </wp14:sizeRelH>
            <wp14:sizeRelV relativeFrom="margin">
              <wp14:pctHeight>0</wp14:pctHeight>
            </wp14:sizeRelV>
          </wp:anchor>
        </w:drawing>
      </w:r>
      <w:r w:rsidR="0013103D" w:rsidRPr="001656A0">
        <w:rPr>
          <w:rFonts w:ascii="Cambria" w:eastAsia="MS Mincho" w:hAnsi="Cambria" w:cs="Times New Roman"/>
          <w:color w:val="000000"/>
          <w:sz w:val="24"/>
          <w:szCs w:val="24"/>
        </w:rPr>
        <w:tab/>
      </w:r>
    </w:p>
    <w:p w14:paraId="7D0FDBCB" w14:textId="77777777" w:rsidR="00783433" w:rsidRDefault="00783433" w:rsidP="00783433">
      <w:pPr>
        <w:tabs>
          <w:tab w:val="left" w:pos="1470"/>
        </w:tabs>
        <w:spacing w:after="120" w:line="240" w:lineRule="auto"/>
        <w:contextualSpacing/>
        <w:jc w:val="center"/>
        <w:rPr>
          <w:b/>
          <w:bCs/>
        </w:rPr>
      </w:pPr>
    </w:p>
    <w:p w14:paraId="6268ACD5" w14:textId="653E7EDC" w:rsidR="00783433" w:rsidRDefault="004E3DF6" w:rsidP="002C661B">
      <w:pPr>
        <w:tabs>
          <w:tab w:val="left" w:pos="1470"/>
        </w:tabs>
        <w:spacing w:after="120" w:line="240" w:lineRule="auto"/>
        <w:contextualSpacing/>
        <w:jc w:val="center"/>
        <w:rPr>
          <w:b/>
          <w:bCs/>
        </w:rPr>
      </w:pPr>
      <w:r>
        <w:rPr>
          <w:b/>
          <w:bCs/>
        </w:rPr>
        <w:t>Chairman’s Summing up</w:t>
      </w:r>
      <w:r w:rsidR="00783433">
        <w:rPr>
          <w:b/>
          <w:bCs/>
        </w:rPr>
        <w:t xml:space="preserve"> </w:t>
      </w:r>
    </w:p>
    <w:p w14:paraId="0F12F8C3" w14:textId="4F4D2658" w:rsidR="00783433" w:rsidRPr="002C661B" w:rsidRDefault="00783433" w:rsidP="002C661B">
      <w:pPr>
        <w:tabs>
          <w:tab w:val="left" w:pos="1470"/>
        </w:tabs>
        <w:spacing w:after="120" w:line="240" w:lineRule="auto"/>
        <w:contextualSpacing/>
        <w:jc w:val="center"/>
        <w:rPr>
          <w:b/>
          <w:bCs/>
        </w:rPr>
      </w:pPr>
      <w:r>
        <w:rPr>
          <w:b/>
          <w:bCs/>
        </w:rPr>
        <w:t>Small States Forum 2017</w:t>
      </w:r>
    </w:p>
    <w:p w14:paraId="2565C251" w14:textId="0714AC81" w:rsidR="004E3DF6" w:rsidRPr="00B85D9D" w:rsidRDefault="009F45DB" w:rsidP="004E3DF6">
      <w:pPr>
        <w:pStyle w:val="Default"/>
        <w:spacing w:after="160"/>
        <w:jc w:val="center"/>
        <w:rPr>
          <w:b/>
          <w:bCs/>
          <w:color w:val="auto"/>
          <w:sz w:val="22"/>
          <w:szCs w:val="22"/>
        </w:rPr>
      </w:pPr>
      <w:r>
        <w:rPr>
          <w:b/>
          <w:bCs/>
          <w:color w:val="auto"/>
          <w:sz w:val="22"/>
          <w:szCs w:val="22"/>
        </w:rPr>
        <w:t>‘</w:t>
      </w:r>
      <w:r w:rsidR="004E3DF6" w:rsidRPr="00283D2C">
        <w:rPr>
          <w:b/>
          <w:bCs/>
          <w:color w:val="auto"/>
          <w:sz w:val="22"/>
          <w:szCs w:val="22"/>
        </w:rPr>
        <w:t>From Roadmap to Action</w:t>
      </w:r>
      <w:r>
        <w:rPr>
          <w:b/>
          <w:bCs/>
          <w:color w:val="auto"/>
          <w:sz w:val="22"/>
          <w:szCs w:val="22"/>
        </w:rPr>
        <w:t>’</w:t>
      </w:r>
    </w:p>
    <w:p w14:paraId="4BDC613C" w14:textId="77777777" w:rsidR="004E3DF6" w:rsidRDefault="004E3DF6" w:rsidP="004E3DF6">
      <w:pPr>
        <w:pStyle w:val="Default"/>
        <w:spacing w:after="160"/>
        <w:jc w:val="center"/>
        <w:rPr>
          <w:color w:val="auto"/>
          <w:sz w:val="22"/>
          <w:szCs w:val="22"/>
        </w:rPr>
      </w:pPr>
      <w:r>
        <w:rPr>
          <w:b/>
          <w:bCs/>
          <w:color w:val="auto"/>
          <w:sz w:val="22"/>
          <w:szCs w:val="22"/>
        </w:rPr>
        <w:t xml:space="preserve">******* </w:t>
      </w:r>
    </w:p>
    <w:p w14:paraId="608B2365" w14:textId="74AE66B2" w:rsidR="004E3DF6" w:rsidRDefault="004E3DF6" w:rsidP="004E3DF6">
      <w:pPr>
        <w:jc w:val="both"/>
      </w:pPr>
      <w:r>
        <w:t>We, the representatives of Small States, met at the 17</w:t>
      </w:r>
      <w:r w:rsidRPr="007B5FD2">
        <w:rPr>
          <w:vertAlign w:val="superscript"/>
        </w:rPr>
        <w:t>th</w:t>
      </w:r>
      <w:r>
        <w:t xml:space="preserve"> Small States Forum on October 14, 2017</w:t>
      </w:r>
      <w:r w:rsidR="009F45DB">
        <w:t xml:space="preserve"> in Washington DC</w:t>
      </w:r>
      <w:r>
        <w:t xml:space="preserve">. Members welcomed the new Chair of the Small States Forum, Honorable Prime Minister Keith Mitchell of Grenada. The new Caribbean leadership of the Small States Forum is very timely and coincides with the Prime Minister’s Chairmanship of CARICOM. </w:t>
      </w:r>
    </w:p>
    <w:p w14:paraId="54D9C969" w14:textId="5C41128E" w:rsidR="004E3DF6" w:rsidRDefault="004E3DF6" w:rsidP="004E3DF6">
      <w:pPr>
        <w:jc w:val="both"/>
      </w:pPr>
      <w:r>
        <w:t>We welcomed the World Bank Chief Executive Officer Kristalina Georgieva, as well as high-level representatives of key development partne</w:t>
      </w:r>
      <w:bookmarkStart w:id="0" w:name="_GoBack"/>
      <w:bookmarkEnd w:id="0"/>
      <w:r>
        <w:t xml:space="preserve">r institutions and several key private sector organizations. This high-level representation underscores the close relationship between the World Bank Group and various </w:t>
      </w:r>
      <w:r w:rsidR="000B7077">
        <w:t xml:space="preserve">public and private </w:t>
      </w:r>
      <w:r>
        <w:t xml:space="preserve">institutions, and reflects the collective commitment of the multilateral system to small states’ development issues. </w:t>
      </w:r>
    </w:p>
    <w:p w14:paraId="42109451" w14:textId="27C649A0" w:rsidR="004E3DF6" w:rsidRDefault="004E3DF6" w:rsidP="004E3DF6">
      <w:pPr>
        <w:jc w:val="both"/>
        <w:rPr>
          <w:rFonts w:cstheme="minorHAnsi"/>
          <w:color w:val="0D0D0D"/>
        </w:rPr>
      </w:pPr>
      <w:r>
        <w:rPr>
          <w:rFonts w:ascii="Calibri" w:hAnsi="Calibri" w:cs="Calibri"/>
        </w:rPr>
        <w:t>During the Forum, many members emphasized the unique development</w:t>
      </w:r>
      <w:r w:rsidRPr="006C6382">
        <w:rPr>
          <w:rFonts w:ascii="Calibri" w:hAnsi="Calibri" w:cs="Calibri"/>
        </w:rPr>
        <w:t xml:space="preserve"> nee</w:t>
      </w:r>
      <w:r>
        <w:rPr>
          <w:rFonts w:ascii="Calibri" w:hAnsi="Calibri" w:cs="Calibri"/>
        </w:rPr>
        <w:t>ds and concerns of small states and the common challenges they face</w:t>
      </w:r>
      <w:r w:rsidR="000B7077">
        <w:rPr>
          <w:rFonts w:ascii="Calibri" w:hAnsi="Calibri" w:cs="Calibri"/>
        </w:rPr>
        <w:t>,</w:t>
      </w:r>
      <w:r>
        <w:rPr>
          <w:rFonts w:ascii="Calibri" w:hAnsi="Calibri" w:cs="Calibri"/>
        </w:rPr>
        <w:t xml:space="preserve"> which traditional development approaches do not always adequately capture. </w:t>
      </w:r>
      <w:r>
        <w:rPr>
          <w:rFonts w:cstheme="minorHAnsi"/>
          <w:color w:val="0D0D0D"/>
        </w:rPr>
        <w:t>In opening remarks, the Chair noted the “triple trap” for small states</w:t>
      </w:r>
      <w:r w:rsidR="000B7077">
        <w:rPr>
          <w:rFonts w:cstheme="minorHAnsi"/>
          <w:color w:val="0D0D0D"/>
        </w:rPr>
        <w:t>:</w:t>
      </w:r>
      <w:r>
        <w:rPr>
          <w:rFonts w:cstheme="minorHAnsi"/>
          <w:color w:val="0D0D0D"/>
        </w:rPr>
        <w:t xml:space="preserve"> climate impacts, high fossil fuel prices</w:t>
      </w:r>
      <w:r w:rsidR="000B7077">
        <w:rPr>
          <w:rFonts w:cstheme="minorHAnsi"/>
          <w:color w:val="0D0D0D"/>
        </w:rPr>
        <w:t>,</w:t>
      </w:r>
      <w:r>
        <w:rPr>
          <w:rFonts w:cstheme="minorHAnsi"/>
          <w:color w:val="0D0D0D"/>
        </w:rPr>
        <w:t xml:space="preserve"> and high levels of indebtedness. </w:t>
      </w:r>
    </w:p>
    <w:p w14:paraId="1116B2BB" w14:textId="6F681D2A" w:rsidR="004E3DF6" w:rsidRDefault="000B7077" w:rsidP="004E3DF6">
      <w:pPr>
        <w:jc w:val="both"/>
        <w:rPr>
          <w:rFonts w:cstheme="minorHAnsi"/>
          <w:color w:val="0D0D0D"/>
        </w:rPr>
      </w:pPr>
      <w:r>
        <w:rPr>
          <w:rFonts w:cstheme="minorHAnsi"/>
          <w:color w:val="0D0D0D"/>
        </w:rPr>
        <w:t>T</w:t>
      </w:r>
      <w:r w:rsidR="004E3DF6">
        <w:rPr>
          <w:rFonts w:cstheme="minorHAnsi"/>
          <w:color w:val="0D0D0D"/>
        </w:rPr>
        <w:t xml:space="preserve">he Chair </w:t>
      </w:r>
      <w:r>
        <w:rPr>
          <w:rFonts w:cstheme="minorHAnsi"/>
          <w:color w:val="0D0D0D"/>
        </w:rPr>
        <w:t xml:space="preserve">then </w:t>
      </w:r>
      <w:r w:rsidR="004E3DF6">
        <w:rPr>
          <w:rFonts w:cstheme="minorHAnsi"/>
          <w:color w:val="0D0D0D"/>
        </w:rPr>
        <w:t>highlighted the importance of mobilizing public and private sector financing for renewable energy, the green and blue econom</w:t>
      </w:r>
      <w:r>
        <w:rPr>
          <w:rFonts w:cstheme="minorHAnsi"/>
          <w:color w:val="0D0D0D"/>
        </w:rPr>
        <w:t>ies,</w:t>
      </w:r>
      <w:r w:rsidR="004E3DF6">
        <w:rPr>
          <w:rFonts w:cstheme="minorHAnsi"/>
          <w:color w:val="0D0D0D"/>
        </w:rPr>
        <w:t xml:space="preserve"> and technology. </w:t>
      </w:r>
      <w:r w:rsidR="00246E78">
        <w:rPr>
          <w:rFonts w:cstheme="minorHAnsi"/>
          <w:color w:val="0D0D0D"/>
        </w:rPr>
        <w:t>T</w:t>
      </w:r>
      <w:r w:rsidR="004E3DF6">
        <w:rPr>
          <w:rFonts w:cstheme="minorHAnsi"/>
          <w:color w:val="0D0D0D"/>
        </w:rPr>
        <w:t xml:space="preserve">he Chair </w:t>
      </w:r>
      <w:r w:rsidR="00246E78">
        <w:rPr>
          <w:rFonts w:cstheme="minorHAnsi"/>
          <w:color w:val="0D0D0D"/>
        </w:rPr>
        <w:t xml:space="preserve">also </w:t>
      </w:r>
      <w:r w:rsidR="004E3DF6">
        <w:rPr>
          <w:rFonts w:cstheme="minorHAnsi"/>
          <w:color w:val="0D0D0D"/>
        </w:rPr>
        <w:t xml:space="preserve">stressed the need to develop the Small States Forum into a platform </w:t>
      </w:r>
      <w:r w:rsidR="00246E78">
        <w:rPr>
          <w:rFonts w:cstheme="minorHAnsi"/>
          <w:color w:val="0D0D0D"/>
        </w:rPr>
        <w:t xml:space="preserve">that </w:t>
      </w:r>
      <w:r w:rsidR="004E3DF6">
        <w:rPr>
          <w:rFonts w:cstheme="minorHAnsi"/>
          <w:color w:val="0D0D0D"/>
        </w:rPr>
        <w:t>can showcase small states as “</w:t>
      </w:r>
      <w:r w:rsidR="0037346C">
        <w:rPr>
          <w:rFonts w:cstheme="minorHAnsi"/>
          <w:color w:val="0D0D0D"/>
        </w:rPr>
        <w:t>P</w:t>
      </w:r>
      <w:r w:rsidR="004E3DF6">
        <w:rPr>
          <w:rFonts w:cstheme="minorHAnsi"/>
          <w:color w:val="0D0D0D"/>
        </w:rPr>
        <w:t>etri</w:t>
      </w:r>
      <w:r w:rsidR="0037346C">
        <w:rPr>
          <w:rFonts w:cstheme="minorHAnsi"/>
          <w:color w:val="0D0D0D"/>
        </w:rPr>
        <w:t xml:space="preserve"> </w:t>
      </w:r>
      <w:r w:rsidR="004E3DF6">
        <w:rPr>
          <w:rFonts w:cstheme="minorHAnsi"/>
          <w:color w:val="0D0D0D"/>
        </w:rPr>
        <w:t>dishes for a new development paradigm</w:t>
      </w:r>
      <w:r w:rsidR="00246E78">
        <w:rPr>
          <w:rFonts w:cstheme="minorHAnsi"/>
          <w:color w:val="0D0D0D"/>
        </w:rPr>
        <w:t>.</w:t>
      </w:r>
      <w:r w:rsidR="004E3DF6">
        <w:rPr>
          <w:rFonts w:cstheme="minorHAnsi"/>
          <w:color w:val="0D0D0D"/>
        </w:rPr>
        <w:t xml:space="preserve">” </w:t>
      </w:r>
    </w:p>
    <w:p w14:paraId="2ED37877" w14:textId="1D63F0B0" w:rsidR="004E3DF6" w:rsidRDefault="004E3DF6" w:rsidP="004E3DF6">
      <w:pPr>
        <w:jc w:val="both"/>
        <w:rPr>
          <w:rFonts w:cstheme="minorHAnsi"/>
          <w:color w:val="0D0D0D"/>
        </w:rPr>
      </w:pPr>
      <w:r>
        <w:rPr>
          <w:rFonts w:cstheme="minorHAnsi"/>
          <w:color w:val="0D0D0D"/>
        </w:rPr>
        <w:t>In May 2017, Management prepared “A Roadmap for World Bank Group Engagement with Small States.</w:t>
      </w:r>
      <w:r w:rsidR="00246E78">
        <w:rPr>
          <w:rFonts w:cstheme="minorHAnsi"/>
          <w:color w:val="0D0D0D"/>
        </w:rPr>
        <w:t>”</w:t>
      </w:r>
      <w:r>
        <w:rPr>
          <w:rFonts w:cstheme="minorHAnsi"/>
          <w:color w:val="0D0D0D"/>
        </w:rPr>
        <w:t xml:space="preserve"> </w:t>
      </w:r>
      <w:r w:rsidR="00246E78">
        <w:rPr>
          <w:rFonts w:cstheme="minorHAnsi"/>
          <w:color w:val="0D0D0D"/>
        </w:rPr>
        <w:t>Members of the Forum welcomed t</w:t>
      </w:r>
      <w:r>
        <w:rPr>
          <w:rFonts w:cstheme="minorHAnsi"/>
          <w:color w:val="0D0D0D"/>
        </w:rPr>
        <w:t>he Roadmap, and Manuela Ferro, Vice President of Operations Policy and Country Services</w:t>
      </w:r>
      <w:r w:rsidR="009F45DB">
        <w:rPr>
          <w:rFonts w:cstheme="minorHAnsi"/>
          <w:color w:val="0D0D0D"/>
        </w:rPr>
        <w:t xml:space="preserve"> (OPCS)</w:t>
      </w:r>
      <w:r>
        <w:rPr>
          <w:rFonts w:cstheme="minorHAnsi"/>
          <w:color w:val="0D0D0D"/>
        </w:rPr>
        <w:t xml:space="preserve">, stressed </w:t>
      </w:r>
      <w:r w:rsidR="00246E78">
        <w:rPr>
          <w:rFonts w:cstheme="minorHAnsi"/>
          <w:color w:val="0D0D0D"/>
        </w:rPr>
        <w:t xml:space="preserve">in her presentation </w:t>
      </w:r>
      <w:r>
        <w:rPr>
          <w:rFonts w:cstheme="minorHAnsi"/>
          <w:color w:val="0D0D0D"/>
        </w:rPr>
        <w:t xml:space="preserve">the need to focus </w:t>
      </w:r>
      <w:r w:rsidR="00143694">
        <w:rPr>
          <w:rFonts w:cstheme="minorHAnsi"/>
          <w:color w:val="0D0D0D"/>
        </w:rPr>
        <w:t xml:space="preserve">now </w:t>
      </w:r>
      <w:r>
        <w:rPr>
          <w:rFonts w:cstheme="minorHAnsi"/>
          <w:color w:val="0D0D0D"/>
        </w:rPr>
        <w:t>on implement</w:t>
      </w:r>
      <w:r w:rsidR="00143694">
        <w:rPr>
          <w:rFonts w:cstheme="minorHAnsi"/>
          <w:color w:val="0D0D0D"/>
        </w:rPr>
        <w:t>ing it</w:t>
      </w:r>
      <w:r>
        <w:rPr>
          <w:rFonts w:cstheme="minorHAnsi"/>
          <w:color w:val="0D0D0D"/>
        </w:rPr>
        <w:t xml:space="preserve">. </w:t>
      </w:r>
    </w:p>
    <w:p w14:paraId="01C1407B" w14:textId="257036C0" w:rsidR="004E3DF6" w:rsidRDefault="004E3DF6" w:rsidP="004E3DF6">
      <w:pPr>
        <w:jc w:val="both"/>
        <w:rPr>
          <w:rFonts w:cstheme="minorHAnsi"/>
          <w:color w:val="0D0D0D"/>
        </w:rPr>
      </w:pPr>
      <w:r>
        <w:rPr>
          <w:rFonts w:cstheme="minorHAnsi"/>
          <w:color w:val="0D0D0D"/>
        </w:rPr>
        <w:t xml:space="preserve">This Chairman’s summary highlights the main issues that were raised during the 2017 Small States Forum: </w:t>
      </w:r>
      <w:r w:rsidR="00143694">
        <w:rPr>
          <w:rFonts w:cstheme="minorHAnsi"/>
          <w:color w:val="0D0D0D"/>
        </w:rPr>
        <w:t>(</w:t>
      </w:r>
      <w:r>
        <w:rPr>
          <w:rFonts w:cstheme="minorHAnsi"/>
          <w:color w:val="0D0D0D"/>
        </w:rPr>
        <w:t xml:space="preserve">1) vulnerability; </w:t>
      </w:r>
      <w:r w:rsidR="00143694">
        <w:rPr>
          <w:rFonts w:cstheme="minorHAnsi"/>
          <w:color w:val="0D0D0D"/>
        </w:rPr>
        <w:t>(</w:t>
      </w:r>
      <w:r>
        <w:rPr>
          <w:rFonts w:cstheme="minorHAnsi"/>
          <w:color w:val="0D0D0D"/>
        </w:rPr>
        <w:t xml:space="preserve">2) IDA18 implementation; </w:t>
      </w:r>
      <w:r w:rsidR="00143694">
        <w:rPr>
          <w:rFonts w:cstheme="minorHAnsi"/>
          <w:color w:val="0D0D0D"/>
        </w:rPr>
        <w:t>(</w:t>
      </w:r>
      <w:r>
        <w:rPr>
          <w:rFonts w:cstheme="minorHAnsi"/>
          <w:color w:val="0D0D0D"/>
        </w:rPr>
        <w:t xml:space="preserve">3) de-risking; and </w:t>
      </w:r>
      <w:r w:rsidR="00143694">
        <w:rPr>
          <w:rFonts w:cstheme="minorHAnsi"/>
          <w:color w:val="0D0D0D"/>
        </w:rPr>
        <w:t>(</w:t>
      </w:r>
      <w:r>
        <w:rPr>
          <w:rFonts w:cstheme="minorHAnsi"/>
          <w:color w:val="0D0D0D"/>
        </w:rPr>
        <w:t xml:space="preserve">4) partnerships.  </w:t>
      </w:r>
    </w:p>
    <w:p w14:paraId="6DD35A97" w14:textId="77777777" w:rsidR="004E3DF6" w:rsidRDefault="004E3DF6" w:rsidP="004E3DF6">
      <w:pPr>
        <w:pStyle w:val="ListParagraph"/>
        <w:numPr>
          <w:ilvl w:val="0"/>
          <w:numId w:val="45"/>
        </w:numPr>
        <w:rPr>
          <w:rFonts w:ascii="Calibri" w:hAnsi="Calibri" w:cs="Calibri"/>
          <w:b/>
        </w:rPr>
      </w:pPr>
      <w:r w:rsidRPr="005A13E3">
        <w:rPr>
          <w:rFonts w:ascii="Calibri" w:hAnsi="Calibri" w:cs="Calibri"/>
          <w:b/>
        </w:rPr>
        <w:t>Vulnerability</w:t>
      </w:r>
    </w:p>
    <w:p w14:paraId="60473DA1" w14:textId="77777777" w:rsidR="004E3DF6" w:rsidRPr="008E2FF5" w:rsidRDefault="004E3DF6" w:rsidP="004E3DF6">
      <w:pPr>
        <w:pStyle w:val="ListParagraph"/>
        <w:rPr>
          <w:rFonts w:ascii="Calibri" w:hAnsi="Calibri" w:cs="Calibri"/>
          <w:b/>
        </w:rPr>
      </w:pPr>
    </w:p>
    <w:p w14:paraId="2814341D" w14:textId="6B5AA5E0" w:rsidR="004E3DF6" w:rsidRDefault="004E3DF6" w:rsidP="004E3DF6">
      <w:pPr>
        <w:jc w:val="both"/>
        <w:rPr>
          <w:rFonts w:ascii="Calibri" w:hAnsi="Calibri" w:cs="Calibri"/>
        </w:rPr>
      </w:pPr>
      <w:r w:rsidRPr="004C3E8B">
        <w:t xml:space="preserve">As </w:t>
      </w:r>
      <w:r>
        <w:t xml:space="preserve">the </w:t>
      </w:r>
      <w:r w:rsidRPr="004C3E8B">
        <w:t>recent natural disasters in the Caribbean</w:t>
      </w:r>
      <w:r w:rsidR="00246E78">
        <w:t xml:space="preserve"> highlighted</w:t>
      </w:r>
      <w:r w:rsidRPr="004C3E8B">
        <w:t>,</w:t>
      </w:r>
      <w:r>
        <w:t xml:space="preserve"> small states are often highly vulnerable</w:t>
      </w:r>
      <w:r w:rsidRPr="004C3E8B">
        <w:t xml:space="preserve"> to external shocks.</w:t>
      </w:r>
      <w:r>
        <w:t xml:space="preserve"> </w:t>
      </w:r>
      <w:r w:rsidR="00B05F79">
        <w:t xml:space="preserve">In Dominica, for example, </w:t>
      </w:r>
      <w:r w:rsidR="00246E78">
        <w:t xml:space="preserve">2017 hurricane </w:t>
      </w:r>
      <w:r w:rsidR="00B05F79">
        <w:t xml:space="preserve">damages exceeded 200% of GDP. </w:t>
      </w:r>
      <w:r>
        <w:t>R</w:t>
      </w:r>
      <w:r w:rsidRPr="004C3E8B">
        <w:t xml:space="preserve">esponding to such natural disasters and other external shocks </w:t>
      </w:r>
      <w:r>
        <w:t>require</w:t>
      </w:r>
      <w:r w:rsidR="00246E78">
        <w:t>s</w:t>
      </w:r>
      <w:r>
        <w:t xml:space="preserve"> </w:t>
      </w:r>
      <w:r w:rsidR="0037346C" w:rsidRPr="004C3E8B">
        <w:t xml:space="preserve">not only </w:t>
      </w:r>
      <w:r w:rsidRPr="004C3E8B">
        <w:t>vast</w:t>
      </w:r>
      <w:r>
        <w:t xml:space="preserve"> amounts of capital</w:t>
      </w:r>
      <w:r w:rsidRPr="004C3E8B">
        <w:t xml:space="preserve">, but </w:t>
      </w:r>
      <w:r>
        <w:t>also rapid</w:t>
      </w:r>
      <w:r w:rsidR="0037346C">
        <w:t xml:space="preserve"> responses</w:t>
      </w:r>
      <w:r>
        <w:t>. This poses the challenge of quickly mobilizing and disbursing considerable financial resources for countries that may not have easy access to concessional development finance.</w:t>
      </w:r>
      <w:r w:rsidRPr="00697197">
        <w:rPr>
          <w:rFonts w:cstheme="minorHAnsi"/>
          <w:color w:val="0D0D0D"/>
        </w:rPr>
        <w:t xml:space="preserve"> </w:t>
      </w:r>
      <w:r w:rsidR="00246E78">
        <w:rPr>
          <w:rFonts w:ascii="Calibri" w:hAnsi="Calibri" w:cs="Calibri"/>
        </w:rPr>
        <w:t xml:space="preserve">In </w:t>
      </w:r>
      <w:r>
        <w:rPr>
          <w:rFonts w:ascii="Calibri" w:hAnsi="Calibri" w:cs="Calibri"/>
        </w:rPr>
        <w:t xml:space="preserve">this context, Kristalina Georgieva emphasized the importance of </w:t>
      </w:r>
      <w:r w:rsidR="0037346C">
        <w:rPr>
          <w:rFonts w:ascii="Calibri" w:hAnsi="Calibri" w:cs="Calibri"/>
        </w:rPr>
        <w:t xml:space="preserve">taking </w:t>
      </w:r>
      <w:r>
        <w:rPr>
          <w:rFonts w:ascii="Calibri" w:hAnsi="Calibri" w:cs="Calibri"/>
        </w:rPr>
        <w:t xml:space="preserve">an approach </w:t>
      </w:r>
      <w:r w:rsidR="00246E78">
        <w:rPr>
          <w:rFonts w:ascii="Calibri" w:hAnsi="Calibri" w:cs="Calibri"/>
        </w:rPr>
        <w:t xml:space="preserve">in which </w:t>
      </w:r>
      <w:r>
        <w:rPr>
          <w:rFonts w:ascii="Calibri" w:hAnsi="Calibri" w:cs="Calibri"/>
        </w:rPr>
        <w:t>concessional resources “follow the people in need</w:t>
      </w:r>
      <w:r w:rsidR="00246E78">
        <w:rPr>
          <w:rFonts w:ascii="Calibri" w:hAnsi="Calibri" w:cs="Calibri"/>
        </w:rPr>
        <w:t>.</w:t>
      </w:r>
      <w:r>
        <w:rPr>
          <w:rFonts w:ascii="Calibri" w:hAnsi="Calibri" w:cs="Calibri"/>
        </w:rPr>
        <w:t xml:space="preserve">” </w:t>
      </w:r>
    </w:p>
    <w:p w14:paraId="2A200238" w14:textId="6A5FC49C" w:rsidR="004E3DF6" w:rsidRPr="00897E6D" w:rsidRDefault="004E3DF6" w:rsidP="004E3DF6">
      <w:pPr>
        <w:jc w:val="both"/>
        <w:rPr>
          <w:rFonts w:cstheme="minorHAnsi"/>
          <w:color w:val="0D0D0D"/>
        </w:rPr>
      </w:pPr>
      <w:r>
        <w:rPr>
          <w:rFonts w:cstheme="minorHAnsi"/>
          <w:color w:val="0D0D0D"/>
        </w:rPr>
        <w:t xml:space="preserve">The World Bank has shown, through </w:t>
      </w:r>
      <w:r w:rsidR="00246E78">
        <w:rPr>
          <w:rFonts w:cstheme="minorHAnsi"/>
          <w:color w:val="0D0D0D"/>
        </w:rPr>
        <w:t xml:space="preserve">its </w:t>
      </w:r>
      <w:r>
        <w:rPr>
          <w:rFonts w:cstheme="minorHAnsi"/>
          <w:color w:val="0D0D0D"/>
        </w:rPr>
        <w:t>response to the recent hurricanes</w:t>
      </w:r>
      <w:r w:rsidR="00246E78">
        <w:rPr>
          <w:rFonts w:cstheme="minorHAnsi"/>
          <w:color w:val="0D0D0D"/>
        </w:rPr>
        <w:t>,</w:t>
      </w:r>
      <w:r>
        <w:rPr>
          <w:rFonts w:cstheme="minorHAnsi"/>
          <w:color w:val="0D0D0D"/>
        </w:rPr>
        <w:t xml:space="preserve"> that it can mobilize finance quickly in the aftermath of an emergency, providing </w:t>
      </w:r>
      <w:r w:rsidR="00A40ABE">
        <w:rPr>
          <w:rFonts w:cstheme="minorHAnsi"/>
          <w:color w:val="0D0D0D"/>
        </w:rPr>
        <w:t xml:space="preserve">additional </w:t>
      </w:r>
      <w:r>
        <w:rPr>
          <w:rFonts w:cstheme="minorHAnsi"/>
          <w:color w:val="0D0D0D"/>
        </w:rPr>
        <w:t>resources for states that otherwise would not be eligible for it</w:t>
      </w:r>
      <w:r w:rsidR="00246E78">
        <w:rPr>
          <w:rFonts w:cstheme="minorHAnsi"/>
          <w:color w:val="0D0D0D"/>
        </w:rPr>
        <w:t>—</w:t>
      </w:r>
      <w:r>
        <w:rPr>
          <w:rFonts w:cstheme="minorHAnsi"/>
          <w:color w:val="0D0D0D"/>
        </w:rPr>
        <w:t xml:space="preserve">for example, </w:t>
      </w:r>
      <w:r w:rsidR="00246E78">
        <w:rPr>
          <w:rFonts w:cstheme="minorHAnsi"/>
          <w:color w:val="0D0D0D"/>
        </w:rPr>
        <w:t xml:space="preserve">by using </w:t>
      </w:r>
      <w:r>
        <w:rPr>
          <w:rFonts w:cstheme="minorHAnsi"/>
          <w:color w:val="0D0D0D"/>
        </w:rPr>
        <w:t xml:space="preserve">the IDA Crisis Response Window and creative price buy-downs using trust fund resources. Nevertheless, some vulnerable small states, such as Nauru and Palau, are unable to access either IDA or IBRD resources, as they </w:t>
      </w:r>
      <w:r w:rsidR="00246E78">
        <w:rPr>
          <w:rFonts w:cstheme="minorHAnsi"/>
          <w:color w:val="0D0D0D"/>
        </w:rPr>
        <w:t>neither</w:t>
      </w:r>
      <w:r>
        <w:rPr>
          <w:rFonts w:cstheme="minorHAnsi"/>
          <w:color w:val="0D0D0D"/>
        </w:rPr>
        <w:t xml:space="preserve"> qualify </w:t>
      </w:r>
      <w:r>
        <w:rPr>
          <w:rFonts w:cstheme="minorHAnsi"/>
          <w:color w:val="0D0D0D"/>
        </w:rPr>
        <w:lastRenderedPageBreak/>
        <w:t xml:space="preserve">for the IDA small states exception nor meet the credit standard for IBRD. </w:t>
      </w:r>
      <w:r w:rsidR="00246E78">
        <w:rPr>
          <w:rFonts w:cstheme="minorHAnsi"/>
          <w:color w:val="0D0D0D"/>
        </w:rPr>
        <w:t>T</w:t>
      </w:r>
      <w:r>
        <w:rPr>
          <w:rFonts w:cstheme="minorHAnsi"/>
          <w:color w:val="0D0D0D"/>
        </w:rPr>
        <w:t xml:space="preserve">he </w:t>
      </w:r>
      <w:r w:rsidR="00246E78">
        <w:rPr>
          <w:rFonts w:cstheme="minorHAnsi"/>
          <w:color w:val="0D0D0D"/>
        </w:rPr>
        <w:t xml:space="preserve">Forum requested the </w:t>
      </w:r>
      <w:r>
        <w:rPr>
          <w:rFonts w:cstheme="minorHAnsi"/>
          <w:color w:val="0D0D0D"/>
        </w:rPr>
        <w:t xml:space="preserve">World Bank to explore financing solutions for </w:t>
      </w:r>
      <w:r w:rsidR="00246E78">
        <w:rPr>
          <w:rFonts w:cstheme="minorHAnsi"/>
          <w:color w:val="0D0D0D"/>
        </w:rPr>
        <w:t xml:space="preserve">such vulnerable </w:t>
      </w:r>
      <w:r>
        <w:rPr>
          <w:rFonts w:cstheme="minorHAnsi"/>
          <w:color w:val="0D0D0D"/>
        </w:rPr>
        <w:t>small states that “fall through the cracks</w:t>
      </w:r>
      <w:r w:rsidR="00246E78">
        <w:rPr>
          <w:rFonts w:cstheme="minorHAnsi"/>
          <w:color w:val="0D0D0D"/>
        </w:rPr>
        <w:t>.</w:t>
      </w:r>
      <w:r>
        <w:rPr>
          <w:rFonts w:cstheme="minorHAnsi"/>
          <w:color w:val="0D0D0D"/>
        </w:rPr>
        <w:t xml:space="preserve">” </w:t>
      </w:r>
    </w:p>
    <w:p w14:paraId="2901F556" w14:textId="13B9788E" w:rsidR="004E3DF6" w:rsidRDefault="004E3DF6" w:rsidP="004E3DF6">
      <w:pPr>
        <w:jc w:val="both"/>
      </w:pPr>
      <w:r>
        <w:t>The Forum collectively agreed that, to address small states’ inherent vulnerability, there is a pressing need to unlock access to new sources of finance, particularly innovative disaster financing mechanisms, rapid response instruments, reconstruction finance, risk</w:t>
      </w:r>
      <w:r w:rsidR="00246E78">
        <w:t>-</w:t>
      </w:r>
      <w:r>
        <w:t>sharing instruments, blue bonds, green bonds, state-contingent-debt</w:t>
      </w:r>
      <w:r w:rsidR="00246E78">
        <w:t xml:space="preserve"> </w:t>
      </w:r>
      <w:r w:rsidRPr="00034585">
        <w:t>instruments</w:t>
      </w:r>
      <w:r>
        <w:t xml:space="preserve">, and debt-for-nature swaps. For instance, states suffering from </w:t>
      </w:r>
      <w:r w:rsidR="00246E78">
        <w:t xml:space="preserve">the </w:t>
      </w:r>
      <w:r>
        <w:t>recent hurricane damage need to use such financing not only to “rebuild, but rebuild better</w:t>
      </w:r>
      <w:r w:rsidR="00246E78">
        <w:t>.</w:t>
      </w:r>
      <w:r>
        <w:t xml:space="preserve">” The Forum also heard how many of these financing instruments and solutions have already been successfully applied </w:t>
      </w:r>
      <w:r w:rsidR="00783433">
        <w:t xml:space="preserve">in </w:t>
      </w:r>
      <w:r>
        <w:t>Kiribati, Jamaica</w:t>
      </w:r>
      <w:r w:rsidR="00246E78">
        <w:t>,</w:t>
      </w:r>
      <w:r>
        <w:t xml:space="preserve"> and the Seychelles.  </w:t>
      </w:r>
    </w:p>
    <w:p w14:paraId="4B2DB9A9" w14:textId="4E97F4AB" w:rsidR="004E3DF6" w:rsidRPr="00126019" w:rsidRDefault="004E3DF6" w:rsidP="004E3DF6">
      <w:pPr>
        <w:pStyle w:val="ListParagraph"/>
        <w:numPr>
          <w:ilvl w:val="0"/>
          <w:numId w:val="45"/>
        </w:numPr>
        <w:rPr>
          <w:rFonts w:ascii="Calibri" w:hAnsi="Calibri" w:cs="Calibri"/>
          <w:b/>
        </w:rPr>
      </w:pPr>
      <w:r w:rsidRPr="00126019">
        <w:rPr>
          <w:rFonts w:ascii="Calibri" w:hAnsi="Calibri" w:cs="Calibri"/>
          <w:b/>
        </w:rPr>
        <w:t>IDA18 implementation</w:t>
      </w:r>
    </w:p>
    <w:p w14:paraId="343864EF" w14:textId="77777777" w:rsidR="004E3DF6" w:rsidRPr="004E3DF6" w:rsidRDefault="004E3DF6" w:rsidP="004E3DF6">
      <w:pPr>
        <w:pStyle w:val="ListParagraph"/>
        <w:rPr>
          <w:rFonts w:ascii="Calibri" w:hAnsi="Calibri" w:cs="Calibri"/>
          <w:b/>
          <w:sz w:val="20"/>
          <w:szCs w:val="20"/>
        </w:rPr>
      </w:pPr>
    </w:p>
    <w:p w14:paraId="7284E4CF" w14:textId="777E34D7" w:rsidR="004E3DF6" w:rsidRDefault="004E3DF6" w:rsidP="004E3DF6">
      <w:pPr>
        <w:jc w:val="both"/>
      </w:pPr>
      <w:r>
        <w:t>The Forum noted that there has been a massive increase in IDA resources available for eligible small states</w:t>
      </w:r>
      <w:r w:rsidR="00246E78">
        <w:t>—</w:t>
      </w:r>
      <w:r>
        <w:t xml:space="preserve">for some countries, the IDA allocation has quadrupled. The challenge is to find </w:t>
      </w:r>
      <w:r w:rsidR="00246E78">
        <w:t xml:space="preserve">transformative </w:t>
      </w:r>
      <w:r>
        <w:t xml:space="preserve">projects that can absorb </w:t>
      </w:r>
      <w:r w:rsidR="00246E78">
        <w:t xml:space="preserve">and make the most of </w:t>
      </w:r>
      <w:r>
        <w:t xml:space="preserve">these extra resources. </w:t>
      </w:r>
    </w:p>
    <w:p w14:paraId="6F4ADE0B" w14:textId="3F2A90ED" w:rsidR="004E3DF6" w:rsidRDefault="009F45DB" w:rsidP="004E3DF6">
      <w:pPr>
        <w:jc w:val="both"/>
      </w:pPr>
      <w:r>
        <w:rPr>
          <w:rFonts w:cstheme="minorHAnsi"/>
          <w:color w:val="0D0D0D"/>
        </w:rPr>
        <w:t xml:space="preserve">OPCS Vice President </w:t>
      </w:r>
      <w:r w:rsidR="004E3DF6">
        <w:rPr>
          <w:rFonts w:cstheme="minorHAnsi"/>
          <w:color w:val="0D0D0D"/>
        </w:rPr>
        <w:t>Ferro stated that the increased IDA allocation is “an opportunity</w:t>
      </w:r>
      <w:r w:rsidR="00246E78">
        <w:rPr>
          <w:rFonts w:cstheme="minorHAnsi"/>
          <w:color w:val="0D0D0D"/>
        </w:rPr>
        <w:t>,</w:t>
      </w:r>
      <w:r w:rsidR="004E3DF6">
        <w:rPr>
          <w:rFonts w:cstheme="minorHAnsi"/>
          <w:color w:val="0D0D0D"/>
        </w:rPr>
        <w:t xml:space="preserve"> but it also raises challenges</w:t>
      </w:r>
      <w:r w:rsidR="00246E78">
        <w:rPr>
          <w:rFonts w:cstheme="minorHAnsi"/>
          <w:color w:val="0D0D0D"/>
        </w:rPr>
        <w:t>.</w:t>
      </w:r>
      <w:r w:rsidR="004E3DF6">
        <w:rPr>
          <w:rFonts w:cstheme="minorHAnsi"/>
          <w:color w:val="0D0D0D"/>
        </w:rPr>
        <w:t xml:space="preserve">” Notably, </w:t>
      </w:r>
      <w:r w:rsidR="00143694">
        <w:rPr>
          <w:rFonts w:cstheme="minorHAnsi"/>
          <w:color w:val="0D0D0D"/>
        </w:rPr>
        <w:t xml:space="preserve">limited </w:t>
      </w:r>
      <w:r w:rsidR="004E3DF6">
        <w:rPr>
          <w:rFonts w:cstheme="minorHAnsi"/>
          <w:color w:val="0D0D0D"/>
        </w:rPr>
        <w:t xml:space="preserve">capacity to prepare and implement operations </w:t>
      </w:r>
      <w:r w:rsidR="00143694">
        <w:rPr>
          <w:rFonts w:cstheme="minorHAnsi"/>
          <w:color w:val="0D0D0D"/>
        </w:rPr>
        <w:t>means that</w:t>
      </w:r>
      <w:r w:rsidR="004E3DF6">
        <w:rPr>
          <w:rFonts w:cstheme="minorHAnsi"/>
          <w:color w:val="0D0D0D"/>
        </w:rPr>
        <w:t xml:space="preserve"> the project development pipeline </w:t>
      </w:r>
      <w:r w:rsidR="00143694">
        <w:rPr>
          <w:rFonts w:cstheme="minorHAnsi"/>
          <w:color w:val="0D0D0D"/>
        </w:rPr>
        <w:t xml:space="preserve">is </w:t>
      </w:r>
      <w:r w:rsidR="004E3DF6">
        <w:rPr>
          <w:rFonts w:cstheme="minorHAnsi"/>
          <w:color w:val="0D0D0D"/>
        </w:rPr>
        <w:t>be</w:t>
      </w:r>
      <w:r w:rsidR="00143694">
        <w:rPr>
          <w:rFonts w:cstheme="minorHAnsi"/>
          <w:color w:val="0D0D0D"/>
        </w:rPr>
        <w:t>ing</w:t>
      </w:r>
      <w:r w:rsidR="004E3DF6">
        <w:rPr>
          <w:rFonts w:cstheme="minorHAnsi"/>
          <w:color w:val="0D0D0D"/>
        </w:rPr>
        <w:t xml:space="preserve"> filled </w:t>
      </w:r>
      <w:r w:rsidR="00450F13">
        <w:rPr>
          <w:rFonts w:cstheme="minorHAnsi"/>
          <w:color w:val="0D0D0D"/>
        </w:rPr>
        <w:t xml:space="preserve">only </w:t>
      </w:r>
      <w:r w:rsidR="004E3DF6">
        <w:rPr>
          <w:rFonts w:cstheme="minorHAnsi"/>
          <w:color w:val="0D0D0D"/>
        </w:rPr>
        <w:t>slow</w:t>
      </w:r>
      <w:r w:rsidR="00143694">
        <w:rPr>
          <w:rFonts w:cstheme="minorHAnsi"/>
          <w:color w:val="0D0D0D"/>
        </w:rPr>
        <w:t>ly</w:t>
      </w:r>
      <w:r w:rsidR="004E3DF6">
        <w:rPr>
          <w:rFonts w:cstheme="minorHAnsi"/>
          <w:color w:val="0D0D0D"/>
        </w:rPr>
        <w:t xml:space="preserve"> in small states. This challenge increases the need to focus efforts on preparatio</w:t>
      </w:r>
      <w:r w:rsidR="004E3DF6">
        <w:t xml:space="preserve">n, </w:t>
      </w:r>
      <w:r w:rsidR="004E3DF6" w:rsidRPr="004C3E8B">
        <w:t>frontloading</w:t>
      </w:r>
      <w:r w:rsidR="004E3DF6">
        <w:t xml:space="preserve"> and fast-tracking</w:t>
      </w:r>
      <w:r w:rsidR="004E3DF6" w:rsidRPr="004C3E8B">
        <w:t xml:space="preserve"> </w:t>
      </w:r>
      <w:r w:rsidR="004E3DF6">
        <w:t>(</w:t>
      </w:r>
      <w:r w:rsidR="004E3DF6" w:rsidRPr="004C3E8B">
        <w:t>available</w:t>
      </w:r>
      <w:r w:rsidR="004E3DF6">
        <w:t>)</w:t>
      </w:r>
      <w:r w:rsidR="004E3DF6" w:rsidRPr="004C3E8B">
        <w:t xml:space="preserve"> </w:t>
      </w:r>
      <w:r w:rsidR="004E3DF6">
        <w:t xml:space="preserve">development financing, </w:t>
      </w:r>
      <w:r w:rsidR="00143694">
        <w:t>and</w:t>
      </w:r>
      <w:r w:rsidR="004E3DF6">
        <w:t xml:space="preserve"> </w:t>
      </w:r>
      <w:r w:rsidR="004E3DF6" w:rsidRPr="004C3E8B">
        <w:t>using innovative financial instruments</w:t>
      </w:r>
      <w:r w:rsidR="004E3DF6">
        <w:t xml:space="preserve"> and </w:t>
      </w:r>
      <w:r w:rsidR="00143694">
        <w:t xml:space="preserve">creating </w:t>
      </w:r>
      <w:r w:rsidR="004E3DF6">
        <w:t xml:space="preserve">new partnerships to mobilize additional public and private sector resources. </w:t>
      </w:r>
    </w:p>
    <w:p w14:paraId="26354E26" w14:textId="7B060F0B" w:rsidR="004E3DF6" w:rsidRPr="003D2638" w:rsidRDefault="004E3DF6" w:rsidP="004E3DF6">
      <w:pPr>
        <w:pStyle w:val="ListParagraph"/>
        <w:numPr>
          <w:ilvl w:val="0"/>
          <w:numId w:val="45"/>
        </w:numPr>
        <w:rPr>
          <w:rFonts w:ascii="Calibri" w:hAnsi="Calibri" w:cs="Calibri"/>
          <w:b/>
        </w:rPr>
      </w:pPr>
      <w:r w:rsidRPr="003D2638">
        <w:rPr>
          <w:rFonts w:ascii="Calibri" w:hAnsi="Calibri" w:cs="Calibri"/>
          <w:b/>
        </w:rPr>
        <w:t>De</w:t>
      </w:r>
      <w:r w:rsidR="00143694">
        <w:rPr>
          <w:rFonts w:ascii="Calibri" w:hAnsi="Calibri" w:cs="Calibri"/>
          <w:b/>
        </w:rPr>
        <w:t>-</w:t>
      </w:r>
      <w:r w:rsidRPr="003D2638">
        <w:rPr>
          <w:rFonts w:ascii="Calibri" w:hAnsi="Calibri" w:cs="Calibri"/>
          <w:b/>
        </w:rPr>
        <w:t xml:space="preserve">risking </w:t>
      </w:r>
    </w:p>
    <w:p w14:paraId="6603CEE9" w14:textId="77777777" w:rsidR="004E3DF6" w:rsidRPr="004E3DF6" w:rsidRDefault="004E3DF6" w:rsidP="004E3DF6">
      <w:pPr>
        <w:pStyle w:val="ListParagraph"/>
        <w:rPr>
          <w:rFonts w:ascii="Calibri" w:hAnsi="Calibri" w:cs="Calibri"/>
          <w:b/>
          <w:sz w:val="20"/>
          <w:szCs w:val="20"/>
        </w:rPr>
      </w:pPr>
    </w:p>
    <w:p w14:paraId="3B25A8F2" w14:textId="284EEAB2" w:rsidR="004E3DF6" w:rsidRDefault="009F45DB" w:rsidP="004E3DF6">
      <w:pPr>
        <w:jc w:val="both"/>
        <w:rPr>
          <w:rFonts w:cstheme="minorHAnsi"/>
          <w:color w:val="0D0D0D"/>
        </w:rPr>
      </w:pPr>
      <w:r>
        <w:rPr>
          <w:rFonts w:cstheme="minorHAnsi"/>
          <w:color w:val="0D0D0D"/>
        </w:rPr>
        <w:t xml:space="preserve">World Bank </w:t>
      </w:r>
      <w:r w:rsidR="004E3DF6">
        <w:rPr>
          <w:rFonts w:cstheme="minorHAnsi"/>
          <w:color w:val="0D0D0D"/>
        </w:rPr>
        <w:t xml:space="preserve">Management noted that </w:t>
      </w:r>
      <w:r w:rsidR="00143694">
        <w:rPr>
          <w:rFonts w:cstheme="minorHAnsi"/>
          <w:color w:val="0D0D0D"/>
        </w:rPr>
        <w:t xml:space="preserve">as </w:t>
      </w:r>
      <w:r w:rsidR="004E3DF6">
        <w:rPr>
          <w:rFonts w:cstheme="minorHAnsi"/>
          <w:color w:val="0D0D0D"/>
        </w:rPr>
        <w:t>financial institutions seek to “de</w:t>
      </w:r>
      <w:r w:rsidR="00143694">
        <w:rPr>
          <w:rFonts w:cstheme="minorHAnsi"/>
          <w:color w:val="0D0D0D"/>
        </w:rPr>
        <w:t>-</w:t>
      </w:r>
      <w:r w:rsidR="004E3DF6">
        <w:rPr>
          <w:rFonts w:cstheme="minorHAnsi"/>
          <w:color w:val="0D0D0D"/>
        </w:rPr>
        <w:t>risk</w:t>
      </w:r>
      <w:r w:rsidR="00143694">
        <w:rPr>
          <w:rFonts w:cstheme="minorHAnsi"/>
          <w:color w:val="0D0D0D"/>
        </w:rPr>
        <w:t>,</w:t>
      </w:r>
      <w:r w:rsidR="004E3DF6">
        <w:rPr>
          <w:rFonts w:cstheme="minorHAnsi"/>
          <w:color w:val="0D0D0D"/>
        </w:rPr>
        <w:t xml:space="preserve">” </w:t>
      </w:r>
      <w:r w:rsidR="00143694">
        <w:rPr>
          <w:rFonts w:cstheme="minorHAnsi"/>
          <w:color w:val="0D0D0D"/>
        </w:rPr>
        <w:t xml:space="preserve">they are </w:t>
      </w:r>
      <w:r w:rsidR="004E3DF6">
        <w:rPr>
          <w:rFonts w:cstheme="minorHAnsi"/>
          <w:color w:val="0D0D0D"/>
        </w:rPr>
        <w:t>causing the withdrawal of correspondent banking relationships in small states. Th</w:t>
      </w:r>
      <w:r w:rsidR="00143694">
        <w:rPr>
          <w:rFonts w:cstheme="minorHAnsi"/>
          <w:color w:val="0D0D0D"/>
        </w:rPr>
        <w:t xml:space="preserve">e resulting </w:t>
      </w:r>
      <w:r w:rsidR="004E3DF6">
        <w:rPr>
          <w:rFonts w:cstheme="minorHAnsi"/>
          <w:color w:val="0D0D0D"/>
        </w:rPr>
        <w:t xml:space="preserve">financial exclusion is a matter of concern for the international community. </w:t>
      </w:r>
      <w:r w:rsidR="00143694">
        <w:rPr>
          <w:rFonts w:cstheme="minorHAnsi"/>
          <w:color w:val="0D0D0D"/>
        </w:rPr>
        <w:t>R</w:t>
      </w:r>
      <w:r w:rsidR="004E3DF6">
        <w:rPr>
          <w:rFonts w:cstheme="minorHAnsi"/>
          <w:color w:val="0D0D0D"/>
        </w:rPr>
        <w:t>educ</w:t>
      </w:r>
      <w:r w:rsidR="00143694">
        <w:rPr>
          <w:rFonts w:cstheme="minorHAnsi"/>
          <w:color w:val="0D0D0D"/>
        </w:rPr>
        <w:t>ed</w:t>
      </w:r>
      <w:r w:rsidR="004E3DF6">
        <w:rPr>
          <w:rFonts w:cstheme="minorHAnsi"/>
          <w:color w:val="0D0D0D"/>
        </w:rPr>
        <w:t xml:space="preserve"> remittances</w:t>
      </w:r>
      <w:r w:rsidR="00143694">
        <w:rPr>
          <w:rFonts w:cstheme="minorHAnsi"/>
          <w:color w:val="0D0D0D"/>
        </w:rPr>
        <w:t xml:space="preserve"> and</w:t>
      </w:r>
      <w:r w:rsidR="004E3DF6">
        <w:rPr>
          <w:rFonts w:cstheme="minorHAnsi"/>
          <w:color w:val="0D0D0D"/>
        </w:rPr>
        <w:t xml:space="preserve"> impediments to economic growth and doing business are some of the main consequences of this withdrawal. </w:t>
      </w:r>
    </w:p>
    <w:p w14:paraId="2ECF1FC3" w14:textId="07D66710" w:rsidR="004E3DF6" w:rsidRDefault="004E3DF6" w:rsidP="004E3DF6">
      <w:pPr>
        <w:jc w:val="both"/>
        <w:rPr>
          <w:rFonts w:cstheme="minorHAnsi"/>
          <w:color w:val="0D0D0D"/>
        </w:rPr>
      </w:pPr>
      <w:r>
        <w:rPr>
          <w:rFonts w:cstheme="minorHAnsi"/>
          <w:color w:val="0D0D0D"/>
        </w:rPr>
        <w:t>In this regard, Joaquim Levy, Managing Director and W</w:t>
      </w:r>
      <w:r w:rsidR="00246E78">
        <w:rPr>
          <w:rFonts w:cstheme="minorHAnsi"/>
          <w:color w:val="0D0D0D"/>
        </w:rPr>
        <w:t xml:space="preserve">orld </w:t>
      </w:r>
      <w:r>
        <w:rPr>
          <w:rFonts w:cstheme="minorHAnsi"/>
          <w:color w:val="0D0D0D"/>
        </w:rPr>
        <w:t>B</w:t>
      </w:r>
      <w:r w:rsidR="00246E78">
        <w:rPr>
          <w:rFonts w:cstheme="minorHAnsi"/>
          <w:color w:val="0D0D0D"/>
        </w:rPr>
        <w:t xml:space="preserve">ank </w:t>
      </w:r>
      <w:r>
        <w:rPr>
          <w:rFonts w:cstheme="minorHAnsi"/>
          <w:color w:val="0D0D0D"/>
        </w:rPr>
        <w:t>G</w:t>
      </w:r>
      <w:r w:rsidR="00246E78">
        <w:rPr>
          <w:rFonts w:cstheme="minorHAnsi"/>
          <w:color w:val="0D0D0D"/>
        </w:rPr>
        <w:t>roup</w:t>
      </w:r>
      <w:r>
        <w:rPr>
          <w:rFonts w:cstheme="minorHAnsi"/>
          <w:color w:val="0D0D0D"/>
        </w:rPr>
        <w:t xml:space="preserve"> Chief Financial Officer, stressed the need for a systematic and comprehensive response to the challenges small states </w:t>
      </w:r>
      <w:r w:rsidR="00143694">
        <w:rPr>
          <w:rFonts w:cstheme="minorHAnsi"/>
          <w:color w:val="0D0D0D"/>
        </w:rPr>
        <w:t>face because of</w:t>
      </w:r>
      <w:r>
        <w:rPr>
          <w:rFonts w:cstheme="minorHAnsi"/>
          <w:color w:val="0D0D0D"/>
        </w:rPr>
        <w:t xml:space="preserve"> the decline of correspondent banking relationships. </w:t>
      </w:r>
      <w:r w:rsidR="00143694">
        <w:rPr>
          <w:rFonts w:cstheme="minorHAnsi"/>
          <w:color w:val="0D0D0D"/>
        </w:rPr>
        <w:t>He</w:t>
      </w:r>
      <w:r>
        <w:rPr>
          <w:rFonts w:cstheme="minorHAnsi"/>
          <w:color w:val="0D0D0D"/>
        </w:rPr>
        <w:t xml:space="preserve"> highlighted </w:t>
      </w:r>
      <w:r w:rsidRPr="00746E57">
        <w:rPr>
          <w:rFonts w:eastAsia="Times New Roman" w:cstheme="minorHAnsi"/>
          <w:color w:val="333333"/>
        </w:rPr>
        <w:t>the potential of blockchain technology and other innovations to increase access to banks for remittance providers.</w:t>
      </w:r>
      <w:r>
        <w:rPr>
          <w:rFonts w:ascii="Arial" w:eastAsia="Times New Roman" w:hAnsi="Arial" w:cs="Arial"/>
          <w:color w:val="333333"/>
          <w:sz w:val="23"/>
          <w:szCs w:val="23"/>
        </w:rPr>
        <w:t xml:space="preserve"> </w:t>
      </w:r>
      <w:r>
        <w:rPr>
          <w:rFonts w:cstheme="minorHAnsi"/>
          <w:color w:val="0D0D0D"/>
        </w:rPr>
        <w:t>In addition, Prime Minister Gaston Browne of Antigua and Barbuda propos</w:t>
      </w:r>
      <w:r w:rsidR="00143694">
        <w:rPr>
          <w:rFonts w:cstheme="minorHAnsi"/>
          <w:color w:val="0D0D0D"/>
        </w:rPr>
        <w:t>ed</w:t>
      </w:r>
      <w:r>
        <w:rPr>
          <w:rFonts w:cstheme="minorHAnsi"/>
          <w:color w:val="0D0D0D"/>
        </w:rPr>
        <w:t xml:space="preserve"> establish</w:t>
      </w:r>
      <w:r w:rsidR="00143694">
        <w:rPr>
          <w:rFonts w:cstheme="minorHAnsi"/>
          <w:color w:val="0D0D0D"/>
        </w:rPr>
        <w:t>ing</w:t>
      </w:r>
      <w:r>
        <w:rPr>
          <w:rFonts w:cstheme="minorHAnsi"/>
          <w:color w:val="0D0D0D"/>
        </w:rPr>
        <w:t xml:space="preserve"> a working group to address the development challenges of de-risking for small states.</w:t>
      </w:r>
    </w:p>
    <w:p w14:paraId="5B023921" w14:textId="77777777" w:rsidR="004E3DF6" w:rsidRPr="00455F3B" w:rsidRDefault="004E3DF6" w:rsidP="004E3DF6">
      <w:pPr>
        <w:pStyle w:val="ListParagraph"/>
        <w:numPr>
          <w:ilvl w:val="0"/>
          <w:numId w:val="45"/>
        </w:numPr>
        <w:rPr>
          <w:rFonts w:ascii="Calibri" w:hAnsi="Calibri" w:cs="Calibri"/>
          <w:b/>
        </w:rPr>
      </w:pPr>
      <w:r w:rsidRPr="00455F3B">
        <w:rPr>
          <w:rFonts w:ascii="Calibri" w:hAnsi="Calibri" w:cs="Calibri"/>
          <w:b/>
        </w:rPr>
        <w:t>Partnerships</w:t>
      </w:r>
    </w:p>
    <w:p w14:paraId="7F569727" w14:textId="77777777" w:rsidR="004E3DF6" w:rsidRPr="004E3DF6" w:rsidRDefault="004E3DF6" w:rsidP="004E3DF6">
      <w:pPr>
        <w:pStyle w:val="ListParagraph"/>
        <w:rPr>
          <w:rFonts w:ascii="Calibri" w:hAnsi="Calibri" w:cs="Calibri"/>
          <w:sz w:val="20"/>
          <w:szCs w:val="20"/>
        </w:rPr>
      </w:pPr>
    </w:p>
    <w:p w14:paraId="39EA1C87" w14:textId="56BBCBD1" w:rsidR="00783433" w:rsidRPr="00802D9D" w:rsidRDefault="004E3DF6" w:rsidP="004E3DF6">
      <w:pPr>
        <w:jc w:val="both"/>
      </w:pPr>
      <w:r>
        <w:rPr>
          <w:rFonts w:cstheme="minorHAnsi"/>
          <w:color w:val="0D0D0D"/>
        </w:rPr>
        <w:t xml:space="preserve">It was agreed that the Small States Forum should become a platform for creative financial innovation and </w:t>
      </w:r>
      <w:r w:rsidR="006227EE">
        <w:rPr>
          <w:rFonts w:cstheme="minorHAnsi"/>
          <w:color w:val="0D0D0D"/>
        </w:rPr>
        <w:t xml:space="preserve">both </w:t>
      </w:r>
      <w:r>
        <w:rPr>
          <w:rFonts w:cstheme="minorHAnsi"/>
          <w:color w:val="0D0D0D"/>
        </w:rPr>
        <w:t>traditional and nontraditional</w:t>
      </w:r>
      <w:r w:rsidR="006227EE">
        <w:rPr>
          <w:rFonts w:cstheme="minorHAnsi"/>
          <w:color w:val="0D0D0D"/>
        </w:rPr>
        <w:t xml:space="preserve"> partnerships</w:t>
      </w:r>
      <w:r>
        <w:rPr>
          <w:rFonts w:cstheme="minorHAnsi"/>
          <w:color w:val="0D0D0D"/>
        </w:rPr>
        <w:t xml:space="preserve">. The 2017 Small States Forum </w:t>
      </w:r>
      <w:r w:rsidRPr="00EF416B">
        <w:t xml:space="preserve">marked the first time </w:t>
      </w:r>
      <w:r>
        <w:t xml:space="preserve">that </w:t>
      </w:r>
      <w:r w:rsidRPr="00EF416B">
        <w:t xml:space="preserve">private sector institutions </w:t>
      </w:r>
      <w:r>
        <w:t xml:space="preserve">have </w:t>
      </w:r>
      <w:r w:rsidRPr="00EF416B">
        <w:t xml:space="preserve">participated </w:t>
      </w:r>
      <w:r>
        <w:t xml:space="preserve">in the Forum on such a large </w:t>
      </w:r>
      <w:r w:rsidRPr="00EF416B">
        <w:t xml:space="preserve">scale. </w:t>
      </w:r>
    </w:p>
    <w:p w14:paraId="4DFF7ABE" w14:textId="473C923A" w:rsidR="004E3DF6" w:rsidRPr="00CD618B" w:rsidRDefault="004E3DF6" w:rsidP="004E3DF6">
      <w:pPr>
        <w:pStyle w:val="ListParagraph"/>
        <w:numPr>
          <w:ilvl w:val="0"/>
          <w:numId w:val="46"/>
        </w:numPr>
        <w:rPr>
          <w:rFonts w:asciiTheme="minorHAnsi" w:eastAsiaTheme="minorHAnsi" w:hAnsiTheme="minorHAnsi" w:cstheme="minorHAnsi"/>
          <w:b/>
          <w:sz w:val="22"/>
          <w:szCs w:val="22"/>
        </w:rPr>
      </w:pPr>
      <w:r w:rsidRPr="00CD618B">
        <w:rPr>
          <w:rFonts w:asciiTheme="minorHAnsi" w:hAnsiTheme="minorHAnsi" w:cstheme="minorHAnsi"/>
          <w:b/>
          <w:sz w:val="22"/>
          <w:szCs w:val="22"/>
        </w:rPr>
        <w:t xml:space="preserve">Development </w:t>
      </w:r>
      <w:r w:rsidR="00143694" w:rsidRPr="00CD618B">
        <w:rPr>
          <w:rFonts w:asciiTheme="minorHAnsi" w:hAnsiTheme="minorHAnsi" w:cstheme="minorHAnsi"/>
          <w:b/>
          <w:sz w:val="22"/>
          <w:szCs w:val="22"/>
        </w:rPr>
        <w:t>p</w:t>
      </w:r>
      <w:r w:rsidRPr="00CD618B">
        <w:rPr>
          <w:rFonts w:asciiTheme="minorHAnsi" w:hAnsiTheme="minorHAnsi" w:cstheme="minorHAnsi"/>
          <w:b/>
          <w:sz w:val="22"/>
          <w:szCs w:val="22"/>
        </w:rPr>
        <w:t>artners</w:t>
      </w:r>
      <w:r w:rsidR="00143694" w:rsidRPr="00CD618B">
        <w:rPr>
          <w:rFonts w:asciiTheme="minorHAnsi" w:hAnsiTheme="minorHAnsi" w:cstheme="minorHAnsi"/>
          <w:b/>
          <w:sz w:val="22"/>
          <w:szCs w:val="22"/>
        </w:rPr>
        <w:t>’</w:t>
      </w:r>
      <w:r w:rsidRPr="00CD618B">
        <w:rPr>
          <w:rFonts w:asciiTheme="minorHAnsi" w:hAnsiTheme="minorHAnsi" w:cstheme="minorHAnsi"/>
          <w:b/>
          <w:sz w:val="22"/>
          <w:szCs w:val="22"/>
        </w:rPr>
        <w:t xml:space="preserve"> support</w:t>
      </w:r>
    </w:p>
    <w:p w14:paraId="5D14BC2A" w14:textId="77777777" w:rsidR="004E3DF6" w:rsidRPr="004E3DF6" w:rsidRDefault="004E3DF6" w:rsidP="004E3DF6">
      <w:pPr>
        <w:pStyle w:val="ListParagraph"/>
        <w:ind w:left="1080"/>
        <w:rPr>
          <w:rFonts w:asciiTheme="minorHAnsi" w:eastAsiaTheme="minorHAnsi" w:hAnsiTheme="minorHAnsi" w:cstheme="minorBidi"/>
          <w:sz w:val="20"/>
          <w:szCs w:val="20"/>
        </w:rPr>
      </w:pPr>
      <w:r w:rsidRPr="008E2FF5">
        <w:rPr>
          <w:rFonts w:asciiTheme="minorHAnsi" w:eastAsiaTheme="minorHAnsi" w:hAnsiTheme="minorHAnsi" w:cstheme="minorBidi"/>
          <w:sz w:val="22"/>
          <w:szCs w:val="22"/>
        </w:rPr>
        <w:t xml:space="preserve"> </w:t>
      </w:r>
    </w:p>
    <w:p w14:paraId="7F837BBC" w14:textId="3A57A057" w:rsidR="004E3DF6" w:rsidRDefault="004E3DF6" w:rsidP="004E3DF6">
      <w:pPr>
        <w:jc w:val="both"/>
      </w:pPr>
      <w:r>
        <w:t>Members welcomed statements of support from several development partners</w:t>
      </w:r>
      <w:r w:rsidR="00143694">
        <w:t>:</w:t>
      </w:r>
      <w:r>
        <w:t xml:space="preserve"> U</w:t>
      </w:r>
      <w:r w:rsidR="00450F13">
        <w:t>nder-Secretary-General</w:t>
      </w:r>
      <w:r>
        <w:t xml:space="preserve"> Achim Steiner (</w:t>
      </w:r>
      <w:r w:rsidR="00450F13">
        <w:t>United Nations Development Programme</w:t>
      </w:r>
      <w:r>
        <w:t xml:space="preserve">), </w:t>
      </w:r>
      <w:r w:rsidR="00450F13">
        <w:t>Under-Secretary-General</w:t>
      </w:r>
      <w:r>
        <w:t xml:space="preserve"> Fekitamoela Katoa ‘Utoikamanu (O</w:t>
      </w:r>
      <w:r w:rsidR="00450F13">
        <w:t xml:space="preserve">ffice of the </w:t>
      </w:r>
      <w:r>
        <w:t>H</w:t>
      </w:r>
      <w:r w:rsidR="00450F13">
        <w:t xml:space="preserve">igh </w:t>
      </w:r>
      <w:r>
        <w:t>R</w:t>
      </w:r>
      <w:r w:rsidR="00450F13">
        <w:t xml:space="preserve">epresentative for the </w:t>
      </w:r>
      <w:r>
        <w:t>L</w:t>
      </w:r>
      <w:r w:rsidR="00450F13">
        <w:t xml:space="preserve">east Developed Countries, </w:t>
      </w:r>
      <w:r>
        <w:t>L</w:t>
      </w:r>
      <w:r w:rsidR="00450F13">
        <w:t xml:space="preserve">andlocked Developing Countries, and </w:t>
      </w:r>
      <w:r>
        <w:t>S</w:t>
      </w:r>
      <w:r w:rsidR="00450F13">
        <w:t>mall Island Developing States</w:t>
      </w:r>
      <w:r>
        <w:t xml:space="preserve">), President </w:t>
      </w:r>
      <w:r>
        <w:lastRenderedPageBreak/>
        <w:t xml:space="preserve">William Smith (Caribbean Development Bank), Baroness Patricia Scotland (Commonwealth Secretariat), and Dame Meg Taylor (Pacific Island Forum). These speakers underlined the importance of mobilizing development assistance for those who need it most and reemphasized the need to address the vulnerabilities of small states. Development partners agreed to continue working together to improve opportunities for small states to access development finance that </w:t>
      </w:r>
      <w:r w:rsidR="00786061">
        <w:t xml:space="preserve">reduces </w:t>
      </w:r>
      <w:r>
        <w:t>their vulnerability to shocks</w:t>
      </w:r>
      <w:r w:rsidR="00143694">
        <w:t>;</w:t>
      </w:r>
      <w:r>
        <w:t xml:space="preserve"> a key tool for that effort is the inter-agency working group on small states vulnerability. </w:t>
      </w:r>
    </w:p>
    <w:p w14:paraId="722ECB63" w14:textId="09C8097B" w:rsidR="004E3DF6" w:rsidRDefault="004E3DF6" w:rsidP="004E3DF6">
      <w:pPr>
        <w:jc w:val="both"/>
      </w:pPr>
      <w:r>
        <w:t>Several development partners highlighted the need to</w:t>
      </w:r>
      <w:r w:rsidR="00CD618B">
        <w:t xml:space="preserve">: </w:t>
      </w:r>
      <w:r w:rsidR="00143694">
        <w:t>(</w:t>
      </w:r>
      <w:r>
        <w:t>1) focus on the challenges of access to finance for middle</w:t>
      </w:r>
      <w:r w:rsidR="00143694">
        <w:t>-</w:t>
      </w:r>
      <w:r>
        <w:t xml:space="preserve">income small states; </w:t>
      </w:r>
      <w:r w:rsidR="00143694">
        <w:t>(</w:t>
      </w:r>
      <w:r>
        <w:t xml:space="preserve">2) help small states build resilient economies and embrace the necessity of a climate-smart economic infrastructure to better withstand external shocks; </w:t>
      </w:r>
      <w:r w:rsidR="00C955BC">
        <w:t xml:space="preserve">and </w:t>
      </w:r>
      <w:r w:rsidR="00143694">
        <w:t>(</w:t>
      </w:r>
      <w:r>
        <w:t xml:space="preserve">3) support small states’ efforts to address capacity gaps that hamper their ability to access internationally available climate funds. </w:t>
      </w:r>
    </w:p>
    <w:p w14:paraId="083D8AFB" w14:textId="6E7DB8EF" w:rsidR="004E3DF6" w:rsidRPr="00D73B9F" w:rsidRDefault="004E3DF6" w:rsidP="004E3DF6">
      <w:pPr>
        <w:jc w:val="both"/>
        <w:rPr>
          <w:rFonts w:cstheme="minorHAnsi"/>
        </w:rPr>
      </w:pPr>
      <w:r>
        <w:t xml:space="preserve">The Forum also heard how many </w:t>
      </w:r>
      <w:r w:rsidR="00143694">
        <w:t xml:space="preserve">multilateral development banks </w:t>
      </w:r>
      <w:r>
        <w:t xml:space="preserve">and </w:t>
      </w:r>
      <w:r w:rsidR="00143694">
        <w:t xml:space="preserve">other </w:t>
      </w:r>
      <w:r>
        <w:t>development partners are already launching instruments and mechanisms to address these challenges, as well as streamlining and harmonizing operational processes and procedures to scale</w:t>
      </w:r>
      <w:r w:rsidR="00143694">
        <w:t xml:space="preserve"> </w:t>
      </w:r>
      <w:r>
        <w:t xml:space="preserve">up financing for small states. </w:t>
      </w:r>
      <w:r w:rsidR="00CD618B">
        <w:t xml:space="preserve">The Chair noted that members were </w:t>
      </w:r>
      <w:r>
        <w:t xml:space="preserve">encouraged by the actions and commitments of the development community to small states development issues. </w:t>
      </w:r>
    </w:p>
    <w:p w14:paraId="3C0975F5" w14:textId="656F8C74" w:rsidR="004E3DF6" w:rsidRPr="00CD618B" w:rsidRDefault="0037346C" w:rsidP="004E3DF6">
      <w:pPr>
        <w:pStyle w:val="ListParagraph"/>
        <w:numPr>
          <w:ilvl w:val="0"/>
          <w:numId w:val="46"/>
        </w:numPr>
        <w:rPr>
          <w:rFonts w:asciiTheme="minorHAnsi" w:hAnsiTheme="minorHAnsi" w:cstheme="minorHAnsi"/>
          <w:b/>
          <w:sz w:val="22"/>
          <w:szCs w:val="22"/>
        </w:rPr>
      </w:pPr>
      <w:r w:rsidRPr="00CD618B">
        <w:rPr>
          <w:rFonts w:asciiTheme="minorHAnsi" w:hAnsiTheme="minorHAnsi" w:cstheme="minorHAnsi"/>
          <w:b/>
          <w:sz w:val="22"/>
          <w:szCs w:val="22"/>
        </w:rPr>
        <w:t>Innovative p</w:t>
      </w:r>
      <w:r w:rsidR="004E3DF6" w:rsidRPr="00CD618B">
        <w:rPr>
          <w:rFonts w:asciiTheme="minorHAnsi" w:hAnsiTheme="minorHAnsi" w:cstheme="minorHAnsi"/>
          <w:b/>
          <w:sz w:val="22"/>
          <w:szCs w:val="22"/>
        </w:rPr>
        <w:t xml:space="preserve">rivate </w:t>
      </w:r>
      <w:r w:rsidRPr="00CD618B">
        <w:rPr>
          <w:rFonts w:asciiTheme="minorHAnsi" w:hAnsiTheme="minorHAnsi" w:cstheme="minorHAnsi"/>
          <w:b/>
          <w:sz w:val="22"/>
          <w:szCs w:val="22"/>
        </w:rPr>
        <w:t>s</w:t>
      </w:r>
      <w:r w:rsidR="004E3DF6" w:rsidRPr="00CD618B">
        <w:rPr>
          <w:rFonts w:asciiTheme="minorHAnsi" w:hAnsiTheme="minorHAnsi" w:cstheme="minorHAnsi"/>
          <w:b/>
          <w:sz w:val="22"/>
          <w:szCs w:val="22"/>
        </w:rPr>
        <w:t xml:space="preserve">ector approaches </w:t>
      </w:r>
    </w:p>
    <w:p w14:paraId="51FF0960" w14:textId="77777777" w:rsidR="004E3DF6" w:rsidRPr="004E3DF6" w:rsidRDefault="004E3DF6" w:rsidP="004E3DF6">
      <w:pPr>
        <w:pStyle w:val="ListParagraph"/>
        <w:ind w:left="1080"/>
        <w:rPr>
          <w:sz w:val="20"/>
          <w:szCs w:val="20"/>
        </w:rPr>
      </w:pPr>
    </w:p>
    <w:p w14:paraId="40178BC1" w14:textId="14D473D1" w:rsidR="004E3DF6" w:rsidRDefault="004E3DF6" w:rsidP="004E3DF6">
      <w:pPr>
        <w:jc w:val="both"/>
      </w:pPr>
      <w:r>
        <w:t>Several private sector organizations and foundations highlight</w:t>
      </w:r>
      <w:r w:rsidR="0037346C">
        <w:t>ed</w:t>
      </w:r>
      <w:r>
        <w:t xml:space="preserve"> how they are supporting small states through </w:t>
      </w:r>
      <w:r w:rsidR="0037346C">
        <w:t xml:space="preserve">various </w:t>
      </w:r>
      <w:r>
        <w:t xml:space="preserve">innovative mechanisms: </w:t>
      </w:r>
      <w:r w:rsidR="0037346C">
        <w:t>(</w:t>
      </w:r>
      <w:r>
        <w:t xml:space="preserve">1) a new form of blockchain technology that builds direct financial connections to manage remittances and address the challenge of de-risking and loss of correspondent banking relations; </w:t>
      </w:r>
      <w:r w:rsidR="0037346C">
        <w:t>(</w:t>
      </w:r>
      <w:r>
        <w:t xml:space="preserve">2) private insurance </w:t>
      </w:r>
      <w:r w:rsidR="0037346C">
        <w:t xml:space="preserve">that </w:t>
      </w:r>
      <w:r>
        <w:t xml:space="preserve">acts as a financial shock absorber, providing fiscal space during natural disasters; </w:t>
      </w:r>
      <w:r w:rsidR="0037346C">
        <w:t>(</w:t>
      </w:r>
      <w:r>
        <w:t xml:space="preserve">3) technology to ensure the traceability of tuna so that small states can significantly increase </w:t>
      </w:r>
      <w:r w:rsidR="0037346C">
        <w:t xml:space="preserve">their </w:t>
      </w:r>
      <w:r>
        <w:t xml:space="preserve">revenue; </w:t>
      </w:r>
      <w:r w:rsidR="0037346C">
        <w:t>(</w:t>
      </w:r>
      <w:r>
        <w:t xml:space="preserve">4) an ocean business community </w:t>
      </w:r>
      <w:r w:rsidR="0037346C">
        <w:t xml:space="preserve">that </w:t>
      </w:r>
      <w:r>
        <w:t>is being harnessed to better understand climate, predict weather events</w:t>
      </w:r>
      <w:r w:rsidR="0037346C">
        <w:t>,</w:t>
      </w:r>
      <w:r>
        <w:t xml:space="preserve"> and drive forward the blue economy; </w:t>
      </w:r>
      <w:r w:rsidR="0037346C">
        <w:t>(</w:t>
      </w:r>
      <w:r>
        <w:t xml:space="preserve">5) country assessments and tools </w:t>
      </w:r>
      <w:r w:rsidR="0037346C">
        <w:t xml:space="preserve">that </w:t>
      </w:r>
      <w:r>
        <w:t xml:space="preserve">are being developed in Africa to help countries absorb increased financial resources; and </w:t>
      </w:r>
      <w:r w:rsidR="0037346C">
        <w:t>(</w:t>
      </w:r>
      <w:r>
        <w:t xml:space="preserve">6) private sector support for the World Economic Forum blue economy agenda. </w:t>
      </w:r>
    </w:p>
    <w:p w14:paraId="625949D2" w14:textId="77777777" w:rsidR="004E3DF6" w:rsidRPr="00EF416B" w:rsidRDefault="004E3DF6" w:rsidP="004E3DF6">
      <w:pPr>
        <w:rPr>
          <w:b/>
        </w:rPr>
      </w:pPr>
      <w:r>
        <w:rPr>
          <w:b/>
        </w:rPr>
        <w:t xml:space="preserve">Conclusion </w:t>
      </w:r>
    </w:p>
    <w:p w14:paraId="1671EDE9" w14:textId="1B2F6B5E" w:rsidR="004E3DF6" w:rsidRDefault="004E3DF6" w:rsidP="004E3DF6">
      <w:pPr>
        <w:jc w:val="both"/>
      </w:pPr>
      <w:r>
        <w:t xml:space="preserve">During the closing session, the Forum applauded Prime Minister Mitchell for his effective chairmanship of the 2017 Small States Forum. Christine Hogan, Chair of the World Bank Executive Directors Group of Small States, thanked the Chair of the Small States Forum for his excellent leadership and for shifting the narrative toward action. </w:t>
      </w:r>
      <w:r w:rsidR="00F5227C">
        <w:t xml:space="preserve">OPCS </w:t>
      </w:r>
      <w:r>
        <w:t xml:space="preserve">Vice President Ferro also </w:t>
      </w:r>
      <w:r w:rsidR="00786061">
        <w:t xml:space="preserve">expressed support for </w:t>
      </w:r>
      <w:r>
        <w:t>the chairmanship of Prime Minister Mitchell</w:t>
      </w:r>
      <w:r w:rsidR="00786061">
        <w:t xml:space="preserve"> and efforts that small states themselves can </w:t>
      </w:r>
      <w:r w:rsidR="0037346C">
        <w:t>m</w:t>
      </w:r>
      <w:r w:rsidR="00786061">
        <w:t>ake to attract different financing sources</w:t>
      </w:r>
      <w:r w:rsidR="00194607">
        <w:t xml:space="preserve">. </w:t>
      </w:r>
      <w:r>
        <w:t xml:space="preserve">  </w:t>
      </w:r>
    </w:p>
    <w:p w14:paraId="10755987" w14:textId="0536B0B8" w:rsidR="00322FDB" w:rsidRPr="004E3DF6" w:rsidRDefault="004E3DF6" w:rsidP="004E3DF6">
      <w:pPr>
        <w:jc w:val="both"/>
      </w:pPr>
      <w:r>
        <w:t>In closing, the Chair reiterated the key issues raised during the 2017 Small States Forum</w:t>
      </w:r>
      <w:r w:rsidR="0037346C">
        <w:t>:</w:t>
      </w:r>
      <w:r>
        <w:t xml:space="preserve"> vulnerability, IDA18 implementation, de</w:t>
      </w:r>
      <w:r w:rsidR="0037346C">
        <w:t>-</w:t>
      </w:r>
      <w:r>
        <w:t>risking</w:t>
      </w:r>
      <w:r w:rsidR="0037346C">
        <w:t>,</w:t>
      </w:r>
      <w:r>
        <w:t xml:space="preserve"> and the importance of partnerships. </w:t>
      </w:r>
      <w:r w:rsidR="0037346C">
        <w:t xml:space="preserve">He </w:t>
      </w:r>
      <w:r>
        <w:t xml:space="preserve">also highlighted </w:t>
      </w:r>
      <w:r>
        <w:rPr>
          <w:rFonts w:cstheme="minorHAnsi"/>
          <w:color w:val="0D0D0D"/>
        </w:rPr>
        <w:t xml:space="preserve">the significance of technology and connectivity in small states as drivers of growth and, in this regard, </w:t>
      </w:r>
      <w:r>
        <w:t>stated that the geographic focus for next year’s work will be on small continental and landlocked states</w:t>
      </w:r>
      <w:r w:rsidR="0037346C">
        <w:t>,</w:t>
      </w:r>
      <w:r>
        <w:t xml:space="preserve"> with an increased technical focus on the private sector and technology. The Chair thanked the World Bank Group, development partners</w:t>
      </w:r>
      <w:r w:rsidR="0037346C">
        <w:t>,</w:t>
      </w:r>
      <w:r>
        <w:t xml:space="preserve"> and private sector representatives for their support on the small states agenda. </w:t>
      </w:r>
    </w:p>
    <w:sectPr w:rsidR="00322FDB" w:rsidRPr="004E3DF6" w:rsidSect="00783433">
      <w:headerReference w:type="default" r:id="rId9"/>
      <w:footerReference w:type="default" r:id="rId10"/>
      <w:pgSz w:w="11907" w:h="16839" w:code="9"/>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72B8" w14:textId="77777777" w:rsidR="00A42BB1" w:rsidRDefault="00A42BB1" w:rsidP="00A42BB1">
      <w:pPr>
        <w:spacing w:after="0" w:line="240" w:lineRule="auto"/>
      </w:pPr>
      <w:r>
        <w:separator/>
      </w:r>
    </w:p>
  </w:endnote>
  <w:endnote w:type="continuationSeparator" w:id="0">
    <w:p w14:paraId="072986EA" w14:textId="77777777" w:rsidR="00A42BB1" w:rsidRDefault="00A42BB1" w:rsidP="00A4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E803" w14:textId="77777777" w:rsidR="00C372E5" w:rsidRDefault="00C3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C671" w14:textId="77777777" w:rsidR="00A42BB1" w:rsidRDefault="00A42BB1" w:rsidP="00A42BB1">
      <w:pPr>
        <w:spacing w:after="0" w:line="240" w:lineRule="auto"/>
      </w:pPr>
      <w:r>
        <w:separator/>
      </w:r>
    </w:p>
  </w:footnote>
  <w:footnote w:type="continuationSeparator" w:id="0">
    <w:p w14:paraId="546BFC9D" w14:textId="77777777" w:rsidR="00A42BB1" w:rsidRDefault="00A42BB1" w:rsidP="00A4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507531"/>
      <w:docPartObj>
        <w:docPartGallery w:val="Page Numbers (Top of Page)"/>
        <w:docPartUnique/>
      </w:docPartObj>
    </w:sdtPr>
    <w:sdtEndPr>
      <w:rPr>
        <w:noProof/>
      </w:rPr>
    </w:sdtEndPr>
    <w:sdtContent>
      <w:p w14:paraId="1EA6DBD0" w14:textId="05B8C0E2" w:rsidR="00A42BB1" w:rsidRDefault="00A42BB1">
        <w:pPr>
          <w:pStyle w:val="Header"/>
          <w:jc w:val="right"/>
        </w:pPr>
        <w:r>
          <w:fldChar w:fldCharType="begin"/>
        </w:r>
        <w:r>
          <w:instrText xml:space="preserve"> PAGE   \* MERGEFORMAT </w:instrText>
        </w:r>
        <w:r>
          <w:fldChar w:fldCharType="separate"/>
        </w:r>
        <w:r w:rsidR="00D94FC8">
          <w:rPr>
            <w:noProof/>
          </w:rPr>
          <w:t>2</w:t>
        </w:r>
        <w:r>
          <w:rPr>
            <w:noProof/>
          </w:rPr>
          <w:fldChar w:fldCharType="end"/>
        </w:r>
      </w:p>
    </w:sdtContent>
  </w:sdt>
  <w:p w14:paraId="7285B38A" w14:textId="77777777" w:rsidR="00A42BB1" w:rsidRDefault="00A42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513"/>
    <w:multiLevelType w:val="hybridMultilevel"/>
    <w:tmpl w:val="4E98857C"/>
    <w:lvl w:ilvl="0" w:tplc="34A4CB1A">
      <w:start w:val="1"/>
      <w:numFmt w:val="bullet"/>
      <w:lvlText w:val="-"/>
      <w:lvlJc w:val="left"/>
      <w:pPr>
        <w:ind w:left="405" w:hanging="360"/>
      </w:pPr>
      <w:rPr>
        <w:rFonts w:ascii="Calibri" w:eastAsia="Times New Roman Bold"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1733E3E"/>
    <w:multiLevelType w:val="hybridMultilevel"/>
    <w:tmpl w:val="2CEE23E0"/>
    <w:lvl w:ilvl="0" w:tplc="1DA22DA2">
      <w:start w:val="1"/>
      <w:numFmt w:val="bullet"/>
      <w:lvlText w:val=""/>
      <w:lvlJc w:val="left"/>
      <w:pPr>
        <w:ind w:left="1426" w:hanging="360"/>
      </w:pPr>
      <w:rPr>
        <w:rFonts w:ascii="Symbol" w:hAnsi="Symbol" w:hint="default"/>
        <w:sz w:val="24"/>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04666922"/>
    <w:multiLevelType w:val="hybridMultilevel"/>
    <w:tmpl w:val="0B680B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2CBB"/>
    <w:multiLevelType w:val="hybridMultilevel"/>
    <w:tmpl w:val="96E65FC2"/>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 w15:restartNumberingAfterBreak="0">
    <w:nsid w:val="09EF3F43"/>
    <w:multiLevelType w:val="hybridMultilevel"/>
    <w:tmpl w:val="5F6C3CF0"/>
    <w:lvl w:ilvl="0" w:tplc="99224F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27DC7"/>
    <w:multiLevelType w:val="hybridMultilevel"/>
    <w:tmpl w:val="3D0EBE9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6" w15:restartNumberingAfterBreak="0">
    <w:nsid w:val="130F68F0"/>
    <w:multiLevelType w:val="hybridMultilevel"/>
    <w:tmpl w:val="E5D4804E"/>
    <w:lvl w:ilvl="0" w:tplc="BC4AFB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C4CC7"/>
    <w:multiLevelType w:val="hybridMultilevel"/>
    <w:tmpl w:val="4C188D7A"/>
    <w:lvl w:ilvl="0" w:tplc="22FA27C4">
      <w:start w:val="1"/>
      <w:numFmt w:val="low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9155C"/>
    <w:multiLevelType w:val="hybridMultilevel"/>
    <w:tmpl w:val="542CA476"/>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9" w15:restartNumberingAfterBreak="0">
    <w:nsid w:val="1FDC7F7D"/>
    <w:multiLevelType w:val="hybridMultilevel"/>
    <w:tmpl w:val="294CA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256FB"/>
    <w:multiLevelType w:val="hybridMultilevel"/>
    <w:tmpl w:val="227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7097"/>
    <w:multiLevelType w:val="hybridMultilevel"/>
    <w:tmpl w:val="404AE4BE"/>
    <w:lvl w:ilvl="0" w:tplc="04090001">
      <w:start w:val="1"/>
      <w:numFmt w:val="bullet"/>
      <w:lvlText w:val=""/>
      <w:lvlJc w:val="left"/>
      <w:pPr>
        <w:ind w:left="684" w:hanging="360"/>
      </w:pPr>
      <w:rPr>
        <w:rFonts w:ascii="Symbol" w:hAnsi="Symbol" w:hint="default"/>
      </w:rPr>
    </w:lvl>
    <w:lvl w:ilvl="1" w:tplc="04090003">
      <w:start w:val="1"/>
      <w:numFmt w:val="bullet"/>
      <w:lvlText w:val="o"/>
      <w:lvlJc w:val="left"/>
      <w:pPr>
        <w:ind w:left="1404" w:hanging="360"/>
      </w:pPr>
      <w:rPr>
        <w:rFonts w:ascii="Courier New" w:hAnsi="Courier New" w:cs="Courier New" w:hint="default"/>
      </w:rPr>
    </w:lvl>
    <w:lvl w:ilvl="2" w:tplc="04090005">
      <w:start w:val="1"/>
      <w:numFmt w:val="bullet"/>
      <w:lvlText w:val=""/>
      <w:lvlJc w:val="left"/>
      <w:pPr>
        <w:ind w:left="2124" w:hanging="360"/>
      </w:pPr>
      <w:rPr>
        <w:rFonts w:ascii="Wingdings" w:hAnsi="Wingdings" w:hint="default"/>
      </w:rPr>
    </w:lvl>
    <w:lvl w:ilvl="3" w:tplc="04090001">
      <w:start w:val="1"/>
      <w:numFmt w:val="bullet"/>
      <w:lvlText w:val=""/>
      <w:lvlJc w:val="left"/>
      <w:pPr>
        <w:ind w:left="2844" w:hanging="360"/>
      </w:pPr>
      <w:rPr>
        <w:rFonts w:ascii="Symbol" w:hAnsi="Symbol" w:hint="default"/>
      </w:rPr>
    </w:lvl>
    <w:lvl w:ilvl="4" w:tplc="04090003">
      <w:start w:val="1"/>
      <w:numFmt w:val="bullet"/>
      <w:lvlText w:val="o"/>
      <w:lvlJc w:val="left"/>
      <w:pPr>
        <w:ind w:left="3564" w:hanging="360"/>
      </w:pPr>
      <w:rPr>
        <w:rFonts w:ascii="Courier New" w:hAnsi="Courier New" w:cs="Courier New" w:hint="default"/>
      </w:rPr>
    </w:lvl>
    <w:lvl w:ilvl="5" w:tplc="04090005">
      <w:start w:val="1"/>
      <w:numFmt w:val="bullet"/>
      <w:lvlText w:val=""/>
      <w:lvlJc w:val="left"/>
      <w:pPr>
        <w:ind w:left="4284" w:hanging="360"/>
      </w:pPr>
      <w:rPr>
        <w:rFonts w:ascii="Wingdings" w:hAnsi="Wingdings" w:hint="default"/>
      </w:rPr>
    </w:lvl>
    <w:lvl w:ilvl="6" w:tplc="04090001">
      <w:start w:val="1"/>
      <w:numFmt w:val="bullet"/>
      <w:lvlText w:val=""/>
      <w:lvlJc w:val="left"/>
      <w:pPr>
        <w:ind w:left="5004" w:hanging="360"/>
      </w:pPr>
      <w:rPr>
        <w:rFonts w:ascii="Symbol" w:hAnsi="Symbol" w:hint="default"/>
      </w:rPr>
    </w:lvl>
    <w:lvl w:ilvl="7" w:tplc="04090003">
      <w:start w:val="1"/>
      <w:numFmt w:val="bullet"/>
      <w:lvlText w:val="o"/>
      <w:lvlJc w:val="left"/>
      <w:pPr>
        <w:ind w:left="5724" w:hanging="360"/>
      </w:pPr>
      <w:rPr>
        <w:rFonts w:ascii="Courier New" w:hAnsi="Courier New" w:cs="Courier New" w:hint="default"/>
      </w:rPr>
    </w:lvl>
    <w:lvl w:ilvl="8" w:tplc="04090005">
      <w:start w:val="1"/>
      <w:numFmt w:val="bullet"/>
      <w:lvlText w:val=""/>
      <w:lvlJc w:val="left"/>
      <w:pPr>
        <w:ind w:left="6444" w:hanging="360"/>
      </w:pPr>
      <w:rPr>
        <w:rFonts w:ascii="Wingdings" w:hAnsi="Wingdings" w:hint="default"/>
      </w:rPr>
    </w:lvl>
  </w:abstractNum>
  <w:abstractNum w:abstractNumId="12" w15:restartNumberingAfterBreak="0">
    <w:nsid w:val="2C57385F"/>
    <w:multiLevelType w:val="hybridMultilevel"/>
    <w:tmpl w:val="BCE08674"/>
    <w:lvl w:ilvl="0" w:tplc="F8A8F4CC">
      <w:numFmt w:val="bullet"/>
      <w:lvlText w:val="-"/>
      <w:lvlJc w:val="left"/>
      <w:pPr>
        <w:ind w:left="369" w:hanging="360"/>
      </w:pPr>
      <w:rPr>
        <w:rFonts w:ascii="Calibri" w:eastAsia="Calibri" w:hAnsi="Calibri"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15:restartNumberingAfterBreak="0">
    <w:nsid w:val="3060193B"/>
    <w:multiLevelType w:val="hybridMultilevel"/>
    <w:tmpl w:val="CEE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B6723"/>
    <w:multiLevelType w:val="hybridMultilevel"/>
    <w:tmpl w:val="E988A9D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15:restartNumberingAfterBreak="0">
    <w:nsid w:val="321B7979"/>
    <w:multiLevelType w:val="hybridMultilevel"/>
    <w:tmpl w:val="E1A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74552"/>
    <w:multiLevelType w:val="hybridMultilevel"/>
    <w:tmpl w:val="52EE0A98"/>
    <w:lvl w:ilvl="0" w:tplc="BC1CFE28">
      <w:start w:val="1"/>
      <w:numFmt w:val="bullet"/>
      <w:lvlText w:val=""/>
      <w:lvlJc w:val="left"/>
      <w:pPr>
        <w:ind w:left="1426" w:hanging="360"/>
      </w:pPr>
      <w:rPr>
        <w:rFonts w:ascii="Symbol" w:hAnsi="Symbol" w:hint="default"/>
        <w:sz w:val="24"/>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35595C07"/>
    <w:multiLevelType w:val="hybridMultilevel"/>
    <w:tmpl w:val="400EC29E"/>
    <w:lvl w:ilvl="0" w:tplc="CFF8DD5E">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324BC5"/>
    <w:multiLevelType w:val="hybridMultilevel"/>
    <w:tmpl w:val="2F0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33F21"/>
    <w:multiLevelType w:val="hybridMultilevel"/>
    <w:tmpl w:val="0832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602DA"/>
    <w:multiLevelType w:val="hybridMultilevel"/>
    <w:tmpl w:val="7542FE7E"/>
    <w:lvl w:ilvl="0" w:tplc="36027CA6">
      <w:start w:val="1"/>
      <w:numFmt w:val="upperRoman"/>
      <w:lvlText w:val="%1."/>
      <w:lvlJc w:val="right"/>
      <w:pPr>
        <w:ind w:left="684" w:hanging="360"/>
      </w:pPr>
      <w:rPr>
        <w:rFonts w:hint="default"/>
        <w:b w:val="0"/>
        <w:i w:val="0"/>
      </w:rPr>
    </w:lvl>
    <w:lvl w:ilvl="1" w:tplc="04090003">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1" w15:restartNumberingAfterBreak="0">
    <w:nsid w:val="411F1021"/>
    <w:multiLevelType w:val="hybridMultilevel"/>
    <w:tmpl w:val="DC5A1AFA"/>
    <w:lvl w:ilvl="0" w:tplc="34A4CB1A">
      <w:start w:val="1"/>
      <w:numFmt w:val="bullet"/>
      <w:lvlText w:val="-"/>
      <w:lvlJc w:val="left"/>
      <w:pPr>
        <w:ind w:left="369" w:hanging="360"/>
      </w:pPr>
      <w:rPr>
        <w:rFonts w:ascii="Calibri" w:eastAsia="Times New Roman Bold" w:hAnsi="Calibri" w:cstheme="minorBidi"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2" w15:restartNumberingAfterBreak="0">
    <w:nsid w:val="41E51CFE"/>
    <w:multiLevelType w:val="hybridMultilevel"/>
    <w:tmpl w:val="CE1C8CBC"/>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3" w15:restartNumberingAfterBreak="0">
    <w:nsid w:val="43F259A7"/>
    <w:multiLevelType w:val="hybridMultilevel"/>
    <w:tmpl w:val="632CF6A6"/>
    <w:lvl w:ilvl="0" w:tplc="077EB2C4">
      <w:start w:val="1"/>
      <w:numFmt w:val="bullet"/>
      <w:lvlText w:val=""/>
      <w:lvlJc w:val="left"/>
      <w:pPr>
        <w:ind w:left="1044" w:hanging="360"/>
      </w:pPr>
      <w:rPr>
        <w:rFonts w:ascii="Symbol" w:hAnsi="Symbol" w:hint="default"/>
        <w:sz w:val="24"/>
      </w:rPr>
    </w:lvl>
    <w:lvl w:ilvl="1" w:tplc="0C64968E">
      <w:start w:val="1"/>
      <w:numFmt w:val="bullet"/>
      <w:lvlText w:val=""/>
      <w:lvlJc w:val="left"/>
      <w:pPr>
        <w:ind w:left="1764" w:hanging="360"/>
      </w:pPr>
      <w:rPr>
        <w:rFonts w:ascii="Symbol" w:hAnsi="Symbol"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4" w15:restartNumberingAfterBreak="0">
    <w:nsid w:val="492C6A49"/>
    <w:multiLevelType w:val="hybridMultilevel"/>
    <w:tmpl w:val="808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A10C6"/>
    <w:multiLevelType w:val="hybridMultilevel"/>
    <w:tmpl w:val="3C94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A1699"/>
    <w:multiLevelType w:val="hybridMultilevel"/>
    <w:tmpl w:val="41BC3BE2"/>
    <w:lvl w:ilvl="0" w:tplc="CFF8DD5E">
      <w:start w:val="1"/>
      <w:numFmt w:val="bullet"/>
      <w:lvlText w:val=""/>
      <w:lvlJc w:val="left"/>
      <w:pPr>
        <w:ind w:left="1044" w:hanging="360"/>
      </w:pPr>
      <w:rPr>
        <w:rFonts w:ascii="Symbol" w:hAnsi="Symbol" w:hint="default"/>
        <w:sz w:val="32"/>
      </w:rPr>
    </w:lvl>
    <w:lvl w:ilvl="1" w:tplc="0C64968E">
      <w:start w:val="1"/>
      <w:numFmt w:val="bullet"/>
      <w:lvlText w:val=""/>
      <w:lvlJc w:val="left"/>
      <w:pPr>
        <w:ind w:left="1764" w:hanging="360"/>
      </w:pPr>
      <w:rPr>
        <w:rFonts w:ascii="Symbol" w:hAnsi="Symbol"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7" w15:restartNumberingAfterBreak="0">
    <w:nsid w:val="533D0614"/>
    <w:multiLevelType w:val="hybridMultilevel"/>
    <w:tmpl w:val="DD8CE704"/>
    <w:lvl w:ilvl="0" w:tplc="234A20AC">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26E75"/>
    <w:multiLevelType w:val="hybridMultilevel"/>
    <w:tmpl w:val="90DCDFB6"/>
    <w:lvl w:ilvl="0" w:tplc="04090013">
      <w:start w:val="1"/>
      <w:numFmt w:val="upperRoman"/>
      <w:lvlText w:val="%1."/>
      <w:lvlJc w:val="right"/>
      <w:pPr>
        <w:ind w:left="684" w:hanging="360"/>
      </w:pPr>
      <w:rPr>
        <w:rFonts w:hint="default"/>
        <w:b w:val="0"/>
        <w:i w:val="0"/>
        <w:sz w:val="24"/>
      </w:rPr>
    </w:lvl>
    <w:lvl w:ilvl="1" w:tplc="04090003">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9" w15:restartNumberingAfterBreak="0">
    <w:nsid w:val="5502680D"/>
    <w:multiLevelType w:val="hybridMultilevel"/>
    <w:tmpl w:val="0966DBCA"/>
    <w:lvl w:ilvl="0" w:tplc="CFF8DD5E">
      <w:start w:val="1"/>
      <w:numFmt w:val="bullet"/>
      <w:lvlText w:val=""/>
      <w:lvlJc w:val="left"/>
      <w:pPr>
        <w:ind w:left="360" w:hanging="360"/>
      </w:pPr>
      <w:rPr>
        <w:rFonts w:ascii="Symbol" w:hAnsi="Symbol" w:hint="default"/>
        <w:sz w:val="32"/>
      </w:rPr>
    </w:lvl>
    <w:lvl w:ilvl="1" w:tplc="0C64968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5A1493"/>
    <w:multiLevelType w:val="hybridMultilevel"/>
    <w:tmpl w:val="E1588540"/>
    <w:lvl w:ilvl="0" w:tplc="04090001">
      <w:start w:val="1"/>
      <w:numFmt w:val="bullet"/>
      <w:lvlText w:val=""/>
      <w:lvlJc w:val="left"/>
      <w:pPr>
        <w:ind w:left="1044" w:hanging="360"/>
      </w:pPr>
      <w:rPr>
        <w:rFonts w:ascii="Symbol" w:hAnsi="Symbol" w:hint="default"/>
      </w:rPr>
    </w:lvl>
    <w:lvl w:ilvl="1" w:tplc="0C64968E">
      <w:start w:val="1"/>
      <w:numFmt w:val="bullet"/>
      <w:lvlText w:val=""/>
      <w:lvlJc w:val="left"/>
      <w:pPr>
        <w:ind w:left="1764" w:hanging="360"/>
      </w:pPr>
      <w:rPr>
        <w:rFonts w:ascii="Symbol" w:hAnsi="Symbol"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1" w15:restartNumberingAfterBreak="0">
    <w:nsid w:val="5C9E546E"/>
    <w:multiLevelType w:val="hybridMultilevel"/>
    <w:tmpl w:val="1CB8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B5A82"/>
    <w:multiLevelType w:val="hybridMultilevel"/>
    <w:tmpl w:val="4D96F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36724"/>
    <w:multiLevelType w:val="hybridMultilevel"/>
    <w:tmpl w:val="466E36C8"/>
    <w:lvl w:ilvl="0" w:tplc="077EB2C4">
      <w:start w:val="1"/>
      <w:numFmt w:val="bullet"/>
      <w:lvlText w:val=""/>
      <w:lvlJc w:val="left"/>
      <w:pPr>
        <w:ind w:left="684" w:hanging="360"/>
      </w:pPr>
      <w:rPr>
        <w:rFonts w:ascii="Symbol" w:hAnsi="Symbol" w:hint="default"/>
        <w:b w:val="0"/>
        <w:i w:val="0"/>
        <w:sz w:val="24"/>
      </w:rPr>
    </w:lvl>
    <w:lvl w:ilvl="1" w:tplc="04090003">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4" w15:restartNumberingAfterBreak="0">
    <w:nsid w:val="623139A4"/>
    <w:multiLevelType w:val="hybridMultilevel"/>
    <w:tmpl w:val="26562788"/>
    <w:lvl w:ilvl="0" w:tplc="0409000F">
      <w:start w:val="1"/>
      <w:numFmt w:val="decimal"/>
      <w:lvlText w:val="%1."/>
      <w:lvlJc w:val="left"/>
      <w:pPr>
        <w:ind w:left="1426" w:hanging="360"/>
      </w:pPr>
      <w:rPr>
        <w:rFonts w:hint="default"/>
        <w:sz w:val="24"/>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15:restartNumberingAfterBreak="0">
    <w:nsid w:val="63310A9C"/>
    <w:multiLevelType w:val="hybridMultilevel"/>
    <w:tmpl w:val="4B12794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67962A63"/>
    <w:multiLevelType w:val="hybridMultilevel"/>
    <w:tmpl w:val="EBE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E6B9B"/>
    <w:multiLevelType w:val="hybridMultilevel"/>
    <w:tmpl w:val="AA8C37FE"/>
    <w:lvl w:ilvl="0" w:tplc="0C64968E">
      <w:start w:val="1"/>
      <w:numFmt w:val="bullet"/>
      <w:lvlText w:val=""/>
      <w:lvlJc w:val="left"/>
      <w:pPr>
        <w:ind w:left="1044" w:hanging="360"/>
      </w:pPr>
      <w:rPr>
        <w:rFonts w:ascii="Symbol" w:hAnsi="Symbol" w:hint="default"/>
      </w:rPr>
    </w:lvl>
    <w:lvl w:ilvl="1" w:tplc="0C64968E">
      <w:start w:val="1"/>
      <w:numFmt w:val="bullet"/>
      <w:lvlText w:val=""/>
      <w:lvlJc w:val="left"/>
      <w:pPr>
        <w:ind w:left="1764" w:hanging="360"/>
      </w:pPr>
      <w:rPr>
        <w:rFonts w:ascii="Symbol" w:hAnsi="Symbol"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8" w15:restartNumberingAfterBreak="0">
    <w:nsid w:val="68A42702"/>
    <w:multiLevelType w:val="hybridMultilevel"/>
    <w:tmpl w:val="526C914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9" w15:restartNumberingAfterBreak="0">
    <w:nsid w:val="68D73D23"/>
    <w:multiLevelType w:val="hybridMultilevel"/>
    <w:tmpl w:val="2EC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D13E3"/>
    <w:multiLevelType w:val="hybridMultilevel"/>
    <w:tmpl w:val="26C247F4"/>
    <w:lvl w:ilvl="0" w:tplc="0C64968E">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1" w15:restartNumberingAfterBreak="0">
    <w:nsid w:val="6D2325BB"/>
    <w:multiLevelType w:val="hybridMultilevel"/>
    <w:tmpl w:val="67B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F22AD"/>
    <w:multiLevelType w:val="hybridMultilevel"/>
    <w:tmpl w:val="187EF6F2"/>
    <w:lvl w:ilvl="0" w:tplc="0C64968E">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3" w15:restartNumberingAfterBreak="0">
    <w:nsid w:val="769F79FC"/>
    <w:multiLevelType w:val="hybridMultilevel"/>
    <w:tmpl w:val="29D4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E5C55"/>
    <w:multiLevelType w:val="hybridMultilevel"/>
    <w:tmpl w:val="0700C8EC"/>
    <w:lvl w:ilvl="0" w:tplc="234A20AC">
      <w:start w:val="1"/>
      <w:numFmt w:val="upperRoman"/>
      <w:lvlText w:val="%1."/>
      <w:lvlJc w:val="right"/>
      <w:pPr>
        <w:ind w:left="720" w:hanging="360"/>
      </w:pPr>
    </w:lvl>
    <w:lvl w:ilvl="1" w:tplc="077EB2C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34542"/>
    <w:multiLevelType w:val="hybridMultilevel"/>
    <w:tmpl w:val="6EA65BF8"/>
    <w:lvl w:ilvl="0" w:tplc="0C64968E">
      <w:start w:val="1"/>
      <w:numFmt w:val="bullet"/>
      <w:lvlText w:val=""/>
      <w:lvlJc w:val="left"/>
      <w:pPr>
        <w:ind w:left="1426" w:hanging="360"/>
      </w:pPr>
      <w:rPr>
        <w:rFonts w:ascii="Symbol" w:hAnsi="Symbol" w:hint="default"/>
        <w:sz w:val="24"/>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31"/>
  </w:num>
  <w:num w:numId="2">
    <w:abstractNumId w:val="39"/>
  </w:num>
  <w:num w:numId="3">
    <w:abstractNumId w:val="15"/>
  </w:num>
  <w:num w:numId="4">
    <w:abstractNumId w:val="14"/>
  </w:num>
  <w:num w:numId="5">
    <w:abstractNumId w:val="5"/>
  </w:num>
  <w:num w:numId="6">
    <w:abstractNumId w:val="25"/>
  </w:num>
  <w:num w:numId="7">
    <w:abstractNumId w:val="36"/>
  </w:num>
  <w:num w:numId="8">
    <w:abstractNumId w:val="38"/>
  </w:num>
  <w:num w:numId="9">
    <w:abstractNumId w:val="3"/>
  </w:num>
  <w:num w:numId="10">
    <w:abstractNumId w:val="8"/>
  </w:num>
  <w:num w:numId="11">
    <w:abstractNumId w:val="0"/>
  </w:num>
  <w:num w:numId="12">
    <w:abstractNumId w:val="21"/>
  </w:num>
  <w:num w:numId="13">
    <w:abstractNumId w:val="12"/>
  </w:num>
  <w:num w:numId="14">
    <w:abstractNumId w:val="22"/>
  </w:num>
  <w:num w:numId="15">
    <w:abstractNumId w:val="24"/>
  </w:num>
  <w:num w:numId="16">
    <w:abstractNumId w:val="41"/>
  </w:num>
  <w:num w:numId="17">
    <w:abstractNumId w:val="6"/>
  </w:num>
  <w:num w:numId="18">
    <w:abstractNumId w:val="10"/>
  </w:num>
  <w:num w:numId="19">
    <w:abstractNumId w:val="20"/>
  </w:num>
  <w:num w:numId="20">
    <w:abstractNumId w:val="11"/>
  </w:num>
  <w:num w:numId="21">
    <w:abstractNumId w:val="40"/>
  </w:num>
  <w:num w:numId="22">
    <w:abstractNumId w:val="17"/>
  </w:num>
  <w:num w:numId="23">
    <w:abstractNumId w:val="29"/>
  </w:num>
  <w:num w:numId="24">
    <w:abstractNumId w:val="30"/>
  </w:num>
  <w:num w:numId="25">
    <w:abstractNumId w:val="16"/>
  </w:num>
  <w:num w:numId="26">
    <w:abstractNumId w:val="45"/>
  </w:num>
  <w:num w:numId="27">
    <w:abstractNumId w:val="34"/>
  </w:num>
  <w:num w:numId="28">
    <w:abstractNumId w:val="42"/>
  </w:num>
  <w:num w:numId="29">
    <w:abstractNumId w:val="37"/>
  </w:num>
  <w:num w:numId="30">
    <w:abstractNumId w:val="35"/>
  </w:num>
  <w:num w:numId="31">
    <w:abstractNumId w:val="27"/>
  </w:num>
  <w:num w:numId="32">
    <w:abstractNumId w:val="2"/>
  </w:num>
  <w:num w:numId="33">
    <w:abstractNumId w:val="26"/>
  </w:num>
  <w:num w:numId="34">
    <w:abstractNumId w:val="9"/>
  </w:num>
  <w:num w:numId="35">
    <w:abstractNumId w:val="1"/>
  </w:num>
  <w:num w:numId="36">
    <w:abstractNumId w:val="23"/>
  </w:num>
  <w:num w:numId="37">
    <w:abstractNumId w:val="44"/>
  </w:num>
  <w:num w:numId="38">
    <w:abstractNumId w:val="33"/>
  </w:num>
  <w:num w:numId="39">
    <w:abstractNumId w:val="28"/>
  </w:num>
  <w:num w:numId="40">
    <w:abstractNumId w:val="18"/>
  </w:num>
  <w:num w:numId="41">
    <w:abstractNumId w:val="43"/>
  </w:num>
  <w:num w:numId="42">
    <w:abstractNumId w:val="19"/>
  </w:num>
  <w:num w:numId="43">
    <w:abstractNumId w:val="7"/>
  </w:num>
  <w:num w:numId="44">
    <w:abstractNumId w:val="32"/>
  </w:num>
  <w:num w:numId="45">
    <w:abstractNumId w:val="1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DB"/>
    <w:rsid w:val="00004969"/>
    <w:rsid w:val="00011CD2"/>
    <w:rsid w:val="00013689"/>
    <w:rsid w:val="00016EDC"/>
    <w:rsid w:val="00016F77"/>
    <w:rsid w:val="000173CA"/>
    <w:rsid w:val="00024A7F"/>
    <w:rsid w:val="00027734"/>
    <w:rsid w:val="00027D7A"/>
    <w:rsid w:val="00042C6E"/>
    <w:rsid w:val="000467AE"/>
    <w:rsid w:val="000508A6"/>
    <w:rsid w:val="0005286E"/>
    <w:rsid w:val="0005372D"/>
    <w:rsid w:val="00053DD3"/>
    <w:rsid w:val="000546B9"/>
    <w:rsid w:val="000554A9"/>
    <w:rsid w:val="00057D8E"/>
    <w:rsid w:val="00064B71"/>
    <w:rsid w:val="00065999"/>
    <w:rsid w:val="000678B8"/>
    <w:rsid w:val="00071863"/>
    <w:rsid w:val="0008265B"/>
    <w:rsid w:val="00084DDF"/>
    <w:rsid w:val="0008658C"/>
    <w:rsid w:val="00087BBF"/>
    <w:rsid w:val="0009079F"/>
    <w:rsid w:val="000931AD"/>
    <w:rsid w:val="00094B80"/>
    <w:rsid w:val="00095E7F"/>
    <w:rsid w:val="0009704D"/>
    <w:rsid w:val="000A02B3"/>
    <w:rsid w:val="000A0533"/>
    <w:rsid w:val="000A41BE"/>
    <w:rsid w:val="000A44A6"/>
    <w:rsid w:val="000A4CCA"/>
    <w:rsid w:val="000A7231"/>
    <w:rsid w:val="000A750F"/>
    <w:rsid w:val="000B2121"/>
    <w:rsid w:val="000B215F"/>
    <w:rsid w:val="000B2266"/>
    <w:rsid w:val="000B25E1"/>
    <w:rsid w:val="000B2C46"/>
    <w:rsid w:val="000B315D"/>
    <w:rsid w:val="000B3734"/>
    <w:rsid w:val="000B4820"/>
    <w:rsid w:val="000B6F99"/>
    <w:rsid w:val="000B7077"/>
    <w:rsid w:val="000B7E0A"/>
    <w:rsid w:val="000C1627"/>
    <w:rsid w:val="000C3459"/>
    <w:rsid w:val="000C7CDD"/>
    <w:rsid w:val="000D2502"/>
    <w:rsid w:val="000D779D"/>
    <w:rsid w:val="000E5C8F"/>
    <w:rsid w:val="000F0690"/>
    <w:rsid w:val="000F63B0"/>
    <w:rsid w:val="000F732F"/>
    <w:rsid w:val="0010466A"/>
    <w:rsid w:val="00104FE0"/>
    <w:rsid w:val="0010520D"/>
    <w:rsid w:val="00111747"/>
    <w:rsid w:val="00117016"/>
    <w:rsid w:val="0011753F"/>
    <w:rsid w:val="001201B7"/>
    <w:rsid w:val="001212C1"/>
    <w:rsid w:val="00121F29"/>
    <w:rsid w:val="001253A3"/>
    <w:rsid w:val="00130207"/>
    <w:rsid w:val="0013103D"/>
    <w:rsid w:val="00141E01"/>
    <w:rsid w:val="00143694"/>
    <w:rsid w:val="0014569B"/>
    <w:rsid w:val="00152B86"/>
    <w:rsid w:val="00152C42"/>
    <w:rsid w:val="00154F78"/>
    <w:rsid w:val="00164781"/>
    <w:rsid w:val="001656A0"/>
    <w:rsid w:val="00165842"/>
    <w:rsid w:val="00165B07"/>
    <w:rsid w:val="001737A9"/>
    <w:rsid w:val="00174CE4"/>
    <w:rsid w:val="00182459"/>
    <w:rsid w:val="00183FD4"/>
    <w:rsid w:val="00184EBF"/>
    <w:rsid w:val="00185710"/>
    <w:rsid w:val="001867C9"/>
    <w:rsid w:val="00190011"/>
    <w:rsid w:val="00193E8F"/>
    <w:rsid w:val="00194607"/>
    <w:rsid w:val="00195C77"/>
    <w:rsid w:val="001A314E"/>
    <w:rsid w:val="001B11A9"/>
    <w:rsid w:val="001B33E8"/>
    <w:rsid w:val="001B374D"/>
    <w:rsid w:val="001B450D"/>
    <w:rsid w:val="001B53F5"/>
    <w:rsid w:val="001B73F3"/>
    <w:rsid w:val="001C0EE9"/>
    <w:rsid w:val="001C4F86"/>
    <w:rsid w:val="001C716C"/>
    <w:rsid w:val="001D0F4E"/>
    <w:rsid w:val="001D123B"/>
    <w:rsid w:val="001D4FEC"/>
    <w:rsid w:val="001E5B2E"/>
    <w:rsid w:val="001E5F38"/>
    <w:rsid w:val="001F0701"/>
    <w:rsid w:val="001F25FC"/>
    <w:rsid w:val="001F30E7"/>
    <w:rsid w:val="001F3620"/>
    <w:rsid w:val="00201A29"/>
    <w:rsid w:val="00203888"/>
    <w:rsid w:val="002055B0"/>
    <w:rsid w:val="00205859"/>
    <w:rsid w:val="002141D2"/>
    <w:rsid w:val="00223783"/>
    <w:rsid w:val="00223E39"/>
    <w:rsid w:val="002274BD"/>
    <w:rsid w:val="002328A7"/>
    <w:rsid w:val="00233948"/>
    <w:rsid w:val="002352C9"/>
    <w:rsid w:val="002415D6"/>
    <w:rsid w:val="0024218E"/>
    <w:rsid w:val="00243483"/>
    <w:rsid w:val="002458B0"/>
    <w:rsid w:val="00246E78"/>
    <w:rsid w:val="00246F80"/>
    <w:rsid w:val="00247FF8"/>
    <w:rsid w:val="0025697E"/>
    <w:rsid w:val="00260FF0"/>
    <w:rsid w:val="002617AD"/>
    <w:rsid w:val="00265664"/>
    <w:rsid w:val="0026772F"/>
    <w:rsid w:val="00267FB2"/>
    <w:rsid w:val="00276401"/>
    <w:rsid w:val="00282ADD"/>
    <w:rsid w:val="00284C1E"/>
    <w:rsid w:val="00286609"/>
    <w:rsid w:val="00293688"/>
    <w:rsid w:val="00295443"/>
    <w:rsid w:val="002A05CC"/>
    <w:rsid w:val="002A24D9"/>
    <w:rsid w:val="002A45A3"/>
    <w:rsid w:val="002A4FF3"/>
    <w:rsid w:val="002A64D7"/>
    <w:rsid w:val="002A67B8"/>
    <w:rsid w:val="002A6C4A"/>
    <w:rsid w:val="002A7141"/>
    <w:rsid w:val="002A7772"/>
    <w:rsid w:val="002B37E2"/>
    <w:rsid w:val="002B685D"/>
    <w:rsid w:val="002B6EAA"/>
    <w:rsid w:val="002B71AC"/>
    <w:rsid w:val="002C071B"/>
    <w:rsid w:val="002C0DA9"/>
    <w:rsid w:val="002C1D5C"/>
    <w:rsid w:val="002C26C4"/>
    <w:rsid w:val="002C2CA6"/>
    <w:rsid w:val="002C4D13"/>
    <w:rsid w:val="002C661B"/>
    <w:rsid w:val="002D389A"/>
    <w:rsid w:val="002D7065"/>
    <w:rsid w:val="002E007B"/>
    <w:rsid w:val="002E36D0"/>
    <w:rsid w:val="002E38EF"/>
    <w:rsid w:val="002E437B"/>
    <w:rsid w:val="002E4DE5"/>
    <w:rsid w:val="002E56A6"/>
    <w:rsid w:val="002F0921"/>
    <w:rsid w:val="002F5F5C"/>
    <w:rsid w:val="00305BCB"/>
    <w:rsid w:val="00305D3B"/>
    <w:rsid w:val="00307F7A"/>
    <w:rsid w:val="0031611B"/>
    <w:rsid w:val="00322FDB"/>
    <w:rsid w:val="00323846"/>
    <w:rsid w:val="00323EB9"/>
    <w:rsid w:val="00324D4C"/>
    <w:rsid w:val="00326BA9"/>
    <w:rsid w:val="003272E9"/>
    <w:rsid w:val="003359A8"/>
    <w:rsid w:val="00341C94"/>
    <w:rsid w:val="00342A82"/>
    <w:rsid w:val="00342C6E"/>
    <w:rsid w:val="00346BA0"/>
    <w:rsid w:val="00347EF2"/>
    <w:rsid w:val="00351FF6"/>
    <w:rsid w:val="003524A4"/>
    <w:rsid w:val="00355CFE"/>
    <w:rsid w:val="00357C20"/>
    <w:rsid w:val="00361D09"/>
    <w:rsid w:val="0036594D"/>
    <w:rsid w:val="00366470"/>
    <w:rsid w:val="00367932"/>
    <w:rsid w:val="00367E08"/>
    <w:rsid w:val="003700C0"/>
    <w:rsid w:val="0037346C"/>
    <w:rsid w:val="00374A32"/>
    <w:rsid w:val="003803DE"/>
    <w:rsid w:val="003807B5"/>
    <w:rsid w:val="0038283B"/>
    <w:rsid w:val="0038491F"/>
    <w:rsid w:val="00385443"/>
    <w:rsid w:val="00386028"/>
    <w:rsid w:val="003873E6"/>
    <w:rsid w:val="00387909"/>
    <w:rsid w:val="003903D0"/>
    <w:rsid w:val="0039558D"/>
    <w:rsid w:val="00397665"/>
    <w:rsid w:val="003A26D5"/>
    <w:rsid w:val="003A42A7"/>
    <w:rsid w:val="003A63C3"/>
    <w:rsid w:val="003B0914"/>
    <w:rsid w:val="003B0FDB"/>
    <w:rsid w:val="003B1D57"/>
    <w:rsid w:val="003B4A2A"/>
    <w:rsid w:val="003B6708"/>
    <w:rsid w:val="003B6C3F"/>
    <w:rsid w:val="003C0CAB"/>
    <w:rsid w:val="003C4704"/>
    <w:rsid w:val="003C544C"/>
    <w:rsid w:val="003C6913"/>
    <w:rsid w:val="003C6FE7"/>
    <w:rsid w:val="003C7925"/>
    <w:rsid w:val="003D33FA"/>
    <w:rsid w:val="003E2B5F"/>
    <w:rsid w:val="003E31DD"/>
    <w:rsid w:val="003E34DE"/>
    <w:rsid w:val="003E46AA"/>
    <w:rsid w:val="003E69EB"/>
    <w:rsid w:val="003E69F2"/>
    <w:rsid w:val="003E7AFA"/>
    <w:rsid w:val="003F105A"/>
    <w:rsid w:val="003F216F"/>
    <w:rsid w:val="003F2C1C"/>
    <w:rsid w:val="003F2F3D"/>
    <w:rsid w:val="003F6642"/>
    <w:rsid w:val="0040130F"/>
    <w:rsid w:val="00401F2E"/>
    <w:rsid w:val="0041088F"/>
    <w:rsid w:val="004138A8"/>
    <w:rsid w:val="00420504"/>
    <w:rsid w:val="00424A06"/>
    <w:rsid w:val="004270DE"/>
    <w:rsid w:val="004277FB"/>
    <w:rsid w:val="00432602"/>
    <w:rsid w:val="0043300A"/>
    <w:rsid w:val="004332C3"/>
    <w:rsid w:val="00434188"/>
    <w:rsid w:val="0043553A"/>
    <w:rsid w:val="004368BA"/>
    <w:rsid w:val="00437341"/>
    <w:rsid w:val="004376DA"/>
    <w:rsid w:val="0044598D"/>
    <w:rsid w:val="00450F13"/>
    <w:rsid w:val="0045287E"/>
    <w:rsid w:val="0045414A"/>
    <w:rsid w:val="00454F41"/>
    <w:rsid w:val="00456FC1"/>
    <w:rsid w:val="004609C7"/>
    <w:rsid w:val="004710F6"/>
    <w:rsid w:val="004834FF"/>
    <w:rsid w:val="00485450"/>
    <w:rsid w:val="00485816"/>
    <w:rsid w:val="00485CB6"/>
    <w:rsid w:val="00490F04"/>
    <w:rsid w:val="00492032"/>
    <w:rsid w:val="00496046"/>
    <w:rsid w:val="00497440"/>
    <w:rsid w:val="004A70C8"/>
    <w:rsid w:val="004B0173"/>
    <w:rsid w:val="004B043E"/>
    <w:rsid w:val="004B093B"/>
    <w:rsid w:val="004B174E"/>
    <w:rsid w:val="004B53F2"/>
    <w:rsid w:val="004B6ABD"/>
    <w:rsid w:val="004B70E1"/>
    <w:rsid w:val="004C2128"/>
    <w:rsid w:val="004D00E4"/>
    <w:rsid w:val="004D045E"/>
    <w:rsid w:val="004D25B1"/>
    <w:rsid w:val="004D3EFD"/>
    <w:rsid w:val="004D5D94"/>
    <w:rsid w:val="004D6A4C"/>
    <w:rsid w:val="004D77D0"/>
    <w:rsid w:val="004E182C"/>
    <w:rsid w:val="004E1895"/>
    <w:rsid w:val="004E2BEF"/>
    <w:rsid w:val="004E3DF6"/>
    <w:rsid w:val="004E5C3E"/>
    <w:rsid w:val="004E5F6F"/>
    <w:rsid w:val="004F049C"/>
    <w:rsid w:val="004F18D8"/>
    <w:rsid w:val="004F252D"/>
    <w:rsid w:val="004F3580"/>
    <w:rsid w:val="004F5B6E"/>
    <w:rsid w:val="004F7A1C"/>
    <w:rsid w:val="00502040"/>
    <w:rsid w:val="005021E6"/>
    <w:rsid w:val="0050286A"/>
    <w:rsid w:val="00502C44"/>
    <w:rsid w:val="005056A5"/>
    <w:rsid w:val="005122A0"/>
    <w:rsid w:val="00512DDE"/>
    <w:rsid w:val="00513786"/>
    <w:rsid w:val="00523955"/>
    <w:rsid w:val="005245B5"/>
    <w:rsid w:val="0053115C"/>
    <w:rsid w:val="0053226A"/>
    <w:rsid w:val="0053442B"/>
    <w:rsid w:val="00534F5E"/>
    <w:rsid w:val="00535A1A"/>
    <w:rsid w:val="00536B03"/>
    <w:rsid w:val="0053729F"/>
    <w:rsid w:val="00540E6D"/>
    <w:rsid w:val="00542F1D"/>
    <w:rsid w:val="00545D38"/>
    <w:rsid w:val="00546405"/>
    <w:rsid w:val="005466BF"/>
    <w:rsid w:val="005468A8"/>
    <w:rsid w:val="00547F3D"/>
    <w:rsid w:val="005569D8"/>
    <w:rsid w:val="005619F1"/>
    <w:rsid w:val="005636A0"/>
    <w:rsid w:val="0057782B"/>
    <w:rsid w:val="00577879"/>
    <w:rsid w:val="0058216F"/>
    <w:rsid w:val="00583009"/>
    <w:rsid w:val="00583DC2"/>
    <w:rsid w:val="00586FD0"/>
    <w:rsid w:val="00587FA6"/>
    <w:rsid w:val="00593174"/>
    <w:rsid w:val="00593A5C"/>
    <w:rsid w:val="00594492"/>
    <w:rsid w:val="005959F2"/>
    <w:rsid w:val="0059625D"/>
    <w:rsid w:val="005A24F4"/>
    <w:rsid w:val="005A36F3"/>
    <w:rsid w:val="005A53C8"/>
    <w:rsid w:val="005A688D"/>
    <w:rsid w:val="005B235C"/>
    <w:rsid w:val="005B2E44"/>
    <w:rsid w:val="005B50BD"/>
    <w:rsid w:val="005B7221"/>
    <w:rsid w:val="005C075E"/>
    <w:rsid w:val="005C0FBC"/>
    <w:rsid w:val="005C5213"/>
    <w:rsid w:val="005C5BD2"/>
    <w:rsid w:val="005C62E8"/>
    <w:rsid w:val="005D1AE8"/>
    <w:rsid w:val="005D28F2"/>
    <w:rsid w:val="005D5A70"/>
    <w:rsid w:val="005D641D"/>
    <w:rsid w:val="005D6B5E"/>
    <w:rsid w:val="005D6C29"/>
    <w:rsid w:val="005E4E18"/>
    <w:rsid w:val="005E4FCB"/>
    <w:rsid w:val="005F0C98"/>
    <w:rsid w:val="005F3961"/>
    <w:rsid w:val="00602717"/>
    <w:rsid w:val="00603054"/>
    <w:rsid w:val="00604B15"/>
    <w:rsid w:val="006068A0"/>
    <w:rsid w:val="00606EB7"/>
    <w:rsid w:val="006074C9"/>
    <w:rsid w:val="00610FEB"/>
    <w:rsid w:val="006128F9"/>
    <w:rsid w:val="00613C32"/>
    <w:rsid w:val="00614872"/>
    <w:rsid w:val="00614D97"/>
    <w:rsid w:val="00621421"/>
    <w:rsid w:val="006227EE"/>
    <w:rsid w:val="006260F4"/>
    <w:rsid w:val="006274EA"/>
    <w:rsid w:val="00632E23"/>
    <w:rsid w:val="00635373"/>
    <w:rsid w:val="00635E7C"/>
    <w:rsid w:val="00642ED9"/>
    <w:rsid w:val="00644C7D"/>
    <w:rsid w:val="006464BB"/>
    <w:rsid w:val="006500EE"/>
    <w:rsid w:val="00651480"/>
    <w:rsid w:val="00654623"/>
    <w:rsid w:val="00655137"/>
    <w:rsid w:val="0066043D"/>
    <w:rsid w:val="006608B2"/>
    <w:rsid w:val="00661C72"/>
    <w:rsid w:val="00662960"/>
    <w:rsid w:val="0066407A"/>
    <w:rsid w:val="00665979"/>
    <w:rsid w:val="0066624F"/>
    <w:rsid w:val="00667B2A"/>
    <w:rsid w:val="006705E7"/>
    <w:rsid w:val="0067093A"/>
    <w:rsid w:val="006778D0"/>
    <w:rsid w:val="0068161B"/>
    <w:rsid w:val="00681B9A"/>
    <w:rsid w:val="00683B67"/>
    <w:rsid w:val="00685982"/>
    <w:rsid w:val="00685CD5"/>
    <w:rsid w:val="00686399"/>
    <w:rsid w:val="006937F7"/>
    <w:rsid w:val="006A0E96"/>
    <w:rsid w:val="006A6312"/>
    <w:rsid w:val="006A6469"/>
    <w:rsid w:val="006B229B"/>
    <w:rsid w:val="006B32B3"/>
    <w:rsid w:val="006B4FEC"/>
    <w:rsid w:val="006C3F0F"/>
    <w:rsid w:val="006D21C0"/>
    <w:rsid w:val="006D4B73"/>
    <w:rsid w:val="006E0267"/>
    <w:rsid w:val="006E361D"/>
    <w:rsid w:val="006E727D"/>
    <w:rsid w:val="006F2DE3"/>
    <w:rsid w:val="006F3496"/>
    <w:rsid w:val="006F5D2B"/>
    <w:rsid w:val="006F6342"/>
    <w:rsid w:val="00702409"/>
    <w:rsid w:val="00704D76"/>
    <w:rsid w:val="00704D79"/>
    <w:rsid w:val="00711C7E"/>
    <w:rsid w:val="007142D3"/>
    <w:rsid w:val="00714F0D"/>
    <w:rsid w:val="00715D19"/>
    <w:rsid w:val="00724E9F"/>
    <w:rsid w:val="00726EE1"/>
    <w:rsid w:val="0072729D"/>
    <w:rsid w:val="0073062B"/>
    <w:rsid w:val="00733AB1"/>
    <w:rsid w:val="00736DB7"/>
    <w:rsid w:val="007418DB"/>
    <w:rsid w:val="00745B67"/>
    <w:rsid w:val="00745DCF"/>
    <w:rsid w:val="00751720"/>
    <w:rsid w:val="0075413D"/>
    <w:rsid w:val="007571E1"/>
    <w:rsid w:val="0076103F"/>
    <w:rsid w:val="00761FD1"/>
    <w:rsid w:val="007634D8"/>
    <w:rsid w:val="007715E3"/>
    <w:rsid w:val="0077297A"/>
    <w:rsid w:val="00773993"/>
    <w:rsid w:val="00774220"/>
    <w:rsid w:val="007770BD"/>
    <w:rsid w:val="00783433"/>
    <w:rsid w:val="00784925"/>
    <w:rsid w:val="00786061"/>
    <w:rsid w:val="0078722F"/>
    <w:rsid w:val="00792F7B"/>
    <w:rsid w:val="00793765"/>
    <w:rsid w:val="00794547"/>
    <w:rsid w:val="00796FE7"/>
    <w:rsid w:val="007B1E58"/>
    <w:rsid w:val="007B4591"/>
    <w:rsid w:val="007C1FCB"/>
    <w:rsid w:val="007C3D66"/>
    <w:rsid w:val="007C4518"/>
    <w:rsid w:val="007C6DC0"/>
    <w:rsid w:val="007D0272"/>
    <w:rsid w:val="007D4F56"/>
    <w:rsid w:val="007D6C58"/>
    <w:rsid w:val="007D7B0D"/>
    <w:rsid w:val="007E12FB"/>
    <w:rsid w:val="007E27A9"/>
    <w:rsid w:val="007E4EFD"/>
    <w:rsid w:val="007E5696"/>
    <w:rsid w:val="007F0342"/>
    <w:rsid w:val="007F2862"/>
    <w:rsid w:val="007F5423"/>
    <w:rsid w:val="008016A7"/>
    <w:rsid w:val="00802034"/>
    <w:rsid w:val="00802752"/>
    <w:rsid w:val="00803E46"/>
    <w:rsid w:val="00811A8A"/>
    <w:rsid w:val="0082565F"/>
    <w:rsid w:val="00833F3D"/>
    <w:rsid w:val="00834CC5"/>
    <w:rsid w:val="008353D7"/>
    <w:rsid w:val="00836076"/>
    <w:rsid w:val="0084119E"/>
    <w:rsid w:val="00842631"/>
    <w:rsid w:val="0084353C"/>
    <w:rsid w:val="00846EAE"/>
    <w:rsid w:val="00853216"/>
    <w:rsid w:val="0085474F"/>
    <w:rsid w:val="008633CA"/>
    <w:rsid w:val="0086563B"/>
    <w:rsid w:val="008672E1"/>
    <w:rsid w:val="00867E8D"/>
    <w:rsid w:val="00872EF1"/>
    <w:rsid w:val="00874896"/>
    <w:rsid w:val="008832ED"/>
    <w:rsid w:val="0088457D"/>
    <w:rsid w:val="00891E19"/>
    <w:rsid w:val="00893811"/>
    <w:rsid w:val="00894FB6"/>
    <w:rsid w:val="008968C5"/>
    <w:rsid w:val="008A380D"/>
    <w:rsid w:val="008A513F"/>
    <w:rsid w:val="008A624E"/>
    <w:rsid w:val="008A6437"/>
    <w:rsid w:val="008B0834"/>
    <w:rsid w:val="008B1657"/>
    <w:rsid w:val="008B33C8"/>
    <w:rsid w:val="008B572D"/>
    <w:rsid w:val="008C194E"/>
    <w:rsid w:val="008C292E"/>
    <w:rsid w:val="008C473D"/>
    <w:rsid w:val="008C4AF9"/>
    <w:rsid w:val="008D05E6"/>
    <w:rsid w:val="008E2451"/>
    <w:rsid w:val="008E33E2"/>
    <w:rsid w:val="008F2297"/>
    <w:rsid w:val="0090183A"/>
    <w:rsid w:val="00903C24"/>
    <w:rsid w:val="0091213C"/>
    <w:rsid w:val="0091239F"/>
    <w:rsid w:val="00914AEA"/>
    <w:rsid w:val="00921026"/>
    <w:rsid w:val="00923202"/>
    <w:rsid w:val="0092461E"/>
    <w:rsid w:val="00930107"/>
    <w:rsid w:val="009313AA"/>
    <w:rsid w:val="009322DC"/>
    <w:rsid w:val="009342BE"/>
    <w:rsid w:val="00937647"/>
    <w:rsid w:val="00943DB8"/>
    <w:rsid w:val="00950DDD"/>
    <w:rsid w:val="00954278"/>
    <w:rsid w:val="009550DF"/>
    <w:rsid w:val="009564A6"/>
    <w:rsid w:val="00960339"/>
    <w:rsid w:val="00963B48"/>
    <w:rsid w:val="00964A6E"/>
    <w:rsid w:val="00965B98"/>
    <w:rsid w:val="00967D3B"/>
    <w:rsid w:val="00970307"/>
    <w:rsid w:val="00973B1C"/>
    <w:rsid w:val="009741F4"/>
    <w:rsid w:val="009762A6"/>
    <w:rsid w:val="009762AB"/>
    <w:rsid w:val="00982B58"/>
    <w:rsid w:val="00984352"/>
    <w:rsid w:val="00985962"/>
    <w:rsid w:val="009863B8"/>
    <w:rsid w:val="009921FE"/>
    <w:rsid w:val="0099367D"/>
    <w:rsid w:val="00993D6C"/>
    <w:rsid w:val="009947BC"/>
    <w:rsid w:val="009965B3"/>
    <w:rsid w:val="009A2EC3"/>
    <w:rsid w:val="009A421E"/>
    <w:rsid w:val="009A7785"/>
    <w:rsid w:val="009B0E40"/>
    <w:rsid w:val="009B5DCC"/>
    <w:rsid w:val="009C30ED"/>
    <w:rsid w:val="009D5710"/>
    <w:rsid w:val="009D5C8C"/>
    <w:rsid w:val="009E0ADB"/>
    <w:rsid w:val="009E6A2C"/>
    <w:rsid w:val="009F0299"/>
    <w:rsid w:val="009F45DB"/>
    <w:rsid w:val="00A00885"/>
    <w:rsid w:val="00A008F3"/>
    <w:rsid w:val="00A00E0A"/>
    <w:rsid w:val="00A01E8A"/>
    <w:rsid w:val="00A04963"/>
    <w:rsid w:val="00A04B82"/>
    <w:rsid w:val="00A051C8"/>
    <w:rsid w:val="00A06C94"/>
    <w:rsid w:val="00A10237"/>
    <w:rsid w:val="00A13690"/>
    <w:rsid w:val="00A170F3"/>
    <w:rsid w:val="00A1733C"/>
    <w:rsid w:val="00A17559"/>
    <w:rsid w:val="00A2032C"/>
    <w:rsid w:val="00A229FF"/>
    <w:rsid w:val="00A261BA"/>
    <w:rsid w:val="00A27C30"/>
    <w:rsid w:val="00A27EA2"/>
    <w:rsid w:val="00A31DB0"/>
    <w:rsid w:val="00A40ABE"/>
    <w:rsid w:val="00A414AB"/>
    <w:rsid w:val="00A421E3"/>
    <w:rsid w:val="00A42BB1"/>
    <w:rsid w:val="00A45EEA"/>
    <w:rsid w:val="00A5400E"/>
    <w:rsid w:val="00A56BA8"/>
    <w:rsid w:val="00A572DA"/>
    <w:rsid w:val="00A57519"/>
    <w:rsid w:val="00A606F3"/>
    <w:rsid w:val="00A6323E"/>
    <w:rsid w:val="00A635D7"/>
    <w:rsid w:val="00A65B0A"/>
    <w:rsid w:val="00A72B2C"/>
    <w:rsid w:val="00A75564"/>
    <w:rsid w:val="00A778F2"/>
    <w:rsid w:val="00A825E8"/>
    <w:rsid w:val="00A900D8"/>
    <w:rsid w:val="00A90B88"/>
    <w:rsid w:val="00A93E16"/>
    <w:rsid w:val="00AA1337"/>
    <w:rsid w:val="00AA47A8"/>
    <w:rsid w:val="00AA6AEE"/>
    <w:rsid w:val="00AB2808"/>
    <w:rsid w:val="00AB37D3"/>
    <w:rsid w:val="00AD54E8"/>
    <w:rsid w:val="00AD760D"/>
    <w:rsid w:val="00AE12E2"/>
    <w:rsid w:val="00AE1D32"/>
    <w:rsid w:val="00AE2ED8"/>
    <w:rsid w:val="00AE45D5"/>
    <w:rsid w:val="00AE6F90"/>
    <w:rsid w:val="00AF2C82"/>
    <w:rsid w:val="00AF376B"/>
    <w:rsid w:val="00AF5379"/>
    <w:rsid w:val="00AF7188"/>
    <w:rsid w:val="00B05ACC"/>
    <w:rsid w:val="00B05F79"/>
    <w:rsid w:val="00B065F2"/>
    <w:rsid w:val="00B06F0B"/>
    <w:rsid w:val="00B1017D"/>
    <w:rsid w:val="00B10587"/>
    <w:rsid w:val="00B10D8C"/>
    <w:rsid w:val="00B12FFF"/>
    <w:rsid w:val="00B146F5"/>
    <w:rsid w:val="00B15F22"/>
    <w:rsid w:val="00B203C9"/>
    <w:rsid w:val="00B21507"/>
    <w:rsid w:val="00B22632"/>
    <w:rsid w:val="00B26BD7"/>
    <w:rsid w:val="00B26BD8"/>
    <w:rsid w:val="00B3377C"/>
    <w:rsid w:val="00B3575A"/>
    <w:rsid w:val="00B3695D"/>
    <w:rsid w:val="00B3787F"/>
    <w:rsid w:val="00B45DBA"/>
    <w:rsid w:val="00B503A9"/>
    <w:rsid w:val="00B54080"/>
    <w:rsid w:val="00B60CD8"/>
    <w:rsid w:val="00B623E5"/>
    <w:rsid w:val="00B63F98"/>
    <w:rsid w:val="00B65AA1"/>
    <w:rsid w:val="00B677C3"/>
    <w:rsid w:val="00B7436B"/>
    <w:rsid w:val="00B803C1"/>
    <w:rsid w:val="00B828C9"/>
    <w:rsid w:val="00B82D9D"/>
    <w:rsid w:val="00B83AE7"/>
    <w:rsid w:val="00B83E33"/>
    <w:rsid w:val="00B90536"/>
    <w:rsid w:val="00B9254A"/>
    <w:rsid w:val="00B930E9"/>
    <w:rsid w:val="00B95F78"/>
    <w:rsid w:val="00BA18E0"/>
    <w:rsid w:val="00BA3D12"/>
    <w:rsid w:val="00BA48E9"/>
    <w:rsid w:val="00BA5448"/>
    <w:rsid w:val="00BB6704"/>
    <w:rsid w:val="00BB7257"/>
    <w:rsid w:val="00BC0201"/>
    <w:rsid w:val="00BC5C9B"/>
    <w:rsid w:val="00BC627D"/>
    <w:rsid w:val="00BD0E1B"/>
    <w:rsid w:val="00BD1743"/>
    <w:rsid w:val="00BD4579"/>
    <w:rsid w:val="00BD7499"/>
    <w:rsid w:val="00BD7D97"/>
    <w:rsid w:val="00BD7DD7"/>
    <w:rsid w:val="00BF171C"/>
    <w:rsid w:val="00BF5706"/>
    <w:rsid w:val="00C059E3"/>
    <w:rsid w:val="00C061F0"/>
    <w:rsid w:val="00C13884"/>
    <w:rsid w:val="00C161B1"/>
    <w:rsid w:val="00C20CAD"/>
    <w:rsid w:val="00C20D38"/>
    <w:rsid w:val="00C239C6"/>
    <w:rsid w:val="00C23B3D"/>
    <w:rsid w:val="00C27AD3"/>
    <w:rsid w:val="00C3079E"/>
    <w:rsid w:val="00C30915"/>
    <w:rsid w:val="00C30CD5"/>
    <w:rsid w:val="00C33BD5"/>
    <w:rsid w:val="00C3491A"/>
    <w:rsid w:val="00C36F0F"/>
    <w:rsid w:val="00C372E5"/>
    <w:rsid w:val="00C42781"/>
    <w:rsid w:val="00C44CCC"/>
    <w:rsid w:val="00C46A81"/>
    <w:rsid w:val="00C50BC3"/>
    <w:rsid w:val="00C50CC6"/>
    <w:rsid w:val="00C52A63"/>
    <w:rsid w:val="00C54832"/>
    <w:rsid w:val="00C578FF"/>
    <w:rsid w:val="00C6111E"/>
    <w:rsid w:val="00C62A5F"/>
    <w:rsid w:val="00C62D9E"/>
    <w:rsid w:val="00C713EA"/>
    <w:rsid w:val="00C73590"/>
    <w:rsid w:val="00C73CAC"/>
    <w:rsid w:val="00C7587C"/>
    <w:rsid w:val="00C8316A"/>
    <w:rsid w:val="00C8365F"/>
    <w:rsid w:val="00C83CCB"/>
    <w:rsid w:val="00C86DC8"/>
    <w:rsid w:val="00C87106"/>
    <w:rsid w:val="00C90B2F"/>
    <w:rsid w:val="00C92559"/>
    <w:rsid w:val="00C952FA"/>
    <w:rsid w:val="00C955BC"/>
    <w:rsid w:val="00C978DB"/>
    <w:rsid w:val="00CA24D6"/>
    <w:rsid w:val="00CA397D"/>
    <w:rsid w:val="00CA7CEE"/>
    <w:rsid w:val="00CB387E"/>
    <w:rsid w:val="00CB6B59"/>
    <w:rsid w:val="00CB7B7A"/>
    <w:rsid w:val="00CC447C"/>
    <w:rsid w:val="00CD3B9C"/>
    <w:rsid w:val="00CD5296"/>
    <w:rsid w:val="00CD570E"/>
    <w:rsid w:val="00CD618B"/>
    <w:rsid w:val="00CE1199"/>
    <w:rsid w:val="00CE122E"/>
    <w:rsid w:val="00CE2E4E"/>
    <w:rsid w:val="00CE4A99"/>
    <w:rsid w:val="00CF0F0E"/>
    <w:rsid w:val="00CF3E60"/>
    <w:rsid w:val="00D0154B"/>
    <w:rsid w:val="00D0553C"/>
    <w:rsid w:val="00D41842"/>
    <w:rsid w:val="00D41E8D"/>
    <w:rsid w:val="00D4473B"/>
    <w:rsid w:val="00D51932"/>
    <w:rsid w:val="00D55174"/>
    <w:rsid w:val="00D61179"/>
    <w:rsid w:val="00D66367"/>
    <w:rsid w:val="00D66B36"/>
    <w:rsid w:val="00D67499"/>
    <w:rsid w:val="00D75E2B"/>
    <w:rsid w:val="00D76350"/>
    <w:rsid w:val="00D77EAF"/>
    <w:rsid w:val="00D800B9"/>
    <w:rsid w:val="00D94FC8"/>
    <w:rsid w:val="00D950C4"/>
    <w:rsid w:val="00D95B6D"/>
    <w:rsid w:val="00D97DB9"/>
    <w:rsid w:val="00DA23F9"/>
    <w:rsid w:val="00DA2A24"/>
    <w:rsid w:val="00DA2C8F"/>
    <w:rsid w:val="00DA7160"/>
    <w:rsid w:val="00DA72D8"/>
    <w:rsid w:val="00DA7934"/>
    <w:rsid w:val="00DB2311"/>
    <w:rsid w:val="00DB5044"/>
    <w:rsid w:val="00DB6992"/>
    <w:rsid w:val="00DB7B72"/>
    <w:rsid w:val="00DC058C"/>
    <w:rsid w:val="00DC35F7"/>
    <w:rsid w:val="00DC5F11"/>
    <w:rsid w:val="00DC6E98"/>
    <w:rsid w:val="00DD26ED"/>
    <w:rsid w:val="00DD4A52"/>
    <w:rsid w:val="00DD6618"/>
    <w:rsid w:val="00DD7199"/>
    <w:rsid w:val="00DE4BF4"/>
    <w:rsid w:val="00DF1EED"/>
    <w:rsid w:val="00DF3642"/>
    <w:rsid w:val="00DF4CD6"/>
    <w:rsid w:val="00DF5940"/>
    <w:rsid w:val="00E00538"/>
    <w:rsid w:val="00E01F48"/>
    <w:rsid w:val="00E02DD1"/>
    <w:rsid w:val="00E02E80"/>
    <w:rsid w:val="00E056D6"/>
    <w:rsid w:val="00E07110"/>
    <w:rsid w:val="00E1022D"/>
    <w:rsid w:val="00E11302"/>
    <w:rsid w:val="00E116C4"/>
    <w:rsid w:val="00E122BB"/>
    <w:rsid w:val="00E12899"/>
    <w:rsid w:val="00E14AD8"/>
    <w:rsid w:val="00E33146"/>
    <w:rsid w:val="00E33BA7"/>
    <w:rsid w:val="00E34290"/>
    <w:rsid w:val="00E360B1"/>
    <w:rsid w:val="00E41FDE"/>
    <w:rsid w:val="00E45785"/>
    <w:rsid w:val="00E54CD0"/>
    <w:rsid w:val="00E639C2"/>
    <w:rsid w:val="00E63BEB"/>
    <w:rsid w:val="00E66188"/>
    <w:rsid w:val="00E66B4B"/>
    <w:rsid w:val="00E737DE"/>
    <w:rsid w:val="00E73A47"/>
    <w:rsid w:val="00E74F9D"/>
    <w:rsid w:val="00E85D7C"/>
    <w:rsid w:val="00EA378E"/>
    <w:rsid w:val="00EA5274"/>
    <w:rsid w:val="00EB05CA"/>
    <w:rsid w:val="00EB352C"/>
    <w:rsid w:val="00EB3CF5"/>
    <w:rsid w:val="00EB530B"/>
    <w:rsid w:val="00EB540B"/>
    <w:rsid w:val="00EB64AA"/>
    <w:rsid w:val="00EB6B41"/>
    <w:rsid w:val="00EB77A9"/>
    <w:rsid w:val="00EC114B"/>
    <w:rsid w:val="00EC2C90"/>
    <w:rsid w:val="00EC65B0"/>
    <w:rsid w:val="00ED0B36"/>
    <w:rsid w:val="00ED237C"/>
    <w:rsid w:val="00ED496D"/>
    <w:rsid w:val="00ED71BA"/>
    <w:rsid w:val="00EE3544"/>
    <w:rsid w:val="00EE369A"/>
    <w:rsid w:val="00EE65F0"/>
    <w:rsid w:val="00EE69D3"/>
    <w:rsid w:val="00EF1E97"/>
    <w:rsid w:val="00EF35DF"/>
    <w:rsid w:val="00EF416B"/>
    <w:rsid w:val="00EF502C"/>
    <w:rsid w:val="00F0138D"/>
    <w:rsid w:val="00F02847"/>
    <w:rsid w:val="00F0739B"/>
    <w:rsid w:val="00F11BD7"/>
    <w:rsid w:val="00F12085"/>
    <w:rsid w:val="00F12EB5"/>
    <w:rsid w:val="00F166F2"/>
    <w:rsid w:val="00F20A09"/>
    <w:rsid w:val="00F268CD"/>
    <w:rsid w:val="00F26EAE"/>
    <w:rsid w:val="00F26F43"/>
    <w:rsid w:val="00F27545"/>
    <w:rsid w:val="00F278D9"/>
    <w:rsid w:val="00F30D29"/>
    <w:rsid w:val="00F4149A"/>
    <w:rsid w:val="00F41B2F"/>
    <w:rsid w:val="00F5074A"/>
    <w:rsid w:val="00F50F28"/>
    <w:rsid w:val="00F5101B"/>
    <w:rsid w:val="00F5227C"/>
    <w:rsid w:val="00F53804"/>
    <w:rsid w:val="00F57673"/>
    <w:rsid w:val="00F619A6"/>
    <w:rsid w:val="00F6414E"/>
    <w:rsid w:val="00F67AC6"/>
    <w:rsid w:val="00F702E4"/>
    <w:rsid w:val="00F817B1"/>
    <w:rsid w:val="00F9076F"/>
    <w:rsid w:val="00F9373B"/>
    <w:rsid w:val="00F953D5"/>
    <w:rsid w:val="00F95EA0"/>
    <w:rsid w:val="00F97A55"/>
    <w:rsid w:val="00F97DB7"/>
    <w:rsid w:val="00FB0B63"/>
    <w:rsid w:val="00FB6624"/>
    <w:rsid w:val="00FB77BE"/>
    <w:rsid w:val="00FC0B44"/>
    <w:rsid w:val="00FC1693"/>
    <w:rsid w:val="00FC47D6"/>
    <w:rsid w:val="00FD10D1"/>
    <w:rsid w:val="00FD1E71"/>
    <w:rsid w:val="00FD2451"/>
    <w:rsid w:val="00FD24C4"/>
    <w:rsid w:val="00FD2F6F"/>
    <w:rsid w:val="00FD6DD1"/>
    <w:rsid w:val="00FD76FC"/>
    <w:rsid w:val="00FE706B"/>
    <w:rsid w:val="00FE7645"/>
    <w:rsid w:val="00FE775F"/>
    <w:rsid w:val="00FE7885"/>
    <w:rsid w:val="00FF332C"/>
    <w:rsid w:val="00FF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53754"/>
  <w15:chartTrackingRefBased/>
  <w15:docId w15:val="{1068D53D-8A4F-4128-98F6-421267BA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FD6DD1"/>
    <w:pPr>
      <w:spacing w:after="0" w:line="24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FD6DD1"/>
    <w:rPr>
      <w:rFonts w:ascii="Times New Roman" w:eastAsia="Calibri" w:hAnsi="Times New Roman" w:cs="Times New Roman"/>
      <w:sz w:val="24"/>
      <w:szCs w:val="24"/>
    </w:rPr>
  </w:style>
  <w:style w:type="table" w:styleId="TableGrid">
    <w:name w:val="Table Grid"/>
    <w:basedOn w:val="TableNormal"/>
    <w:uiPriority w:val="39"/>
    <w:rsid w:val="006E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A6"/>
    <w:rPr>
      <w:rFonts w:ascii="Segoe UI" w:hAnsi="Segoe UI" w:cs="Segoe UI"/>
      <w:sz w:val="18"/>
      <w:szCs w:val="18"/>
    </w:rPr>
  </w:style>
  <w:style w:type="character" w:styleId="CommentReference">
    <w:name w:val="annotation reference"/>
    <w:basedOn w:val="DefaultParagraphFont"/>
    <w:uiPriority w:val="99"/>
    <w:semiHidden/>
    <w:unhideWhenUsed/>
    <w:rsid w:val="00F20A09"/>
    <w:rPr>
      <w:sz w:val="16"/>
      <w:szCs w:val="16"/>
    </w:rPr>
  </w:style>
  <w:style w:type="paragraph" w:styleId="CommentText">
    <w:name w:val="annotation text"/>
    <w:basedOn w:val="Normal"/>
    <w:link w:val="CommentTextChar"/>
    <w:uiPriority w:val="99"/>
    <w:semiHidden/>
    <w:unhideWhenUsed/>
    <w:rsid w:val="00F20A09"/>
    <w:pPr>
      <w:spacing w:line="240" w:lineRule="auto"/>
    </w:pPr>
    <w:rPr>
      <w:sz w:val="20"/>
      <w:szCs w:val="20"/>
    </w:rPr>
  </w:style>
  <w:style w:type="character" w:customStyle="1" w:styleId="CommentTextChar">
    <w:name w:val="Comment Text Char"/>
    <w:basedOn w:val="DefaultParagraphFont"/>
    <w:link w:val="CommentText"/>
    <w:uiPriority w:val="99"/>
    <w:semiHidden/>
    <w:rsid w:val="00F20A09"/>
    <w:rPr>
      <w:sz w:val="20"/>
      <w:szCs w:val="20"/>
    </w:rPr>
  </w:style>
  <w:style w:type="paragraph" w:styleId="CommentSubject">
    <w:name w:val="annotation subject"/>
    <w:basedOn w:val="CommentText"/>
    <w:next w:val="CommentText"/>
    <w:link w:val="CommentSubjectChar"/>
    <w:uiPriority w:val="99"/>
    <w:semiHidden/>
    <w:unhideWhenUsed/>
    <w:rsid w:val="00F20A09"/>
    <w:rPr>
      <w:b/>
      <w:bCs/>
    </w:rPr>
  </w:style>
  <w:style w:type="character" w:customStyle="1" w:styleId="CommentSubjectChar">
    <w:name w:val="Comment Subject Char"/>
    <w:basedOn w:val="CommentTextChar"/>
    <w:link w:val="CommentSubject"/>
    <w:uiPriority w:val="99"/>
    <w:semiHidden/>
    <w:rsid w:val="00F20A09"/>
    <w:rPr>
      <w:b/>
      <w:bCs/>
      <w:sz w:val="20"/>
      <w:szCs w:val="20"/>
    </w:rPr>
  </w:style>
  <w:style w:type="paragraph" w:customStyle="1" w:styleId="Default">
    <w:name w:val="Default"/>
    <w:rsid w:val="00EF416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4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BB1"/>
  </w:style>
  <w:style w:type="paragraph" w:styleId="Footer">
    <w:name w:val="footer"/>
    <w:basedOn w:val="Normal"/>
    <w:link w:val="FooterChar"/>
    <w:uiPriority w:val="99"/>
    <w:unhideWhenUsed/>
    <w:rsid w:val="00A4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BB1"/>
  </w:style>
  <w:style w:type="paragraph" w:styleId="Revision">
    <w:name w:val="Revision"/>
    <w:hidden/>
    <w:uiPriority w:val="99"/>
    <w:semiHidden/>
    <w:rsid w:val="00C372E5"/>
    <w:pPr>
      <w:spacing w:after="0" w:line="240" w:lineRule="auto"/>
    </w:pPr>
  </w:style>
  <w:style w:type="character" w:styleId="Hyperlink">
    <w:name w:val="Hyperlink"/>
    <w:basedOn w:val="DefaultParagraphFont"/>
    <w:uiPriority w:val="99"/>
    <w:unhideWhenUsed/>
    <w:rsid w:val="00C372E5"/>
    <w:rPr>
      <w:color w:val="0563C1" w:themeColor="hyperlink"/>
      <w:u w:val="single"/>
    </w:rPr>
  </w:style>
  <w:style w:type="character" w:styleId="Mention">
    <w:name w:val="Mention"/>
    <w:basedOn w:val="DefaultParagraphFont"/>
    <w:uiPriority w:val="99"/>
    <w:semiHidden/>
    <w:unhideWhenUsed/>
    <w:rsid w:val="00C372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6514">
      <w:bodyDiv w:val="1"/>
      <w:marLeft w:val="0"/>
      <w:marRight w:val="0"/>
      <w:marTop w:val="0"/>
      <w:marBottom w:val="0"/>
      <w:divBdr>
        <w:top w:val="none" w:sz="0" w:space="0" w:color="auto"/>
        <w:left w:val="none" w:sz="0" w:space="0" w:color="auto"/>
        <w:bottom w:val="none" w:sz="0" w:space="0" w:color="auto"/>
        <w:right w:val="none" w:sz="0" w:space="0" w:color="auto"/>
      </w:divBdr>
    </w:div>
    <w:div w:id="9531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9C-15A4-48F7-8FC2-83FC6DD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1568</Words>
  <Characters>8548</Characters>
  <Application>Microsoft Office Word</Application>
  <DocSecurity>0</DocSecurity>
  <Lines>106</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Angeles</dc:creator>
  <cp:keywords/>
  <dc:description/>
  <cp:lastModifiedBy>Kimberly Marie Bumgarner</cp:lastModifiedBy>
  <cp:revision>2</cp:revision>
  <cp:lastPrinted>2017-11-13T15:10:00Z</cp:lastPrinted>
  <dcterms:created xsi:type="dcterms:W3CDTF">2017-12-04T22:04:00Z</dcterms:created>
  <dcterms:modified xsi:type="dcterms:W3CDTF">2017-12-04T22:04:00Z</dcterms:modified>
</cp:coreProperties>
</file>