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5B" w:rsidRPr="006225A2" w:rsidRDefault="00AF135B" w:rsidP="00B31C54">
      <w:pPr>
        <w:jc w:val="center"/>
        <w:rPr>
          <w:rFonts w:ascii="Times New Roman Bold" w:hAnsi="Times New Roman Bold"/>
          <w:b/>
          <w:spacing w:val="32"/>
          <w:sz w:val="36"/>
          <w:szCs w:val="36"/>
        </w:rPr>
      </w:pPr>
      <w:bookmarkStart w:id="0" w:name="_Toc494778661"/>
      <w:bookmarkStart w:id="1" w:name="_Toc213669830"/>
      <w:r w:rsidRPr="006225A2">
        <w:rPr>
          <w:rFonts w:ascii="Times New Roman Bold" w:hAnsi="Times New Roman Bold"/>
          <w:b/>
          <w:spacing w:val="32"/>
          <w:sz w:val="36"/>
          <w:szCs w:val="36"/>
        </w:rPr>
        <w:t>DOSSIER TYPE d’APPEL d’OFFRES</w:t>
      </w:r>
      <w:bookmarkEnd w:id="0"/>
      <w:bookmarkEnd w:id="1"/>
    </w:p>
    <w:p w:rsidR="00AF135B" w:rsidRDefault="00AF135B" w:rsidP="00AF135B">
      <w:pPr>
        <w:jc w:val="center"/>
        <w:rPr>
          <w:b/>
          <w:sz w:val="40"/>
        </w:rPr>
      </w:pPr>
    </w:p>
    <w:p w:rsidR="00AF135B" w:rsidRDefault="00AF135B" w:rsidP="00AF135B">
      <w:pPr>
        <w:jc w:val="center"/>
        <w:rPr>
          <w:b/>
          <w:sz w:val="52"/>
        </w:rPr>
      </w:pPr>
    </w:p>
    <w:p w:rsidR="00AF135B" w:rsidRDefault="00AF135B" w:rsidP="00AF135B">
      <w:pPr>
        <w:tabs>
          <w:tab w:val="left" w:pos="3261"/>
        </w:tabs>
        <w:jc w:val="center"/>
        <w:rPr>
          <w:sz w:val="52"/>
        </w:rPr>
      </w:pPr>
    </w:p>
    <w:p w:rsidR="00AF135B" w:rsidRDefault="00AF135B" w:rsidP="00AE7256">
      <w:pPr>
        <w:ind w:left="-720" w:right="-357"/>
        <w:jc w:val="center"/>
        <w:rPr>
          <w:b/>
          <w:sz w:val="52"/>
        </w:rPr>
      </w:pPr>
      <w:r>
        <w:rPr>
          <w:b/>
          <w:sz w:val="72"/>
        </w:rPr>
        <w:t xml:space="preserve">Passation des </w:t>
      </w:r>
      <w:r w:rsidR="00690F08">
        <w:rPr>
          <w:b/>
          <w:sz w:val="72"/>
        </w:rPr>
        <w:t>M</w:t>
      </w:r>
      <w:r>
        <w:rPr>
          <w:b/>
          <w:sz w:val="72"/>
        </w:rPr>
        <w:t xml:space="preserve">archés </w:t>
      </w:r>
      <w:r w:rsidR="00B21C3F">
        <w:rPr>
          <w:b/>
          <w:sz w:val="72"/>
        </w:rPr>
        <w:t xml:space="preserve">d’Equipements </w:t>
      </w:r>
      <w:r w:rsidR="0058672B" w:rsidRPr="0058672B">
        <w:rPr>
          <w:b/>
          <w:sz w:val="72"/>
        </w:rPr>
        <w:t>Conception</w:t>
      </w:r>
      <w:r w:rsidR="00AE7256">
        <w:rPr>
          <w:b/>
          <w:sz w:val="72"/>
        </w:rPr>
        <w:t xml:space="preserve"> </w:t>
      </w:r>
      <w:r w:rsidR="00AE7256">
        <w:rPr>
          <w:b/>
          <w:sz w:val="72"/>
        </w:rPr>
        <w:br/>
      </w:r>
      <w:r w:rsidR="0058672B">
        <w:rPr>
          <w:b/>
          <w:sz w:val="72"/>
        </w:rPr>
        <w:t>Fourniture-Montage d’Installations</w:t>
      </w:r>
    </w:p>
    <w:p w:rsidR="00AF135B" w:rsidRDefault="00AF135B" w:rsidP="00AF135B">
      <w:pPr>
        <w:jc w:val="center"/>
        <w:rPr>
          <w:b/>
          <w:sz w:val="52"/>
        </w:rPr>
      </w:pPr>
    </w:p>
    <w:p w:rsidR="00AF135B" w:rsidRDefault="00AF135B" w:rsidP="00AF135B">
      <w:pPr>
        <w:jc w:val="center"/>
        <w:rPr>
          <w:b/>
          <w:sz w:val="52"/>
        </w:rPr>
      </w:pPr>
    </w:p>
    <w:p w:rsidR="00B21C3F" w:rsidRDefault="000243D1" w:rsidP="00B21C3F">
      <w:pPr>
        <w:jc w:val="center"/>
      </w:pPr>
      <w:r>
        <w:rPr>
          <w:b/>
          <w:noProof/>
          <w:lang w:val="en-US" w:eastAsia="en-US"/>
        </w:rPr>
        <w:drawing>
          <wp:inline distT="0" distB="0" distL="0" distR="0" wp14:anchorId="7A63183A" wp14:editId="46A56946">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B21C3F" w:rsidRDefault="00B21C3F" w:rsidP="00B21C3F"/>
    <w:p w:rsidR="00B21C3F" w:rsidRDefault="00B21C3F" w:rsidP="00B21C3F"/>
    <w:p w:rsidR="00B21C3F" w:rsidRPr="004E4458" w:rsidRDefault="00B21C3F" w:rsidP="00B21C3F">
      <w:pPr>
        <w:jc w:val="center"/>
        <w:rPr>
          <w:b/>
          <w:sz w:val="40"/>
        </w:rPr>
      </w:pPr>
      <w:r w:rsidRPr="004E4458">
        <w:rPr>
          <w:b/>
          <w:sz w:val="40"/>
        </w:rPr>
        <w:t>Banque Mondiale</w:t>
      </w:r>
    </w:p>
    <w:p w:rsidR="00B21C3F" w:rsidRPr="004E4458" w:rsidRDefault="00B21C3F" w:rsidP="00B21C3F">
      <w:pPr>
        <w:jc w:val="center"/>
        <w:rPr>
          <w:b/>
          <w:sz w:val="40"/>
        </w:rPr>
      </w:pPr>
      <w:r w:rsidRPr="004E4458">
        <w:rPr>
          <w:b/>
          <w:sz w:val="40"/>
        </w:rPr>
        <w:t>Washington, D.C.</w:t>
      </w:r>
    </w:p>
    <w:p w:rsidR="00B21C3F" w:rsidRDefault="00B21C3F" w:rsidP="00B21C3F">
      <w:pPr>
        <w:jc w:val="center"/>
      </w:pPr>
    </w:p>
    <w:p w:rsidR="00B21C3F" w:rsidRPr="004E4458" w:rsidRDefault="00396386" w:rsidP="00B21C3F">
      <w:pPr>
        <w:jc w:val="center"/>
        <w:rPr>
          <w:b/>
          <w:sz w:val="24"/>
          <w:szCs w:val="24"/>
        </w:rPr>
      </w:pPr>
      <w:r>
        <w:rPr>
          <w:b/>
          <w:sz w:val="24"/>
          <w:szCs w:val="24"/>
        </w:rPr>
        <w:t>A</w:t>
      </w:r>
      <w:r w:rsidR="00C16D32">
        <w:rPr>
          <w:b/>
          <w:sz w:val="24"/>
          <w:szCs w:val="24"/>
        </w:rPr>
        <w:t>v</w:t>
      </w:r>
      <w:r>
        <w:rPr>
          <w:b/>
          <w:sz w:val="24"/>
          <w:szCs w:val="24"/>
        </w:rPr>
        <w:t>ril</w:t>
      </w:r>
      <w:r w:rsidR="00B21C3F" w:rsidRPr="004E4458">
        <w:rPr>
          <w:b/>
          <w:sz w:val="24"/>
          <w:szCs w:val="24"/>
        </w:rPr>
        <w:t xml:space="preserve"> 201</w:t>
      </w:r>
      <w:r w:rsidR="00C16D32">
        <w:rPr>
          <w:b/>
          <w:sz w:val="24"/>
          <w:szCs w:val="24"/>
        </w:rPr>
        <w:t>4</w:t>
      </w:r>
    </w:p>
    <w:p w:rsidR="00AF135B" w:rsidRDefault="00AF135B" w:rsidP="00AF135B">
      <w:pPr>
        <w:jc w:val="center"/>
        <w:rPr>
          <w:b/>
          <w:sz w:val="28"/>
        </w:rPr>
      </w:pPr>
    </w:p>
    <w:p w:rsidR="00AF135B" w:rsidRDefault="00AF135B" w:rsidP="00AF135B">
      <w:pPr>
        <w:jc w:val="center"/>
        <w:sectPr w:rsidR="00AF135B" w:rsidSect="00AF135B">
          <w:headerReference w:type="default" r:id="rId10"/>
          <w:footerReference w:type="even" r:id="rId11"/>
          <w:footerReference w:type="default" r:id="rId12"/>
          <w:headerReference w:type="first" r:id="rId13"/>
          <w:footerReference w:type="first" r:id="rId14"/>
          <w:pgSz w:w="12240" w:h="15840" w:code="1"/>
          <w:pgMar w:top="1440" w:right="1440" w:bottom="1440" w:left="1797" w:header="720" w:footer="720" w:gutter="0"/>
          <w:paperSrc w:first="15" w:other="15"/>
          <w:pgNumType w:fmt="lowerRoman" w:start="1"/>
          <w:cols w:space="720"/>
          <w:titlePg/>
        </w:sectPr>
      </w:pPr>
    </w:p>
    <w:p w:rsidR="00396386" w:rsidRDefault="00396386" w:rsidP="00396386">
      <w:pPr>
        <w:rPr>
          <w:b/>
          <w:sz w:val="32"/>
        </w:rPr>
      </w:pPr>
      <w:r>
        <w:rPr>
          <w:b/>
          <w:sz w:val="32"/>
        </w:rPr>
        <w:lastRenderedPageBreak/>
        <w:t xml:space="preserve">Révisions </w:t>
      </w:r>
    </w:p>
    <w:p w:rsidR="00396386" w:rsidRDefault="00396386" w:rsidP="00396386">
      <w:pPr>
        <w:rPr>
          <w:b/>
          <w:sz w:val="32"/>
        </w:rPr>
      </w:pPr>
    </w:p>
    <w:p w:rsidR="00396386" w:rsidRPr="00111FFF" w:rsidRDefault="00396386" w:rsidP="00396386">
      <w:pPr>
        <w:rPr>
          <w:b/>
          <w:sz w:val="28"/>
          <w:szCs w:val="28"/>
        </w:rPr>
      </w:pPr>
      <w:r w:rsidRPr="00111FFF">
        <w:rPr>
          <w:b/>
          <w:sz w:val="28"/>
          <w:szCs w:val="28"/>
        </w:rPr>
        <w:t>Avril 2014</w:t>
      </w:r>
    </w:p>
    <w:p w:rsidR="00396386" w:rsidRDefault="00396386" w:rsidP="00396386">
      <w:pPr>
        <w:rPr>
          <w:szCs w:val="24"/>
        </w:rPr>
      </w:pPr>
    </w:p>
    <w:p w:rsidR="00396386" w:rsidRPr="00111FFF" w:rsidRDefault="00396386" w:rsidP="00111FFF">
      <w:pPr>
        <w:jc w:val="both"/>
        <w:rPr>
          <w:sz w:val="24"/>
          <w:szCs w:val="24"/>
        </w:rPr>
      </w:pPr>
      <w:r w:rsidRPr="00111FFF">
        <w:rPr>
          <w:sz w:val="24"/>
          <w:szCs w:val="24"/>
        </w:rPr>
        <w:t xml:space="preserve">La révision d’avril 2014 incorpore les modifications reflétant l’expérience de la Banque dans l’utilisation des versions précédentes de ce document (la plus récente datant </w:t>
      </w:r>
      <w:proofErr w:type="gramStart"/>
      <w:r w:rsidRPr="00111FFF">
        <w:rPr>
          <w:sz w:val="24"/>
          <w:szCs w:val="24"/>
        </w:rPr>
        <w:t>de août</w:t>
      </w:r>
      <w:proofErr w:type="gramEnd"/>
      <w:r w:rsidRPr="00111FFF">
        <w:rPr>
          <w:sz w:val="24"/>
          <w:szCs w:val="24"/>
        </w:rPr>
        <w:t xml:space="preserve"> 2010 en a</w:t>
      </w:r>
      <w:r w:rsidRPr="00111FFF">
        <w:rPr>
          <w:sz w:val="24"/>
          <w:szCs w:val="24"/>
        </w:rPr>
        <w:t>n</w:t>
      </w:r>
      <w:r w:rsidRPr="00111FFF">
        <w:rPr>
          <w:sz w:val="24"/>
          <w:szCs w:val="24"/>
        </w:rPr>
        <w:t>glais), les modifications provenant des Directives de Passation des marchés de janvier 2011.</w:t>
      </w:r>
    </w:p>
    <w:p w:rsidR="00396386" w:rsidRPr="00111FFF" w:rsidRDefault="00396386" w:rsidP="00111FFF">
      <w:pPr>
        <w:jc w:val="both"/>
        <w:rPr>
          <w:sz w:val="24"/>
          <w:szCs w:val="24"/>
        </w:rPr>
      </w:pPr>
    </w:p>
    <w:p w:rsidR="00396386" w:rsidRPr="00111FFF" w:rsidRDefault="00396386" w:rsidP="00396386">
      <w:pPr>
        <w:rPr>
          <w:b/>
          <w:sz w:val="28"/>
          <w:szCs w:val="28"/>
        </w:rPr>
      </w:pPr>
      <w:r>
        <w:rPr>
          <w:b/>
          <w:sz w:val="28"/>
          <w:szCs w:val="28"/>
        </w:rPr>
        <w:t xml:space="preserve">Août </w:t>
      </w:r>
      <w:r w:rsidRPr="00111FFF">
        <w:rPr>
          <w:b/>
          <w:sz w:val="28"/>
          <w:szCs w:val="28"/>
        </w:rPr>
        <w:t>2010</w:t>
      </w:r>
    </w:p>
    <w:p w:rsidR="00396386" w:rsidRDefault="00396386" w:rsidP="00396386"/>
    <w:p w:rsidR="00396386" w:rsidRPr="00111FFF" w:rsidRDefault="00396386" w:rsidP="00396386">
      <w:pPr>
        <w:jc w:val="both"/>
        <w:rPr>
          <w:sz w:val="24"/>
          <w:szCs w:val="24"/>
        </w:rPr>
      </w:pPr>
      <w:r w:rsidRPr="00111FFF">
        <w:rPr>
          <w:sz w:val="24"/>
          <w:szCs w:val="24"/>
        </w:rPr>
        <w:t xml:space="preserve">La révision de août 2010 (version anglaise) a entre autres, modifié les clauses relatives à l’éligibilité et à la fraude et la corruption afin de les rendre conformes au </w:t>
      </w:r>
      <w:proofErr w:type="spellStart"/>
      <w:r w:rsidRPr="00111FFF">
        <w:rPr>
          <w:sz w:val="24"/>
          <w:szCs w:val="24"/>
        </w:rPr>
        <w:t>corrigendum</w:t>
      </w:r>
      <w:proofErr w:type="spellEnd"/>
      <w:r w:rsidRPr="00111FFF">
        <w:rPr>
          <w:sz w:val="24"/>
          <w:szCs w:val="24"/>
        </w:rPr>
        <w:t xml:space="preserve"> de mai 2010 aux Directives de la Banque qui reflète les modifications relatives à la fraude et la corru</w:t>
      </w:r>
      <w:r w:rsidRPr="00111FFF">
        <w:rPr>
          <w:sz w:val="24"/>
          <w:szCs w:val="24"/>
        </w:rPr>
        <w:t>p</w:t>
      </w:r>
      <w:r w:rsidRPr="00111FFF">
        <w:rPr>
          <w:sz w:val="24"/>
          <w:szCs w:val="24"/>
        </w:rPr>
        <w:t>tion en application de l’Accord entre les Banques multilatérales de Développement sur la reco</w:t>
      </w:r>
      <w:r w:rsidRPr="00111FFF">
        <w:rPr>
          <w:sz w:val="24"/>
          <w:szCs w:val="24"/>
        </w:rPr>
        <w:t>n</w:t>
      </w:r>
      <w:r w:rsidRPr="00111FFF">
        <w:rPr>
          <w:sz w:val="24"/>
          <w:szCs w:val="24"/>
        </w:rPr>
        <w:t>naissance réciproque de sanctions, dont la Banque est signataire.  Le présent dossier type est ut</w:t>
      </w:r>
      <w:r w:rsidRPr="00111FFF">
        <w:rPr>
          <w:sz w:val="24"/>
          <w:szCs w:val="24"/>
        </w:rPr>
        <w:t>i</w:t>
      </w:r>
      <w:r w:rsidRPr="00111FFF">
        <w:rPr>
          <w:sz w:val="24"/>
          <w:szCs w:val="24"/>
        </w:rPr>
        <w:t>lisable pour les marchés de fournitures dans le cadre de projets financés par la BIRD ou l’</w:t>
      </w:r>
      <w:r w:rsidR="00C16D32">
        <w:rPr>
          <w:sz w:val="24"/>
          <w:szCs w:val="24"/>
        </w:rPr>
        <w:t>AID</w:t>
      </w:r>
      <w:r w:rsidRPr="00111FFF">
        <w:rPr>
          <w:sz w:val="24"/>
          <w:szCs w:val="24"/>
        </w:rPr>
        <w:t xml:space="preserve"> lorsque l’accord de financement fait référence aux (a) </w:t>
      </w:r>
      <w:r w:rsidRPr="00111FFF">
        <w:rPr>
          <w:i/>
          <w:sz w:val="24"/>
          <w:szCs w:val="24"/>
        </w:rPr>
        <w:t>Directives de Passation des Marchés f</w:t>
      </w:r>
      <w:r w:rsidRPr="00111FFF">
        <w:rPr>
          <w:i/>
          <w:sz w:val="24"/>
          <w:szCs w:val="24"/>
        </w:rPr>
        <w:t>i</w:t>
      </w:r>
      <w:r w:rsidRPr="00111FFF">
        <w:rPr>
          <w:i/>
          <w:sz w:val="24"/>
          <w:szCs w:val="24"/>
        </w:rPr>
        <w:t>nancés par les prêts de la BIRD</w:t>
      </w:r>
      <w:r w:rsidR="00111FFF">
        <w:rPr>
          <w:i/>
          <w:sz w:val="24"/>
          <w:szCs w:val="24"/>
        </w:rPr>
        <w:t xml:space="preserve"> </w:t>
      </w:r>
      <w:r w:rsidRPr="00111FFF">
        <w:rPr>
          <w:i/>
          <w:sz w:val="24"/>
          <w:szCs w:val="24"/>
        </w:rPr>
        <w:t>et les crédits de l’</w:t>
      </w:r>
      <w:r w:rsidR="00C16D32">
        <w:rPr>
          <w:i/>
          <w:sz w:val="24"/>
          <w:szCs w:val="24"/>
        </w:rPr>
        <w:t>AID</w:t>
      </w:r>
      <w:r w:rsidRPr="00111FFF">
        <w:rPr>
          <w:sz w:val="24"/>
          <w:szCs w:val="24"/>
        </w:rPr>
        <w:t xml:space="preserve"> datées mai 2004, révisées en octobre 2006, ou (b) </w:t>
      </w:r>
      <w:r w:rsidRPr="00111FFF">
        <w:rPr>
          <w:i/>
          <w:sz w:val="24"/>
          <w:szCs w:val="24"/>
        </w:rPr>
        <w:t>Directives de Passation des Marchés financés par les prêts de la BIRD et les crédits de l’</w:t>
      </w:r>
      <w:r w:rsidR="00C16D32">
        <w:rPr>
          <w:i/>
          <w:sz w:val="24"/>
          <w:szCs w:val="24"/>
        </w:rPr>
        <w:t>AID</w:t>
      </w:r>
      <w:r w:rsidRPr="00111FFF">
        <w:rPr>
          <w:sz w:val="24"/>
          <w:szCs w:val="24"/>
        </w:rPr>
        <w:t xml:space="preserve"> datées mai 2004, révisées en octobre 2006 et mai 2010.</w:t>
      </w:r>
    </w:p>
    <w:p w:rsidR="00AF135B" w:rsidRDefault="00396386" w:rsidP="00AF135B">
      <w:pPr>
        <w:jc w:val="center"/>
        <w:rPr>
          <w:b/>
          <w:sz w:val="48"/>
        </w:rPr>
      </w:pPr>
      <w:r>
        <w:rPr>
          <w:b/>
          <w:sz w:val="48"/>
        </w:rPr>
        <w:br w:type="page"/>
      </w:r>
      <w:r w:rsidR="00AF135B">
        <w:rPr>
          <w:b/>
          <w:sz w:val="48"/>
        </w:rPr>
        <w:lastRenderedPageBreak/>
        <w:t>Avant-propos</w:t>
      </w:r>
    </w:p>
    <w:p w:rsidR="00AF135B" w:rsidRDefault="00AF135B" w:rsidP="00AF135B"/>
    <w:p w:rsidR="00AF135B" w:rsidRDefault="00AF135B" w:rsidP="00AF135B"/>
    <w:p w:rsidR="00AF135B" w:rsidRDefault="00AF135B" w:rsidP="00AF135B"/>
    <w:p w:rsidR="00AF135B" w:rsidRDefault="00AF135B" w:rsidP="00AF135B">
      <w:pPr>
        <w:rPr>
          <w:strike/>
        </w:rPr>
      </w:pPr>
    </w:p>
    <w:p w:rsidR="00B21C3F" w:rsidRDefault="00AF135B" w:rsidP="00B21C3F">
      <w:pPr>
        <w:pStyle w:val="i"/>
        <w:suppressAutoHyphens w:val="0"/>
        <w:ind w:firstLine="720"/>
        <w:rPr>
          <w:rFonts w:ascii="Times New Roman" w:hAnsi="Times New Roman"/>
          <w:lang w:val="fr-FR"/>
        </w:rPr>
      </w:pPr>
      <w:r>
        <w:rPr>
          <w:rFonts w:ascii="Times New Roman" w:hAnsi="Times New Roman"/>
          <w:lang w:val="fr-FR"/>
        </w:rPr>
        <w:t>Le présent Dossier type d’appel d’offres (DTAO) pour la passation des marchés d</w:t>
      </w:r>
      <w:r w:rsidR="00B21C3F">
        <w:rPr>
          <w:rFonts w:ascii="Times New Roman" w:hAnsi="Times New Roman"/>
          <w:lang w:val="fr-FR"/>
        </w:rPr>
        <w:t>’Equipements -</w:t>
      </w:r>
      <w:r>
        <w:rPr>
          <w:rFonts w:ascii="Times New Roman" w:hAnsi="Times New Roman"/>
          <w:lang w:val="fr-FR"/>
        </w:rPr>
        <w:t xml:space="preserve"> </w:t>
      </w:r>
      <w:r w:rsidR="0058672B">
        <w:rPr>
          <w:rFonts w:ascii="Times New Roman" w:hAnsi="Times New Roman"/>
          <w:lang w:val="fr-FR"/>
        </w:rPr>
        <w:t xml:space="preserve">Conception, Fourniture et Montage d’Installations </w:t>
      </w:r>
      <w:r>
        <w:rPr>
          <w:rFonts w:ascii="Times New Roman" w:hAnsi="Times New Roman"/>
          <w:lang w:val="fr-FR"/>
        </w:rPr>
        <w:t xml:space="preserve">a été </w:t>
      </w:r>
      <w:r w:rsidR="00B21C3F">
        <w:rPr>
          <w:rFonts w:ascii="Times New Roman" w:hAnsi="Times New Roman"/>
          <w:lang w:val="fr-FR"/>
        </w:rPr>
        <w:t>préparé par la Banque international pour la Reconstruction et le Développement (BIRD) et sa filiale l’Association I</w:t>
      </w:r>
      <w:r w:rsidR="00B21C3F">
        <w:rPr>
          <w:rFonts w:ascii="Times New Roman" w:hAnsi="Times New Roman"/>
          <w:lang w:val="fr-FR"/>
        </w:rPr>
        <w:t>n</w:t>
      </w:r>
      <w:r w:rsidR="00B21C3F">
        <w:rPr>
          <w:rFonts w:ascii="Times New Roman" w:hAnsi="Times New Roman"/>
          <w:lang w:val="fr-FR"/>
        </w:rPr>
        <w:t>ternationale de Développement (AID)</w:t>
      </w:r>
      <w:r w:rsidR="00D65086">
        <w:rPr>
          <w:rStyle w:val="FootnoteReference"/>
          <w:rFonts w:ascii="Times New Roman" w:hAnsi="Times New Roman"/>
          <w:lang w:val="fr-FR"/>
        </w:rPr>
        <w:footnoteReference w:id="1"/>
      </w:r>
      <w:r>
        <w:rPr>
          <w:rFonts w:ascii="Times New Roman" w:hAnsi="Times New Roman"/>
          <w:lang w:val="fr-FR"/>
        </w:rPr>
        <w:t xml:space="preserve">. </w:t>
      </w:r>
      <w:r w:rsidR="0058672B">
        <w:rPr>
          <w:rFonts w:ascii="Times New Roman" w:hAnsi="Times New Roman"/>
          <w:lang w:val="fr-FR"/>
        </w:rPr>
        <w:t xml:space="preserve">Il </w:t>
      </w:r>
      <w:r w:rsidR="00B21C3F">
        <w:rPr>
          <w:rFonts w:ascii="Times New Roman" w:hAnsi="Times New Roman"/>
          <w:lang w:val="fr-FR"/>
        </w:rPr>
        <w:t>est fondé sur le</w:t>
      </w:r>
      <w:r w:rsidR="0058672B">
        <w:rPr>
          <w:rFonts w:ascii="Times New Roman" w:hAnsi="Times New Roman"/>
          <w:lang w:val="fr-FR"/>
        </w:rPr>
        <w:t xml:space="preserve"> Document Cadre d’appel d’offres pour la Passation des marchés </w:t>
      </w:r>
      <w:r w:rsidR="00B21C3F">
        <w:rPr>
          <w:rFonts w:ascii="Times New Roman" w:hAnsi="Times New Roman"/>
          <w:lang w:val="fr-FR"/>
        </w:rPr>
        <w:t>d’Equipements -</w:t>
      </w:r>
      <w:r w:rsidR="0058672B">
        <w:rPr>
          <w:rFonts w:ascii="Times New Roman" w:hAnsi="Times New Roman"/>
          <w:lang w:val="fr-FR"/>
        </w:rPr>
        <w:t xml:space="preserve"> </w:t>
      </w:r>
      <w:r w:rsidR="006946FE">
        <w:rPr>
          <w:rFonts w:ascii="Times New Roman" w:hAnsi="Times New Roman"/>
          <w:lang w:val="fr-FR"/>
        </w:rPr>
        <w:t>Conception, Fourniture et Montage</w:t>
      </w:r>
      <w:r w:rsidR="0058672B">
        <w:rPr>
          <w:rFonts w:ascii="Times New Roman" w:hAnsi="Times New Roman"/>
          <w:lang w:val="fr-FR"/>
        </w:rPr>
        <w:t>, préparé par les Banques multilatérales de développement et Instituti</w:t>
      </w:r>
      <w:r w:rsidR="00B21C3F">
        <w:rPr>
          <w:rFonts w:ascii="Times New Roman" w:hAnsi="Times New Roman"/>
          <w:lang w:val="fr-FR"/>
        </w:rPr>
        <w:t xml:space="preserve">ons financières internationales. </w:t>
      </w:r>
    </w:p>
    <w:p w:rsidR="00B21C3F" w:rsidRPr="00C1054E" w:rsidRDefault="00B21C3F" w:rsidP="00B21C3F">
      <w:pPr>
        <w:ind w:right="43"/>
        <w:jc w:val="both"/>
      </w:pPr>
    </w:p>
    <w:p w:rsidR="00B21C3F" w:rsidRPr="00C1054E" w:rsidRDefault="0042579C" w:rsidP="00B21C3F">
      <w:pPr>
        <w:pStyle w:val="i"/>
        <w:suppressAutoHyphens w:val="0"/>
        <w:ind w:right="43"/>
        <w:rPr>
          <w:rFonts w:ascii="Times New Roman" w:hAnsi="Times New Roman"/>
          <w:lang w:val="fr-FR"/>
        </w:rPr>
      </w:pPr>
      <w:r>
        <w:rPr>
          <w:rFonts w:ascii="Times New Roman" w:hAnsi="Times New Roman"/>
          <w:lang w:val="fr-FR"/>
        </w:rPr>
        <w:tab/>
      </w:r>
      <w:r w:rsidR="00B21C3F" w:rsidRPr="00C1054E">
        <w:rPr>
          <w:rFonts w:ascii="Times New Roman" w:hAnsi="Times New Roman"/>
          <w:lang w:val="fr-FR"/>
        </w:rPr>
        <w:t xml:space="preserve">Les documents de la Banque </w:t>
      </w:r>
      <w:r>
        <w:rPr>
          <w:rFonts w:ascii="Times New Roman" w:hAnsi="Times New Roman"/>
          <w:lang w:val="fr-FR"/>
        </w:rPr>
        <w:t>pour la passation des marchés d’Equipements</w:t>
      </w:r>
      <w:r w:rsidRPr="00C1054E">
        <w:rPr>
          <w:rFonts w:ascii="Times New Roman" w:hAnsi="Times New Roman"/>
          <w:lang w:val="fr-FR"/>
        </w:rPr>
        <w:t xml:space="preserve"> </w:t>
      </w:r>
      <w:r w:rsidR="00B21C3F" w:rsidRPr="00C1054E">
        <w:rPr>
          <w:rFonts w:ascii="Times New Roman" w:hAnsi="Times New Roman"/>
          <w:lang w:val="fr-FR"/>
        </w:rPr>
        <w:t>ont été répa</w:t>
      </w:r>
      <w:r w:rsidR="00B21C3F" w:rsidRPr="00C1054E">
        <w:rPr>
          <w:rFonts w:ascii="Times New Roman" w:hAnsi="Times New Roman"/>
          <w:lang w:val="fr-FR"/>
        </w:rPr>
        <w:t>r</w:t>
      </w:r>
      <w:r w:rsidR="00B21C3F" w:rsidRPr="00C1054E">
        <w:rPr>
          <w:rFonts w:ascii="Times New Roman" w:hAnsi="Times New Roman"/>
          <w:lang w:val="fr-FR"/>
        </w:rPr>
        <w:t xml:space="preserve">tis en deux volumes séparés : </w:t>
      </w:r>
    </w:p>
    <w:p w:rsidR="00B21C3F" w:rsidRPr="00C1054E" w:rsidRDefault="00B21C3F" w:rsidP="00FF78ED">
      <w:pPr>
        <w:pStyle w:val="i"/>
        <w:numPr>
          <w:ilvl w:val="0"/>
          <w:numId w:val="54"/>
        </w:numPr>
        <w:suppressAutoHyphens w:val="0"/>
        <w:ind w:right="43"/>
        <w:rPr>
          <w:rFonts w:ascii="Times New Roman" w:hAnsi="Times New Roman"/>
          <w:lang w:val="fr-FR"/>
        </w:rPr>
      </w:pPr>
      <w:r w:rsidRPr="00C1054E">
        <w:rPr>
          <w:rFonts w:ascii="Times New Roman" w:hAnsi="Times New Roman"/>
          <w:lang w:val="fr-FR"/>
        </w:rPr>
        <w:t xml:space="preserve">Le dossier type d’appel d’offres pour </w:t>
      </w:r>
      <w:r w:rsidR="0042579C">
        <w:rPr>
          <w:rFonts w:ascii="Times New Roman" w:hAnsi="Times New Roman"/>
          <w:lang w:val="fr-FR"/>
        </w:rPr>
        <w:t>la passation des marchés</w:t>
      </w:r>
      <w:r w:rsidRPr="00C1054E">
        <w:rPr>
          <w:rFonts w:ascii="Times New Roman" w:hAnsi="Times New Roman"/>
          <w:lang w:val="fr-FR"/>
        </w:rPr>
        <w:t xml:space="preserve"> d’équipements; et</w:t>
      </w:r>
    </w:p>
    <w:p w:rsidR="00B21C3F" w:rsidRPr="00C1054E" w:rsidRDefault="00B21C3F" w:rsidP="00FF78ED">
      <w:pPr>
        <w:pStyle w:val="i"/>
        <w:numPr>
          <w:ilvl w:val="0"/>
          <w:numId w:val="54"/>
        </w:numPr>
        <w:suppressAutoHyphens w:val="0"/>
        <w:ind w:right="43"/>
        <w:rPr>
          <w:rFonts w:ascii="Times New Roman" w:hAnsi="Times New Roman"/>
          <w:lang w:val="fr-FR"/>
        </w:rPr>
      </w:pPr>
      <w:r w:rsidRPr="00C1054E">
        <w:rPr>
          <w:rFonts w:ascii="Times New Roman" w:hAnsi="Times New Roman"/>
          <w:lang w:val="fr-FR"/>
        </w:rPr>
        <w:t xml:space="preserve">Un guide de l’utilisateur relatif à </w:t>
      </w:r>
      <w:r w:rsidR="0042579C">
        <w:rPr>
          <w:rFonts w:ascii="Times New Roman" w:hAnsi="Times New Roman"/>
          <w:lang w:val="fr-FR"/>
        </w:rPr>
        <w:t>la passation des marchés</w:t>
      </w:r>
      <w:r w:rsidR="0042579C" w:rsidRPr="00C1054E">
        <w:rPr>
          <w:rFonts w:ascii="Times New Roman" w:hAnsi="Times New Roman"/>
          <w:lang w:val="fr-FR"/>
        </w:rPr>
        <w:t xml:space="preserve"> d’équipements</w:t>
      </w:r>
      <w:r w:rsidRPr="00C1054E">
        <w:rPr>
          <w:rFonts w:ascii="Times New Roman" w:hAnsi="Times New Roman"/>
          <w:lang w:val="fr-FR"/>
        </w:rPr>
        <w:t>.</w:t>
      </w:r>
    </w:p>
    <w:p w:rsidR="00B21C3F" w:rsidRPr="00C1054E" w:rsidRDefault="00B21C3F" w:rsidP="00B21C3F">
      <w:pPr>
        <w:pStyle w:val="i"/>
        <w:suppressAutoHyphens w:val="0"/>
        <w:ind w:right="43"/>
        <w:rPr>
          <w:rFonts w:ascii="Times New Roman" w:hAnsi="Times New Roman"/>
          <w:lang w:val="fr-FR"/>
        </w:rPr>
      </w:pPr>
    </w:p>
    <w:p w:rsidR="0042579C" w:rsidRPr="00C1054E" w:rsidRDefault="0042579C" w:rsidP="0042579C">
      <w:pPr>
        <w:pStyle w:val="i"/>
        <w:suppressAutoHyphens w:val="0"/>
        <w:ind w:right="43"/>
        <w:rPr>
          <w:rFonts w:ascii="Times New Roman" w:hAnsi="Times New Roman"/>
          <w:lang w:val="fr-FR"/>
        </w:rPr>
      </w:pPr>
      <w:r>
        <w:rPr>
          <w:rFonts w:ascii="Times New Roman" w:hAnsi="Times New Roman"/>
          <w:lang w:val="fr-FR"/>
        </w:rPr>
        <w:tab/>
      </w:r>
      <w:r w:rsidRPr="00C1054E">
        <w:rPr>
          <w:rFonts w:ascii="Times New Roman" w:hAnsi="Times New Roman"/>
          <w:lang w:val="fr-FR"/>
        </w:rPr>
        <w:t xml:space="preserve">Le présent DTAO reflète la structure </w:t>
      </w:r>
      <w:r w:rsidR="00C12D8F">
        <w:rPr>
          <w:rFonts w:ascii="Times New Roman" w:hAnsi="Times New Roman"/>
          <w:lang w:val="fr-FR"/>
        </w:rPr>
        <w:t>et les dispositions du Document-</w:t>
      </w:r>
      <w:r w:rsidRPr="00C1054E">
        <w:rPr>
          <w:rFonts w:ascii="Times New Roman" w:hAnsi="Times New Roman"/>
          <w:lang w:val="fr-FR"/>
        </w:rPr>
        <w:t xml:space="preserve">cadre d’appel d’offres pour </w:t>
      </w:r>
      <w:r>
        <w:rPr>
          <w:rFonts w:ascii="Times New Roman" w:hAnsi="Times New Roman"/>
          <w:lang w:val="fr-FR"/>
        </w:rPr>
        <w:t xml:space="preserve">la passation des marchés </w:t>
      </w:r>
      <w:r w:rsidRPr="00C1054E">
        <w:rPr>
          <w:rFonts w:ascii="Times New Roman" w:hAnsi="Times New Roman"/>
          <w:lang w:val="fr-FR"/>
        </w:rPr>
        <w:t xml:space="preserve">d’équipements, conception, fourniture et montage d’installations, sauf lorsque des considérations propres à la Banque </w:t>
      </w:r>
      <w:r>
        <w:rPr>
          <w:rFonts w:ascii="Times New Roman" w:hAnsi="Times New Roman"/>
          <w:lang w:val="fr-FR"/>
        </w:rPr>
        <w:t>mondiale</w:t>
      </w:r>
      <w:r w:rsidRPr="00C1054E">
        <w:rPr>
          <w:rFonts w:ascii="Times New Roman" w:hAnsi="Times New Roman"/>
          <w:lang w:val="fr-FR"/>
        </w:rPr>
        <w:t xml:space="preserve"> ont nécessité de le modifier. </w:t>
      </w:r>
    </w:p>
    <w:p w:rsidR="00AF135B" w:rsidRPr="0058672B" w:rsidRDefault="0058672B" w:rsidP="0058672B">
      <w:pPr>
        <w:jc w:val="center"/>
        <w:rPr>
          <w:b/>
          <w:sz w:val="48"/>
        </w:rPr>
      </w:pPr>
      <w:r w:rsidRPr="00C12D8F">
        <w:rPr>
          <w:sz w:val="24"/>
        </w:rPr>
        <w:br w:type="page"/>
      </w:r>
      <w:r w:rsidRPr="0058672B">
        <w:rPr>
          <w:b/>
          <w:sz w:val="48"/>
        </w:rPr>
        <w:lastRenderedPageBreak/>
        <w:t>Préface</w:t>
      </w:r>
    </w:p>
    <w:p w:rsidR="0058672B" w:rsidRDefault="0058672B" w:rsidP="00AF135B">
      <w:pPr>
        <w:jc w:val="both"/>
        <w:rPr>
          <w:sz w:val="24"/>
        </w:rPr>
      </w:pPr>
    </w:p>
    <w:p w:rsidR="00214230" w:rsidRPr="0042579C" w:rsidRDefault="00AF135B" w:rsidP="0042579C">
      <w:pPr>
        <w:tabs>
          <w:tab w:val="left" w:pos="-720"/>
        </w:tabs>
        <w:jc w:val="both"/>
        <w:rPr>
          <w:spacing w:val="-3"/>
          <w:sz w:val="24"/>
        </w:rPr>
      </w:pPr>
      <w:r>
        <w:rPr>
          <w:spacing w:val="-3"/>
          <w:sz w:val="24"/>
        </w:rPr>
        <w:tab/>
      </w:r>
      <w:r w:rsidR="0058672B" w:rsidRPr="0058672B">
        <w:rPr>
          <w:spacing w:val="-3"/>
          <w:sz w:val="24"/>
        </w:rPr>
        <w:t xml:space="preserve">Ce « Dossier type d’appel d’offres » (DTAO) pour la « Passation de marchés de </w:t>
      </w:r>
      <w:r w:rsidR="0058672B">
        <w:rPr>
          <w:spacing w:val="-3"/>
          <w:sz w:val="24"/>
        </w:rPr>
        <w:t xml:space="preserve">conception, </w:t>
      </w:r>
      <w:r w:rsidR="0058672B" w:rsidRPr="0058672B">
        <w:rPr>
          <w:spacing w:val="-3"/>
          <w:sz w:val="24"/>
        </w:rPr>
        <w:t xml:space="preserve">fourniture et montage d’installations » a été préparé pour être utilisé dans les marchés financés par </w:t>
      </w:r>
      <w:r w:rsidR="0042579C">
        <w:rPr>
          <w:spacing w:val="-3"/>
          <w:sz w:val="24"/>
        </w:rPr>
        <w:t>la Banque Mondiale</w:t>
      </w:r>
      <w:r w:rsidR="0058672B" w:rsidRPr="0058672B">
        <w:rPr>
          <w:spacing w:val="-3"/>
          <w:sz w:val="24"/>
        </w:rPr>
        <w:t xml:space="preserve"> concernant la </w:t>
      </w:r>
      <w:r w:rsidR="006946FE">
        <w:rPr>
          <w:spacing w:val="-3"/>
          <w:sz w:val="24"/>
        </w:rPr>
        <w:t xml:space="preserve">conception, la </w:t>
      </w:r>
      <w:r w:rsidR="0058672B" w:rsidRPr="0058672B">
        <w:rPr>
          <w:spacing w:val="-3"/>
          <w:sz w:val="24"/>
        </w:rPr>
        <w:t>fourniture, le montage et la mise en service d’installations telles que turbines, générateurs, chaudières, postes  ou sous-stations électriques, st</w:t>
      </w:r>
      <w:r w:rsidR="0058672B" w:rsidRPr="0058672B">
        <w:rPr>
          <w:spacing w:val="-3"/>
          <w:sz w:val="24"/>
        </w:rPr>
        <w:t>a</w:t>
      </w:r>
      <w:r w:rsidR="0058672B" w:rsidRPr="0058672B">
        <w:rPr>
          <w:spacing w:val="-3"/>
          <w:sz w:val="24"/>
        </w:rPr>
        <w:t>tions de pompages, centraux de télécommunications, stations de traitement et autres installations analogues pour les projets dans les secteurs de l’énergie, l’eau, l’assainissement, des télécommun</w:t>
      </w:r>
      <w:r w:rsidR="0058672B" w:rsidRPr="0058672B">
        <w:rPr>
          <w:spacing w:val="-3"/>
          <w:sz w:val="24"/>
        </w:rPr>
        <w:t>i</w:t>
      </w:r>
      <w:r w:rsidR="0058672B" w:rsidRPr="0058672B">
        <w:rPr>
          <w:spacing w:val="-3"/>
          <w:sz w:val="24"/>
        </w:rPr>
        <w:t>cations et d’activités similaires.  Normalement, ce DTAO doit être utilisé dans des situations pour lesquelles i) la valeur de la part des matériels et équipements représente la majeure partie de la v</w:t>
      </w:r>
      <w:r w:rsidR="0058672B" w:rsidRPr="0058672B">
        <w:rPr>
          <w:spacing w:val="-3"/>
          <w:sz w:val="24"/>
        </w:rPr>
        <w:t>a</w:t>
      </w:r>
      <w:r w:rsidR="0058672B" w:rsidRPr="0058672B">
        <w:rPr>
          <w:spacing w:val="-3"/>
          <w:sz w:val="24"/>
        </w:rPr>
        <w:t xml:space="preserve">leur du marché, ou ii) la nature et la complexité des installations est telle que la prise en charge des installations par le Maître de </w:t>
      </w:r>
      <w:r w:rsidR="00C464C0">
        <w:rPr>
          <w:spacing w:val="-3"/>
          <w:sz w:val="24"/>
        </w:rPr>
        <w:t>l’O</w:t>
      </w:r>
      <w:r w:rsidR="0058672B" w:rsidRPr="0058672B">
        <w:rPr>
          <w:spacing w:val="-3"/>
          <w:sz w:val="24"/>
        </w:rPr>
        <w:t>uvrage présente des risques si des procédures élaborées pour les essais et tests, les mises en service provisoire, et la réception définitive des installations ne sont pas suivies.</w:t>
      </w:r>
      <w:r w:rsidR="00690F08">
        <w:rPr>
          <w:spacing w:val="-3"/>
          <w:sz w:val="24"/>
        </w:rPr>
        <w:t xml:space="preserve">  Ce DTAO est prévu pour les cas où </w:t>
      </w:r>
      <w:r w:rsidR="005831EC">
        <w:rPr>
          <w:spacing w:val="-3"/>
          <w:sz w:val="24"/>
        </w:rPr>
        <w:t>le Constructeur</w:t>
      </w:r>
      <w:r w:rsidR="00690F08">
        <w:rPr>
          <w:spacing w:val="-3"/>
          <w:sz w:val="24"/>
        </w:rPr>
        <w:t xml:space="preserve"> est responsable</w:t>
      </w:r>
      <w:r w:rsidR="00553508">
        <w:rPr>
          <w:spacing w:val="-3"/>
          <w:sz w:val="24"/>
        </w:rPr>
        <w:t xml:space="preserve"> de chaque activité n</w:t>
      </w:r>
      <w:r w:rsidR="00553508">
        <w:rPr>
          <w:spacing w:val="-3"/>
          <w:sz w:val="24"/>
        </w:rPr>
        <w:t>é</w:t>
      </w:r>
      <w:r w:rsidR="00553508">
        <w:rPr>
          <w:spacing w:val="-3"/>
          <w:sz w:val="24"/>
        </w:rPr>
        <w:t>cessaire à l’achèvement des installations, c’est-à-dire la conception, la fabrication, la livraison, le montage, les essais de mise en services, la formation, etc… Cependant le document peut faire l’objet d’adaptations pour son usage en vue d’un marché à responsabilité unique, lorsque certaines activités, telles que la préparati</w:t>
      </w:r>
      <w:r w:rsidR="0042579C">
        <w:rPr>
          <w:spacing w:val="-3"/>
          <w:sz w:val="24"/>
        </w:rPr>
        <w:t>on en tout ou partie d’un avant-</w:t>
      </w:r>
      <w:r w:rsidR="00553508">
        <w:rPr>
          <w:spacing w:val="-3"/>
          <w:sz w:val="24"/>
        </w:rPr>
        <w:t>projet, ou les travaux préparatoires sur site sont effect</w:t>
      </w:r>
      <w:r w:rsidR="0042579C">
        <w:rPr>
          <w:spacing w:val="-3"/>
          <w:sz w:val="24"/>
        </w:rPr>
        <w:t>uées par d’autres intervenants. Lorsque l’utilisateur s’interroge sur le dossier type à utiliser dans une situation donnée</w:t>
      </w:r>
      <w:r w:rsidR="00D33C26">
        <w:rPr>
          <w:spacing w:val="-3"/>
          <w:sz w:val="24"/>
        </w:rPr>
        <w:t>, il devrait consulter la Banque.</w:t>
      </w:r>
    </w:p>
    <w:p w:rsidR="001373D2" w:rsidRDefault="001373D2" w:rsidP="00AF135B">
      <w:pPr>
        <w:jc w:val="both"/>
      </w:pPr>
    </w:p>
    <w:p w:rsidR="00D33C26" w:rsidRPr="00C1054E" w:rsidRDefault="00D33C26" w:rsidP="00D33C26">
      <w:pPr>
        <w:pStyle w:val="i"/>
        <w:suppressAutoHyphens w:val="0"/>
        <w:ind w:right="43"/>
        <w:rPr>
          <w:rFonts w:ascii="Times New Roman" w:hAnsi="Times New Roman"/>
          <w:lang w:val="fr-FR"/>
        </w:rPr>
      </w:pPr>
      <w:r w:rsidRPr="00C1054E">
        <w:rPr>
          <w:rFonts w:ascii="Times New Roman" w:hAnsi="Times New Roman"/>
          <w:lang w:val="fr-FR"/>
        </w:rPr>
        <w:t>Toute personne ayant des questions concernant ces documents, ou souhaitant obtenir des info</w:t>
      </w:r>
      <w:r w:rsidRPr="00C1054E">
        <w:rPr>
          <w:rFonts w:ascii="Times New Roman" w:hAnsi="Times New Roman"/>
          <w:lang w:val="fr-FR"/>
        </w:rPr>
        <w:t>r</w:t>
      </w:r>
      <w:r w:rsidRPr="00C1054E">
        <w:rPr>
          <w:rFonts w:ascii="Times New Roman" w:hAnsi="Times New Roman"/>
          <w:lang w:val="fr-FR"/>
        </w:rPr>
        <w:t xml:space="preserve">mations additionnelles sur </w:t>
      </w:r>
      <w:r>
        <w:rPr>
          <w:rFonts w:ascii="Times New Roman" w:hAnsi="Times New Roman"/>
          <w:lang w:val="fr-FR"/>
        </w:rPr>
        <w:t>la passation des marchés</w:t>
      </w:r>
      <w:r w:rsidRPr="00C1054E">
        <w:rPr>
          <w:rFonts w:ascii="Times New Roman" w:hAnsi="Times New Roman"/>
          <w:lang w:val="fr-FR"/>
        </w:rPr>
        <w:t xml:space="preserve"> dans le cadre de projets financés par la Banque</w:t>
      </w:r>
      <w:r>
        <w:rPr>
          <w:rFonts w:ascii="Times New Roman" w:hAnsi="Times New Roman"/>
          <w:lang w:val="fr-FR"/>
        </w:rPr>
        <w:t xml:space="preserve"> Mondiale</w:t>
      </w:r>
      <w:r w:rsidRPr="00C1054E">
        <w:rPr>
          <w:rFonts w:ascii="Times New Roman" w:hAnsi="Times New Roman"/>
          <w:lang w:val="fr-FR"/>
        </w:rPr>
        <w:t>, est invitée à prendre contact avec :</w:t>
      </w:r>
    </w:p>
    <w:p w:rsidR="0042579C" w:rsidRPr="00D33C26" w:rsidRDefault="0042579C" w:rsidP="0042579C">
      <w:pPr>
        <w:rPr>
          <w:i/>
        </w:rPr>
      </w:pPr>
    </w:p>
    <w:p w:rsidR="0042579C" w:rsidRPr="00D33C26" w:rsidRDefault="0042579C" w:rsidP="0042579C">
      <w:pPr>
        <w:jc w:val="center"/>
        <w:rPr>
          <w:sz w:val="24"/>
          <w:szCs w:val="24"/>
          <w:lang w:val="en-GB"/>
        </w:rPr>
      </w:pPr>
      <w:r w:rsidRPr="00D33C26">
        <w:rPr>
          <w:sz w:val="24"/>
          <w:szCs w:val="24"/>
          <w:lang w:val="en-GB"/>
        </w:rPr>
        <w:t>Procurement Policy and Services Group</w:t>
      </w:r>
    </w:p>
    <w:p w:rsidR="0042579C" w:rsidRPr="00D33C26" w:rsidRDefault="0042579C" w:rsidP="0042579C">
      <w:pPr>
        <w:jc w:val="center"/>
        <w:rPr>
          <w:sz w:val="24"/>
          <w:szCs w:val="24"/>
          <w:lang w:val="en-GB"/>
        </w:rPr>
      </w:pPr>
      <w:r w:rsidRPr="00D33C26">
        <w:rPr>
          <w:sz w:val="24"/>
          <w:szCs w:val="24"/>
          <w:lang w:val="en-GB"/>
        </w:rPr>
        <w:t xml:space="preserve">Operations Policy and Country Services </w:t>
      </w:r>
      <w:proofErr w:type="gramStart"/>
      <w:r w:rsidRPr="00D33C26">
        <w:rPr>
          <w:sz w:val="24"/>
          <w:szCs w:val="24"/>
          <w:lang w:val="en-GB"/>
        </w:rPr>
        <w:t>Vice</w:t>
      </w:r>
      <w:proofErr w:type="gramEnd"/>
      <w:r w:rsidRPr="00D33C26">
        <w:rPr>
          <w:sz w:val="24"/>
          <w:szCs w:val="24"/>
          <w:lang w:val="en-GB"/>
        </w:rPr>
        <w:t xml:space="preserve"> Presidency</w:t>
      </w:r>
    </w:p>
    <w:p w:rsidR="0042579C" w:rsidRPr="00D33C26" w:rsidRDefault="0042579C" w:rsidP="0042579C">
      <w:pPr>
        <w:jc w:val="center"/>
        <w:rPr>
          <w:sz w:val="24"/>
          <w:szCs w:val="24"/>
          <w:lang w:val="en-GB"/>
        </w:rPr>
      </w:pPr>
    </w:p>
    <w:p w:rsidR="0042579C" w:rsidRPr="00D33C26" w:rsidRDefault="0042579C" w:rsidP="0042579C">
      <w:pPr>
        <w:jc w:val="center"/>
        <w:rPr>
          <w:sz w:val="24"/>
          <w:szCs w:val="24"/>
          <w:lang w:val="en-GB"/>
        </w:rPr>
      </w:pPr>
      <w:r w:rsidRPr="00D33C26">
        <w:rPr>
          <w:sz w:val="24"/>
          <w:szCs w:val="24"/>
          <w:lang w:val="en-GB"/>
        </w:rPr>
        <w:t>The World Bank</w:t>
      </w:r>
    </w:p>
    <w:p w:rsidR="0042579C" w:rsidRPr="00D33C26" w:rsidRDefault="0042579C" w:rsidP="0042579C">
      <w:pPr>
        <w:jc w:val="center"/>
        <w:rPr>
          <w:sz w:val="24"/>
          <w:szCs w:val="24"/>
          <w:lang w:val="en-GB"/>
        </w:rPr>
      </w:pPr>
      <w:r w:rsidRPr="00D33C26">
        <w:rPr>
          <w:sz w:val="24"/>
          <w:szCs w:val="24"/>
          <w:lang w:val="en-GB"/>
        </w:rPr>
        <w:t>1818 H Street, N.W.</w:t>
      </w:r>
    </w:p>
    <w:p w:rsidR="0042579C" w:rsidRPr="00D33C26" w:rsidRDefault="0042579C" w:rsidP="0042579C">
      <w:pPr>
        <w:jc w:val="center"/>
        <w:rPr>
          <w:sz w:val="24"/>
          <w:szCs w:val="24"/>
          <w:lang w:val="en-GB"/>
        </w:rPr>
      </w:pPr>
      <w:r w:rsidRPr="00D33C26">
        <w:rPr>
          <w:sz w:val="24"/>
          <w:szCs w:val="24"/>
          <w:lang w:val="en-GB"/>
        </w:rPr>
        <w:t xml:space="preserve">Washington, D.C.  </w:t>
      </w:r>
      <w:proofErr w:type="gramStart"/>
      <w:r w:rsidRPr="00D33C26">
        <w:rPr>
          <w:sz w:val="24"/>
          <w:szCs w:val="24"/>
          <w:lang w:val="en-GB"/>
        </w:rPr>
        <w:t>20433 U.S.A.</w:t>
      </w:r>
      <w:proofErr w:type="gramEnd"/>
    </w:p>
    <w:p w:rsidR="0042579C" w:rsidRPr="00D33C26" w:rsidRDefault="0042579C" w:rsidP="0042579C">
      <w:pPr>
        <w:jc w:val="center"/>
        <w:rPr>
          <w:sz w:val="24"/>
          <w:szCs w:val="24"/>
          <w:lang w:val="en-GB"/>
        </w:rPr>
      </w:pPr>
      <w:r w:rsidRPr="00D33C26">
        <w:rPr>
          <w:rStyle w:val="Hyperlink"/>
          <w:szCs w:val="24"/>
          <w:lang w:val="en-GB"/>
        </w:rPr>
        <w:t>pdocuments@worldbank.org</w:t>
      </w:r>
    </w:p>
    <w:p w:rsidR="0042579C" w:rsidRPr="00D33C26" w:rsidRDefault="0042579C" w:rsidP="0042579C">
      <w:pPr>
        <w:jc w:val="center"/>
        <w:rPr>
          <w:sz w:val="24"/>
          <w:szCs w:val="24"/>
          <w:lang w:val="en-GB"/>
        </w:rPr>
      </w:pPr>
      <w:r w:rsidRPr="00D33C26">
        <w:rPr>
          <w:sz w:val="24"/>
          <w:szCs w:val="24"/>
          <w:lang w:val="en-GB"/>
        </w:rPr>
        <w:t>http://www.worldbank.org/procure</w:t>
      </w:r>
    </w:p>
    <w:p w:rsidR="001373D2" w:rsidRPr="0042579C" w:rsidRDefault="001373D2" w:rsidP="00AF135B">
      <w:pPr>
        <w:jc w:val="both"/>
        <w:rPr>
          <w:lang w:val="en-GB"/>
        </w:rPr>
        <w:sectPr w:rsidR="001373D2" w:rsidRPr="0042579C" w:rsidSect="006225A2">
          <w:headerReference w:type="even" r:id="rId15"/>
          <w:headerReference w:type="default" r:id="rId16"/>
          <w:headerReference w:type="first" r:id="rId17"/>
          <w:pgSz w:w="12240" w:h="15840" w:code="1"/>
          <w:pgMar w:top="1440" w:right="1440" w:bottom="1440" w:left="1440" w:header="720" w:footer="720" w:gutter="0"/>
          <w:paperSrc w:first="4" w:other="4"/>
          <w:pgNumType w:fmt="lowerRoman"/>
          <w:cols w:space="720"/>
          <w:titlePg/>
          <w:docGrid w:linePitch="272"/>
        </w:sectPr>
      </w:pPr>
    </w:p>
    <w:p w:rsidR="00AF135B" w:rsidRPr="0042579C" w:rsidRDefault="00AF135B" w:rsidP="00AF135B">
      <w:pPr>
        <w:jc w:val="both"/>
        <w:rPr>
          <w:lang w:val="en-GB"/>
        </w:rPr>
      </w:pPr>
    </w:p>
    <w:p w:rsidR="00AF135B" w:rsidRDefault="00AF135B" w:rsidP="00AF135B">
      <w:pPr>
        <w:pStyle w:val="Title"/>
        <w:rPr>
          <w:lang w:val="fr-FR"/>
        </w:rPr>
      </w:pPr>
      <w:r>
        <w:rPr>
          <w:lang w:val="fr-FR"/>
        </w:rPr>
        <w:t>Sommaire</w:t>
      </w:r>
    </w:p>
    <w:p w:rsidR="00AF135B" w:rsidRDefault="00AF135B" w:rsidP="00AF135B"/>
    <w:p w:rsidR="00AF135B" w:rsidRPr="00D33C26" w:rsidRDefault="00AF135B" w:rsidP="00AF135B">
      <w:pPr>
        <w:jc w:val="both"/>
        <w:rPr>
          <w:sz w:val="24"/>
          <w:szCs w:val="24"/>
        </w:rPr>
      </w:pPr>
      <w:bookmarkStart w:id="2" w:name="_Hlt480811697"/>
      <w:r w:rsidRPr="00D33C26">
        <w:rPr>
          <w:sz w:val="24"/>
          <w:szCs w:val="24"/>
        </w:rPr>
        <w:t xml:space="preserve">L’utilisation de ce </w:t>
      </w:r>
      <w:bookmarkEnd w:id="2"/>
      <w:r w:rsidRPr="00D33C26">
        <w:rPr>
          <w:sz w:val="24"/>
          <w:szCs w:val="24"/>
        </w:rPr>
        <w:t xml:space="preserve">dossier type d’appel d’offres pour la passation des marchés </w:t>
      </w:r>
      <w:r w:rsidR="00D33C26">
        <w:rPr>
          <w:sz w:val="24"/>
          <w:szCs w:val="24"/>
        </w:rPr>
        <w:t>d’équipements -</w:t>
      </w:r>
      <w:r w:rsidRPr="00D33C26">
        <w:rPr>
          <w:sz w:val="24"/>
          <w:szCs w:val="24"/>
        </w:rPr>
        <w:t xml:space="preserve"> </w:t>
      </w:r>
      <w:r w:rsidR="00214230" w:rsidRPr="00D33C26">
        <w:rPr>
          <w:sz w:val="24"/>
          <w:szCs w:val="24"/>
        </w:rPr>
        <w:t>conception, fourniture et montage d’installations</w:t>
      </w:r>
      <w:r w:rsidRPr="00D33C26">
        <w:rPr>
          <w:sz w:val="24"/>
          <w:szCs w:val="24"/>
        </w:rPr>
        <w:t xml:space="preserve"> est possible lorsque l’appel d’offres est précédé d’une procédure de pré-qualification ou non. En effet, deux options sont offertes dans la Section III, Critères d’évaluation et de qualification pour l’un ou l’autre cas. </w:t>
      </w:r>
    </w:p>
    <w:p w:rsidR="00D33C26" w:rsidRPr="0049218D" w:rsidRDefault="00D33C26" w:rsidP="00D33C26">
      <w:pPr>
        <w:pStyle w:val="Footer"/>
      </w:pPr>
    </w:p>
    <w:p w:rsidR="00AF135B" w:rsidRPr="00D33C26" w:rsidRDefault="00AF135B" w:rsidP="00AF135B">
      <w:pPr>
        <w:jc w:val="both"/>
        <w:rPr>
          <w:sz w:val="24"/>
          <w:szCs w:val="24"/>
        </w:rPr>
      </w:pPr>
      <w:r w:rsidRPr="00D33C26">
        <w:rPr>
          <w:sz w:val="24"/>
          <w:szCs w:val="24"/>
        </w:rPr>
        <w:t xml:space="preserve">Une brève description de ce document figure ci-après. </w:t>
      </w:r>
    </w:p>
    <w:p w:rsidR="00AF135B" w:rsidRDefault="00AF135B" w:rsidP="00AF135B">
      <w:pPr>
        <w:pStyle w:val="Footer"/>
        <w:jc w:val="both"/>
        <w:rPr>
          <w:lang w:val="fr-FR"/>
        </w:rPr>
      </w:pPr>
    </w:p>
    <w:p w:rsidR="00AF135B" w:rsidRPr="00AE7256" w:rsidRDefault="00AF135B" w:rsidP="00AE7256">
      <w:pPr>
        <w:pStyle w:val="Subtitle2"/>
      </w:pPr>
      <w:bookmarkStart w:id="3" w:name="_Toc494778662"/>
      <w:r w:rsidRPr="00AE7256">
        <w:t xml:space="preserve">Dossier type d’appel d’offres pour la passation des marchés </w:t>
      </w:r>
      <w:r w:rsidR="00D33C26" w:rsidRPr="00AE7256">
        <w:t>d’équipements -</w:t>
      </w:r>
      <w:r w:rsidRPr="00AE7256">
        <w:t xml:space="preserve"> </w:t>
      </w:r>
      <w:bookmarkStart w:id="4" w:name="_Toc438270254"/>
      <w:bookmarkStart w:id="5" w:name="_Toc438366661"/>
      <w:bookmarkEnd w:id="3"/>
      <w:r w:rsidR="00B713C4" w:rsidRPr="00AE7256">
        <w:rPr>
          <w:spacing w:val="-3"/>
        </w:rPr>
        <w:t xml:space="preserve"> </w:t>
      </w:r>
      <w:r w:rsidR="00B713C4" w:rsidRPr="00AE7256">
        <w:t>conception, fourniture et montage d’installations</w:t>
      </w:r>
    </w:p>
    <w:p w:rsidR="00AF135B" w:rsidRDefault="00AF135B" w:rsidP="00AF135B">
      <w:pPr>
        <w:rPr>
          <w:b/>
          <w:sz w:val="28"/>
          <w:u w:val="single"/>
        </w:rPr>
      </w:pPr>
    </w:p>
    <w:p w:rsidR="00AF135B" w:rsidRDefault="00AF135B" w:rsidP="00AF135B">
      <w:pPr>
        <w:rPr>
          <w:b/>
          <w:sz w:val="28"/>
          <w:u w:val="single"/>
        </w:rPr>
      </w:pPr>
      <w:r>
        <w:rPr>
          <w:b/>
          <w:sz w:val="28"/>
          <w:u w:val="single"/>
        </w:rPr>
        <w:t>PREMIÈRE PARTIE –PROCÉDURES</w:t>
      </w:r>
      <w:bookmarkEnd w:id="4"/>
      <w:bookmarkEnd w:id="5"/>
      <w:r>
        <w:rPr>
          <w:b/>
          <w:sz w:val="28"/>
          <w:u w:val="single"/>
        </w:rPr>
        <w:t xml:space="preserve"> D’APPEL D’OFFRES</w:t>
      </w:r>
    </w:p>
    <w:p w:rsidR="00AF135B" w:rsidRDefault="00AF135B" w:rsidP="00AF135B"/>
    <w:p w:rsidR="00AF135B" w:rsidRDefault="00AF135B" w:rsidP="00AF135B">
      <w:pPr>
        <w:pStyle w:val="Outline"/>
        <w:spacing w:before="0"/>
        <w:rPr>
          <w:kern w:val="0"/>
        </w:rPr>
      </w:pPr>
    </w:p>
    <w:p w:rsidR="00AF135B" w:rsidRPr="00DB554C" w:rsidRDefault="00AF135B" w:rsidP="00DB554C">
      <w:pPr>
        <w:pStyle w:val="Heading2"/>
        <w:keepNext w:val="0"/>
      </w:pPr>
      <w:r w:rsidRPr="00DB554C">
        <w:t>Section I.</w:t>
      </w:r>
      <w:r w:rsidRPr="00DB554C">
        <w:tab/>
        <w:t>Instructions aux soumissionnaires  (IS)</w:t>
      </w:r>
    </w:p>
    <w:p w:rsidR="00AF135B" w:rsidRDefault="00AF135B" w:rsidP="00AF135B">
      <w:pPr>
        <w:pStyle w:val="List"/>
        <w:rPr>
          <w:b/>
          <w:lang w:val="fr-FR"/>
        </w:rPr>
      </w:pPr>
      <w:r>
        <w:rPr>
          <w:lang w:val="fr-FR"/>
        </w:rPr>
        <w:t>Cette Section fournit aux soumissionnaires les informations utiles pour préparer leurs soumissions. Elle comporte aussi des renseignements sur la soumission, l’ouverture des plis et l’évaluation des offres, et sur l’attribution des marchés</w:t>
      </w:r>
      <w:r>
        <w:rPr>
          <w:b/>
          <w:lang w:val="fr-FR"/>
        </w:rPr>
        <w:t>. Les dispositions figurant dans cette Section I ne doivent pas être modifiées.</w:t>
      </w:r>
    </w:p>
    <w:p w:rsidR="00AF135B" w:rsidRDefault="00AF135B" w:rsidP="00AF135B">
      <w:pPr>
        <w:pStyle w:val="Heading2"/>
        <w:keepNext w:val="0"/>
      </w:pPr>
      <w:bookmarkStart w:id="6" w:name="_Toc494778663"/>
      <w:bookmarkStart w:id="7" w:name="_Toc499607131"/>
      <w:bookmarkStart w:id="8" w:name="_Toc499608184"/>
      <w:r>
        <w:t>Section II.</w:t>
      </w:r>
      <w:r>
        <w:tab/>
        <w:t>Données particulières de l’appel d’offres</w:t>
      </w:r>
      <w:bookmarkEnd w:id="6"/>
      <w:bookmarkEnd w:id="7"/>
      <w:bookmarkEnd w:id="8"/>
      <w:r>
        <w:t xml:space="preserve"> </w:t>
      </w:r>
    </w:p>
    <w:p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soumissionnaires. </w:t>
      </w:r>
    </w:p>
    <w:p w:rsidR="00AF135B" w:rsidRDefault="00AF135B" w:rsidP="00AF135B">
      <w:pPr>
        <w:pStyle w:val="Heading2"/>
        <w:keepNext w:val="0"/>
      </w:pPr>
      <w:bookmarkStart w:id="9" w:name="_Toc494778664"/>
      <w:bookmarkStart w:id="10" w:name="_Toc499607132"/>
      <w:bookmarkStart w:id="11" w:name="_Toc499608185"/>
      <w:r>
        <w:t>Section III.</w:t>
      </w:r>
      <w:r>
        <w:tab/>
        <w:t>Critères d’évaluation et de qualification</w:t>
      </w:r>
      <w:bookmarkEnd w:id="9"/>
      <w:bookmarkEnd w:id="10"/>
      <w:bookmarkEnd w:id="11"/>
    </w:p>
    <w:p w:rsidR="00AF135B" w:rsidRDefault="00AF135B" w:rsidP="00AF135B">
      <w:pPr>
        <w:pStyle w:val="List"/>
        <w:rPr>
          <w:lang w:val="fr-FR"/>
        </w:rPr>
      </w:pPr>
      <w:r>
        <w:rPr>
          <w:lang w:val="fr-FR"/>
        </w:rPr>
        <w:t>Cette Section indique les critères à utiliser pour déterminer l’offre évaluée la moins-</w:t>
      </w:r>
      <w:proofErr w:type="spellStart"/>
      <w:r>
        <w:rPr>
          <w:lang w:val="fr-FR"/>
        </w:rPr>
        <w:t>disante</w:t>
      </w:r>
      <w:proofErr w:type="spellEnd"/>
      <w:r>
        <w:rPr>
          <w:lang w:val="fr-FR"/>
        </w:rPr>
        <w:t xml:space="preserve"> et pour établir si le Soumissionnaire possède les qualifications n</w:t>
      </w:r>
      <w:r>
        <w:rPr>
          <w:lang w:val="fr-FR"/>
        </w:rPr>
        <w:t>é</w:t>
      </w:r>
      <w:r>
        <w:rPr>
          <w:lang w:val="fr-FR"/>
        </w:rPr>
        <w:t>cessaires pour exécuter le Marché. Deux options sont offertes : la première à util</w:t>
      </w:r>
      <w:r>
        <w:rPr>
          <w:lang w:val="fr-FR"/>
        </w:rPr>
        <w:t>i</w:t>
      </w:r>
      <w:r>
        <w:rPr>
          <w:lang w:val="fr-FR"/>
        </w:rPr>
        <w:t>ser lorsque l’appel d’offres est précédé d’une procédure de pré-qualification et la seconde à utiliser lorsqu’il ne l’est pas.</w:t>
      </w:r>
    </w:p>
    <w:p w:rsidR="00AF135B" w:rsidRDefault="00AF135B" w:rsidP="00AF135B">
      <w:pPr>
        <w:pStyle w:val="Heading2"/>
        <w:keepNext w:val="0"/>
        <w:tabs>
          <w:tab w:val="clear" w:pos="1350"/>
          <w:tab w:val="left" w:pos="1440"/>
        </w:tabs>
      </w:pPr>
      <w:bookmarkStart w:id="12" w:name="_Toc494778665"/>
      <w:bookmarkStart w:id="13" w:name="_Toc499607133"/>
      <w:bookmarkStart w:id="14" w:name="_Toc499608186"/>
      <w:r>
        <w:t>Section IV.</w:t>
      </w:r>
      <w:r>
        <w:tab/>
        <w:t>Formulaires de soumission</w:t>
      </w:r>
      <w:bookmarkEnd w:id="12"/>
      <w:bookmarkEnd w:id="13"/>
      <w:bookmarkEnd w:id="14"/>
    </w:p>
    <w:p w:rsidR="00AF135B" w:rsidRDefault="00AF135B" w:rsidP="00AF135B">
      <w:pPr>
        <w:pStyle w:val="List"/>
        <w:rPr>
          <w:lang w:val="fr-FR"/>
        </w:rPr>
      </w:pPr>
      <w:r>
        <w:rPr>
          <w:lang w:val="fr-FR"/>
        </w:rPr>
        <w:t>Cette Section contient les modèles des formulaires à soumettre avec l’offre : le formulaire d’offre et ses annexes, le bordereau des prix et de détail quantitatif et estimatif, les formulaires de proposition techniques, les formulaires de qualif</w:t>
      </w:r>
      <w:r>
        <w:rPr>
          <w:lang w:val="fr-FR"/>
        </w:rPr>
        <w:t>i</w:t>
      </w:r>
      <w:r>
        <w:rPr>
          <w:lang w:val="fr-FR"/>
        </w:rPr>
        <w:t xml:space="preserve">cation et le modèle de garantie d’offre. </w:t>
      </w:r>
    </w:p>
    <w:p w:rsidR="00D33C26" w:rsidRPr="00C1054E" w:rsidRDefault="00D33C26" w:rsidP="00D33C26">
      <w:pPr>
        <w:pStyle w:val="Heading2"/>
        <w:keepNext w:val="0"/>
        <w:tabs>
          <w:tab w:val="clear" w:pos="1350"/>
          <w:tab w:val="left" w:pos="1440"/>
        </w:tabs>
        <w:ind w:right="43"/>
        <w:jc w:val="both"/>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C1054E">
        <w:t>Section V.</w:t>
      </w:r>
      <w:r w:rsidRPr="00C1054E">
        <w:tab/>
        <w:t>Pays Eligibles</w:t>
      </w:r>
      <w:bookmarkEnd w:id="15"/>
      <w:bookmarkEnd w:id="16"/>
      <w:bookmarkEnd w:id="17"/>
      <w:bookmarkEnd w:id="18"/>
      <w:bookmarkEnd w:id="19"/>
      <w:bookmarkEnd w:id="20"/>
      <w:bookmarkEnd w:id="21"/>
      <w:bookmarkEnd w:id="22"/>
      <w:bookmarkEnd w:id="23"/>
      <w:bookmarkEnd w:id="24"/>
      <w:bookmarkEnd w:id="25"/>
    </w:p>
    <w:p w:rsidR="00D33C26" w:rsidRPr="00C1054E" w:rsidRDefault="00D33C26" w:rsidP="00D33C26">
      <w:pPr>
        <w:pStyle w:val="List"/>
        <w:ind w:right="43"/>
        <w:rPr>
          <w:lang w:val="fr-FR"/>
        </w:rPr>
      </w:pPr>
      <w:r w:rsidRPr="00C1054E">
        <w:rPr>
          <w:lang w:val="fr-FR"/>
        </w:rPr>
        <w:t>Cette Section contient les renseignements concernant les pays éligibles.</w:t>
      </w:r>
    </w:p>
    <w:p w:rsidR="00111FFF" w:rsidRDefault="00111FFF" w:rsidP="00111FFF">
      <w:pPr>
        <w:pStyle w:val="List"/>
        <w:ind w:left="0"/>
        <w:rPr>
          <w:lang w:val="fr-FR"/>
        </w:rPr>
      </w:pPr>
      <w:r>
        <w:rPr>
          <w:b/>
          <w:lang w:val="fr-FR"/>
        </w:rPr>
        <w:t>Section VI.</w:t>
      </w:r>
      <w:r>
        <w:rPr>
          <w:b/>
          <w:lang w:val="fr-FR"/>
        </w:rPr>
        <w:tab/>
        <w:t>Règles de la Banque en matière de Fraude et Corruption</w:t>
      </w:r>
    </w:p>
    <w:p w:rsidR="00AF135B" w:rsidRPr="00B65D20" w:rsidRDefault="00111FFF" w:rsidP="00B65D20">
      <w:pPr>
        <w:tabs>
          <w:tab w:val="left" w:pos="1530"/>
        </w:tabs>
        <w:ind w:left="1416"/>
        <w:rPr>
          <w:sz w:val="24"/>
        </w:rPr>
      </w:pPr>
      <w:r w:rsidRPr="00B65D20">
        <w:rPr>
          <w:sz w:val="24"/>
        </w:rPr>
        <w:lastRenderedPageBreak/>
        <w:t>Cette Section se réfère aux règles de la Banque en matière de fraude et corruption applicable  aux marchés financés par la Banque mondiale.</w:t>
      </w:r>
    </w:p>
    <w:p w:rsidR="00673391" w:rsidRPr="00B65D20" w:rsidRDefault="00673391" w:rsidP="00AF135B">
      <w:pPr>
        <w:rPr>
          <w:sz w:val="24"/>
        </w:rPr>
      </w:pPr>
      <w:bookmarkStart w:id="26" w:name="_Toc438267875"/>
      <w:bookmarkStart w:id="27" w:name="_Toc438270255"/>
      <w:bookmarkStart w:id="28" w:name="_Toc438366662"/>
    </w:p>
    <w:p w:rsidR="00AF135B" w:rsidRDefault="00AF135B" w:rsidP="00AF135B">
      <w:pPr>
        <w:rPr>
          <w:b/>
          <w:sz w:val="28"/>
          <w:u w:val="single"/>
        </w:rPr>
      </w:pPr>
      <w:r>
        <w:rPr>
          <w:b/>
          <w:sz w:val="28"/>
          <w:u w:val="single"/>
        </w:rPr>
        <w:t xml:space="preserve">DEUXIÈME PARTIE – SPECIFICATIONS DES TRAVAUX </w:t>
      </w:r>
      <w:bookmarkEnd w:id="26"/>
      <w:bookmarkEnd w:id="27"/>
      <w:bookmarkEnd w:id="28"/>
    </w:p>
    <w:p w:rsidR="00AF135B" w:rsidRDefault="00AF135B" w:rsidP="00AF135B">
      <w:pPr>
        <w:ind w:left="1440" w:hanging="1440"/>
        <w:rPr>
          <w:b/>
        </w:rPr>
      </w:pPr>
    </w:p>
    <w:p w:rsidR="00AF135B" w:rsidRDefault="00AF135B" w:rsidP="00AF135B">
      <w:pPr>
        <w:ind w:left="1440" w:hanging="1440"/>
        <w:rPr>
          <w:b/>
        </w:rPr>
      </w:pPr>
    </w:p>
    <w:p w:rsidR="00AF135B" w:rsidRPr="00E64A04" w:rsidRDefault="00AF135B" w:rsidP="00AF135B">
      <w:pPr>
        <w:ind w:left="1440" w:hanging="1440"/>
        <w:rPr>
          <w:b/>
          <w:sz w:val="24"/>
          <w:szCs w:val="24"/>
        </w:rPr>
      </w:pPr>
      <w:r w:rsidRPr="00E64A04">
        <w:rPr>
          <w:b/>
          <w:sz w:val="24"/>
          <w:szCs w:val="24"/>
        </w:rPr>
        <w:t>Section V</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t>Spécifications et plans</w:t>
      </w:r>
    </w:p>
    <w:p w:rsidR="00AF135B" w:rsidRDefault="00AF135B" w:rsidP="00AF135B">
      <w:pPr>
        <w:pStyle w:val="List"/>
        <w:rPr>
          <w:lang w:val="fr-FR"/>
        </w:rPr>
      </w:pPr>
      <w:r>
        <w:rPr>
          <w:lang w:val="fr-FR"/>
        </w:rPr>
        <w:t xml:space="preserve">Dans cette Section figurent les Spécifications, et les plans décrivant les travaux devant être réalisés. </w:t>
      </w:r>
    </w:p>
    <w:p w:rsidR="00C16D32" w:rsidRDefault="00C16D32" w:rsidP="008277F2">
      <w:pPr>
        <w:pStyle w:val="List"/>
        <w:spacing w:after="0"/>
        <w:ind w:left="0"/>
        <w:rPr>
          <w:lang w:val="fr-FR"/>
        </w:rPr>
      </w:pPr>
    </w:p>
    <w:p w:rsidR="00AF135B" w:rsidRDefault="00AF135B" w:rsidP="00AF135B">
      <w:pPr>
        <w:rPr>
          <w:b/>
          <w:sz w:val="28"/>
          <w:u w:val="single"/>
        </w:rPr>
      </w:pPr>
      <w:bookmarkStart w:id="29" w:name="_Toc438267876"/>
      <w:bookmarkStart w:id="30" w:name="_Toc438270256"/>
      <w:bookmarkStart w:id="31" w:name="_Toc438366663"/>
      <w:r>
        <w:rPr>
          <w:b/>
          <w:sz w:val="28"/>
          <w:u w:val="single"/>
        </w:rPr>
        <w:t>TROISIÈME PARTIE – MARCHÉ</w:t>
      </w:r>
      <w:bookmarkEnd w:id="29"/>
      <w:bookmarkEnd w:id="30"/>
      <w:bookmarkEnd w:id="31"/>
    </w:p>
    <w:p w:rsidR="00AF135B" w:rsidRDefault="00AF135B" w:rsidP="00AF135B"/>
    <w:p w:rsidR="00AF135B" w:rsidRDefault="00AF135B" w:rsidP="00AF135B"/>
    <w:p w:rsidR="00AF135B" w:rsidRPr="00E64A04" w:rsidRDefault="00AF135B" w:rsidP="00AF135B">
      <w:pPr>
        <w:tabs>
          <w:tab w:val="left" w:pos="1440"/>
        </w:tabs>
        <w:rPr>
          <w:b/>
          <w:sz w:val="24"/>
          <w:szCs w:val="24"/>
        </w:rPr>
      </w:pPr>
      <w:r w:rsidRPr="00E64A04">
        <w:rPr>
          <w:b/>
          <w:sz w:val="24"/>
          <w:szCs w:val="24"/>
        </w:rPr>
        <w:t>Section VI</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t>Cahier des clauses administratives générales (CCAG)</w:t>
      </w:r>
    </w:p>
    <w:p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rsidR="00AF135B" w:rsidRPr="00E64A04" w:rsidRDefault="00AF135B" w:rsidP="00AF135B">
      <w:pPr>
        <w:tabs>
          <w:tab w:val="left" w:pos="1440"/>
        </w:tabs>
        <w:rPr>
          <w:b/>
          <w:sz w:val="24"/>
          <w:szCs w:val="24"/>
        </w:rPr>
      </w:pPr>
      <w:r w:rsidRPr="00E64A04">
        <w:rPr>
          <w:b/>
          <w:sz w:val="24"/>
          <w:szCs w:val="24"/>
        </w:rPr>
        <w:t xml:space="preserve">Section </w:t>
      </w:r>
      <w:r w:rsidR="00D33C26" w:rsidRPr="00E64A04">
        <w:rPr>
          <w:b/>
          <w:sz w:val="24"/>
          <w:szCs w:val="24"/>
        </w:rPr>
        <w:t>I</w:t>
      </w:r>
      <w:r w:rsidR="00111FFF" w:rsidRPr="00E64A04">
        <w:rPr>
          <w:b/>
          <w:sz w:val="24"/>
          <w:szCs w:val="24"/>
        </w:rPr>
        <w:t>X</w:t>
      </w:r>
      <w:r w:rsidRPr="00E64A04">
        <w:rPr>
          <w:b/>
          <w:sz w:val="24"/>
          <w:szCs w:val="24"/>
        </w:rPr>
        <w:t>.</w:t>
      </w:r>
      <w:r w:rsidRPr="00E64A04">
        <w:rPr>
          <w:b/>
          <w:sz w:val="24"/>
          <w:szCs w:val="24"/>
        </w:rPr>
        <w:tab/>
        <w:t xml:space="preserve">Cahier des clauses administratives particulières (CCAP) </w:t>
      </w:r>
    </w:p>
    <w:p w:rsidR="00AF135B" w:rsidRDefault="00AF135B" w:rsidP="00AF135B">
      <w:pPr>
        <w:pStyle w:val="List"/>
        <w:rPr>
          <w:lang w:val="fr-FR"/>
        </w:rPr>
      </w:pPr>
      <w:r>
        <w:rPr>
          <w:lang w:val="fr-FR"/>
        </w:rPr>
        <w:t>Cette Section énonce les clauses propres à chaque marché, et modifie ou complète la Section VI</w:t>
      </w:r>
      <w:r w:rsidR="00673391">
        <w:rPr>
          <w:lang w:val="fr-FR"/>
        </w:rPr>
        <w:t>II</w:t>
      </w:r>
      <w:r>
        <w:rPr>
          <w:lang w:val="fr-FR"/>
        </w:rPr>
        <w:t>, Cahier des clauses administratives générales.</w:t>
      </w:r>
    </w:p>
    <w:p w:rsidR="00AF135B" w:rsidRPr="00E64A04" w:rsidRDefault="00D33C26" w:rsidP="00AF135B">
      <w:pPr>
        <w:pStyle w:val="Heading2"/>
        <w:keepNext w:val="0"/>
        <w:tabs>
          <w:tab w:val="clear" w:pos="1350"/>
          <w:tab w:val="left" w:pos="1440"/>
        </w:tabs>
        <w:rPr>
          <w:szCs w:val="24"/>
        </w:rPr>
      </w:pPr>
      <w:bookmarkStart w:id="32" w:name="_Toc494778667"/>
      <w:bookmarkStart w:id="33" w:name="_Toc499607135"/>
      <w:bookmarkStart w:id="34" w:name="_Toc499608188"/>
      <w:r w:rsidRPr="00E64A04">
        <w:rPr>
          <w:szCs w:val="24"/>
        </w:rPr>
        <w:t>Section X</w:t>
      </w:r>
      <w:r w:rsidR="00AF135B" w:rsidRPr="00E64A04">
        <w:rPr>
          <w:szCs w:val="24"/>
        </w:rPr>
        <w:t>.</w:t>
      </w:r>
      <w:r w:rsidR="00AF135B" w:rsidRPr="00E64A04">
        <w:rPr>
          <w:szCs w:val="24"/>
        </w:rPr>
        <w:tab/>
        <w:t>Formulaires du Marché</w:t>
      </w:r>
      <w:bookmarkEnd w:id="32"/>
      <w:bookmarkEnd w:id="33"/>
      <w:bookmarkEnd w:id="34"/>
    </w:p>
    <w:p w:rsidR="00AF135B" w:rsidRDefault="00AF135B" w:rsidP="00AF135B">
      <w:pPr>
        <w:pStyle w:val="List"/>
        <w:rPr>
          <w:lang w:val="fr-FR"/>
        </w:rPr>
      </w:pPr>
      <w:r>
        <w:rPr>
          <w:lang w:val="fr-FR"/>
        </w:rPr>
        <w:t xml:space="preserve">Cette Section contient le modèle de </w:t>
      </w:r>
      <w:r>
        <w:rPr>
          <w:b/>
          <w:lang w:val="fr-FR"/>
        </w:rPr>
        <w:t xml:space="preserve">Lettre de marché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Pr>
          <w:lang w:val="fr-FR"/>
        </w:rPr>
        <w:t>qui, une fois rempli, incorpore toutes corrections ou modifications à l’offre acceptée en rapport avec les modifications permises par les Instructions aux soumissionnaires, le cahier des clauses administrative</w:t>
      </w:r>
      <w:r w:rsidR="005349EC">
        <w:rPr>
          <w:lang w:val="fr-FR"/>
        </w:rPr>
        <w:t>s</w:t>
      </w:r>
      <w:r>
        <w:rPr>
          <w:lang w:val="fr-FR"/>
        </w:rPr>
        <w:t xml:space="preserve"> générales, et le cahier des clauses administratives particulières. </w:t>
      </w:r>
    </w:p>
    <w:p w:rsidR="00AF135B" w:rsidRDefault="00AF135B" w:rsidP="00AF135B">
      <w:pPr>
        <w:pStyle w:val="List"/>
        <w:rPr>
          <w:lang w:val="fr-FR"/>
        </w:rPr>
      </w:pPr>
      <w:r>
        <w:rPr>
          <w:lang w:val="fr-FR"/>
        </w:rPr>
        <w:t xml:space="preserve">Les formulaires de </w:t>
      </w:r>
      <w:r>
        <w:rPr>
          <w:b/>
          <w:lang w:val="fr-FR"/>
        </w:rPr>
        <w:t xml:space="preserve">garantie de bonne exécution et de garantie de restitution d’avance, </w:t>
      </w:r>
      <w:r>
        <w:rPr>
          <w:lang w:val="fr-FR"/>
        </w:rPr>
        <w:t>le cas échéant, seront remplis uniquement par le Soumissionnaire ret</w:t>
      </w:r>
      <w:r>
        <w:rPr>
          <w:lang w:val="fr-FR"/>
        </w:rPr>
        <w:t>e</w:t>
      </w:r>
      <w:r>
        <w:rPr>
          <w:lang w:val="fr-FR"/>
        </w:rPr>
        <w:t>nu après l’attribution du Marché.</w:t>
      </w:r>
    </w:p>
    <w:p w:rsidR="00AF135B" w:rsidRDefault="00AF135B" w:rsidP="00AF135B"/>
    <w:p w:rsidR="00AF135B" w:rsidRDefault="00B713C4" w:rsidP="00B713C4">
      <w:pPr>
        <w:pStyle w:val="List"/>
        <w:ind w:left="0"/>
        <w:rPr>
          <w:lang w:val="fr-FR"/>
        </w:rPr>
      </w:pPr>
      <w:r w:rsidRPr="00B713C4">
        <w:rPr>
          <w:lang w:val="fr-FR"/>
        </w:rPr>
        <w:t>Le Guide de l’Utilis</w:t>
      </w:r>
      <w:r w:rsidR="00692ECC">
        <w:rPr>
          <w:lang w:val="fr-FR"/>
        </w:rPr>
        <w:t>a</w:t>
      </w:r>
      <w:r w:rsidRPr="00B713C4">
        <w:rPr>
          <w:lang w:val="fr-FR"/>
        </w:rPr>
        <w:t xml:space="preserve">teur </w:t>
      </w:r>
      <w:r w:rsidR="00FB1FBC">
        <w:rPr>
          <w:lang w:val="fr-FR"/>
        </w:rPr>
        <w:t>contenu dans un volume séparé,</w:t>
      </w:r>
      <w:r w:rsidRPr="00B713C4">
        <w:rPr>
          <w:lang w:val="fr-FR"/>
        </w:rPr>
        <w:t xml:space="preserve"> fournit des explications et recomma</w:t>
      </w:r>
      <w:r w:rsidRPr="00B713C4">
        <w:rPr>
          <w:lang w:val="fr-FR"/>
        </w:rPr>
        <w:t>n</w:t>
      </w:r>
      <w:r w:rsidRPr="00B713C4">
        <w:rPr>
          <w:lang w:val="fr-FR"/>
        </w:rPr>
        <w:t xml:space="preserve">dations sur la manière dont il convient d’utiliser ce DTAO en vue de la passation d’un marché spécifique </w:t>
      </w:r>
      <w:r w:rsidR="00D33C26">
        <w:rPr>
          <w:lang w:val="fr-FR"/>
        </w:rPr>
        <w:t>d’équipements -</w:t>
      </w:r>
      <w:r w:rsidRPr="00B713C4">
        <w:rPr>
          <w:lang w:val="fr-FR"/>
        </w:rPr>
        <w:t xml:space="preserve"> conception, fourniture et montage d’installations</w:t>
      </w:r>
      <w:r>
        <w:rPr>
          <w:lang w:val="fr-FR"/>
        </w:rPr>
        <w:t>.</w:t>
      </w:r>
    </w:p>
    <w:p w:rsidR="00B713C4" w:rsidRPr="00B713C4" w:rsidRDefault="00B713C4" w:rsidP="00B713C4">
      <w:pPr>
        <w:pStyle w:val="List"/>
        <w:ind w:left="0"/>
        <w:rPr>
          <w:lang w:val="fr-FR"/>
        </w:rPr>
        <w:sectPr w:rsidR="00B713C4" w:rsidRPr="00B713C4" w:rsidSect="006225A2">
          <w:headerReference w:type="even" r:id="rId18"/>
          <w:pgSz w:w="12240" w:h="15840" w:code="1"/>
          <w:pgMar w:top="1440" w:right="1440" w:bottom="1440" w:left="1440" w:header="720" w:footer="720" w:gutter="0"/>
          <w:paperSrc w:first="4" w:other="4"/>
          <w:pgNumType w:fmt="lowerRoman"/>
          <w:cols w:space="720"/>
          <w:titlePg/>
          <w:docGrid w:linePitch="272"/>
        </w:sectPr>
      </w:pPr>
    </w:p>
    <w:p w:rsidR="00AF135B" w:rsidRDefault="00AF135B" w:rsidP="00AF135B"/>
    <w:p w:rsidR="00AF135B" w:rsidRDefault="00AF135B" w:rsidP="00AF135B">
      <w:pPr>
        <w:pStyle w:val="Title"/>
        <w:rPr>
          <w:sz w:val="72"/>
          <w:lang w:val="fr-FR"/>
        </w:rPr>
      </w:pPr>
      <w:r>
        <w:rPr>
          <w:spacing w:val="80"/>
          <w:sz w:val="40"/>
          <w:lang w:val="fr-FR"/>
        </w:rPr>
        <w:t>DOSSIER D’APPEL D’OFFRES</w:t>
      </w:r>
    </w:p>
    <w:p w:rsidR="00111FFF" w:rsidRDefault="00111FFF" w:rsidP="00E64A04">
      <w:pPr>
        <w:rPr>
          <w:b/>
          <w:sz w:val="36"/>
          <w:szCs w:val="36"/>
        </w:rPr>
      </w:pPr>
    </w:p>
    <w:p w:rsidR="00AF135B" w:rsidRDefault="00111FFF" w:rsidP="00E64A04">
      <w:pPr>
        <w:rPr>
          <w:sz w:val="36"/>
          <w:szCs w:val="36"/>
        </w:rPr>
      </w:pPr>
      <w:r w:rsidRPr="00E64A04">
        <w:rPr>
          <w:b/>
          <w:sz w:val="36"/>
          <w:szCs w:val="36"/>
        </w:rPr>
        <w:t>Emis le :</w:t>
      </w:r>
      <w:r>
        <w:rPr>
          <w:sz w:val="56"/>
        </w:rPr>
        <w:t xml:space="preserve"> </w:t>
      </w:r>
      <w:r w:rsidRPr="00507B98">
        <w:rPr>
          <w:sz w:val="36"/>
          <w:szCs w:val="36"/>
        </w:rPr>
        <w:t xml:space="preserve">[insérer la </w:t>
      </w:r>
      <w:r>
        <w:rPr>
          <w:sz w:val="36"/>
          <w:szCs w:val="36"/>
        </w:rPr>
        <w:t>dat</w:t>
      </w:r>
      <w:r w:rsidRPr="00507B98">
        <w:rPr>
          <w:sz w:val="36"/>
          <w:szCs w:val="36"/>
        </w:rPr>
        <w:t>e]</w:t>
      </w:r>
    </w:p>
    <w:p w:rsidR="00111FFF" w:rsidRDefault="00111FFF" w:rsidP="00E64A04">
      <w:pPr>
        <w:rPr>
          <w:sz w:val="56"/>
        </w:rPr>
      </w:pPr>
    </w:p>
    <w:p w:rsidR="00AF135B" w:rsidRDefault="00AF135B" w:rsidP="00AF135B">
      <w:pPr>
        <w:jc w:val="center"/>
        <w:rPr>
          <w:b/>
          <w:sz w:val="72"/>
        </w:rPr>
      </w:pPr>
      <w:r>
        <w:rPr>
          <w:b/>
          <w:sz w:val="72"/>
        </w:rPr>
        <w:t xml:space="preserve">Passation des marchés </w:t>
      </w:r>
      <w:r w:rsidR="00D33C26">
        <w:rPr>
          <w:b/>
          <w:sz w:val="72"/>
        </w:rPr>
        <w:t>d’Equipements -</w:t>
      </w:r>
      <w:r>
        <w:rPr>
          <w:b/>
          <w:sz w:val="72"/>
        </w:rPr>
        <w:t xml:space="preserve"> </w:t>
      </w:r>
      <w:r w:rsidR="005C63EE" w:rsidRPr="0058672B">
        <w:rPr>
          <w:b/>
          <w:sz w:val="72"/>
        </w:rPr>
        <w:t>Conception-</w:t>
      </w:r>
      <w:r w:rsidR="005C63EE">
        <w:rPr>
          <w:b/>
          <w:sz w:val="72"/>
        </w:rPr>
        <w:t>Fourniture-Montage d’Installations</w:t>
      </w:r>
    </w:p>
    <w:p w:rsidR="00AF135B" w:rsidRDefault="00AF135B" w:rsidP="00AF135B">
      <w:pPr>
        <w:jc w:val="center"/>
        <w:rPr>
          <w:b/>
          <w:sz w:val="56"/>
        </w:rPr>
      </w:pPr>
    </w:p>
    <w:p w:rsidR="00B713C4" w:rsidRDefault="00B713C4" w:rsidP="00AF135B">
      <w:pPr>
        <w:jc w:val="center"/>
        <w:rPr>
          <w:b/>
          <w:sz w:val="56"/>
        </w:rPr>
      </w:pPr>
      <w:r>
        <w:rPr>
          <w:b/>
          <w:sz w:val="56"/>
        </w:rPr>
        <w:t>Passation du marché de :</w:t>
      </w:r>
    </w:p>
    <w:p w:rsidR="00111FFF" w:rsidRPr="00111FFF" w:rsidRDefault="00111FFF" w:rsidP="00111FFF">
      <w:pPr>
        <w:jc w:val="center"/>
        <w:rPr>
          <w:sz w:val="36"/>
          <w:szCs w:val="36"/>
        </w:rPr>
      </w:pPr>
      <w:r w:rsidRPr="00111FFF">
        <w:rPr>
          <w:sz w:val="36"/>
          <w:szCs w:val="36"/>
        </w:rPr>
        <w:t xml:space="preserve">[Insérer l’identification des </w:t>
      </w:r>
      <w:r>
        <w:rPr>
          <w:sz w:val="36"/>
          <w:szCs w:val="36"/>
        </w:rPr>
        <w:t>Equipements</w:t>
      </w:r>
      <w:r w:rsidRPr="00111FFF">
        <w:rPr>
          <w:sz w:val="36"/>
          <w:szCs w:val="36"/>
        </w:rPr>
        <w:t>]</w:t>
      </w:r>
    </w:p>
    <w:p w:rsidR="00111FFF" w:rsidRPr="00E21797" w:rsidRDefault="00111FFF" w:rsidP="00111FFF"/>
    <w:p w:rsidR="00111FFF" w:rsidRPr="00E21797" w:rsidRDefault="00111FFF" w:rsidP="00111FFF"/>
    <w:p w:rsidR="00111FFF" w:rsidRPr="00111FFF" w:rsidRDefault="00111FFF" w:rsidP="00111FFF">
      <w:pPr>
        <w:rPr>
          <w:sz w:val="36"/>
          <w:szCs w:val="36"/>
        </w:rPr>
      </w:pPr>
      <w:r w:rsidRPr="00111FFF">
        <w:rPr>
          <w:b/>
          <w:sz w:val="36"/>
          <w:szCs w:val="36"/>
        </w:rPr>
        <w:t>AOI No :</w:t>
      </w:r>
      <w:r w:rsidRPr="00111FFF">
        <w:rPr>
          <w:sz w:val="36"/>
          <w:szCs w:val="36"/>
        </w:rPr>
        <w:t xml:space="preserve"> [insérer la référence]</w:t>
      </w:r>
    </w:p>
    <w:p w:rsidR="00111FFF" w:rsidRPr="00111FFF" w:rsidRDefault="00111FFF" w:rsidP="00111FFF">
      <w:pPr>
        <w:rPr>
          <w:sz w:val="36"/>
          <w:szCs w:val="36"/>
        </w:rPr>
      </w:pPr>
    </w:p>
    <w:p w:rsidR="00111FFF" w:rsidRPr="00111FFF" w:rsidRDefault="00111FFF" w:rsidP="00111FFF">
      <w:pPr>
        <w:rPr>
          <w:sz w:val="36"/>
          <w:szCs w:val="36"/>
        </w:rPr>
      </w:pPr>
      <w:r w:rsidRPr="00111FFF">
        <w:rPr>
          <w:b/>
          <w:sz w:val="36"/>
          <w:szCs w:val="36"/>
        </w:rPr>
        <w:t>Projet :</w:t>
      </w:r>
      <w:r w:rsidRPr="00111FFF">
        <w:rPr>
          <w:sz w:val="36"/>
          <w:szCs w:val="36"/>
        </w:rPr>
        <w:t xml:space="preserve"> [insérer le nom du Projet]</w:t>
      </w:r>
    </w:p>
    <w:p w:rsidR="00111FFF" w:rsidRPr="00111FFF" w:rsidRDefault="00111FFF" w:rsidP="00111FFF">
      <w:pPr>
        <w:rPr>
          <w:sz w:val="36"/>
          <w:szCs w:val="36"/>
        </w:rPr>
      </w:pPr>
    </w:p>
    <w:p w:rsidR="00111FFF" w:rsidRPr="00111FFF" w:rsidRDefault="00111FFF" w:rsidP="00111FFF">
      <w:pPr>
        <w:rPr>
          <w:sz w:val="36"/>
          <w:szCs w:val="36"/>
        </w:rPr>
      </w:pPr>
      <w:r w:rsidRPr="00111FFF">
        <w:rPr>
          <w:b/>
          <w:sz w:val="36"/>
          <w:szCs w:val="36"/>
        </w:rPr>
        <w:t>Maître de l’Ouvrage :</w:t>
      </w:r>
      <w:r w:rsidRPr="00111FFF">
        <w:rPr>
          <w:sz w:val="36"/>
          <w:szCs w:val="36"/>
        </w:rPr>
        <w:t xml:space="preserve"> [insérer le nom du Maître de l’Ouvrage]</w:t>
      </w:r>
    </w:p>
    <w:p w:rsidR="00FB1FBC" w:rsidRPr="00111FFF" w:rsidRDefault="00FB1FBC" w:rsidP="00FB1FBC">
      <w:pPr>
        <w:rPr>
          <w:b/>
          <w:sz w:val="36"/>
          <w:szCs w:val="36"/>
        </w:rPr>
      </w:pPr>
      <w:r w:rsidRPr="00111FFF">
        <w:rPr>
          <w:b/>
          <w:sz w:val="36"/>
          <w:szCs w:val="36"/>
        </w:rPr>
        <w:t xml:space="preserve">Pays : </w:t>
      </w:r>
      <w:r w:rsidR="00111FFF" w:rsidRPr="00111FFF">
        <w:rPr>
          <w:sz w:val="36"/>
          <w:szCs w:val="36"/>
        </w:rPr>
        <w:t>[insérer]</w:t>
      </w:r>
    </w:p>
    <w:p w:rsidR="00AF135B" w:rsidRPr="00111FFF" w:rsidRDefault="00AF135B" w:rsidP="00AF135B">
      <w:pPr>
        <w:rPr>
          <w:b/>
          <w:sz w:val="36"/>
          <w:szCs w:val="36"/>
        </w:rPr>
      </w:pPr>
    </w:p>
    <w:p w:rsidR="00AF135B" w:rsidRDefault="00AF135B" w:rsidP="00AF135B">
      <w:pPr>
        <w:jc w:val="center"/>
      </w:pPr>
    </w:p>
    <w:p w:rsidR="00AF135B" w:rsidRDefault="00AF135B" w:rsidP="00AF135B">
      <w:pPr>
        <w:sectPr w:rsidR="00AF135B" w:rsidSect="006225A2">
          <w:headerReference w:type="even" r:id="rId19"/>
          <w:headerReference w:type="default" r:id="rId20"/>
          <w:pgSz w:w="12240" w:h="15840" w:code="1"/>
          <w:pgMar w:top="1440" w:right="1440" w:bottom="1440" w:left="1440" w:header="720" w:footer="720" w:gutter="0"/>
          <w:paperSrc w:first="4" w:other="4"/>
          <w:pgNumType w:start="1"/>
          <w:cols w:space="720"/>
          <w:docGrid w:linePitch="272"/>
        </w:sectPr>
      </w:pPr>
    </w:p>
    <w:p w:rsidR="00AF135B" w:rsidRDefault="00AF135B" w:rsidP="00AF135B"/>
    <w:p w:rsidR="00AF135B" w:rsidRDefault="00AF135B" w:rsidP="00AF135B"/>
    <w:p w:rsidR="00AF135B" w:rsidRDefault="00AF135B" w:rsidP="00AE7256">
      <w:pPr>
        <w:pStyle w:val="Subtitle2"/>
      </w:pPr>
      <w:bookmarkStart w:id="35" w:name="_Toc494778669"/>
      <w:r>
        <w:t>Table des matières</w:t>
      </w:r>
      <w:bookmarkEnd w:id="35"/>
    </w:p>
    <w:p w:rsidR="00AF135B" w:rsidRDefault="00AF135B" w:rsidP="00AF135B"/>
    <w:p w:rsidR="00AF135B" w:rsidRDefault="00AF135B" w:rsidP="00AF135B"/>
    <w:p w:rsidR="00AF135B" w:rsidRDefault="00AF135B" w:rsidP="00AF135B">
      <w:pPr>
        <w:rPr>
          <w:i/>
        </w:rPr>
      </w:pPr>
    </w:p>
    <w:p w:rsidR="00B43E00" w:rsidRDefault="00B43E00" w:rsidP="00AF135B">
      <w:pPr>
        <w:rPr>
          <w:i/>
        </w:rPr>
      </w:pPr>
    </w:p>
    <w:p w:rsidR="00446446" w:rsidRPr="00FF78ED" w:rsidRDefault="00930039" w:rsidP="00FF78ED">
      <w:pPr>
        <w:pStyle w:val="TOC1"/>
      </w:pPr>
      <w:r w:rsidRPr="00FF78ED">
        <w:rPr>
          <w:i/>
        </w:rPr>
        <w:fldChar w:fldCharType="begin"/>
      </w:r>
      <w:r w:rsidRPr="00FF78ED">
        <w:rPr>
          <w:i/>
        </w:rPr>
        <w:instrText xml:space="preserve"> TOC \h \z \t "Style1;1;Style2;1;Style3;2;Style4;3" </w:instrText>
      </w:r>
      <w:r w:rsidRPr="00FF78ED">
        <w:rPr>
          <w:i/>
        </w:rPr>
        <w:fldChar w:fldCharType="separate"/>
      </w:r>
      <w:hyperlink w:anchor="_Toc383555005" w:history="1">
        <w:r w:rsidR="00446446" w:rsidRPr="00FF78ED">
          <w:rPr>
            <w:rStyle w:val="Hyperlink"/>
          </w:rPr>
          <w:t>PREMIÈRE</w:t>
        </w:r>
        <w:r w:rsidR="00446446" w:rsidRPr="00FF78ED">
          <w:rPr>
            <w:rStyle w:val="Hyperlink"/>
            <w:b/>
          </w:rPr>
          <w:t xml:space="preserve"> </w:t>
        </w:r>
        <w:r w:rsidR="00446446" w:rsidRPr="00FF78ED">
          <w:rPr>
            <w:rStyle w:val="Hyperlink"/>
          </w:rPr>
          <w:t>PARTIE</w:t>
        </w:r>
        <w:r w:rsidR="00446446" w:rsidRPr="00FF78ED">
          <w:rPr>
            <w:webHidden/>
          </w:rPr>
          <w:tab/>
        </w:r>
        <w:r w:rsidR="00446446" w:rsidRPr="00FF78ED">
          <w:rPr>
            <w:webHidden/>
          </w:rPr>
          <w:fldChar w:fldCharType="begin"/>
        </w:r>
        <w:r w:rsidR="00446446" w:rsidRPr="00FF78ED">
          <w:rPr>
            <w:webHidden/>
          </w:rPr>
          <w:instrText xml:space="preserve"> PAGEREF _Toc383555005 \h </w:instrText>
        </w:r>
        <w:r w:rsidR="00446446" w:rsidRPr="00FF78ED">
          <w:rPr>
            <w:webHidden/>
          </w:rPr>
        </w:r>
        <w:r w:rsidR="00446446" w:rsidRPr="00FF78ED">
          <w:rPr>
            <w:webHidden/>
          </w:rPr>
          <w:fldChar w:fldCharType="separate"/>
        </w:r>
        <w:r w:rsidR="00FF78ED" w:rsidRPr="00FF78ED">
          <w:rPr>
            <w:webHidden/>
          </w:rPr>
          <w:t>3</w:t>
        </w:r>
        <w:r w:rsidR="00446446" w:rsidRPr="00FF78ED">
          <w:rPr>
            <w:webHidden/>
          </w:rPr>
          <w:fldChar w:fldCharType="end"/>
        </w:r>
      </w:hyperlink>
    </w:p>
    <w:p w:rsidR="00446446" w:rsidRPr="00FF78ED" w:rsidRDefault="001C0EB1" w:rsidP="00FF78ED">
      <w:pPr>
        <w:pStyle w:val="TOC1"/>
      </w:pPr>
      <w:hyperlink w:anchor="_Toc383555006" w:history="1">
        <w:r w:rsidR="00446446" w:rsidRPr="00FF78ED">
          <w:rPr>
            <w:rStyle w:val="Hyperlink"/>
          </w:rPr>
          <w:t>Procédures d’appel d’offres</w:t>
        </w:r>
        <w:r w:rsidR="00446446" w:rsidRPr="00FF78ED">
          <w:rPr>
            <w:webHidden/>
          </w:rPr>
          <w:tab/>
        </w:r>
        <w:r w:rsidR="00446446" w:rsidRPr="00FF78ED">
          <w:rPr>
            <w:webHidden/>
          </w:rPr>
          <w:fldChar w:fldCharType="begin"/>
        </w:r>
        <w:r w:rsidR="00446446" w:rsidRPr="00FF78ED">
          <w:rPr>
            <w:webHidden/>
          </w:rPr>
          <w:instrText xml:space="preserve"> PAGEREF _Toc383555006 \h </w:instrText>
        </w:r>
        <w:r w:rsidR="00446446" w:rsidRPr="00FF78ED">
          <w:rPr>
            <w:webHidden/>
          </w:rPr>
        </w:r>
        <w:r w:rsidR="00446446" w:rsidRPr="00FF78ED">
          <w:rPr>
            <w:webHidden/>
          </w:rPr>
          <w:fldChar w:fldCharType="separate"/>
        </w:r>
        <w:r w:rsidR="00FF78ED" w:rsidRPr="00FF78ED">
          <w:rPr>
            <w:webHidden/>
          </w:rPr>
          <w:t>3</w:t>
        </w:r>
        <w:r w:rsidR="00446446" w:rsidRPr="00FF78ED">
          <w:rPr>
            <w:webHidden/>
          </w:rPr>
          <w:fldChar w:fldCharType="end"/>
        </w:r>
      </w:hyperlink>
    </w:p>
    <w:p w:rsidR="00446446" w:rsidRPr="00FF78ED" w:rsidRDefault="001C0EB1" w:rsidP="001C0EB1">
      <w:pPr>
        <w:pStyle w:val="TOC2"/>
      </w:pPr>
      <w:hyperlink w:anchor="_Toc383555007" w:history="1">
        <w:r w:rsidR="00446446" w:rsidRPr="00FF78ED">
          <w:rPr>
            <w:rStyle w:val="Hyperlink"/>
          </w:rPr>
          <w:t>OPTION A : PROCEDURE D’APPEL D’OFFRES EN UNE ETAPE</w:t>
        </w:r>
        <w:r w:rsidR="00446446" w:rsidRPr="00FF78ED">
          <w:rPr>
            <w:webHidden/>
          </w:rPr>
          <w:tab/>
        </w:r>
        <w:r w:rsidR="00446446" w:rsidRPr="00FF78ED">
          <w:rPr>
            <w:webHidden/>
          </w:rPr>
          <w:fldChar w:fldCharType="begin"/>
        </w:r>
        <w:r w:rsidR="00446446" w:rsidRPr="00FF78ED">
          <w:rPr>
            <w:webHidden/>
          </w:rPr>
          <w:instrText xml:space="preserve"> PAGEREF _Toc383555007 \h </w:instrText>
        </w:r>
        <w:r w:rsidR="00446446" w:rsidRPr="00FF78ED">
          <w:rPr>
            <w:webHidden/>
          </w:rPr>
        </w:r>
        <w:r w:rsidR="00446446" w:rsidRPr="00FF78ED">
          <w:rPr>
            <w:webHidden/>
          </w:rPr>
          <w:fldChar w:fldCharType="separate"/>
        </w:r>
        <w:r w:rsidR="00FF78ED" w:rsidRPr="00FF78ED">
          <w:rPr>
            <w:webHidden/>
          </w:rPr>
          <w:t>4</w:t>
        </w:r>
        <w:r w:rsidR="00446446" w:rsidRPr="00FF78ED">
          <w:rPr>
            <w:webHidden/>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08" w:history="1">
        <w:r w:rsidR="00446446" w:rsidRPr="00FF78ED">
          <w:rPr>
            <w:rStyle w:val="Hyperlink"/>
            <w:rFonts w:cs="Times New Roman"/>
            <w:noProof/>
            <w:szCs w:val="24"/>
          </w:rPr>
          <w:t>Section I.  Instructions aux soumissionnaires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_Toc383555008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6</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09" w:history="1">
        <w:r w:rsidR="00446446" w:rsidRPr="00FF78ED">
          <w:rPr>
            <w:rStyle w:val="Hyperlink"/>
            <w:rFonts w:cs="Times New Roman"/>
            <w:noProof/>
            <w:szCs w:val="24"/>
          </w:rPr>
          <w:t>Section II.  Données particulières de l’appel d’offres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_Toc383555009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32</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0" w:history="1">
        <w:r w:rsidR="00446446" w:rsidRPr="00FF78ED">
          <w:rPr>
            <w:rStyle w:val="Hyperlink"/>
            <w:rFonts w:cs="Times New Roman"/>
            <w:noProof/>
            <w:szCs w:val="24"/>
          </w:rPr>
          <w:t>Section III. Critères d’évaluation et de qualification (si une Pré Qualification a été effectuée préalablement)</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_Toc383555010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37</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1" w:history="1">
        <w:r w:rsidR="00446446" w:rsidRPr="00FF78ED">
          <w:rPr>
            <w:rStyle w:val="Hyperlink"/>
            <w:rFonts w:cs="Times New Roman"/>
            <w:noProof/>
            <w:szCs w:val="24"/>
          </w:rPr>
          <w:t xml:space="preserve">Section III. Critères d’évaluation et de qualification (si une Pré-Qualification n’a pas été </w:t>
        </w:r>
        <w:r w:rsidR="00FF78ED" w:rsidRPr="00FF78ED">
          <w:rPr>
            <w:rStyle w:val="Hyperlink"/>
            <w:rFonts w:cs="Times New Roman"/>
            <w:noProof/>
            <w:szCs w:val="24"/>
          </w:rPr>
          <w:br/>
        </w:r>
        <w:r w:rsidR="00446446" w:rsidRPr="00FF78ED">
          <w:rPr>
            <w:rStyle w:val="Hyperlink"/>
            <w:rFonts w:cs="Times New Roman"/>
            <w:noProof/>
            <w:szCs w:val="24"/>
          </w:rPr>
          <w:t>effectuée préalablement)</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_Toc383555011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42</w:t>
        </w:r>
        <w:r w:rsidR="00446446" w:rsidRPr="00FF78ED">
          <w:rPr>
            <w:rFonts w:ascii="Times New Roman" w:hAnsi="Times New Roman" w:cs="Times New Roman"/>
            <w:noProof/>
            <w:webHidden/>
            <w:sz w:val="24"/>
            <w:szCs w:val="24"/>
          </w:rPr>
          <w:fldChar w:fldCharType="end"/>
        </w:r>
      </w:hyperlink>
    </w:p>
    <w:p w:rsidR="00446446" w:rsidRPr="00FF78ED" w:rsidRDefault="001C0EB1" w:rsidP="001C0EB1">
      <w:pPr>
        <w:pStyle w:val="TOC2"/>
      </w:pPr>
      <w:hyperlink w:anchor="_Toc383555012" w:history="1">
        <w:r w:rsidR="00446446" w:rsidRPr="00FF78ED">
          <w:rPr>
            <w:rStyle w:val="Hyperlink"/>
          </w:rPr>
          <w:t>OPTION B : PROCEDURE D’APPEL D’OFFRES EN DEUX ETAPES</w:t>
        </w:r>
        <w:r w:rsidR="00446446" w:rsidRPr="00FF78ED">
          <w:rPr>
            <w:webHidden/>
          </w:rPr>
          <w:tab/>
        </w:r>
        <w:r w:rsidR="00446446" w:rsidRPr="00FF78ED">
          <w:rPr>
            <w:webHidden/>
          </w:rPr>
          <w:fldChar w:fldCharType="begin"/>
        </w:r>
        <w:r w:rsidR="00446446" w:rsidRPr="00FF78ED">
          <w:rPr>
            <w:webHidden/>
          </w:rPr>
          <w:instrText xml:space="preserve"> PAGEREF _Toc383555012 \h </w:instrText>
        </w:r>
        <w:r w:rsidR="00446446" w:rsidRPr="00FF78ED">
          <w:rPr>
            <w:webHidden/>
          </w:rPr>
        </w:r>
        <w:r w:rsidR="00446446" w:rsidRPr="00FF78ED">
          <w:rPr>
            <w:webHidden/>
          </w:rPr>
          <w:fldChar w:fldCharType="separate"/>
        </w:r>
        <w:r w:rsidR="00FF78ED" w:rsidRPr="00FF78ED">
          <w:rPr>
            <w:webHidden/>
          </w:rPr>
          <w:t>54</w:t>
        </w:r>
        <w:r w:rsidR="00446446" w:rsidRPr="00FF78ED">
          <w:rPr>
            <w:webHidden/>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3" w:history="1">
        <w:r w:rsidR="00446446" w:rsidRPr="00FF78ED">
          <w:rPr>
            <w:rStyle w:val="Hyperlink"/>
            <w:rFonts w:cs="Times New Roman"/>
            <w:noProof/>
            <w:szCs w:val="24"/>
          </w:rPr>
          <w:t>Section I.  Instructions aux soumissionnaires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_Toc383555013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55</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4" w:history="1">
        <w:r w:rsidR="00446446" w:rsidRPr="00FF78ED">
          <w:rPr>
            <w:rStyle w:val="Hyperlink"/>
            <w:rFonts w:cs="Times New Roman"/>
            <w:noProof/>
            <w:szCs w:val="24"/>
          </w:rPr>
          <w:t>Section II.  Données particulières de l’appel d’offres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_Toc383555014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89</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5" w:history="1">
        <w:r w:rsidR="00446446" w:rsidRPr="00FF78ED">
          <w:rPr>
            <w:rStyle w:val="Hyperlink"/>
            <w:rFonts w:cs="Times New Roman"/>
            <w:noProof/>
            <w:szCs w:val="24"/>
          </w:rPr>
          <w:t xml:space="preserve">Section III. Critères d’évaluation et de qualification (si une Pré Qualification a été </w:t>
        </w:r>
        <w:r w:rsidR="006225A2" w:rsidRPr="00FF78ED">
          <w:rPr>
            <w:rStyle w:val="Hyperlink"/>
            <w:rFonts w:cs="Times New Roman"/>
            <w:noProof/>
            <w:szCs w:val="24"/>
          </w:rPr>
          <w:br/>
        </w:r>
        <w:r w:rsidR="00446446" w:rsidRPr="00FF78ED">
          <w:rPr>
            <w:rStyle w:val="Hyperlink"/>
            <w:rFonts w:cs="Times New Roman"/>
            <w:noProof/>
            <w:szCs w:val="24"/>
          </w:rPr>
          <w:t>effectuée préalablement)</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_Toc383555015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94</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6" w:history="1">
        <w:r w:rsidR="00446446" w:rsidRPr="00FF78ED">
          <w:rPr>
            <w:rStyle w:val="Hyperlink"/>
            <w:rFonts w:cs="Times New Roman"/>
            <w:noProof/>
            <w:szCs w:val="24"/>
          </w:rPr>
          <w:t>Section III. Critères d’évaluation et de qualification (si une Pré-Qualification n’a pas</w:t>
        </w:r>
        <w:r w:rsidR="006225A2" w:rsidRPr="00FF78ED">
          <w:rPr>
            <w:rStyle w:val="Hyperlink"/>
            <w:rFonts w:cs="Times New Roman"/>
            <w:noProof/>
            <w:szCs w:val="24"/>
          </w:rPr>
          <w:br/>
        </w:r>
        <w:r w:rsidR="00446446" w:rsidRPr="00FF78ED">
          <w:rPr>
            <w:rStyle w:val="Hyperlink"/>
            <w:rFonts w:cs="Times New Roman"/>
            <w:noProof/>
            <w:szCs w:val="24"/>
          </w:rPr>
          <w:t xml:space="preserve"> été effectuée préalablement)</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_Toc383555016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9</w:t>
        </w:r>
        <w:r w:rsidR="00FF78ED" w:rsidRPr="00FF78ED">
          <w:rPr>
            <w:rFonts w:ascii="Times New Roman" w:hAnsi="Times New Roman" w:cs="Times New Roman"/>
            <w:noProof/>
            <w:webHidden/>
            <w:sz w:val="24"/>
            <w:szCs w:val="24"/>
          </w:rPr>
          <w:t>9</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7" w:history="1">
        <w:r w:rsidR="00446446" w:rsidRPr="00FF78ED">
          <w:rPr>
            <w:rStyle w:val="Hyperlink"/>
            <w:rFonts w:cs="Times New Roman"/>
            <w:noProof/>
            <w:szCs w:val="24"/>
          </w:rPr>
          <w:t>Section IV.  Formulaires de soumission</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_Toc383555017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1</w:t>
        </w:r>
        <w:r w:rsidR="00FF78ED" w:rsidRPr="00FF78ED">
          <w:rPr>
            <w:rFonts w:ascii="Times New Roman" w:hAnsi="Times New Roman" w:cs="Times New Roman"/>
            <w:noProof/>
            <w:webHidden/>
            <w:sz w:val="24"/>
            <w:szCs w:val="24"/>
          </w:rPr>
          <w:t>1</w:t>
        </w:r>
        <w:r w:rsidR="00FF78ED" w:rsidRPr="00FF78ED">
          <w:rPr>
            <w:rFonts w:ascii="Times New Roman" w:hAnsi="Times New Roman" w:cs="Times New Roman"/>
            <w:noProof/>
            <w:webHidden/>
            <w:sz w:val="24"/>
            <w:szCs w:val="24"/>
          </w:rPr>
          <w:t>1</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8" w:history="1">
        <w:r w:rsidR="00446446" w:rsidRPr="00FF78ED">
          <w:rPr>
            <w:rStyle w:val="Hyperlink"/>
            <w:rFonts w:cs="Times New Roman"/>
            <w:noProof/>
            <w:szCs w:val="24"/>
          </w:rPr>
          <w:t>Section V. Pays éligibles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_Toc383555018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16</w:t>
        </w:r>
        <w:r w:rsidR="00FF78ED" w:rsidRPr="00FF78ED">
          <w:rPr>
            <w:rFonts w:ascii="Times New Roman" w:hAnsi="Times New Roman" w:cs="Times New Roman"/>
            <w:noProof/>
            <w:webHidden/>
            <w:sz w:val="24"/>
            <w:szCs w:val="24"/>
          </w:rPr>
          <w:t>5</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19" w:history="1">
        <w:r w:rsidR="00446446" w:rsidRPr="00FF78ED">
          <w:rPr>
            <w:rStyle w:val="Hyperlink"/>
            <w:rFonts w:cs="Times New Roman"/>
            <w:noProof/>
            <w:szCs w:val="24"/>
          </w:rPr>
          <w:t>Section VI. Règles de la Banque en matière de Fraude et Corruption</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_Toc383555019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1</w:t>
        </w:r>
        <w:r w:rsidR="00FF78ED" w:rsidRPr="00FF78ED">
          <w:rPr>
            <w:rFonts w:ascii="Times New Roman" w:hAnsi="Times New Roman" w:cs="Times New Roman"/>
            <w:noProof/>
            <w:webHidden/>
            <w:sz w:val="24"/>
            <w:szCs w:val="24"/>
          </w:rPr>
          <w:t>6</w:t>
        </w:r>
        <w:r w:rsidR="00FF78ED" w:rsidRPr="00FF78ED">
          <w:rPr>
            <w:rFonts w:ascii="Times New Roman" w:hAnsi="Times New Roman" w:cs="Times New Roman"/>
            <w:noProof/>
            <w:webHidden/>
            <w:sz w:val="24"/>
            <w:szCs w:val="24"/>
          </w:rPr>
          <w:t>7</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1"/>
      </w:pPr>
      <w:hyperlink w:anchor="_Toc383555020" w:history="1">
        <w:r w:rsidR="00446446" w:rsidRPr="00FF78ED">
          <w:rPr>
            <w:rStyle w:val="Hyperlink"/>
          </w:rPr>
          <w:t>DEUXIÈME PARTIE</w:t>
        </w:r>
        <w:r w:rsidR="00446446" w:rsidRPr="00FF78ED">
          <w:rPr>
            <w:webHidden/>
          </w:rPr>
          <w:tab/>
        </w:r>
        <w:r w:rsidR="00446446" w:rsidRPr="00FF78ED">
          <w:rPr>
            <w:webHidden/>
          </w:rPr>
          <w:fldChar w:fldCharType="begin"/>
        </w:r>
        <w:r w:rsidR="00446446" w:rsidRPr="00FF78ED">
          <w:rPr>
            <w:webHidden/>
          </w:rPr>
          <w:instrText xml:space="preserve"> PAGEREF _Toc383555020 \h </w:instrText>
        </w:r>
        <w:r w:rsidR="00446446" w:rsidRPr="00FF78ED">
          <w:rPr>
            <w:webHidden/>
          </w:rPr>
        </w:r>
        <w:r w:rsidR="00446446" w:rsidRPr="00FF78ED">
          <w:rPr>
            <w:webHidden/>
          </w:rPr>
          <w:fldChar w:fldCharType="separate"/>
        </w:r>
        <w:r w:rsidR="00FF78ED" w:rsidRPr="00FF78ED">
          <w:rPr>
            <w:webHidden/>
          </w:rPr>
          <w:t>171</w:t>
        </w:r>
        <w:r w:rsidR="00446446" w:rsidRPr="00FF78ED">
          <w:rPr>
            <w:webHidden/>
          </w:rPr>
          <w:fldChar w:fldCharType="end"/>
        </w:r>
      </w:hyperlink>
    </w:p>
    <w:p w:rsidR="00446446" w:rsidRPr="00FF78ED" w:rsidRDefault="001C0EB1" w:rsidP="00FF78ED">
      <w:pPr>
        <w:pStyle w:val="TOC1"/>
      </w:pPr>
      <w:hyperlink w:anchor="_Toc383555021" w:history="1">
        <w:r w:rsidR="00446446" w:rsidRPr="00FF78ED">
          <w:rPr>
            <w:rStyle w:val="Hyperlink"/>
          </w:rPr>
          <w:t>Exigences du Maître d’Ouvrage</w:t>
        </w:r>
        <w:r w:rsidR="00446446" w:rsidRPr="00FF78ED">
          <w:rPr>
            <w:webHidden/>
          </w:rPr>
          <w:tab/>
        </w:r>
        <w:r w:rsidR="00446446" w:rsidRPr="00FF78ED">
          <w:rPr>
            <w:webHidden/>
          </w:rPr>
          <w:fldChar w:fldCharType="begin"/>
        </w:r>
        <w:r w:rsidR="00446446" w:rsidRPr="00FF78ED">
          <w:rPr>
            <w:webHidden/>
          </w:rPr>
          <w:instrText xml:space="preserve"> PAGEREF _Toc383555021 \h </w:instrText>
        </w:r>
        <w:r w:rsidR="00446446" w:rsidRPr="00FF78ED">
          <w:rPr>
            <w:webHidden/>
          </w:rPr>
        </w:r>
        <w:r w:rsidR="00446446" w:rsidRPr="00FF78ED">
          <w:rPr>
            <w:webHidden/>
          </w:rPr>
          <w:fldChar w:fldCharType="separate"/>
        </w:r>
        <w:r w:rsidR="00FF78ED" w:rsidRPr="00FF78ED">
          <w:rPr>
            <w:webHidden/>
          </w:rPr>
          <w:t>171</w:t>
        </w:r>
        <w:r w:rsidR="00446446" w:rsidRPr="00FF78ED">
          <w:rPr>
            <w:webHidden/>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22" w:history="1">
        <w:r w:rsidR="00446446" w:rsidRPr="00FF78ED">
          <w:rPr>
            <w:rStyle w:val="Hyperlink"/>
            <w:rFonts w:cs="Times New Roman"/>
            <w:noProof/>
            <w:szCs w:val="24"/>
          </w:rPr>
          <w:t>Section VII. Spécifications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_Toc383555022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1</w:t>
        </w:r>
        <w:r w:rsidR="00FF78ED" w:rsidRPr="00FF78ED">
          <w:rPr>
            <w:rFonts w:ascii="Times New Roman" w:hAnsi="Times New Roman" w:cs="Times New Roman"/>
            <w:noProof/>
            <w:webHidden/>
            <w:sz w:val="24"/>
            <w:szCs w:val="24"/>
          </w:rPr>
          <w:t>7</w:t>
        </w:r>
        <w:r w:rsidR="00FF78ED" w:rsidRPr="00FF78ED">
          <w:rPr>
            <w:rFonts w:ascii="Times New Roman" w:hAnsi="Times New Roman" w:cs="Times New Roman"/>
            <w:noProof/>
            <w:webHidden/>
            <w:sz w:val="24"/>
            <w:szCs w:val="24"/>
          </w:rPr>
          <w:t>2</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1"/>
      </w:pPr>
      <w:hyperlink w:anchor="_Toc383555023" w:history="1">
        <w:r w:rsidR="00446446" w:rsidRPr="00FF78ED">
          <w:rPr>
            <w:rStyle w:val="Hyperlink"/>
          </w:rPr>
          <w:t>TROISIÈME PARTIE Marché</w:t>
        </w:r>
        <w:r w:rsidR="00446446" w:rsidRPr="00FF78ED">
          <w:rPr>
            <w:webHidden/>
          </w:rPr>
          <w:tab/>
        </w:r>
        <w:r w:rsidR="00446446" w:rsidRPr="00FF78ED">
          <w:rPr>
            <w:webHidden/>
          </w:rPr>
          <w:fldChar w:fldCharType="begin"/>
        </w:r>
        <w:r w:rsidR="00446446" w:rsidRPr="00FF78ED">
          <w:rPr>
            <w:webHidden/>
          </w:rPr>
          <w:instrText xml:space="preserve"> PAGEREF _Toc383555023 \h </w:instrText>
        </w:r>
        <w:r w:rsidR="00446446" w:rsidRPr="00FF78ED">
          <w:rPr>
            <w:webHidden/>
          </w:rPr>
        </w:r>
        <w:r w:rsidR="00446446" w:rsidRPr="00FF78ED">
          <w:rPr>
            <w:webHidden/>
          </w:rPr>
          <w:fldChar w:fldCharType="separate"/>
        </w:r>
        <w:r w:rsidR="00FF78ED" w:rsidRPr="00FF78ED">
          <w:rPr>
            <w:webHidden/>
          </w:rPr>
          <w:t>192</w:t>
        </w:r>
        <w:r w:rsidR="00446446" w:rsidRPr="00FF78ED">
          <w:rPr>
            <w:webHidden/>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24" w:history="1">
        <w:r w:rsidR="00446446" w:rsidRPr="00FF78ED">
          <w:rPr>
            <w:rStyle w:val="Hyperlink"/>
            <w:rFonts w:cs="Times New Roman"/>
            <w:noProof/>
            <w:szCs w:val="24"/>
          </w:rPr>
          <w:t>Section VIII.  Cahier des Clauses administratives générales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_Toc383555024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1</w:t>
        </w:r>
        <w:r w:rsidR="00FF78ED" w:rsidRPr="00FF78ED">
          <w:rPr>
            <w:rFonts w:ascii="Times New Roman" w:hAnsi="Times New Roman" w:cs="Times New Roman"/>
            <w:noProof/>
            <w:webHidden/>
            <w:sz w:val="24"/>
            <w:szCs w:val="24"/>
          </w:rPr>
          <w:t>9</w:t>
        </w:r>
        <w:r w:rsidR="00FF78ED" w:rsidRPr="00FF78ED">
          <w:rPr>
            <w:rFonts w:ascii="Times New Roman" w:hAnsi="Times New Roman" w:cs="Times New Roman"/>
            <w:noProof/>
            <w:webHidden/>
            <w:sz w:val="24"/>
            <w:szCs w:val="24"/>
          </w:rPr>
          <w:t>3</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rFonts w:ascii="Times New Roman" w:hAnsi="Times New Roman" w:cs="Times New Roman"/>
          <w:noProof/>
          <w:sz w:val="24"/>
          <w:szCs w:val="24"/>
        </w:rPr>
      </w:pPr>
      <w:hyperlink w:anchor="_Toc383555025" w:history="1">
        <w:r w:rsidR="00446446" w:rsidRPr="00FF78ED">
          <w:rPr>
            <w:rStyle w:val="Hyperlink"/>
            <w:rFonts w:cs="Times New Roman"/>
            <w:noProof/>
            <w:szCs w:val="24"/>
          </w:rPr>
          <w:t>Section IX.  Cahier des Clauses administratives particulières</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_Toc383555025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28</w:t>
        </w:r>
        <w:r w:rsidR="00FF78ED" w:rsidRPr="00FF78ED">
          <w:rPr>
            <w:rFonts w:ascii="Times New Roman" w:hAnsi="Times New Roman" w:cs="Times New Roman"/>
            <w:noProof/>
            <w:webHidden/>
            <w:sz w:val="24"/>
            <w:szCs w:val="24"/>
          </w:rPr>
          <w:t>7</w:t>
        </w:r>
        <w:r w:rsidR="00446446" w:rsidRPr="00FF78ED">
          <w:rPr>
            <w:rFonts w:ascii="Times New Roman" w:hAnsi="Times New Roman" w:cs="Times New Roman"/>
            <w:noProof/>
            <w:webHidden/>
            <w:sz w:val="24"/>
            <w:szCs w:val="24"/>
          </w:rPr>
          <w:fldChar w:fldCharType="end"/>
        </w:r>
      </w:hyperlink>
    </w:p>
    <w:p w:rsidR="00446446" w:rsidRPr="00FF78ED" w:rsidRDefault="001C0EB1" w:rsidP="00FF78ED">
      <w:pPr>
        <w:pStyle w:val="TOC3"/>
        <w:rPr>
          <w:noProof/>
        </w:rPr>
      </w:pPr>
      <w:hyperlink w:anchor="_Toc383555026" w:history="1">
        <w:r w:rsidR="00446446" w:rsidRPr="00FF78ED">
          <w:rPr>
            <w:rStyle w:val="Hyperlink"/>
            <w:rFonts w:cs="Times New Roman"/>
            <w:noProof/>
            <w:szCs w:val="24"/>
          </w:rPr>
          <w:t>Section X. Formulaires du Marché</w:t>
        </w:r>
        <w:r w:rsidR="00446446" w:rsidRPr="00FF78ED">
          <w:rPr>
            <w:rFonts w:ascii="Times New Roman" w:hAnsi="Times New Roman" w:cs="Times New Roman"/>
            <w:noProof/>
            <w:webHidden/>
            <w:sz w:val="24"/>
            <w:szCs w:val="24"/>
          </w:rPr>
          <w:tab/>
        </w:r>
        <w:r w:rsidR="00446446" w:rsidRPr="00FF78ED">
          <w:rPr>
            <w:rFonts w:ascii="Times New Roman" w:hAnsi="Times New Roman" w:cs="Times New Roman"/>
            <w:noProof/>
            <w:webHidden/>
            <w:sz w:val="24"/>
            <w:szCs w:val="24"/>
          </w:rPr>
          <w:fldChar w:fldCharType="begin"/>
        </w:r>
        <w:r w:rsidR="00446446" w:rsidRPr="00FF78ED">
          <w:rPr>
            <w:rFonts w:ascii="Times New Roman" w:hAnsi="Times New Roman" w:cs="Times New Roman"/>
            <w:noProof/>
            <w:webHidden/>
            <w:sz w:val="24"/>
            <w:szCs w:val="24"/>
          </w:rPr>
          <w:instrText xml:space="preserve"> PAGEREF _Toc383555026 \h </w:instrText>
        </w:r>
        <w:r w:rsidR="00446446" w:rsidRPr="00FF78ED">
          <w:rPr>
            <w:rFonts w:ascii="Times New Roman" w:hAnsi="Times New Roman" w:cs="Times New Roman"/>
            <w:noProof/>
            <w:webHidden/>
            <w:sz w:val="24"/>
            <w:szCs w:val="24"/>
          </w:rPr>
        </w:r>
        <w:r w:rsidR="00446446" w:rsidRPr="00FF78ED">
          <w:rPr>
            <w:rFonts w:ascii="Times New Roman" w:hAnsi="Times New Roman" w:cs="Times New Roman"/>
            <w:noProof/>
            <w:webHidden/>
            <w:sz w:val="24"/>
            <w:szCs w:val="24"/>
          </w:rPr>
          <w:fldChar w:fldCharType="separate"/>
        </w:r>
        <w:r w:rsidR="00FF78ED" w:rsidRPr="00FF78ED">
          <w:rPr>
            <w:rFonts w:ascii="Times New Roman" w:hAnsi="Times New Roman" w:cs="Times New Roman"/>
            <w:noProof/>
            <w:webHidden/>
            <w:sz w:val="24"/>
            <w:szCs w:val="24"/>
          </w:rPr>
          <w:t>2</w:t>
        </w:r>
        <w:r w:rsidR="00FF78ED" w:rsidRPr="00FF78ED">
          <w:rPr>
            <w:rFonts w:ascii="Times New Roman" w:hAnsi="Times New Roman" w:cs="Times New Roman"/>
            <w:noProof/>
            <w:webHidden/>
            <w:sz w:val="24"/>
            <w:szCs w:val="24"/>
          </w:rPr>
          <w:t>9</w:t>
        </w:r>
        <w:r w:rsidR="00FF78ED" w:rsidRPr="00FF78ED">
          <w:rPr>
            <w:rFonts w:ascii="Times New Roman" w:hAnsi="Times New Roman" w:cs="Times New Roman"/>
            <w:noProof/>
            <w:webHidden/>
            <w:sz w:val="24"/>
            <w:szCs w:val="24"/>
          </w:rPr>
          <w:t>3</w:t>
        </w:r>
        <w:r w:rsidR="00446446" w:rsidRPr="00FF78ED">
          <w:rPr>
            <w:rFonts w:ascii="Times New Roman" w:hAnsi="Times New Roman" w:cs="Times New Roman"/>
            <w:noProof/>
            <w:webHidden/>
            <w:sz w:val="24"/>
            <w:szCs w:val="24"/>
          </w:rPr>
          <w:fldChar w:fldCharType="end"/>
        </w:r>
      </w:hyperlink>
    </w:p>
    <w:p w:rsidR="00AF135B" w:rsidRDefault="00930039" w:rsidP="001C0EB1">
      <w:pPr>
        <w:pStyle w:val="TOC2"/>
      </w:pPr>
      <w:r w:rsidRPr="00FF78ED">
        <w:fldChar w:fldCharType="end"/>
      </w:r>
    </w:p>
    <w:p w:rsidR="00AF135B" w:rsidRDefault="00AF135B" w:rsidP="00AF135B">
      <w:pPr>
        <w:sectPr w:rsidR="00AF135B" w:rsidSect="006225A2">
          <w:headerReference w:type="default" r:id="rId21"/>
          <w:pgSz w:w="12240" w:h="15840" w:code="1"/>
          <w:pgMar w:top="1440" w:right="1440" w:bottom="1440" w:left="1440" w:header="720" w:footer="720" w:gutter="0"/>
          <w:paperSrc w:first="15" w:other="15"/>
          <w:pgNumType w:chapStyle="1"/>
          <w:cols w:space="720"/>
          <w:docGrid w:linePitch="272"/>
        </w:sectPr>
      </w:pPr>
    </w:p>
    <w:p w:rsidR="00AF135B" w:rsidRDefault="00AF135B"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6225A2" w:rsidRDefault="006225A2" w:rsidP="00AF135B"/>
    <w:p w:rsidR="00AF135B" w:rsidRDefault="00AF135B" w:rsidP="006225A2">
      <w:pPr>
        <w:pStyle w:val="Style1"/>
        <w:jc w:val="center"/>
      </w:pPr>
      <w:bookmarkStart w:id="36" w:name="_Toc494778682"/>
      <w:bookmarkStart w:id="37" w:name="_Toc499607136"/>
      <w:bookmarkStart w:id="38" w:name="_Toc499608189"/>
      <w:bookmarkStart w:id="39" w:name="_Toc383555005"/>
      <w:bookmarkStart w:id="40" w:name="_Toc438529596"/>
      <w:bookmarkStart w:id="41" w:name="_Toc438725752"/>
      <w:bookmarkStart w:id="42" w:name="_Toc438817747"/>
      <w:bookmarkStart w:id="43" w:name="_Toc438954441"/>
      <w:bookmarkStart w:id="44" w:name="_Toc461939615"/>
      <w:r>
        <w:t>PREMIÈRE PARTIE</w:t>
      </w:r>
      <w:bookmarkEnd w:id="36"/>
      <w:bookmarkEnd w:id="37"/>
      <w:bookmarkEnd w:id="38"/>
      <w:bookmarkEnd w:id="39"/>
    </w:p>
    <w:p w:rsidR="00AF135B" w:rsidRDefault="00AF135B" w:rsidP="006225A2">
      <w:pPr>
        <w:pStyle w:val="Style2"/>
        <w:jc w:val="center"/>
      </w:pPr>
      <w:bookmarkStart w:id="45" w:name="_Toc494778683"/>
      <w:bookmarkStart w:id="46" w:name="_Toc499607137"/>
      <w:bookmarkStart w:id="47" w:name="_Toc499608190"/>
      <w:bookmarkStart w:id="48" w:name="_Toc383555006"/>
      <w:r>
        <w:t>Procédures</w:t>
      </w:r>
      <w:bookmarkEnd w:id="40"/>
      <w:bookmarkEnd w:id="41"/>
      <w:bookmarkEnd w:id="42"/>
      <w:bookmarkEnd w:id="43"/>
      <w:bookmarkEnd w:id="44"/>
      <w:r>
        <w:t xml:space="preserve"> d’appel d’offres</w:t>
      </w:r>
      <w:bookmarkEnd w:id="45"/>
      <w:bookmarkEnd w:id="46"/>
      <w:bookmarkEnd w:id="47"/>
      <w:bookmarkEnd w:id="48"/>
    </w:p>
    <w:p w:rsidR="00AF135B" w:rsidRDefault="00AF135B" w:rsidP="00AF135B"/>
    <w:p w:rsidR="001869B4" w:rsidRDefault="001869B4" w:rsidP="003B0075">
      <w:pPr>
        <w:pStyle w:val="Style3"/>
      </w:pPr>
      <w:r>
        <w:br w:type="page"/>
      </w:r>
      <w:bookmarkStart w:id="49" w:name="_Toc440701963"/>
      <w:bookmarkStart w:id="50" w:name="_Toc383555007"/>
      <w:r>
        <w:lastRenderedPageBreak/>
        <w:t>OPTION A : PROCEDURE D’APPEL D’OFFRES EN UNE ETAPE</w:t>
      </w:r>
      <w:bookmarkEnd w:id="49"/>
      <w:bookmarkEnd w:id="50"/>
    </w:p>
    <w:p w:rsidR="00AF135B" w:rsidRDefault="00AF135B" w:rsidP="00AF135B">
      <w:pPr>
        <w:sectPr w:rsidR="00AF135B" w:rsidSect="006225A2">
          <w:headerReference w:type="default" r:id="rId22"/>
          <w:pgSz w:w="12240" w:h="15840" w:code="1"/>
          <w:pgMar w:top="1440" w:right="1440" w:bottom="1440" w:left="1440" w:header="720" w:footer="720" w:gutter="0"/>
          <w:paperSrc w:first="15" w:other="15"/>
          <w:pgNumType w:chapStyle="1"/>
          <w:cols w:space="720"/>
          <w:docGrid w:linePitch="272"/>
        </w:sectPr>
      </w:pPr>
    </w:p>
    <w:tbl>
      <w:tblPr>
        <w:tblW w:w="0" w:type="auto"/>
        <w:tblLayout w:type="fixed"/>
        <w:tblLook w:val="0000" w:firstRow="0" w:lastRow="0" w:firstColumn="0" w:lastColumn="0" w:noHBand="0" w:noVBand="0"/>
      </w:tblPr>
      <w:tblGrid>
        <w:gridCol w:w="9198"/>
      </w:tblGrid>
      <w:tr w:rsidR="00AF135B">
        <w:trPr>
          <w:trHeight w:val="801"/>
        </w:trPr>
        <w:tc>
          <w:tcPr>
            <w:tcW w:w="9198" w:type="dxa"/>
            <w:vAlign w:val="center"/>
          </w:tcPr>
          <w:p w:rsidR="00AF135B" w:rsidRDefault="00AF135B" w:rsidP="003B0075">
            <w:pPr>
              <w:pStyle w:val="Style4"/>
            </w:pPr>
            <w:bookmarkStart w:id="51" w:name="_Toc213669831"/>
            <w:bookmarkStart w:id="52" w:name="_Toc383555008"/>
            <w:r>
              <w:lastRenderedPageBreak/>
              <w:t>Section I.  Instructions aux soumissionnaires</w:t>
            </w:r>
            <w:bookmarkEnd w:id="51"/>
            <w:bookmarkEnd w:id="52"/>
          </w:p>
        </w:tc>
      </w:tr>
    </w:tbl>
    <w:p w:rsidR="00AF135B" w:rsidRDefault="00AF135B" w:rsidP="001C0EB1">
      <w:pPr>
        <w:pStyle w:val="TOC2"/>
      </w:pPr>
    </w:p>
    <w:p w:rsidR="00AF135B" w:rsidRDefault="00AF135B" w:rsidP="00AE7256">
      <w:pPr>
        <w:pStyle w:val="Subtitle2"/>
      </w:pPr>
      <w:bookmarkStart w:id="53" w:name="_Toc494778684"/>
      <w:r>
        <w:t>Table des clauses</w:t>
      </w:r>
      <w:bookmarkEnd w:id="53"/>
    </w:p>
    <w:p w:rsidR="00941962" w:rsidRPr="006225A2" w:rsidRDefault="00930039" w:rsidP="00FF78ED">
      <w:pPr>
        <w:pStyle w:val="TOC1"/>
        <w:rPr>
          <w:rFonts w:eastAsiaTheme="minorEastAsia"/>
        </w:rPr>
      </w:pPr>
      <w:r w:rsidRPr="006225A2">
        <w:fldChar w:fldCharType="begin"/>
      </w:r>
      <w:r w:rsidRPr="006225A2">
        <w:instrText xml:space="preserve"> TOC \h \z \t "S1-Header;1;S1-Header 2;2" </w:instrText>
      </w:r>
      <w:r w:rsidRPr="006225A2">
        <w:fldChar w:fldCharType="separate"/>
      </w:r>
      <w:hyperlink w:anchor="_Toc385960391" w:history="1">
        <w:r w:rsidR="00941962" w:rsidRPr="006225A2">
          <w:rPr>
            <w:rStyle w:val="Hyperlink"/>
          </w:rPr>
          <w:t>A. Généralités</w:t>
        </w:r>
        <w:r w:rsidR="00941962" w:rsidRPr="006225A2">
          <w:rPr>
            <w:webHidden/>
          </w:rPr>
          <w:tab/>
        </w:r>
        <w:r w:rsidR="00941962" w:rsidRPr="006225A2">
          <w:rPr>
            <w:webHidden/>
          </w:rPr>
          <w:fldChar w:fldCharType="begin"/>
        </w:r>
        <w:r w:rsidR="00941962" w:rsidRPr="006225A2">
          <w:rPr>
            <w:webHidden/>
          </w:rPr>
          <w:instrText xml:space="preserve"> PAGEREF _Toc385960391 \h </w:instrText>
        </w:r>
        <w:r w:rsidR="00941962" w:rsidRPr="006225A2">
          <w:rPr>
            <w:webHidden/>
          </w:rPr>
        </w:r>
        <w:r w:rsidR="00941962" w:rsidRPr="006225A2">
          <w:rPr>
            <w:webHidden/>
          </w:rPr>
          <w:fldChar w:fldCharType="separate"/>
        </w:r>
        <w:r w:rsidR="00941962" w:rsidRPr="006225A2">
          <w:rPr>
            <w:webHidden/>
          </w:rPr>
          <w:t>10</w:t>
        </w:r>
        <w:r w:rsidR="00941962" w:rsidRPr="006225A2">
          <w:rPr>
            <w:webHidden/>
          </w:rPr>
          <w:fldChar w:fldCharType="end"/>
        </w:r>
      </w:hyperlink>
    </w:p>
    <w:p w:rsidR="00941962" w:rsidRPr="006225A2" w:rsidRDefault="001C0EB1" w:rsidP="00FF78ED">
      <w:pPr>
        <w:pStyle w:val="TOC1"/>
        <w:rPr>
          <w:rFonts w:eastAsiaTheme="minorEastAsia"/>
        </w:rPr>
      </w:pPr>
      <w:hyperlink w:anchor="_Toc385960392" w:history="1">
        <w:r w:rsidR="00941962" w:rsidRPr="006225A2">
          <w:rPr>
            <w:rStyle w:val="Hyperlink"/>
          </w:rPr>
          <w:t>1. Objet du Marché</w:t>
        </w:r>
        <w:r w:rsidR="00941962" w:rsidRPr="006225A2">
          <w:rPr>
            <w:webHidden/>
          </w:rPr>
          <w:tab/>
        </w:r>
        <w:r w:rsidR="00941962" w:rsidRPr="006225A2">
          <w:rPr>
            <w:webHidden/>
          </w:rPr>
          <w:fldChar w:fldCharType="begin"/>
        </w:r>
        <w:r w:rsidR="00941962" w:rsidRPr="006225A2">
          <w:rPr>
            <w:webHidden/>
          </w:rPr>
          <w:instrText xml:space="preserve"> PAGEREF _Toc385960392 \h </w:instrText>
        </w:r>
        <w:r w:rsidR="00941962" w:rsidRPr="006225A2">
          <w:rPr>
            <w:webHidden/>
          </w:rPr>
        </w:r>
        <w:r w:rsidR="00941962" w:rsidRPr="006225A2">
          <w:rPr>
            <w:webHidden/>
          </w:rPr>
          <w:fldChar w:fldCharType="separate"/>
        </w:r>
        <w:r w:rsidR="00941962" w:rsidRPr="006225A2">
          <w:rPr>
            <w:webHidden/>
          </w:rPr>
          <w:t>10</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3" w:history="1">
        <w:r w:rsidR="00941962" w:rsidRPr="006225A2">
          <w:rPr>
            <w:rStyle w:val="Hyperlink"/>
          </w:rPr>
          <w:t>2. Origine des fonds</w:t>
        </w:r>
        <w:r w:rsidR="00941962" w:rsidRPr="006225A2">
          <w:rPr>
            <w:webHidden/>
          </w:rPr>
          <w:tab/>
        </w:r>
        <w:r w:rsidR="00941962" w:rsidRPr="006225A2">
          <w:rPr>
            <w:webHidden/>
          </w:rPr>
          <w:fldChar w:fldCharType="begin"/>
        </w:r>
        <w:r w:rsidR="00941962" w:rsidRPr="006225A2">
          <w:rPr>
            <w:webHidden/>
          </w:rPr>
          <w:instrText xml:space="preserve"> PAGEREF _Toc385960393 \h </w:instrText>
        </w:r>
        <w:r w:rsidR="00941962" w:rsidRPr="006225A2">
          <w:rPr>
            <w:webHidden/>
          </w:rPr>
        </w:r>
        <w:r w:rsidR="00941962" w:rsidRPr="006225A2">
          <w:rPr>
            <w:webHidden/>
          </w:rPr>
          <w:fldChar w:fldCharType="separate"/>
        </w:r>
        <w:r w:rsidR="00941962" w:rsidRPr="006225A2">
          <w:rPr>
            <w:webHidden/>
          </w:rPr>
          <w:t>10</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4" w:history="1">
        <w:r w:rsidR="00941962" w:rsidRPr="006225A2">
          <w:rPr>
            <w:rStyle w:val="Hyperlink"/>
          </w:rPr>
          <w:t>3. Fraude et corruption</w:t>
        </w:r>
        <w:r w:rsidR="00941962" w:rsidRPr="006225A2">
          <w:rPr>
            <w:webHidden/>
          </w:rPr>
          <w:tab/>
        </w:r>
        <w:r w:rsidR="00941962" w:rsidRPr="006225A2">
          <w:rPr>
            <w:webHidden/>
          </w:rPr>
          <w:fldChar w:fldCharType="begin"/>
        </w:r>
        <w:r w:rsidR="00941962" w:rsidRPr="006225A2">
          <w:rPr>
            <w:webHidden/>
          </w:rPr>
          <w:instrText xml:space="preserve"> PAGEREF _Toc385960394 \h </w:instrText>
        </w:r>
        <w:r w:rsidR="00941962" w:rsidRPr="006225A2">
          <w:rPr>
            <w:webHidden/>
          </w:rPr>
        </w:r>
        <w:r w:rsidR="00941962" w:rsidRPr="006225A2">
          <w:rPr>
            <w:webHidden/>
          </w:rPr>
          <w:fldChar w:fldCharType="separate"/>
        </w:r>
        <w:r w:rsidR="00941962" w:rsidRPr="006225A2">
          <w:rPr>
            <w:webHidden/>
          </w:rPr>
          <w:t>10</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5" w:history="1">
        <w:r w:rsidR="00941962" w:rsidRPr="006225A2">
          <w:rPr>
            <w:rStyle w:val="Hyperlink"/>
          </w:rPr>
          <w:t>4. Candidats admis à concourir</w:t>
        </w:r>
        <w:r w:rsidR="00941962" w:rsidRPr="006225A2">
          <w:rPr>
            <w:webHidden/>
          </w:rPr>
          <w:tab/>
        </w:r>
        <w:r w:rsidR="00941962" w:rsidRPr="006225A2">
          <w:rPr>
            <w:webHidden/>
          </w:rPr>
          <w:fldChar w:fldCharType="begin"/>
        </w:r>
        <w:r w:rsidR="00941962" w:rsidRPr="006225A2">
          <w:rPr>
            <w:webHidden/>
          </w:rPr>
          <w:instrText xml:space="preserve"> PAGEREF _Toc385960395 \h </w:instrText>
        </w:r>
        <w:r w:rsidR="00941962" w:rsidRPr="006225A2">
          <w:rPr>
            <w:webHidden/>
          </w:rPr>
        </w:r>
        <w:r w:rsidR="00941962" w:rsidRPr="006225A2">
          <w:rPr>
            <w:webHidden/>
          </w:rPr>
          <w:fldChar w:fldCharType="separate"/>
        </w:r>
        <w:r w:rsidR="00941962" w:rsidRPr="006225A2">
          <w:rPr>
            <w:webHidden/>
          </w:rPr>
          <w:t>11</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6" w:history="1">
        <w:r w:rsidR="00941962" w:rsidRPr="006225A2">
          <w:rPr>
            <w:rStyle w:val="Hyperlink"/>
          </w:rPr>
          <w:t>5. Matériaux, matériels et Services répondant aux critères de provenance</w:t>
        </w:r>
        <w:r w:rsidR="00941962" w:rsidRPr="006225A2">
          <w:rPr>
            <w:webHidden/>
          </w:rPr>
          <w:tab/>
        </w:r>
        <w:r w:rsidR="00941962" w:rsidRPr="006225A2">
          <w:rPr>
            <w:webHidden/>
          </w:rPr>
          <w:fldChar w:fldCharType="begin"/>
        </w:r>
        <w:r w:rsidR="00941962" w:rsidRPr="006225A2">
          <w:rPr>
            <w:webHidden/>
          </w:rPr>
          <w:instrText xml:space="preserve"> PAGEREF _Toc385960396 \h </w:instrText>
        </w:r>
        <w:r w:rsidR="00941962" w:rsidRPr="006225A2">
          <w:rPr>
            <w:webHidden/>
          </w:rPr>
        </w:r>
        <w:r w:rsidR="00941962" w:rsidRPr="006225A2">
          <w:rPr>
            <w:webHidden/>
          </w:rPr>
          <w:fldChar w:fldCharType="separate"/>
        </w:r>
        <w:r w:rsidR="00941962" w:rsidRPr="006225A2">
          <w:rPr>
            <w:webHidden/>
          </w:rPr>
          <w:t>13</w:t>
        </w:r>
        <w:r w:rsidR="00941962" w:rsidRPr="006225A2">
          <w:rPr>
            <w:webHidden/>
          </w:rPr>
          <w:fldChar w:fldCharType="end"/>
        </w:r>
      </w:hyperlink>
    </w:p>
    <w:p w:rsidR="00941962" w:rsidRPr="006225A2" w:rsidRDefault="001C0EB1" w:rsidP="00FF78ED">
      <w:pPr>
        <w:pStyle w:val="TOC1"/>
        <w:rPr>
          <w:rFonts w:eastAsiaTheme="minorEastAsia"/>
        </w:rPr>
      </w:pPr>
      <w:hyperlink w:anchor="_Toc385960397" w:history="1">
        <w:r w:rsidR="00941962" w:rsidRPr="006225A2">
          <w:rPr>
            <w:rStyle w:val="Hyperlink"/>
          </w:rPr>
          <w:t>B. Contenu du Dossier d’appel d’offres</w:t>
        </w:r>
        <w:r w:rsidR="00941962" w:rsidRPr="006225A2">
          <w:rPr>
            <w:webHidden/>
          </w:rPr>
          <w:tab/>
        </w:r>
        <w:r w:rsidR="00941962" w:rsidRPr="006225A2">
          <w:rPr>
            <w:webHidden/>
          </w:rPr>
          <w:fldChar w:fldCharType="begin"/>
        </w:r>
        <w:r w:rsidR="00941962" w:rsidRPr="006225A2">
          <w:rPr>
            <w:webHidden/>
          </w:rPr>
          <w:instrText xml:space="preserve"> PAGEREF _Toc385960397 \h </w:instrText>
        </w:r>
        <w:r w:rsidR="00941962" w:rsidRPr="006225A2">
          <w:rPr>
            <w:webHidden/>
          </w:rPr>
        </w:r>
        <w:r w:rsidR="00941962" w:rsidRPr="006225A2">
          <w:rPr>
            <w:webHidden/>
          </w:rPr>
          <w:fldChar w:fldCharType="separate"/>
        </w:r>
        <w:r w:rsidR="00941962" w:rsidRPr="006225A2">
          <w:rPr>
            <w:webHidden/>
          </w:rPr>
          <w:t>14</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8" w:history="1">
        <w:r w:rsidR="00941962" w:rsidRPr="006225A2">
          <w:rPr>
            <w:rStyle w:val="Hyperlink"/>
          </w:rPr>
          <w:t>6. Sections du Dossier d’appel d’offres</w:t>
        </w:r>
        <w:r w:rsidR="00941962" w:rsidRPr="006225A2">
          <w:rPr>
            <w:webHidden/>
          </w:rPr>
          <w:tab/>
        </w:r>
        <w:r w:rsidR="00941962" w:rsidRPr="006225A2">
          <w:rPr>
            <w:webHidden/>
          </w:rPr>
          <w:fldChar w:fldCharType="begin"/>
        </w:r>
        <w:r w:rsidR="00941962" w:rsidRPr="006225A2">
          <w:rPr>
            <w:webHidden/>
          </w:rPr>
          <w:instrText xml:space="preserve"> PAGEREF _Toc385960398 \h </w:instrText>
        </w:r>
        <w:r w:rsidR="00941962" w:rsidRPr="006225A2">
          <w:rPr>
            <w:webHidden/>
          </w:rPr>
        </w:r>
        <w:r w:rsidR="00941962" w:rsidRPr="006225A2">
          <w:rPr>
            <w:webHidden/>
          </w:rPr>
          <w:fldChar w:fldCharType="separate"/>
        </w:r>
        <w:r w:rsidR="00941962" w:rsidRPr="006225A2">
          <w:rPr>
            <w:webHidden/>
          </w:rPr>
          <w:t>14</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399" w:history="1">
        <w:r w:rsidR="00941962" w:rsidRPr="006225A2">
          <w:rPr>
            <w:rStyle w:val="Hyperlink"/>
          </w:rPr>
          <w:t>7. Eclaircissements apportés au Dossier d’appel d’offres, visite du site et réunion préparatoire</w:t>
        </w:r>
        <w:r w:rsidR="00941962" w:rsidRPr="006225A2">
          <w:rPr>
            <w:webHidden/>
          </w:rPr>
          <w:tab/>
        </w:r>
        <w:r w:rsidR="00941962" w:rsidRPr="006225A2">
          <w:rPr>
            <w:webHidden/>
          </w:rPr>
          <w:fldChar w:fldCharType="begin"/>
        </w:r>
        <w:r w:rsidR="00941962" w:rsidRPr="006225A2">
          <w:rPr>
            <w:webHidden/>
          </w:rPr>
          <w:instrText xml:space="preserve"> PAGEREF _Toc385960399 \h </w:instrText>
        </w:r>
        <w:r w:rsidR="00941962" w:rsidRPr="006225A2">
          <w:rPr>
            <w:webHidden/>
          </w:rPr>
        </w:r>
        <w:r w:rsidR="00941962" w:rsidRPr="006225A2">
          <w:rPr>
            <w:webHidden/>
          </w:rPr>
          <w:fldChar w:fldCharType="separate"/>
        </w:r>
        <w:r w:rsidR="00941962" w:rsidRPr="006225A2">
          <w:rPr>
            <w:webHidden/>
          </w:rPr>
          <w:t>14</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0" w:history="1">
        <w:r w:rsidR="00941962" w:rsidRPr="006225A2">
          <w:rPr>
            <w:rStyle w:val="Hyperlink"/>
          </w:rPr>
          <w:t>8. Modifications apportées au Dossier d’appel d’offres</w:t>
        </w:r>
        <w:r w:rsidR="00941962" w:rsidRPr="006225A2">
          <w:rPr>
            <w:webHidden/>
          </w:rPr>
          <w:tab/>
        </w:r>
        <w:r w:rsidR="00941962" w:rsidRPr="006225A2">
          <w:rPr>
            <w:webHidden/>
          </w:rPr>
          <w:fldChar w:fldCharType="begin"/>
        </w:r>
        <w:r w:rsidR="00941962" w:rsidRPr="006225A2">
          <w:rPr>
            <w:webHidden/>
          </w:rPr>
          <w:instrText xml:space="preserve"> PAGEREF _Toc385960400 \h </w:instrText>
        </w:r>
        <w:r w:rsidR="00941962" w:rsidRPr="006225A2">
          <w:rPr>
            <w:webHidden/>
          </w:rPr>
        </w:r>
        <w:r w:rsidR="00941962" w:rsidRPr="006225A2">
          <w:rPr>
            <w:webHidden/>
          </w:rPr>
          <w:fldChar w:fldCharType="separate"/>
        </w:r>
        <w:r w:rsidR="00941962" w:rsidRPr="006225A2">
          <w:rPr>
            <w:webHidden/>
          </w:rPr>
          <w:t>16</w:t>
        </w:r>
        <w:r w:rsidR="00941962" w:rsidRPr="006225A2">
          <w:rPr>
            <w:webHidden/>
          </w:rPr>
          <w:fldChar w:fldCharType="end"/>
        </w:r>
      </w:hyperlink>
    </w:p>
    <w:p w:rsidR="00941962" w:rsidRPr="006225A2" w:rsidRDefault="001C0EB1" w:rsidP="00FF78ED">
      <w:pPr>
        <w:pStyle w:val="TOC1"/>
        <w:rPr>
          <w:rFonts w:eastAsiaTheme="minorEastAsia"/>
        </w:rPr>
      </w:pPr>
      <w:hyperlink w:anchor="_Toc385960401" w:history="1">
        <w:r w:rsidR="00941962" w:rsidRPr="006225A2">
          <w:rPr>
            <w:rStyle w:val="Hyperlink"/>
          </w:rPr>
          <w:t>C. Préparation des offres</w:t>
        </w:r>
        <w:r w:rsidR="00941962" w:rsidRPr="006225A2">
          <w:rPr>
            <w:webHidden/>
          </w:rPr>
          <w:tab/>
        </w:r>
        <w:r w:rsidR="00941962" w:rsidRPr="006225A2">
          <w:rPr>
            <w:webHidden/>
          </w:rPr>
          <w:fldChar w:fldCharType="begin"/>
        </w:r>
        <w:r w:rsidR="00941962" w:rsidRPr="006225A2">
          <w:rPr>
            <w:webHidden/>
          </w:rPr>
          <w:instrText xml:space="preserve"> PAGEREF _Toc385960401 \h </w:instrText>
        </w:r>
        <w:r w:rsidR="00941962" w:rsidRPr="006225A2">
          <w:rPr>
            <w:webHidden/>
          </w:rPr>
        </w:r>
        <w:r w:rsidR="00941962" w:rsidRPr="006225A2">
          <w:rPr>
            <w:webHidden/>
          </w:rPr>
          <w:fldChar w:fldCharType="separate"/>
        </w:r>
        <w:r w:rsidR="00941962" w:rsidRPr="006225A2">
          <w:rPr>
            <w:webHidden/>
          </w:rPr>
          <w:t>16</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2" w:history="1">
        <w:r w:rsidR="00941962" w:rsidRPr="006225A2">
          <w:rPr>
            <w:rStyle w:val="Hyperlink"/>
          </w:rPr>
          <w:t>9. Frais de soumission</w:t>
        </w:r>
        <w:r w:rsidR="00941962" w:rsidRPr="006225A2">
          <w:rPr>
            <w:webHidden/>
          </w:rPr>
          <w:tab/>
        </w:r>
        <w:r w:rsidR="00941962" w:rsidRPr="006225A2">
          <w:rPr>
            <w:webHidden/>
          </w:rPr>
          <w:fldChar w:fldCharType="begin"/>
        </w:r>
        <w:r w:rsidR="00941962" w:rsidRPr="006225A2">
          <w:rPr>
            <w:webHidden/>
          </w:rPr>
          <w:instrText xml:space="preserve"> PAGEREF _Toc385960402 \h </w:instrText>
        </w:r>
        <w:r w:rsidR="00941962" w:rsidRPr="006225A2">
          <w:rPr>
            <w:webHidden/>
          </w:rPr>
        </w:r>
        <w:r w:rsidR="00941962" w:rsidRPr="006225A2">
          <w:rPr>
            <w:webHidden/>
          </w:rPr>
          <w:fldChar w:fldCharType="separate"/>
        </w:r>
        <w:r w:rsidR="00941962" w:rsidRPr="006225A2">
          <w:rPr>
            <w:webHidden/>
          </w:rPr>
          <w:t>16</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3" w:history="1">
        <w:r w:rsidR="00941962" w:rsidRPr="006225A2">
          <w:rPr>
            <w:rStyle w:val="Hyperlink"/>
          </w:rPr>
          <w:t>10. Langue de l’offre</w:t>
        </w:r>
        <w:r w:rsidR="00941962" w:rsidRPr="006225A2">
          <w:rPr>
            <w:webHidden/>
          </w:rPr>
          <w:tab/>
        </w:r>
        <w:r w:rsidR="00941962" w:rsidRPr="006225A2">
          <w:rPr>
            <w:webHidden/>
          </w:rPr>
          <w:fldChar w:fldCharType="begin"/>
        </w:r>
        <w:r w:rsidR="00941962" w:rsidRPr="006225A2">
          <w:rPr>
            <w:webHidden/>
          </w:rPr>
          <w:instrText xml:space="preserve"> PAGEREF _Toc385960403 \h </w:instrText>
        </w:r>
        <w:r w:rsidR="00941962" w:rsidRPr="006225A2">
          <w:rPr>
            <w:webHidden/>
          </w:rPr>
        </w:r>
        <w:r w:rsidR="00941962" w:rsidRPr="006225A2">
          <w:rPr>
            <w:webHidden/>
          </w:rPr>
          <w:fldChar w:fldCharType="separate"/>
        </w:r>
        <w:r w:rsidR="00941962" w:rsidRPr="006225A2">
          <w:rPr>
            <w:webHidden/>
          </w:rPr>
          <w:t>16</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4" w:history="1">
        <w:r w:rsidR="00941962" w:rsidRPr="006225A2">
          <w:rPr>
            <w:rStyle w:val="Hyperlink"/>
          </w:rPr>
          <w:t>11. Documents constitutifs de l’offre</w:t>
        </w:r>
        <w:r w:rsidR="00941962" w:rsidRPr="006225A2">
          <w:rPr>
            <w:webHidden/>
          </w:rPr>
          <w:tab/>
        </w:r>
        <w:r w:rsidR="00941962" w:rsidRPr="006225A2">
          <w:rPr>
            <w:webHidden/>
          </w:rPr>
          <w:fldChar w:fldCharType="begin"/>
        </w:r>
        <w:r w:rsidR="00941962" w:rsidRPr="006225A2">
          <w:rPr>
            <w:webHidden/>
          </w:rPr>
          <w:instrText xml:space="preserve"> PAGEREF _Toc385960404 \h </w:instrText>
        </w:r>
        <w:r w:rsidR="00941962" w:rsidRPr="006225A2">
          <w:rPr>
            <w:webHidden/>
          </w:rPr>
        </w:r>
        <w:r w:rsidR="00941962" w:rsidRPr="006225A2">
          <w:rPr>
            <w:webHidden/>
          </w:rPr>
          <w:fldChar w:fldCharType="separate"/>
        </w:r>
        <w:r w:rsidR="00941962" w:rsidRPr="006225A2">
          <w:rPr>
            <w:webHidden/>
          </w:rPr>
          <w:t>16</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5" w:history="1">
        <w:r w:rsidR="00941962" w:rsidRPr="006225A2">
          <w:rPr>
            <w:rStyle w:val="Hyperlink"/>
          </w:rPr>
          <w:t>12. Formulaire d’offre et annexes</w:t>
        </w:r>
        <w:r w:rsidR="00941962" w:rsidRPr="006225A2">
          <w:rPr>
            <w:webHidden/>
          </w:rPr>
          <w:tab/>
        </w:r>
        <w:r w:rsidR="00941962" w:rsidRPr="006225A2">
          <w:rPr>
            <w:webHidden/>
          </w:rPr>
          <w:fldChar w:fldCharType="begin"/>
        </w:r>
        <w:r w:rsidR="00941962" w:rsidRPr="006225A2">
          <w:rPr>
            <w:webHidden/>
          </w:rPr>
          <w:instrText xml:space="preserve"> PAGEREF _Toc385960405 \h </w:instrText>
        </w:r>
        <w:r w:rsidR="00941962" w:rsidRPr="006225A2">
          <w:rPr>
            <w:webHidden/>
          </w:rPr>
        </w:r>
        <w:r w:rsidR="00941962" w:rsidRPr="006225A2">
          <w:rPr>
            <w:webHidden/>
          </w:rPr>
          <w:fldChar w:fldCharType="separate"/>
        </w:r>
        <w:r w:rsidR="00941962" w:rsidRPr="006225A2">
          <w:rPr>
            <w:webHidden/>
          </w:rPr>
          <w:t>17</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6" w:history="1">
        <w:r w:rsidR="00941962" w:rsidRPr="006225A2">
          <w:rPr>
            <w:rStyle w:val="Hyperlink"/>
          </w:rPr>
          <w:t>13. Variantes</w:t>
        </w:r>
        <w:r w:rsidR="00941962" w:rsidRPr="006225A2">
          <w:rPr>
            <w:webHidden/>
          </w:rPr>
          <w:tab/>
        </w:r>
        <w:r w:rsidR="00941962" w:rsidRPr="006225A2">
          <w:rPr>
            <w:webHidden/>
          </w:rPr>
          <w:fldChar w:fldCharType="begin"/>
        </w:r>
        <w:r w:rsidR="00941962" w:rsidRPr="006225A2">
          <w:rPr>
            <w:webHidden/>
          </w:rPr>
          <w:instrText xml:space="preserve"> PAGEREF _Toc385960406 \h </w:instrText>
        </w:r>
        <w:r w:rsidR="00941962" w:rsidRPr="006225A2">
          <w:rPr>
            <w:webHidden/>
          </w:rPr>
        </w:r>
        <w:r w:rsidR="00941962" w:rsidRPr="006225A2">
          <w:rPr>
            <w:webHidden/>
          </w:rPr>
          <w:fldChar w:fldCharType="separate"/>
        </w:r>
        <w:r w:rsidR="00941962" w:rsidRPr="006225A2">
          <w:rPr>
            <w:webHidden/>
          </w:rPr>
          <w:t>17</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7" w:history="1">
        <w:r w:rsidR="00941962" w:rsidRPr="006225A2">
          <w:rPr>
            <w:rStyle w:val="Hyperlink"/>
          </w:rPr>
          <w:t>14. Documents attestant que les équipements  et services connexes répondent aux critères d’origine</w:t>
        </w:r>
        <w:r w:rsidR="00941962" w:rsidRPr="006225A2">
          <w:rPr>
            <w:webHidden/>
          </w:rPr>
          <w:tab/>
        </w:r>
        <w:r w:rsidR="00941962" w:rsidRPr="006225A2">
          <w:rPr>
            <w:webHidden/>
          </w:rPr>
          <w:fldChar w:fldCharType="begin"/>
        </w:r>
        <w:r w:rsidR="00941962" w:rsidRPr="006225A2">
          <w:rPr>
            <w:webHidden/>
          </w:rPr>
          <w:instrText xml:space="preserve"> PAGEREF _Toc385960407 \h </w:instrText>
        </w:r>
        <w:r w:rsidR="00941962" w:rsidRPr="006225A2">
          <w:rPr>
            <w:webHidden/>
          </w:rPr>
        </w:r>
        <w:r w:rsidR="00941962" w:rsidRPr="006225A2">
          <w:rPr>
            <w:webHidden/>
          </w:rPr>
          <w:fldChar w:fldCharType="separate"/>
        </w:r>
        <w:r w:rsidR="00941962" w:rsidRPr="006225A2">
          <w:rPr>
            <w:webHidden/>
          </w:rPr>
          <w:t>18</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8" w:history="1">
        <w:r w:rsidR="00941962" w:rsidRPr="006225A2">
          <w:rPr>
            <w:rStyle w:val="Hyperlink"/>
          </w:rPr>
          <w:t>15. Documents établissant la qualification des soumissionnaires</w:t>
        </w:r>
        <w:r w:rsidR="00941962" w:rsidRPr="006225A2">
          <w:rPr>
            <w:webHidden/>
          </w:rPr>
          <w:tab/>
        </w:r>
        <w:r w:rsidR="00941962" w:rsidRPr="006225A2">
          <w:rPr>
            <w:webHidden/>
          </w:rPr>
          <w:fldChar w:fldCharType="begin"/>
        </w:r>
        <w:r w:rsidR="00941962" w:rsidRPr="006225A2">
          <w:rPr>
            <w:webHidden/>
          </w:rPr>
          <w:instrText xml:space="preserve"> PAGEREF _Toc385960408 \h </w:instrText>
        </w:r>
        <w:r w:rsidR="00941962" w:rsidRPr="006225A2">
          <w:rPr>
            <w:webHidden/>
          </w:rPr>
        </w:r>
        <w:r w:rsidR="00941962" w:rsidRPr="006225A2">
          <w:rPr>
            <w:webHidden/>
          </w:rPr>
          <w:fldChar w:fldCharType="separate"/>
        </w:r>
        <w:r w:rsidR="00941962" w:rsidRPr="006225A2">
          <w:rPr>
            <w:webHidden/>
          </w:rPr>
          <w:t>18</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09" w:history="1">
        <w:r w:rsidR="00941962" w:rsidRPr="006225A2">
          <w:rPr>
            <w:rStyle w:val="Hyperlink"/>
          </w:rPr>
          <w:t>16. Documents établissant la conformité des équipements et services</w:t>
        </w:r>
        <w:r w:rsidR="00941962" w:rsidRPr="006225A2">
          <w:rPr>
            <w:webHidden/>
          </w:rPr>
          <w:tab/>
        </w:r>
        <w:r w:rsidR="00941962" w:rsidRPr="006225A2">
          <w:rPr>
            <w:webHidden/>
          </w:rPr>
          <w:fldChar w:fldCharType="begin"/>
        </w:r>
        <w:r w:rsidR="00941962" w:rsidRPr="006225A2">
          <w:rPr>
            <w:webHidden/>
          </w:rPr>
          <w:instrText xml:space="preserve"> PAGEREF _Toc385960409 \h </w:instrText>
        </w:r>
        <w:r w:rsidR="00941962" w:rsidRPr="006225A2">
          <w:rPr>
            <w:webHidden/>
          </w:rPr>
        </w:r>
        <w:r w:rsidR="00941962" w:rsidRPr="006225A2">
          <w:rPr>
            <w:webHidden/>
          </w:rPr>
          <w:fldChar w:fldCharType="separate"/>
        </w:r>
        <w:r w:rsidR="00941962" w:rsidRPr="006225A2">
          <w:rPr>
            <w:webHidden/>
          </w:rPr>
          <w:t>18</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0" w:history="1">
        <w:r w:rsidR="00941962" w:rsidRPr="006225A2">
          <w:rPr>
            <w:rStyle w:val="Hyperlink"/>
          </w:rPr>
          <w:t>17. Prix de l’offre et rabais</w:t>
        </w:r>
        <w:r w:rsidR="00941962" w:rsidRPr="006225A2">
          <w:rPr>
            <w:webHidden/>
          </w:rPr>
          <w:tab/>
        </w:r>
        <w:r w:rsidR="00941962" w:rsidRPr="006225A2">
          <w:rPr>
            <w:webHidden/>
          </w:rPr>
          <w:fldChar w:fldCharType="begin"/>
        </w:r>
        <w:r w:rsidR="00941962" w:rsidRPr="006225A2">
          <w:rPr>
            <w:webHidden/>
          </w:rPr>
          <w:instrText xml:space="preserve"> PAGEREF _Toc385960410 \h </w:instrText>
        </w:r>
        <w:r w:rsidR="00941962" w:rsidRPr="006225A2">
          <w:rPr>
            <w:webHidden/>
          </w:rPr>
        </w:r>
        <w:r w:rsidR="00941962" w:rsidRPr="006225A2">
          <w:rPr>
            <w:webHidden/>
          </w:rPr>
          <w:fldChar w:fldCharType="separate"/>
        </w:r>
        <w:r w:rsidR="00941962" w:rsidRPr="006225A2">
          <w:rPr>
            <w:webHidden/>
          </w:rPr>
          <w:t>19</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1" w:history="1">
        <w:r w:rsidR="00941962" w:rsidRPr="006225A2">
          <w:rPr>
            <w:rStyle w:val="Hyperlink"/>
          </w:rPr>
          <w:t>18. Monnaies de l’offre et de règlement</w:t>
        </w:r>
        <w:r w:rsidR="00941962" w:rsidRPr="006225A2">
          <w:rPr>
            <w:webHidden/>
          </w:rPr>
          <w:tab/>
        </w:r>
        <w:r w:rsidR="00941962" w:rsidRPr="006225A2">
          <w:rPr>
            <w:webHidden/>
          </w:rPr>
          <w:fldChar w:fldCharType="begin"/>
        </w:r>
        <w:r w:rsidR="00941962" w:rsidRPr="006225A2">
          <w:rPr>
            <w:webHidden/>
          </w:rPr>
          <w:instrText xml:space="preserve"> PAGEREF _Toc385960411 \h </w:instrText>
        </w:r>
        <w:r w:rsidR="00941962" w:rsidRPr="006225A2">
          <w:rPr>
            <w:webHidden/>
          </w:rPr>
        </w:r>
        <w:r w:rsidR="00941962" w:rsidRPr="006225A2">
          <w:rPr>
            <w:webHidden/>
          </w:rPr>
          <w:fldChar w:fldCharType="separate"/>
        </w:r>
        <w:r w:rsidR="00941962" w:rsidRPr="006225A2">
          <w:rPr>
            <w:webHidden/>
          </w:rPr>
          <w:t>21</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2" w:history="1">
        <w:r w:rsidR="00941962" w:rsidRPr="006225A2">
          <w:rPr>
            <w:rStyle w:val="Hyperlink"/>
          </w:rPr>
          <w:t>19. Période de validité des offres</w:t>
        </w:r>
        <w:r w:rsidR="00941962" w:rsidRPr="006225A2">
          <w:rPr>
            <w:webHidden/>
          </w:rPr>
          <w:tab/>
        </w:r>
        <w:r w:rsidR="00941962" w:rsidRPr="006225A2">
          <w:rPr>
            <w:webHidden/>
          </w:rPr>
          <w:fldChar w:fldCharType="begin"/>
        </w:r>
        <w:r w:rsidR="00941962" w:rsidRPr="006225A2">
          <w:rPr>
            <w:webHidden/>
          </w:rPr>
          <w:instrText xml:space="preserve"> PAGEREF _Toc385960412 \h </w:instrText>
        </w:r>
        <w:r w:rsidR="00941962" w:rsidRPr="006225A2">
          <w:rPr>
            <w:webHidden/>
          </w:rPr>
        </w:r>
        <w:r w:rsidR="00941962" w:rsidRPr="006225A2">
          <w:rPr>
            <w:webHidden/>
          </w:rPr>
          <w:fldChar w:fldCharType="separate"/>
        </w:r>
        <w:r w:rsidR="00941962" w:rsidRPr="006225A2">
          <w:rPr>
            <w:webHidden/>
          </w:rPr>
          <w:t>21</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3" w:history="1">
        <w:r w:rsidR="00941962" w:rsidRPr="006225A2">
          <w:rPr>
            <w:rStyle w:val="Hyperlink"/>
          </w:rPr>
          <w:t>20. Garantie d’offre</w:t>
        </w:r>
        <w:r w:rsidR="00941962" w:rsidRPr="006225A2">
          <w:rPr>
            <w:webHidden/>
          </w:rPr>
          <w:tab/>
        </w:r>
        <w:r w:rsidR="00941962" w:rsidRPr="006225A2">
          <w:rPr>
            <w:webHidden/>
          </w:rPr>
          <w:fldChar w:fldCharType="begin"/>
        </w:r>
        <w:r w:rsidR="00941962" w:rsidRPr="006225A2">
          <w:rPr>
            <w:webHidden/>
          </w:rPr>
          <w:instrText xml:space="preserve"> PAGEREF _Toc385960413 \h </w:instrText>
        </w:r>
        <w:r w:rsidR="00941962" w:rsidRPr="006225A2">
          <w:rPr>
            <w:webHidden/>
          </w:rPr>
        </w:r>
        <w:r w:rsidR="00941962" w:rsidRPr="006225A2">
          <w:rPr>
            <w:webHidden/>
          </w:rPr>
          <w:fldChar w:fldCharType="separate"/>
        </w:r>
        <w:r w:rsidR="00941962" w:rsidRPr="006225A2">
          <w:rPr>
            <w:webHidden/>
          </w:rPr>
          <w:t>22</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4" w:history="1">
        <w:r w:rsidR="00941962" w:rsidRPr="006225A2">
          <w:rPr>
            <w:rStyle w:val="Hyperlink"/>
          </w:rPr>
          <w:t>21. Forme et signature de l’offre</w:t>
        </w:r>
        <w:r w:rsidR="00941962" w:rsidRPr="006225A2">
          <w:rPr>
            <w:webHidden/>
          </w:rPr>
          <w:tab/>
        </w:r>
        <w:r w:rsidR="00941962" w:rsidRPr="006225A2">
          <w:rPr>
            <w:webHidden/>
          </w:rPr>
          <w:fldChar w:fldCharType="begin"/>
        </w:r>
        <w:r w:rsidR="00941962" w:rsidRPr="006225A2">
          <w:rPr>
            <w:webHidden/>
          </w:rPr>
          <w:instrText xml:space="preserve"> PAGEREF _Toc385960414 \h </w:instrText>
        </w:r>
        <w:r w:rsidR="00941962" w:rsidRPr="006225A2">
          <w:rPr>
            <w:webHidden/>
          </w:rPr>
        </w:r>
        <w:r w:rsidR="00941962" w:rsidRPr="006225A2">
          <w:rPr>
            <w:webHidden/>
          </w:rPr>
          <w:fldChar w:fldCharType="separate"/>
        </w:r>
        <w:r w:rsidR="00941962" w:rsidRPr="006225A2">
          <w:rPr>
            <w:webHidden/>
          </w:rPr>
          <w:t>24</w:t>
        </w:r>
        <w:r w:rsidR="00941962" w:rsidRPr="006225A2">
          <w:rPr>
            <w:webHidden/>
          </w:rPr>
          <w:fldChar w:fldCharType="end"/>
        </w:r>
      </w:hyperlink>
    </w:p>
    <w:p w:rsidR="00941962" w:rsidRPr="006225A2" w:rsidRDefault="001C0EB1" w:rsidP="00FF78ED">
      <w:pPr>
        <w:pStyle w:val="TOC1"/>
        <w:rPr>
          <w:rFonts w:eastAsiaTheme="minorEastAsia"/>
        </w:rPr>
      </w:pPr>
      <w:hyperlink w:anchor="_Toc385960415" w:history="1">
        <w:r w:rsidR="00941962" w:rsidRPr="006225A2">
          <w:rPr>
            <w:rStyle w:val="Hyperlink"/>
          </w:rPr>
          <w:t>D. Remise des Offres et Ouverture des plis</w:t>
        </w:r>
        <w:r w:rsidR="00941962" w:rsidRPr="006225A2">
          <w:rPr>
            <w:webHidden/>
          </w:rPr>
          <w:tab/>
        </w:r>
        <w:r w:rsidR="00941962" w:rsidRPr="006225A2">
          <w:rPr>
            <w:webHidden/>
          </w:rPr>
          <w:fldChar w:fldCharType="begin"/>
        </w:r>
        <w:r w:rsidR="00941962" w:rsidRPr="006225A2">
          <w:rPr>
            <w:webHidden/>
          </w:rPr>
          <w:instrText xml:space="preserve"> PAGEREF _Toc385960415 \h </w:instrText>
        </w:r>
        <w:r w:rsidR="00941962" w:rsidRPr="006225A2">
          <w:rPr>
            <w:webHidden/>
          </w:rPr>
        </w:r>
        <w:r w:rsidR="00941962" w:rsidRPr="006225A2">
          <w:rPr>
            <w:webHidden/>
          </w:rPr>
          <w:fldChar w:fldCharType="separate"/>
        </w:r>
        <w:r w:rsidR="00941962" w:rsidRPr="006225A2">
          <w:rPr>
            <w:webHidden/>
          </w:rPr>
          <w:t>24</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6" w:history="1">
        <w:r w:rsidR="00941962" w:rsidRPr="006225A2">
          <w:rPr>
            <w:rStyle w:val="Hyperlink"/>
          </w:rPr>
          <w:t>22. Cachetage et marquage des offres</w:t>
        </w:r>
        <w:r w:rsidR="00941962" w:rsidRPr="006225A2">
          <w:rPr>
            <w:webHidden/>
          </w:rPr>
          <w:tab/>
        </w:r>
        <w:r w:rsidR="00941962" w:rsidRPr="006225A2">
          <w:rPr>
            <w:webHidden/>
          </w:rPr>
          <w:fldChar w:fldCharType="begin"/>
        </w:r>
        <w:r w:rsidR="00941962" w:rsidRPr="006225A2">
          <w:rPr>
            <w:webHidden/>
          </w:rPr>
          <w:instrText xml:space="preserve"> PAGEREF _Toc385960416 \h </w:instrText>
        </w:r>
        <w:r w:rsidR="00941962" w:rsidRPr="006225A2">
          <w:rPr>
            <w:webHidden/>
          </w:rPr>
        </w:r>
        <w:r w:rsidR="00941962" w:rsidRPr="006225A2">
          <w:rPr>
            <w:webHidden/>
          </w:rPr>
          <w:fldChar w:fldCharType="separate"/>
        </w:r>
        <w:r w:rsidR="00941962" w:rsidRPr="006225A2">
          <w:rPr>
            <w:webHidden/>
          </w:rPr>
          <w:t>24</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7" w:history="1">
        <w:r w:rsidR="00941962" w:rsidRPr="006225A2">
          <w:rPr>
            <w:rStyle w:val="Hyperlink"/>
          </w:rPr>
          <w:t>23. Date et heure limite de remise des offres</w:t>
        </w:r>
        <w:r w:rsidR="00941962" w:rsidRPr="006225A2">
          <w:rPr>
            <w:webHidden/>
          </w:rPr>
          <w:tab/>
        </w:r>
        <w:r w:rsidR="00941962" w:rsidRPr="006225A2">
          <w:rPr>
            <w:webHidden/>
          </w:rPr>
          <w:fldChar w:fldCharType="begin"/>
        </w:r>
        <w:r w:rsidR="00941962" w:rsidRPr="006225A2">
          <w:rPr>
            <w:webHidden/>
          </w:rPr>
          <w:instrText xml:space="preserve"> PAGEREF _Toc385960417 \h </w:instrText>
        </w:r>
        <w:r w:rsidR="00941962" w:rsidRPr="006225A2">
          <w:rPr>
            <w:webHidden/>
          </w:rPr>
        </w:r>
        <w:r w:rsidR="00941962" w:rsidRPr="006225A2">
          <w:rPr>
            <w:webHidden/>
          </w:rPr>
          <w:fldChar w:fldCharType="separate"/>
        </w:r>
        <w:r w:rsidR="00941962" w:rsidRPr="006225A2">
          <w:rPr>
            <w:webHidden/>
          </w:rPr>
          <w:t>25</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8" w:history="1">
        <w:r w:rsidR="00941962" w:rsidRPr="006225A2">
          <w:rPr>
            <w:rStyle w:val="Hyperlink"/>
          </w:rPr>
          <w:t>24. Offres hors délai</w:t>
        </w:r>
        <w:r w:rsidR="00941962" w:rsidRPr="006225A2">
          <w:rPr>
            <w:webHidden/>
          </w:rPr>
          <w:tab/>
        </w:r>
        <w:r w:rsidR="00941962" w:rsidRPr="006225A2">
          <w:rPr>
            <w:webHidden/>
          </w:rPr>
          <w:fldChar w:fldCharType="begin"/>
        </w:r>
        <w:r w:rsidR="00941962" w:rsidRPr="006225A2">
          <w:rPr>
            <w:webHidden/>
          </w:rPr>
          <w:instrText xml:space="preserve"> PAGEREF _Toc385960418 \h </w:instrText>
        </w:r>
        <w:r w:rsidR="00941962" w:rsidRPr="006225A2">
          <w:rPr>
            <w:webHidden/>
          </w:rPr>
        </w:r>
        <w:r w:rsidR="00941962" w:rsidRPr="006225A2">
          <w:rPr>
            <w:webHidden/>
          </w:rPr>
          <w:fldChar w:fldCharType="separate"/>
        </w:r>
        <w:r w:rsidR="00941962" w:rsidRPr="006225A2">
          <w:rPr>
            <w:webHidden/>
          </w:rPr>
          <w:t>25</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19" w:history="1">
        <w:r w:rsidR="00941962" w:rsidRPr="006225A2">
          <w:rPr>
            <w:rStyle w:val="Hyperlink"/>
          </w:rPr>
          <w:t>25. Retrait, substitution et modification des offres</w:t>
        </w:r>
        <w:r w:rsidR="00941962" w:rsidRPr="006225A2">
          <w:rPr>
            <w:webHidden/>
          </w:rPr>
          <w:tab/>
        </w:r>
        <w:r w:rsidR="00941962" w:rsidRPr="006225A2">
          <w:rPr>
            <w:webHidden/>
          </w:rPr>
          <w:fldChar w:fldCharType="begin"/>
        </w:r>
        <w:r w:rsidR="00941962" w:rsidRPr="006225A2">
          <w:rPr>
            <w:webHidden/>
          </w:rPr>
          <w:instrText xml:space="preserve"> PAGEREF _Toc385960419 \h </w:instrText>
        </w:r>
        <w:r w:rsidR="00941962" w:rsidRPr="006225A2">
          <w:rPr>
            <w:webHidden/>
          </w:rPr>
        </w:r>
        <w:r w:rsidR="00941962" w:rsidRPr="006225A2">
          <w:rPr>
            <w:webHidden/>
          </w:rPr>
          <w:fldChar w:fldCharType="separate"/>
        </w:r>
        <w:r w:rsidR="00941962" w:rsidRPr="006225A2">
          <w:rPr>
            <w:webHidden/>
          </w:rPr>
          <w:t>25</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0" w:history="1">
        <w:r w:rsidR="00941962" w:rsidRPr="006225A2">
          <w:rPr>
            <w:rStyle w:val="Hyperlink"/>
          </w:rPr>
          <w:t>26. Ouverture des plis</w:t>
        </w:r>
        <w:r w:rsidR="00941962" w:rsidRPr="006225A2">
          <w:rPr>
            <w:webHidden/>
          </w:rPr>
          <w:tab/>
        </w:r>
        <w:r w:rsidR="00941962" w:rsidRPr="006225A2">
          <w:rPr>
            <w:webHidden/>
          </w:rPr>
          <w:fldChar w:fldCharType="begin"/>
        </w:r>
        <w:r w:rsidR="00941962" w:rsidRPr="006225A2">
          <w:rPr>
            <w:webHidden/>
          </w:rPr>
          <w:instrText xml:space="preserve"> PAGEREF _Toc385960420 \h </w:instrText>
        </w:r>
        <w:r w:rsidR="00941962" w:rsidRPr="006225A2">
          <w:rPr>
            <w:webHidden/>
          </w:rPr>
        </w:r>
        <w:r w:rsidR="00941962" w:rsidRPr="006225A2">
          <w:rPr>
            <w:webHidden/>
          </w:rPr>
          <w:fldChar w:fldCharType="separate"/>
        </w:r>
        <w:r w:rsidR="00941962" w:rsidRPr="006225A2">
          <w:rPr>
            <w:webHidden/>
          </w:rPr>
          <w:t>26</w:t>
        </w:r>
        <w:r w:rsidR="00941962" w:rsidRPr="006225A2">
          <w:rPr>
            <w:webHidden/>
          </w:rPr>
          <w:fldChar w:fldCharType="end"/>
        </w:r>
      </w:hyperlink>
    </w:p>
    <w:p w:rsidR="00941962" w:rsidRPr="006225A2" w:rsidRDefault="001C0EB1" w:rsidP="00FF78ED">
      <w:pPr>
        <w:pStyle w:val="TOC1"/>
        <w:rPr>
          <w:rFonts w:eastAsiaTheme="minorEastAsia"/>
        </w:rPr>
      </w:pPr>
      <w:hyperlink w:anchor="_Toc385960421" w:history="1">
        <w:r w:rsidR="00941962" w:rsidRPr="006225A2">
          <w:rPr>
            <w:rStyle w:val="Hyperlink"/>
          </w:rPr>
          <w:t>E. Évaluation et comparaison des offres</w:t>
        </w:r>
        <w:r w:rsidR="00941962" w:rsidRPr="006225A2">
          <w:rPr>
            <w:webHidden/>
          </w:rPr>
          <w:tab/>
        </w:r>
        <w:r w:rsidR="00941962" w:rsidRPr="006225A2">
          <w:rPr>
            <w:webHidden/>
          </w:rPr>
          <w:fldChar w:fldCharType="begin"/>
        </w:r>
        <w:r w:rsidR="00941962" w:rsidRPr="006225A2">
          <w:rPr>
            <w:webHidden/>
          </w:rPr>
          <w:instrText xml:space="preserve"> PAGEREF _Toc385960421 \h </w:instrText>
        </w:r>
        <w:r w:rsidR="00941962" w:rsidRPr="006225A2">
          <w:rPr>
            <w:webHidden/>
          </w:rPr>
        </w:r>
        <w:r w:rsidR="00941962" w:rsidRPr="006225A2">
          <w:rPr>
            <w:webHidden/>
          </w:rPr>
          <w:fldChar w:fldCharType="separate"/>
        </w:r>
        <w:r w:rsidR="00941962" w:rsidRPr="006225A2">
          <w:rPr>
            <w:webHidden/>
          </w:rPr>
          <w:t>27</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2" w:history="1">
        <w:r w:rsidR="00941962" w:rsidRPr="006225A2">
          <w:rPr>
            <w:rStyle w:val="Hyperlink"/>
          </w:rPr>
          <w:t>27. Confidentialité</w:t>
        </w:r>
        <w:r w:rsidR="00941962" w:rsidRPr="006225A2">
          <w:rPr>
            <w:webHidden/>
          </w:rPr>
          <w:tab/>
        </w:r>
        <w:r w:rsidR="00941962" w:rsidRPr="006225A2">
          <w:rPr>
            <w:webHidden/>
          </w:rPr>
          <w:fldChar w:fldCharType="begin"/>
        </w:r>
        <w:r w:rsidR="00941962" w:rsidRPr="006225A2">
          <w:rPr>
            <w:webHidden/>
          </w:rPr>
          <w:instrText xml:space="preserve"> PAGEREF _Toc385960422 \h </w:instrText>
        </w:r>
        <w:r w:rsidR="00941962" w:rsidRPr="006225A2">
          <w:rPr>
            <w:webHidden/>
          </w:rPr>
        </w:r>
        <w:r w:rsidR="00941962" w:rsidRPr="006225A2">
          <w:rPr>
            <w:webHidden/>
          </w:rPr>
          <w:fldChar w:fldCharType="separate"/>
        </w:r>
        <w:r w:rsidR="00941962" w:rsidRPr="006225A2">
          <w:rPr>
            <w:webHidden/>
          </w:rPr>
          <w:t>27</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3" w:history="1">
        <w:r w:rsidR="00941962" w:rsidRPr="006225A2">
          <w:rPr>
            <w:rStyle w:val="Hyperlink"/>
          </w:rPr>
          <w:t>28. Éclaircissements concernant les Offres</w:t>
        </w:r>
        <w:r w:rsidR="00941962" w:rsidRPr="006225A2">
          <w:rPr>
            <w:webHidden/>
          </w:rPr>
          <w:tab/>
        </w:r>
        <w:r w:rsidR="00941962" w:rsidRPr="006225A2">
          <w:rPr>
            <w:webHidden/>
          </w:rPr>
          <w:fldChar w:fldCharType="begin"/>
        </w:r>
        <w:r w:rsidR="00941962" w:rsidRPr="006225A2">
          <w:rPr>
            <w:webHidden/>
          </w:rPr>
          <w:instrText xml:space="preserve"> PAGEREF _Toc385960423 \h </w:instrText>
        </w:r>
        <w:r w:rsidR="00941962" w:rsidRPr="006225A2">
          <w:rPr>
            <w:webHidden/>
          </w:rPr>
        </w:r>
        <w:r w:rsidR="00941962" w:rsidRPr="006225A2">
          <w:rPr>
            <w:webHidden/>
          </w:rPr>
          <w:fldChar w:fldCharType="separate"/>
        </w:r>
        <w:r w:rsidR="00941962" w:rsidRPr="006225A2">
          <w:rPr>
            <w:webHidden/>
          </w:rPr>
          <w:t>27</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4" w:history="1">
        <w:r w:rsidR="00941962" w:rsidRPr="006225A2">
          <w:rPr>
            <w:rStyle w:val="Hyperlink"/>
          </w:rPr>
          <w:t>29. Divergences, réserves ou omissions</w:t>
        </w:r>
        <w:r w:rsidR="00941962" w:rsidRPr="006225A2">
          <w:rPr>
            <w:webHidden/>
          </w:rPr>
          <w:tab/>
        </w:r>
        <w:r w:rsidR="00941962" w:rsidRPr="006225A2">
          <w:rPr>
            <w:webHidden/>
          </w:rPr>
          <w:fldChar w:fldCharType="begin"/>
        </w:r>
        <w:r w:rsidR="00941962" w:rsidRPr="006225A2">
          <w:rPr>
            <w:webHidden/>
          </w:rPr>
          <w:instrText xml:space="preserve"> PAGEREF _Toc385960424 \h </w:instrText>
        </w:r>
        <w:r w:rsidR="00941962" w:rsidRPr="006225A2">
          <w:rPr>
            <w:webHidden/>
          </w:rPr>
        </w:r>
        <w:r w:rsidR="00941962" w:rsidRPr="006225A2">
          <w:rPr>
            <w:webHidden/>
          </w:rPr>
          <w:fldChar w:fldCharType="separate"/>
        </w:r>
        <w:r w:rsidR="00941962" w:rsidRPr="006225A2">
          <w:rPr>
            <w:webHidden/>
          </w:rPr>
          <w:t>28</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5" w:history="1">
        <w:r w:rsidR="00941962" w:rsidRPr="006225A2">
          <w:rPr>
            <w:rStyle w:val="Hyperlink"/>
          </w:rPr>
          <w:t>30. Conformité des offres</w:t>
        </w:r>
        <w:r w:rsidR="00941962" w:rsidRPr="006225A2">
          <w:rPr>
            <w:webHidden/>
          </w:rPr>
          <w:tab/>
        </w:r>
        <w:r w:rsidR="00941962" w:rsidRPr="006225A2">
          <w:rPr>
            <w:webHidden/>
          </w:rPr>
          <w:fldChar w:fldCharType="begin"/>
        </w:r>
        <w:r w:rsidR="00941962" w:rsidRPr="006225A2">
          <w:rPr>
            <w:webHidden/>
          </w:rPr>
          <w:instrText xml:space="preserve"> PAGEREF _Toc385960425 \h </w:instrText>
        </w:r>
        <w:r w:rsidR="00941962" w:rsidRPr="006225A2">
          <w:rPr>
            <w:webHidden/>
          </w:rPr>
        </w:r>
        <w:r w:rsidR="00941962" w:rsidRPr="006225A2">
          <w:rPr>
            <w:webHidden/>
          </w:rPr>
          <w:fldChar w:fldCharType="separate"/>
        </w:r>
        <w:r w:rsidR="00941962" w:rsidRPr="006225A2">
          <w:rPr>
            <w:webHidden/>
          </w:rPr>
          <w:t>28</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6" w:history="1">
        <w:r w:rsidR="00941962" w:rsidRPr="006225A2">
          <w:rPr>
            <w:rStyle w:val="Hyperlink"/>
          </w:rPr>
          <w:t>31. Non-conformité, erreurs et omissions</w:t>
        </w:r>
        <w:r w:rsidR="00941962" w:rsidRPr="006225A2">
          <w:rPr>
            <w:webHidden/>
          </w:rPr>
          <w:tab/>
        </w:r>
        <w:r w:rsidR="00941962" w:rsidRPr="006225A2">
          <w:rPr>
            <w:webHidden/>
          </w:rPr>
          <w:fldChar w:fldCharType="begin"/>
        </w:r>
        <w:r w:rsidR="00941962" w:rsidRPr="006225A2">
          <w:rPr>
            <w:webHidden/>
          </w:rPr>
          <w:instrText xml:space="preserve"> PAGEREF _Toc385960426 \h </w:instrText>
        </w:r>
        <w:r w:rsidR="00941962" w:rsidRPr="006225A2">
          <w:rPr>
            <w:webHidden/>
          </w:rPr>
        </w:r>
        <w:r w:rsidR="00941962" w:rsidRPr="006225A2">
          <w:rPr>
            <w:webHidden/>
          </w:rPr>
          <w:fldChar w:fldCharType="separate"/>
        </w:r>
        <w:r w:rsidR="00941962" w:rsidRPr="006225A2">
          <w:rPr>
            <w:webHidden/>
          </w:rPr>
          <w:t>29</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7" w:history="1">
        <w:r w:rsidR="00941962" w:rsidRPr="006225A2">
          <w:rPr>
            <w:rStyle w:val="Hyperlink"/>
          </w:rPr>
          <w:t>32. Correction des erreurs arithmétiques</w:t>
        </w:r>
        <w:r w:rsidR="00941962" w:rsidRPr="006225A2">
          <w:rPr>
            <w:webHidden/>
          </w:rPr>
          <w:tab/>
        </w:r>
        <w:r w:rsidR="00941962" w:rsidRPr="006225A2">
          <w:rPr>
            <w:webHidden/>
          </w:rPr>
          <w:fldChar w:fldCharType="begin"/>
        </w:r>
        <w:r w:rsidR="00941962" w:rsidRPr="006225A2">
          <w:rPr>
            <w:webHidden/>
          </w:rPr>
          <w:instrText xml:space="preserve"> PAGEREF _Toc385960427 \h </w:instrText>
        </w:r>
        <w:r w:rsidR="00941962" w:rsidRPr="006225A2">
          <w:rPr>
            <w:webHidden/>
          </w:rPr>
        </w:r>
        <w:r w:rsidR="00941962" w:rsidRPr="006225A2">
          <w:rPr>
            <w:webHidden/>
          </w:rPr>
          <w:fldChar w:fldCharType="separate"/>
        </w:r>
        <w:r w:rsidR="00941962" w:rsidRPr="006225A2">
          <w:rPr>
            <w:webHidden/>
          </w:rPr>
          <w:t>29</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8" w:history="1">
        <w:r w:rsidR="00941962" w:rsidRPr="006225A2">
          <w:rPr>
            <w:rStyle w:val="Hyperlink"/>
          </w:rPr>
          <w:t>33. Conversion en une seule monnaie</w:t>
        </w:r>
        <w:r w:rsidR="00941962" w:rsidRPr="006225A2">
          <w:rPr>
            <w:webHidden/>
          </w:rPr>
          <w:tab/>
        </w:r>
        <w:r w:rsidR="00941962" w:rsidRPr="006225A2">
          <w:rPr>
            <w:webHidden/>
          </w:rPr>
          <w:fldChar w:fldCharType="begin"/>
        </w:r>
        <w:r w:rsidR="00941962" w:rsidRPr="006225A2">
          <w:rPr>
            <w:webHidden/>
          </w:rPr>
          <w:instrText xml:space="preserve"> PAGEREF _Toc385960428 \h </w:instrText>
        </w:r>
        <w:r w:rsidR="00941962" w:rsidRPr="006225A2">
          <w:rPr>
            <w:webHidden/>
          </w:rPr>
        </w:r>
        <w:r w:rsidR="00941962" w:rsidRPr="006225A2">
          <w:rPr>
            <w:webHidden/>
          </w:rPr>
          <w:fldChar w:fldCharType="separate"/>
        </w:r>
        <w:r w:rsidR="00941962" w:rsidRPr="006225A2">
          <w:rPr>
            <w:webHidden/>
          </w:rPr>
          <w:t>29</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29" w:history="1">
        <w:r w:rsidR="00941962" w:rsidRPr="006225A2">
          <w:rPr>
            <w:rStyle w:val="Hyperlink"/>
          </w:rPr>
          <w:t>34. Marge de préférence</w:t>
        </w:r>
        <w:r w:rsidR="00941962" w:rsidRPr="006225A2">
          <w:rPr>
            <w:webHidden/>
          </w:rPr>
          <w:tab/>
        </w:r>
        <w:r w:rsidR="00941962" w:rsidRPr="006225A2">
          <w:rPr>
            <w:webHidden/>
          </w:rPr>
          <w:fldChar w:fldCharType="begin"/>
        </w:r>
        <w:r w:rsidR="00941962" w:rsidRPr="006225A2">
          <w:rPr>
            <w:webHidden/>
          </w:rPr>
          <w:instrText xml:space="preserve"> PAGEREF _Toc385960429 \h </w:instrText>
        </w:r>
        <w:r w:rsidR="00941962" w:rsidRPr="006225A2">
          <w:rPr>
            <w:webHidden/>
          </w:rPr>
        </w:r>
        <w:r w:rsidR="00941962" w:rsidRPr="006225A2">
          <w:rPr>
            <w:webHidden/>
          </w:rPr>
          <w:fldChar w:fldCharType="separate"/>
        </w:r>
        <w:r w:rsidR="00941962" w:rsidRPr="006225A2">
          <w:rPr>
            <w:webHidden/>
          </w:rPr>
          <w:t>29</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0" w:history="1">
        <w:r w:rsidR="00941962" w:rsidRPr="006225A2">
          <w:rPr>
            <w:rStyle w:val="Hyperlink"/>
          </w:rPr>
          <w:t>35. Évaluation des Offres</w:t>
        </w:r>
        <w:r w:rsidR="00941962" w:rsidRPr="006225A2">
          <w:rPr>
            <w:webHidden/>
          </w:rPr>
          <w:tab/>
        </w:r>
        <w:r w:rsidR="00941962" w:rsidRPr="006225A2">
          <w:rPr>
            <w:webHidden/>
          </w:rPr>
          <w:fldChar w:fldCharType="begin"/>
        </w:r>
        <w:r w:rsidR="00941962" w:rsidRPr="006225A2">
          <w:rPr>
            <w:webHidden/>
          </w:rPr>
          <w:instrText xml:space="preserve"> PAGEREF _Toc385960430 \h </w:instrText>
        </w:r>
        <w:r w:rsidR="00941962" w:rsidRPr="006225A2">
          <w:rPr>
            <w:webHidden/>
          </w:rPr>
        </w:r>
        <w:r w:rsidR="00941962" w:rsidRPr="006225A2">
          <w:rPr>
            <w:webHidden/>
          </w:rPr>
          <w:fldChar w:fldCharType="separate"/>
        </w:r>
        <w:r w:rsidR="00941962" w:rsidRPr="006225A2">
          <w:rPr>
            <w:webHidden/>
          </w:rPr>
          <w:t>30</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1" w:history="1">
        <w:r w:rsidR="00941962" w:rsidRPr="006225A2">
          <w:rPr>
            <w:rStyle w:val="Hyperlink"/>
          </w:rPr>
          <w:t>36. Comparaison des offres</w:t>
        </w:r>
        <w:r w:rsidR="00941962" w:rsidRPr="006225A2">
          <w:rPr>
            <w:webHidden/>
          </w:rPr>
          <w:tab/>
        </w:r>
        <w:r w:rsidR="00941962" w:rsidRPr="006225A2">
          <w:rPr>
            <w:webHidden/>
          </w:rPr>
          <w:fldChar w:fldCharType="begin"/>
        </w:r>
        <w:r w:rsidR="00941962" w:rsidRPr="006225A2">
          <w:rPr>
            <w:webHidden/>
          </w:rPr>
          <w:instrText xml:space="preserve"> PAGEREF _Toc385960431 \h </w:instrText>
        </w:r>
        <w:r w:rsidR="00941962" w:rsidRPr="006225A2">
          <w:rPr>
            <w:webHidden/>
          </w:rPr>
        </w:r>
        <w:r w:rsidR="00941962" w:rsidRPr="006225A2">
          <w:rPr>
            <w:webHidden/>
          </w:rPr>
          <w:fldChar w:fldCharType="separate"/>
        </w:r>
        <w:r w:rsidR="00941962" w:rsidRPr="006225A2">
          <w:rPr>
            <w:webHidden/>
          </w:rPr>
          <w:t>31</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2" w:history="1">
        <w:r w:rsidR="00941962" w:rsidRPr="006225A2">
          <w:rPr>
            <w:rStyle w:val="Hyperlink"/>
          </w:rPr>
          <w:t>37. Qualification du soumissionnaire</w:t>
        </w:r>
        <w:r w:rsidR="00941962" w:rsidRPr="006225A2">
          <w:rPr>
            <w:webHidden/>
          </w:rPr>
          <w:tab/>
        </w:r>
        <w:r w:rsidR="00941962" w:rsidRPr="006225A2">
          <w:rPr>
            <w:webHidden/>
          </w:rPr>
          <w:fldChar w:fldCharType="begin"/>
        </w:r>
        <w:r w:rsidR="00941962" w:rsidRPr="006225A2">
          <w:rPr>
            <w:webHidden/>
          </w:rPr>
          <w:instrText xml:space="preserve"> PAGEREF _Toc385960432 \h </w:instrText>
        </w:r>
        <w:r w:rsidR="00941962" w:rsidRPr="006225A2">
          <w:rPr>
            <w:webHidden/>
          </w:rPr>
        </w:r>
        <w:r w:rsidR="00941962" w:rsidRPr="006225A2">
          <w:rPr>
            <w:webHidden/>
          </w:rPr>
          <w:fldChar w:fldCharType="separate"/>
        </w:r>
        <w:r w:rsidR="00941962" w:rsidRPr="006225A2">
          <w:rPr>
            <w:webHidden/>
          </w:rPr>
          <w:t>32</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3" w:history="1">
        <w:r w:rsidR="00941962" w:rsidRPr="006225A2">
          <w:rPr>
            <w:rStyle w:val="Hyperlink"/>
          </w:rPr>
          <w:t xml:space="preserve">38. Droit du Maître d’Ouvrage d’accepter l’une quelconque des offres et de rejeter une </w:t>
        </w:r>
        <w:r w:rsidR="006225A2">
          <w:rPr>
            <w:rStyle w:val="Hyperlink"/>
          </w:rPr>
          <w:br/>
        </w:r>
        <w:r w:rsidR="00941962" w:rsidRPr="006225A2">
          <w:rPr>
            <w:rStyle w:val="Hyperlink"/>
          </w:rPr>
          <w:t>ou toutes les offres</w:t>
        </w:r>
        <w:r w:rsidR="00941962" w:rsidRPr="006225A2">
          <w:rPr>
            <w:webHidden/>
          </w:rPr>
          <w:tab/>
        </w:r>
        <w:r w:rsidR="00941962" w:rsidRPr="006225A2">
          <w:rPr>
            <w:webHidden/>
          </w:rPr>
          <w:fldChar w:fldCharType="begin"/>
        </w:r>
        <w:r w:rsidR="00941962" w:rsidRPr="006225A2">
          <w:rPr>
            <w:webHidden/>
          </w:rPr>
          <w:instrText xml:space="preserve"> PAGEREF _Toc385960433 \h </w:instrText>
        </w:r>
        <w:r w:rsidR="00941962" w:rsidRPr="006225A2">
          <w:rPr>
            <w:webHidden/>
          </w:rPr>
        </w:r>
        <w:r w:rsidR="00941962" w:rsidRPr="006225A2">
          <w:rPr>
            <w:webHidden/>
          </w:rPr>
          <w:fldChar w:fldCharType="separate"/>
        </w:r>
        <w:r w:rsidR="00941962" w:rsidRPr="006225A2">
          <w:rPr>
            <w:webHidden/>
          </w:rPr>
          <w:t>32</w:t>
        </w:r>
        <w:r w:rsidR="00941962" w:rsidRPr="006225A2">
          <w:rPr>
            <w:webHidden/>
          </w:rPr>
          <w:fldChar w:fldCharType="end"/>
        </w:r>
      </w:hyperlink>
    </w:p>
    <w:p w:rsidR="00941962" w:rsidRPr="006225A2" w:rsidRDefault="001C0EB1" w:rsidP="00FF78ED">
      <w:pPr>
        <w:pStyle w:val="TOC1"/>
        <w:rPr>
          <w:rFonts w:eastAsiaTheme="minorEastAsia"/>
        </w:rPr>
      </w:pPr>
      <w:hyperlink w:anchor="_Toc385960434" w:history="1">
        <w:r w:rsidR="00941962" w:rsidRPr="006225A2">
          <w:rPr>
            <w:rStyle w:val="Hyperlink"/>
          </w:rPr>
          <w:t>F. Attribution du Marché</w:t>
        </w:r>
        <w:r w:rsidR="00941962" w:rsidRPr="006225A2">
          <w:rPr>
            <w:webHidden/>
          </w:rPr>
          <w:tab/>
        </w:r>
        <w:r w:rsidR="00941962" w:rsidRPr="006225A2">
          <w:rPr>
            <w:webHidden/>
          </w:rPr>
          <w:fldChar w:fldCharType="begin"/>
        </w:r>
        <w:r w:rsidR="00941962" w:rsidRPr="006225A2">
          <w:rPr>
            <w:webHidden/>
          </w:rPr>
          <w:instrText xml:space="preserve"> PAGEREF _Toc385960434 \h </w:instrText>
        </w:r>
        <w:r w:rsidR="00941962" w:rsidRPr="006225A2">
          <w:rPr>
            <w:webHidden/>
          </w:rPr>
        </w:r>
        <w:r w:rsidR="00941962" w:rsidRPr="006225A2">
          <w:rPr>
            <w:webHidden/>
          </w:rPr>
          <w:fldChar w:fldCharType="separate"/>
        </w:r>
        <w:r w:rsidR="00941962" w:rsidRPr="006225A2">
          <w:rPr>
            <w:webHidden/>
          </w:rPr>
          <w:t>32</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5" w:history="1">
        <w:r w:rsidR="00941962" w:rsidRPr="006225A2">
          <w:rPr>
            <w:rStyle w:val="Hyperlink"/>
          </w:rPr>
          <w:t>39. Critères d’attribution</w:t>
        </w:r>
        <w:r w:rsidR="00941962" w:rsidRPr="006225A2">
          <w:rPr>
            <w:webHidden/>
          </w:rPr>
          <w:tab/>
        </w:r>
        <w:r w:rsidR="00941962" w:rsidRPr="006225A2">
          <w:rPr>
            <w:webHidden/>
          </w:rPr>
          <w:fldChar w:fldCharType="begin"/>
        </w:r>
        <w:r w:rsidR="00941962" w:rsidRPr="006225A2">
          <w:rPr>
            <w:webHidden/>
          </w:rPr>
          <w:instrText xml:space="preserve"> PAGEREF _Toc385960435 \h </w:instrText>
        </w:r>
        <w:r w:rsidR="00941962" w:rsidRPr="006225A2">
          <w:rPr>
            <w:webHidden/>
          </w:rPr>
        </w:r>
        <w:r w:rsidR="00941962" w:rsidRPr="006225A2">
          <w:rPr>
            <w:webHidden/>
          </w:rPr>
          <w:fldChar w:fldCharType="separate"/>
        </w:r>
        <w:r w:rsidR="00941962" w:rsidRPr="006225A2">
          <w:rPr>
            <w:webHidden/>
          </w:rPr>
          <w:t>32</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6" w:history="1">
        <w:r w:rsidR="00941962" w:rsidRPr="006225A2">
          <w:rPr>
            <w:rStyle w:val="Hyperlink"/>
          </w:rPr>
          <w:t>40. Notification de l’attribution du Marché</w:t>
        </w:r>
        <w:r w:rsidR="00941962" w:rsidRPr="006225A2">
          <w:rPr>
            <w:webHidden/>
          </w:rPr>
          <w:tab/>
        </w:r>
        <w:r w:rsidR="00941962" w:rsidRPr="006225A2">
          <w:rPr>
            <w:webHidden/>
          </w:rPr>
          <w:fldChar w:fldCharType="begin"/>
        </w:r>
        <w:r w:rsidR="00941962" w:rsidRPr="006225A2">
          <w:rPr>
            <w:webHidden/>
          </w:rPr>
          <w:instrText xml:space="preserve"> PAGEREF _Toc385960436 \h </w:instrText>
        </w:r>
        <w:r w:rsidR="00941962" w:rsidRPr="006225A2">
          <w:rPr>
            <w:webHidden/>
          </w:rPr>
        </w:r>
        <w:r w:rsidR="00941962" w:rsidRPr="006225A2">
          <w:rPr>
            <w:webHidden/>
          </w:rPr>
          <w:fldChar w:fldCharType="separate"/>
        </w:r>
        <w:r w:rsidR="00941962" w:rsidRPr="006225A2">
          <w:rPr>
            <w:webHidden/>
          </w:rPr>
          <w:t>33</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7" w:history="1">
        <w:r w:rsidR="00941962" w:rsidRPr="006225A2">
          <w:rPr>
            <w:rStyle w:val="Hyperlink"/>
          </w:rPr>
          <w:t>41. Signature du Marché</w:t>
        </w:r>
        <w:r w:rsidR="00941962" w:rsidRPr="006225A2">
          <w:rPr>
            <w:webHidden/>
          </w:rPr>
          <w:tab/>
        </w:r>
        <w:r w:rsidR="00941962" w:rsidRPr="006225A2">
          <w:rPr>
            <w:webHidden/>
          </w:rPr>
          <w:fldChar w:fldCharType="begin"/>
        </w:r>
        <w:r w:rsidR="00941962" w:rsidRPr="006225A2">
          <w:rPr>
            <w:webHidden/>
          </w:rPr>
          <w:instrText xml:space="preserve"> PAGEREF _Toc385960437 \h </w:instrText>
        </w:r>
        <w:r w:rsidR="00941962" w:rsidRPr="006225A2">
          <w:rPr>
            <w:webHidden/>
          </w:rPr>
        </w:r>
        <w:r w:rsidR="00941962" w:rsidRPr="006225A2">
          <w:rPr>
            <w:webHidden/>
          </w:rPr>
          <w:fldChar w:fldCharType="separate"/>
        </w:r>
        <w:r w:rsidR="00941962" w:rsidRPr="006225A2">
          <w:rPr>
            <w:webHidden/>
          </w:rPr>
          <w:t>33</w:t>
        </w:r>
        <w:r w:rsidR="00941962" w:rsidRPr="006225A2">
          <w:rPr>
            <w:webHidden/>
          </w:rPr>
          <w:fldChar w:fldCharType="end"/>
        </w:r>
      </w:hyperlink>
    </w:p>
    <w:p w:rsidR="00941962" w:rsidRPr="006225A2" w:rsidRDefault="001C0EB1" w:rsidP="001C0EB1">
      <w:pPr>
        <w:pStyle w:val="TOC2"/>
        <w:rPr>
          <w:rFonts w:eastAsiaTheme="minorEastAsia"/>
          <w:b/>
        </w:rPr>
      </w:pPr>
      <w:hyperlink w:anchor="_Toc385960438" w:history="1">
        <w:r w:rsidR="00941962" w:rsidRPr="006225A2">
          <w:rPr>
            <w:rStyle w:val="Hyperlink"/>
          </w:rPr>
          <w:t>42.  Garantie de bonne exécution</w:t>
        </w:r>
        <w:r w:rsidR="00941962" w:rsidRPr="006225A2">
          <w:rPr>
            <w:webHidden/>
          </w:rPr>
          <w:tab/>
        </w:r>
        <w:r w:rsidR="00941962" w:rsidRPr="006225A2">
          <w:rPr>
            <w:webHidden/>
          </w:rPr>
          <w:fldChar w:fldCharType="begin"/>
        </w:r>
        <w:r w:rsidR="00941962" w:rsidRPr="006225A2">
          <w:rPr>
            <w:webHidden/>
          </w:rPr>
          <w:instrText xml:space="preserve"> PAGEREF _Toc385960438 \h </w:instrText>
        </w:r>
        <w:r w:rsidR="00941962" w:rsidRPr="006225A2">
          <w:rPr>
            <w:webHidden/>
          </w:rPr>
        </w:r>
        <w:r w:rsidR="00941962" w:rsidRPr="006225A2">
          <w:rPr>
            <w:webHidden/>
          </w:rPr>
          <w:fldChar w:fldCharType="separate"/>
        </w:r>
        <w:r w:rsidR="00941962" w:rsidRPr="006225A2">
          <w:rPr>
            <w:webHidden/>
          </w:rPr>
          <w:t>34</w:t>
        </w:r>
        <w:r w:rsidR="00941962" w:rsidRPr="006225A2">
          <w:rPr>
            <w:webHidden/>
          </w:rPr>
          <w:fldChar w:fldCharType="end"/>
        </w:r>
      </w:hyperlink>
    </w:p>
    <w:p w:rsidR="00AF135B" w:rsidRDefault="00930039" w:rsidP="00AF135B">
      <w:r w:rsidRPr="006225A2">
        <w:rPr>
          <w:b/>
          <w:caps/>
          <w:sz w:val="24"/>
          <w:szCs w:val="24"/>
        </w:rPr>
        <w:fldChar w:fldCharType="end"/>
      </w:r>
    </w:p>
    <w:p w:rsidR="00AF135B" w:rsidRDefault="00AF135B" w:rsidP="00AF135B">
      <w:pPr>
        <w:jc w:val="right"/>
        <w:outlineLvl w:val="0"/>
        <w:rPr>
          <w:sz w:val="28"/>
        </w:rPr>
      </w:pPr>
    </w:p>
    <w:p w:rsidR="00AF135B" w:rsidRDefault="00AF135B" w:rsidP="00FF78ED">
      <w:pPr>
        <w:pStyle w:val="TOC1"/>
      </w:pPr>
    </w:p>
    <w:p w:rsidR="00AF135B" w:rsidRDefault="00AF135B" w:rsidP="00AF135B">
      <w:r>
        <w:br w:type="page"/>
      </w:r>
    </w:p>
    <w:tbl>
      <w:tblPr>
        <w:tblW w:w="9720" w:type="dxa"/>
        <w:tblInd w:w="-72" w:type="dxa"/>
        <w:tblLook w:val="0000" w:firstRow="0" w:lastRow="0" w:firstColumn="0" w:lastColumn="0" w:noHBand="0" w:noVBand="0"/>
      </w:tblPr>
      <w:tblGrid>
        <w:gridCol w:w="1886"/>
        <w:gridCol w:w="7834"/>
      </w:tblGrid>
      <w:tr w:rsidR="00AF135B" w:rsidTr="00633602">
        <w:trPr>
          <w:cantSplit/>
        </w:trPr>
        <w:tc>
          <w:tcPr>
            <w:tcW w:w="9720" w:type="dxa"/>
            <w:gridSpan w:val="2"/>
            <w:vAlign w:val="center"/>
          </w:tcPr>
          <w:p w:rsidR="00AF135B" w:rsidRDefault="00AF135B" w:rsidP="00822DEF">
            <w:pPr>
              <w:tabs>
                <w:tab w:val="left" w:pos="1962"/>
                <w:tab w:val="left" w:pos="2322"/>
              </w:tabs>
              <w:jc w:val="center"/>
              <w:rPr>
                <w:b/>
                <w:sz w:val="48"/>
              </w:rPr>
            </w:pPr>
            <w:r>
              <w:rPr>
                <w:u w:val="single"/>
              </w:rPr>
              <w:lastRenderedPageBreak/>
              <w:br w:type="page"/>
            </w:r>
            <w:r>
              <w:br w:type="page"/>
            </w:r>
            <w:bookmarkStart w:id="54" w:name="_Hlt438532663"/>
            <w:bookmarkStart w:id="55" w:name="_Toc438266923"/>
            <w:bookmarkStart w:id="56" w:name="_Toc438267877"/>
            <w:bookmarkStart w:id="57" w:name="_Toc438366664"/>
            <w:bookmarkEnd w:id="54"/>
            <w:r>
              <w:rPr>
                <w:b/>
                <w:sz w:val="48"/>
              </w:rPr>
              <w:t>Section I. Instructions aux soumissionnaires</w:t>
            </w:r>
            <w:bookmarkEnd w:id="55"/>
            <w:bookmarkEnd w:id="56"/>
            <w:bookmarkEnd w:id="57"/>
          </w:p>
        </w:tc>
      </w:tr>
      <w:tr w:rsidR="00AF135B" w:rsidTr="00633602">
        <w:tc>
          <w:tcPr>
            <w:tcW w:w="1886" w:type="dxa"/>
            <w:vAlign w:val="center"/>
          </w:tcPr>
          <w:p w:rsidR="00AF135B" w:rsidRDefault="00AF135B" w:rsidP="00822DEF"/>
          <w:p w:rsidR="00AF135B" w:rsidRDefault="00AF135B" w:rsidP="00822DEF"/>
          <w:p w:rsidR="00AF135B" w:rsidRDefault="00AF135B" w:rsidP="00822DEF"/>
        </w:tc>
        <w:tc>
          <w:tcPr>
            <w:tcW w:w="7834" w:type="dxa"/>
            <w:vAlign w:val="center"/>
          </w:tcPr>
          <w:p w:rsidR="00AF135B" w:rsidRDefault="00AF135B" w:rsidP="00930039">
            <w:pPr>
              <w:pStyle w:val="S1-Header"/>
            </w:pPr>
            <w:bookmarkStart w:id="58" w:name="_Toc438438819"/>
            <w:bookmarkStart w:id="59" w:name="_Toc438532553"/>
            <w:bookmarkStart w:id="60" w:name="_Toc438733963"/>
            <w:bookmarkStart w:id="61" w:name="_Toc438962045"/>
            <w:bookmarkStart w:id="62" w:name="_Toc461939616"/>
            <w:bookmarkStart w:id="63" w:name="_Toc385960391"/>
            <w:r>
              <w:t xml:space="preserve">A. </w:t>
            </w:r>
            <w:r>
              <w:tab/>
              <w:t>Général</w:t>
            </w:r>
            <w:bookmarkEnd w:id="58"/>
            <w:bookmarkEnd w:id="59"/>
            <w:bookmarkEnd w:id="60"/>
            <w:bookmarkEnd w:id="61"/>
            <w:bookmarkEnd w:id="62"/>
            <w:r>
              <w:t>ités</w:t>
            </w:r>
            <w:bookmarkEnd w:id="63"/>
          </w:p>
        </w:tc>
      </w:tr>
      <w:tr w:rsidR="00AF135B" w:rsidRPr="004E4458" w:rsidTr="00633602">
        <w:tc>
          <w:tcPr>
            <w:tcW w:w="1886" w:type="dxa"/>
          </w:tcPr>
          <w:p w:rsidR="00AF135B" w:rsidRDefault="00AF135B" w:rsidP="00930039">
            <w:pPr>
              <w:pStyle w:val="S1-Header20"/>
            </w:pPr>
            <w:bookmarkStart w:id="64" w:name="_Toc385960392"/>
            <w:r>
              <w:t>1. Objet du Marché</w:t>
            </w:r>
            <w:bookmarkEnd w:id="64"/>
          </w:p>
        </w:tc>
        <w:tc>
          <w:tcPr>
            <w:tcW w:w="7834" w:type="dxa"/>
          </w:tcPr>
          <w:p w:rsidR="00AF135B" w:rsidRPr="004E4458" w:rsidRDefault="00AF135B" w:rsidP="00D972C9">
            <w:pPr>
              <w:pStyle w:val="Header2-SubClauses"/>
              <w:spacing w:after="120"/>
              <w:ind w:left="578" w:hanging="578"/>
              <w:rPr>
                <w:lang w:val="fr-FR"/>
              </w:rPr>
            </w:pPr>
            <w:r>
              <w:rPr>
                <w:lang w:val="fr-FR"/>
              </w:rPr>
              <w:t>1.1</w:t>
            </w:r>
            <w:r>
              <w:rPr>
                <w:lang w:val="fr-FR"/>
              </w:rPr>
              <w:tab/>
              <w:t>À l’appui de l’avis d’appel d’offres indiqué dans les Données Partic</w:t>
            </w:r>
            <w:r>
              <w:rPr>
                <w:lang w:val="fr-FR"/>
              </w:rPr>
              <w:t>u</w:t>
            </w:r>
            <w:r>
              <w:rPr>
                <w:lang w:val="fr-FR"/>
              </w:rPr>
              <w:t>lières de l’Appel d’Offres (</w:t>
            </w:r>
            <w:r w:rsidRPr="001869B4">
              <w:rPr>
                <w:b/>
                <w:lang w:val="fr-FR"/>
              </w:rPr>
              <w:t>DPAO</w:t>
            </w:r>
            <w:r>
              <w:rPr>
                <w:lang w:val="fr-FR"/>
              </w:rPr>
              <w:t xml:space="preserve">), </w:t>
            </w:r>
            <w:r w:rsidR="00B24FEA">
              <w:rPr>
                <w:lang w:val="fr-FR"/>
              </w:rPr>
              <w:t>l</w:t>
            </w:r>
            <w:r>
              <w:rPr>
                <w:lang w:val="fr-FR"/>
              </w:rPr>
              <w:t xml:space="preserve">e Maître d’Ouvrage, tel qu’indiqué dans les </w:t>
            </w:r>
            <w:r w:rsidRPr="001869B4">
              <w:rPr>
                <w:b/>
                <w:lang w:val="fr-FR"/>
              </w:rPr>
              <w:t>DPAO</w:t>
            </w:r>
            <w:r>
              <w:rPr>
                <w:lang w:val="fr-FR"/>
              </w:rPr>
              <w:t>, publie le présent Dossier d’appel d’offres en vue de la réalisation des travaux spécifiés à la Section V</w:t>
            </w:r>
            <w:r w:rsidR="00E77CB8">
              <w:rPr>
                <w:lang w:val="fr-FR"/>
              </w:rPr>
              <w:t>I</w:t>
            </w:r>
            <w:r w:rsidR="00673391">
              <w:rPr>
                <w:lang w:val="fr-FR"/>
              </w:rPr>
              <w:t>I</w:t>
            </w:r>
            <w:r>
              <w:rPr>
                <w:lang w:val="fr-FR"/>
              </w:rPr>
              <w:t xml:space="preserve">, Spécifications. Le nom, le numéro d’identification et le nombre de lots faisant l’objet de l’appel d’offres international (AOI) figurent dans les </w:t>
            </w:r>
            <w:r w:rsidRPr="001869B4">
              <w:rPr>
                <w:b/>
                <w:lang w:val="fr-FR"/>
              </w:rPr>
              <w:t>DPAO</w:t>
            </w:r>
            <w:r>
              <w:rPr>
                <w:lang w:val="fr-FR"/>
              </w:rPr>
              <w:t>.</w:t>
            </w:r>
          </w:p>
        </w:tc>
      </w:tr>
      <w:tr w:rsidR="00AF135B" w:rsidTr="00633602">
        <w:tc>
          <w:tcPr>
            <w:tcW w:w="1886" w:type="dxa"/>
          </w:tcPr>
          <w:p w:rsidR="00AF135B" w:rsidRPr="004E4458" w:rsidRDefault="00AF135B" w:rsidP="00822DEF">
            <w:bookmarkStart w:id="65" w:name="_Toc438530847"/>
            <w:bookmarkStart w:id="66" w:name="_Toc438532555"/>
            <w:bookmarkEnd w:id="65"/>
            <w:bookmarkEnd w:id="66"/>
          </w:p>
        </w:tc>
        <w:tc>
          <w:tcPr>
            <w:tcW w:w="7834" w:type="dxa"/>
          </w:tcPr>
          <w:p w:rsidR="00AF135B" w:rsidRDefault="00AF135B" w:rsidP="00692ECC">
            <w:pPr>
              <w:pStyle w:val="Header2-SubClauses"/>
              <w:ind w:left="578" w:hanging="578"/>
            </w:pPr>
            <w:r>
              <w:rPr>
                <w:lang w:val="fr-FR"/>
              </w:rPr>
              <w:t>1.2</w:t>
            </w:r>
            <w:r>
              <w:rPr>
                <w:lang w:val="fr-FR"/>
              </w:rPr>
              <w:tab/>
            </w:r>
            <w:r w:rsidRPr="003849C5">
              <w:rPr>
                <w:lang w:val="fr-FR"/>
              </w:rPr>
              <w:t>Tout au long du présent Dossier d’appel d’offres</w:t>
            </w:r>
            <w:r w:rsidR="003849C5" w:rsidRPr="00DF17ED">
              <w:rPr>
                <w:lang w:val="fr-FR"/>
              </w:rPr>
              <w:t>,</w:t>
            </w:r>
            <w:r w:rsidRPr="003849C5">
              <w:rPr>
                <w:lang w:val="fr-FR"/>
              </w:rPr>
              <w:t> </w:t>
            </w:r>
            <w:r w:rsidR="001869B4" w:rsidRPr="003849C5">
              <w:rPr>
                <w:lang w:val="fr-FR"/>
              </w:rPr>
              <w:t>les définitions et inte</w:t>
            </w:r>
            <w:r w:rsidR="001869B4" w:rsidRPr="003849C5">
              <w:rPr>
                <w:lang w:val="fr-FR"/>
              </w:rPr>
              <w:t>r</w:t>
            </w:r>
            <w:r w:rsidR="001869B4" w:rsidRPr="003849C5">
              <w:rPr>
                <w:lang w:val="fr-FR"/>
              </w:rPr>
              <w:t>prétations sont celles</w:t>
            </w:r>
            <w:r w:rsidR="003849C5" w:rsidRPr="003849C5">
              <w:rPr>
                <w:lang w:val="fr-FR"/>
              </w:rPr>
              <w:t xml:space="preserve"> </w:t>
            </w:r>
            <w:r w:rsidR="00B24FEA">
              <w:rPr>
                <w:lang w:val="fr-FR"/>
              </w:rPr>
              <w:t>présentées dans les Conditions G</w:t>
            </w:r>
            <w:r w:rsidR="003849C5" w:rsidRPr="003849C5">
              <w:rPr>
                <w:lang w:val="fr-FR"/>
              </w:rPr>
              <w:t>énérales, Section VI</w:t>
            </w:r>
            <w:r w:rsidR="0055667E">
              <w:rPr>
                <w:lang w:val="fr-FR"/>
              </w:rPr>
              <w:t>I</w:t>
            </w:r>
            <w:r w:rsidR="00094C89">
              <w:rPr>
                <w:lang w:val="fr-FR"/>
              </w:rPr>
              <w:t>I</w:t>
            </w:r>
            <w:r w:rsidR="003849C5" w:rsidRPr="003849C5">
              <w:rPr>
                <w:lang w:val="fr-FR"/>
              </w:rPr>
              <w:t>, sauf mention contraire</w:t>
            </w:r>
            <w:r w:rsidR="002653EF">
              <w:rPr>
                <w:lang w:val="fr-FR"/>
              </w:rPr>
              <w:t>.</w:t>
            </w:r>
          </w:p>
        </w:tc>
      </w:tr>
      <w:tr w:rsidR="00AF135B" w:rsidRPr="0055667E" w:rsidTr="00633602">
        <w:trPr>
          <w:trHeight w:val="1880"/>
        </w:trPr>
        <w:tc>
          <w:tcPr>
            <w:tcW w:w="1886" w:type="dxa"/>
          </w:tcPr>
          <w:p w:rsidR="00AF135B" w:rsidRDefault="00AF135B" w:rsidP="0026773E">
            <w:pPr>
              <w:pStyle w:val="S1-Header20"/>
            </w:pPr>
            <w:bookmarkStart w:id="67" w:name="_Toc438438821"/>
            <w:bookmarkStart w:id="68" w:name="_Toc438532556"/>
            <w:bookmarkStart w:id="69" w:name="_Toc438733965"/>
            <w:bookmarkStart w:id="70" w:name="_Toc438907006"/>
            <w:bookmarkStart w:id="71" w:name="_Toc438907205"/>
            <w:bookmarkStart w:id="72" w:name="_Toc385960393"/>
            <w:r>
              <w:t>2. Origine des fonds</w:t>
            </w:r>
            <w:bookmarkEnd w:id="67"/>
            <w:bookmarkEnd w:id="68"/>
            <w:bookmarkEnd w:id="69"/>
            <w:bookmarkEnd w:id="70"/>
            <w:bookmarkEnd w:id="71"/>
            <w:bookmarkEnd w:id="72"/>
          </w:p>
        </w:tc>
        <w:tc>
          <w:tcPr>
            <w:tcW w:w="7834" w:type="dxa"/>
          </w:tcPr>
          <w:p w:rsidR="0055667E" w:rsidRPr="0055667E" w:rsidRDefault="00D972C9" w:rsidP="002C3709">
            <w:pPr>
              <w:tabs>
                <w:tab w:val="left" w:pos="432"/>
              </w:tabs>
              <w:spacing w:after="120"/>
              <w:ind w:left="576" w:hanging="576"/>
              <w:jc w:val="both"/>
              <w:rPr>
                <w:sz w:val="24"/>
              </w:rPr>
            </w:pPr>
            <w:r>
              <w:rPr>
                <w:sz w:val="24"/>
              </w:rPr>
              <w:t>2.1</w:t>
            </w:r>
            <w:r>
              <w:rPr>
                <w:sz w:val="24"/>
              </w:rPr>
              <w:tab/>
            </w:r>
            <w:r w:rsidR="0055667E" w:rsidRPr="00C1054E">
              <w:rPr>
                <w:sz w:val="24"/>
                <w:szCs w:val="24"/>
              </w:rPr>
              <w:t xml:space="preserve">L’Emprunteur ou le Bénéficiaire (ci-après dénommé « l’Emprunteur »), dont le nom figure dans les </w:t>
            </w:r>
            <w:r w:rsidR="0055667E" w:rsidRPr="002C3709">
              <w:rPr>
                <w:b/>
                <w:sz w:val="24"/>
                <w:szCs w:val="24"/>
              </w:rPr>
              <w:t>DPAO</w:t>
            </w:r>
            <w:r w:rsidR="0055667E" w:rsidRPr="00C1054E">
              <w:rPr>
                <w:b/>
                <w:sz w:val="24"/>
                <w:szCs w:val="24"/>
              </w:rPr>
              <w:t>,</w:t>
            </w:r>
            <w:r w:rsidR="0055667E" w:rsidRPr="00C1054E">
              <w:rPr>
                <w:sz w:val="24"/>
                <w:szCs w:val="24"/>
              </w:rPr>
              <w:t xml:space="preserve"> a sollicité ou obtenu un financement (ci-après dénommé « les fonds » de la Banque </w:t>
            </w:r>
            <w:r w:rsidR="0055667E">
              <w:rPr>
                <w:sz w:val="24"/>
                <w:szCs w:val="24"/>
              </w:rPr>
              <w:t>Mondiale</w:t>
            </w:r>
            <w:r w:rsidR="0055667E" w:rsidRPr="00C1054E">
              <w:rPr>
                <w:rStyle w:val="FootnoteReference"/>
                <w:sz w:val="24"/>
                <w:szCs w:val="24"/>
              </w:rPr>
              <w:footnoteReference w:id="2"/>
            </w:r>
            <w:r w:rsidR="0055667E" w:rsidRPr="00C1054E">
              <w:rPr>
                <w:sz w:val="24"/>
                <w:szCs w:val="24"/>
              </w:rPr>
              <w:t xml:space="preserve"> (ci-après d</w:t>
            </w:r>
            <w:r w:rsidR="0055667E" w:rsidRPr="00C1054E">
              <w:rPr>
                <w:sz w:val="24"/>
                <w:szCs w:val="24"/>
              </w:rPr>
              <w:t>é</w:t>
            </w:r>
            <w:r w:rsidR="0055667E" w:rsidRPr="00C1054E">
              <w:rPr>
                <w:sz w:val="24"/>
                <w:szCs w:val="24"/>
              </w:rPr>
              <w:t xml:space="preserve">nommée la ”Banque”), en vue de financer le projet </w:t>
            </w:r>
            <w:r w:rsidR="002C3709">
              <w:rPr>
                <w:sz w:val="24"/>
                <w:szCs w:val="24"/>
              </w:rPr>
              <w:t>indiqué</w:t>
            </w:r>
            <w:r w:rsidR="0055667E" w:rsidRPr="00C1054E">
              <w:rPr>
                <w:sz w:val="24"/>
                <w:szCs w:val="24"/>
              </w:rPr>
              <w:t xml:space="preserve"> dans les </w:t>
            </w:r>
            <w:r w:rsidR="0055667E" w:rsidRPr="002C3709">
              <w:rPr>
                <w:b/>
                <w:sz w:val="24"/>
                <w:szCs w:val="24"/>
              </w:rPr>
              <w:t>DPAO</w:t>
            </w:r>
            <w:r w:rsidR="0055667E" w:rsidRPr="00C1054E">
              <w:rPr>
                <w:sz w:val="24"/>
                <w:szCs w:val="24"/>
              </w:rPr>
              <w:t>. L’Emprunteur a l’intention d’utiliser une partie des fonds pour effectuer des paiements autorisés au titre du Marché pour lequel le pr</w:t>
            </w:r>
            <w:r w:rsidR="0055667E" w:rsidRPr="00C1054E">
              <w:rPr>
                <w:sz w:val="24"/>
                <w:szCs w:val="24"/>
              </w:rPr>
              <w:t>é</w:t>
            </w:r>
            <w:r w:rsidR="0055667E" w:rsidRPr="00C1054E">
              <w:rPr>
                <w:sz w:val="24"/>
                <w:szCs w:val="24"/>
              </w:rPr>
              <w:t>sent appel d’offres est lancé.</w:t>
            </w:r>
          </w:p>
        </w:tc>
      </w:tr>
      <w:tr w:rsidR="00AF135B" w:rsidTr="00633602">
        <w:trPr>
          <w:cantSplit/>
        </w:trPr>
        <w:tc>
          <w:tcPr>
            <w:tcW w:w="1886" w:type="dxa"/>
          </w:tcPr>
          <w:p w:rsidR="00AF135B" w:rsidRPr="0055667E" w:rsidRDefault="00AF135B" w:rsidP="00822DEF">
            <w:bookmarkStart w:id="73" w:name="_Toc438532557"/>
            <w:bookmarkEnd w:id="73"/>
          </w:p>
        </w:tc>
        <w:tc>
          <w:tcPr>
            <w:tcW w:w="7834" w:type="dxa"/>
          </w:tcPr>
          <w:p w:rsidR="00FB1FBC" w:rsidRPr="00FB1FBC" w:rsidRDefault="00AF135B" w:rsidP="00094C89">
            <w:pPr>
              <w:pStyle w:val="BodyTextIndent2"/>
              <w:spacing w:after="120"/>
              <w:rPr>
                <w:szCs w:val="24"/>
              </w:rPr>
            </w:pPr>
            <w:r>
              <w:t>2.2</w:t>
            </w:r>
            <w:r>
              <w:tab/>
            </w:r>
            <w:r w:rsidR="0055667E"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w:t>
            </w:r>
            <w:proofErr w:type="gramStart"/>
            <w:r w:rsidR="0055667E" w:rsidRPr="00C1054E">
              <w:rPr>
                <w:szCs w:val="24"/>
              </w:rPr>
              <w:t>dénommé</w:t>
            </w:r>
            <w:proofErr w:type="gramEnd"/>
            <w:r w:rsidR="0055667E" w:rsidRPr="00C1054E">
              <w:rPr>
                <w:szCs w:val="24"/>
              </w:rPr>
              <w:t xml:space="preserve"> « l’Accord de Prêt »). Ces paiements seront soumis à tous égards aux clauses et conditions dudit Accord de Prêt. A</w:t>
            </w:r>
            <w:r w:rsidR="0055667E" w:rsidRPr="00C1054E">
              <w:rPr>
                <w:szCs w:val="24"/>
              </w:rPr>
              <w:t>u</w:t>
            </w:r>
            <w:r w:rsidR="0055667E" w:rsidRPr="00C1054E">
              <w:rPr>
                <w:szCs w:val="24"/>
              </w:rPr>
              <w:t>cune partie autre que l’Emprunteur ne peut se prévaloir de l’un que</w:t>
            </w:r>
            <w:r w:rsidR="0055667E" w:rsidRPr="00C1054E">
              <w:rPr>
                <w:szCs w:val="24"/>
              </w:rPr>
              <w:t>l</w:t>
            </w:r>
            <w:r w:rsidR="0055667E" w:rsidRPr="00C1054E">
              <w:rPr>
                <w:szCs w:val="24"/>
              </w:rPr>
              <w:t xml:space="preserve">conque des droits stipulés dans l’Accord de Prêt ni prétendre détenir une créance sur les fonds. </w:t>
            </w:r>
          </w:p>
        </w:tc>
      </w:tr>
      <w:tr w:rsidR="00AF135B" w:rsidRPr="0055667E" w:rsidTr="00633602">
        <w:trPr>
          <w:trHeight w:val="1985"/>
        </w:trPr>
        <w:tc>
          <w:tcPr>
            <w:tcW w:w="1886" w:type="dxa"/>
          </w:tcPr>
          <w:p w:rsidR="00AF135B" w:rsidRPr="0055667E" w:rsidRDefault="00AF135B" w:rsidP="00822DEF">
            <w:pPr>
              <w:pStyle w:val="Header1-Clauses"/>
              <w:tabs>
                <w:tab w:val="clear" w:pos="720"/>
              </w:tabs>
              <w:ind w:left="214" w:hanging="142"/>
              <w:rPr>
                <w:b w:val="0"/>
                <w:highlight w:val="yellow"/>
                <w:lang w:val="fr-FR"/>
              </w:rPr>
            </w:pPr>
          </w:p>
        </w:tc>
        <w:tc>
          <w:tcPr>
            <w:tcW w:w="7834" w:type="dxa"/>
          </w:tcPr>
          <w:p w:rsidR="00AF135B" w:rsidRPr="0055667E" w:rsidRDefault="00C5648E" w:rsidP="00C5200A">
            <w:pPr>
              <w:pStyle w:val="BodyText"/>
              <w:spacing w:after="120"/>
              <w:ind w:left="516" w:hanging="516"/>
            </w:pPr>
            <w:r>
              <w:rPr>
                <w:snapToGrid w:val="0"/>
                <w:lang w:val="fr-FR"/>
              </w:rPr>
              <w:t>2.3</w:t>
            </w:r>
            <w:r>
              <w:rPr>
                <w:snapToGrid w:val="0"/>
                <w:lang w:val="fr-FR"/>
              </w:rPr>
              <w:tab/>
            </w:r>
            <w:r w:rsidR="0055667E" w:rsidRPr="0055667E">
              <w:rPr>
                <w:lang w:val="fr-FR"/>
              </w:rPr>
              <w:t xml:space="preserve">L’Accord de </w:t>
            </w:r>
            <w:r w:rsidR="00C5200A">
              <w:rPr>
                <w:lang w:val="fr-FR"/>
              </w:rPr>
              <w:t>P</w:t>
            </w:r>
            <w:r w:rsidR="0055667E" w:rsidRPr="0055667E">
              <w:rPr>
                <w:lang w:val="fr-FR"/>
              </w:rPr>
              <w:t>rêt interdit tout retrait du Compte de prêt destiné au pai</w:t>
            </w:r>
            <w:r w:rsidR="0055667E" w:rsidRPr="0055667E">
              <w:rPr>
                <w:lang w:val="fr-FR"/>
              </w:rPr>
              <w:t>e</w:t>
            </w:r>
            <w:r w:rsidR="0055667E" w:rsidRPr="0055667E">
              <w:rPr>
                <w:lang w:val="fr-FR"/>
              </w:rPr>
              <w:t>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w:t>
            </w:r>
            <w:r w:rsidR="0055667E">
              <w:t xml:space="preserve"> </w:t>
            </w:r>
          </w:p>
        </w:tc>
      </w:tr>
      <w:tr w:rsidR="00AF135B" w:rsidRPr="008435A6" w:rsidTr="00633602">
        <w:trPr>
          <w:trHeight w:val="426"/>
        </w:trPr>
        <w:tc>
          <w:tcPr>
            <w:tcW w:w="1886" w:type="dxa"/>
          </w:tcPr>
          <w:p w:rsidR="00AF135B" w:rsidRDefault="00AF135B" w:rsidP="0026773E">
            <w:pPr>
              <w:pStyle w:val="S1-Header20"/>
            </w:pPr>
            <w:bookmarkStart w:id="74" w:name="_Toc438532558"/>
            <w:bookmarkStart w:id="75" w:name="_Toc438002631"/>
            <w:bookmarkEnd w:id="74"/>
            <w:r w:rsidRPr="0055667E">
              <w:br w:type="page"/>
            </w:r>
            <w:r w:rsidRPr="0055667E">
              <w:br w:type="page"/>
            </w:r>
            <w:bookmarkStart w:id="76" w:name="_Toc438438822"/>
            <w:bookmarkStart w:id="77" w:name="_Toc438532559"/>
            <w:bookmarkStart w:id="78" w:name="_Toc438733966"/>
            <w:bookmarkStart w:id="79" w:name="_Toc438907007"/>
            <w:bookmarkStart w:id="80" w:name="_Toc438907206"/>
            <w:bookmarkStart w:id="81" w:name="_Toc385960394"/>
            <w:r>
              <w:t>3.</w:t>
            </w:r>
            <w:r w:rsidRPr="003F2566">
              <w:t xml:space="preserve"> </w:t>
            </w:r>
            <w:r>
              <w:t>Fraude et</w:t>
            </w:r>
            <w:r w:rsidRPr="003F2566">
              <w:t xml:space="preserve"> </w:t>
            </w:r>
            <w:r>
              <w:t>corruption</w:t>
            </w:r>
            <w:bookmarkEnd w:id="75"/>
            <w:bookmarkEnd w:id="76"/>
            <w:bookmarkEnd w:id="77"/>
            <w:bookmarkEnd w:id="78"/>
            <w:bookmarkEnd w:id="79"/>
            <w:bookmarkEnd w:id="80"/>
            <w:bookmarkEnd w:id="81"/>
            <w:r>
              <w:t xml:space="preserve"> </w:t>
            </w:r>
          </w:p>
        </w:tc>
        <w:tc>
          <w:tcPr>
            <w:tcW w:w="7834" w:type="dxa"/>
          </w:tcPr>
          <w:p w:rsidR="00FB1FBC" w:rsidRPr="008435A6" w:rsidRDefault="00AF135B" w:rsidP="00822DEF">
            <w:pPr>
              <w:spacing w:after="120"/>
              <w:ind w:left="576" w:hanging="576"/>
              <w:jc w:val="both"/>
              <w:rPr>
                <w:sz w:val="24"/>
              </w:rPr>
            </w:pPr>
            <w:r w:rsidRPr="00094C89">
              <w:rPr>
                <w:sz w:val="24"/>
                <w:szCs w:val="24"/>
              </w:rPr>
              <w:t>3.1</w:t>
            </w:r>
            <w:r w:rsidRPr="00094C89">
              <w:rPr>
                <w:sz w:val="24"/>
                <w:szCs w:val="24"/>
              </w:rPr>
              <w:tab/>
            </w:r>
            <w:r w:rsidR="00094C89" w:rsidRPr="00094C89">
              <w:rPr>
                <w:rFonts w:ascii="CG Times" w:hAnsi="CG Times"/>
                <w:sz w:val="24"/>
                <w:lang w:eastAsia="en-US"/>
              </w:rPr>
              <w:t>La Banque demande que les règles relatives aux pratiques de fraude et corruption telles qu’elles figurent à la Section VI soient appliquées.</w:t>
            </w:r>
          </w:p>
        </w:tc>
      </w:tr>
      <w:tr w:rsidR="00AF135B" w:rsidRPr="008435A6" w:rsidTr="00633602">
        <w:tc>
          <w:tcPr>
            <w:tcW w:w="1886" w:type="dxa"/>
          </w:tcPr>
          <w:p w:rsidR="00AF135B" w:rsidRPr="008435A6" w:rsidRDefault="00AF135B" w:rsidP="00822DEF"/>
        </w:tc>
        <w:tc>
          <w:tcPr>
            <w:tcW w:w="7834" w:type="dxa"/>
          </w:tcPr>
          <w:p w:rsidR="00FB1FBC" w:rsidRPr="008435A6" w:rsidRDefault="00094C89" w:rsidP="00C5200A">
            <w:pPr>
              <w:spacing w:after="240"/>
              <w:ind w:left="576" w:hanging="576"/>
              <w:jc w:val="both"/>
              <w:rPr>
                <w:b/>
                <w:i/>
              </w:rPr>
            </w:pPr>
            <w:r>
              <w:rPr>
                <w:rFonts w:ascii="CG Times" w:hAnsi="CG Times"/>
                <w:sz w:val="24"/>
                <w:lang w:eastAsia="en-US"/>
              </w:rPr>
              <w:t>3.2</w:t>
            </w:r>
            <w:r>
              <w:rPr>
                <w:rFonts w:ascii="CG Times" w:hAnsi="CG Times"/>
                <w:sz w:val="24"/>
                <w:lang w:eastAsia="en-US"/>
              </w:rPr>
              <w:tab/>
            </w:r>
            <w:r w:rsidRPr="00094C89">
              <w:rPr>
                <w:rFonts w:ascii="CG Times" w:hAnsi="CG Times"/>
                <w:sz w:val="24"/>
                <w:lang w:eastAsia="en-US"/>
              </w:rPr>
              <w:t>Aux fins d’application de ces règles, les Soumissionnaires devront faire en sorte que la Banque et ses agents puissent examiner les comptes, pièces comptables, relevés et autres documents relatifs aux demandes de candidatures, soumissions des offres et à l’exécution des marchés (en cas d’attribution) et à les soumettre pour vérification à des auditeurs dés</w:t>
            </w:r>
            <w:r w:rsidRPr="00094C89">
              <w:rPr>
                <w:rFonts w:ascii="CG Times" w:hAnsi="CG Times"/>
                <w:sz w:val="24"/>
                <w:lang w:eastAsia="en-US"/>
              </w:rPr>
              <w:t>i</w:t>
            </w:r>
            <w:r w:rsidRPr="00094C89">
              <w:rPr>
                <w:rFonts w:ascii="CG Times" w:hAnsi="CG Times"/>
                <w:sz w:val="24"/>
                <w:lang w:eastAsia="en-US"/>
              </w:rPr>
              <w:lastRenderedPageBreak/>
              <w:t>gnés par la Banque.</w:t>
            </w:r>
            <w:r>
              <w:t xml:space="preserve"> </w:t>
            </w:r>
          </w:p>
        </w:tc>
      </w:tr>
      <w:tr w:rsidR="00AF135B" w:rsidRPr="008435A6" w:rsidTr="00633602">
        <w:trPr>
          <w:trHeight w:val="6760"/>
        </w:trPr>
        <w:tc>
          <w:tcPr>
            <w:tcW w:w="1886" w:type="dxa"/>
          </w:tcPr>
          <w:p w:rsidR="00AF135B" w:rsidRDefault="00AF135B" w:rsidP="0026773E">
            <w:pPr>
              <w:pStyle w:val="S1-Header20"/>
            </w:pPr>
            <w:bookmarkStart w:id="82" w:name="_Toc385960395"/>
            <w:r>
              <w:lastRenderedPageBreak/>
              <w:t>4. Candidats admis à co</w:t>
            </w:r>
            <w:r>
              <w:t>n</w:t>
            </w:r>
            <w:r>
              <w:t>courir</w:t>
            </w:r>
            <w:bookmarkEnd w:id="82"/>
          </w:p>
        </w:tc>
        <w:tc>
          <w:tcPr>
            <w:tcW w:w="7834" w:type="dxa"/>
          </w:tcPr>
          <w:p w:rsidR="00C5648E" w:rsidRPr="00C5648E" w:rsidRDefault="00C5648E" w:rsidP="00C5648E">
            <w:pPr>
              <w:spacing w:after="120"/>
              <w:ind w:left="612" w:hanging="612"/>
              <w:jc w:val="both"/>
              <w:rPr>
                <w:sz w:val="24"/>
                <w:szCs w:val="24"/>
              </w:rPr>
            </w:pPr>
            <w:r>
              <w:rPr>
                <w:sz w:val="24"/>
                <w:szCs w:val="24"/>
              </w:rPr>
              <w:t>4.1</w:t>
            </w:r>
            <w:r>
              <w:rPr>
                <w:sz w:val="24"/>
                <w:szCs w:val="24"/>
              </w:rPr>
              <w:tab/>
            </w:r>
            <w:r w:rsidRPr="00C5648E">
              <w:rPr>
                <w:sz w:val="24"/>
                <w:szCs w:val="24"/>
              </w:rPr>
              <w:t xml:space="preserve">Les Soumissionnaires peuvent être constitués d’entreprises privées ou publiques (sous réserve des dispositions de l’article </w:t>
            </w:r>
            <w:r w:rsidRPr="00C5648E">
              <w:rPr>
                <w:spacing w:val="-4"/>
                <w:sz w:val="24"/>
                <w:szCs w:val="24"/>
              </w:rPr>
              <w:t xml:space="preserve">4 .9 </w:t>
            </w:r>
            <w:r w:rsidRPr="00C5648E">
              <w:rPr>
                <w:sz w:val="24"/>
                <w:szCs w:val="24"/>
              </w:rPr>
              <w:t>des IS) ou de tout groupement les comprenant au titre d’un accord existant ou tel qu’il ressort d’une intention de former un tel accord supporté par une lettre d’intention et un projet d’accord de groupement. En cas de group</w:t>
            </w:r>
            <w:r w:rsidRPr="00C5648E">
              <w:rPr>
                <w:sz w:val="24"/>
                <w:szCs w:val="24"/>
              </w:rPr>
              <w:t>e</w:t>
            </w:r>
            <w:r w:rsidRPr="00C5648E">
              <w:rPr>
                <w:sz w:val="24"/>
                <w:szCs w:val="24"/>
              </w:rPr>
              <w:t xml:space="preserve">ment tous les membres le constituant seront solidairement responsables pour l’exécution du Marché conformément à ses termes. Le groupement désignera un Mandataire avec pouvoir de représenter valablement tous ses membres durant l’appel d’offre, et en cas d’attribution du Marché à ce groupement, durant l’exécution du Marché. A moins que le </w:t>
            </w:r>
            <w:r w:rsidRPr="002C3709">
              <w:rPr>
                <w:b/>
                <w:sz w:val="24"/>
                <w:szCs w:val="24"/>
              </w:rPr>
              <w:t>DPAO</w:t>
            </w:r>
            <w:r w:rsidRPr="00C5648E">
              <w:rPr>
                <w:sz w:val="24"/>
                <w:szCs w:val="24"/>
              </w:rPr>
              <w:t xml:space="preserve"> n’en dispose autrement, le nombre des participants au groupement n’est pas limité.</w:t>
            </w:r>
          </w:p>
          <w:p w:rsidR="00C5648E" w:rsidRDefault="00C5648E" w:rsidP="00C5648E">
            <w:pPr>
              <w:pStyle w:val="BodyText"/>
              <w:tabs>
                <w:tab w:val="left" w:pos="657"/>
              </w:tabs>
              <w:spacing w:after="120"/>
              <w:ind w:left="612" w:hanging="612"/>
              <w:rPr>
                <w:color w:val="000000"/>
                <w:szCs w:val="24"/>
                <w:lang w:val="fr-FR"/>
              </w:rPr>
            </w:pPr>
            <w:r w:rsidRPr="00B125FF">
              <w:rPr>
                <w:color w:val="000000"/>
                <w:szCs w:val="24"/>
                <w:lang w:val="es-AR"/>
              </w:rPr>
              <w:t>4.</w:t>
            </w:r>
            <w:r>
              <w:rPr>
                <w:color w:val="000000"/>
                <w:szCs w:val="24"/>
                <w:lang w:val="es-AR"/>
              </w:rPr>
              <w:t>2</w:t>
            </w:r>
            <w:r>
              <w:rPr>
                <w:color w:val="000000"/>
                <w:szCs w:val="24"/>
                <w:lang w:val="es-AR"/>
              </w:rPr>
              <w:tab/>
            </w:r>
            <w:r w:rsidR="00C5200A">
              <w:rPr>
                <w:lang w:val="fr-FR"/>
              </w:rPr>
              <w:t xml:space="preserve">Les </w:t>
            </w:r>
            <w:r w:rsidRPr="005B1F3D">
              <w:rPr>
                <w:lang w:val="fr-FR"/>
              </w:rPr>
              <w:t>Soumissionnaires ne peuvent être en situation de conflit d’intérêt et ceux dont il est déterminé qu’ils sont dans une telle situation seront di</w:t>
            </w:r>
            <w:r w:rsidRPr="005B1F3D">
              <w:rPr>
                <w:lang w:val="fr-FR"/>
              </w:rPr>
              <w:t>s</w:t>
            </w:r>
            <w:r w:rsidRPr="005B1F3D">
              <w:rPr>
                <w:lang w:val="fr-FR"/>
              </w:rPr>
              <w:t>qualifiés. Sont considérés comme pouvant avoir un tel conflit avec l’un ou plusieurs intervenants au processus</w:t>
            </w:r>
            <w:r>
              <w:rPr>
                <w:lang w:val="fr-FR"/>
              </w:rPr>
              <w:t xml:space="preserve"> d’Appel d’offres les Soumissio</w:t>
            </w:r>
            <w:r>
              <w:rPr>
                <w:lang w:val="fr-FR"/>
              </w:rPr>
              <w:t>n</w:t>
            </w:r>
            <w:r>
              <w:rPr>
                <w:lang w:val="fr-FR"/>
              </w:rPr>
              <w:t>naires dans les situations suivantes:</w:t>
            </w:r>
            <w:r>
              <w:t xml:space="preserve">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placés sous le contrôle de la même entreprise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 xml:space="preserve"> Les Soumissionnaires qui reçoivent directement ou indirectement des subventions l’un de l’autre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qui ont le même représentant légal dans le cadre  du présent Appel d’offre ;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qui entretiennent entre eux directement ou par l’intermédiaire d’un tiers, des contacts leur permettant d’avoir accès aux informations contenues dans leurs offres ou de les influencer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qui participent à plusieurs offres dans le cadre du présent</w:t>
            </w:r>
            <w:r w:rsidRPr="00C5648E">
              <w:rPr>
                <w:color w:val="000000"/>
                <w:sz w:val="24"/>
                <w:szCs w:val="24"/>
              </w:rPr>
              <w:t xml:space="preserve"> Appel d’offres. La participation d’un Soumissionnaire à plusieurs offres provoquera la disqualification de toutes les offres auxquelles il</w:t>
            </w:r>
            <w:r>
              <w:rPr>
                <w:color w:val="000000"/>
                <w:sz w:val="24"/>
                <w:szCs w:val="24"/>
              </w:rPr>
              <w:t xml:space="preserve"> aura participé ; toutefois, un</w:t>
            </w:r>
            <w:r w:rsidRPr="00C5648E">
              <w:rPr>
                <w:color w:val="000000"/>
                <w:sz w:val="24"/>
                <w:szCs w:val="24"/>
              </w:rPr>
              <w:t xml:space="preserve"> </w:t>
            </w:r>
            <w:r>
              <w:rPr>
                <w:color w:val="000000"/>
                <w:sz w:val="24"/>
                <w:szCs w:val="24"/>
              </w:rPr>
              <w:t>Soumissionnair</w:t>
            </w:r>
            <w:r w:rsidRPr="00C5648E">
              <w:rPr>
                <w:color w:val="000000"/>
                <w:sz w:val="24"/>
                <w:szCs w:val="24"/>
              </w:rPr>
              <w:t xml:space="preserve">e </w:t>
            </w:r>
            <w:r>
              <w:rPr>
                <w:color w:val="000000"/>
                <w:sz w:val="24"/>
                <w:szCs w:val="24"/>
              </w:rPr>
              <w:t xml:space="preserve">ou un sous-traitant </w:t>
            </w:r>
            <w:r w:rsidRPr="00C5648E">
              <w:rPr>
                <w:color w:val="000000"/>
                <w:sz w:val="24"/>
                <w:szCs w:val="24"/>
              </w:rPr>
              <w:t>peut figurer en tant que sous-traitant dans plusieurs offres ;</w:t>
            </w:r>
            <w:r w:rsidRPr="00C5648E">
              <w:rPr>
                <w:sz w:val="24"/>
                <w:szCs w:val="24"/>
              </w:rPr>
              <w:t xml:space="preserve">   </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ou l’une des firmes auxquelles ils sont affiliés qui ont fourni des services de conseil pour la préparation des spécifications, plans, calculs et autres documents  pour les travaux qui font l’objet du présent Appel d’offres; ou</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color w:val="000000"/>
                <w:sz w:val="24"/>
                <w:szCs w:val="24"/>
              </w:rPr>
              <w:t xml:space="preserve">Le Soumissionnaire qui a lui-même, </w:t>
            </w:r>
            <w:r w:rsidR="00C5200A">
              <w:rPr>
                <w:color w:val="000000"/>
                <w:sz w:val="24"/>
                <w:szCs w:val="24"/>
              </w:rPr>
              <w:t xml:space="preserve">ou l’une des </w:t>
            </w:r>
            <w:r w:rsidRPr="00C5648E">
              <w:rPr>
                <w:color w:val="000000"/>
                <w:sz w:val="24"/>
                <w:szCs w:val="24"/>
              </w:rPr>
              <w:t xml:space="preserve">firmes auxquelles il </w:t>
            </w:r>
            <w:r w:rsidRPr="00C5648E">
              <w:rPr>
                <w:sz w:val="24"/>
                <w:szCs w:val="24"/>
              </w:rPr>
              <w:t xml:space="preserve">est affilié, a été recruté ou doit l’être par </w:t>
            </w:r>
            <w:r w:rsidRPr="00C5648E">
              <w:rPr>
                <w:color w:val="000000"/>
                <w:sz w:val="24"/>
                <w:szCs w:val="24"/>
              </w:rPr>
              <w:t xml:space="preserve"> </w:t>
            </w:r>
            <w:r w:rsidRPr="00C5648E">
              <w:rPr>
                <w:sz w:val="24"/>
                <w:szCs w:val="24"/>
              </w:rPr>
              <w:t>l’Emprunteur ou le Maître de l’Ouvrage,</w:t>
            </w:r>
            <w:r w:rsidRPr="00C5648E">
              <w:rPr>
                <w:color w:val="000000"/>
                <w:sz w:val="24"/>
                <w:szCs w:val="24"/>
              </w:rPr>
              <w:t xml:space="preserve"> </w:t>
            </w:r>
            <w:r w:rsidRPr="00C5648E">
              <w:rPr>
                <w:sz w:val="24"/>
                <w:szCs w:val="24"/>
              </w:rPr>
              <w:t xml:space="preserve">pour effectuer la supervision ou le contrôle des </w:t>
            </w:r>
            <w:r w:rsidR="00C5200A">
              <w:rPr>
                <w:sz w:val="24"/>
                <w:szCs w:val="24"/>
              </w:rPr>
              <w:t>Installations</w:t>
            </w:r>
            <w:r w:rsidRPr="00C5648E">
              <w:rPr>
                <w:sz w:val="24"/>
                <w:szCs w:val="24"/>
              </w:rPr>
              <w:t xml:space="preserve"> dans le cadre du </w:t>
            </w:r>
            <w:r w:rsidRPr="00C5648E">
              <w:rPr>
                <w:sz w:val="24"/>
                <w:szCs w:val="24"/>
              </w:rPr>
              <w:lastRenderedPageBreak/>
              <w:t>Marché.</w:t>
            </w:r>
          </w:p>
          <w:p w:rsidR="00C5648E" w:rsidRP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 w:val="24"/>
                <w:szCs w:val="24"/>
              </w:rPr>
            </w:pPr>
            <w:r w:rsidRPr="00C5648E">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rsidR="00C5648E" w:rsidRDefault="00C5648E" w:rsidP="00A81D9C">
            <w:pPr>
              <w:pStyle w:val="ListParagraph"/>
              <w:numPr>
                <w:ilvl w:val="0"/>
                <w:numId w:val="10"/>
              </w:numPr>
              <w:suppressAutoHyphens/>
              <w:overflowPunct w:val="0"/>
              <w:autoSpaceDE w:val="0"/>
              <w:autoSpaceDN w:val="0"/>
              <w:adjustRightInd w:val="0"/>
              <w:spacing w:after="120"/>
              <w:jc w:val="both"/>
              <w:textAlignment w:val="baseline"/>
              <w:rPr>
                <w:szCs w:val="24"/>
              </w:rPr>
            </w:pPr>
            <w:r w:rsidRPr="00C5648E">
              <w:rPr>
                <w:sz w:val="24"/>
                <w:szCs w:val="24"/>
              </w:rPr>
              <w:t>Les Soumissionnaires qui  entretiennent une étroite relation d’affaires ou de famille avec un membre du personnel de l’Emprunteur (ou du personnel de l’entité d’exécution du Projet ou d’un bénéficiaire d’une partie du P</w:t>
            </w:r>
            <w:r w:rsidR="00C5200A">
              <w:rPr>
                <w:sz w:val="24"/>
                <w:szCs w:val="24"/>
              </w:rPr>
              <w:t>rêt)</w:t>
            </w:r>
            <w:r w:rsidRPr="00C5648E">
              <w:rPr>
                <w:sz w:val="24"/>
                <w:szCs w:val="24"/>
              </w:rPr>
              <w:t xml:space="preserve">: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 </w:t>
            </w:r>
            <w:r w:rsidRPr="00386958">
              <w:rPr>
                <w:szCs w:val="24"/>
              </w:rPr>
              <w:t xml:space="preserve"> </w:t>
            </w:r>
          </w:p>
          <w:p w:rsidR="00C5648E" w:rsidRDefault="00C5648E" w:rsidP="00C5648E">
            <w:pPr>
              <w:pStyle w:val="ListParagraph"/>
              <w:spacing w:after="120"/>
              <w:ind w:left="612" w:hanging="612"/>
              <w:jc w:val="both"/>
              <w:rPr>
                <w:sz w:val="24"/>
                <w:szCs w:val="24"/>
              </w:rPr>
            </w:pPr>
            <w:r w:rsidRPr="00C5648E">
              <w:rPr>
                <w:sz w:val="24"/>
                <w:szCs w:val="24"/>
              </w:rPr>
              <w:t>4.3</w:t>
            </w:r>
            <w:r w:rsidRPr="00C5648E">
              <w:rPr>
                <w:sz w:val="24"/>
                <w:szCs w:val="24"/>
              </w:rPr>
              <w:tab/>
              <w:t>Sous réserve des dispositions de l’article 4.7 des IS, un Soumissionnaire, ainsi que les entités qui le  constituent, doit avoir la nationalité d’un des pays éligibles tels que définis dans la Section V. du présent document</w:t>
            </w:r>
            <w:r w:rsidR="00C5200A">
              <w:rPr>
                <w:sz w:val="24"/>
                <w:szCs w:val="24"/>
              </w:rPr>
              <w:t xml:space="preserve"> </w:t>
            </w:r>
            <w:r w:rsidRPr="00C5648E">
              <w:rPr>
                <w:sz w:val="24"/>
                <w:szCs w:val="24"/>
              </w:rPr>
              <w:t>-</w:t>
            </w:r>
            <w:r w:rsidR="00C5200A">
              <w:rPr>
                <w:sz w:val="24"/>
                <w:szCs w:val="24"/>
              </w:rPr>
              <w:t xml:space="preserve"> </w:t>
            </w:r>
            <w:r w:rsidRPr="00C5648E">
              <w:rPr>
                <w:sz w:val="24"/>
                <w:szCs w:val="24"/>
              </w:rPr>
              <w: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w:t>
            </w:r>
            <w:r w:rsidRPr="00C5648E">
              <w:rPr>
                <w:sz w:val="24"/>
                <w:szCs w:val="24"/>
              </w:rPr>
              <w:t>é</w:t>
            </w:r>
            <w:r w:rsidRPr="00C5648E">
              <w:rPr>
                <w:sz w:val="24"/>
                <w:szCs w:val="24"/>
              </w:rPr>
              <w:t>termination de la nationalité des sous-traitants et fournisseurs du Ma</w:t>
            </w:r>
            <w:r w:rsidRPr="00C5648E">
              <w:rPr>
                <w:sz w:val="24"/>
                <w:szCs w:val="24"/>
              </w:rPr>
              <w:t>r</w:t>
            </w:r>
            <w:r w:rsidRPr="00C5648E">
              <w:rPr>
                <w:sz w:val="24"/>
                <w:szCs w:val="24"/>
              </w:rPr>
              <w:t xml:space="preserve">ché. </w:t>
            </w:r>
          </w:p>
          <w:p w:rsidR="0000275D" w:rsidRPr="0000275D" w:rsidRDefault="0000275D" w:rsidP="00C5648E">
            <w:pPr>
              <w:pStyle w:val="ListParagraph"/>
              <w:spacing w:after="120"/>
              <w:ind w:left="612" w:hanging="612"/>
              <w:jc w:val="both"/>
              <w:rPr>
                <w:sz w:val="24"/>
                <w:szCs w:val="24"/>
              </w:rPr>
            </w:pPr>
            <w:r>
              <w:rPr>
                <w:sz w:val="24"/>
                <w:szCs w:val="24"/>
              </w:rPr>
              <w:t>4.4</w:t>
            </w:r>
            <w:r>
              <w:rPr>
                <w:sz w:val="24"/>
                <w:szCs w:val="24"/>
              </w:rPr>
              <w:tab/>
            </w:r>
            <w:r w:rsidRPr="0000275D">
              <w:rPr>
                <w:sz w:val="24"/>
                <w:szCs w:val="24"/>
              </w:rPr>
              <w:t>Un soumissionnaire faisant l’objet d’une sanction prononcée par la Banque conformément à l’Article 3.1 des IS, notamment au titre des D</w:t>
            </w:r>
            <w:r w:rsidRPr="0000275D">
              <w:rPr>
                <w:sz w:val="24"/>
                <w:szCs w:val="24"/>
              </w:rPr>
              <w:t>i</w:t>
            </w:r>
            <w:r w:rsidRPr="0000275D">
              <w:rPr>
                <w:sz w:val="24"/>
                <w:szCs w:val="24"/>
              </w:rPr>
              <w:t>rectives de la Banque pour la Prévention et la lutte contre la corruption dans les projets financés par les prêts de la BIRD et les dons et crédits de l’</w:t>
            </w:r>
            <w:r w:rsidR="00446446">
              <w:rPr>
                <w:sz w:val="24"/>
                <w:szCs w:val="24"/>
              </w:rPr>
              <w:t>AID</w:t>
            </w:r>
            <w:r>
              <w:rPr>
                <w:sz w:val="24"/>
                <w:szCs w:val="24"/>
              </w:rPr>
              <w:t xml:space="preserve"> (« </w:t>
            </w:r>
            <w:r w:rsidRPr="0000275D">
              <w:rPr>
                <w:sz w:val="24"/>
                <w:szCs w:val="24"/>
              </w:rPr>
              <w:t>les Directives sur la prévention de la corruption »), sera exclue de toute pré-qualification ou attribution et de tout autre bénéfice (fina</w:t>
            </w:r>
            <w:r w:rsidRPr="0000275D">
              <w:rPr>
                <w:sz w:val="24"/>
                <w:szCs w:val="24"/>
              </w:rPr>
              <w:t>n</w:t>
            </w:r>
            <w:r w:rsidRPr="0000275D">
              <w:rPr>
                <w:sz w:val="24"/>
                <w:szCs w:val="24"/>
              </w:rPr>
              <w:t xml:space="preserve">cier ou autres) d’un marché financé par la Banque durant la période que la Banque aura déterminée. La liste des exclusions est disponible à l’adresse électronique mentionnée aux </w:t>
            </w:r>
            <w:r w:rsidRPr="002C3709">
              <w:rPr>
                <w:b/>
                <w:sz w:val="24"/>
                <w:szCs w:val="24"/>
              </w:rPr>
              <w:t>DPAO</w:t>
            </w:r>
            <w:r w:rsidR="002C3709">
              <w:rPr>
                <w:b/>
                <w:sz w:val="24"/>
                <w:szCs w:val="24"/>
              </w:rPr>
              <w:t>.</w:t>
            </w:r>
          </w:p>
          <w:p w:rsidR="00C5648E"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lang w:val="fr-FR"/>
              </w:rPr>
            </w:pPr>
            <w:r>
              <w:rPr>
                <w:lang w:val="fr-FR"/>
              </w:rPr>
              <w:t>4.5</w:t>
            </w:r>
            <w:r w:rsidR="00C5648E">
              <w:rPr>
                <w:lang w:val="fr-FR"/>
              </w:rPr>
              <w:tab/>
            </w:r>
            <w:r w:rsidR="00C5648E" w:rsidRPr="00F24CFC">
              <w:rPr>
                <w:lang w:val="fr-FR"/>
              </w:rPr>
              <w:t xml:space="preserve">Les </w:t>
            </w:r>
            <w:r w:rsidR="002C3709">
              <w:rPr>
                <w:lang w:val="fr-FR"/>
              </w:rPr>
              <w:t>entreprise</w:t>
            </w:r>
            <w:r w:rsidR="00C5648E" w:rsidRPr="00F24CFC">
              <w:rPr>
                <w:lang w:val="fr-FR"/>
              </w:rPr>
              <w:t>s</w:t>
            </w:r>
            <w:r>
              <w:rPr>
                <w:lang w:val="fr-FR"/>
              </w:rPr>
              <w:t xml:space="preserve"> </w:t>
            </w:r>
            <w:r w:rsidR="002C3709">
              <w:rPr>
                <w:lang w:val="fr-FR"/>
              </w:rPr>
              <w:t>publique</w:t>
            </w:r>
            <w:r w:rsidR="00C5648E" w:rsidRPr="00F24CFC">
              <w:rPr>
                <w:lang w:val="fr-FR"/>
              </w:rPr>
              <w:t>s du pays du Maître de l’Ouvrage sont admis</w:t>
            </w:r>
            <w:r w:rsidR="002C3709">
              <w:rPr>
                <w:lang w:val="fr-FR"/>
              </w:rPr>
              <w:t>es</w:t>
            </w:r>
            <w:r w:rsidR="00C5648E" w:rsidRPr="00F24CFC">
              <w:rPr>
                <w:lang w:val="fr-FR"/>
              </w:rPr>
              <w:t xml:space="preserve"> </w:t>
            </w:r>
            <w:r w:rsidR="002C3709">
              <w:rPr>
                <w:lang w:val="fr-FR"/>
              </w:rPr>
              <w:t>à participer à la condition qu</w:t>
            </w:r>
            <w:r w:rsidR="00A77E79">
              <w:rPr>
                <w:lang w:val="fr-FR"/>
              </w:rPr>
              <w:t>’</w:t>
            </w:r>
            <w:r w:rsidR="002C3709">
              <w:rPr>
                <w:lang w:val="fr-FR"/>
              </w:rPr>
              <w:t>el</w:t>
            </w:r>
            <w:r w:rsidR="00C5648E" w:rsidRPr="00F24CFC">
              <w:rPr>
                <w:lang w:val="fr-FR"/>
              </w:rPr>
              <w:t>l</w:t>
            </w:r>
            <w:r w:rsidR="002C3709">
              <w:rPr>
                <w:lang w:val="fr-FR"/>
              </w:rPr>
              <w:t>e</w:t>
            </w:r>
            <w:r w:rsidR="00C5648E" w:rsidRPr="00F24CFC">
              <w:rPr>
                <w:lang w:val="fr-FR"/>
              </w:rPr>
              <w:t>s puissent établir (i) qu’</w:t>
            </w:r>
            <w:r w:rsidR="002C3709">
              <w:rPr>
                <w:lang w:val="fr-FR"/>
              </w:rPr>
              <w:t>elle</w:t>
            </w:r>
            <w:r w:rsidR="00C5648E" w:rsidRPr="00F24CFC">
              <w:rPr>
                <w:lang w:val="fr-FR"/>
              </w:rPr>
              <w:t>s jouissent de l’autonomie juridique et financière, (ii) qu’</w:t>
            </w:r>
            <w:r w:rsidR="002C3709">
              <w:rPr>
                <w:lang w:val="fr-FR"/>
              </w:rPr>
              <w:t>elle</w:t>
            </w:r>
            <w:r w:rsidR="00C5648E" w:rsidRPr="00F24CFC">
              <w:rPr>
                <w:lang w:val="fr-FR"/>
              </w:rPr>
              <w:t>s sont régi</w:t>
            </w:r>
            <w:r w:rsidR="002C3709">
              <w:rPr>
                <w:lang w:val="fr-FR"/>
              </w:rPr>
              <w:t>e</w:t>
            </w:r>
            <w:r w:rsidR="00C5648E" w:rsidRPr="00F24CFC">
              <w:rPr>
                <w:lang w:val="fr-FR"/>
              </w:rPr>
              <w:t>s par les règles du droit commercial, et (iii) qu’</w:t>
            </w:r>
            <w:r w:rsidR="002C3709">
              <w:rPr>
                <w:lang w:val="fr-FR"/>
              </w:rPr>
              <w:t>elle</w:t>
            </w:r>
            <w:r w:rsidR="00C5648E" w:rsidRPr="00F24CFC">
              <w:rPr>
                <w:lang w:val="fr-FR"/>
              </w:rPr>
              <w:t xml:space="preserve">s ne dépendent pas  du Maître de l’Ouvrage. A cette fin, les </w:t>
            </w:r>
            <w:r w:rsidR="002C3709">
              <w:rPr>
                <w:lang w:val="fr-FR"/>
              </w:rPr>
              <w:t>entreprise</w:t>
            </w:r>
            <w:r w:rsidR="002C3709" w:rsidRPr="00F24CFC">
              <w:rPr>
                <w:lang w:val="fr-FR"/>
              </w:rPr>
              <w:t>s</w:t>
            </w:r>
            <w:r w:rsidR="002C3709">
              <w:rPr>
                <w:lang w:val="fr-FR"/>
              </w:rPr>
              <w:t xml:space="preserve"> publique</w:t>
            </w:r>
            <w:r w:rsidR="002C3709" w:rsidRPr="00F24CFC">
              <w:rPr>
                <w:lang w:val="fr-FR"/>
              </w:rPr>
              <w:t xml:space="preserve">s </w:t>
            </w:r>
            <w:r w:rsidR="00C5648E" w:rsidRPr="00F24CFC">
              <w:rPr>
                <w:lang w:val="fr-FR"/>
              </w:rPr>
              <w:t>doivent fournir tout d</w:t>
            </w:r>
            <w:r w:rsidR="00C5648E" w:rsidRPr="00F24CFC">
              <w:rPr>
                <w:lang w:val="fr-FR"/>
              </w:rPr>
              <w:t>o</w:t>
            </w:r>
            <w:r w:rsidR="00C5648E" w:rsidRPr="00F24CFC">
              <w:rPr>
                <w:lang w:val="fr-FR"/>
              </w:rPr>
              <w:t xml:space="preserve">cument (y compris </w:t>
            </w:r>
            <w:r w:rsidR="00C5648E" w:rsidRPr="00D86EDA">
              <w:rPr>
                <w:lang w:val="fr-FR"/>
              </w:rPr>
              <w:t xml:space="preserve">leurs statuts) permettant d’établir à la satisfaction de la </w:t>
            </w:r>
            <w:r w:rsidR="00C5648E" w:rsidRPr="00D86EDA">
              <w:rPr>
                <w:lang w:val="fr-FR"/>
              </w:rPr>
              <w:lastRenderedPageBreak/>
              <w:t>Banque (i) qu’</w:t>
            </w:r>
            <w:r w:rsidR="002C3709">
              <w:rPr>
                <w:lang w:val="fr-FR"/>
              </w:rPr>
              <w:t>elle</w:t>
            </w:r>
            <w:r w:rsidR="00C5648E" w:rsidRPr="00D86EDA">
              <w:rPr>
                <w:lang w:val="fr-FR"/>
              </w:rPr>
              <w:t>s ont une personnalité juridique distincte de celle de l’Etat, (ii) qu’</w:t>
            </w:r>
            <w:r w:rsidR="002C3709">
              <w:rPr>
                <w:lang w:val="fr-FR"/>
              </w:rPr>
              <w:t>elle</w:t>
            </w:r>
            <w:r w:rsidR="00C5648E" w:rsidRPr="00D86EDA">
              <w:rPr>
                <w:lang w:val="fr-FR"/>
              </w:rPr>
              <w:t>s ne reçoiv</w:t>
            </w:r>
            <w:r w:rsidR="000A577E">
              <w:rPr>
                <w:lang w:val="fr-FR"/>
              </w:rPr>
              <w:t xml:space="preserve">ent aucune subvention publique </w:t>
            </w:r>
            <w:r w:rsidR="00C5648E" w:rsidRPr="00D86EDA">
              <w:rPr>
                <w:lang w:val="fr-FR"/>
              </w:rPr>
              <w:t>ou aide bu</w:t>
            </w:r>
            <w:r w:rsidR="00C5648E" w:rsidRPr="00D86EDA">
              <w:rPr>
                <w:lang w:val="fr-FR"/>
              </w:rPr>
              <w:t>d</w:t>
            </w:r>
            <w:r w:rsidR="00C5648E" w:rsidRPr="00D86EDA">
              <w:rPr>
                <w:lang w:val="fr-FR"/>
              </w:rPr>
              <w:t>gétaire importante, (iii) qu’</w:t>
            </w:r>
            <w:r w:rsidR="002C3709">
              <w:rPr>
                <w:lang w:val="fr-FR"/>
              </w:rPr>
              <w:t>elle</w:t>
            </w:r>
            <w:r w:rsidR="00C5648E" w:rsidRPr="00D86EDA">
              <w:rPr>
                <w:lang w:val="fr-FR"/>
              </w:rPr>
              <w:t>s sont régi</w:t>
            </w:r>
            <w:r w:rsidR="002C3709">
              <w:rPr>
                <w:lang w:val="fr-FR"/>
              </w:rPr>
              <w:t>e</w:t>
            </w:r>
            <w:r w:rsidR="00C5648E" w:rsidRPr="00D86EDA">
              <w:rPr>
                <w:lang w:val="fr-FR"/>
              </w:rPr>
              <w:t>s par les dispositi</w:t>
            </w:r>
            <w:r w:rsidR="002C3709">
              <w:rPr>
                <w:lang w:val="fr-FR"/>
              </w:rPr>
              <w:t>ons du droit commercial  et qu’</w:t>
            </w:r>
            <w:r w:rsidR="00C5648E" w:rsidRPr="00D86EDA">
              <w:rPr>
                <w:lang w:val="fr-FR"/>
              </w:rPr>
              <w:t xml:space="preserve">en particulier </w:t>
            </w:r>
            <w:r w:rsidR="002C3709">
              <w:rPr>
                <w:lang w:val="fr-FR"/>
              </w:rPr>
              <w:t>elle</w:t>
            </w:r>
            <w:r w:rsidR="00C5648E" w:rsidRPr="00D86EDA">
              <w:rPr>
                <w:lang w:val="fr-FR"/>
              </w:rPr>
              <w:t>s ne sont pas tenu</w:t>
            </w:r>
            <w:r w:rsidR="002C3709">
              <w:rPr>
                <w:lang w:val="fr-FR"/>
              </w:rPr>
              <w:t>e</w:t>
            </w:r>
            <w:r w:rsidR="00C5648E" w:rsidRPr="00D86EDA">
              <w:rPr>
                <w:lang w:val="fr-FR"/>
              </w:rPr>
              <w:t>s de reverser leurs excédents financiers à l’Etat, qu’</w:t>
            </w:r>
            <w:r w:rsidR="002C3709">
              <w:rPr>
                <w:lang w:val="fr-FR"/>
              </w:rPr>
              <w:t>elle</w:t>
            </w:r>
            <w:r w:rsidR="00C5648E" w:rsidRPr="00D86EDA">
              <w:rPr>
                <w:lang w:val="fr-FR"/>
              </w:rPr>
              <w:t>s peuvent acquérir des droits et des obligations, emprunter des fonds, sont tenu</w:t>
            </w:r>
            <w:r w:rsidR="002C3709">
              <w:rPr>
                <w:lang w:val="fr-FR"/>
              </w:rPr>
              <w:t>e</w:t>
            </w:r>
            <w:r w:rsidR="00C5648E" w:rsidRPr="00D86EDA">
              <w:rPr>
                <w:lang w:val="fr-FR"/>
              </w:rPr>
              <w:t xml:space="preserve">s du remboursement de leurs dettes et peuvent faire l’objet d’une procédure de faillite, et (iv) </w:t>
            </w:r>
            <w:r w:rsidR="00C5648E">
              <w:rPr>
                <w:lang w:val="fr-FR"/>
              </w:rPr>
              <w:t xml:space="preserve">le Maître de </w:t>
            </w:r>
            <w:r w:rsidR="00C464C0">
              <w:rPr>
                <w:lang w:val="fr-FR"/>
              </w:rPr>
              <w:t>l’O</w:t>
            </w:r>
            <w:r w:rsidR="00C5648E">
              <w:rPr>
                <w:lang w:val="fr-FR"/>
              </w:rPr>
              <w:t xml:space="preserve">uvrage ou l’entité en charge de l’attribution du marché n’est pas leur organe de tutelle, </w:t>
            </w:r>
            <w:r w:rsidR="00C5648E" w:rsidRPr="00D86EDA">
              <w:rPr>
                <w:lang w:val="fr-FR"/>
              </w:rPr>
              <w:t xml:space="preserve">en situation de les contrôler, les superviser ou d’exercer sur eux </w:t>
            </w:r>
            <w:r w:rsidR="00C5648E">
              <w:rPr>
                <w:lang w:val="fr-FR"/>
              </w:rPr>
              <w:t xml:space="preserve">une </w:t>
            </w:r>
            <w:r w:rsidR="00C5648E" w:rsidRPr="00D86EDA">
              <w:rPr>
                <w:lang w:val="fr-FR"/>
              </w:rPr>
              <w:t>influence</w:t>
            </w:r>
            <w:r w:rsidR="00C5648E" w:rsidRPr="00D86EDA">
              <w:rPr>
                <w:sz w:val="16"/>
                <w:szCs w:val="16"/>
                <w:lang w:val="fr-FR"/>
              </w:rPr>
              <w:t>.</w:t>
            </w:r>
          </w:p>
          <w:p w:rsidR="00C5648E"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lang w:val="fr-FR"/>
              </w:rPr>
            </w:pPr>
            <w:r>
              <w:rPr>
                <w:lang w:val="fr-FR"/>
              </w:rPr>
              <w:t>4.6</w:t>
            </w:r>
            <w:r w:rsidR="00C5648E">
              <w:rPr>
                <w:lang w:val="fr-FR"/>
              </w:rPr>
              <w:tab/>
            </w:r>
            <w:r w:rsidR="00C5648E" w:rsidRPr="00F24CFC">
              <w:rPr>
                <w:lang w:val="fr-FR"/>
              </w:rPr>
              <w:t>Les Soumissionnaires ne devront pas faire l’objet d’une exclusion temp</w:t>
            </w:r>
            <w:r w:rsidR="00C5648E" w:rsidRPr="00F24CFC">
              <w:rPr>
                <w:lang w:val="fr-FR"/>
              </w:rPr>
              <w:t>o</w:t>
            </w:r>
            <w:r w:rsidR="00C5648E" w:rsidRPr="00D86EDA">
              <w:rPr>
                <w:lang w:val="fr-FR"/>
              </w:rPr>
              <w:t>r</w:t>
            </w:r>
            <w:r w:rsidR="00C5648E" w:rsidRPr="00F24CFC">
              <w:rPr>
                <w:lang w:val="fr-FR"/>
              </w:rPr>
              <w:t>aire au ti</w:t>
            </w:r>
            <w:r w:rsidR="00C5648E" w:rsidRPr="00C5648E">
              <w:rPr>
                <w:lang w:val="fr-FR"/>
              </w:rPr>
              <w:t>t</w:t>
            </w:r>
            <w:r w:rsidR="00C5648E" w:rsidRPr="00F24CFC">
              <w:rPr>
                <w:lang w:val="fr-FR"/>
              </w:rPr>
              <w:t>r</w:t>
            </w:r>
            <w:r w:rsidR="00C5648E" w:rsidRPr="00E67F16">
              <w:rPr>
                <w:lang w:val="fr-FR"/>
              </w:rPr>
              <w:t xml:space="preserve">e </w:t>
            </w:r>
            <w:r w:rsidR="00C5648E">
              <w:rPr>
                <w:lang w:val="fr-FR"/>
              </w:rPr>
              <w:t>d’une</w:t>
            </w:r>
            <w:r w:rsidR="00C5648E" w:rsidRPr="00E67F16">
              <w:rPr>
                <w:lang w:val="fr-FR"/>
              </w:rPr>
              <w:t xml:space="preserve"> </w:t>
            </w:r>
            <w:r w:rsidR="00C5648E">
              <w:rPr>
                <w:lang w:val="fr-FR"/>
              </w:rPr>
              <w:t>D</w:t>
            </w:r>
            <w:r w:rsidR="00C5648E" w:rsidRPr="00E67F16">
              <w:rPr>
                <w:lang w:val="fr-FR"/>
              </w:rPr>
              <w:t>éclaration de</w:t>
            </w:r>
            <w:r w:rsidR="00C5648E" w:rsidRPr="00D86EDA">
              <w:rPr>
                <w:lang w:val="fr-FR"/>
              </w:rPr>
              <w:t xml:space="preserve"> </w:t>
            </w:r>
            <w:r w:rsidR="00C5648E" w:rsidRPr="00E67F16">
              <w:rPr>
                <w:lang w:val="fr-FR"/>
              </w:rPr>
              <w:t xml:space="preserve">garantie </w:t>
            </w:r>
            <w:r w:rsidR="00C5648E">
              <w:rPr>
                <w:lang w:val="fr-FR"/>
              </w:rPr>
              <w:t>de soumission</w:t>
            </w:r>
            <w:r w:rsidR="00C5648E" w:rsidRPr="00D86EDA">
              <w:rPr>
                <w:lang w:val="fr-FR"/>
              </w:rPr>
              <w:t>.</w:t>
            </w:r>
          </w:p>
          <w:p w:rsidR="00C5648E" w:rsidRPr="00C5648E"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lang w:val="fr-FR"/>
              </w:rPr>
            </w:pPr>
            <w:r>
              <w:rPr>
                <w:lang w:val="fr-FR"/>
              </w:rPr>
              <w:t>4.7</w:t>
            </w:r>
            <w:r w:rsidR="00C5648E">
              <w:rPr>
                <w:lang w:val="fr-FR"/>
              </w:rPr>
              <w:tab/>
            </w:r>
            <w:r w:rsidR="00C5648E" w:rsidRPr="00441938">
              <w:rPr>
                <w:lang w:val="fr-FR"/>
              </w:rPr>
              <w:t>Les entreprises et les individus en provenance des pays énumérés à la Section V sont inéligible</w:t>
            </w:r>
            <w:r w:rsidR="00C5648E">
              <w:rPr>
                <w:lang w:val="fr-FR"/>
              </w:rPr>
              <w:t>s à la condition que (a) la loi ou la réglement</w:t>
            </w:r>
            <w:r w:rsidR="00C5648E">
              <w:rPr>
                <w:lang w:val="fr-FR"/>
              </w:rPr>
              <w:t>a</w:t>
            </w:r>
            <w:r w:rsidR="00C5648E">
              <w:rPr>
                <w:lang w:val="fr-FR"/>
              </w:rPr>
              <w:t>tion du pays de l’Emprunteur interdise les relations commerciales avec le pays de l’entreprise, sous réserve qu’il soit établi à la satisfaction de la Banque que cette exclusion n’empêche pas le jeu efficace de la concu</w:t>
            </w:r>
            <w:r w:rsidR="00C5648E">
              <w:rPr>
                <w:lang w:val="fr-FR"/>
              </w:rPr>
              <w:t>r</w:t>
            </w:r>
            <w:r w:rsidR="00C5648E">
              <w:rPr>
                <w:lang w:val="fr-FR"/>
              </w:rPr>
              <w:t>rence pour les Travaux objet du présent Appel d’offres; ou (b) si, en a</w:t>
            </w:r>
            <w:r w:rsidR="00C5648E">
              <w:rPr>
                <w:lang w:val="fr-FR"/>
              </w:rPr>
              <w:t>p</w:t>
            </w:r>
            <w:r w:rsidR="00C5648E">
              <w:rPr>
                <w:lang w:val="fr-FR"/>
              </w:rPr>
              <w:t>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w:t>
            </w:r>
            <w:r w:rsidR="00C5648E">
              <w:rPr>
                <w:lang w:val="fr-FR"/>
              </w:rPr>
              <w:t>o</w:t>
            </w:r>
            <w:r w:rsidR="00C5648E">
              <w:rPr>
                <w:lang w:val="fr-FR"/>
              </w:rPr>
              <w:t>rales dudit pays.</w:t>
            </w:r>
          </w:p>
          <w:p w:rsidR="0000275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lang w:val="fr-FR"/>
              </w:rPr>
            </w:pPr>
            <w:r>
              <w:rPr>
                <w:lang w:val="fr-FR"/>
              </w:rPr>
              <w:t>4.8</w:t>
            </w:r>
            <w:r>
              <w:rPr>
                <w:lang w:val="fr-FR"/>
              </w:rPr>
              <w:tab/>
            </w:r>
            <w:r w:rsidR="00C5648E" w:rsidRPr="00C5648E">
              <w:rPr>
                <w:lang w:val="fr-FR"/>
              </w:rPr>
              <w:t>Dans le cas où une procédure de pré</w:t>
            </w:r>
            <w:r>
              <w:rPr>
                <w:lang w:val="fr-FR"/>
              </w:rPr>
              <w:t>-</w:t>
            </w:r>
            <w:r w:rsidR="00C5648E" w:rsidRPr="00C5648E">
              <w:rPr>
                <w:lang w:val="fr-FR"/>
              </w:rPr>
              <w:t>qualification a été menée préalabl</w:t>
            </w:r>
            <w:r w:rsidR="00C5648E" w:rsidRPr="00C5648E">
              <w:rPr>
                <w:lang w:val="fr-FR"/>
              </w:rPr>
              <w:t>e</w:t>
            </w:r>
            <w:r w:rsidR="00C5648E" w:rsidRPr="00C5648E">
              <w:rPr>
                <w:lang w:val="fr-FR"/>
              </w:rPr>
              <w:t>ment au présent appel d’offres</w:t>
            </w:r>
            <w:r w:rsidR="00F61D3C">
              <w:rPr>
                <w:lang w:val="fr-FR"/>
              </w:rPr>
              <w:t xml:space="preserve"> comme indiqué le cas échéant dans les </w:t>
            </w:r>
            <w:r w:rsidR="00F61D3C" w:rsidRPr="00E64A04">
              <w:rPr>
                <w:b/>
                <w:lang w:val="fr-FR"/>
              </w:rPr>
              <w:t>DPAO</w:t>
            </w:r>
            <w:r w:rsidR="00C5648E" w:rsidRPr="00C5648E">
              <w:rPr>
                <w:lang w:val="fr-FR"/>
              </w:rPr>
              <w:t>, seules les candidats pré</w:t>
            </w:r>
            <w:r>
              <w:rPr>
                <w:lang w:val="fr-FR"/>
              </w:rPr>
              <w:t>-</w:t>
            </w:r>
            <w:r w:rsidR="00C5648E" w:rsidRPr="00C5648E">
              <w:rPr>
                <w:lang w:val="fr-FR"/>
              </w:rPr>
              <w:t xml:space="preserve">qualifiés sont admis à soumissionner. </w:t>
            </w:r>
          </w:p>
          <w:p w:rsidR="008435A6" w:rsidRPr="008435A6" w:rsidRDefault="0000275D" w:rsidP="000A577E">
            <w:pPr>
              <w:pStyle w:val="2AutoList1"/>
              <w:numPr>
                <w:ilvl w:val="0"/>
                <w:numId w:val="0"/>
              </w:numPr>
              <w:tabs>
                <w:tab w:val="left" w:pos="657"/>
              </w:tabs>
              <w:overflowPunct w:val="0"/>
              <w:autoSpaceDE w:val="0"/>
              <w:autoSpaceDN w:val="0"/>
              <w:adjustRightInd w:val="0"/>
              <w:spacing w:after="240"/>
              <w:ind w:left="504" w:hanging="504"/>
              <w:textAlignment w:val="baseline"/>
              <w:rPr>
                <w:szCs w:val="24"/>
                <w:lang w:val="fr-FR"/>
              </w:rPr>
            </w:pPr>
            <w:r>
              <w:rPr>
                <w:lang w:val="fr-FR"/>
              </w:rPr>
              <w:t>4.9</w:t>
            </w:r>
            <w:r>
              <w:rPr>
                <w:lang w:val="fr-FR"/>
              </w:rPr>
              <w:tab/>
            </w:r>
            <w:r w:rsidR="00C5648E">
              <w:rPr>
                <w:lang w:val="fr-FR"/>
              </w:rPr>
              <w:t>Les Soumissionnaires devront fournir les preuves de leur éligibilité que le Maître de l’Ouvrage est en droit de requérir</w:t>
            </w:r>
            <w:r w:rsidR="008435A6" w:rsidRPr="00C5648E">
              <w:rPr>
                <w:lang w:val="fr-FR"/>
              </w:rPr>
              <w:t>.</w:t>
            </w:r>
          </w:p>
        </w:tc>
      </w:tr>
      <w:tr w:rsidR="0000275D" w:rsidRPr="00DB520C" w:rsidTr="00633602">
        <w:tc>
          <w:tcPr>
            <w:tcW w:w="1886" w:type="dxa"/>
          </w:tcPr>
          <w:p w:rsidR="0000275D" w:rsidRPr="00E21797" w:rsidRDefault="0000275D" w:rsidP="00B65D20">
            <w:pPr>
              <w:pStyle w:val="S1-Header20"/>
              <w:rPr>
                <w:b w:val="0"/>
              </w:rPr>
            </w:pPr>
            <w:bookmarkStart w:id="83" w:name="_Toc438532561"/>
            <w:bookmarkStart w:id="84" w:name="_Toc438532562"/>
            <w:bookmarkStart w:id="85" w:name="_Toc438532563"/>
            <w:bookmarkStart w:id="86" w:name="_Toc438532564"/>
            <w:bookmarkStart w:id="87" w:name="_Toc438532565"/>
            <w:bookmarkStart w:id="88" w:name="_Toc438532567"/>
            <w:bookmarkStart w:id="89" w:name="_Toc156373288"/>
            <w:bookmarkStart w:id="90" w:name="_Toc327350694"/>
            <w:bookmarkStart w:id="91" w:name="_Toc385960396"/>
            <w:bookmarkEnd w:id="83"/>
            <w:bookmarkEnd w:id="84"/>
            <w:bookmarkEnd w:id="85"/>
            <w:bookmarkEnd w:id="86"/>
            <w:bookmarkEnd w:id="87"/>
            <w:bookmarkEnd w:id="88"/>
            <w:r>
              <w:lastRenderedPageBreak/>
              <w:t xml:space="preserve">5. </w:t>
            </w:r>
            <w:r w:rsidRPr="00E21797">
              <w:t>Matériaux, matériels et Services répo</w:t>
            </w:r>
            <w:r w:rsidRPr="00E21797">
              <w:t>n</w:t>
            </w:r>
            <w:r w:rsidRPr="00E21797">
              <w:t>dant aux cr</w:t>
            </w:r>
            <w:r w:rsidRPr="00E21797">
              <w:t>i</w:t>
            </w:r>
            <w:r w:rsidRPr="00E21797">
              <w:t>tères de prov</w:t>
            </w:r>
            <w:r w:rsidRPr="00E21797">
              <w:t>e</w:t>
            </w:r>
            <w:r w:rsidRPr="00E21797">
              <w:t>nance</w:t>
            </w:r>
            <w:bookmarkEnd w:id="89"/>
            <w:bookmarkEnd w:id="90"/>
            <w:bookmarkEnd w:id="91"/>
          </w:p>
        </w:tc>
        <w:tc>
          <w:tcPr>
            <w:tcW w:w="7834" w:type="dxa"/>
          </w:tcPr>
          <w:p w:rsidR="0000275D" w:rsidRPr="0000275D" w:rsidRDefault="0000275D" w:rsidP="0000275D">
            <w:pPr>
              <w:spacing w:after="120"/>
              <w:ind w:left="510" w:hanging="510"/>
              <w:jc w:val="both"/>
              <w:rPr>
                <w:sz w:val="24"/>
              </w:rPr>
            </w:pPr>
            <w:r w:rsidRPr="0000275D">
              <w:rPr>
                <w:sz w:val="24"/>
              </w:rPr>
              <w:t>5.1</w:t>
            </w:r>
            <w:r w:rsidRPr="0000275D">
              <w:rPr>
                <w:sz w:val="24"/>
              </w:rPr>
              <w:tab/>
              <w:t>Sous réserve des dispositions figurant à la Section V, Pays éligibles, tous les matériaux, matériels, équipements et services faisant l’objet du pr</w:t>
            </w:r>
            <w:r w:rsidRPr="0000275D">
              <w:rPr>
                <w:sz w:val="24"/>
              </w:rPr>
              <w:t>é</w:t>
            </w:r>
            <w:r w:rsidRPr="0000275D">
              <w:rPr>
                <w:sz w:val="24"/>
              </w:rPr>
              <w:t>sent marché et financés par la Banque peuvent provenir de tout pays et les dépenses pour les besoins du Marché seront limitées à de tels mat</w:t>
            </w:r>
            <w:r w:rsidRPr="0000275D">
              <w:rPr>
                <w:sz w:val="24"/>
              </w:rPr>
              <w:t>é</w:t>
            </w:r>
            <w:r w:rsidRPr="0000275D">
              <w:rPr>
                <w:sz w:val="24"/>
              </w:rPr>
              <w:t>riaux, matériels, équipements et services. Les soumissionnaires peuvent se voir demander par le Maître de l’Ouvrage de justifier la provenance de ces matériaux, matériels, équipements et services.</w:t>
            </w:r>
          </w:p>
        </w:tc>
      </w:tr>
    </w:tbl>
    <w:p w:rsidR="006F13B2" w:rsidRPr="00DB520C" w:rsidRDefault="006F13B2" w:rsidP="00AF135B">
      <w:bookmarkStart w:id="92" w:name="_Toc438532569"/>
      <w:bookmarkStart w:id="93" w:name="_Toc438532570"/>
      <w:bookmarkStart w:id="94" w:name="_Toc438532571"/>
      <w:bookmarkStart w:id="95" w:name="_Toc438532572"/>
      <w:bookmarkEnd w:id="92"/>
      <w:bookmarkEnd w:id="93"/>
      <w:bookmarkEnd w:id="94"/>
      <w:bookmarkEnd w:id="95"/>
    </w:p>
    <w:tbl>
      <w:tblPr>
        <w:tblW w:w="9720" w:type="dxa"/>
        <w:tblInd w:w="-72" w:type="dxa"/>
        <w:tblLayout w:type="fixed"/>
        <w:tblLook w:val="0000" w:firstRow="0" w:lastRow="0" w:firstColumn="0" w:lastColumn="0" w:noHBand="0" w:noVBand="0"/>
      </w:tblPr>
      <w:tblGrid>
        <w:gridCol w:w="1740"/>
        <w:gridCol w:w="690"/>
        <w:gridCol w:w="6899"/>
        <w:gridCol w:w="31"/>
        <w:gridCol w:w="360"/>
      </w:tblGrid>
      <w:tr w:rsidR="00AF135B" w:rsidRPr="008277F2" w:rsidTr="00633602">
        <w:tc>
          <w:tcPr>
            <w:tcW w:w="1740" w:type="dxa"/>
          </w:tcPr>
          <w:p w:rsidR="00AF135B" w:rsidRPr="00DB520C" w:rsidRDefault="00AF135B" w:rsidP="00822DEF"/>
        </w:tc>
        <w:tc>
          <w:tcPr>
            <w:tcW w:w="7980" w:type="dxa"/>
            <w:gridSpan w:val="4"/>
          </w:tcPr>
          <w:p w:rsidR="00AF135B" w:rsidRPr="008277F2" w:rsidRDefault="00AF135B" w:rsidP="0026773E">
            <w:pPr>
              <w:pStyle w:val="S1-Header"/>
            </w:pPr>
            <w:bookmarkStart w:id="96" w:name="_Toc438438825"/>
            <w:bookmarkStart w:id="97" w:name="_Toc438532573"/>
            <w:bookmarkStart w:id="98" w:name="_Toc438733969"/>
            <w:bookmarkStart w:id="99" w:name="_Toc438962051"/>
            <w:bookmarkStart w:id="100" w:name="_Toc461939617"/>
            <w:bookmarkStart w:id="101" w:name="_Toc385960397"/>
            <w:r w:rsidRPr="008277F2">
              <w:t xml:space="preserve">B. </w:t>
            </w:r>
            <w:r w:rsidRPr="008277F2">
              <w:tab/>
              <w:t>Contenu du Dossier d’appel d’offres</w:t>
            </w:r>
            <w:bookmarkEnd w:id="96"/>
            <w:bookmarkEnd w:id="97"/>
            <w:bookmarkEnd w:id="98"/>
            <w:bookmarkEnd w:id="99"/>
            <w:bookmarkEnd w:id="100"/>
            <w:bookmarkEnd w:id="101"/>
          </w:p>
        </w:tc>
      </w:tr>
      <w:tr w:rsidR="00AF135B" w:rsidRPr="008277F2" w:rsidTr="00633602">
        <w:trPr>
          <w:trHeight w:val="751"/>
        </w:trPr>
        <w:tc>
          <w:tcPr>
            <w:tcW w:w="1740" w:type="dxa"/>
          </w:tcPr>
          <w:p w:rsidR="00AF135B" w:rsidRPr="008277F2" w:rsidRDefault="00AF135B" w:rsidP="0026773E">
            <w:pPr>
              <w:pStyle w:val="S1-Header20"/>
            </w:pPr>
            <w:bookmarkStart w:id="102" w:name="_Toc438438826"/>
            <w:bookmarkStart w:id="103" w:name="_Toc438532574"/>
            <w:bookmarkStart w:id="104" w:name="_Toc438733970"/>
            <w:bookmarkStart w:id="105" w:name="_Toc438907010"/>
            <w:bookmarkStart w:id="106" w:name="_Toc438907209"/>
            <w:bookmarkStart w:id="107" w:name="_Toc385960398"/>
            <w:r w:rsidRPr="008277F2">
              <w:t>6. Sections du Dossier d’appel d’offres</w:t>
            </w:r>
            <w:bookmarkEnd w:id="102"/>
            <w:bookmarkEnd w:id="103"/>
            <w:bookmarkEnd w:id="104"/>
            <w:bookmarkEnd w:id="105"/>
            <w:bookmarkEnd w:id="106"/>
            <w:bookmarkEnd w:id="107"/>
          </w:p>
        </w:tc>
        <w:tc>
          <w:tcPr>
            <w:tcW w:w="7980" w:type="dxa"/>
            <w:gridSpan w:val="4"/>
          </w:tcPr>
          <w:p w:rsidR="00AF135B" w:rsidRPr="00633602" w:rsidRDefault="00AF135B" w:rsidP="00A81D9C">
            <w:pPr>
              <w:numPr>
                <w:ilvl w:val="1"/>
                <w:numId w:val="9"/>
              </w:numPr>
              <w:tabs>
                <w:tab w:val="clear" w:pos="480"/>
                <w:tab w:val="num" w:pos="570"/>
              </w:tabs>
              <w:spacing w:after="240"/>
              <w:ind w:left="576" w:hanging="576"/>
              <w:jc w:val="both"/>
              <w:rPr>
                <w:spacing w:val="-4"/>
                <w:sz w:val="24"/>
              </w:rPr>
            </w:pPr>
            <w:r w:rsidRPr="00633602">
              <w:rPr>
                <w:spacing w:val="-4"/>
                <w:sz w:val="24"/>
              </w:rPr>
              <w:t>Le Dossier d’appel d’offres comprend</w:t>
            </w:r>
            <w:r w:rsidR="00DB520C" w:rsidRPr="00633602">
              <w:rPr>
                <w:spacing w:val="-4"/>
                <w:sz w:val="24"/>
                <w:szCs w:val="24"/>
              </w:rPr>
              <w:t xml:space="preserve"> les Parties 1, 2 et 3, qui incluent toutes les Sections dont la liste figure ci-après. Il doit être interprété à la lumière de tout additif éventuellement émis conformément à l’article 8 des IS</w:t>
            </w:r>
            <w:r w:rsidRPr="00633602">
              <w:rPr>
                <w:spacing w:val="-4"/>
                <w:sz w:val="24"/>
              </w:rPr>
              <w:t xml:space="preserve">. </w:t>
            </w:r>
          </w:p>
        </w:tc>
      </w:tr>
      <w:tr w:rsidR="00AF135B" w:rsidRPr="008277F2" w:rsidTr="00633602">
        <w:tc>
          <w:tcPr>
            <w:tcW w:w="1740" w:type="dxa"/>
          </w:tcPr>
          <w:p w:rsidR="00AF135B" w:rsidRPr="008277F2" w:rsidRDefault="00AF135B" w:rsidP="00822DEF"/>
        </w:tc>
        <w:tc>
          <w:tcPr>
            <w:tcW w:w="7980" w:type="dxa"/>
            <w:gridSpan w:val="4"/>
          </w:tcPr>
          <w:p w:rsidR="00AF135B" w:rsidRPr="008277F2" w:rsidRDefault="00AF135B" w:rsidP="00822DEF">
            <w:pPr>
              <w:tabs>
                <w:tab w:val="left" w:pos="1152"/>
                <w:tab w:val="left" w:pos="2502"/>
              </w:tabs>
              <w:spacing w:after="120"/>
              <w:ind w:left="432" w:firstLine="90"/>
              <w:jc w:val="both"/>
              <w:rPr>
                <w:b/>
                <w:sz w:val="24"/>
              </w:rPr>
            </w:pPr>
            <w:r w:rsidRPr="008277F2">
              <w:rPr>
                <w:b/>
                <w:sz w:val="24"/>
              </w:rPr>
              <w:t>PREMIÈRE PARTIE :</w:t>
            </w:r>
            <w:r w:rsidRPr="008277F2">
              <w:rPr>
                <w:b/>
                <w:sz w:val="24"/>
              </w:rPr>
              <w:tab/>
              <w:t>Procédures d’appel d’offres</w:t>
            </w:r>
          </w:p>
          <w:p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lastRenderedPageBreak/>
              <w:t>Section I. Instructions aux soumissionnaires (IS)</w:t>
            </w:r>
          </w:p>
          <w:p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II. Données particulières de l’appel d’offres (DPAO)</w:t>
            </w:r>
          </w:p>
          <w:p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III. Critères d’évaluation et de qualification</w:t>
            </w:r>
          </w:p>
          <w:p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IV. Formulaires de soumission</w:t>
            </w:r>
          </w:p>
          <w:p w:rsidR="00DB520C" w:rsidRPr="008277F2" w:rsidRDefault="00DB520C" w:rsidP="00633602">
            <w:pPr>
              <w:numPr>
                <w:ilvl w:val="0"/>
                <w:numId w:val="5"/>
              </w:numPr>
              <w:tabs>
                <w:tab w:val="clear" w:pos="432"/>
                <w:tab w:val="left" w:pos="1602"/>
                <w:tab w:val="left" w:pos="2502"/>
              </w:tabs>
              <w:ind w:left="1032"/>
              <w:jc w:val="both"/>
              <w:rPr>
                <w:sz w:val="24"/>
              </w:rPr>
            </w:pPr>
            <w:r w:rsidRPr="008277F2">
              <w:rPr>
                <w:sz w:val="24"/>
              </w:rPr>
              <w:t>Section V. Pays Eligibles</w:t>
            </w:r>
          </w:p>
          <w:p w:rsidR="00D972C9" w:rsidRPr="008277F2" w:rsidRDefault="00D972C9" w:rsidP="00633602">
            <w:pPr>
              <w:numPr>
                <w:ilvl w:val="0"/>
                <w:numId w:val="5"/>
              </w:numPr>
              <w:tabs>
                <w:tab w:val="clear" w:pos="432"/>
                <w:tab w:val="left" w:pos="1602"/>
                <w:tab w:val="left" w:pos="2502"/>
              </w:tabs>
              <w:spacing w:after="120"/>
              <w:ind w:left="1032"/>
              <w:jc w:val="both"/>
              <w:rPr>
                <w:sz w:val="24"/>
              </w:rPr>
            </w:pPr>
            <w:r w:rsidRPr="008277F2">
              <w:rPr>
                <w:sz w:val="24"/>
              </w:rPr>
              <w:t>Section VI. Règles de la Banque en matière de Fraude et Corruption</w:t>
            </w:r>
          </w:p>
          <w:p w:rsidR="00AF135B" w:rsidRPr="008277F2" w:rsidRDefault="00AF135B" w:rsidP="00822DEF">
            <w:pPr>
              <w:tabs>
                <w:tab w:val="left" w:pos="1152"/>
                <w:tab w:val="left" w:pos="2502"/>
              </w:tabs>
              <w:spacing w:after="120"/>
              <w:ind w:left="432" w:firstLine="90"/>
              <w:jc w:val="both"/>
              <w:rPr>
                <w:b/>
                <w:sz w:val="24"/>
              </w:rPr>
            </w:pPr>
            <w:r w:rsidRPr="008277F2">
              <w:rPr>
                <w:b/>
                <w:sz w:val="24"/>
              </w:rPr>
              <w:t>DEUXIÈME PARTIE :</w:t>
            </w:r>
            <w:r w:rsidRPr="008277F2">
              <w:rPr>
                <w:b/>
                <w:sz w:val="24"/>
              </w:rPr>
              <w:tab/>
              <w:t>Spécification des travaux</w:t>
            </w:r>
          </w:p>
          <w:p w:rsidR="00AF135B" w:rsidRPr="008277F2" w:rsidRDefault="00AF135B" w:rsidP="00633602">
            <w:pPr>
              <w:numPr>
                <w:ilvl w:val="0"/>
                <w:numId w:val="5"/>
              </w:numPr>
              <w:tabs>
                <w:tab w:val="left" w:pos="1602"/>
                <w:tab w:val="left" w:pos="2502"/>
              </w:tabs>
              <w:spacing w:after="120"/>
              <w:ind w:left="1032"/>
              <w:jc w:val="both"/>
              <w:rPr>
                <w:sz w:val="24"/>
              </w:rPr>
            </w:pPr>
            <w:r w:rsidRPr="008277F2">
              <w:rPr>
                <w:sz w:val="24"/>
              </w:rPr>
              <w:t>Section V</w:t>
            </w:r>
            <w:r w:rsidR="00DB520C" w:rsidRPr="008277F2">
              <w:rPr>
                <w:sz w:val="24"/>
              </w:rPr>
              <w:t>I</w:t>
            </w:r>
            <w:r w:rsidR="00D972C9" w:rsidRPr="008277F2">
              <w:rPr>
                <w:sz w:val="24"/>
              </w:rPr>
              <w:t>I</w:t>
            </w:r>
            <w:r w:rsidRPr="008277F2">
              <w:rPr>
                <w:sz w:val="24"/>
              </w:rPr>
              <w:t xml:space="preserve">. Spécifications </w:t>
            </w:r>
          </w:p>
          <w:p w:rsidR="00AF135B" w:rsidRPr="008277F2" w:rsidRDefault="00AF135B" w:rsidP="00822DEF">
            <w:pPr>
              <w:tabs>
                <w:tab w:val="left" w:pos="1152"/>
                <w:tab w:val="left" w:pos="2502"/>
              </w:tabs>
              <w:spacing w:after="120"/>
              <w:ind w:left="432" w:firstLine="90"/>
              <w:jc w:val="both"/>
              <w:rPr>
                <w:b/>
                <w:sz w:val="24"/>
              </w:rPr>
            </w:pPr>
            <w:r w:rsidRPr="008277F2">
              <w:rPr>
                <w:b/>
                <w:sz w:val="24"/>
              </w:rPr>
              <w:t xml:space="preserve">TROISIÈME PARTIE : </w:t>
            </w:r>
            <w:r w:rsidRPr="008277F2">
              <w:rPr>
                <w:b/>
                <w:sz w:val="24"/>
              </w:rPr>
              <w:tab/>
              <w:t>Marché</w:t>
            </w:r>
          </w:p>
          <w:p w:rsidR="00AF135B" w:rsidRPr="008277F2" w:rsidRDefault="00AF135B" w:rsidP="00633602">
            <w:pPr>
              <w:numPr>
                <w:ilvl w:val="0"/>
                <w:numId w:val="5"/>
              </w:numPr>
              <w:tabs>
                <w:tab w:val="left" w:pos="1602"/>
              </w:tabs>
              <w:ind w:left="1032"/>
              <w:jc w:val="both"/>
              <w:rPr>
                <w:sz w:val="24"/>
              </w:rPr>
            </w:pPr>
            <w:r w:rsidRPr="008277F2">
              <w:rPr>
                <w:sz w:val="24"/>
              </w:rPr>
              <w:t>Section VI</w:t>
            </w:r>
            <w:r w:rsidR="00D972C9" w:rsidRPr="008277F2">
              <w:rPr>
                <w:sz w:val="24"/>
              </w:rPr>
              <w:t>I</w:t>
            </w:r>
            <w:r w:rsidR="00DB520C" w:rsidRPr="008277F2">
              <w:rPr>
                <w:sz w:val="24"/>
              </w:rPr>
              <w:t>I</w:t>
            </w:r>
            <w:r w:rsidRPr="008277F2">
              <w:rPr>
                <w:sz w:val="24"/>
              </w:rPr>
              <w:t>. Cahier des clauses administratives générales (CCAG)</w:t>
            </w:r>
          </w:p>
          <w:p w:rsidR="00AF135B" w:rsidRPr="008277F2" w:rsidRDefault="00AF135B" w:rsidP="00633602">
            <w:pPr>
              <w:numPr>
                <w:ilvl w:val="0"/>
                <w:numId w:val="5"/>
              </w:numPr>
              <w:tabs>
                <w:tab w:val="left" w:pos="1602"/>
              </w:tabs>
              <w:ind w:left="1032"/>
              <w:jc w:val="both"/>
              <w:rPr>
                <w:sz w:val="24"/>
              </w:rPr>
            </w:pPr>
            <w:r w:rsidRPr="008277F2">
              <w:rPr>
                <w:sz w:val="24"/>
              </w:rPr>
              <w:t xml:space="preserve">Section </w:t>
            </w:r>
            <w:r w:rsidR="00DB520C" w:rsidRPr="008277F2">
              <w:rPr>
                <w:sz w:val="24"/>
              </w:rPr>
              <w:t>I</w:t>
            </w:r>
            <w:r w:rsidR="00D972C9" w:rsidRPr="008277F2">
              <w:rPr>
                <w:sz w:val="24"/>
              </w:rPr>
              <w:t>X</w:t>
            </w:r>
            <w:r w:rsidRPr="008277F2">
              <w:rPr>
                <w:sz w:val="24"/>
              </w:rPr>
              <w:t>. Cahier des clauses administratives particulières (CCAP)</w:t>
            </w:r>
          </w:p>
          <w:p w:rsidR="00AF135B" w:rsidRPr="008277F2" w:rsidRDefault="00D972C9" w:rsidP="00633602">
            <w:pPr>
              <w:numPr>
                <w:ilvl w:val="0"/>
                <w:numId w:val="5"/>
              </w:numPr>
              <w:tabs>
                <w:tab w:val="left" w:pos="1602"/>
              </w:tabs>
              <w:spacing w:after="120"/>
              <w:ind w:left="1032"/>
              <w:jc w:val="both"/>
              <w:rPr>
                <w:sz w:val="24"/>
              </w:rPr>
            </w:pPr>
            <w:r w:rsidRPr="008277F2">
              <w:rPr>
                <w:sz w:val="24"/>
              </w:rPr>
              <w:t xml:space="preserve">Section </w:t>
            </w:r>
            <w:r w:rsidR="00DB520C" w:rsidRPr="008277F2">
              <w:rPr>
                <w:sz w:val="24"/>
              </w:rPr>
              <w:t>X</w:t>
            </w:r>
            <w:r w:rsidR="00AF135B" w:rsidRPr="008277F2">
              <w:rPr>
                <w:sz w:val="24"/>
              </w:rPr>
              <w:t>. Formulaires du Marché</w:t>
            </w:r>
          </w:p>
        </w:tc>
      </w:tr>
      <w:tr w:rsidR="00AF135B" w:rsidRPr="008277F2" w:rsidTr="00633602">
        <w:tc>
          <w:tcPr>
            <w:tcW w:w="1740" w:type="dxa"/>
          </w:tcPr>
          <w:p w:rsidR="00AF135B" w:rsidRPr="008277F2" w:rsidRDefault="00AF135B" w:rsidP="00822DEF"/>
        </w:tc>
        <w:tc>
          <w:tcPr>
            <w:tcW w:w="7980" w:type="dxa"/>
            <w:gridSpan w:val="4"/>
          </w:tcPr>
          <w:p w:rsidR="00AF135B" w:rsidRPr="008277F2" w:rsidRDefault="00AF135B" w:rsidP="00A81D9C">
            <w:pPr>
              <w:numPr>
                <w:ilvl w:val="1"/>
                <w:numId w:val="9"/>
              </w:numPr>
              <w:tabs>
                <w:tab w:val="left" w:pos="601"/>
              </w:tabs>
              <w:spacing w:after="120"/>
              <w:jc w:val="both"/>
              <w:rPr>
                <w:sz w:val="24"/>
              </w:rPr>
            </w:pPr>
            <w:r w:rsidRPr="008277F2">
              <w:rPr>
                <w:sz w:val="24"/>
              </w:rPr>
              <w:t>L’avis d’appel d’offres ne fait pas partie du Dossier d’appel d’offres.</w:t>
            </w:r>
          </w:p>
          <w:p w:rsidR="00D972C9" w:rsidRPr="008277F2" w:rsidRDefault="00D972C9" w:rsidP="00A81D9C">
            <w:pPr>
              <w:numPr>
                <w:ilvl w:val="1"/>
                <w:numId w:val="9"/>
              </w:numPr>
              <w:tabs>
                <w:tab w:val="left" w:pos="601"/>
              </w:tabs>
              <w:spacing w:after="120"/>
              <w:jc w:val="both"/>
              <w:rPr>
                <w:sz w:val="24"/>
              </w:rPr>
            </w:pPr>
            <w:r w:rsidRPr="008277F2">
              <w:rPr>
                <w:sz w:val="24"/>
              </w:rPr>
              <w:t>Le Maître de l’Ouvrage ne peut être tenu responsable vis-à-vis des Soumi</w:t>
            </w:r>
            <w:r w:rsidRPr="008277F2">
              <w:rPr>
                <w:sz w:val="24"/>
              </w:rPr>
              <w:t>s</w:t>
            </w:r>
            <w:r w:rsidRPr="008277F2">
              <w:rPr>
                <w:sz w:val="24"/>
              </w:rPr>
              <w:t>sionnaires de l’intégrité du Dossier d’Appel d’offres, des réponses aux d</w:t>
            </w:r>
            <w:r w:rsidRPr="008277F2">
              <w:rPr>
                <w:sz w:val="24"/>
              </w:rPr>
              <w:t>e</w:t>
            </w:r>
            <w:r w:rsidRPr="008277F2">
              <w:rPr>
                <w:sz w:val="24"/>
              </w:rPr>
              <w:t>mandes de clarifications, du compte rendu de la réunion préparatoire pr</w:t>
            </w:r>
            <w:r w:rsidRPr="008277F2">
              <w:rPr>
                <w:sz w:val="24"/>
              </w:rPr>
              <w:t>é</w:t>
            </w:r>
            <w:r w:rsidRPr="008277F2">
              <w:rPr>
                <w:sz w:val="24"/>
              </w:rPr>
              <w:t>cédant le dépôt des Offres (le cas échéant) et des additifs au Dossier d’Appel d’Offres conformément à l’article 8 des IS, s’ils n’ont pas été o</w:t>
            </w:r>
            <w:r w:rsidRPr="008277F2">
              <w:rPr>
                <w:sz w:val="24"/>
              </w:rPr>
              <w:t>b</w:t>
            </w:r>
            <w:r w:rsidRPr="008277F2">
              <w:rPr>
                <w:sz w:val="24"/>
              </w:rPr>
              <w:t>tenus directement auprès de lui. En cas de contradiction, les documents d</w:t>
            </w:r>
            <w:r w:rsidRPr="008277F2">
              <w:rPr>
                <w:sz w:val="24"/>
              </w:rPr>
              <w:t>i</w:t>
            </w:r>
            <w:r w:rsidRPr="008277F2">
              <w:rPr>
                <w:sz w:val="24"/>
              </w:rPr>
              <w:t>rectement issus par le Maître de l’Ouvrage auront précédence.</w:t>
            </w:r>
          </w:p>
          <w:p w:rsidR="00AF135B" w:rsidRPr="008277F2" w:rsidRDefault="00D972C9" w:rsidP="00A81D9C">
            <w:pPr>
              <w:numPr>
                <w:ilvl w:val="1"/>
                <w:numId w:val="9"/>
              </w:numPr>
              <w:tabs>
                <w:tab w:val="left" w:pos="601"/>
              </w:tabs>
              <w:spacing w:after="200"/>
              <w:jc w:val="both"/>
              <w:rPr>
                <w:sz w:val="24"/>
              </w:rPr>
            </w:pPr>
            <w:r w:rsidRPr="008277F2">
              <w:rPr>
                <w:sz w:val="24"/>
              </w:rPr>
              <w:t>Le Soumissionnaire devra examiner l’ensemble des instructions, form</w:t>
            </w:r>
            <w:r w:rsidRPr="008277F2">
              <w:rPr>
                <w:sz w:val="24"/>
              </w:rPr>
              <w:t>u</w:t>
            </w:r>
            <w:r w:rsidRPr="008277F2">
              <w:rPr>
                <w:sz w:val="24"/>
              </w:rPr>
              <w:t>laires, conditions et spécifications figurant au Dossier d’Appel d’Offres. Il lui appartient de fournir tous les renseignements et documents demandés dans le Dossier d’Appel d’Offres.</w:t>
            </w:r>
          </w:p>
        </w:tc>
      </w:tr>
      <w:tr w:rsidR="00AF135B" w:rsidRPr="008277F2" w:rsidTr="00633602">
        <w:tc>
          <w:tcPr>
            <w:tcW w:w="1740" w:type="dxa"/>
          </w:tcPr>
          <w:p w:rsidR="00AF135B" w:rsidRPr="008277F2" w:rsidRDefault="00AF135B" w:rsidP="002C3709">
            <w:pPr>
              <w:pStyle w:val="S1-Header20"/>
            </w:pPr>
            <w:bookmarkStart w:id="108" w:name="_Toc385960399"/>
            <w:r w:rsidRPr="008277F2">
              <w:t xml:space="preserve">7. </w:t>
            </w:r>
            <w:r w:rsidR="00726F9A" w:rsidRPr="008277F2">
              <w:t>E</w:t>
            </w:r>
            <w:r w:rsidRPr="008277F2">
              <w:t>clairci</w:t>
            </w:r>
            <w:r w:rsidRPr="008277F2">
              <w:t>s</w:t>
            </w:r>
            <w:r w:rsidRPr="008277F2">
              <w:t>sements a</w:t>
            </w:r>
            <w:r w:rsidRPr="008277F2">
              <w:t>p</w:t>
            </w:r>
            <w:r w:rsidRPr="008277F2">
              <w:t>portés au Do</w:t>
            </w:r>
            <w:r w:rsidRPr="008277F2">
              <w:t>s</w:t>
            </w:r>
            <w:r w:rsidRPr="008277F2">
              <w:t>sier d’appel d’offres, visite du site et ré</w:t>
            </w:r>
            <w:r w:rsidRPr="008277F2">
              <w:t>u</w:t>
            </w:r>
            <w:r w:rsidRPr="008277F2">
              <w:t>nion prépar</w:t>
            </w:r>
            <w:r w:rsidRPr="008277F2">
              <w:t>a</w:t>
            </w:r>
            <w:r w:rsidRPr="008277F2">
              <w:t>toire</w:t>
            </w:r>
            <w:bookmarkEnd w:id="108"/>
          </w:p>
        </w:tc>
        <w:tc>
          <w:tcPr>
            <w:tcW w:w="7980" w:type="dxa"/>
            <w:gridSpan w:val="4"/>
          </w:tcPr>
          <w:p w:rsidR="00DB520C" w:rsidRPr="008277F2" w:rsidRDefault="00AF135B" w:rsidP="00E2622A">
            <w:pPr>
              <w:tabs>
                <w:tab w:val="left" w:pos="522"/>
              </w:tabs>
              <w:spacing w:after="120"/>
              <w:ind w:left="576" w:hanging="576"/>
              <w:jc w:val="both"/>
              <w:rPr>
                <w:sz w:val="24"/>
              </w:rPr>
            </w:pPr>
            <w:r w:rsidRPr="008277F2">
              <w:rPr>
                <w:sz w:val="24"/>
              </w:rPr>
              <w:t>7.1</w:t>
            </w:r>
            <w:r w:rsidRPr="008277F2">
              <w:rPr>
                <w:sz w:val="24"/>
              </w:rPr>
              <w:tab/>
              <w:t xml:space="preserve">Tout </w:t>
            </w:r>
            <w:r w:rsidR="007B14DA" w:rsidRPr="008277F2">
              <w:rPr>
                <w:sz w:val="24"/>
                <w:szCs w:val="24"/>
              </w:rPr>
              <w:t>soumissionnaire potentiel désirant des éclaircissements sur les doc</w:t>
            </w:r>
            <w:r w:rsidR="007B14DA" w:rsidRPr="008277F2">
              <w:rPr>
                <w:sz w:val="24"/>
                <w:szCs w:val="24"/>
              </w:rPr>
              <w:t>u</w:t>
            </w:r>
            <w:r w:rsidR="007B14DA" w:rsidRPr="008277F2">
              <w:rPr>
                <w:sz w:val="24"/>
                <w:szCs w:val="24"/>
              </w:rPr>
              <w:t xml:space="preserve">ments doit contacter le Maître de l’Ouvrage, par écrit, à l’adresse du Maître de l’Ouvrage indiquée dans les </w:t>
            </w:r>
            <w:r w:rsidR="007B14DA" w:rsidRPr="002C3709">
              <w:rPr>
                <w:b/>
                <w:sz w:val="24"/>
                <w:szCs w:val="24"/>
              </w:rPr>
              <w:t>DPAO</w:t>
            </w:r>
            <w:r w:rsidR="007B14DA" w:rsidRPr="008277F2">
              <w:rPr>
                <w:sz w:val="24"/>
                <w:szCs w:val="24"/>
              </w:rPr>
              <w:t xml:space="preserve"> ou soumettre ses requêtes durant la réunion préparatoire éventuellement prévue selon les dispos</w:t>
            </w:r>
            <w:r w:rsidR="007B14DA" w:rsidRPr="008277F2">
              <w:rPr>
                <w:sz w:val="24"/>
                <w:szCs w:val="24"/>
              </w:rPr>
              <w:t>i</w:t>
            </w:r>
            <w:r w:rsidR="007B14DA" w:rsidRPr="008277F2">
              <w:rPr>
                <w:sz w:val="24"/>
                <w:szCs w:val="24"/>
              </w:rPr>
              <w:t xml:space="preserve">tions de l’article 7.4 des IS. Le Maître de l’Ouvrage répondra par écrit à toute demande d’éclaircissements reçue au plus tard </w:t>
            </w:r>
            <w:r w:rsidR="002B6805" w:rsidRPr="008277F2">
              <w:rPr>
                <w:sz w:val="24"/>
                <w:szCs w:val="24"/>
              </w:rPr>
              <w:t>quatorze</w:t>
            </w:r>
            <w:r w:rsidR="007B14DA" w:rsidRPr="008277F2">
              <w:rPr>
                <w:sz w:val="24"/>
                <w:szCs w:val="24"/>
              </w:rPr>
              <w:t xml:space="preserve"> (</w:t>
            </w:r>
            <w:r w:rsidR="002B6805" w:rsidRPr="008277F2">
              <w:rPr>
                <w:sz w:val="24"/>
                <w:szCs w:val="24"/>
              </w:rPr>
              <w:t>14</w:t>
            </w:r>
            <w:r w:rsidR="007B14DA" w:rsidRPr="008277F2">
              <w:rPr>
                <w:sz w:val="24"/>
                <w:szCs w:val="24"/>
              </w:rPr>
              <w:t>) jours avant la date limite de remise des offres. Il adressera une copie de sa r</w:t>
            </w:r>
            <w:r w:rsidR="007B14DA" w:rsidRPr="008277F2">
              <w:rPr>
                <w:sz w:val="24"/>
                <w:szCs w:val="24"/>
              </w:rPr>
              <w:t>é</w:t>
            </w:r>
            <w:r w:rsidR="007B14DA" w:rsidRPr="008277F2">
              <w:rPr>
                <w:sz w:val="24"/>
                <w:szCs w:val="24"/>
              </w:rPr>
              <w:t xml:space="preserve">ponse (indiquant la question posée mais sans mention de l’auteur) à tous les candidats éventuels qui auront obtenu le Dossier d’appel d’offres en conformité avec l’article 6.3 des IS. </w:t>
            </w:r>
            <w:r w:rsidR="002B6805" w:rsidRPr="008277F2">
              <w:rPr>
                <w:sz w:val="24"/>
                <w:szCs w:val="24"/>
              </w:rPr>
              <w:t xml:space="preserve">Si les </w:t>
            </w:r>
            <w:r w:rsidR="002B6805" w:rsidRPr="002C3709">
              <w:rPr>
                <w:b/>
                <w:sz w:val="24"/>
                <w:szCs w:val="24"/>
              </w:rPr>
              <w:t>DPAO</w:t>
            </w:r>
            <w:r w:rsidR="002B6805" w:rsidRPr="008277F2">
              <w:rPr>
                <w:sz w:val="24"/>
                <w:szCs w:val="24"/>
              </w:rPr>
              <w:t xml:space="preserve"> le prévoient, le Maître de l’Ouvrage publiera également sa réponse sur la page </w:t>
            </w:r>
            <w:r w:rsidR="00F61D3C">
              <w:rPr>
                <w:sz w:val="24"/>
                <w:szCs w:val="24"/>
              </w:rPr>
              <w:t>Internet</w:t>
            </w:r>
            <w:r w:rsidR="00F61D3C" w:rsidRPr="008277F2">
              <w:rPr>
                <w:sz w:val="24"/>
                <w:szCs w:val="24"/>
              </w:rPr>
              <w:t xml:space="preserve"> </w:t>
            </w:r>
            <w:r w:rsidR="002B6805" w:rsidRPr="008277F2">
              <w:rPr>
                <w:sz w:val="24"/>
                <w:szCs w:val="24"/>
              </w:rPr>
              <w:t xml:space="preserve">identifiée dans les </w:t>
            </w:r>
            <w:r w:rsidR="002B6805" w:rsidRPr="002C3709">
              <w:rPr>
                <w:b/>
                <w:sz w:val="24"/>
                <w:szCs w:val="24"/>
              </w:rPr>
              <w:t>DPAO</w:t>
            </w:r>
            <w:r w:rsidR="002B6805" w:rsidRPr="008277F2">
              <w:rPr>
                <w:sz w:val="24"/>
                <w:szCs w:val="24"/>
              </w:rPr>
              <w:t>.</w:t>
            </w:r>
            <w:r w:rsidR="002B6805" w:rsidRPr="008277F2">
              <w:t xml:space="preserve"> </w:t>
            </w:r>
            <w:r w:rsidR="00ED7B31" w:rsidRPr="008277F2">
              <w:t xml:space="preserve"> </w:t>
            </w:r>
            <w:r w:rsidR="007B14DA" w:rsidRPr="008277F2">
              <w:rPr>
                <w:sz w:val="24"/>
                <w:szCs w:val="24"/>
              </w:rPr>
              <w:t>Au cas où le Maître de l’Ouvrage jugerait nécessaire de modifier le Dossier d’appel d’offres suite aux éclaircissements fournis, il le fera conformément à la procédure stipulée aux articles 8 et 2</w:t>
            </w:r>
            <w:r w:rsidR="00E2622A">
              <w:rPr>
                <w:sz w:val="24"/>
                <w:szCs w:val="24"/>
              </w:rPr>
              <w:t>3</w:t>
            </w:r>
            <w:r w:rsidR="007B14DA" w:rsidRPr="008277F2">
              <w:rPr>
                <w:sz w:val="24"/>
                <w:szCs w:val="24"/>
              </w:rPr>
              <w:t>.2 des IS</w:t>
            </w:r>
            <w:r w:rsidRPr="008277F2">
              <w:rPr>
                <w:sz w:val="24"/>
              </w:rPr>
              <w:t>.</w:t>
            </w:r>
          </w:p>
        </w:tc>
      </w:tr>
      <w:tr w:rsidR="00AF135B" w:rsidRPr="008277F2" w:rsidTr="00633602">
        <w:tc>
          <w:tcPr>
            <w:tcW w:w="1740" w:type="dxa"/>
          </w:tcPr>
          <w:p w:rsidR="00AF135B" w:rsidRPr="008277F2" w:rsidRDefault="00AF135B" w:rsidP="00822DEF">
            <w:pPr>
              <w:pStyle w:val="Header1-Clauses"/>
              <w:tabs>
                <w:tab w:val="clear" w:pos="720"/>
              </w:tabs>
              <w:ind w:left="288" w:hanging="288"/>
              <w:rPr>
                <w:lang w:val="fr-FR"/>
              </w:rPr>
            </w:pPr>
          </w:p>
        </w:tc>
        <w:tc>
          <w:tcPr>
            <w:tcW w:w="7980" w:type="dxa"/>
            <w:gridSpan w:val="4"/>
          </w:tcPr>
          <w:p w:rsidR="00AF135B" w:rsidRPr="008277F2" w:rsidRDefault="00AF135B" w:rsidP="00ED7B31">
            <w:pPr>
              <w:tabs>
                <w:tab w:val="left" w:pos="540"/>
              </w:tabs>
              <w:spacing w:after="120"/>
              <w:ind w:left="540" w:hanging="540"/>
              <w:jc w:val="both"/>
              <w:rPr>
                <w:sz w:val="24"/>
              </w:rPr>
            </w:pPr>
            <w:r w:rsidRPr="008277F2">
              <w:rPr>
                <w:sz w:val="24"/>
              </w:rPr>
              <w:t>7.2</w:t>
            </w:r>
            <w:r w:rsidRPr="008277F2">
              <w:rPr>
                <w:sz w:val="24"/>
              </w:rPr>
              <w:tab/>
              <w:t>Il est conseillé au Soumissionnaire de visiter et d’inspecter le site des tr</w:t>
            </w:r>
            <w:r w:rsidRPr="008277F2">
              <w:rPr>
                <w:sz w:val="24"/>
              </w:rPr>
              <w:t>a</w:t>
            </w:r>
            <w:r w:rsidRPr="008277F2">
              <w:rPr>
                <w:sz w:val="24"/>
              </w:rPr>
              <w:t>vaux et ses environs et d’obtenir par lui-même, et sous sa propre respons</w:t>
            </w:r>
            <w:r w:rsidRPr="008277F2">
              <w:rPr>
                <w:sz w:val="24"/>
              </w:rPr>
              <w:t>a</w:t>
            </w:r>
            <w:r w:rsidRPr="008277F2">
              <w:rPr>
                <w:sz w:val="24"/>
              </w:rPr>
              <w:t>bilité, tous les renseignements qui peuvent être nécessaires pour la prép</w:t>
            </w:r>
            <w:r w:rsidRPr="008277F2">
              <w:rPr>
                <w:sz w:val="24"/>
              </w:rPr>
              <w:t>a</w:t>
            </w:r>
            <w:r w:rsidRPr="008277F2">
              <w:rPr>
                <w:sz w:val="24"/>
              </w:rPr>
              <w:t xml:space="preserve">ration de l’offre et la signature d’un marché pour l’exécution des Travaux.  </w:t>
            </w:r>
            <w:r w:rsidRPr="008277F2">
              <w:rPr>
                <w:sz w:val="24"/>
              </w:rPr>
              <w:lastRenderedPageBreak/>
              <w:t>Les coûts liés à la visite du site sont à la charge du Soumissionnaire.</w:t>
            </w:r>
          </w:p>
          <w:p w:rsidR="00AF135B" w:rsidRPr="008277F2" w:rsidRDefault="00AF135B" w:rsidP="00ED7B31">
            <w:pPr>
              <w:tabs>
                <w:tab w:val="left" w:pos="540"/>
              </w:tabs>
              <w:spacing w:after="120"/>
              <w:ind w:left="540" w:hanging="540"/>
              <w:jc w:val="both"/>
              <w:rPr>
                <w:sz w:val="24"/>
              </w:rPr>
            </w:pPr>
            <w:r w:rsidRPr="008277F2">
              <w:rPr>
                <w:sz w:val="24"/>
              </w:rPr>
              <w:t>7.3</w:t>
            </w:r>
            <w:r w:rsidRPr="008277F2">
              <w:rPr>
                <w:sz w:val="24"/>
              </w:rPr>
              <w:tab/>
              <w:t>Le Maître de l’Ouvrage autorisera le Soumissionnaire et ses employés ou agents à pénétrer dans ses locaux et sur ses terrains aux fins de ladite v</w:t>
            </w:r>
            <w:r w:rsidRPr="008277F2">
              <w:rPr>
                <w:sz w:val="24"/>
              </w:rPr>
              <w:t>i</w:t>
            </w:r>
            <w:r w:rsidRPr="008277F2">
              <w:rPr>
                <w:sz w:val="24"/>
              </w:rPr>
              <w:t>site, mais seulement à la condition expresse que le Soumissionnaire, ses employés et agents dégagent le Maître de l’Ouvrage, ses employés et agents, de toute responsabilité pouvant en résulter et les indemnisent si n</w:t>
            </w:r>
            <w:r w:rsidRPr="008277F2">
              <w:rPr>
                <w:sz w:val="24"/>
              </w:rPr>
              <w:t>é</w:t>
            </w:r>
            <w:r w:rsidRPr="008277F2">
              <w:rPr>
                <w:sz w:val="24"/>
              </w:rPr>
              <w:t>cessaire, et qu’ils demeurent responsables des accidents mortels ou corp</w:t>
            </w:r>
            <w:r w:rsidRPr="008277F2">
              <w:rPr>
                <w:sz w:val="24"/>
              </w:rPr>
              <w:t>o</w:t>
            </w:r>
            <w:r w:rsidRPr="008277F2">
              <w:rPr>
                <w:sz w:val="24"/>
              </w:rPr>
              <w:t>rels, des pertes ou dommages matériels, coûts et frais encourus du fait de cette visite.</w:t>
            </w:r>
          </w:p>
          <w:p w:rsidR="00AF135B" w:rsidRPr="008277F2" w:rsidRDefault="00AF135B" w:rsidP="002B6805">
            <w:pPr>
              <w:tabs>
                <w:tab w:val="left" w:pos="522"/>
              </w:tabs>
              <w:spacing w:after="120"/>
              <w:ind w:left="576" w:hanging="576"/>
              <w:jc w:val="both"/>
              <w:rPr>
                <w:sz w:val="24"/>
              </w:rPr>
            </w:pPr>
            <w:r w:rsidRPr="008277F2">
              <w:rPr>
                <w:sz w:val="24"/>
              </w:rPr>
              <w:t>7.4</w:t>
            </w:r>
            <w:r w:rsidRPr="008277F2">
              <w:rPr>
                <w:sz w:val="24"/>
              </w:rPr>
              <w:tab/>
              <w:t xml:space="preserve">Le représentant que le Soumissionnaire aura désigné est invité à assister à une réunion préparatoire </w:t>
            </w:r>
            <w:r w:rsidR="00F61D3C">
              <w:rPr>
                <w:sz w:val="24"/>
              </w:rPr>
              <w:t xml:space="preserve">sur le site des installations </w:t>
            </w:r>
            <w:r w:rsidRPr="008277F2">
              <w:rPr>
                <w:sz w:val="24"/>
              </w:rPr>
              <w:t xml:space="preserve">qui se tiendra </w:t>
            </w:r>
            <w:proofErr w:type="gramStart"/>
            <w:r w:rsidRPr="008277F2">
              <w:rPr>
                <w:sz w:val="24"/>
              </w:rPr>
              <w:t>aux lieu</w:t>
            </w:r>
            <w:proofErr w:type="gramEnd"/>
            <w:r w:rsidRPr="008277F2">
              <w:rPr>
                <w:sz w:val="24"/>
              </w:rPr>
              <w:t xml:space="preserve"> et date indiqués aux </w:t>
            </w:r>
            <w:r w:rsidRPr="008277F2">
              <w:rPr>
                <w:b/>
                <w:sz w:val="24"/>
              </w:rPr>
              <w:t>DPAO</w:t>
            </w:r>
            <w:r w:rsidRPr="008277F2">
              <w:rPr>
                <w:sz w:val="24"/>
              </w:rPr>
              <w:t>. L’objet de la réunion est de clarifier tout point et répondre aux questions qui pourraient être soulevées à ce stade.</w:t>
            </w:r>
          </w:p>
          <w:p w:rsidR="00AF135B" w:rsidRPr="008277F2" w:rsidRDefault="00AF135B" w:rsidP="00A81D9C">
            <w:pPr>
              <w:numPr>
                <w:ilvl w:val="0"/>
                <w:numId w:val="12"/>
              </w:numPr>
              <w:tabs>
                <w:tab w:val="left" w:pos="540"/>
              </w:tabs>
              <w:spacing w:after="120"/>
              <w:ind w:right="-72"/>
              <w:jc w:val="both"/>
              <w:rPr>
                <w:sz w:val="24"/>
              </w:rPr>
            </w:pPr>
            <w:r w:rsidRPr="008277F2">
              <w:rPr>
                <w:sz w:val="24"/>
              </w:rPr>
              <w:t xml:space="preserve">Il est demandé au Soumissionnaire, autant que possible, de soumettre toute question par écrit, de façon qu’elle parvienne au Maître de l’Ouvrage au moins une semaine avant la réunion préparatoire.  </w:t>
            </w:r>
          </w:p>
          <w:p w:rsidR="00AF135B" w:rsidRPr="008277F2" w:rsidRDefault="00AF135B" w:rsidP="00A81D9C">
            <w:pPr>
              <w:numPr>
                <w:ilvl w:val="0"/>
                <w:numId w:val="12"/>
              </w:numPr>
              <w:tabs>
                <w:tab w:val="left" w:pos="540"/>
              </w:tabs>
              <w:spacing w:after="120"/>
              <w:ind w:right="-72"/>
              <w:jc w:val="both"/>
              <w:rPr>
                <w:sz w:val="24"/>
              </w:rPr>
            </w:pPr>
            <w:r w:rsidRPr="008277F2">
              <w:rPr>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8277F2">
              <w:rPr>
                <w:sz w:val="24"/>
              </w:rPr>
              <w:t xml:space="preserve"> conformément à </w:t>
            </w:r>
            <w:r w:rsidR="005349EC" w:rsidRPr="008277F2">
              <w:rPr>
                <w:sz w:val="24"/>
              </w:rPr>
              <w:t>l’article</w:t>
            </w:r>
            <w:r w:rsidR="0071469A" w:rsidRPr="008277F2">
              <w:rPr>
                <w:sz w:val="24"/>
              </w:rPr>
              <w:t xml:space="preserve"> 6.3 des IS</w:t>
            </w:r>
            <w:r w:rsidRPr="008277F2">
              <w:rPr>
                <w:sz w:val="24"/>
              </w:rPr>
              <w:t>.  Toute modification des documents d’appel d’offres qui pourrait s’avérer nécessaire à l’issue de la réunion pr</w:t>
            </w:r>
            <w:r w:rsidRPr="008277F2">
              <w:rPr>
                <w:sz w:val="24"/>
              </w:rPr>
              <w:t>é</w:t>
            </w:r>
            <w:r w:rsidRPr="008277F2">
              <w:rPr>
                <w:sz w:val="24"/>
              </w:rPr>
              <w:t>paratoire sera faite par le Maître de l’Ouvrage en publiant un additif co</w:t>
            </w:r>
            <w:r w:rsidRPr="008277F2">
              <w:rPr>
                <w:sz w:val="24"/>
              </w:rPr>
              <w:t>n</w:t>
            </w:r>
            <w:r w:rsidRPr="008277F2">
              <w:rPr>
                <w:sz w:val="24"/>
              </w:rPr>
              <w:t xml:space="preserve">formément aux dispositions de </w:t>
            </w:r>
            <w:r w:rsidR="005349EC" w:rsidRPr="008277F2">
              <w:rPr>
                <w:sz w:val="24"/>
              </w:rPr>
              <w:t>l’article</w:t>
            </w:r>
            <w:r w:rsidRPr="008277F2">
              <w:rPr>
                <w:sz w:val="24"/>
              </w:rPr>
              <w:t xml:space="preserve"> 8 des IS, et non par le canal du compte-rendu de la réunion préparatoire.</w:t>
            </w:r>
            <w:r w:rsidR="002B6805" w:rsidRPr="008277F2">
              <w:rPr>
                <w:sz w:val="24"/>
              </w:rPr>
              <w:t xml:space="preserve">  </w:t>
            </w:r>
            <w:r w:rsidRPr="008277F2">
              <w:rPr>
                <w:sz w:val="24"/>
              </w:rPr>
              <w:t>Le fait qu’un soumissionnaire n’assiste pas à la réunion préparatoire à l’établissement des offres, ne sera pas un motif de disqualification.</w:t>
            </w:r>
          </w:p>
        </w:tc>
      </w:tr>
      <w:tr w:rsidR="00AF135B" w:rsidRPr="008277F2" w:rsidTr="00633602">
        <w:tc>
          <w:tcPr>
            <w:tcW w:w="1740" w:type="dxa"/>
          </w:tcPr>
          <w:p w:rsidR="00AF135B" w:rsidRPr="008277F2" w:rsidRDefault="002B6805" w:rsidP="0026773E">
            <w:pPr>
              <w:pStyle w:val="S1-Header20"/>
            </w:pPr>
            <w:bookmarkStart w:id="109" w:name="_Toc385960400"/>
            <w:r w:rsidRPr="008277F2">
              <w:lastRenderedPageBreak/>
              <w:t xml:space="preserve">8. </w:t>
            </w:r>
            <w:r w:rsidR="00AF135B" w:rsidRPr="008277F2">
              <w:t>Modific</w:t>
            </w:r>
            <w:r w:rsidR="00AF135B" w:rsidRPr="008277F2">
              <w:t>a</w:t>
            </w:r>
            <w:r w:rsidR="00AF135B" w:rsidRPr="008277F2">
              <w:t>tions appo</w:t>
            </w:r>
            <w:r w:rsidR="00AF135B" w:rsidRPr="008277F2">
              <w:t>r</w:t>
            </w:r>
            <w:r w:rsidR="00AF135B" w:rsidRPr="008277F2">
              <w:t>tées au Dossier d’appel d’offres</w:t>
            </w:r>
            <w:bookmarkEnd w:id="109"/>
            <w:r w:rsidR="00AF135B" w:rsidRPr="008277F2">
              <w:t xml:space="preserve"> </w:t>
            </w:r>
          </w:p>
        </w:tc>
        <w:tc>
          <w:tcPr>
            <w:tcW w:w="7980" w:type="dxa"/>
            <w:gridSpan w:val="4"/>
          </w:tcPr>
          <w:p w:rsidR="00AF135B" w:rsidRPr="008277F2" w:rsidRDefault="00AF135B" w:rsidP="00822DEF">
            <w:pPr>
              <w:spacing w:after="120"/>
              <w:ind w:left="576" w:hanging="576"/>
              <w:jc w:val="both"/>
              <w:rPr>
                <w:sz w:val="24"/>
              </w:rPr>
            </w:pPr>
            <w:r w:rsidRPr="008277F2">
              <w:rPr>
                <w:sz w:val="24"/>
              </w:rPr>
              <w:t>8.1</w:t>
            </w:r>
            <w:r w:rsidRPr="008277F2">
              <w:rPr>
                <w:sz w:val="24"/>
              </w:rPr>
              <w:tab/>
              <w:t xml:space="preserve">Le </w:t>
            </w:r>
            <w:r w:rsidR="00AD2CC2">
              <w:rPr>
                <w:sz w:val="24"/>
              </w:rPr>
              <w:t xml:space="preserve">Maître de l’Ouvrage </w:t>
            </w:r>
            <w:r w:rsidRPr="008277F2">
              <w:rPr>
                <w:sz w:val="24"/>
              </w:rPr>
              <w:t>peut, à tout moment, avant la date limite de r</w:t>
            </w:r>
            <w:r w:rsidRPr="008277F2">
              <w:rPr>
                <w:sz w:val="24"/>
              </w:rPr>
              <w:t>e</w:t>
            </w:r>
            <w:r w:rsidRPr="008277F2">
              <w:rPr>
                <w:sz w:val="24"/>
              </w:rPr>
              <w:t>mise des offres, modifier le Dossier d’appel d’offres en publiant un add</w:t>
            </w:r>
            <w:r w:rsidRPr="008277F2">
              <w:rPr>
                <w:sz w:val="24"/>
              </w:rPr>
              <w:t>i</w:t>
            </w:r>
            <w:r w:rsidRPr="008277F2">
              <w:rPr>
                <w:sz w:val="24"/>
              </w:rPr>
              <w:t xml:space="preserve">tif. </w:t>
            </w:r>
          </w:p>
          <w:p w:rsidR="00AF135B" w:rsidRPr="008277F2" w:rsidRDefault="00AF135B" w:rsidP="00822DEF">
            <w:pPr>
              <w:tabs>
                <w:tab w:val="left" w:pos="522"/>
              </w:tabs>
              <w:spacing w:after="120"/>
              <w:ind w:left="576" w:hanging="576"/>
              <w:jc w:val="both"/>
              <w:rPr>
                <w:sz w:val="24"/>
              </w:rPr>
            </w:pPr>
            <w:r w:rsidRPr="008277F2">
              <w:rPr>
                <w:sz w:val="24"/>
              </w:rPr>
              <w:t>8.2</w:t>
            </w:r>
            <w:r w:rsidRPr="008277F2">
              <w:rPr>
                <w:sz w:val="24"/>
              </w:rPr>
              <w:tab/>
              <w:t>Tout additif publié sera considéré comme faisant partie intégrante du Do</w:t>
            </w:r>
            <w:r w:rsidRPr="008277F2">
              <w:rPr>
                <w:sz w:val="24"/>
              </w:rPr>
              <w:t>s</w:t>
            </w:r>
            <w:r w:rsidRPr="008277F2">
              <w:rPr>
                <w:sz w:val="24"/>
              </w:rPr>
              <w:t>sier d’appel d’offres et sera communiqué par écrit à tous ceux qui ont o</w:t>
            </w:r>
            <w:r w:rsidRPr="008277F2">
              <w:rPr>
                <w:sz w:val="24"/>
              </w:rPr>
              <w:t>b</w:t>
            </w:r>
            <w:r w:rsidRPr="008277F2">
              <w:rPr>
                <w:sz w:val="24"/>
              </w:rPr>
              <w:t xml:space="preserve">tenu le Dossier d’appel d’offres directement du </w:t>
            </w:r>
            <w:r w:rsidR="00AD2CC2">
              <w:rPr>
                <w:sz w:val="24"/>
              </w:rPr>
              <w:t xml:space="preserve">Maître de l’Ouvrage </w:t>
            </w:r>
            <w:r w:rsidR="0071469A" w:rsidRPr="008277F2">
              <w:rPr>
                <w:sz w:val="24"/>
              </w:rPr>
              <w:t>co</w:t>
            </w:r>
            <w:r w:rsidR="0071469A" w:rsidRPr="008277F2">
              <w:rPr>
                <w:sz w:val="24"/>
              </w:rPr>
              <w:t>n</w:t>
            </w:r>
            <w:r w:rsidR="0071469A" w:rsidRPr="008277F2">
              <w:rPr>
                <w:sz w:val="24"/>
              </w:rPr>
              <w:t xml:space="preserve">formément à </w:t>
            </w:r>
            <w:r w:rsidR="005349EC" w:rsidRPr="008277F2">
              <w:rPr>
                <w:sz w:val="24"/>
              </w:rPr>
              <w:t>l’article</w:t>
            </w:r>
            <w:r w:rsidR="0071469A" w:rsidRPr="008277F2">
              <w:rPr>
                <w:sz w:val="24"/>
              </w:rPr>
              <w:t xml:space="preserve"> 6.3 des IS</w:t>
            </w:r>
            <w:r w:rsidRPr="008277F2">
              <w:rPr>
                <w:sz w:val="24"/>
              </w:rPr>
              <w:t xml:space="preserve">. </w:t>
            </w:r>
          </w:p>
          <w:p w:rsidR="00AF135B" w:rsidRPr="008277F2" w:rsidRDefault="00AF135B" w:rsidP="002B6805">
            <w:pPr>
              <w:tabs>
                <w:tab w:val="left" w:pos="612"/>
              </w:tabs>
              <w:spacing w:after="240"/>
              <w:ind w:left="576" w:hanging="576"/>
              <w:jc w:val="both"/>
              <w:rPr>
                <w:sz w:val="24"/>
              </w:rPr>
            </w:pPr>
            <w:r w:rsidRPr="008277F2">
              <w:rPr>
                <w:sz w:val="24"/>
              </w:rPr>
              <w:t>8.3</w:t>
            </w:r>
            <w:r w:rsidRPr="008277F2">
              <w:rPr>
                <w:sz w:val="24"/>
              </w:rPr>
              <w:tab/>
              <w:t xml:space="preserve">Afin de laisser aux soumissionnaires éventuels un délai raisonnable pour prendre en compte l’additif dans la préparation  de leurs offres, le </w:t>
            </w:r>
            <w:r w:rsidR="00AD2CC2">
              <w:rPr>
                <w:sz w:val="24"/>
              </w:rPr>
              <w:t xml:space="preserve">Maître de l’Ouvrage </w:t>
            </w:r>
            <w:r w:rsidRPr="008277F2">
              <w:rPr>
                <w:sz w:val="24"/>
              </w:rPr>
              <w:t>peut, à sa discrétion, reporter la date limite de remise des offres conformément à l’</w:t>
            </w:r>
            <w:r w:rsidR="00727221" w:rsidRPr="008277F2">
              <w:rPr>
                <w:sz w:val="24"/>
              </w:rPr>
              <w:t>article</w:t>
            </w:r>
            <w:r w:rsidRPr="008277F2">
              <w:rPr>
                <w:sz w:val="24"/>
              </w:rPr>
              <w:t xml:space="preserve"> 2</w:t>
            </w:r>
            <w:r w:rsidR="0071469A" w:rsidRPr="008277F2">
              <w:rPr>
                <w:sz w:val="24"/>
              </w:rPr>
              <w:t>3</w:t>
            </w:r>
            <w:r w:rsidRPr="008277F2">
              <w:rPr>
                <w:sz w:val="24"/>
              </w:rPr>
              <w:t xml:space="preserve">.2 des IS. </w:t>
            </w:r>
          </w:p>
        </w:tc>
      </w:tr>
      <w:tr w:rsidR="00F17465" w:rsidRPr="008277F2" w:rsidTr="00633602">
        <w:tc>
          <w:tcPr>
            <w:tcW w:w="1740" w:type="dxa"/>
          </w:tcPr>
          <w:p w:rsidR="00F17465" w:rsidRPr="008277F2" w:rsidRDefault="00F17465" w:rsidP="00822DEF"/>
        </w:tc>
        <w:tc>
          <w:tcPr>
            <w:tcW w:w="7980" w:type="dxa"/>
            <w:gridSpan w:val="4"/>
          </w:tcPr>
          <w:p w:rsidR="00F17465" w:rsidRPr="008277F2" w:rsidRDefault="00F17465" w:rsidP="0026773E">
            <w:pPr>
              <w:pStyle w:val="S1-Header"/>
            </w:pPr>
            <w:bookmarkStart w:id="110" w:name="_Toc438438829"/>
            <w:bookmarkStart w:id="111" w:name="_Toc438532577"/>
            <w:bookmarkStart w:id="112" w:name="_Toc438733973"/>
            <w:bookmarkStart w:id="113" w:name="_Toc438962055"/>
            <w:bookmarkStart w:id="114" w:name="_Toc461939618"/>
            <w:bookmarkStart w:id="115" w:name="_Toc385960401"/>
            <w:r w:rsidRPr="008277F2">
              <w:t xml:space="preserve">C. </w:t>
            </w:r>
            <w:r w:rsidRPr="008277F2">
              <w:tab/>
              <w:t>Préparation des offres</w:t>
            </w:r>
            <w:bookmarkEnd w:id="110"/>
            <w:bookmarkEnd w:id="111"/>
            <w:bookmarkEnd w:id="112"/>
            <w:bookmarkEnd w:id="113"/>
            <w:bookmarkEnd w:id="114"/>
            <w:bookmarkEnd w:id="115"/>
          </w:p>
        </w:tc>
      </w:tr>
      <w:tr w:rsidR="007B14DA" w:rsidRPr="008277F2" w:rsidTr="00633602">
        <w:tc>
          <w:tcPr>
            <w:tcW w:w="1740" w:type="dxa"/>
          </w:tcPr>
          <w:p w:rsidR="007B14DA" w:rsidRPr="008277F2" w:rsidRDefault="002B6805" w:rsidP="00E77CB8">
            <w:pPr>
              <w:pStyle w:val="S1-Header20"/>
            </w:pPr>
            <w:bookmarkStart w:id="116" w:name="_Toc385960402"/>
            <w:r w:rsidRPr="008277F2">
              <w:t xml:space="preserve">9. </w:t>
            </w:r>
            <w:r w:rsidR="007B14DA" w:rsidRPr="008277F2">
              <w:t>Frais de soumission</w:t>
            </w:r>
            <w:bookmarkEnd w:id="116"/>
            <w:r w:rsidR="007B14DA" w:rsidRPr="008277F2">
              <w:t xml:space="preserve"> </w:t>
            </w:r>
          </w:p>
        </w:tc>
        <w:tc>
          <w:tcPr>
            <w:tcW w:w="7980" w:type="dxa"/>
            <w:gridSpan w:val="4"/>
          </w:tcPr>
          <w:p w:rsidR="007B14DA" w:rsidRPr="008277F2" w:rsidRDefault="007B14DA" w:rsidP="00ED7B31">
            <w:pPr>
              <w:spacing w:after="240"/>
              <w:ind w:left="576" w:hanging="576"/>
              <w:jc w:val="both"/>
              <w:rPr>
                <w:sz w:val="24"/>
              </w:rPr>
            </w:pPr>
            <w:r w:rsidRPr="008277F2">
              <w:rPr>
                <w:sz w:val="24"/>
              </w:rPr>
              <w:t>9.1</w:t>
            </w:r>
            <w:r w:rsidRPr="008277F2">
              <w:rPr>
                <w:sz w:val="24"/>
              </w:rPr>
              <w:tab/>
              <w:t>Le candidat supportera tous les frais afférents à la préparation et à la pr</w:t>
            </w:r>
            <w:r w:rsidRPr="008277F2">
              <w:rPr>
                <w:sz w:val="24"/>
              </w:rPr>
              <w:t>é</w:t>
            </w:r>
            <w:r w:rsidRPr="008277F2">
              <w:rPr>
                <w:sz w:val="24"/>
              </w:rPr>
              <w:t xml:space="preserve">sentation de son offre, et le </w:t>
            </w:r>
            <w:r w:rsidR="00AD2CC2">
              <w:rPr>
                <w:sz w:val="24"/>
              </w:rPr>
              <w:t xml:space="preserve">Maître de l’Ouvrage </w:t>
            </w:r>
            <w:r w:rsidRPr="008277F2">
              <w:rPr>
                <w:sz w:val="24"/>
              </w:rPr>
              <w:t>n’est en aucun cas re</w:t>
            </w:r>
            <w:r w:rsidRPr="008277F2">
              <w:rPr>
                <w:sz w:val="24"/>
              </w:rPr>
              <w:t>s</w:t>
            </w:r>
            <w:r w:rsidRPr="008277F2">
              <w:rPr>
                <w:sz w:val="24"/>
              </w:rPr>
              <w:t xml:space="preserve">ponsable de ces frais ni tenu de les régler, quels que soient le déroulement </w:t>
            </w:r>
            <w:r w:rsidRPr="008277F2">
              <w:rPr>
                <w:sz w:val="24"/>
              </w:rPr>
              <w:lastRenderedPageBreak/>
              <w:t>et l’issue de la procédure d’appel d’offres.</w:t>
            </w:r>
          </w:p>
        </w:tc>
      </w:tr>
      <w:tr w:rsidR="007B14DA" w:rsidRPr="008277F2" w:rsidTr="00633602">
        <w:tc>
          <w:tcPr>
            <w:tcW w:w="1740" w:type="dxa"/>
          </w:tcPr>
          <w:p w:rsidR="007B14DA" w:rsidRPr="008277F2" w:rsidRDefault="002B6805" w:rsidP="0026773E">
            <w:pPr>
              <w:pStyle w:val="S1-Header20"/>
            </w:pPr>
            <w:bookmarkStart w:id="117" w:name="_Toc438438831"/>
            <w:bookmarkStart w:id="118" w:name="_Toc438532579"/>
            <w:bookmarkStart w:id="119" w:name="_Toc438733975"/>
            <w:bookmarkStart w:id="120" w:name="_Toc438907014"/>
            <w:bookmarkStart w:id="121" w:name="_Toc438907213"/>
            <w:bookmarkStart w:id="122" w:name="_Toc385960403"/>
            <w:r w:rsidRPr="008277F2">
              <w:lastRenderedPageBreak/>
              <w:t xml:space="preserve">10. </w:t>
            </w:r>
            <w:r w:rsidR="007B14DA" w:rsidRPr="008277F2">
              <w:t>Langue de l’offre</w:t>
            </w:r>
            <w:bookmarkEnd w:id="117"/>
            <w:bookmarkEnd w:id="118"/>
            <w:bookmarkEnd w:id="119"/>
            <w:bookmarkEnd w:id="120"/>
            <w:bookmarkEnd w:id="121"/>
            <w:bookmarkEnd w:id="122"/>
          </w:p>
        </w:tc>
        <w:tc>
          <w:tcPr>
            <w:tcW w:w="7980" w:type="dxa"/>
            <w:gridSpan w:val="4"/>
          </w:tcPr>
          <w:p w:rsidR="007B14DA" w:rsidRPr="008277F2" w:rsidRDefault="007B14DA" w:rsidP="00A81D9C">
            <w:pPr>
              <w:pStyle w:val="Header3-Paragraph"/>
              <w:numPr>
                <w:ilvl w:val="1"/>
                <w:numId w:val="8"/>
              </w:numPr>
              <w:spacing w:after="240"/>
              <w:rPr>
                <w:lang w:val="fr-FR"/>
              </w:rPr>
            </w:pPr>
            <w:r w:rsidRPr="008277F2">
              <w:rPr>
                <w:lang w:val="fr-FR"/>
              </w:rPr>
              <w:t>L’offre, ainsi que toute la correspondance et tous les documents   conce</w:t>
            </w:r>
            <w:r w:rsidRPr="008277F2">
              <w:rPr>
                <w:lang w:val="fr-FR"/>
              </w:rPr>
              <w:t>r</w:t>
            </w:r>
            <w:r w:rsidRPr="008277F2">
              <w:rPr>
                <w:lang w:val="fr-FR"/>
              </w:rPr>
              <w:t xml:space="preserve">nant la soumission, échangés entre le Soumissionnaire et le </w:t>
            </w:r>
            <w:r w:rsidR="00AD2CC2">
              <w:rPr>
                <w:lang w:val="fr-FR"/>
              </w:rPr>
              <w:t xml:space="preserve">Maître de l’Ouvrage </w:t>
            </w:r>
            <w:r w:rsidRPr="008277F2">
              <w:rPr>
                <w:lang w:val="fr-FR"/>
              </w:rPr>
              <w:t xml:space="preserve">seront rédigés </w:t>
            </w:r>
            <w:r w:rsidRPr="008277F2">
              <w:rPr>
                <w:szCs w:val="24"/>
                <w:lang w:val="fr-FR"/>
              </w:rPr>
              <w:t xml:space="preserve">dans la langue indiquée dans les </w:t>
            </w:r>
            <w:r w:rsidRPr="00937F35">
              <w:rPr>
                <w:b/>
                <w:szCs w:val="24"/>
                <w:lang w:val="fr-FR"/>
              </w:rPr>
              <w:t>DPAO</w:t>
            </w:r>
            <w:r w:rsidRPr="008277F2">
              <w:rPr>
                <w:szCs w:val="24"/>
                <w:lang w:val="fr-FR"/>
              </w:rPr>
              <w:t>. Les d</w:t>
            </w:r>
            <w:r w:rsidRPr="008277F2">
              <w:rPr>
                <w:szCs w:val="24"/>
                <w:lang w:val="fr-FR"/>
              </w:rPr>
              <w:t>o</w:t>
            </w:r>
            <w:r w:rsidRPr="008277F2">
              <w:rPr>
                <w:szCs w:val="24"/>
                <w:lang w:val="fr-FR"/>
              </w:rPr>
              <w:t>cuments complémentaires et les imprimés fournis par le Soumissionnaire dans le cadre de la soumission peuvent être rédigés dans une autre langue à condition d’être accompagnés d’une traduction dans la langue indiquée dans les DPAO</w:t>
            </w:r>
            <w:r w:rsidR="00417F74" w:rsidRPr="008277F2">
              <w:rPr>
                <w:szCs w:val="24"/>
                <w:lang w:val="fr-FR"/>
              </w:rPr>
              <w:t xml:space="preserve"> des passages en rapport avec l’offre</w:t>
            </w:r>
            <w:r w:rsidRPr="008277F2">
              <w:rPr>
                <w:szCs w:val="24"/>
                <w:lang w:val="fr-FR"/>
              </w:rPr>
              <w:t>, auquel cas, aux fins d’interprétation de l’offre, la traduction fera foi</w:t>
            </w:r>
            <w:r w:rsidRPr="008277F2">
              <w:rPr>
                <w:lang w:val="fr-FR"/>
              </w:rPr>
              <w:t>.</w:t>
            </w:r>
          </w:p>
        </w:tc>
      </w:tr>
      <w:tr w:rsidR="007B14DA" w:rsidRPr="008277F2" w:rsidTr="00633602">
        <w:tc>
          <w:tcPr>
            <w:tcW w:w="1740" w:type="dxa"/>
          </w:tcPr>
          <w:p w:rsidR="007B14DA" w:rsidRPr="008277F2" w:rsidRDefault="00ED7B31" w:rsidP="0026773E">
            <w:pPr>
              <w:pStyle w:val="S1-Header20"/>
            </w:pPr>
            <w:bookmarkStart w:id="123" w:name="_Toc438438832"/>
            <w:bookmarkStart w:id="124" w:name="_Toc438532580"/>
            <w:bookmarkStart w:id="125" w:name="_Toc438733976"/>
            <w:bookmarkStart w:id="126" w:name="_Toc438907015"/>
            <w:bookmarkStart w:id="127" w:name="_Toc438907214"/>
            <w:bookmarkStart w:id="128" w:name="_Toc385960404"/>
            <w:r w:rsidRPr="008277F2">
              <w:t xml:space="preserve">11. </w:t>
            </w:r>
            <w:r w:rsidR="007B14DA" w:rsidRPr="008277F2">
              <w:t>Documents constitutifs de l’offre</w:t>
            </w:r>
            <w:bookmarkEnd w:id="123"/>
            <w:bookmarkEnd w:id="124"/>
            <w:bookmarkEnd w:id="125"/>
            <w:bookmarkEnd w:id="126"/>
            <w:bookmarkEnd w:id="127"/>
            <w:bookmarkEnd w:id="128"/>
          </w:p>
        </w:tc>
        <w:tc>
          <w:tcPr>
            <w:tcW w:w="7980" w:type="dxa"/>
            <w:gridSpan w:val="4"/>
          </w:tcPr>
          <w:p w:rsidR="007B14DA" w:rsidRPr="008277F2" w:rsidRDefault="007B14DA" w:rsidP="00822DEF">
            <w:pPr>
              <w:spacing w:after="120"/>
              <w:ind w:left="576" w:hanging="576"/>
              <w:jc w:val="both"/>
              <w:rPr>
                <w:sz w:val="24"/>
                <w:szCs w:val="24"/>
              </w:rPr>
            </w:pPr>
            <w:r w:rsidRPr="008277F2">
              <w:rPr>
                <w:sz w:val="24"/>
                <w:szCs w:val="24"/>
              </w:rPr>
              <w:t>11.1</w:t>
            </w:r>
            <w:r w:rsidRPr="008277F2">
              <w:rPr>
                <w:sz w:val="24"/>
                <w:szCs w:val="24"/>
              </w:rPr>
              <w:tab/>
              <w:t>L’offre comprendra les documents suivants :</w:t>
            </w:r>
          </w:p>
          <w:p w:rsidR="007B14DA" w:rsidRPr="008277F2" w:rsidRDefault="007B14DA" w:rsidP="00A81D9C">
            <w:pPr>
              <w:numPr>
                <w:ilvl w:val="0"/>
                <w:numId w:val="7"/>
              </w:numPr>
              <w:tabs>
                <w:tab w:val="num" w:pos="972"/>
              </w:tabs>
              <w:spacing w:after="120"/>
              <w:ind w:left="936"/>
              <w:jc w:val="both"/>
              <w:rPr>
                <w:sz w:val="24"/>
                <w:szCs w:val="24"/>
              </w:rPr>
            </w:pPr>
            <w:r w:rsidRPr="008277F2">
              <w:rPr>
                <w:sz w:val="24"/>
                <w:szCs w:val="24"/>
              </w:rPr>
              <w:t>le formulaire d’offre</w:t>
            </w:r>
            <w:r w:rsidR="00E2622A">
              <w:rPr>
                <w:sz w:val="24"/>
                <w:szCs w:val="24"/>
              </w:rPr>
              <w:t> ;</w:t>
            </w:r>
          </w:p>
          <w:p w:rsidR="007B14DA" w:rsidRPr="008277F2" w:rsidRDefault="007B14DA" w:rsidP="00A81D9C">
            <w:pPr>
              <w:numPr>
                <w:ilvl w:val="0"/>
                <w:numId w:val="7"/>
              </w:numPr>
              <w:tabs>
                <w:tab w:val="num" w:pos="972"/>
              </w:tabs>
              <w:spacing w:after="120"/>
              <w:ind w:left="936"/>
              <w:jc w:val="both"/>
              <w:rPr>
                <w:sz w:val="24"/>
                <w:szCs w:val="24"/>
              </w:rPr>
            </w:pPr>
            <w:r w:rsidRPr="008277F2">
              <w:rPr>
                <w:sz w:val="24"/>
                <w:szCs w:val="24"/>
              </w:rPr>
              <w:t>les annexes, y compris les bordereaux des prix, remplies conform</w:t>
            </w:r>
            <w:r w:rsidRPr="008277F2">
              <w:rPr>
                <w:sz w:val="24"/>
                <w:szCs w:val="24"/>
              </w:rPr>
              <w:t>é</w:t>
            </w:r>
            <w:r w:rsidRPr="008277F2">
              <w:rPr>
                <w:sz w:val="24"/>
                <w:szCs w:val="24"/>
              </w:rPr>
              <w:t xml:space="preserve">ment aux dispositions des </w:t>
            </w:r>
            <w:r w:rsidR="005349EC" w:rsidRPr="008277F2">
              <w:rPr>
                <w:sz w:val="24"/>
                <w:szCs w:val="24"/>
              </w:rPr>
              <w:t>articles</w:t>
            </w:r>
            <w:r w:rsidRPr="008277F2">
              <w:rPr>
                <w:sz w:val="24"/>
                <w:szCs w:val="24"/>
              </w:rPr>
              <w:t xml:space="preserve"> 12 et 17 des IS ;</w:t>
            </w:r>
          </w:p>
          <w:p w:rsidR="007B14DA" w:rsidRPr="008277F2" w:rsidRDefault="007B14DA" w:rsidP="00A81D9C">
            <w:pPr>
              <w:pStyle w:val="Outline1"/>
              <w:keepNext w:val="0"/>
              <w:numPr>
                <w:ilvl w:val="0"/>
                <w:numId w:val="7"/>
              </w:numPr>
              <w:tabs>
                <w:tab w:val="num" w:pos="972"/>
              </w:tabs>
              <w:spacing w:before="0" w:after="120"/>
              <w:ind w:left="936"/>
              <w:jc w:val="both"/>
              <w:rPr>
                <w:kern w:val="0"/>
                <w:szCs w:val="24"/>
              </w:rPr>
            </w:pPr>
            <w:r w:rsidRPr="008277F2">
              <w:rPr>
                <w:kern w:val="0"/>
                <w:szCs w:val="24"/>
              </w:rPr>
              <w:t>la garantie d’offre ou la Déclaration de garantie de l’offre, établie co</w:t>
            </w:r>
            <w:r w:rsidRPr="008277F2">
              <w:rPr>
                <w:kern w:val="0"/>
                <w:szCs w:val="24"/>
              </w:rPr>
              <w:t>n</w:t>
            </w:r>
            <w:r w:rsidRPr="008277F2">
              <w:rPr>
                <w:kern w:val="0"/>
                <w:szCs w:val="24"/>
              </w:rPr>
              <w:t>formément aux dispositions de l’article 20 des IS;</w:t>
            </w:r>
          </w:p>
          <w:p w:rsidR="007B14DA" w:rsidRPr="008277F2" w:rsidRDefault="007B14DA" w:rsidP="00A81D9C">
            <w:pPr>
              <w:numPr>
                <w:ilvl w:val="0"/>
                <w:numId w:val="7"/>
              </w:numPr>
              <w:tabs>
                <w:tab w:val="num" w:pos="972"/>
              </w:tabs>
              <w:spacing w:after="120"/>
              <w:ind w:left="936"/>
              <w:jc w:val="both"/>
              <w:rPr>
                <w:sz w:val="24"/>
                <w:szCs w:val="24"/>
              </w:rPr>
            </w:pPr>
            <w:r w:rsidRPr="008277F2">
              <w:rPr>
                <w:sz w:val="24"/>
                <w:szCs w:val="24"/>
              </w:rPr>
              <w:t xml:space="preserve">des variantes, si leur présentation est autorisée, conformément aux dispositions de </w:t>
            </w:r>
            <w:r w:rsidR="005349EC" w:rsidRPr="008277F2">
              <w:rPr>
                <w:sz w:val="24"/>
                <w:szCs w:val="24"/>
              </w:rPr>
              <w:t>l’article</w:t>
            </w:r>
            <w:r w:rsidRPr="008277F2">
              <w:rPr>
                <w:sz w:val="24"/>
                <w:szCs w:val="24"/>
              </w:rPr>
              <w:t xml:space="preserve"> 13 des IS ;</w:t>
            </w:r>
          </w:p>
        </w:tc>
      </w:tr>
      <w:tr w:rsidR="007B14DA" w:rsidRPr="008277F2" w:rsidTr="00633602">
        <w:tc>
          <w:tcPr>
            <w:tcW w:w="1740" w:type="dxa"/>
          </w:tcPr>
          <w:p w:rsidR="007B14DA" w:rsidRPr="008277F2" w:rsidRDefault="007B14DA" w:rsidP="00822DEF">
            <w:bookmarkStart w:id="129" w:name="_Toc438532581"/>
            <w:bookmarkEnd w:id="129"/>
          </w:p>
        </w:tc>
        <w:tc>
          <w:tcPr>
            <w:tcW w:w="7980" w:type="dxa"/>
            <w:gridSpan w:val="4"/>
          </w:tcPr>
          <w:p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la confirmation écrite de l’habilitation du signataire de l’offre à eng</w:t>
            </w:r>
            <w:r w:rsidRPr="008277F2">
              <w:rPr>
                <w:sz w:val="24"/>
                <w:szCs w:val="24"/>
              </w:rPr>
              <w:t>a</w:t>
            </w:r>
            <w:r w:rsidRPr="008277F2">
              <w:rPr>
                <w:sz w:val="24"/>
                <w:szCs w:val="24"/>
              </w:rPr>
              <w:t xml:space="preserve">ger le Soumissionnaire, conformément aux dispositions de </w:t>
            </w:r>
            <w:r w:rsidR="005349EC" w:rsidRPr="008277F2">
              <w:rPr>
                <w:sz w:val="24"/>
                <w:szCs w:val="24"/>
              </w:rPr>
              <w:t>l’article</w:t>
            </w:r>
            <w:r w:rsidRPr="008277F2">
              <w:rPr>
                <w:sz w:val="24"/>
                <w:szCs w:val="24"/>
              </w:rPr>
              <w:t xml:space="preserve"> 21.2 des IS ; </w:t>
            </w:r>
          </w:p>
          <w:p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Les documents établis conformément à </w:t>
            </w:r>
            <w:r w:rsidR="005349EC" w:rsidRPr="008277F2">
              <w:rPr>
                <w:sz w:val="24"/>
                <w:szCs w:val="24"/>
              </w:rPr>
              <w:t>l’article</w:t>
            </w:r>
            <w:r w:rsidRPr="008277F2">
              <w:rPr>
                <w:sz w:val="24"/>
                <w:szCs w:val="24"/>
              </w:rPr>
              <w:t xml:space="preserve"> 14.1 des IS apportant la preuve que les installations proposées par le Soumissionnaire dans son offre ou dans toute offre variante (si les variantes sont autorisées) satisfont aux critères de provenance des matériels, équipements et se</w:t>
            </w:r>
            <w:r w:rsidRPr="008277F2">
              <w:rPr>
                <w:sz w:val="24"/>
                <w:szCs w:val="24"/>
              </w:rPr>
              <w:t>r</w:t>
            </w:r>
            <w:r w:rsidRPr="008277F2">
              <w:rPr>
                <w:sz w:val="24"/>
                <w:szCs w:val="24"/>
              </w:rPr>
              <w:t>vices ;</w:t>
            </w:r>
          </w:p>
          <w:p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des pièces attestant, conformément aux dispositions de </w:t>
            </w:r>
            <w:r w:rsidR="005349EC" w:rsidRPr="008277F2">
              <w:rPr>
                <w:sz w:val="24"/>
                <w:szCs w:val="24"/>
              </w:rPr>
              <w:t>l’article</w:t>
            </w:r>
            <w:r w:rsidRPr="008277F2">
              <w:rPr>
                <w:sz w:val="24"/>
                <w:szCs w:val="24"/>
              </w:rPr>
              <w:t xml:space="preserve"> 15 des IS que le Soumissionnaire possède les qualifications voulues pour exécuter le Marché si son offre est retenue ;  </w:t>
            </w:r>
          </w:p>
          <w:p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Les documents établis conformément à </w:t>
            </w:r>
            <w:r w:rsidR="005349EC" w:rsidRPr="008277F2">
              <w:rPr>
                <w:sz w:val="24"/>
                <w:szCs w:val="24"/>
              </w:rPr>
              <w:t>l’article</w:t>
            </w:r>
            <w:r w:rsidRPr="008277F2">
              <w:rPr>
                <w:sz w:val="24"/>
                <w:szCs w:val="24"/>
              </w:rPr>
              <w:t xml:space="preserve"> 16 des IS apporteront la preuve que les installations proposées par le Soumissionnaire dans son offre sont conformes au Dossier d’appel d’offres</w:t>
            </w:r>
            <w:r w:rsidR="0020500B">
              <w:rPr>
                <w:sz w:val="24"/>
                <w:szCs w:val="24"/>
              </w:rPr>
              <w:t> ;</w:t>
            </w:r>
          </w:p>
          <w:p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La liste des sous-traitants en conformité avec </w:t>
            </w:r>
            <w:r w:rsidR="005349EC" w:rsidRPr="008277F2">
              <w:rPr>
                <w:sz w:val="24"/>
                <w:szCs w:val="24"/>
              </w:rPr>
              <w:t>l’article</w:t>
            </w:r>
            <w:r w:rsidRPr="008277F2">
              <w:rPr>
                <w:sz w:val="24"/>
                <w:szCs w:val="24"/>
              </w:rPr>
              <w:t xml:space="preserve"> 16.2 des IS ; et</w:t>
            </w:r>
          </w:p>
          <w:p w:rsidR="007B14DA" w:rsidRDefault="007B14DA" w:rsidP="00A81D9C">
            <w:pPr>
              <w:numPr>
                <w:ilvl w:val="0"/>
                <w:numId w:val="7"/>
              </w:numPr>
              <w:tabs>
                <w:tab w:val="num" w:pos="972"/>
              </w:tabs>
              <w:spacing w:after="240"/>
              <w:ind w:left="979" w:hanging="475"/>
              <w:jc w:val="both"/>
              <w:rPr>
                <w:sz w:val="24"/>
                <w:szCs w:val="24"/>
              </w:rPr>
            </w:pPr>
            <w:r w:rsidRPr="008277F2">
              <w:rPr>
                <w:sz w:val="24"/>
                <w:szCs w:val="24"/>
              </w:rPr>
              <w:t xml:space="preserve">tout autre document stipulé dans les </w:t>
            </w:r>
            <w:r w:rsidRPr="008277F2">
              <w:rPr>
                <w:b/>
                <w:sz w:val="24"/>
                <w:szCs w:val="24"/>
              </w:rPr>
              <w:t>DPAO</w:t>
            </w:r>
            <w:r w:rsidRPr="008277F2">
              <w:rPr>
                <w:sz w:val="24"/>
                <w:szCs w:val="24"/>
              </w:rPr>
              <w:t>.</w:t>
            </w:r>
          </w:p>
          <w:p w:rsidR="00752AAE" w:rsidRPr="00752AAE" w:rsidRDefault="00752AAE" w:rsidP="00752AAE">
            <w:pPr>
              <w:spacing w:after="120"/>
              <w:ind w:left="576" w:hanging="576"/>
              <w:jc w:val="both"/>
              <w:rPr>
                <w:sz w:val="24"/>
                <w:szCs w:val="24"/>
              </w:rPr>
            </w:pPr>
            <w:r>
              <w:rPr>
                <w:sz w:val="24"/>
                <w:szCs w:val="24"/>
              </w:rPr>
              <w:t>11.2</w:t>
            </w:r>
            <w:r>
              <w:rPr>
                <w:sz w:val="24"/>
                <w:szCs w:val="24"/>
              </w:rPr>
              <w:tab/>
            </w:r>
            <w:r w:rsidRPr="00752AAE">
              <w:rPr>
                <w:sz w:val="24"/>
                <w:szCs w:val="24"/>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r w:rsidR="00CC3F4D">
              <w:rPr>
                <w:sz w:val="24"/>
                <w:szCs w:val="24"/>
              </w:rPr>
              <w:t>, indiquant les parties des installations à réaliser par les différents membres</w:t>
            </w:r>
            <w:r w:rsidRPr="00752AAE">
              <w:rPr>
                <w:sz w:val="24"/>
                <w:szCs w:val="24"/>
              </w:rPr>
              <w:t xml:space="preserve">. </w:t>
            </w:r>
          </w:p>
          <w:p w:rsidR="00752AAE" w:rsidRPr="008277F2" w:rsidRDefault="00752AAE" w:rsidP="00752AAE">
            <w:pPr>
              <w:spacing w:after="240"/>
              <w:ind w:left="576" w:hanging="576"/>
              <w:jc w:val="both"/>
              <w:rPr>
                <w:sz w:val="24"/>
                <w:szCs w:val="24"/>
              </w:rPr>
            </w:pPr>
            <w:r w:rsidRPr="00752AAE">
              <w:rPr>
                <w:sz w:val="24"/>
                <w:szCs w:val="24"/>
              </w:rPr>
              <w:lastRenderedPageBreak/>
              <w:t>11.3 Le Soumissionnaire fournira les informations relatives aux commissions et indemnités versées en relation avec son Offre.</w:t>
            </w:r>
          </w:p>
        </w:tc>
      </w:tr>
      <w:tr w:rsidR="007B14DA" w:rsidRPr="008277F2" w:rsidTr="00633602">
        <w:trPr>
          <w:trHeight w:val="1315"/>
        </w:trPr>
        <w:tc>
          <w:tcPr>
            <w:tcW w:w="1740" w:type="dxa"/>
          </w:tcPr>
          <w:p w:rsidR="007B14DA" w:rsidRPr="008277F2" w:rsidRDefault="007E55BC" w:rsidP="0026773E">
            <w:pPr>
              <w:pStyle w:val="S1-Header20"/>
            </w:pPr>
            <w:bookmarkStart w:id="130" w:name="_Toc438532582"/>
            <w:bookmarkStart w:id="131" w:name="_Toc385960405"/>
            <w:bookmarkStart w:id="132" w:name="_Toc438438833"/>
            <w:bookmarkStart w:id="133" w:name="_Toc438532583"/>
            <w:bookmarkStart w:id="134" w:name="_Toc438733977"/>
            <w:bookmarkStart w:id="135" w:name="_Toc438907016"/>
            <w:bookmarkStart w:id="136" w:name="_Toc438907215"/>
            <w:bookmarkEnd w:id="130"/>
            <w:r w:rsidRPr="008277F2">
              <w:lastRenderedPageBreak/>
              <w:t xml:space="preserve">12. </w:t>
            </w:r>
            <w:r w:rsidR="007B14DA" w:rsidRPr="008277F2">
              <w:t>Form</w:t>
            </w:r>
            <w:r w:rsidR="007B14DA" w:rsidRPr="008277F2">
              <w:t>u</w:t>
            </w:r>
            <w:r w:rsidR="007B14DA" w:rsidRPr="008277F2">
              <w:t>laire d’offre et annexes</w:t>
            </w:r>
            <w:bookmarkEnd w:id="131"/>
            <w:r w:rsidR="007B14DA" w:rsidRPr="008277F2">
              <w:t xml:space="preserve"> </w:t>
            </w:r>
            <w:bookmarkEnd w:id="132"/>
            <w:bookmarkEnd w:id="133"/>
            <w:bookmarkEnd w:id="134"/>
            <w:bookmarkEnd w:id="135"/>
            <w:bookmarkEnd w:id="136"/>
          </w:p>
        </w:tc>
        <w:tc>
          <w:tcPr>
            <w:tcW w:w="7980" w:type="dxa"/>
            <w:gridSpan w:val="4"/>
            <w:tcBorders>
              <w:bottom w:val="nil"/>
            </w:tcBorders>
          </w:tcPr>
          <w:p w:rsidR="007B14DA" w:rsidRPr="008277F2" w:rsidRDefault="007B14DA" w:rsidP="007E55BC">
            <w:pPr>
              <w:pStyle w:val="Header2-SubClauses"/>
              <w:tabs>
                <w:tab w:val="clear" w:pos="619"/>
              </w:tabs>
              <w:spacing w:after="240"/>
              <w:ind w:left="576" w:hanging="576"/>
              <w:rPr>
                <w:lang w:val="fr-FR"/>
              </w:rPr>
            </w:pPr>
            <w:r w:rsidRPr="008277F2">
              <w:rPr>
                <w:lang w:val="fr-FR"/>
              </w:rPr>
              <w:t>12.1</w:t>
            </w:r>
            <w:r w:rsidRPr="008277F2">
              <w:rPr>
                <w:lang w:val="fr-FR"/>
              </w:rPr>
              <w:tab/>
              <w:t xml:space="preserve">Le Soumissionnaire soumettra son offre, y compris les bordereaux des prix applicables, en remplissant les formulaires fournis à la Section IV, Formulaires de soumission. Toutes les rubriques doivent être remplies de manière à fournir les renseignements demandés. </w:t>
            </w:r>
          </w:p>
        </w:tc>
      </w:tr>
      <w:tr w:rsidR="007B14DA" w:rsidRPr="008277F2" w:rsidTr="00633602">
        <w:trPr>
          <w:trHeight w:val="3261"/>
        </w:trPr>
        <w:tc>
          <w:tcPr>
            <w:tcW w:w="1740" w:type="dxa"/>
          </w:tcPr>
          <w:p w:rsidR="007B14DA" w:rsidRPr="008277F2" w:rsidRDefault="007E55BC" w:rsidP="0026773E">
            <w:pPr>
              <w:pStyle w:val="S1-Header20"/>
            </w:pPr>
            <w:bookmarkStart w:id="137" w:name="_Toc438532584"/>
            <w:bookmarkStart w:id="138" w:name="_Toc438532585"/>
            <w:bookmarkStart w:id="139" w:name="_Toc438532586"/>
            <w:bookmarkStart w:id="140" w:name="_Toc438438834"/>
            <w:bookmarkStart w:id="141" w:name="_Toc438532587"/>
            <w:bookmarkStart w:id="142" w:name="_Toc438733978"/>
            <w:bookmarkStart w:id="143" w:name="_Toc438907017"/>
            <w:bookmarkStart w:id="144" w:name="_Toc438907216"/>
            <w:bookmarkStart w:id="145" w:name="_Toc385960406"/>
            <w:bookmarkEnd w:id="137"/>
            <w:bookmarkEnd w:id="138"/>
            <w:bookmarkEnd w:id="139"/>
            <w:r w:rsidRPr="008277F2">
              <w:t xml:space="preserve">13. </w:t>
            </w:r>
            <w:r w:rsidR="007B14DA" w:rsidRPr="008277F2">
              <w:t>Variantes</w:t>
            </w:r>
            <w:bookmarkEnd w:id="140"/>
            <w:bookmarkEnd w:id="141"/>
            <w:bookmarkEnd w:id="142"/>
            <w:bookmarkEnd w:id="143"/>
            <w:bookmarkEnd w:id="144"/>
            <w:bookmarkEnd w:id="145"/>
          </w:p>
        </w:tc>
        <w:tc>
          <w:tcPr>
            <w:tcW w:w="7980" w:type="dxa"/>
            <w:gridSpan w:val="4"/>
          </w:tcPr>
          <w:p w:rsidR="007B14DA" w:rsidRPr="008277F2" w:rsidRDefault="007B14DA" w:rsidP="00A81D9C">
            <w:pPr>
              <w:numPr>
                <w:ilvl w:val="0"/>
                <w:numId w:val="13"/>
              </w:numPr>
              <w:spacing w:after="120"/>
              <w:jc w:val="both"/>
              <w:rPr>
                <w:sz w:val="24"/>
                <w:szCs w:val="24"/>
              </w:rPr>
            </w:pPr>
            <w:r w:rsidRPr="008277F2">
              <w:rPr>
                <w:sz w:val="24"/>
                <w:szCs w:val="24"/>
              </w:rPr>
              <w:t xml:space="preserve">Les </w:t>
            </w:r>
            <w:r w:rsidRPr="008277F2">
              <w:rPr>
                <w:b/>
                <w:sz w:val="24"/>
                <w:szCs w:val="24"/>
              </w:rPr>
              <w:t xml:space="preserve">DPAO </w:t>
            </w:r>
            <w:r w:rsidRPr="008277F2">
              <w:rPr>
                <w:sz w:val="24"/>
                <w:szCs w:val="24"/>
              </w:rPr>
              <w:t xml:space="preserve">indiquent si des offres variantes seront permises. Si elles le sont, les </w:t>
            </w:r>
            <w:r w:rsidRPr="008277F2">
              <w:rPr>
                <w:b/>
                <w:sz w:val="24"/>
                <w:szCs w:val="24"/>
              </w:rPr>
              <w:t>DPAO</w:t>
            </w:r>
            <w:r w:rsidRPr="008277F2">
              <w:rPr>
                <w:sz w:val="24"/>
                <w:szCs w:val="24"/>
              </w:rPr>
              <w:t xml:space="preserve"> indiquent également si elles sont permises au titre de </w:t>
            </w:r>
            <w:r w:rsidR="005349EC" w:rsidRPr="008277F2">
              <w:rPr>
                <w:sz w:val="24"/>
                <w:szCs w:val="24"/>
              </w:rPr>
              <w:t>l’article</w:t>
            </w:r>
            <w:r w:rsidRPr="008277F2">
              <w:rPr>
                <w:sz w:val="24"/>
                <w:szCs w:val="24"/>
              </w:rPr>
              <w:t xml:space="preserve"> 13.3 des IS, ou invitées au titre des </w:t>
            </w:r>
            <w:r w:rsidR="005349EC" w:rsidRPr="008277F2">
              <w:rPr>
                <w:sz w:val="24"/>
                <w:szCs w:val="24"/>
              </w:rPr>
              <w:t>articles</w:t>
            </w:r>
            <w:r w:rsidRPr="008277F2">
              <w:rPr>
                <w:sz w:val="24"/>
                <w:szCs w:val="24"/>
              </w:rPr>
              <w:t xml:space="preserve"> 13.2 et/ou 13.4 des IS.</w:t>
            </w:r>
          </w:p>
          <w:p w:rsidR="007B14DA" w:rsidRPr="008277F2" w:rsidRDefault="007B14DA" w:rsidP="00A81D9C">
            <w:pPr>
              <w:numPr>
                <w:ilvl w:val="0"/>
                <w:numId w:val="13"/>
              </w:numPr>
              <w:spacing w:after="120"/>
              <w:ind w:left="540" w:right="-72" w:hanging="540"/>
              <w:jc w:val="both"/>
              <w:rPr>
                <w:sz w:val="24"/>
                <w:szCs w:val="24"/>
              </w:rPr>
            </w:pPr>
            <w:r w:rsidRPr="008277F2">
              <w:rPr>
                <w:sz w:val="24"/>
                <w:szCs w:val="24"/>
              </w:rPr>
              <w:t>Lorsque les travaux peuvent être exécutés dans des délais d’exécution v</w:t>
            </w:r>
            <w:r w:rsidRPr="008277F2">
              <w:rPr>
                <w:sz w:val="24"/>
                <w:szCs w:val="24"/>
              </w:rPr>
              <w:t>a</w:t>
            </w:r>
            <w:r w:rsidRPr="008277F2">
              <w:rPr>
                <w:sz w:val="24"/>
                <w:szCs w:val="24"/>
              </w:rPr>
              <w:t xml:space="preserve">riables, les </w:t>
            </w:r>
            <w:r w:rsidRPr="008277F2">
              <w:rPr>
                <w:b/>
                <w:sz w:val="24"/>
                <w:szCs w:val="24"/>
              </w:rPr>
              <w:t>DPAO</w:t>
            </w:r>
            <w:r w:rsidRPr="008277F2">
              <w:rPr>
                <w:sz w:val="24"/>
                <w:szCs w:val="24"/>
              </w:rPr>
              <w:t xml:space="preserve"> préciseront ces délais, et indiqueront la méthode retenue pour l’évaluation du délai d’achèvement proposé par le Soumissionnaire à l’intérieur des délais spécifiés.  </w:t>
            </w:r>
          </w:p>
          <w:p w:rsidR="007B14DA" w:rsidRPr="00937F35" w:rsidRDefault="007B14DA" w:rsidP="00A81D9C">
            <w:pPr>
              <w:numPr>
                <w:ilvl w:val="0"/>
                <w:numId w:val="13"/>
              </w:numPr>
              <w:spacing w:after="120"/>
              <w:ind w:left="540" w:right="-72" w:hanging="540"/>
              <w:jc w:val="both"/>
              <w:rPr>
                <w:sz w:val="24"/>
                <w:szCs w:val="24"/>
              </w:rPr>
            </w:pPr>
            <w:r w:rsidRPr="00937F35">
              <w:rPr>
                <w:sz w:val="24"/>
                <w:szCs w:val="24"/>
              </w:rPr>
              <w:t xml:space="preserve">Excepté dans le cas mentionné à </w:t>
            </w:r>
            <w:r w:rsidR="005349EC" w:rsidRPr="00937F35">
              <w:rPr>
                <w:sz w:val="24"/>
                <w:szCs w:val="24"/>
              </w:rPr>
              <w:t>l’article</w:t>
            </w:r>
            <w:r w:rsidRPr="00937F35">
              <w:rPr>
                <w:sz w:val="24"/>
                <w:szCs w:val="24"/>
              </w:rPr>
              <w:t xml:space="preserve"> 13.4 ci-dessous, les soumissio</w:t>
            </w:r>
            <w:r w:rsidRPr="00937F35">
              <w:rPr>
                <w:sz w:val="24"/>
                <w:szCs w:val="24"/>
              </w:rPr>
              <w:t>n</w:t>
            </w:r>
            <w:r w:rsidRPr="00937F35">
              <w:rPr>
                <w:sz w:val="24"/>
                <w:szCs w:val="24"/>
              </w:rPr>
              <w:t>naires qui souhaitent proposer des variantes techniques aux dispositions du Dossier d’appel d’offres doivent tout d’abord indiquer un prix pour des in</w:t>
            </w:r>
            <w:r w:rsidRPr="00937F35">
              <w:rPr>
                <w:sz w:val="24"/>
                <w:szCs w:val="24"/>
              </w:rPr>
              <w:t>s</w:t>
            </w:r>
            <w:r w:rsidRPr="00937F35">
              <w:rPr>
                <w:sz w:val="24"/>
                <w:szCs w:val="24"/>
              </w:rPr>
              <w:t xml:space="preserve">tallations conformes au Dossier d’appel d’offres, et fourniront ensuite toutes les informations nécessaires pour une évaluation complète par le Maître de </w:t>
            </w:r>
            <w:r w:rsidR="00C464C0">
              <w:rPr>
                <w:sz w:val="24"/>
                <w:szCs w:val="24"/>
              </w:rPr>
              <w:t>l’O</w:t>
            </w:r>
            <w:r w:rsidRPr="00937F35">
              <w:rPr>
                <w:sz w:val="24"/>
                <w:szCs w:val="24"/>
              </w:rPr>
              <w:t>uvrage de la proposition variante, y compris les plans, les notes de calcul, les spécifications techniques, la ventilation des prix, les méthodes de construction et installation envisagées, et autres détails pert</w:t>
            </w:r>
            <w:r w:rsidRPr="00937F35">
              <w:rPr>
                <w:sz w:val="24"/>
                <w:szCs w:val="24"/>
              </w:rPr>
              <w:t>i</w:t>
            </w:r>
            <w:r w:rsidRPr="00937F35">
              <w:rPr>
                <w:sz w:val="24"/>
                <w:szCs w:val="24"/>
              </w:rPr>
              <w:t xml:space="preserve">nents.  Seules les variantes techniques, le cas échéant, du Soumissionnaire évalué le moins disant conformément aux conditions techniques de base, seront prises en considération par le Maître de </w:t>
            </w:r>
            <w:r w:rsidR="00C464C0">
              <w:rPr>
                <w:sz w:val="24"/>
                <w:szCs w:val="24"/>
              </w:rPr>
              <w:t>l’O</w:t>
            </w:r>
            <w:r w:rsidRPr="00937F35">
              <w:rPr>
                <w:sz w:val="24"/>
                <w:szCs w:val="24"/>
              </w:rPr>
              <w:t>uvrage.</w:t>
            </w:r>
          </w:p>
          <w:p w:rsidR="007B14DA" w:rsidRPr="008277F2" w:rsidRDefault="007B14DA" w:rsidP="00A81D9C">
            <w:pPr>
              <w:numPr>
                <w:ilvl w:val="0"/>
                <w:numId w:val="13"/>
              </w:numPr>
              <w:tabs>
                <w:tab w:val="left" w:pos="540"/>
              </w:tabs>
              <w:spacing w:after="240"/>
              <w:jc w:val="both"/>
              <w:rPr>
                <w:sz w:val="24"/>
                <w:szCs w:val="24"/>
              </w:rPr>
            </w:pPr>
            <w:r w:rsidRPr="008277F2">
              <w:rPr>
                <w:sz w:val="24"/>
                <w:szCs w:val="24"/>
              </w:rPr>
              <w:t>Quand les DPAO offrent aux soumissionnaires la possibilité de présenter des solutions techniques variantes pour des parties définies des install</w:t>
            </w:r>
            <w:r w:rsidRPr="008277F2">
              <w:rPr>
                <w:sz w:val="24"/>
                <w:szCs w:val="24"/>
              </w:rPr>
              <w:t>a</w:t>
            </w:r>
            <w:r w:rsidRPr="008277F2">
              <w:rPr>
                <w:sz w:val="24"/>
                <w:szCs w:val="24"/>
              </w:rPr>
              <w:t>tions, celles-ci seront décrites dans la Section V</w:t>
            </w:r>
            <w:r w:rsidR="00ED3CDB">
              <w:rPr>
                <w:sz w:val="24"/>
                <w:szCs w:val="24"/>
              </w:rPr>
              <w:t>II</w:t>
            </w:r>
            <w:r w:rsidRPr="008277F2">
              <w:rPr>
                <w:sz w:val="24"/>
                <w:szCs w:val="24"/>
              </w:rPr>
              <w:t>, Spécifications. Les v</w:t>
            </w:r>
            <w:r w:rsidRPr="008277F2">
              <w:rPr>
                <w:sz w:val="24"/>
                <w:szCs w:val="24"/>
              </w:rPr>
              <w:t>a</w:t>
            </w:r>
            <w:r w:rsidRPr="008277F2">
              <w:rPr>
                <w:sz w:val="24"/>
                <w:szCs w:val="24"/>
              </w:rPr>
              <w:t xml:space="preserve">riantes techniques qui satisfont aux performances et critères techniques précisés pour les installations seront prises en considération par le Maître de </w:t>
            </w:r>
            <w:r w:rsidR="00C464C0">
              <w:rPr>
                <w:sz w:val="24"/>
                <w:szCs w:val="24"/>
              </w:rPr>
              <w:t>l’O</w:t>
            </w:r>
            <w:r w:rsidRPr="008277F2">
              <w:rPr>
                <w:sz w:val="24"/>
                <w:szCs w:val="24"/>
              </w:rPr>
              <w:t xml:space="preserve">uvrage en fonction de leurs qualités intrinsèques, conformément à </w:t>
            </w:r>
            <w:r w:rsidR="005349EC" w:rsidRPr="008277F2">
              <w:rPr>
                <w:sz w:val="24"/>
                <w:szCs w:val="24"/>
              </w:rPr>
              <w:t>l’article</w:t>
            </w:r>
            <w:r w:rsidRPr="008277F2">
              <w:rPr>
                <w:sz w:val="24"/>
                <w:szCs w:val="24"/>
              </w:rPr>
              <w:t xml:space="preserve"> 35 des IS. </w:t>
            </w:r>
          </w:p>
        </w:tc>
      </w:tr>
      <w:tr w:rsidR="007B14DA" w:rsidRPr="008277F2" w:rsidTr="00633602">
        <w:tc>
          <w:tcPr>
            <w:tcW w:w="1740" w:type="dxa"/>
          </w:tcPr>
          <w:p w:rsidR="007B14DA" w:rsidRPr="008277F2" w:rsidRDefault="007B14DA" w:rsidP="007E55BC">
            <w:pPr>
              <w:pStyle w:val="S1-Header20"/>
              <w:spacing w:after="120"/>
            </w:pPr>
            <w:bookmarkStart w:id="146" w:name="_Toc499629523"/>
            <w:bookmarkStart w:id="147" w:name="_Toc385960407"/>
            <w:bookmarkStart w:id="148" w:name="_Toc438438838"/>
            <w:bookmarkStart w:id="149" w:name="_Toc438532599"/>
            <w:bookmarkStart w:id="150" w:name="_Toc438733982"/>
            <w:bookmarkStart w:id="151" w:name="_Toc438907021"/>
            <w:bookmarkStart w:id="152" w:name="_Toc438907220"/>
            <w:r w:rsidRPr="008277F2">
              <w:t>14</w:t>
            </w:r>
            <w:r w:rsidR="00BF5136">
              <w:t>.</w:t>
            </w:r>
            <w:r w:rsidRPr="008277F2">
              <w:t xml:space="preserve"> Documents attestant que les </w:t>
            </w:r>
            <w:r w:rsidR="007E55BC" w:rsidRPr="008277F2">
              <w:t>équip</w:t>
            </w:r>
            <w:r w:rsidR="007E55BC" w:rsidRPr="008277F2">
              <w:t>e</w:t>
            </w:r>
            <w:r w:rsidR="007E55BC" w:rsidRPr="008277F2">
              <w:t>ment</w:t>
            </w:r>
            <w:r w:rsidRPr="008277F2">
              <w:t>s  et se</w:t>
            </w:r>
            <w:r w:rsidRPr="008277F2">
              <w:t>r</w:t>
            </w:r>
            <w:r w:rsidRPr="008277F2">
              <w:t>vices connexes répondent aux critères d’origine</w:t>
            </w:r>
            <w:bookmarkEnd w:id="146"/>
            <w:bookmarkEnd w:id="147"/>
            <w:r w:rsidRPr="008277F2">
              <w:t xml:space="preserve"> </w:t>
            </w:r>
            <w:bookmarkEnd w:id="148"/>
            <w:bookmarkEnd w:id="149"/>
            <w:bookmarkEnd w:id="150"/>
            <w:bookmarkEnd w:id="151"/>
            <w:bookmarkEnd w:id="152"/>
          </w:p>
        </w:tc>
        <w:tc>
          <w:tcPr>
            <w:tcW w:w="7980" w:type="dxa"/>
            <w:gridSpan w:val="4"/>
          </w:tcPr>
          <w:p w:rsidR="007B14DA" w:rsidRPr="008277F2" w:rsidRDefault="007B14DA" w:rsidP="007E55BC">
            <w:pPr>
              <w:spacing w:after="240"/>
              <w:ind w:left="576" w:hanging="576"/>
              <w:jc w:val="both"/>
              <w:rPr>
                <w:sz w:val="24"/>
                <w:szCs w:val="24"/>
              </w:rPr>
            </w:pPr>
            <w:r w:rsidRPr="008277F2">
              <w:rPr>
                <w:sz w:val="24"/>
                <w:szCs w:val="24"/>
              </w:rPr>
              <w:t>14.1</w:t>
            </w:r>
            <w:r w:rsidRPr="008277F2">
              <w:t xml:space="preserve"> </w:t>
            </w:r>
            <w:r w:rsidRPr="008277F2">
              <w:rPr>
                <w:sz w:val="24"/>
                <w:szCs w:val="24"/>
              </w:rPr>
              <w:t xml:space="preserve">Pour établir que les équipements et Services répondent aux critères d’origine, en application des dispositions de </w:t>
            </w:r>
            <w:r w:rsidR="005349EC" w:rsidRPr="008277F2">
              <w:rPr>
                <w:sz w:val="24"/>
                <w:szCs w:val="24"/>
              </w:rPr>
              <w:t>l’article</w:t>
            </w:r>
            <w:r w:rsidRPr="008277F2">
              <w:rPr>
                <w:sz w:val="24"/>
                <w:szCs w:val="24"/>
              </w:rPr>
              <w:t> 5 des IS, les Soumi</w:t>
            </w:r>
            <w:r w:rsidRPr="008277F2">
              <w:rPr>
                <w:sz w:val="24"/>
                <w:szCs w:val="24"/>
              </w:rPr>
              <w:t>s</w:t>
            </w:r>
            <w:r w:rsidRPr="008277F2">
              <w:rPr>
                <w:sz w:val="24"/>
                <w:szCs w:val="24"/>
              </w:rPr>
              <w:t>sionnaires rempliront les déclarations indiquant le pays d’origine figurant dans les formulaires de prix, inclus à la Section IV, Formulaires de so</w:t>
            </w:r>
            <w:r w:rsidRPr="008277F2">
              <w:rPr>
                <w:sz w:val="24"/>
                <w:szCs w:val="24"/>
              </w:rPr>
              <w:t>u</w:t>
            </w:r>
            <w:r w:rsidRPr="008277F2">
              <w:rPr>
                <w:sz w:val="24"/>
                <w:szCs w:val="24"/>
              </w:rPr>
              <w:t>mission.</w:t>
            </w:r>
          </w:p>
        </w:tc>
      </w:tr>
      <w:tr w:rsidR="007B14DA" w:rsidRPr="008277F2" w:rsidTr="00633602">
        <w:tc>
          <w:tcPr>
            <w:tcW w:w="1740" w:type="dxa"/>
          </w:tcPr>
          <w:p w:rsidR="007B14DA" w:rsidRPr="008277F2" w:rsidRDefault="007B14DA" w:rsidP="007E55BC">
            <w:pPr>
              <w:pStyle w:val="S1-Header20"/>
              <w:spacing w:after="120"/>
            </w:pPr>
            <w:bookmarkStart w:id="153" w:name="_Toc385960408"/>
            <w:r w:rsidRPr="008277F2">
              <w:t xml:space="preserve">15. Documents établissant la qualification </w:t>
            </w:r>
            <w:r w:rsidRPr="008277F2">
              <w:lastRenderedPageBreak/>
              <w:t>des soumi</w:t>
            </w:r>
            <w:r w:rsidRPr="008277F2">
              <w:t>s</w:t>
            </w:r>
            <w:r w:rsidRPr="008277F2">
              <w:t>sionnaires</w:t>
            </w:r>
            <w:bookmarkEnd w:id="153"/>
          </w:p>
        </w:tc>
        <w:tc>
          <w:tcPr>
            <w:tcW w:w="7980" w:type="dxa"/>
            <w:gridSpan w:val="4"/>
          </w:tcPr>
          <w:p w:rsidR="007B14DA" w:rsidRDefault="007B14DA" w:rsidP="00822DEF">
            <w:pPr>
              <w:spacing w:after="120"/>
              <w:ind w:left="576" w:hanging="576"/>
              <w:jc w:val="both"/>
              <w:rPr>
                <w:sz w:val="24"/>
                <w:szCs w:val="24"/>
              </w:rPr>
            </w:pPr>
            <w:r w:rsidRPr="008277F2">
              <w:rPr>
                <w:sz w:val="24"/>
                <w:szCs w:val="24"/>
              </w:rPr>
              <w:lastRenderedPageBreak/>
              <w:t>15.1</w:t>
            </w:r>
            <w:r w:rsidRPr="008277F2">
              <w:rPr>
                <w:sz w:val="24"/>
                <w:szCs w:val="24"/>
              </w:rPr>
              <w:tab/>
              <w:t>Afin établir qu’il possède les qualifications requises pour réaliser le Ma</w:t>
            </w:r>
            <w:r w:rsidRPr="008277F2">
              <w:rPr>
                <w:sz w:val="24"/>
                <w:szCs w:val="24"/>
              </w:rPr>
              <w:t>r</w:t>
            </w:r>
            <w:r w:rsidRPr="008277F2">
              <w:rPr>
                <w:sz w:val="24"/>
                <w:szCs w:val="24"/>
              </w:rPr>
              <w:t>ché, conformément à la Section III, Critères d’Evaluation et de Qualific</w:t>
            </w:r>
            <w:r w:rsidRPr="008277F2">
              <w:rPr>
                <w:sz w:val="24"/>
                <w:szCs w:val="24"/>
              </w:rPr>
              <w:t>a</w:t>
            </w:r>
            <w:r w:rsidRPr="008277F2">
              <w:rPr>
                <w:sz w:val="24"/>
                <w:szCs w:val="24"/>
              </w:rPr>
              <w:t xml:space="preserve">tion, le Soumissionnaire devra fournir toutes les informations requises </w:t>
            </w:r>
            <w:r w:rsidRPr="008277F2">
              <w:rPr>
                <w:sz w:val="24"/>
                <w:szCs w:val="24"/>
              </w:rPr>
              <w:lastRenderedPageBreak/>
              <w:t xml:space="preserve">dans les formulaires de la Section IV, </w:t>
            </w:r>
            <w:r w:rsidRPr="008277F2" w:rsidDel="00D23FEA">
              <w:rPr>
                <w:sz w:val="24"/>
                <w:szCs w:val="24"/>
              </w:rPr>
              <w:t>Formulaires de Soumission</w:t>
            </w:r>
            <w:r w:rsidRPr="008277F2">
              <w:rPr>
                <w:sz w:val="24"/>
                <w:szCs w:val="24"/>
              </w:rPr>
              <w:t>.</w:t>
            </w:r>
          </w:p>
          <w:p w:rsidR="009337D5" w:rsidRPr="008277F2" w:rsidRDefault="009337D5" w:rsidP="00BD524D">
            <w:pPr>
              <w:spacing w:after="120"/>
              <w:ind w:left="576" w:hanging="576"/>
              <w:jc w:val="both"/>
              <w:rPr>
                <w:sz w:val="24"/>
                <w:szCs w:val="24"/>
              </w:rPr>
            </w:pPr>
            <w:r>
              <w:rPr>
                <w:sz w:val="24"/>
                <w:szCs w:val="24"/>
              </w:rPr>
              <w:t>15.2</w:t>
            </w:r>
            <w:r>
              <w:rPr>
                <w:sz w:val="24"/>
                <w:szCs w:val="24"/>
              </w:rPr>
              <w:tab/>
            </w:r>
            <w:r w:rsidRPr="009337D5">
              <w:rPr>
                <w:sz w:val="24"/>
                <w:szCs w:val="24"/>
              </w:rPr>
              <w:t xml:space="preserve">Un Soumissionnaire, individuel ou en groupement, réclamant le bénéfice de la préférence en faveur des fournitures d’origine locale devront </w:t>
            </w:r>
            <w:r>
              <w:rPr>
                <w:sz w:val="24"/>
                <w:szCs w:val="24"/>
              </w:rPr>
              <w:t>fournir les renseignements demandés afin de s</w:t>
            </w:r>
            <w:r w:rsidR="00BD524D">
              <w:rPr>
                <w:sz w:val="24"/>
                <w:szCs w:val="24"/>
              </w:rPr>
              <w:t>a</w:t>
            </w:r>
            <w:r>
              <w:rPr>
                <w:sz w:val="24"/>
                <w:szCs w:val="24"/>
              </w:rPr>
              <w:t>tisfaire au critère d’éligibilité à la préférence, comme décrit à l’article 34 des IS</w:t>
            </w:r>
            <w:r w:rsidRPr="009337D5">
              <w:rPr>
                <w:sz w:val="24"/>
                <w:szCs w:val="24"/>
              </w:rPr>
              <w:t>.</w:t>
            </w:r>
          </w:p>
        </w:tc>
      </w:tr>
      <w:tr w:rsidR="007B14DA" w:rsidRPr="008277F2" w:rsidTr="00633602">
        <w:tc>
          <w:tcPr>
            <w:tcW w:w="1740" w:type="dxa"/>
          </w:tcPr>
          <w:p w:rsidR="007B14DA" w:rsidRPr="008277F2" w:rsidRDefault="007B14DA" w:rsidP="0026773E">
            <w:pPr>
              <w:pStyle w:val="S1-Header20"/>
            </w:pPr>
            <w:bookmarkStart w:id="154" w:name="_Toc385960409"/>
            <w:r w:rsidRPr="008277F2">
              <w:lastRenderedPageBreak/>
              <w:t>16. Documents établissant la conformité des équipements et services</w:t>
            </w:r>
            <w:bookmarkEnd w:id="154"/>
          </w:p>
        </w:tc>
        <w:tc>
          <w:tcPr>
            <w:tcW w:w="7980" w:type="dxa"/>
            <w:gridSpan w:val="4"/>
          </w:tcPr>
          <w:p w:rsidR="007B14DA" w:rsidRPr="008277F2" w:rsidRDefault="007B14DA" w:rsidP="001C45DF">
            <w:pPr>
              <w:spacing w:after="120"/>
              <w:ind w:left="576" w:hanging="576"/>
              <w:jc w:val="both"/>
              <w:rPr>
                <w:sz w:val="24"/>
                <w:szCs w:val="24"/>
              </w:rPr>
            </w:pPr>
            <w:r w:rsidRPr="008277F2">
              <w:rPr>
                <w:sz w:val="24"/>
                <w:szCs w:val="24"/>
              </w:rPr>
              <w:t>16.1</w:t>
            </w:r>
            <w:r w:rsidRPr="008277F2">
              <w:rPr>
                <w:sz w:val="24"/>
                <w:szCs w:val="24"/>
              </w:rPr>
              <w:tab/>
              <w:t xml:space="preserve">Pour établir la conformité des équipements et services au Dossier d’appel d’offres, le Soumissionnaire fournira dans le cadre de son offre les pièces justificatives spécifiées à la Section IV, avec tous détails nécessaires afin de montrer la conformité aux exigences du </w:t>
            </w:r>
            <w:r w:rsidR="00AD2CC2">
              <w:rPr>
                <w:sz w:val="24"/>
                <w:szCs w:val="24"/>
              </w:rPr>
              <w:t xml:space="preserve">Maître de l’Ouvrage </w:t>
            </w:r>
            <w:r w:rsidRPr="008277F2">
              <w:rPr>
                <w:sz w:val="24"/>
                <w:szCs w:val="24"/>
              </w:rPr>
              <w:t>et au délai d’exécution.</w:t>
            </w:r>
          </w:p>
          <w:p w:rsidR="007B14DA" w:rsidRPr="008277F2" w:rsidRDefault="007B14DA" w:rsidP="0059716E">
            <w:pPr>
              <w:spacing w:after="120"/>
              <w:ind w:left="576" w:hanging="576"/>
              <w:jc w:val="both"/>
            </w:pPr>
            <w:r w:rsidRPr="008277F2">
              <w:rPr>
                <w:sz w:val="24"/>
                <w:szCs w:val="24"/>
              </w:rPr>
              <w:t>16.2</w:t>
            </w:r>
            <w:r w:rsidRPr="008277F2">
              <w:rPr>
                <w:sz w:val="24"/>
                <w:szCs w:val="24"/>
              </w:rPr>
              <w:tab/>
              <w:t xml:space="preserve">Le Soumissionnaire inclura dans son offre le détail de tous les articles importants relatifs aux fournitures ou aux services tels que définis par le </w:t>
            </w:r>
            <w:r w:rsidR="00AD2CC2">
              <w:rPr>
                <w:sz w:val="24"/>
                <w:szCs w:val="24"/>
              </w:rPr>
              <w:t xml:space="preserve">Maître de l’Ouvrage </w:t>
            </w:r>
            <w:r w:rsidRPr="008277F2">
              <w:rPr>
                <w:sz w:val="24"/>
                <w:szCs w:val="24"/>
              </w:rPr>
              <w:t>à la Section III, Critères d’évaluation et de qualific</w:t>
            </w:r>
            <w:r w:rsidRPr="008277F2">
              <w:rPr>
                <w:sz w:val="24"/>
                <w:szCs w:val="24"/>
              </w:rPr>
              <w:t>a</w:t>
            </w:r>
            <w:r w:rsidRPr="008277F2">
              <w:rPr>
                <w:sz w:val="24"/>
                <w:szCs w:val="24"/>
              </w:rPr>
              <w:t>tion, qu’il se propose d’acheter ou de sous-traiter, et donnera le détail du nom et de la nationalité des sous-traitants proposés, y compris les fabr</w:t>
            </w:r>
            <w:r w:rsidRPr="008277F2">
              <w:rPr>
                <w:sz w:val="24"/>
                <w:szCs w:val="24"/>
              </w:rPr>
              <w:t>i</w:t>
            </w:r>
            <w:r w:rsidRPr="008277F2">
              <w:rPr>
                <w:sz w:val="24"/>
                <w:szCs w:val="24"/>
              </w:rPr>
              <w:t>cants, pour chacun de ces articles.  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rsidR="007B14DA" w:rsidRPr="008277F2" w:rsidRDefault="007B14DA" w:rsidP="0030673A">
            <w:pPr>
              <w:spacing w:after="240"/>
              <w:ind w:left="576" w:hanging="576"/>
              <w:jc w:val="both"/>
              <w:rPr>
                <w:sz w:val="24"/>
                <w:szCs w:val="24"/>
              </w:rPr>
            </w:pPr>
            <w:r w:rsidRPr="008277F2">
              <w:rPr>
                <w:sz w:val="24"/>
                <w:szCs w:val="24"/>
              </w:rPr>
              <w:t>16.3</w:t>
            </w:r>
            <w:r w:rsidRPr="008277F2">
              <w:rPr>
                <w:sz w:val="24"/>
                <w:szCs w:val="24"/>
              </w:rPr>
              <w:tab/>
              <w:t>Le Soumissionnaire aura la responsabilité de s’assurer que tout fourni</w:t>
            </w:r>
            <w:r w:rsidRPr="008277F2">
              <w:rPr>
                <w:sz w:val="24"/>
                <w:szCs w:val="24"/>
              </w:rPr>
              <w:t>s</w:t>
            </w:r>
            <w:r w:rsidRPr="008277F2">
              <w:rPr>
                <w:sz w:val="24"/>
                <w:szCs w:val="24"/>
              </w:rPr>
              <w:t xml:space="preserve">seur proposé satisfait aux exigences de </w:t>
            </w:r>
            <w:r w:rsidR="005349EC" w:rsidRPr="008277F2">
              <w:rPr>
                <w:sz w:val="24"/>
                <w:szCs w:val="24"/>
              </w:rPr>
              <w:t>l’article</w:t>
            </w:r>
            <w:r w:rsidRPr="008277F2">
              <w:rPr>
                <w:sz w:val="24"/>
                <w:szCs w:val="24"/>
              </w:rPr>
              <w:t xml:space="preserve"> 4 des IS, et que tout mat</w:t>
            </w:r>
            <w:r w:rsidRPr="008277F2">
              <w:rPr>
                <w:sz w:val="24"/>
                <w:szCs w:val="24"/>
              </w:rPr>
              <w:t>é</w:t>
            </w:r>
            <w:r w:rsidRPr="008277F2">
              <w:rPr>
                <w:sz w:val="24"/>
                <w:szCs w:val="24"/>
              </w:rPr>
              <w:t>riel, équipement ou service fourni par le sous-traitant répond aux ex</w:t>
            </w:r>
            <w:r w:rsidRPr="008277F2">
              <w:rPr>
                <w:sz w:val="24"/>
                <w:szCs w:val="24"/>
              </w:rPr>
              <w:t>i</w:t>
            </w:r>
            <w:r w:rsidRPr="008277F2">
              <w:rPr>
                <w:sz w:val="24"/>
                <w:szCs w:val="24"/>
              </w:rPr>
              <w:t xml:space="preserve">gences des </w:t>
            </w:r>
            <w:r w:rsidR="005349EC" w:rsidRPr="008277F2">
              <w:rPr>
                <w:sz w:val="24"/>
                <w:szCs w:val="24"/>
              </w:rPr>
              <w:t>articles</w:t>
            </w:r>
            <w:r w:rsidRPr="008277F2">
              <w:rPr>
                <w:sz w:val="24"/>
                <w:szCs w:val="24"/>
              </w:rPr>
              <w:t xml:space="preserve"> 5 et 15.1 des IS.</w:t>
            </w:r>
          </w:p>
        </w:tc>
      </w:tr>
      <w:tr w:rsidR="007B14DA" w:rsidRPr="008277F2" w:rsidTr="00633602">
        <w:tc>
          <w:tcPr>
            <w:tcW w:w="1740" w:type="dxa"/>
          </w:tcPr>
          <w:p w:rsidR="007B14DA" w:rsidRPr="008277F2" w:rsidRDefault="0030673A" w:rsidP="0026773E">
            <w:pPr>
              <w:pStyle w:val="S1-Header20"/>
            </w:pPr>
            <w:bookmarkStart w:id="155" w:name="_Toc438438835"/>
            <w:bookmarkStart w:id="156" w:name="_Toc438532588"/>
            <w:bookmarkStart w:id="157" w:name="_Toc438733979"/>
            <w:bookmarkStart w:id="158" w:name="_Toc438907018"/>
            <w:bookmarkStart w:id="159" w:name="_Toc438907217"/>
            <w:bookmarkStart w:id="160" w:name="_Toc385960410"/>
            <w:r w:rsidRPr="008277F2">
              <w:t xml:space="preserve">17. </w:t>
            </w:r>
            <w:r w:rsidR="007B14DA" w:rsidRPr="008277F2">
              <w:t>Prix de l’offre et rabais</w:t>
            </w:r>
            <w:bookmarkEnd w:id="155"/>
            <w:bookmarkEnd w:id="156"/>
            <w:bookmarkEnd w:id="157"/>
            <w:bookmarkEnd w:id="158"/>
            <w:bookmarkEnd w:id="159"/>
            <w:bookmarkEnd w:id="160"/>
          </w:p>
        </w:tc>
        <w:tc>
          <w:tcPr>
            <w:tcW w:w="7980" w:type="dxa"/>
            <w:gridSpan w:val="4"/>
          </w:tcPr>
          <w:p w:rsidR="007B14DA" w:rsidRPr="008277F2" w:rsidRDefault="007B14DA" w:rsidP="0030673A">
            <w:pPr>
              <w:spacing w:after="120"/>
              <w:ind w:left="720" w:hanging="720"/>
              <w:jc w:val="both"/>
            </w:pPr>
            <w:r w:rsidRPr="008277F2">
              <w:rPr>
                <w:sz w:val="24"/>
                <w:szCs w:val="24"/>
              </w:rPr>
              <w:t>17.1</w:t>
            </w:r>
            <w:r w:rsidRPr="008277F2">
              <w:rPr>
                <w:sz w:val="24"/>
                <w:szCs w:val="24"/>
              </w:rPr>
              <w:tab/>
              <w:t xml:space="preserve">Sauf disposition contraire dans les </w:t>
            </w:r>
            <w:r w:rsidRPr="008277F2">
              <w:rPr>
                <w:b/>
                <w:sz w:val="24"/>
                <w:szCs w:val="24"/>
              </w:rPr>
              <w:t>DPAO</w:t>
            </w:r>
            <w:r w:rsidRPr="008277F2">
              <w:rPr>
                <w:sz w:val="24"/>
                <w:szCs w:val="24"/>
              </w:rPr>
              <w:t>, les soumissionnaires fourn</w:t>
            </w:r>
            <w:r w:rsidRPr="008277F2">
              <w:rPr>
                <w:sz w:val="24"/>
                <w:szCs w:val="24"/>
              </w:rPr>
              <w:t>i</w:t>
            </w:r>
            <w:r w:rsidRPr="008277F2">
              <w:rPr>
                <w:sz w:val="24"/>
                <w:szCs w:val="24"/>
              </w:rPr>
              <w:t>ront un prix pour l’ensemble des installations sur la base d’une « respo</w:t>
            </w:r>
            <w:r w:rsidRPr="008277F2">
              <w:rPr>
                <w:sz w:val="24"/>
                <w:szCs w:val="24"/>
              </w:rPr>
              <w:t>n</w:t>
            </w:r>
            <w:r w:rsidRPr="008277F2">
              <w:rPr>
                <w:sz w:val="24"/>
                <w:szCs w:val="24"/>
              </w:rPr>
              <w:t>sabilité unique »,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w:t>
            </w:r>
            <w:r w:rsidRPr="008277F2">
              <w:rPr>
                <w:sz w:val="24"/>
                <w:szCs w:val="24"/>
              </w:rPr>
              <w:t>s</w:t>
            </w:r>
            <w:r w:rsidRPr="008277F2">
              <w:rPr>
                <w:sz w:val="24"/>
                <w:szCs w:val="24"/>
              </w:rPr>
              <w:t>tallations.  Sont également incluses les obligations du Constructeur en matière d’essais de garantie, mise en service provisoire et opérationnelle des installations, et lorsque cela est requis par le Dossier d’appel d’offres, l’obtention de tous permis, approbations, licences, etc. ; ainsi que les prestations de services relatives au fonctionnement, à la maint</w:t>
            </w:r>
            <w:r w:rsidRPr="008277F2">
              <w:rPr>
                <w:sz w:val="24"/>
                <w:szCs w:val="24"/>
              </w:rPr>
              <w:t>e</w:t>
            </w:r>
            <w:r w:rsidRPr="008277F2">
              <w:rPr>
                <w:sz w:val="24"/>
                <w:szCs w:val="24"/>
              </w:rPr>
              <w:t>nance, à la formation, et toute autre prestation ou service indiqué dans le Dossier d’appel d’offres, conformément aux dispositions du Cahier des clauses administratives générales.  Les postes, pour lesquels aucun prix n’est fourni par le Soumissionnaire, ne seront pas payés par le Maître de l’</w:t>
            </w:r>
            <w:r w:rsidR="00C464C0">
              <w:rPr>
                <w:sz w:val="24"/>
                <w:szCs w:val="24"/>
              </w:rPr>
              <w:t>O</w:t>
            </w:r>
            <w:r w:rsidRPr="008277F2">
              <w:rPr>
                <w:sz w:val="24"/>
                <w:szCs w:val="24"/>
              </w:rPr>
              <w:t>uvrage lorsqu’ils seront exécutés et seront considérés comme inclus dans les prix d’autres postes.</w:t>
            </w:r>
          </w:p>
          <w:p w:rsidR="007B14DA" w:rsidRPr="008277F2" w:rsidRDefault="007B14DA" w:rsidP="0030673A">
            <w:pPr>
              <w:spacing w:after="120"/>
              <w:ind w:left="720" w:hanging="720"/>
              <w:jc w:val="both"/>
            </w:pPr>
            <w:r w:rsidRPr="008277F2">
              <w:rPr>
                <w:sz w:val="24"/>
                <w:szCs w:val="24"/>
              </w:rPr>
              <w:t>17.2</w:t>
            </w:r>
            <w:r w:rsidRPr="008277F2">
              <w:tab/>
            </w:r>
            <w:r w:rsidRPr="008277F2">
              <w:rPr>
                <w:sz w:val="24"/>
                <w:szCs w:val="24"/>
              </w:rPr>
              <w:t>Les soumissionnaires sont tenus de fournir un prix reflétant les oblig</w:t>
            </w:r>
            <w:r w:rsidRPr="008277F2">
              <w:rPr>
                <w:sz w:val="24"/>
                <w:szCs w:val="24"/>
              </w:rPr>
              <w:t>a</w:t>
            </w:r>
            <w:r w:rsidRPr="008277F2">
              <w:rPr>
                <w:sz w:val="24"/>
                <w:szCs w:val="24"/>
              </w:rPr>
              <w:lastRenderedPageBreak/>
              <w:t>tions commerciales, contractuelles et techniques spécifiées dans le Do</w:t>
            </w:r>
            <w:r w:rsidRPr="008277F2">
              <w:rPr>
                <w:sz w:val="24"/>
                <w:szCs w:val="24"/>
              </w:rPr>
              <w:t>s</w:t>
            </w:r>
            <w:r w:rsidRPr="008277F2">
              <w:rPr>
                <w:sz w:val="24"/>
                <w:szCs w:val="24"/>
              </w:rPr>
              <w:t>sier d’appel d’offres.</w:t>
            </w:r>
            <w:r w:rsidRPr="008277F2">
              <w:t xml:space="preserve">  </w:t>
            </w:r>
          </w:p>
          <w:p w:rsidR="007B14DA" w:rsidRPr="008277F2" w:rsidRDefault="007B14DA" w:rsidP="00BF5136">
            <w:pPr>
              <w:spacing w:after="120"/>
              <w:ind w:left="720" w:hanging="720"/>
              <w:jc w:val="both"/>
              <w:rPr>
                <w:sz w:val="24"/>
                <w:szCs w:val="24"/>
              </w:rPr>
            </w:pPr>
            <w:r w:rsidRPr="008277F2">
              <w:rPr>
                <w:sz w:val="24"/>
                <w:szCs w:val="24"/>
              </w:rPr>
              <w:t>17.3</w:t>
            </w:r>
            <w:r w:rsidRPr="008277F2">
              <w:tab/>
            </w:r>
            <w:r w:rsidRPr="008277F2">
              <w:rPr>
                <w:sz w:val="24"/>
                <w:szCs w:val="24"/>
              </w:rPr>
              <w:t>Les soumissionnaires soumettront une décomposition des prix en respe</w:t>
            </w:r>
            <w:r w:rsidRPr="008277F2">
              <w:rPr>
                <w:sz w:val="24"/>
                <w:szCs w:val="24"/>
              </w:rPr>
              <w:t>c</w:t>
            </w:r>
            <w:r w:rsidRPr="008277F2">
              <w:rPr>
                <w:sz w:val="24"/>
                <w:szCs w:val="24"/>
              </w:rPr>
              <w:t>tant la forme et la présentation des prix demandées dans les bordereaux de prix figurant dans la Section IV, Formulaires d’offres.</w:t>
            </w:r>
          </w:p>
        </w:tc>
      </w:tr>
      <w:tr w:rsidR="007B14DA" w:rsidRPr="008277F2" w:rsidTr="00633602">
        <w:tc>
          <w:tcPr>
            <w:tcW w:w="1740" w:type="dxa"/>
          </w:tcPr>
          <w:p w:rsidR="007B14DA" w:rsidRPr="008277F2" w:rsidRDefault="007B14DA" w:rsidP="00822DEF">
            <w:bookmarkStart w:id="161" w:name="_Toc438532589"/>
            <w:bookmarkEnd w:id="161"/>
          </w:p>
        </w:tc>
        <w:tc>
          <w:tcPr>
            <w:tcW w:w="7980" w:type="dxa"/>
            <w:gridSpan w:val="4"/>
          </w:tcPr>
          <w:p w:rsidR="007B14DA" w:rsidRPr="008277F2" w:rsidRDefault="007B14DA" w:rsidP="0030673A">
            <w:pPr>
              <w:spacing w:after="120"/>
              <w:ind w:left="720" w:hanging="720"/>
              <w:jc w:val="both"/>
              <w:rPr>
                <w:sz w:val="24"/>
                <w:szCs w:val="24"/>
              </w:rPr>
            </w:pPr>
            <w:r w:rsidRPr="008277F2">
              <w:rPr>
                <w:sz w:val="24"/>
                <w:szCs w:val="24"/>
              </w:rPr>
              <w:t>17.4</w:t>
            </w:r>
            <w:r w:rsidRPr="008277F2">
              <w:tab/>
            </w:r>
            <w:r w:rsidRPr="008277F2">
              <w:rPr>
                <w:sz w:val="24"/>
                <w:szCs w:val="24"/>
              </w:rPr>
              <w:t>En fonction de l’étendue du Marché, les bordereaux de prix peuvent être au nombre de six (6) tel que ci-après. Des bordereaux avec des numér</w:t>
            </w:r>
            <w:r w:rsidRPr="008277F2">
              <w:rPr>
                <w:sz w:val="24"/>
                <w:szCs w:val="24"/>
              </w:rPr>
              <w:t>o</w:t>
            </w:r>
            <w:r w:rsidRPr="008277F2">
              <w:rPr>
                <w:sz w:val="24"/>
                <w:szCs w:val="24"/>
              </w:rPr>
              <w:t>tations distinctes seront utilisés pour chacun des éléments ci-dessous.  Le montant total de chaque bordereau N</w:t>
            </w:r>
            <w:r w:rsidRPr="008277F2">
              <w:rPr>
                <w:sz w:val="24"/>
                <w:szCs w:val="24"/>
                <w:vertAlign w:val="superscript"/>
              </w:rPr>
              <w:t>o</w:t>
            </w:r>
            <w:r w:rsidRPr="008277F2">
              <w:rPr>
                <w:sz w:val="24"/>
                <w:szCs w:val="24"/>
              </w:rPr>
              <w:t xml:space="preserve"> 1 à 4 sera reporté dans un bord</w:t>
            </w:r>
            <w:r w:rsidRPr="008277F2">
              <w:rPr>
                <w:sz w:val="24"/>
                <w:szCs w:val="24"/>
              </w:rPr>
              <w:t>e</w:t>
            </w:r>
            <w:r w:rsidRPr="008277F2">
              <w:rPr>
                <w:sz w:val="24"/>
                <w:szCs w:val="24"/>
              </w:rPr>
              <w:t>reau récapitulatif (Bordereau N</w:t>
            </w:r>
            <w:r w:rsidRPr="008277F2">
              <w:rPr>
                <w:sz w:val="24"/>
                <w:szCs w:val="24"/>
                <w:vertAlign w:val="superscript"/>
              </w:rPr>
              <w:t>o</w:t>
            </w:r>
            <w:r w:rsidRPr="008277F2">
              <w:rPr>
                <w:sz w:val="24"/>
                <w:szCs w:val="24"/>
              </w:rPr>
              <w:t xml:space="preserve"> 5) donnant le montant total de l’offre qui figurera dans la Lettre de soumission.</w:t>
            </w:r>
          </w:p>
          <w:p w:rsidR="007B14DA" w:rsidRPr="008277F2" w:rsidRDefault="007B14DA" w:rsidP="0030673A">
            <w:pPr>
              <w:tabs>
                <w:tab w:val="left" w:pos="2520"/>
              </w:tabs>
              <w:spacing w:after="120"/>
              <w:ind w:left="720" w:right="-54"/>
              <w:rPr>
                <w:sz w:val="24"/>
                <w:szCs w:val="24"/>
              </w:rPr>
            </w:pPr>
            <w:r w:rsidRPr="008277F2">
              <w:rPr>
                <w:sz w:val="24"/>
                <w:szCs w:val="24"/>
              </w:rPr>
              <w:t>Bordereau N</w:t>
            </w:r>
            <w:r w:rsidRPr="008277F2">
              <w:rPr>
                <w:sz w:val="24"/>
                <w:szCs w:val="24"/>
                <w:vertAlign w:val="superscript"/>
              </w:rPr>
              <w:t>o</w:t>
            </w:r>
            <w:r w:rsidRPr="008277F2">
              <w:rPr>
                <w:sz w:val="24"/>
                <w:szCs w:val="24"/>
              </w:rPr>
              <w:t xml:space="preserve"> 1</w:t>
            </w:r>
            <w:r w:rsidRPr="008277F2">
              <w:rPr>
                <w:sz w:val="24"/>
                <w:szCs w:val="24"/>
              </w:rPr>
              <w:tab/>
              <w:t>Matériels et équipements (y compris les</w:t>
            </w:r>
            <w:r w:rsidR="00937F35">
              <w:rPr>
                <w:sz w:val="24"/>
                <w:szCs w:val="24"/>
              </w:rPr>
              <w:t xml:space="preserve"> </w:t>
            </w:r>
            <w:r w:rsidRPr="008277F2">
              <w:rPr>
                <w:sz w:val="24"/>
                <w:szCs w:val="24"/>
              </w:rPr>
              <w:t>pièces de r</w:t>
            </w:r>
            <w:r w:rsidRPr="008277F2">
              <w:rPr>
                <w:sz w:val="24"/>
                <w:szCs w:val="24"/>
              </w:rPr>
              <w:t>e</w:t>
            </w:r>
            <w:r w:rsidRPr="008277F2">
              <w:rPr>
                <w:sz w:val="24"/>
                <w:szCs w:val="24"/>
              </w:rPr>
              <w:t>change obligatoires) en</w:t>
            </w:r>
            <w:r w:rsidR="0097571D" w:rsidRPr="008277F2">
              <w:rPr>
                <w:sz w:val="24"/>
                <w:szCs w:val="24"/>
              </w:rPr>
              <w:t xml:space="preserve"> </w:t>
            </w:r>
            <w:r w:rsidRPr="008277F2">
              <w:rPr>
                <w:sz w:val="24"/>
                <w:szCs w:val="24"/>
              </w:rPr>
              <w:t xml:space="preserve">provenance de pays autres que celui du  Maître de </w:t>
            </w:r>
            <w:r w:rsidR="00C464C0">
              <w:rPr>
                <w:sz w:val="24"/>
                <w:szCs w:val="24"/>
              </w:rPr>
              <w:t>l’O</w:t>
            </w:r>
            <w:r w:rsidRPr="008277F2">
              <w:rPr>
                <w:sz w:val="24"/>
                <w:szCs w:val="24"/>
              </w:rPr>
              <w:t>uvrage.</w:t>
            </w:r>
          </w:p>
          <w:p w:rsidR="007B14DA" w:rsidRPr="008277F2" w:rsidRDefault="007B14DA" w:rsidP="0030673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2</w:t>
            </w:r>
            <w:r w:rsidRPr="008277F2">
              <w:rPr>
                <w:sz w:val="24"/>
                <w:szCs w:val="24"/>
              </w:rPr>
              <w:tab/>
              <w:t>Matériels et équipements (y compris les pièc</w:t>
            </w:r>
            <w:r w:rsidR="0097571D" w:rsidRPr="008277F2">
              <w:rPr>
                <w:sz w:val="24"/>
                <w:szCs w:val="24"/>
              </w:rPr>
              <w:t>es de r</w:t>
            </w:r>
            <w:r w:rsidR="0097571D" w:rsidRPr="008277F2">
              <w:rPr>
                <w:sz w:val="24"/>
                <w:szCs w:val="24"/>
              </w:rPr>
              <w:t>e</w:t>
            </w:r>
            <w:r w:rsidR="0097571D" w:rsidRPr="008277F2">
              <w:rPr>
                <w:sz w:val="24"/>
                <w:szCs w:val="24"/>
              </w:rPr>
              <w:t>change obligatoires) en</w:t>
            </w:r>
            <w:r w:rsidRPr="008277F2">
              <w:rPr>
                <w:sz w:val="24"/>
                <w:szCs w:val="24"/>
              </w:rPr>
              <w:t xml:space="preserve"> provenance du pays du Maître de                                          </w:t>
            </w:r>
            <w:r w:rsidR="00C464C0">
              <w:rPr>
                <w:sz w:val="24"/>
                <w:szCs w:val="24"/>
              </w:rPr>
              <w:t>l’O</w:t>
            </w:r>
            <w:r w:rsidRPr="008277F2">
              <w:rPr>
                <w:sz w:val="24"/>
                <w:szCs w:val="24"/>
              </w:rPr>
              <w:t>uvrage.</w:t>
            </w:r>
          </w:p>
          <w:p w:rsidR="007B14DA" w:rsidRPr="008277F2" w:rsidRDefault="007B14DA" w:rsidP="00B65D20">
            <w:pPr>
              <w:tabs>
                <w:tab w:val="left" w:pos="2517"/>
              </w:tabs>
              <w:spacing w:after="120"/>
              <w:ind w:left="708" w:right="-54"/>
              <w:jc w:val="both"/>
              <w:rPr>
                <w:b/>
                <w:sz w:val="24"/>
                <w:szCs w:val="24"/>
              </w:rPr>
            </w:pPr>
            <w:r w:rsidRPr="008277F2">
              <w:rPr>
                <w:sz w:val="24"/>
                <w:szCs w:val="24"/>
              </w:rPr>
              <w:t>Bordereau N</w:t>
            </w:r>
            <w:r w:rsidRPr="008277F2">
              <w:rPr>
                <w:sz w:val="24"/>
                <w:szCs w:val="24"/>
                <w:vertAlign w:val="superscript"/>
              </w:rPr>
              <w:t>o</w:t>
            </w:r>
            <w:r w:rsidRPr="008277F2">
              <w:rPr>
                <w:sz w:val="24"/>
                <w:szCs w:val="24"/>
              </w:rPr>
              <w:t xml:space="preserve"> 3</w:t>
            </w:r>
            <w:r w:rsidRPr="008277F2">
              <w:rPr>
                <w:sz w:val="24"/>
                <w:szCs w:val="24"/>
              </w:rPr>
              <w:tab/>
              <w:t>Services de conception</w:t>
            </w:r>
          </w:p>
          <w:p w:rsidR="007B14DA" w:rsidRPr="008277F2" w:rsidRDefault="007B14DA" w:rsidP="0030673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4</w:t>
            </w:r>
            <w:r w:rsidRPr="008277F2">
              <w:rPr>
                <w:sz w:val="24"/>
                <w:szCs w:val="24"/>
              </w:rPr>
              <w:tab/>
              <w:t>Services de montage</w:t>
            </w:r>
          </w:p>
          <w:p w:rsidR="007B14DA" w:rsidRPr="008277F2" w:rsidRDefault="007B14DA" w:rsidP="0030673A">
            <w:pPr>
              <w:tabs>
                <w:tab w:val="left" w:pos="2520"/>
              </w:tabs>
              <w:spacing w:after="120"/>
              <w:ind w:left="708" w:right="-54"/>
              <w:rPr>
                <w:sz w:val="24"/>
                <w:szCs w:val="24"/>
              </w:rPr>
            </w:pPr>
            <w:r w:rsidRPr="008277F2">
              <w:rPr>
                <w:sz w:val="24"/>
                <w:szCs w:val="24"/>
              </w:rPr>
              <w:t>Bordereau N</w:t>
            </w:r>
            <w:r w:rsidRPr="008277F2">
              <w:rPr>
                <w:sz w:val="24"/>
                <w:szCs w:val="24"/>
                <w:vertAlign w:val="superscript"/>
              </w:rPr>
              <w:t>o</w:t>
            </w:r>
            <w:r w:rsidRPr="008277F2">
              <w:rPr>
                <w:sz w:val="24"/>
                <w:szCs w:val="24"/>
              </w:rPr>
              <w:t xml:space="preserve"> 5</w:t>
            </w:r>
            <w:r w:rsidRPr="008277F2">
              <w:rPr>
                <w:sz w:val="24"/>
                <w:szCs w:val="24"/>
              </w:rPr>
              <w:tab/>
              <w:t>Bordereau récapitulatif (Bordereaux No 1 à 4)</w:t>
            </w:r>
          </w:p>
          <w:p w:rsidR="007B14DA" w:rsidRPr="008277F2" w:rsidRDefault="007B14DA" w:rsidP="0030673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6</w:t>
            </w:r>
            <w:r w:rsidRPr="008277F2">
              <w:rPr>
                <w:sz w:val="24"/>
                <w:szCs w:val="24"/>
              </w:rPr>
              <w:tab/>
              <w:t>Pièces de rechange recommandées</w:t>
            </w:r>
          </w:p>
          <w:p w:rsidR="007B14DA" w:rsidRPr="008277F2" w:rsidRDefault="007B14DA" w:rsidP="0030673A">
            <w:pPr>
              <w:tabs>
                <w:tab w:val="left" w:pos="720"/>
              </w:tabs>
              <w:spacing w:after="120"/>
              <w:ind w:left="720" w:right="-54"/>
              <w:jc w:val="both"/>
              <w:rPr>
                <w:sz w:val="24"/>
                <w:szCs w:val="24"/>
              </w:rPr>
            </w:pPr>
            <w:r w:rsidRPr="008277F2">
              <w:rPr>
                <w:sz w:val="24"/>
                <w:szCs w:val="24"/>
              </w:rPr>
              <w:t>Les soumissionnaires noteront que les matériels et équipements inclus dans les Bordereaux N</w:t>
            </w:r>
            <w:r w:rsidRPr="008277F2">
              <w:rPr>
                <w:sz w:val="24"/>
                <w:szCs w:val="24"/>
                <w:vertAlign w:val="superscript"/>
              </w:rPr>
              <w:t>o</w:t>
            </w:r>
            <w:r w:rsidRPr="008277F2">
              <w:rPr>
                <w:sz w:val="24"/>
                <w:szCs w:val="24"/>
              </w:rPr>
              <w:t xml:space="preserve"> 1 et 2 </w:t>
            </w:r>
            <w:r w:rsidRPr="008277F2">
              <w:rPr>
                <w:b/>
                <w:sz w:val="24"/>
                <w:szCs w:val="24"/>
              </w:rPr>
              <w:t>excluent</w:t>
            </w:r>
            <w:r w:rsidRPr="008277F2">
              <w:rPr>
                <w:sz w:val="24"/>
                <w:szCs w:val="24"/>
              </w:rPr>
              <w:t xml:space="preserve"> les équipements et matériaux ut</w:t>
            </w:r>
            <w:r w:rsidRPr="008277F2">
              <w:rPr>
                <w:sz w:val="24"/>
                <w:szCs w:val="24"/>
              </w:rPr>
              <w:t>i</w:t>
            </w:r>
            <w:r w:rsidRPr="008277F2">
              <w:rPr>
                <w:sz w:val="24"/>
                <w:szCs w:val="24"/>
              </w:rPr>
              <w:t>lisés pour les travaux de génie civil, bâtiment, et autres travaux de con</w:t>
            </w:r>
            <w:r w:rsidRPr="008277F2">
              <w:rPr>
                <w:sz w:val="24"/>
                <w:szCs w:val="24"/>
              </w:rPr>
              <w:t>s</w:t>
            </w:r>
            <w:r w:rsidRPr="008277F2">
              <w:rPr>
                <w:sz w:val="24"/>
                <w:szCs w:val="24"/>
              </w:rPr>
              <w:t>truction.  De tels matériaux seront inclus et chiffrés dans le Bordereau N</w:t>
            </w:r>
            <w:r w:rsidRPr="008277F2">
              <w:rPr>
                <w:sz w:val="24"/>
                <w:szCs w:val="24"/>
                <w:vertAlign w:val="superscript"/>
              </w:rPr>
              <w:t>o </w:t>
            </w:r>
            <w:r w:rsidRPr="008277F2">
              <w:rPr>
                <w:sz w:val="24"/>
                <w:szCs w:val="24"/>
              </w:rPr>
              <w:t>4, Services de montage.</w:t>
            </w:r>
          </w:p>
          <w:p w:rsidR="007B14DA" w:rsidRPr="008277F2" w:rsidRDefault="007B14DA" w:rsidP="0030673A">
            <w:pPr>
              <w:tabs>
                <w:tab w:val="left" w:pos="720"/>
              </w:tabs>
              <w:spacing w:after="120"/>
              <w:ind w:left="720" w:right="-54" w:hanging="720"/>
              <w:jc w:val="both"/>
              <w:rPr>
                <w:sz w:val="24"/>
                <w:szCs w:val="24"/>
              </w:rPr>
            </w:pPr>
            <w:r w:rsidRPr="008277F2">
              <w:rPr>
                <w:sz w:val="24"/>
                <w:szCs w:val="24"/>
              </w:rPr>
              <w:t>17.5</w:t>
            </w:r>
            <w:r w:rsidRPr="008277F2">
              <w:rPr>
                <w:sz w:val="24"/>
                <w:szCs w:val="24"/>
              </w:rPr>
              <w:tab/>
              <w:t>Dans les bordereaux, les soumissionnaires donneront les détails requis et la décomposition de leur prix de la manière suivante :</w:t>
            </w:r>
          </w:p>
          <w:p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a)</w:t>
            </w:r>
            <w:r w:rsidR="007B14DA" w:rsidRPr="008277F2">
              <w:rPr>
                <w:sz w:val="24"/>
                <w:szCs w:val="24"/>
              </w:rPr>
              <w:tab/>
              <w:t xml:space="preserve">Le prix des matériels et équipements en provenance de pays autres que celui du Maître de </w:t>
            </w:r>
            <w:r w:rsidR="00C464C0">
              <w:rPr>
                <w:sz w:val="24"/>
                <w:szCs w:val="24"/>
              </w:rPr>
              <w:t>l’O</w:t>
            </w:r>
            <w:r w:rsidR="007B14DA" w:rsidRPr="008277F2">
              <w:rPr>
                <w:sz w:val="24"/>
                <w:szCs w:val="24"/>
              </w:rPr>
              <w:t>uvrage (Bordereau N</w:t>
            </w:r>
            <w:r w:rsidR="007B14DA" w:rsidRPr="008277F2">
              <w:rPr>
                <w:sz w:val="24"/>
                <w:szCs w:val="24"/>
                <w:vertAlign w:val="superscript"/>
              </w:rPr>
              <w:t>o</w:t>
            </w:r>
            <w:r w:rsidR="007B14DA" w:rsidRPr="008277F2">
              <w:rPr>
                <w:sz w:val="24"/>
                <w:szCs w:val="24"/>
              </w:rPr>
              <w:t xml:space="preserve"> 1) sera un prix CIP (lieu de destination convenu comme indiqué dans les </w:t>
            </w:r>
            <w:r w:rsidR="007B14DA" w:rsidRPr="008277F2">
              <w:rPr>
                <w:b/>
                <w:sz w:val="24"/>
                <w:szCs w:val="24"/>
              </w:rPr>
              <w:t>DPAO</w:t>
            </w:r>
            <w:r w:rsidR="007B14DA" w:rsidRPr="008277F2">
              <w:rPr>
                <w:sz w:val="24"/>
                <w:szCs w:val="24"/>
              </w:rPr>
              <w:t xml:space="preserve">), </w:t>
            </w:r>
          </w:p>
          <w:p w:rsidR="007B14DA" w:rsidRPr="008277F2" w:rsidRDefault="00633602" w:rsidP="00633602">
            <w:pPr>
              <w:spacing w:after="120"/>
              <w:ind w:left="1302" w:hanging="594"/>
              <w:jc w:val="both"/>
              <w:rPr>
                <w:sz w:val="24"/>
                <w:szCs w:val="24"/>
              </w:rPr>
            </w:pPr>
            <w:r>
              <w:rPr>
                <w:sz w:val="24"/>
                <w:szCs w:val="24"/>
              </w:rPr>
              <w:t>(</w:t>
            </w:r>
            <w:r w:rsidR="007B14DA" w:rsidRPr="008277F2">
              <w:rPr>
                <w:sz w:val="24"/>
                <w:szCs w:val="24"/>
              </w:rPr>
              <w:t>b)</w:t>
            </w:r>
            <w:r w:rsidR="007B14DA" w:rsidRPr="008277F2">
              <w:rPr>
                <w:sz w:val="24"/>
                <w:szCs w:val="24"/>
              </w:rPr>
              <w:tab/>
              <w:t xml:space="preserve">Le prix des matériels et équipements produits ou fabriqués dans le pays du Maître de </w:t>
            </w:r>
            <w:r w:rsidR="00C464C0">
              <w:rPr>
                <w:sz w:val="24"/>
                <w:szCs w:val="24"/>
              </w:rPr>
              <w:t>l’O</w:t>
            </w:r>
            <w:r w:rsidR="007B14DA" w:rsidRPr="008277F2">
              <w:rPr>
                <w:sz w:val="24"/>
                <w:szCs w:val="24"/>
              </w:rPr>
              <w:t>uvrage (Bordereau N</w:t>
            </w:r>
            <w:r w:rsidR="007B14DA" w:rsidRPr="008277F2">
              <w:rPr>
                <w:sz w:val="24"/>
                <w:szCs w:val="24"/>
                <w:vertAlign w:val="superscript"/>
              </w:rPr>
              <w:t>o</w:t>
            </w:r>
            <w:r w:rsidR="007B14DA" w:rsidRPr="008277F2">
              <w:rPr>
                <w:sz w:val="24"/>
                <w:szCs w:val="24"/>
              </w:rPr>
              <w:t xml:space="preserve"> 2) : </w:t>
            </w:r>
          </w:p>
          <w:p w:rsidR="007B14DA" w:rsidRPr="008277F2" w:rsidRDefault="007B14DA" w:rsidP="00633602">
            <w:pPr>
              <w:spacing w:after="120"/>
              <w:ind w:left="1842" w:hanging="540"/>
              <w:jc w:val="both"/>
              <w:rPr>
                <w:sz w:val="24"/>
                <w:szCs w:val="24"/>
              </w:rPr>
            </w:pPr>
            <w:r w:rsidRPr="008277F2">
              <w:rPr>
                <w:sz w:val="24"/>
                <w:szCs w:val="24"/>
              </w:rPr>
              <w:t xml:space="preserve">(i) </w:t>
            </w:r>
            <w:r w:rsidR="00633602">
              <w:rPr>
                <w:sz w:val="24"/>
                <w:szCs w:val="24"/>
              </w:rPr>
              <w:tab/>
            </w:r>
            <w:r w:rsidRPr="008277F2">
              <w:rPr>
                <w:sz w:val="24"/>
                <w:szCs w:val="24"/>
              </w:rPr>
              <w:t xml:space="preserve">prix EXW (à l’usine, à la fabrique, au magasin d’exposition, entrepôt ou magasin de ventes, suivant le cas). </w:t>
            </w:r>
          </w:p>
          <w:p w:rsidR="007B14DA" w:rsidRPr="008277F2" w:rsidRDefault="007B14DA" w:rsidP="00633602">
            <w:pPr>
              <w:spacing w:after="120"/>
              <w:ind w:left="1842" w:hanging="540"/>
              <w:jc w:val="both"/>
              <w:rPr>
                <w:sz w:val="24"/>
                <w:szCs w:val="24"/>
              </w:rPr>
            </w:pPr>
            <w:r w:rsidRPr="008277F2">
              <w:rPr>
                <w:sz w:val="24"/>
                <w:szCs w:val="24"/>
              </w:rPr>
              <w:t xml:space="preserve">(ii) </w:t>
            </w:r>
            <w:r w:rsidR="00633602">
              <w:rPr>
                <w:sz w:val="24"/>
                <w:szCs w:val="24"/>
              </w:rPr>
              <w:tab/>
            </w:r>
            <w:r w:rsidRPr="008277F2">
              <w:rPr>
                <w:sz w:val="24"/>
                <w:szCs w:val="24"/>
              </w:rPr>
              <w:t xml:space="preserve">le montant des taxes sur les ventes et autres taxes perçues dans le pays du Maître de </w:t>
            </w:r>
            <w:r w:rsidR="00C464C0">
              <w:rPr>
                <w:sz w:val="24"/>
                <w:szCs w:val="24"/>
              </w:rPr>
              <w:t>l’O</w:t>
            </w:r>
            <w:r w:rsidRPr="008277F2">
              <w:rPr>
                <w:sz w:val="24"/>
                <w:szCs w:val="24"/>
              </w:rPr>
              <w:t>uvrage qui seront dues sur les fournitures si le Marché est attribué ; et</w:t>
            </w:r>
          </w:p>
          <w:p w:rsidR="007B14DA" w:rsidRPr="008277F2" w:rsidRDefault="007B14DA" w:rsidP="00633602">
            <w:pPr>
              <w:spacing w:after="120"/>
              <w:ind w:left="1842" w:hanging="540"/>
              <w:jc w:val="both"/>
              <w:rPr>
                <w:sz w:val="24"/>
                <w:szCs w:val="24"/>
              </w:rPr>
            </w:pPr>
            <w:r w:rsidRPr="008277F2">
              <w:rPr>
                <w:sz w:val="24"/>
                <w:szCs w:val="24"/>
              </w:rPr>
              <w:t xml:space="preserve">(iii) </w:t>
            </w:r>
            <w:r w:rsidR="00633602">
              <w:rPr>
                <w:sz w:val="24"/>
                <w:szCs w:val="24"/>
              </w:rPr>
              <w:tab/>
            </w:r>
            <w:r w:rsidRPr="008277F2">
              <w:rPr>
                <w:sz w:val="24"/>
                <w:szCs w:val="24"/>
              </w:rPr>
              <w:t>le prix total pour le composant.</w:t>
            </w:r>
          </w:p>
          <w:p w:rsidR="007B14DA" w:rsidRPr="008277F2" w:rsidRDefault="00633602" w:rsidP="00633602">
            <w:pPr>
              <w:spacing w:after="120"/>
              <w:ind w:left="1302" w:right="-54" w:hanging="594"/>
              <w:jc w:val="both"/>
              <w:rPr>
                <w:sz w:val="24"/>
                <w:szCs w:val="24"/>
              </w:rPr>
            </w:pPr>
            <w:r>
              <w:rPr>
                <w:sz w:val="24"/>
                <w:szCs w:val="24"/>
              </w:rPr>
              <w:lastRenderedPageBreak/>
              <w:t>(</w:t>
            </w:r>
            <w:r w:rsidR="007B14DA" w:rsidRPr="008277F2">
              <w:rPr>
                <w:sz w:val="24"/>
                <w:szCs w:val="24"/>
              </w:rPr>
              <w:t>c)</w:t>
            </w:r>
            <w:r w:rsidR="007B14DA" w:rsidRPr="008277F2">
              <w:rPr>
                <w:sz w:val="24"/>
                <w:szCs w:val="24"/>
              </w:rPr>
              <w:tab/>
              <w:t>Le prix des services de conception (Bordereau N</w:t>
            </w:r>
            <w:r w:rsidR="007B14DA" w:rsidRPr="008277F2">
              <w:rPr>
                <w:sz w:val="24"/>
                <w:szCs w:val="24"/>
                <w:vertAlign w:val="superscript"/>
              </w:rPr>
              <w:t>o</w:t>
            </w:r>
            <w:r w:rsidR="007B14DA" w:rsidRPr="008277F2">
              <w:rPr>
                <w:sz w:val="24"/>
                <w:szCs w:val="24"/>
              </w:rPr>
              <w:t xml:space="preserve"> 3).</w:t>
            </w:r>
          </w:p>
          <w:p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d)</w:t>
            </w:r>
            <w:r w:rsidR="007B14DA" w:rsidRPr="008277F2">
              <w:rPr>
                <w:sz w:val="24"/>
                <w:szCs w:val="24"/>
              </w:rPr>
              <w:tab/>
              <w:t>Les prix du montage des installations seront chiffrés séparément (Bordereau N</w:t>
            </w:r>
            <w:r w:rsidR="007B14DA" w:rsidRPr="008277F2">
              <w:rPr>
                <w:sz w:val="24"/>
                <w:szCs w:val="24"/>
                <w:vertAlign w:val="superscript"/>
              </w:rPr>
              <w:t>o</w:t>
            </w:r>
            <w:r w:rsidR="007B14DA" w:rsidRPr="008277F2">
              <w:rPr>
                <w:sz w:val="24"/>
                <w:szCs w:val="24"/>
              </w:rPr>
              <w:t xml:space="preserve"> 4) et comprendront les prix ou taux unitaires pour les transports locaux jusqu’au lieu de destination finale figurant dans les </w:t>
            </w:r>
            <w:r w:rsidR="007B14DA" w:rsidRPr="008277F2">
              <w:rPr>
                <w:b/>
                <w:sz w:val="24"/>
                <w:szCs w:val="24"/>
              </w:rPr>
              <w:t>DPAO</w:t>
            </w:r>
            <w:r w:rsidR="007B14DA" w:rsidRPr="008277F2">
              <w:rPr>
                <w:sz w:val="24"/>
                <w:szCs w:val="24"/>
              </w:rPr>
              <w:t>, l’assurance et autres services connexes à l’acheminement des équipements, tout ce qui constitue la main-d’œuvre, équipement du Constructeur, travaux temporaires, mat</w:t>
            </w:r>
            <w:r w:rsidR="007B14DA" w:rsidRPr="008277F2">
              <w:rPr>
                <w:sz w:val="24"/>
                <w:szCs w:val="24"/>
              </w:rPr>
              <w:t>é</w:t>
            </w:r>
            <w:r w:rsidR="007B14DA" w:rsidRPr="008277F2">
              <w:rPr>
                <w:sz w:val="24"/>
                <w:szCs w:val="24"/>
              </w:rPr>
              <w:t>riaux, consommables, et tous les éléments de quelque nature qu’ils soient, tels les services pour le fonctionnement et la maintenance, la fourniture de manuels pour le fonctionnement et la maintenance, la formation, etc., nécessaires pour le bon fonctionnement des in</w:t>
            </w:r>
            <w:r w:rsidR="007B14DA" w:rsidRPr="008277F2">
              <w:rPr>
                <w:sz w:val="24"/>
                <w:szCs w:val="24"/>
              </w:rPr>
              <w:t>s</w:t>
            </w:r>
            <w:r w:rsidR="007B14DA" w:rsidRPr="008277F2">
              <w:rPr>
                <w:sz w:val="24"/>
                <w:szCs w:val="24"/>
              </w:rPr>
              <w:t xml:space="preserve">tallations et tels qu’ils sont mentionnés dans le Dossier d’appel d’offres. Ces prix comprendront tous les droits, taxes et charges payables dans le pays du Maître de </w:t>
            </w:r>
            <w:r w:rsidR="00C464C0">
              <w:rPr>
                <w:sz w:val="24"/>
                <w:szCs w:val="24"/>
              </w:rPr>
              <w:t>l’O</w:t>
            </w:r>
            <w:r w:rsidR="007B14DA" w:rsidRPr="008277F2">
              <w:rPr>
                <w:sz w:val="24"/>
                <w:szCs w:val="24"/>
              </w:rPr>
              <w:t xml:space="preserve">uvrage vingt-huit (28) jours avant la date limite de remise des offres. </w:t>
            </w:r>
          </w:p>
          <w:p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e)</w:t>
            </w:r>
            <w:r w:rsidR="007B14DA" w:rsidRPr="008277F2">
              <w:rPr>
                <w:sz w:val="24"/>
                <w:szCs w:val="24"/>
              </w:rPr>
              <w:tab/>
              <w:t>Les pièces de rechange recommandées seront chiffrées séparément (Bordereau N</w:t>
            </w:r>
            <w:r w:rsidR="007B14DA" w:rsidRPr="008277F2">
              <w:rPr>
                <w:sz w:val="24"/>
                <w:szCs w:val="24"/>
                <w:vertAlign w:val="superscript"/>
              </w:rPr>
              <w:t>o</w:t>
            </w:r>
            <w:r w:rsidR="007B14DA" w:rsidRPr="008277F2">
              <w:rPr>
                <w:sz w:val="24"/>
                <w:szCs w:val="24"/>
              </w:rPr>
              <w:t xml:space="preserve"> 6) de la manière indiquée dans les alinéas a) ou b) ci-dessus selon l’origine des pièces de rechange.</w:t>
            </w:r>
          </w:p>
          <w:p w:rsidR="007B14DA" w:rsidRPr="008277F2" w:rsidRDefault="007B14DA" w:rsidP="00633602">
            <w:pPr>
              <w:tabs>
                <w:tab w:val="left" w:pos="540"/>
              </w:tabs>
              <w:spacing w:after="120"/>
              <w:ind w:left="576" w:hanging="576"/>
              <w:jc w:val="both"/>
              <w:rPr>
                <w:sz w:val="24"/>
                <w:szCs w:val="24"/>
              </w:rPr>
            </w:pPr>
            <w:r w:rsidRPr="008277F2">
              <w:rPr>
                <w:sz w:val="24"/>
                <w:szCs w:val="24"/>
              </w:rPr>
              <w:t>17.6</w:t>
            </w:r>
            <w:r w:rsidRPr="008277F2">
              <w:rPr>
                <w:sz w:val="24"/>
                <w:szCs w:val="24"/>
              </w:rPr>
              <w:tab/>
              <w:t xml:space="preserve">L’édition en vigueur des </w:t>
            </w:r>
            <w:r w:rsidRPr="008277F2">
              <w:rPr>
                <w:i/>
                <w:sz w:val="24"/>
                <w:szCs w:val="24"/>
              </w:rPr>
              <w:t>Incoterms</w:t>
            </w:r>
            <w:r w:rsidRPr="008277F2">
              <w:rPr>
                <w:sz w:val="24"/>
                <w:szCs w:val="24"/>
              </w:rPr>
              <w:t xml:space="preserve"> publiée par la Chambre de commerce internationale prévaudra.</w:t>
            </w:r>
          </w:p>
        </w:tc>
      </w:tr>
      <w:tr w:rsidR="007B14DA" w:rsidRPr="008277F2" w:rsidTr="00633602">
        <w:tc>
          <w:tcPr>
            <w:tcW w:w="1740" w:type="dxa"/>
          </w:tcPr>
          <w:p w:rsidR="007B14DA" w:rsidRPr="008277F2" w:rsidRDefault="007B14DA" w:rsidP="00822DEF">
            <w:bookmarkStart w:id="162" w:name="_Toc438532590"/>
            <w:bookmarkEnd w:id="162"/>
          </w:p>
        </w:tc>
        <w:tc>
          <w:tcPr>
            <w:tcW w:w="7980" w:type="dxa"/>
            <w:gridSpan w:val="4"/>
          </w:tcPr>
          <w:p w:rsidR="007B14DA" w:rsidRPr="008277F2" w:rsidRDefault="007B14DA" w:rsidP="00633602">
            <w:pPr>
              <w:tabs>
                <w:tab w:val="left" w:pos="540"/>
              </w:tabs>
              <w:spacing w:after="120"/>
              <w:ind w:left="576" w:hanging="576"/>
              <w:jc w:val="both"/>
              <w:rPr>
                <w:sz w:val="24"/>
                <w:szCs w:val="24"/>
              </w:rPr>
            </w:pPr>
            <w:r w:rsidRPr="008277F2">
              <w:rPr>
                <w:sz w:val="24"/>
                <w:szCs w:val="24"/>
              </w:rPr>
              <w:t>17.7</w:t>
            </w:r>
            <w:r w:rsidRPr="008277F2">
              <w:tab/>
            </w:r>
            <w:r w:rsidRPr="008277F2">
              <w:rPr>
                <w:sz w:val="24"/>
                <w:szCs w:val="24"/>
              </w:rPr>
              <w:t xml:space="preserve">Les prix seront fermes ou révisables, comme précisé dans les </w:t>
            </w:r>
            <w:r w:rsidRPr="008277F2">
              <w:rPr>
                <w:b/>
                <w:sz w:val="24"/>
                <w:szCs w:val="24"/>
              </w:rPr>
              <w:t>DPAO</w:t>
            </w:r>
            <w:r w:rsidR="0030673A" w:rsidRPr="008277F2">
              <w:rPr>
                <w:sz w:val="24"/>
                <w:szCs w:val="24"/>
              </w:rPr>
              <w:t>.</w:t>
            </w:r>
          </w:p>
          <w:p w:rsidR="007B14DA" w:rsidRPr="008277F2" w:rsidRDefault="007B14DA" w:rsidP="00633602">
            <w:pPr>
              <w:tabs>
                <w:tab w:val="left" w:pos="540"/>
              </w:tabs>
              <w:spacing w:after="120"/>
              <w:ind w:left="576" w:hanging="576"/>
              <w:jc w:val="both"/>
              <w:rPr>
                <w:sz w:val="24"/>
                <w:szCs w:val="24"/>
              </w:rPr>
            </w:pPr>
            <w:r w:rsidRPr="008277F2">
              <w:rPr>
                <w:sz w:val="24"/>
                <w:szCs w:val="24"/>
              </w:rPr>
              <w:t>17.8</w:t>
            </w:r>
            <w:r w:rsidRPr="008277F2">
              <w:rPr>
                <w:sz w:val="24"/>
                <w:szCs w:val="24"/>
              </w:rPr>
              <w:tab/>
              <w:t xml:space="preserve">Dans le cas de </w:t>
            </w:r>
            <w:r w:rsidRPr="008277F2">
              <w:rPr>
                <w:b/>
                <w:sz w:val="24"/>
                <w:szCs w:val="24"/>
              </w:rPr>
              <w:t>prix fermes</w:t>
            </w:r>
            <w:r w:rsidRPr="008277F2">
              <w:rPr>
                <w:sz w:val="24"/>
                <w:szCs w:val="24"/>
              </w:rPr>
              <w:t>, les prix fournis par le Soumissionnaire seront des prix fixes pendant l’exécution du marché par le Soumissionnaire et ne seront sujets à aucune variation sous aucun motif.  Une offre présentée avec un prix révisable sera considérée comme non conforme et sera rej</w:t>
            </w:r>
            <w:r w:rsidRPr="008277F2">
              <w:rPr>
                <w:sz w:val="24"/>
                <w:szCs w:val="24"/>
              </w:rPr>
              <w:t>e</w:t>
            </w:r>
            <w:r w:rsidRPr="008277F2">
              <w:rPr>
                <w:sz w:val="24"/>
                <w:szCs w:val="24"/>
              </w:rPr>
              <w:t>tée.</w:t>
            </w:r>
          </w:p>
          <w:p w:rsidR="007B14DA" w:rsidRPr="008277F2" w:rsidRDefault="007B14DA" w:rsidP="00633602">
            <w:pPr>
              <w:tabs>
                <w:tab w:val="left" w:pos="540"/>
              </w:tabs>
              <w:spacing w:after="120"/>
              <w:ind w:left="576" w:hanging="576"/>
              <w:jc w:val="both"/>
              <w:rPr>
                <w:sz w:val="24"/>
                <w:szCs w:val="24"/>
              </w:rPr>
            </w:pPr>
            <w:r w:rsidRPr="008277F2">
              <w:rPr>
                <w:sz w:val="24"/>
                <w:szCs w:val="24"/>
              </w:rPr>
              <w:t>17.9</w:t>
            </w:r>
            <w:r w:rsidRPr="008277F2">
              <w:rPr>
                <w:sz w:val="24"/>
                <w:szCs w:val="24"/>
              </w:rPr>
              <w:tab/>
              <w:t xml:space="preserve">Dans le cas de </w:t>
            </w:r>
            <w:r w:rsidRPr="008277F2">
              <w:rPr>
                <w:b/>
                <w:sz w:val="24"/>
                <w:szCs w:val="24"/>
              </w:rPr>
              <w:t>prix révisables</w:t>
            </w:r>
            <w:r w:rsidRPr="008277F2">
              <w:rPr>
                <w:sz w:val="24"/>
                <w:szCs w:val="24"/>
              </w:rPr>
              <w:t>, les prix fournis par le Soumissionnaire seront révisables pendant l’exécution du marché pour refléter les chang</w:t>
            </w:r>
            <w:r w:rsidRPr="008277F2">
              <w:rPr>
                <w:sz w:val="24"/>
                <w:szCs w:val="24"/>
              </w:rPr>
              <w:t>e</w:t>
            </w:r>
            <w:r w:rsidRPr="008277F2">
              <w:rPr>
                <w:sz w:val="24"/>
                <w:szCs w:val="24"/>
              </w:rPr>
              <w:t>ments dans le coût d’éléments tels que la main-d’œuvre, les matériaux, les transports et l’équipement du Constructeur conformément aux procédures spécifiées dans l’annexe correspondante de l’Acte d’engagement.  Une offre présentée avec un prix fixe ne sera pas rejetée, mais la révision de prix sera considérée comme égale à zéro.  La formule de révision de prix ne sera pas prise en compte dans l’évaluation des offres.  Le Soumissio</w:t>
            </w:r>
            <w:r w:rsidRPr="008277F2">
              <w:rPr>
                <w:sz w:val="24"/>
                <w:szCs w:val="24"/>
              </w:rPr>
              <w:t>n</w:t>
            </w:r>
            <w:r w:rsidRPr="008277F2">
              <w:rPr>
                <w:sz w:val="24"/>
                <w:szCs w:val="24"/>
              </w:rPr>
              <w:t>naire sera tenu d’indiquer l’origine des indices applicables pour la main-d’œuvre et les matériaux dans le formulaire correspondant de la Section IV, Formulaires de soumission.</w:t>
            </w:r>
          </w:p>
        </w:tc>
      </w:tr>
      <w:tr w:rsidR="007B14DA" w:rsidRPr="008277F2" w:rsidTr="00633602">
        <w:tc>
          <w:tcPr>
            <w:tcW w:w="1740" w:type="dxa"/>
          </w:tcPr>
          <w:p w:rsidR="007B14DA" w:rsidRPr="008277F2" w:rsidRDefault="007B14DA" w:rsidP="00822DEF">
            <w:pPr>
              <w:pStyle w:val="Header2-SubClauses"/>
              <w:tabs>
                <w:tab w:val="clear" w:pos="619"/>
              </w:tabs>
              <w:spacing w:after="0"/>
              <w:rPr>
                <w:lang w:val="fr-FR"/>
              </w:rPr>
            </w:pPr>
            <w:bookmarkStart w:id="163" w:name="_Toc438532591"/>
            <w:bookmarkEnd w:id="163"/>
          </w:p>
        </w:tc>
        <w:tc>
          <w:tcPr>
            <w:tcW w:w="7980" w:type="dxa"/>
            <w:gridSpan w:val="4"/>
          </w:tcPr>
          <w:p w:rsidR="007B14DA" w:rsidRPr="008277F2" w:rsidRDefault="007B14DA" w:rsidP="00633602">
            <w:pPr>
              <w:tabs>
                <w:tab w:val="left" w:pos="540"/>
              </w:tabs>
              <w:spacing w:after="120"/>
              <w:ind w:left="576" w:hanging="576"/>
              <w:jc w:val="both"/>
              <w:rPr>
                <w:sz w:val="24"/>
                <w:szCs w:val="24"/>
              </w:rPr>
            </w:pPr>
            <w:r w:rsidRPr="008277F2">
              <w:rPr>
                <w:sz w:val="24"/>
                <w:szCs w:val="24"/>
              </w:rPr>
              <w:t>17.10</w:t>
            </w:r>
            <w:r w:rsidRPr="008277F2">
              <w:rPr>
                <w:sz w:val="24"/>
                <w:szCs w:val="24"/>
              </w:rPr>
              <w:tab/>
            </w:r>
            <w:r w:rsidR="005349EC" w:rsidRPr="008277F2">
              <w:rPr>
                <w:sz w:val="24"/>
                <w:szCs w:val="24"/>
              </w:rPr>
              <w:t>L’article</w:t>
            </w:r>
            <w:r w:rsidRPr="008277F2">
              <w:rPr>
                <w:sz w:val="24"/>
                <w:szCs w:val="24"/>
              </w:rPr>
              <w:t xml:space="preserve"> 1.1 peut prévoir que l’appel d’offres soit lancé pour un seul ma</w:t>
            </w:r>
            <w:r w:rsidRPr="008277F2">
              <w:rPr>
                <w:sz w:val="24"/>
                <w:szCs w:val="24"/>
              </w:rPr>
              <w:t>r</w:t>
            </w:r>
            <w:r w:rsidRPr="008277F2">
              <w:rPr>
                <w:sz w:val="24"/>
                <w:szCs w:val="24"/>
              </w:rPr>
              <w:t>ché (lot) ou pour un groupe de marchés (lots). Les Soumissionnaires dés</w:t>
            </w:r>
            <w:r w:rsidRPr="008277F2">
              <w:rPr>
                <w:sz w:val="24"/>
                <w:szCs w:val="24"/>
              </w:rPr>
              <w:t>i</w:t>
            </w:r>
            <w:r w:rsidRPr="008277F2">
              <w:rPr>
                <w:sz w:val="24"/>
                <w:szCs w:val="24"/>
              </w:rPr>
              <w:t>rant offrir une réduction de prix en cas d’attribution de plus d’un marché spécifieront les réductions applicables à chaque groupe de lots ou à c</w:t>
            </w:r>
            <w:r w:rsidR="0030673A" w:rsidRPr="008277F2">
              <w:rPr>
                <w:sz w:val="24"/>
                <w:szCs w:val="24"/>
              </w:rPr>
              <w:t>haque marché du groupe de lots.</w:t>
            </w:r>
          </w:p>
          <w:p w:rsidR="007B14DA" w:rsidRPr="008277F2" w:rsidRDefault="007B14DA" w:rsidP="00633602">
            <w:pPr>
              <w:tabs>
                <w:tab w:val="left" w:pos="540"/>
              </w:tabs>
              <w:spacing w:after="120"/>
              <w:ind w:left="576" w:hanging="576"/>
              <w:jc w:val="both"/>
              <w:rPr>
                <w:sz w:val="24"/>
                <w:szCs w:val="24"/>
              </w:rPr>
            </w:pPr>
            <w:r w:rsidRPr="008277F2">
              <w:rPr>
                <w:sz w:val="24"/>
                <w:szCs w:val="24"/>
              </w:rPr>
              <w:t>17.11</w:t>
            </w:r>
            <w:r w:rsidRPr="008277F2">
              <w:rPr>
                <w:sz w:val="24"/>
                <w:szCs w:val="24"/>
              </w:rPr>
              <w:tab/>
              <w:t xml:space="preserve">Un Soumissionnaires souhaitant offrir un éventuel rabais inconditionnel </w:t>
            </w:r>
            <w:r w:rsidRPr="008277F2">
              <w:rPr>
                <w:sz w:val="24"/>
                <w:szCs w:val="24"/>
              </w:rPr>
              <w:lastRenderedPageBreak/>
              <w:t>devra l’indiquer dans la Lettre de Soumission, ainsi que la manière dont le rabais s’appliquera.</w:t>
            </w:r>
          </w:p>
        </w:tc>
      </w:tr>
      <w:tr w:rsidR="007B14DA" w:rsidRPr="008277F2" w:rsidTr="00633602">
        <w:tc>
          <w:tcPr>
            <w:tcW w:w="1740" w:type="dxa"/>
          </w:tcPr>
          <w:p w:rsidR="007B14DA" w:rsidRPr="008277F2" w:rsidRDefault="0030673A" w:rsidP="0026773E">
            <w:pPr>
              <w:pStyle w:val="S1-Header20"/>
            </w:pPr>
            <w:bookmarkStart w:id="164" w:name="_Toc438532592"/>
            <w:bookmarkStart w:id="165" w:name="_Toc438532594"/>
            <w:bookmarkStart w:id="166" w:name="_Toc438532595"/>
            <w:bookmarkStart w:id="167" w:name="_Toc438532596"/>
            <w:bookmarkStart w:id="168" w:name="_Toc438438836"/>
            <w:bookmarkStart w:id="169" w:name="_Toc438532597"/>
            <w:bookmarkStart w:id="170" w:name="_Toc438733980"/>
            <w:bookmarkStart w:id="171" w:name="_Toc438907019"/>
            <w:bookmarkStart w:id="172" w:name="_Toc438907218"/>
            <w:bookmarkStart w:id="173" w:name="_Toc385960411"/>
            <w:bookmarkEnd w:id="164"/>
            <w:bookmarkEnd w:id="165"/>
            <w:bookmarkEnd w:id="166"/>
            <w:bookmarkEnd w:id="167"/>
            <w:r w:rsidRPr="008277F2">
              <w:lastRenderedPageBreak/>
              <w:t xml:space="preserve">18. </w:t>
            </w:r>
            <w:r w:rsidR="007B14DA" w:rsidRPr="008277F2">
              <w:t>Monnaies de l’offre</w:t>
            </w:r>
            <w:bookmarkEnd w:id="168"/>
            <w:bookmarkEnd w:id="169"/>
            <w:bookmarkEnd w:id="170"/>
            <w:bookmarkEnd w:id="171"/>
            <w:bookmarkEnd w:id="172"/>
            <w:r w:rsidR="007B14DA" w:rsidRPr="008277F2">
              <w:t xml:space="preserve"> et de règlement</w:t>
            </w:r>
            <w:bookmarkEnd w:id="173"/>
          </w:p>
        </w:tc>
        <w:tc>
          <w:tcPr>
            <w:tcW w:w="7980" w:type="dxa"/>
            <w:gridSpan w:val="4"/>
          </w:tcPr>
          <w:p w:rsidR="007B14DA" w:rsidRPr="008277F2" w:rsidRDefault="007B14DA" w:rsidP="0030673A">
            <w:pPr>
              <w:tabs>
                <w:tab w:val="left" w:pos="540"/>
              </w:tabs>
              <w:spacing w:after="120"/>
              <w:ind w:left="540" w:hanging="540"/>
              <w:jc w:val="both"/>
              <w:rPr>
                <w:sz w:val="24"/>
                <w:szCs w:val="24"/>
              </w:rPr>
            </w:pPr>
            <w:r w:rsidRPr="008277F2">
              <w:rPr>
                <w:sz w:val="24"/>
                <w:szCs w:val="24"/>
              </w:rPr>
              <w:t>18.1</w:t>
            </w:r>
            <w:r w:rsidRPr="008277F2">
              <w:rPr>
                <w:sz w:val="24"/>
                <w:szCs w:val="24"/>
              </w:rPr>
              <w:tab/>
              <w:t xml:space="preserve">Les monnaies de l’offre devront être comme indiqué aux </w:t>
            </w:r>
            <w:r w:rsidRPr="008277F2">
              <w:rPr>
                <w:b/>
                <w:sz w:val="24"/>
                <w:szCs w:val="24"/>
              </w:rPr>
              <w:t>DPAO</w:t>
            </w:r>
            <w:r w:rsidRPr="008277F2">
              <w:rPr>
                <w:sz w:val="24"/>
                <w:szCs w:val="24"/>
              </w:rPr>
              <w:t>.</w:t>
            </w:r>
          </w:p>
          <w:p w:rsidR="007B14DA" w:rsidRPr="008277F2" w:rsidRDefault="007B14DA" w:rsidP="0030673A">
            <w:pPr>
              <w:tabs>
                <w:tab w:val="left" w:pos="540"/>
              </w:tabs>
              <w:spacing w:after="240"/>
              <w:ind w:left="540" w:hanging="540"/>
              <w:jc w:val="both"/>
              <w:rPr>
                <w:sz w:val="24"/>
                <w:szCs w:val="24"/>
              </w:rPr>
            </w:pPr>
            <w:r w:rsidRPr="008277F2">
              <w:rPr>
                <w:sz w:val="24"/>
                <w:szCs w:val="24"/>
              </w:rPr>
              <w:t>18.2</w:t>
            </w:r>
            <w:r w:rsidRPr="008277F2">
              <w:rPr>
                <w:sz w:val="24"/>
                <w:szCs w:val="24"/>
              </w:rPr>
              <w:tab/>
              <w:t>Le Maître de l’Ouvrage peut demander aux soumissionnaires d’expliquer leurs besoins en monnaies nationale et étrangères.</w:t>
            </w:r>
          </w:p>
        </w:tc>
      </w:tr>
      <w:tr w:rsidR="007B14DA" w:rsidRPr="008277F2" w:rsidTr="00633602">
        <w:tc>
          <w:tcPr>
            <w:tcW w:w="1740" w:type="dxa"/>
          </w:tcPr>
          <w:p w:rsidR="007B14DA" w:rsidRPr="008277F2" w:rsidRDefault="0030673A" w:rsidP="0026773E">
            <w:pPr>
              <w:pStyle w:val="S1-Header20"/>
            </w:pPr>
            <w:bookmarkStart w:id="174" w:name="_Toc438532601"/>
            <w:bookmarkStart w:id="175" w:name="_Toc438532602"/>
            <w:bookmarkStart w:id="176" w:name="_Toc438438841"/>
            <w:bookmarkStart w:id="177" w:name="_Toc438532604"/>
            <w:bookmarkStart w:id="178" w:name="_Toc438733985"/>
            <w:bookmarkStart w:id="179" w:name="_Toc438907024"/>
            <w:bookmarkStart w:id="180" w:name="_Toc438907223"/>
            <w:bookmarkStart w:id="181" w:name="_Toc385960412"/>
            <w:bookmarkEnd w:id="174"/>
            <w:bookmarkEnd w:id="175"/>
            <w:r w:rsidRPr="008277F2">
              <w:t xml:space="preserve">19. </w:t>
            </w:r>
            <w:r w:rsidR="007B14DA" w:rsidRPr="008277F2">
              <w:t>Période de validité des offres</w:t>
            </w:r>
            <w:bookmarkEnd w:id="176"/>
            <w:bookmarkEnd w:id="177"/>
            <w:bookmarkEnd w:id="178"/>
            <w:bookmarkEnd w:id="179"/>
            <w:bookmarkEnd w:id="180"/>
            <w:bookmarkEnd w:id="181"/>
          </w:p>
        </w:tc>
        <w:tc>
          <w:tcPr>
            <w:tcW w:w="7980" w:type="dxa"/>
            <w:gridSpan w:val="4"/>
          </w:tcPr>
          <w:p w:rsidR="007B14DA" w:rsidRPr="008277F2" w:rsidRDefault="007B14DA" w:rsidP="00EC2253">
            <w:pPr>
              <w:spacing w:after="120"/>
              <w:ind w:left="576" w:hanging="576"/>
              <w:jc w:val="both"/>
              <w:rPr>
                <w:sz w:val="24"/>
                <w:szCs w:val="24"/>
              </w:rPr>
            </w:pPr>
            <w:r w:rsidRPr="008277F2">
              <w:rPr>
                <w:sz w:val="24"/>
                <w:szCs w:val="24"/>
              </w:rPr>
              <w:t>19.1</w:t>
            </w:r>
            <w:r w:rsidRPr="008277F2">
              <w:rPr>
                <w:sz w:val="24"/>
                <w:szCs w:val="24"/>
              </w:rPr>
              <w:tab/>
              <w:t>Les offres demeureront val</w:t>
            </w:r>
            <w:r w:rsidR="00EC2253">
              <w:rPr>
                <w:sz w:val="24"/>
                <w:szCs w:val="24"/>
              </w:rPr>
              <w:t>id</w:t>
            </w:r>
            <w:r w:rsidRPr="008277F2">
              <w:rPr>
                <w:sz w:val="24"/>
                <w:szCs w:val="24"/>
              </w:rPr>
              <w:t xml:space="preserve">es pendant la période spécifiée dans les </w:t>
            </w:r>
            <w:r w:rsidRPr="008277F2">
              <w:rPr>
                <w:b/>
                <w:sz w:val="24"/>
                <w:szCs w:val="24"/>
              </w:rPr>
              <w:t>DPAO</w:t>
            </w:r>
            <w:r w:rsidRPr="008277F2">
              <w:rPr>
                <w:sz w:val="24"/>
                <w:szCs w:val="24"/>
              </w:rPr>
              <w:t xml:space="preserve"> après la date limite de soumission fixée par le Maître d’Ouvrage. Une offre val</w:t>
            </w:r>
            <w:r w:rsidR="00EC2253">
              <w:rPr>
                <w:sz w:val="24"/>
                <w:szCs w:val="24"/>
              </w:rPr>
              <w:t>id</w:t>
            </w:r>
            <w:r w:rsidRPr="008277F2">
              <w:rPr>
                <w:sz w:val="24"/>
                <w:szCs w:val="24"/>
              </w:rPr>
              <w:t>e pour une période plus courte sera considérée comme non conforme et rejetée par le Maître d’Ouvrage.</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822DEF">
            <w:pPr>
              <w:tabs>
                <w:tab w:val="left" w:pos="612"/>
              </w:tabs>
              <w:spacing w:after="120"/>
              <w:ind w:left="576" w:hanging="576"/>
              <w:jc w:val="both"/>
              <w:rPr>
                <w:spacing w:val="-4"/>
                <w:sz w:val="24"/>
                <w:szCs w:val="24"/>
              </w:rPr>
            </w:pPr>
            <w:r w:rsidRPr="008277F2">
              <w:rPr>
                <w:spacing w:val="-4"/>
                <w:sz w:val="24"/>
                <w:szCs w:val="24"/>
              </w:rPr>
              <w:t>19.2</w:t>
            </w:r>
            <w:r w:rsidRPr="008277F2">
              <w:rPr>
                <w:spacing w:val="-4"/>
                <w:sz w:val="24"/>
                <w:szCs w:val="24"/>
              </w:rPr>
              <w:tab/>
              <w:t>E</w:t>
            </w:r>
            <w:r w:rsidRPr="008277F2">
              <w:rPr>
                <w:sz w:val="24"/>
                <w:szCs w:val="24"/>
              </w:rPr>
              <w:t xml:space="preserve">xceptionnellement, avant l’expiration de la période de validité des offres, le </w:t>
            </w:r>
            <w:r w:rsidR="00AD2CC2">
              <w:rPr>
                <w:sz w:val="24"/>
                <w:szCs w:val="24"/>
              </w:rPr>
              <w:t xml:space="preserve">Maître de l’Ouvrage </w:t>
            </w:r>
            <w:r w:rsidRPr="008277F2">
              <w:rPr>
                <w:sz w:val="24"/>
                <w:szCs w:val="24"/>
              </w:rPr>
              <w:t>peut demander aux soumissionnaires de proroger la durée de validité de leur offre. La demande et les réponses seront fo</w:t>
            </w:r>
            <w:r w:rsidRPr="008277F2">
              <w:rPr>
                <w:sz w:val="24"/>
                <w:szCs w:val="24"/>
              </w:rPr>
              <w:t>r</w:t>
            </w:r>
            <w:r w:rsidRPr="008277F2">
              <w:rPr>
                <w:sz w:val="24"/>
                <w:szCs w:val="24"/>
              </w:rPr>
              <w:t xml:space="preserve">mulées par écrit. S’il est demandé une garantie d’offre en application de </w:t>
            </w:r>
            <w:r w:rsidR="005349EC" w:rsidRPr="008277F2">
              <w:rPr>
                <w:sz w:val="24"/>
                <w:szCs w:val="24"/>
              </w:rPr>
              <w:t>l’article</w:t>
            </w:r>
            <w:r w:rsidRPr="008277F2">
              <w:rPr>
                <w:sz w:val="24"/>
                <w:szCs w:val="24"/>
              </w:rPr>
              <w:t xml:space="preserve"> 20 des IS, sa validité sera prolongée pour une durée correspo</w:t>
            </w:r>
            <w:r w:rsidRPr="008277F2">
              <w:rPr>
                <w:sz w:val="24"/>
                <w:szCs w:val="24"/>
              </w:rPr>
              <w:t>n</w:t>
            </w:r>
            <w:r w:rsidRPr="008277F2">
              <w:rPr>
                <w:sz w:val="24"/>
                <w:szCs w:val="24"/>
              </w:rPr>
              <w:t>dante. Un soumissionnaire peut refuser de proroger la validité de son offre sans perdre sa garantie. Un soumissionnaire qui consent à cette prorog</w:t>
            </w:r>
            <w:r w:rsidRPr="008277F2">
              <w:rPr>
                <w:sz w:val="24"/>
                <w:szCs w:val="24"/>
              </w:rPr>
              <w:t>a</w:t>
            </w:r>
            <w:r w:rsidRPr="008277F2">
              <w:rPr>
                <w:sz w:val="24"/>
                <w:szCs w:val="24"/>
              </w:rPr>
              <w:t xml:space="preserve">tion ne se verra pas demander de modifier son offre, ni ne sera autorisé à le faire, sous réserve des dispositions de </w:t>
            </w:r>
            <w:r w:rsidR="005349EC" w:rsidRPr="008277F2">
              <w:rPr>
                <w:sz w:val="24"/>
                <w:szCs w:val="24"/>
              </w:rPr>
              <w:t>l’article</w:t>
            </w:r>
            <w:r w:rsidRPr="008277F2">
              <w:rPr>
                <w:sz w:val="24"/>
                <w:szCs w:val="24"/>
              </w:rPr>
              <w:t xml:space="preserve"> 19.3 des IS. </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633602">
            <w:pPr>
              <w:spacing w:after="120"/>
              <w:ind w:left="582" w:hanging="582"/>
              <w:jc w:val="both"/>
              <w:rPr>
                <w:sz w:val="24"/>
                <w:szCs w:val="24"/>
              </w:rPr>
            </w:pPr>
            <w:r w:rsidRPr="008277F2">
              <w:rPr>
                <w:sz w:val="24"/>
                <w:szCs w:val="24"/>
              </w:rPr>
              <w:t>19.3</w:t>
            </w:r>
            <w:r w:rsidRPr="008277F2">
              <w:rPr>
                <w:sz w:val="24"/>
                <w:szCs w:val="24"/>
              </w:rPr>
              <w:tab/>
              <w:t>Dans le cas de marché à prix ferme, si l’attribution est retardée de plus de cinquante-six (56) jours au-delà du délai initial d’expiration de la validité de l’offre, le prix du Marché sera actualisé par un facteur spécifié dans la demande de prorogation. L’évaluation des offres sera basée sur le prix de l’offre sans prise en considération de l’actualisation susmentionnée.</w:t>
            </w:r>
          </w:p>
        </w:tc>
      </w:tr>
      <w:tr w:rsidR="007B14DA" w:rsidRPr="008277F2" w:rsidTr="00633602">
        <w:trPr>
          <w:trHeight w:val="1377"/>
        </w:trPr>
        <w:tc>
          <w:tcPr>
            <w:tcW w:w="1740" w:type="dxa"/>
          </w:tcPr>
          <w:p w:rsidR="007B14DA" w:rsidRPr="008277F2" w:rsidRDefault="0030673A" w:rsidP="0026773E">
            <w:pPr>
              <w:pStyle w:val="S1-Header20"/>
            </w:pPr>
            <w:bookmarkStart w:id="182" w:name="_Toc385960413"/>
            <w:r w:rsidRPr="008277F2">
              <w:t xml:space="preserve">20. </w:t>
            </w:r>
            <w:r w:rsidR="007B14DA" w:rsidRPr="008277F2">
              <w:t>Garantie d’offre</w:t>
            </w:r>
            <w:bookmarkEnd w:id="182"/>
          </w:p>
        </w:tc>
        <w:tc>
          <w:tcPr>
            <w:tcW w:w="7980" w:type="dxa"/>
            <w:gridSpan w:val="4"/>
          </w:tcPr>
          <w:p w:rsidR="0097571D" w:rsidRPr="008277F2" w:rsidRDefault="007B14DA" w:rsidP="00633602">
            <w:pPr>
              <w:spacing w:after="120"/>
              <w:ind w:left="606" w:hanging="606"/>
              <w:jc w:val="both"/>
              <w:rPr>
                <w:sz w:val="24"/>
                <w:szCs w:val="24"/>
              </w:rPr>
            </w:pPr>
            <w:r w:rsidRPr="008277F2">
              <w:rPr>
                <w:sz w:val="24"/>
                <w:szCs w:val="24"/>
              </w:rPr>
              <w:t>20.1</w:t>
            </w:r>
            <w:r w:rsidRPr="008277F2">
              <w:rPr>
                <w:sz w:val="24"/>
                <w:szCs w:val="24"/>
              </w:rPr>
              <w:tab/>
            </w:r>
            <w:r w:rsidR="0097571D" w:rsidRPr="008277F2">
              <w:rPr>
                <w:sz w:val="24"/>
                <w:szCs w:val="24"/>
              </w:rPr>
              <w:t xml:space="preserve">Le Soumissionnaire fournira, au choix du Maître de l’Ouvrage comme indiqué dans les </w:t>
            </w:r>
            <w:r w:rsidR="0097571D" w:rsidRPr="00937F35">
              <w:rPr>
                <w:b/>
                <w:sz w:val="24"/>
                <w:szCs w:val="24"/>
              </w:rPr>
              <w:t>DPAO</w:t>
            </w:r>
            <w:r w:rsidR="0097571D" w:rsidRPr="008277F2">
              <w:rPr>
                <w:sz w:val="24"/>
                <w:szCs w:val="24"/>
              </w:rPr>
              <w:t xml:space="preserve">, sous la forme d’un document original soit une Déclaration de garantie de l’offre ou une Garantie de soumission d’un montant indiqué dans les </w:t>
            </w:r>
            <w:r w:rsidR="0097571D" w:rsidRPr="00937F35">
              <w:rPr>
                <w:b/>
                <w:sz w:val="24"/>
                <w:szCs w:val="24"/>
              </w:rPr>
              <w:t>DPAO</w:t>
            </w:r>
            <w:r w:rsidR="0097571D" w:rsidRPr="008277F2">
              <w:rPr>
                <w:sz w:val="24"/>
                <w:szCs w:val="24"/>
              </w:rPr>
              <w:t xml:space="preserve">, qui fera </w:t>
            </w:r>
            <w:r w:rsidR="00937F35">
              <w:rPr>
                <w:sz w:val="24"/>
                <w:szCs w:val="24"/>
              </w:rPr>
              <w:t>partie intégrante de son offre.</w:t>
            </w:r>
          </w:p>
          <w:p w:rsidR="007B14DA" w:rsidRPr="008277F2" w:rsidRDefault="0097571D" w:rsidP="00633602">
            <w:pPr>
              <w:spacing w:after="120"/>
              <w:ind w:left="606" w:hanging="606"/>
              <w:jc w:val="both"/>
            </w:pPr>
            <w:r w:rsidRPr="008277F2">
              <w:rPr>
                <w:sz w:val="24"/>
                <w:szCs w:val="24"/>
              </w:rPr>
              <w:t>20.2</w:t>
            </w:r>
            <w:r w:rsidRPr="008277F2">
              <w:rPr>
                <w:sz w:val="24"/>
                <w:szCs w:val="24"/>
              </w:rPr>
              <w:tab/>
              <w:t>Une Déclaration de garantie de l’offre sera rédigée selon le modèle fig</w:t>
            </w:r>
            <w:r w:rsidRPr="008277F2">
              <w:rPr>
                <w:sz w:val="24"/>
                <w:szCs w:val="24"/>
              </w:rPr>
              <w:t>u</w:t>
            </w:r>
            <w:r w:rsidRPr="008277F2">
              <w:rPr>
                <w:sz w:val="24"/>
                <w:szCs w:val="24"/>
              </w:rPr>
              <w:t>rant à la Section IV, Formulaires de soumission.</w:t>
            </w:r>
          </w:p>
        </w:tc>
      </w:tr>
      <w:tr w:rsidR="007B14DA" w:rsidRPr="008277F2" w:rsidTr="00633602">
        <w:trPr>
          <w:trHeight w:val="630"/>
        </w:trPr>
        <w:tc>
          <w:tcPr>
            <w:tcW w:w="1740" w:type="dxa"/>
          </w:tcPr>
          <w:p w:rsidR="007B14DA" w:rsidRPr="008277F2" w:rsidRDefault="007B14DA" w:rsidP="00822DEF">
            <w:bookmarkStart w:id="183" w:name="_Toc438532606"/>
            <w:bookmarkEnd w:id="183"/>
          </w:p>
        </w:tc>
        <w:tc>
          <w:tcPr>
            <w:tcW w:w="7980" w:type="dxa"/>
            <w:gridSpan w:val="4"/>
          </w:tcPr>
          <w:p w:rsidR="005C3BA2" w:rsidRPr="008277F2" w:rsidRDefault="007B14DA" w:rsidP="00633602">
            <w:pPr>
              <w:spacing w:after="120"/>
              <w:ind w:left="605" w:hanging="605"/>
              <w:jc w:val="both"/>
              <w:rPr>
                <w:sz w:val="24"/>
                <w:szCs w:val="24"/>
              </w:rPr>
            </w:pPr>
            <w:r w:rsidRPr="008277F2">
              <w:rPr>
                <w:sz w:val="24"/>
                <w:szCs w:val="24"/>
              </w:rPr>
              <w:t>20</w:t>
            </w:r>
            <w:r w:rsidR="005C3BA2" w:rsidRPr="008277F2">
              <w:rPr>
                <w:sz w:val="24"/>
                <w:szCs w:val="24"/>
              </w:rPr>
              <w:t>.3</w:t>
            </w:r>
            <w:r w:rsidRPr="008277F2">
              <w:rPr>
                <w:sz w:val="24"/>
                <w:szCs w:val="24"/>
              </w:rPr>
              <w:tab/>
            </w:r>
            <w:r w:rsidR="005C3BA2" w:rsidRPr="008277F2">
              <w:rPr>
                <w:sz w:val="24"/>
                <w:szCs w:val="24"/>
              </w:rPr>
              <w:t xml:space="preserve">Si une Garantie de soumission est exigée en application de l’article </w:t>
            </w:r>
            <w:r w:rsidR="00FB1FBC" w:rsidRPr="008277F2">
              <w:rPr>
                <w:sz w:val="24"/>
                <w:szCs w:val="24"/>
              </w:rPr>
              <w:t>20</w:t>
            </w:r>
            <w:r w:rsidR="005C3BA2" w:rsidRPr="008277F2">
              <w:rPr>
                <w:sz w:val="24"/>
                <w:szCs w:val="24"/>
              </w:rPr>
              <w:t>.1 des IS, elle sera une garantie sur première demande sous l’une des formes ci- après, au choix du Soumissionnaire :</w:t>
            </w:r>
          </w:p>
          <w:p w:rsidR="005C3BA2" w:rsidRPr="008277F2" w:rsidRDefault="005C3BA2" w:rsidP="00FF78ED">
            <w:pPr>
              <w:numPr>
                <w:ilvl w:val="0"/>
                <w:numId w:val="78"/>
              </w:numPr>
              <w:spacing w:after="120"/>
              <w:ind w:left="1122" w:right="43" w:hanging="540"/>
              <w:jc w:val="both"/>
              <w:rPr>
                <w:sz w:val="24"/>
                <w:szCs w:val="24"/>
              </w:rPr>
            </w:pPr>
            <w:r w:rsidRPr="008277F2">
              <w:rPr>
                <w:sz w:val="24"/>
                <w:szCs w:val="24"/>
              </w:rPr>
              <w:t>une garantie inconditionnelle émise par une banque ou un org</w:t>
            </w:r>
            <w:r w:rsidRPr="008277F2">
              <w:rPr>
                <w:sz w:val="24"/>
                <w:szCs w:val="24"/>
              </w:rPr>
              <w:t>a</w:t>
            </w:r>
            <w:r w:rsidRPr="008277F2">
              <w:rPr>
                <w:sz w:val="24"/>
                <w:szCs w:val="24"/>
              </w:rPr>
              <w:t>nisme de cautionnement</w:t>
            </w:r>
            <w:r w:rsidRPr="008277F2">
              <w:rPr>
                <w:i/>
                <w:sz w:val="24"/>
                <w:szCs w:val="24"/>
              </w:rPr>
              <w:t xml:space="preserve"> </w:t>
            </w:r>
            <w:r w:rsidRPr="008277F2">
              <w:rPr>
                <w:sz w:val="24"/>
                <w:szCs w:val="24"/>
              </w:rPr>
              <w:t xml:space="preserve">; </w:t>
            </w:r>
          </w:p>
          <w:p w:rsidR="005C3BA2" w:rsidRPr="008277F2" w:rsidRDefault="005C3BA2" w:rsidP="00FF78ED">
            <w:pPr>
              <w:numPr>
                <w:ilvl w:val="0"/>
                <w:numId w:val="78"/>
              </w:numPr>
              <w:spacing w:after="120"/>
              <w:ind w:left="1122" w:right="43" w:hanging="540"/>
              <w:jc w:val="both"/>
              <w:rPr>
                <w:sz w:val="24"/>
                <w:szCs w:val="24"/>
              </w:rPr>
            </w:pPr>
            <w:r w:rsidRPr="008277F2">
              <w:rPr>
                <w:sz w:val="24"/>
                <w:szCs w:val="24"/>
              </w:rPr>
              <w:t xml:space="preserve">une lettre de crédit irrévocable ; </w:t>
            </w:r>
          </w:p>
          <w:p w:rsidR="005C3BA2" w:rsidRPr="008277F2" w:rsidRDefault="005C3BA2" w:rsidP="00FF78ED">
            <w:pPr>
              <w:numPr>
                <w:ilvl w:val="0"/>
                <w:numId w:val="78"/>
              </w:numPr>
              <w:spacing w:after="120"/>
              <w:ind w:left="1122" w:right="43" w:hanging="540"/>
              <w:jc w:val="both"/>
              <w:rPr>
                <w:sz w:val="24"/>
                <w:szCs w:val="24"/>
              </w:rPr>
            </w:pPr>
            <w:r w:rsidRPr="008277F2">
              <w:rPr>
                <w:sz w:val="24"/>
                <w:szCs w:val="24"/>
              </w:rPr>
              <w:t>un chèque de banque ou un chèque certifié ; ou</w:t>
            </w:r>
          </w:p>
          <w:p w:rsidR="005C3BA2" w:rsidRPr="008277F2" w:rsidRDefault="005C3BA2" w:rsidP="00FF78ED">
            <w:pPr>
              <w:numPr>
                <w:ilvl w:val="0"/>
                <w:numId w:val="78"/>
              </w:numPr>
              <w:spacing w:after="120"/>
              <w:ind w:left="1122" w:right="43" w:hanging="540"/>
              <w:jc w:val="both"/>
              <w:rPr>
                <w:sz w:val="24"/>
                <w:szCs w:val="24"/>
              </w:rPr>
            </w:pPr>
            <w:r w:rsidRPr="008277F2">
              <w:rPr>
                <w:sz w:val="24"/>
                <w:szCs w:val="24"/>
              </w:rPr>
              <w:t xml:space="preserve">une autre forme de garantie, telle que stipulée dans les </w:t>
            </w:r>
            <w:r w:rsidRPr="00EC2253">
              <w:rPr>
                <w:b/>
                <w:sz w:val="24"/>
                <w:szCs w:val="24"/>
              </w:rPr>
              <w:t>DPAO</w:t>
            </w:r>
            <w:r w:rsidRPr="008277F2">
              <w:rPr>
                <w:sz w:val="24"/>
                <w:szCs w:val="24"/>
              </w:rPr>
              <w:t> ;</w:t>
            </w:r>
          </w:p>
          <w:p w:rsidR="007B14DA" w:rsidRPr="008277F2" w:rsidRDefault="005C3BA2" w:rsidP="00141773">
            <w:pPr>
              <w:spacing w:after="120"/>
              <w:ind w:left="612" w:hanging="702"/>
              <w:jc w:val="both"/>
              <w:rPr>
                <w:sz w:val="24"/>
                <w:szCs w:val="24"/>
              </w:rPr>
            </w:pPr>
            <w:r w:rsidRPr="008277F2">
              <w:rPr>
                <w:sz w:val="24"/>
                <w:szCs w:val="24"/>
              </w:rPr>
              <w:tab/>
              <w:t xml:space="preserve">le tout émis par une source connue établie dans un pays satisfaisant aux critères d’origine. Si la garantie est émise par une compagnie d’assurance ou un organisme de cautionnement situé en dehors du pays du Maître de </w:t>
            </w:r>
            <w:r w:rsidRPr="008277F2">
              <w:rPr>
                <w:sz w:val="24"/>
                <w:szCs w:val="24"/>
              </w:rPr>
              <w:lastRenderedPageBreak/>
              <w:t>l’Ouvrage, l’organisme d’émission devra avoir une institution financière correspondante située dans le pays du Maître de l’Ouvrage permettant d’appeler la garantie. Dans le cas d’une garantie bancaire, la garantie sera présentée, soit à l’aide du formulaire de garantie de soumission figurant à la Section IV, Formulaires de soumission, ou sous une forme similaire pour l’essentiel, ayant fait l’objet de l’approbation du Maître de l’Ouvrage préalablement. Dans les deux cas, le formulaire doit comporter le nom complet du Soumissionnaire. La garantie de soumission demeurera valide pendant vingt-huit jours (28) après l’expiration de la période de validité de l’offre, y compris si la période de validité de l’offre est prorogée en application de l’article 19.2 des IS.</w:t>
            </w:r>
          </w:p>
        </w:tc>
      </w:tr>
      <w:tr w:rsidR="007B14DA" w:rsidRPr="008277F2" w:rsidTr="00633602">
        <w:trPr>
          <w:trHeight w:val="1260"/>
        </w:trPr>
        <w:tc>
          <w:tcPr>
            <w:tcW w:w="1740" w:type="dxa"/>
          </w:tcPr>
          <w:p w:rsidR="007B14DA" w:rsidRPr="008277F2" w:rsidRDefault="007B14DA" w:rsidP="00822DEF">
            <w:bookmarkStart w:id="184" w:name="_Toc438532607"/>
            <w:bookmarkEnd w:id="184"/>
          </w:p>
        </w:tc>
        <w:tc>
          <w:tcPr>
            <w:tcW w:w="7980" w:type="dxa"/>
            <w:gridSpan w:val="4"/>
          </w:tcPr>
          <w:p w:rsidR="007B14DA" w:rsidRPr="008277F2" w:rsidRDefault="005C3BA2" w:rsidP="00141773">
            <w:pPr>
              <w:pStyle w:val="Header2-SubClauses"/>
              <w:tabs>
                <w:tab w:val="clear" w:pos="619"/>
              </w:tabs>
              <w:spacing w:after="120"/>
              <w:ind w:left="576" w:hanging="576"/>
              <w:rPr>
                <w:lang w:val="fr-FR"/>
              </w:rPr>
            </w:pPr>
            <w:r w:rsidRPr="008277F2">
              <w:rPr>
                <w:lang w:val="fr-FR"/>
              </w:rPr>
              <w:t>20.4</w:t>
            </w:r>
            <w:r w:rsidR="007B14DA" w:rsidRPr="008277F2">
              <w:rPr>
                <w:lang w:val="fr-FR"/>
              </w:rPr>
              <w:tab/>
              <w:t xml:space="preserve">Toute offre non accompagnée d’une garantie </w:t>
            </w:r>
            <w:r w:rsidRPr="008277F2">
              <w:rPr>
                <w:lang w:val="fr-FR"/>
              </w:rPr>
              <w:t xml:space="preserve">de soumission </w:t>
            </w:r>
            <w:r w:rsidRPr="008277F2">
              <w:rPr>
                <w:szCs w:val="24"/>
                <w:lang w:val="fr-FR"/>
              </w:rPr>
              <w:t>ou d’une d</w:t>
            </w:r>
            <w:r w:rsidRPr="008277F2">
              <w:rPr>
                <w:szCs w:val="24"/>
                <w:lang w:val="fr-FR"/>
              </w:rPr>
              <w:t>é</w:t>
            </w:r>
            <w:r w:rsidRPr="008277F2">
              <w:rPr>
                <w:szCs w:val="24"/>
                <w:lang w:val="fr-FR"/>
              </w:rPr>
              <w:t>claration de garantie</w:t>
            </w:r>
            <w:r w:rsidRPr="008277F2">
              <w:rPr>
                <w:lang w:val="fr-FR"/>
              </w:rPr>
              <w:t xml:space="preserve"> </w:t>
            </w:r>
            <w:r w:rsidR="00CA1C6A">
              <w:rPr>
                <w:lang w:val="fr-FR"/>
              </w:rPr>
              <w:t>conforme pour l’essentiel</w:t>
            </w:r>
            <w:r w:rsidR="007B14DA" w:rsidRPr="008277F2">
              <w:rPr>
                <w:lang w:val="fr-FR"/>
              </w:rPr>
              <w:t xml:space="preserve">, </w:t>
            </w:r>
            <w:r w:rsidRPr="008277F2">
              <w:rPr>
                <w:szCs w:val="24"/>
                <w:lang w:val="fr-FR"/>
              </w:rPr>
              <w:t xml:space="preserve">selon l’option retenue en application de l’article </w:t>
            </w:r>
            <w:r w:rsidR="00FB1FBC" w:rsidRPr="008277F2">
              <w:rPr>
                <w:szCs w:val="24"/>
                <w:lang w:val="fr-FR"/>
              </w:rPr>
              <w:t>20</w:t>
            </w:r>
            <w:r w:rsidRPr="008277F2">
              <w:rPr>
                <w:szCs w:val="24"/>
                <w:lang w:val="fr-FR"/>
              </w:rPr>
              <w:t>.1 des IS, sera écartée par le Maître de l’Ouvrage comme étant non conforme</w:t>
            </w:r>
            <w:r w:rsidR="007B14DA" w:rsidRPr="008277F2">
              <w:rPr>
                <w:lang w:val="fr-FR"/>
              </w:rPr>
              <w:t>.</w:t>
            </w:r>
          </w:p>
        </w:tc>
      </w:tr>
      <w:tr w:rsidR="007B14DA" w:rsidRPr="008277F2" w:rsidTr="00633602">
        <w:trPr>
          <w:trHeight w:val="1503"/>
        </w:trPr>
        <w:tc>
          <w:tcPr>
            <w:tcW w:w="1740" w:type="dxa"/>
          </w:tcPr>
          <w:p w:rsidR="007B14DA" w:rsidRPr="008277F2" w:rsidRDefault="007B14DA" w:rsidP="00822DEF">
            <w:bookmarkStart w:id="185" w:name="_Toc438532608"/>
            <w:bookmarkEnd w:id="185"/>
          </w:p>
        </w:tc>
        <w:tc>
          <w:tcPr>
            <w:tcW w:w="7980" w:type="dxa"/>
            <w:gridSpan w:val="4"/>
          </w:tcPr>
          <w:p w:rsidR="007B14DA" w:rsidRPr="008277F2" w:rsidRDefault="007B14DA" w:rsidP="00141773">
            <w:pPr>
              <w:tabs>
                <w:tab w:val="left" w:pos="720"/>
              </w:tabs>
              <w:spacing w:after="120"/>
              <w:ind w:left="576" w:hanging="576"/>
              <w:jc w:val="both"/>
              <w:rPr>
                <w:sz w:val="24"/>
                <w:szCs w:val="24"/>
              </w:rPr>
            </w:pPr>
            <w:r w:rsidRPr="008277F2">
              <w:rPr>
                <w:sz w:val="24"/>
                <w:szCs w:val="24"/>
              </w:rPr>
              <w:t>20</w:t>
            </w:r>
            <w:r w:rsidR="005C3BA2" w:rsidRPr="008277F2">
              <w:rPr>
                <w:sz w:val="24"/>
                <w:szCs w:val="24"/>
              </w:rPr>
              <w:t>.5</w:t>
            </w:r>
            <w:r w:rsidRPr="008277F2">
              <w:rPr>
                <w:sz w:val="24"/>
                <w:szCs w:val="24"/>
              </w:rPr>
              <w:tab/>
            </w:r>
            <w:r w:rsidR="005C3BA2" w:rsidRPr="008277F2">
              <w:rPr>
                <w:sz w:val="24"/>
                <w:szCs w:val="24"/>
              </w:rPr>
              <w:t xml:space="preserve">Si une garantie de soumission est exigée en application de l’article </w:t>
            </w:r>
            <w:r w:rsidR="00FB1FBC" w:rsidRPr="008277F2">
              <w:rPr>
                <w:sz w:val="24"/>
                <w:szCs w:val="24"/>
              </w:rPr>
              <w:t>20</w:t>
            </w:r>
            <w:r w:rsidR="005C3BA2" w:rsidRPr="008277F2">
              <w:rPr>
                <w:sz w:val="24"/>
                <w:szCs w:val="24"/>
              </w:rPr>
              <w:t>.1 des IS, les</w:t>
            </w:r>
            <w:r w:rsidRPr="008277F2">
              <w:rPr>
                <w:sz w:val="24"/>
                <w:szCs w:val="24"/>
              </w:rPr>
              <w:t xml:space="preserve"> garanties de soumission des soumissionnaires non retenus leur seront restituées le plus rapidement possible après que le Soumissionnaire retenu aura signé le Marché et fourni la garantie de bonne exécution pre</w:t>
            </w:r>
            <w:r w:rsidRPr="008277F2">
              <w:rPr>
                <w:sz w:val="24"/>
                <w:szCs w:val="24"/>
              </w:rPr>
              <w:t>s</w:t>
            </w:r>
            <w:r w:rsidRPr="008277F2">
              <w:rPr>
                <w:sz w:val="24"/>
                <w:szCs w:val="24"/>
              </w:rPr>
              <w:t xml:space="preserve">crite à </w:t>
            </w:r>
            <w:r w:rsidR="005349EC" w:rsidRPr="008277F2">
              <w:rPr>
                <w:sz w:val="24"/>
                <w:szCs w:val="24"/>
              </w:rPr>
              <w:t>l’article</w:t>
            </w:r>
            <w:r w:rsidRPr="008277F2">
              <w:rPr>
                <w:sz w:val="24"/>
                <w:szCs w:val="24"/>
              </w:rPr>
              <w:t xml:space="preserve"> 42 des IS.</w:t>
            </w:r>
          </w:p>
        </w:tc>
      </w:tr>
      <w:tr w:rsidR="007B14DA" w:rsidRPr="008277F2" w:rsidTr="00633602">
        <w:trPr>
          <w:trHeight w:val="1107"/>
        </w:trPr>
        <w:tc>
          <w:tcPr>
            <w:tcW w:w="1740" w:type="dxa"/>
          </w:tcPr>
          <w:p w:rsidR="007B14DA" w:rsidRPr="008277F2" w:rsidRDefault="007B14DA" w:rsidP="00822DEF">
            <w:pPr>
              <w:rPr>
                <w:sz w:val="24"/>
                <w:szCs w:val="24"/>
              </w:rPr>
            </w:pPr>
            <w:bookmarkStart w:id="186" w:name="_Toc438532609"/>
            <w:bookmarkEnd w:id="186"/>
          </w:p>
        </w:tc>
        <w:tc>
          <w:tcPr>
            <w:tcW w:w="7980" w:type="dxa"/>
            <w:gridSpan w:val="4"/>
          </w:tcPr>
          <w:p w:rsidR="007B14DA" w:rsidRPr="008277F2" w:rsidRDefault="007B14DA" w:rsidP="00822DEF">
            <w:pPr>
              <w:tabs>
                <w:tab w:val="left" w:pos="720"/>
              </w:tabs>
              <w:spacing w:after="120"/>
              <w:ind w:left="576" w:hanging="576"/>
              <w:jc w:val="both"/>
              <w:rPr>
                <w:sz w:val="24"/>
                <w:szCs w:val="24"/>
              </w:rPr>
            </w:pPr>
            <w:r w:rsidRPr="008277F2">
              <w:rPr>
                <w:sz w:val="24"/>
                <w:szCs w:val="24"/>
              </w:rPr>
              <w:t>20</w:t>
            </w:r>
            <w:r w:rsidR="005C3BA2" w:rsidRPr="008277F2">
              <w:rPr>
                <w:sz w:val="24"/>
                <w:szCs w:val="24"/>
              </w:rPr>
              <w:t>.6</w:t>
            </w:r>
            <w:r w:rsidRPr="008277F2">
              <w:rPr>
                <w:sz w:val="24"/>
                <w:szCs w:val="24"/>
              </w:rPr>
              <w:tab/>
              <w:t>La garantie d’offre du soumissionnaire retenu lui sera restituée dans les meilleurs délais après la signature du Marché, et contre remise de la g</w:t>
            </w:r>
            <w:r w:rsidRPr="008277F2">
              <w:rPr>
                <w:sz w:val="24"/>
                <w:szCs w:val="24"/>
              </w:rPr>
              <w:t>a</w:t>
            </w:r>
            <w:r w:rsidRPr="008277F2">
              <w:rPr>
                <w:sz w:val="24"/>
                <w:szCs w:val="24"/>
              </w:rPr>
              <w:t>rantie de bonne exécution requise.</w:t>
            </w:r>
          </w:p>
        </w:tc>
      </w:tr>
      <w:tr w:rsidR="007B14DA" w:rsidRPr="008277F2" w:rsidTr="00633602">
        <w:tc>
          <w:tcPr>
            <w:tcW w:w="1740" w:type="dxa"/>
          </w:tcPr>
          <w:p w:rsidR="007B14DA" w:rsidRPr="008277F2" w:rsidRDefault="007B14DA" w:rsidP="00822DEF">
            <w:pPr>
              <w:pStyle w:val="Outline"/>
              <w:spacing w:before="0"/>
              <w:rPr>
                <w:kern w:val="0"/>
                <w:szCs w:val="24"/>
              </w:rPr>
            </w:pPr>
            <w:bookmarkStart w:id="187" w:name="_Toc438532610"/>
            <w:bookmarkStart w:id="188" w:name="_Toc438532611"/>
            <w:bookmarkEnd w:id="187"/>
            <w:bookmarkEnd w:id="188"/>
          </w:p>
        </w:tc>
        <w:tc>
          <w:tcPr>
            <w:tcW w:w="7980" w:type="dxa"/>
            <w:gridSpan w:val="4"/>
          </w:tcPr>
          <w:p w:rsidR="007B14DA" w:rsidRPr="008277F2" w:rsidRDefault="007B14DA" w:rsidP="00822DEF">
            <w:pPr>
              <w:tabs>
                <w:tab w:val="left" w:pos="720"/>
              </w:tabs>
              <w:spacing w:after="120"/>
              <w:ind w:left="576" w:hanging="576"/>
              <w:jc w:val="both"/>
              <w:rPr>
                <w:sz w:val="24"/>
                <w:szCs w:val="24"/>
              </w:rPr>
            </w:pPr>
            <w:r w:rsidRPr="008277F2">
              <w:rPr>
                <w:sz w:val="24"/>
                <w:szCs w:val="24"/>
              </w:rPr>
              <w:t>20</w:t>
            </w:r>
            <w:r w:rsidR="0014356D" w:rsidRPr="008277F2">
              <w:rPr>
                <w:sz w:val="24"/>
                <w:szCs w:val="24"/>
              </w:rPr>
              <w:t>.7</w:t>
            </w:r>
            <w:r w:rsidRPr="008277F2">
              <w:rPr>
                <w:sz w:val="24"/>
                <w:szCs w:val="24"/>
              </w:rPr>
              <w:tab/>
              <w:t xml:space="preserve">La </w:t>
            </w:r>
            <w:r w:rsidR="0014356D" w:rsidRPr="008277F2">
              <w:rPr>
                <w:sz w:val="24"/>
                <w:szCs w:val="24"/>
              </w:rPr>
              <w:t>garantie de soumission peut être saisie ou la Déclaration de garantie de l’offre exécutée</w:t>
            </w:r>
            <w:r w:rsidRPr="008277F2">
              <w:rPr>
                <w:sz w:val="24"/>
                <w:szCs w:val="24"/>
              </w:rPr>
              <w:t>:</w:t>
            </w:r>
          </w:p>
          <w:p w:rsidR="007B14DA" w:rsidRPr="008277F2" w:rsidRDefault="007B14DA" w:rsidP="00FF78ED">
            <w:pPr>
              <w:pStyle w:val="BodyTextIndent"/>
              <w:numPr>
                <w:ilvl w:val="0"/>
                <w:numId w:val="79"/>
              </w:numPr>
              <w:spacing w:after="120"/>
              <w:ind w:left="1122" w:hanging="540"/>
              <w:rPr>
                <w:szCs w:val="24"/>
              </w:rPr>
            </w:pPr>
            <w:r w:rsidRPr="008277F2">
              <w:rPr>
                <w:szCs w:val="24"/>
                <w:lang w:val="fr-FR"/>
              </w:rPr>
              <w:t>si le Soumissionnaire retire son offre pendant le délai de validité qu’il aura spécifié dans le Formulaire d’offre; ou</w:t>
            </w:r>
          </w:p>
          <w:p w:rsidR="007B14DA" w:rsidRPr="008277F2" w:rsidRDefault="007B14DA" w:rsidP="00FF78ED">
            <w:pPr>
              <w:numPr>
                <w:ilvl w:val="0"/>
                <w:numId w:val="79"/>
              </w:numPr>
              <w:spacing w:after="120"/>
              <w:ind w:left="1122" w:hanging="540"/>
              <w:jc w:val="both"/>
              <w:rPr>
                <w:sz w:val="24"/>
                <w:szCs w:val="24"/>
              </w:rPr>
            </w:pPr>
            <w:r w:rsidRPr="008277F2">
              <w:rPr>
                <w:sz w:val="24"/>
                <w:szCs w:val="24"/>
              </w:rPr>
              <w:t>s’agissant du soumissionnaire retenu, si ce dernier :</w:t>
            </w:r>
          </w:p>
          <w:p w:rsidR="007B14DA" w:rsidRPr="008277F2" w:rsidRDefault="007B14DA" w:rsidP="00FF78ED">
            <w:pPr>
              <w:numPr>
                <w:ilvl w:val="0"/>
                <w:numId w:val="80"/>
              </w:numPr>
              <w:spacing w:after="120"/>
              <w:ind w:left="1662" w:hanging="540"/>
              <w:jc w:val="both"/>
              <w:rPr>
                <w:sz w:val="24"/>
                <w:szCs w:val="24"/>
              </w:rPr>
            </w:pPr>
            <w:r w:rsidRPr="008277F2">
              <w:rPr>
                <w:sz w:val="24"/>
                <w:szCs w:val="24"/>
              </w:rPr>
              <w:t xml:space="preserve">manque à son obligation de signer le Marché en application de </w:t>
            </w:r>
            <w:r w:rsidR="005349EC" w:rsidRPr="008277F2">
              <w:rPr>
                <w:sz w:val="24"/>
                <w:szCs w:val="24"/>
              </w:rPr>
              <w:t>l’article</w:t>
            </w:r>
            <w:r w:rsidRPr="008277F2">
              <w:rPr>
                <w:sz w:val="24"/>
                <w:szCs w:val="24"/>
              </w:rPr>
              <w:t xml:space="preserve"> 41 des IS ; ou</w:t>
            </w:r>
          </w:p>
          <w:p w:rsidR="007B14DA" w:rsidRPr="008277F2" w:rsidRDefault="007B14DA" w:rsidP="00FF78ED">
            <w:pPr>
              <w:numPr>
                <w:ilvl w:val="0"/>
                <w:numId w:val="80"/>
              </w:numPr>
              <w:spacing w:after="120"/>
              <w:ind w:left="1662" w:hanging="540"/>
              <w:jc w:val="both"/>
              <w:rPr>
                <w:sz w:val="24"/>
                <w:szCs w:val="24"/>
              </w:rPr>
            </w:pPr>
            <w:r w:rsidRPr="008277F2">
              <w:rPr>
                <w:sz w:val="24"/>
                <w:szCs w:val="24"/>
              </w:rPr>
              <w:t>manque à son obligation de fournir la garantie de bonne exéc</w:t>
            </w:r>
            <w:r w:rsidRPr="008277F2">
              <w:rPr>
                <w:sz w:val="24"/>
                <w:szCs w:val="24"/>
              </w:rPr>
              <w:t>u</w:t>
            </w:r>
            <w:r w:rsidRPr="008277F2">
              <w:rPr>
                <w:sz w:val="24"/>
                <w:szCs w:val="24"/>
              </w:rPr>
              <w:t xml:space="preserve">tion en application de </w:t>
            </w:r>
            <w:r w:rsidR="005349EC" w:rsidRPr="008277F2">
              <w:rPr>
                <w:sz w:val="24"/>
                <w:szCs w:val="24"/>
              </w:rPr>
              <w:t>l’article</w:t>
            </w:r>
            <w:r w:rsidRPr="008277F2">
              <w:rPr>
                <w:sz w:val="24"/>
                <w:szCs w:val="24"/>
              </w:rPr>
              <w:t xml:space="preserve"> 42 des IS.</w:t>
            </w:r>
          </w:p>
        </w:tc>
      </w:tr>
      <w:tr w:rsidR="007B14DA" w:rsidRPr="008277F2" w:rsidTr="00633602">
        <w:tc>
          <w:tcPr>
            <w:tcW w:w="1740" w:type="dxa"/>
          </w:tcPr>
          <w:p w:rsidR="007B14DA" w:rsidRPr="008277F2" w:rsidRDefault="007B14DA" w:rsidP="00822DEF">
            <w:pPr>
              <w:pStyle w:val="Outline"/>
              <w:spacing w:before="0"/>
              <w:rPr>
                <w:kern w:val="0"/>
                <w:szCs w:val="24"/>
              </w:rPr>
            </w:pPr>
          </w:p>
        </w:tc>
        <w:tc>
          <w:tcPr>
            <w:tcW w:w="7980" w:type="dxa"/>
            <w:gridSpan w:val="4"/>
          </w:tcPr>
          <w:p w:rsidR="007B14DA" w:rsidRPr="008277F2" w:rsidRDefault="0014356D" w:rsidP="0050583A">
            <w:pPr>
              <w:tabs>
                <w:tab w:val="left" w:pos="720"/>
              </w:tabs>
              <w:spacing w:after="120"/>
              <w:ind w:left="576" w:hanging="576"/>
              <w:jc w:val="both"/>
              <w:rPr>
                <w:i/>
                <w:sz w:val="24"/>
                <w:szCs w:val="24"/>
              </w:rPr>
            </w:pPr>
            <w:r w:rsidRPr="008277F2">
              <w:rPr>
                <w:sz w:val="24"/>
                <w:szCs w:val="24"/>
              </w:rPr>
              <w:t>20.8</w:t>
            </w:r>
            <w:r w:rsidR="007B14DA" w:rsidRPr="008277F2">
              <w:rPr>
                <w:sz w:val="24"/>
                <w:szCs w:val="24"/>
              </w:rPr>
              <w:tab/>
              <w:t xml:space="preserve">La Garantie </w:t>
            </w:r>
            <w:r w:rsidRPr="008277F2">
              <w:rPr>
                <w:sz w:val="24"/>
                <w:szCs w:val="24"/>
              </w:rPr>
              <w:t>de soumission</w:t>
            </w:r>
            <w:r w:rsidR="007B14DA" w:rsidRPr="008277F2">
              <w:rPr>
                <w:sz w:val="24"/>
                <w:szCs w:val="24"/>
              </w:rPr>
              <w:t xml:space="preserve"> </w:t>
            </w:r>
            <w:r w:rsidRPr="008277F2">
              <w:rPr>
                <w:sz w:val="24"/>
                <w:szCs w:val="24"/>
              </w:rPr>
              <w:t xml:space="preserve">ou la Déclaration de garantie de l’offre d’un groupement d’entreprise doit être au nom du groupement qui a soumis l’offre. </w:t>
            </w:r>
            <w:r w:rsidR="007B14DA" w:rsidRPr="008277F2">
              <w:rPr>
                <w:sz w:val="24"/>
                <w:szCs w:val="24"/>
              </w:rPr>
              <w:t xml:space="preserve">Si un groupement n’a pas été formellement constitué lors du dépôt de l’Offre, la Garantie </w:t>
            </w:r>
            <w:r w:rsidRPr="008277F2">
              <w:rPr>
                <w:sz w:val="24"/>
                <w:szCs w:val="24"/>
              </w:rPr>
              <w:t>de soumission</w:t>
            </w:r>
            <w:r w:rsidR="007B14DA" w:rsidRPr="008277F2">
              <w:rPr>
                <w:sz w:val="24"/>
                <w:szCs w:val="24"/>
              </w:rPr>
              <w:t xml:space="preserve"> </w:t>
            </w:r>
            <w:r w:rsidRPr="008277F2">
              <w:rPr>
                <w:sz w:val="24"/>
                <w:szCs w:val="24"/>
              </w:rPr>
              <w:t xml:space="preserve">ou la Déclaration de garantie de l’offre </w:t>
            </w:r>
            <w:r w:rsidR="007B14DA" w:rsidRPr="008277F2">
              <w:rPr>
                <w:sz w:val="24"/>
                <w:szCs w:val="24"/>
              </w:rPr>
              <w:t xml:space="preserve">devra  être au nom de tous les futurs partenaires, conformément au libellé de la Lettre d’intention mentionnée à </w:t>
            </w:r>
            <w:r w:rsidR="005349EC" w:rsidRPr="008277F2">
              <w:rPr>
                <w:sz w:val="24"/>
                <w:szCs w:val="24"/>
              </w:rPr>
              <w:t>l’article</w:t>
            </w:r>
            <w:r w:rsidR="007B14DA" w:rsidRPr="008277F2">
              <w:rPr>
                <w:sz w:val="24"/>
                <w:szCs w:val="24"/>
              </w:rPr>
              <w:t xml:space="preserve"> 4.1 des IS</w:t>
            </w:r>
            <w:r w:rsidR="007B14DA" w:rsidRPr="008277F2">
              <w:rPr>
                <w:i/>
                <w:sz w:val="24"/>
                <w:szCs w:val="24"/>
              </w:rPr>
              <w:t>.</w:t>
            </w:r>
          </w:p>
          <w:p w:rsidR="00FF3F8A" w:rsidRDefault="00FF3F8A" w:rsidP="00141773">
            <w:pPr>
              <w:tabs>
                <w:tab w:val="left" w:pos="720"/>
              </w:tabs>
              <w:spacing w:after="240"/>
              <w:ind w:left="576" w:hanging="576"/>
              <w:jc w:val="both"/>
              <w:rPr>
                <w:sz w:val="24"/>
                <w:szCs w:val="24"/>
              </w:rPr>
            </w:pPr>
            <w:r>
              <w:rPr>
                <w:sz w:val="24"/>
                <w:szCs w:val="24"/>
              </w:rPr>
              <w:t>20.</w:t>
            </w:r>
            <w:r w:rsidR="00941962">
              <w:rPr>
                <w:sz w:val="24"/>
                <w:szCs w:val="24"/>
              </w:rPr>
              <w:t>9</w:t>
            </w:r>
            <w:r>
              <w:rPr>
                <w:sz w:val="24"/>
                <w:szCs w:val="24"/>
              </w:rPr>
              <w:t xml:space="preserve"> </w:t>
            </w:r>
            <w:r w:rsidR="00633602">
              <w:rPr>
                <w:sz w:val="24"/>
                <w:szCs w:val="24"/>
              </w:rPr>
              <w:tab/>
            </w:r>
            <w:r>
              <w:rPr>
                <w:sz w:val="24"/>
                <w:szCs w:val="24"/>
              </w:rPr>
              <w:t xml:space="preserve">Si une Garantie de soumission n’est pas exigée dans le </w:t>
            </w:r>
            <w:r w:rsidRPr="00B65D20">
              <w:rPr>
                <w:b/>
                <w:sz w:val="24"/>
                <w:szCs w:val="24"/>
              </w:rPr>
              <w:t>DPAO</w:t>
            </w:r>
            <w:r>
              <w:rPr>
                <w:sz w:val="24"/>
                <w:szCs w:val="24"/>
              </w:rPr>
              <w:t>, et</w:t>
            </w:r>
          </w:p>
          <w:p w:rsidR="00FF3F8A" w:rsidRDefault="00FF3F8A" w:rsidP="00633602">
            <w:pPr>
              <w:tabs>
                <w:tab w:val="left" w:pos="720"/>
                <w:tab w:val="left" w:pos="3102"/>
              </w:tabs>
              <w:spacing w:after="240"/>
              <w:ind w:left="1122" w:hanging="546"/>
              <w:jc w:val="both"/>
              <w:rPr>
                <w:sz w:val="24"/>
                <w:szCs w:val="24"/>
              </w:rPr>
            </w:pPr>
            <w:r>
              <w:rPr>
                <w:sz w:val="24"/>
                <w:szCs w:val="24"/>
              </w:rPr>
              <w:t xml:space="preserve">(a) </w:t>
            </w:r>
            <w:r w:rsidR="00633602">
              <w:rPr>
                <w:sz w:val="24"/>
                <w:szCs w:val="24"/>
              </w:rPr>
              <w:tab/>
            </w:r>
            <w:r w:rsidR="00EE0421">
              <w:rPr>
                <w:sz w:val="24"/>
                <w:szCs w:val="24"/>
              </w:rPr>
              <w:t xml:space="preserve">si le Soumissionnaire retire son offre pendant la période de validité qu’il a spécifiée dans le Formulaire d’offre, sauf indication contraire </w:t>
            </w:r>
            <w:r w:rsidR="00EE0421">
              <w:rPr>
                <w:sz w:val="24"/>
                <w:szCs w:val="24"/>
              </w:rPr>
              <w:lastRenderedPageBreak/>
              <w:t>en application de l’article IS 19.2, ou</w:t>
            </w:r>
          </w:p>
          <w:p w:rsidR="00EE0421" w:rsidRDefault="00EE0421" w:rsidP="00633602">
            <w:pPr>
              <w:tabs>
                <w:tab w:val="left" w:pos="720"/>
                <w:tab w:val="left" w:pos="3102"/>
              </w:tabs>
              <w:spacing w:after="240"/>
              <w:ind w:left="1122" w:hanging="546"/>
              <w:jc w:val="both"/>
              <w:rPr>
                <w:sz w:val="24"/>
                <w:szCs w:val="24"/>
              </w:rPr>
            </w:pPr>
            <w:r>
              <w:rPr>
                <w:sz w:val="24"/>
                <w:szCs w:val="24"/>
              </w:rPr>
              <w:t xml:space="preserve">(b) </w:t>
            </w:r>
            <w:r w:rsidR="00633602">
              <w:rPr>
                <w:sz w:val="24"/>
                <w:szCs w:val="24"/>
              </w:rPr>
              <w:tab/>
            </w:r>
            <w:r>
              <w:rPr>
                <w:sz w:val="24"/>
                <w:szCs w:val="24"/>
              </w:rPr>
              <w:t>si le Soumissionnaire retenu manque à son obligation de signer le marché en application de l’article 41, ou de fournir la garantie de bonne exécution</w:t>
            </w:r>
            <w:r w:rsidR="00592200">
              <w:rPr>
                <w:sz w:val="24"/>
                <w:szCs w:val="24"/>
              </w:rPr>
              <w:t xml:space="preserve"> en application de l’article 42 des IS</w:t>
            </w:r>
          </w:p>
          <w:p w:rsidR="00592200" w:rsidRPr="00592200" w:rsidRDefault="00592200" w:rsidP="00B65D20">
            <w:pPr>
              <w:tabs>
                <w:tab w:val="left" w:pos="720"/>
                <w:tab w:val="left" w:pos="3102"/>
              </w:tabs>
              <w:spacing w:after="240"/>
              <w:ind w:left="582" w:hanging="6"/>
              <w:jc w:val="both"/>
              <w:rPr>
                <w:sz w:val="24"/>
                <w:szCs w:val="24"/>
              </w:rPr>
            </w:pPr>
            <w:r>
              <w:rPr>
                <w:sz w:val="24"/>
                <w:szCs w:val="24"/>
              </w:rPr>
              <w:t xml:space="preserve">Le Maître de l’Ouvrage peut, si prévu dans le </w:t>
            </w:r>
            <w:r w:rsidRPr="00B65D20">
              <w:rPr>
                <w:b/>
                <w:sz w:val="24"/>
                <w:szCs w:val="24"/>
              </w:rPr>
              <w:t>DPAO</w:t>
            </w:r>
            <w:r>
              <w:rPr>
                <w:sz w:val="24"/>
                <w:szCs w:val="24"/>
              </w:rPr>
              <w:t>, exclure le Soumi</w:t>
            </w:r>
            <w:r>
              <w:rPr>
                <w:sz w:val="24"/>
                <w:szCs w:val="24"/>
              </w:rPr>
              <w:t>s</w:t>
            </w:r>
            <w:r>
              <w:rPr>
                <w:sz w:val="24"/>
                <w:szCs w:val="24"/>
              </w:rPr>
              <w:t>sionnaire de tout marché passé par le Maître de l’Ouvrage durant la p</w:t>
            </w:r>
            <w:r>
              <w:rPr>
                <w:sz w:val="24"/>
                <w:szCs w:val="24"/>
              </w:rPr>
              <w:t>é</w:t>
            </w:r>
            <w:r>
              <w:rPr>
                <w:sz w:val="24"/>
                <w:szCs w:val="24"/>
              </w:rPr>
              <w:t xml:space="preserve">riode spécifiée dans le </w:t>
            </w:r>
            <w:r w:rsidRPr="00B65D20">
              <w:rPr>
                <w:b/>
                <w:sz w:val="24"/>
                <w:szCs w:val="24"/>
              </w:rPr>
              <w:t>DPAO</w:t>
            </w:r>
            <w:r>
              <w:rPr>
                <w:sz w:val="24"/>
                <w:szCs w:val="24"/>
              </w:rPr>
              <w:t>.</w:t>
            </w:r>
          </w:p>
        </w:tc>
      </w:tr>
      <w:tr w:rsidR="007B14DA" w:rsidRPr="008277F2" w:rsidTr="00633602">
        <w:tc>
          <w:tcPr>
            <w:tcW w:w="1740" w:type="dxa"/>
          </w:tcPr>
          <w:p w:rsidR="007B14DA" w:rsidRPr="008277F2" w:rsidRDefault="00141773" w:rsidP="0026773E">
            <w:pPr>
              <w:pStyle w:val="S1-Header20"/>
            </w:pPr>
            <w:bookmarkStart w:id="189" w:name="_Toc438438843"/>
            <w:bookmarkStart w:id="190" w:name="_Toc438532612"/>
            <w:bookmarkStart w:id="191" w:name="_Toc438733987"/>
            <w:bookmarkStart w:id="192" w:name="_Toc438907026"/>
            <w:bookmarkStart w:id="193" w:name="_Toc438907225"/>
            <w:bookmarkStart w:id="194" w:name="_Toc385960414"/>
            <w:r w:rsidRPr="008277F2">
              <w:lastRenderedPageBreak/>
              <w:t xml:space="preserve">21. </w:t>
            </w:r>
            <w:r w:rsidR="007B14DA" w:rsidRPr="008277F2">
              <w:t>Forme et signature de l’offre</w:t>
            </w:r>
            <w:bookmarkEnd w:id="189"/>
            <w:bookmarkEnd w:id="190"/>
            <w:bookmarkEnd w:id="191"/>
            <w:bookmarkEnd w:id="192"/>
            <w:bookmarkEnd w:id="193"/>
            <w:bookmarkEnd w:id="194"/>
          </w:p>
        </w:tc>
        <w:tc>
          <w:tcPr>
            <w:tcW w:w="7980" w:type="dxa"/>
            <w:gridSpan w:val="4"/>
          </w:tcPr>
          <w:p w:rsidR="007B14DA" w:rsidRPr="008277F2" w:rsidRDefault="007B14DA" w:rsidP="00454E90">
            <w:pPr>
              <w:tabs>
                <w:tab w:val="left" w:pos="612"/>
              </w:tabs>
              <w:spacing w:after="120"/>
              <w:ind w:left="576" w:hanging="576"/>
              <w:jc w:val="both"/>
              <w:rPr>
                <w:sz w:val="24"/>
                <w:szCs w:val="24"/>
              </w:rPr>
            </w:pPr>
            <w:r w:rsidRPr="008277F2">
              <w:rPr>
                <w:sz w:val="24"/>
                <w:szCs w:val="24"/>
              </w:rPr>
              <w:t>21.1</w:t>
            </w:r>
            <w:r w:rsidRPr="008277F2">
              <w:rPr>
                <w:sz w:val="24"/>
                <w:szCs w:val="24"/>
              </w:rPr>
              <w:tab/>
              <w:t xml:space="preserve">Le Soumissionnaire préparera un original des documents constitutifs de l’offre tels que décrits à </w:t>
            </w:r>
            <w:r w:rsidR="005349EC" w:rsidRPr="008277F2">
              <w:rPr>
                <w:sz w:val="24"/>
                <w:szCs w:val="24"/>
              </w:rPr>
              <w:t>l’article</w:t>
            </w:r>
            <w:r w:rsidRPr="008277F2">
              <w:rPr>
                <w:sz w:val="24"/>
                <w:szCs w:val="24"/>
              </w:rPr>
              <w:t xml:space="preserve"> 11 des IS, en indiquant clairement la mention «  ORIGINAL ». Les </w:t>
            </w:r>
            <w:r w:rsidRPr="008277F2" w:rsidDel="00021E1F">
              <w:rPr>
                <w:sz w:val="24"/>
                <w:szCs w:val="24"/>
              </w:rPr>
              <w:t>O</w:t>
            </w:r>
            <w:r w:rsidRPr="008277F2">
              <w:rPr>
                <w:sz w:val="24"/>
                <w:szCs w:val="24"/>
              </w:rPr>
              <w:t xml:space="preserve">ffres variantes autorisées en application de </w:t>
            </w:r>
            <w:r w:rsidR="005349EC" w:rsidRPr="008277F2">
              <w:rPr>
                <w:sz w:val="24"/>
                <w:szCs w:val="24"/>
              </w:rPr>
              <w:t>l’article</w:t>
            </w:r>
            <w:r w:rsidRPr="008277F2">
              <w:rPr>
                <w:sz w:val="24"/>
                <w:szCs w:val="24"/>
              </w:rPr>
              <w:t xml:space="preserve"> 13</w:t>
            </w:r>
            <w:r w:rsidRPr="008277F2" w:rsidDel="00021E1F">
              <w:rPr>
                <w:sz w:val="24"/>
                <w:szCs w:val="24"/>
              </w:rPr>
              <w:t xml:space="preserve"> </w:t>
            </w:r>
            <w:r w:rsidRPr="008277F2">
              <w:rPr>
                <w:sz w:val="24"/>
                <w:szCs w:val="24"/>
              </w:rPr>
              <w:t xml:space="preserve">des IS porteront clairement la </w:t>
            </w:r>
            <w:r w:rsidRPr="008277F2" w:rsidDel="00021E1F">
              <w:rPr>
                <w:sz w:val="24"/>
                <w:szCs w:val="24"/>
              </w:rPr>
              <w:t>m</w:t>
            </w:r>
            <w:r w:rsidRPr="008277F2">
              <w:rPr>
                <w:sz w:val="24"/>
                <w:szCs w:val="24"/>
              </w:rPr>
              <w:t xml:space="preserve">ention </w:t>
            </w:r>
            <w:r w:rsidR="00B41330">
              <w:rPr>
                <w:bCs/>
                <w:sz w:val="24"/>
                <w:szCs w:val="24"/>
              </w:rPr>
              <w:t xml:space="preserve">«VARIANTE </w:t>
            </w:r>
            <w:r w:rsidRPr="00B41330">
              <w:rPr>
                <w:bCs/>
                <w:sz w:val="24"/>
                <w:szCs w:val="24"/>
              </w:rPr>
              <w:t>».</w:t>
            </w:r>
            <w:r w:rsidRPr="008277F2">
              <w:rPr>
                <w:b/>
                <w:bCs/>
                <w:sz w:val="24"/>
                <w:szCs w:val="24"/>
              </w:rPr>
              <w:t xml:space="preserve"> </w:t>
            </w:r>
            <w:r w:rsidRPr="008277F2">
              <w:rPr>
                <w:sz w:val="24"/>
                <w:szCs w:val="24"/>
              </w:rPr>
              <w:t xml:space="preserve">Par ailleurs, il soumettra le nombre de copies de l’offre indiqué dans les </w:t>
            </w:r>
            <w:r w:rsidRPr="008277F2">
              <w:rPr>
                <w:b/>
                <w:sz w:val="24"/>
                <w:szCs w:val="24"/>
              </w:rPr>
              <w:t>DPAO</w:t>
            </w:r>
            <w:r w:rsidRPr="008277F2">
              <w:rPr>
                <w:sz w:val="24"/>
                <w:szCs w:val="24"/>
              </w:rPr>
              <w:t>, en mentionnant clairement sur ces exemplaires « COPIE ». En cas de différences entre les copies et l’original, l’original fera foi. .</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7F0728">
            <w:pPr>
              <w:spacing w:after="120"/>
              <w:ind w:left="576" w:hanging="576"/>
              <w:jc w:val="both"/>
              <w:rPr>
                <w:sz w:val="24"/>
                <w:szCs w:val="24"/>
              </w:rPr>
            </w:pPr>
            <w:r w:rsidRPr="008277F2">
              <w:rPr>
                <w:sz w:val="24"/>
                <w:szCs w:val="24"/>
              </w:rPr>
              <w:t>21.2</w:t>
            </w:r>
            <w:r w:rsidRPr="008277F2">
              <w:rPr>
                <w:sz w:val="24"/>
                <w:szCs w:val="24"/>
              </w:rPr>
              <w:tab/>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Pr="008277F2">
              <w:rPr>
                <w:b/>
                <w:sz w:val="24"/>
                <w:szCs w:val="24"/>
              </w:rPr>
              <w:t>DPAO</w:t>
            </w:r>
            <w:r w:rsidRPr="008277F2">
              <w:rPr>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8277F2">
              <w:rPr>
                <w:sz w:val="24"/>
                <w:szCs w:val="24"/>
              </w:rPr>
              <w:t>personne signataire de l’offre.</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A81D9C">
            <w:pPr>
              <w:numPr>
                <w:ilvl w:val="1"/>
                <w:numId w:val="29"/>
              </w:numPr>
              <w:tabs>
                <w:tab w:val="clear" w:pos="360"/>
                <w:tab w:val="num" w:pos="582"/>
              </w:tabs>
              <w:spacing w:after="120"/>
              <w:ind w:left="582" w:hanging="582"/>
              <w:jc w:val="both"/>
              <w:rPr>
                <w:sz w:val="24"/>
                <w:szCs w:val="24"/>
              </w:rPr>
            </w:pPr>
            <w:r w:rsidRPr="008277F2">
              <w:rPr>
                <w:sz w:val="24"/>
                <w:szCs w:val="24"/>
              </w:rPr>
              <w:t xml:space="preserve">L’offre d’un groupement d’entreprises doit </w:t>
            </w:r>
            <w:r w:rsidR="0014356D" w:rsidRPr="008277F2">
              <w:rPr>
                <w:sz w:val="24"/>
                <w:szCs w:val="24"/>
              </w:rPr>
              <w:t>se conformer aux exigences ci-</w:t>
            </w:r>
            <w:r w:rsidRPr="008277F2">
              <w:rPr>
                <w:sz w:val="24"/>
                <w:szCs w:val="24"/>
              </w:rPr>
              <w:t>après :</w:t>
            </w:r>
          </w:p>
          <w:p w:rsidR="007B14DA" w:rsidRPr="008277F2" w:rsidRDefault="007B14DA" w:rsidP="00A81D9C">
            <w:pPr>
              <w:numPr>
                <w:ilvl w:val="2"/>
                <w:numId w:val="8"/>
              </w:numPr>
              <w:tabs>
                <w:tab w:val="clear" w:pos="864"/>
              </w:tabs>
              <w:spacing w:after="120"/>
              <w:ind w:left="1122" w:hanging="522"/>
              <w:jc w:val="both"/>
              <w:rPr>
                <w:sz w:val="24"/>
                <w:szCs w:val="24"/>
              </w:rPr>
            </w:pPr>
            <w:r w:rsidRPr="008277F2">
              <w:rPr>
                <w:sz w:val="24"/>
                <w:szCs w:val="24"/>
              </w:rPr>
              <w:t xml:space="preserve">sauf indication contraire en application de </w:t>
            </w:r>
            <w:r w:rsidR="005349EC" w:rsidRPr="008277F2">
              <w:rPr>
                <w:sz w:val="24"/>
                <w:szCs w:val="24"/>
              </w:rPr>
              <w:t>l’article</w:t>
            </w:r>
            <w:r w:rsidRPr="008277F2">
              <w:rPr>
                <w:sz w:val="24"/>
                <w:szCs w:val="24"/>
              </w:rPr>
              <w:t xml:space="preserve"> IS 4.1(a), elle doit être signée de manière à engager légalement tous les membres du groupement, et</w:t>
            </w:r>
          </w:p>
          <w:p w:rsidR="007B14DA" w:rsidRPr="008277F2" w:rsidRDefault="007B14DA" w:rsidP="00A81D9C">
            <w:pPr>
              <w:numPr>
                <w:ilvl w:val="2"/>
                <w:numId w:val="8"/>
              </w:numPr>
              <w:tabs>
                <w:tab w:val="clear" w:pos="864"/>
              </w:tabs>
              <w:spacing w:after="120"/>
              <w:ind w:left="1122" w:hanging="522"/>
              <w:jc w:val="both"/>
              <w:rPr>
                <w:sz w:val="24"/>
                <w:szCs w:val="24"/>
              </w:rPr>
            </w:pPr>
            <w:r w:rsidRPr="008277F2">
              <w:rPr>
                <w:sz w:val="24"/>
                <w:szCs w:val="24"/>
              </w:rPr>
              <w:t xml:space="preserve">elle doit inclure l’autorisation du mandataire mentionnée à </w:t>
            </w:r>
            <w:r w:rsidR="005349EC" w:rsidRPr="008277F2">
              <w:rPr>
                <w:sz w:val="24"/>
                <w:szCs w:val="24"/>
              </w:rPr>
              <w:t>l’article</w:t>
            </w:r>
            <w:r w:rsidRPr="008277F2">
              <w:rPr>
                <w:sz w:val="24"/>
                <w:szCs w:val="24"/>
              </w:rPr>
              <w:t xml:space="preserve"> IS 4.1(b) consistant en un pouvoir établi par les personnes légal</w:t>
            </w:r>
            <w:r w:rsidRPr="008277F2">
              <w:rPr>
                <w:sz w:val="24"/>
                <w:szCs w:val="24"/>
              </w:rPr>
              <w:t>e</w:t>
            </w:r>
            <w:r w:rsidRPr="008277F2">
              <w:rPr>
                <w:sz w:val="24"/>
                <w:szCs w:val="24"/>
              </w:rPr>
              <w:t>ment autorisés à signer pour le compte du groupement.</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454E90">
            <w:pPr>
              <w:spacing w:after="240"/>
              <w:ind w:left="576" w:hanging="576"/>
              <w:jc w:val="both"/>
              <w:rPr>
                <w:sz w:val="24"/>
                <w:szCs w:val="24"/>
              </w:rPr>
            </w:pPr>
            <w:r w:rsidRPr="008277F2">
              <w:rPr>
                <w:sz w:val="24"/>
                <w:szCs w:val="24"/>
              </w:rPr>
              <w:t>21.4</w:t>
            </w:r>
            <w:r w:rsidRPr="008277F2">
              <w:rPr>
                <w:sz w:val="24"/>
                <w:szCs w:val="24"/>
              </w:rPr>
              <w:tab/>
              <w:t>Tout ajout entre les lignes, rature ou surcharge, pour être valable, devra être signé ou paraphé par la personne signataire.</w:t>
            </w:r>
          </w:p>
        </w:tc>
      </w:tr>
      <w:tr w:rsidR="007B14DA" w:rsidRPr="008277F2" w:rsidTr="00633602">
        <w:tc>
          <w:tcPr>
            <w:tcW w:w="1740" w:type="dxa"/>
          </w:tcPr>
          <w:p w:rsidR="007B14DA" w:rsidRPr="008277F2" w:rsidRDefault="007B14DA" w:rsidP="00822DEF"/>
        </w:tc>
        <w:tc>
          <w:tcPr>
            <w:tcW w:w="7980" w:type="dxa"/>
            <w:gridSpan w:val="4"/>
          </w:tcPr>
          <w:p w:rsidR="007B14DA" w:rsidRPr="008277F2" w:rsidRDefault="007B14DA" w:rsidP="0026773E">
            <w:pPr>
              <w:pStyle w:val="S1-Header"/>
            </w:pPr>
            <w:bookmarkStart w:id="195" w:name="_Toc438438844"/>
            <w:bookmarkStart w:id="196" w:name="_Toc438532613"/>
            <w:bookmarkStart w:id="197" w:name="_Toc438733988"/>
            <w:bookmarkStart w:id="198" w:name="_Toc438962070"/>
            <w:bookmarkStart w:id="199" w:name="_Toc461939619"/>
            <w:bookmarkStart w:id="200" w:name="_Toc385960415"/>
            <w:r w:rsidRPr="008277F2">
              <w:t xml:space="preserve">D. </w:t>
            </w:r>
            <w:r w:rsidRPr="008277F2">
              <w:tab/>
              <w:t>Remise des Offres et Ouverture des plis</w:t>
            </w:r>
            <w:bookmarkEnd w:id="195"/>
            <w:bookmarkEnd w:id="196"/>
            <w:bookmarkEnd w:id="197"/>
            <w:bookmarkEnd w:id="198"/>
            <w:bookmarkEnd w:id="199"/>
            <w:bookmarkEnd w:id="200"/>
          </w:p>
        </w:tc>
      </w:tr>
      <w:tr w:rsidR="007B14DA" w:rsidRPr="008277F2" w:rsidTr="00633602">
        <w:tc>
          <w:tcPr>
            <w:tcW w:w="1740" w:type="dxa"/>
          </w:tcPr>
          <w:p w:rsidR="007B14DA" w:rsidRPr="008277F2" w:rsidRDefault="007B14DA" w:rsidP="0026773E">
            <w:pPr>
              <w:pStyle w:val="S1-Header20"/>
            </w:pPr>
            <w:bookmarkStart w:id="201" w:name="_Toc385960416"/>
            <w:bookmarkStart w:id="202" w:name="_Toc438438845"/>
            <w:bookmarkStart w:id="203" w:name="_Toc438532614"/>
            <w:bookmarkStart w:id="204" w:name="_Toc438733989"/>
            <w:bookmarkStart w:id="205" w:name="_Toc438907027"/>
            <w:bookmarkStart w:id="206" w:name="_Toc438907226"/>
            <w:r w:rsidRPr="008277F2">
              <w:t>22</w:t>
            </w:r>
            <w:r w:rsidR="00454E90" w:rsidRPr="008277F2">
              <w:t xml:space="preserve">. </w:t>
            </w:r>
            <w:r w:rsidRPr="008277F2">
              <w:t>Cachetage et marquage des offres</w:t>
            </w:r>
            <w:bookmarkEnd w:id="201"/>
            <w:r w:rsidRPr="008277F2">
              <w:t xml:space="preserve"> </w:t>
            </w:r>
            <w:bookmarkEnd w:id="202"/>
            <w:bookmarkEnd w:id="203"/>
            <w:bookmarkEnd w:id="204"/>
            <w:bookmarkEnd w:id="205"/>
            <w:bookmarkEnd w:id="206"/>
          </w:p>
        </w:tc>
        <w:tc>
          <w:tcPr>
            <w:tcW w:w="7980" w:type="dxa"/>
            <w:gridSpan w:val="4"/>
          </w:tcPr>
          <w:p w:rsidR="007F0728" w:rsidRPr="008277F2" w:rsidRDefault="007B14DA" w:rsidP="00454E90">
            <w:pPr>
              <w:tabs>
                <w:tab w:val="left" w:pos="576"/>
                <w:tab w:val="left" w:pos="1152"/>
              </w:tabs>
              <w:spacing w:after="120"/>
              <w:ind w:left="576" w:hanging="576"/>
              <w:jc w:val="both"/>
              <w:rPr>
                <w:sz w:val="24"/>
                <w:szCs w:val="24"/>
              </w:rPr>
            </w:pPr>
            <w:r w:rsidRPr="008277F2">
              <w:rPr>
                <w:sz w:val="24"/>
                <w:szCs w:val="24"/>
              </w:rPr>
              <w:t>22.1</w:t>
            </w:r>
            <w:r w:rsidRPr="008277F2">
              <w:rPr>
                <w:sz w:val="24"/>
                <w:szCs w:val="24"/>
              </w:rPr>
              <w:tab/>
            </w:r>
            <w:r w:rsidR="007F0728" w:rsidRPr="008277F2">
              <w:rPr>
                <w:sz w:val="24"/>
                <w:szCs w:val="24"/>
              </w:rPr>
              <w:t xml:space="preserve">Les offres peuvent être remises par courrier ou déposées en personne. Quand les </w:t>
            </w:r>
            <w:r w:rsidR="007F0728" w:rsidRPr="008277F2">
              <w:rPr>
                <w:b/>
                <w:bCs/>
                <w:sz w:val="24"/>
                <w:szCs w:val="24"/>
              </w:rPr>
              <w:t>DPAO</w:t>
            </w:r>
            <w:r w:rsidR="007F0728" w:rsidRPr="008277F2">
              <w:rPr>
                <w:sz w:val="24"/>
                <w:szCs w:val="24"/>
              </w:rPr>
              <w:t xml:space="preserve"> le prévoient, le Soumissionnaire pourra, à son choix, remettre son offre par voie électronique. La procédure pour la remise, le cachetage et le marquage des offres est comme suit :</w:t>
            </w:r>
          </w:p>
          <w:p w:rsidR="007F0728" w:rsidRPr="008277F2" w:rsidRDefault="007F0728" w:rsidP="00FF78ED">
            <w:pPr>
              <w:numPr>
                <w:ilvl w:val="2"/>
                <w:numId w:val="58"/>
              </w:numPr>
              <w:spacing w:after="120"/>
              <w:ind w:left="1122" w:right="43" w:hanging="522"/>
              <w:jc w:val="both"/>
              <w:rPr>
                <w:sz w:val="24"/>
                <w:szCs w:val="24"/>
              </w:rPr>
            </w:pPr>
            <w:r w:rsidRPr="008277F2">
              <w:rPr>
                <w:sz w:val="24"/>
                <w:szCs w:val="24"/>
              </w:rPr>
              <w:t xml:space="preserve">Le Soumissionnaire remettant son offre par courrier ou la déposant en personne, placera l’original de son offre et chacune de ses copies, </w:t>
            </w:r>
            <w:r w:rsidRPr="008277F2">
              <w:rPr>
                <w:sz w:val="24"/>
                <w:szCs w:val="24"/>
              </w:rPr>
              <w:lastRenderedPageBreak/>
              <w:t>dans des enveloppes séparées et cachetées. Si des variantes sont autorisées en application de l’article 13 des IS, les offres variantes et les copies correspondantes seront également placées dans des env</w:t>
            </w:r>
            <w:r w:rsidRPr="008277F2">
              <w:rPr>
                <w:sz w:val="24"/>
                <w:szCs w:val="24"/>
              </w:rPr>
              <w:t>e</w:t>
            </w:r>
            <w:r w:rsidRPr="008277F2">
              <w:rPr>
                <w:sz w:val="24"/>
                <w:szCs w:val="24"/>
              </w:rPr>
              <w:t>loppes séparées. Les enveloppes devront porter la mention « OR</w:t>
            </w:r>
            <w:r w:rsidRPr="008277F2">
              <w:rPr>
                <w:sz w:val="24"/>
                <w:szCs w:val="24"/>
              </w:rPr>
              <w:t>I</w:t>
            </w:r>
            <w:r w:rsidRPr="008277F2">
              <w:rPr>
                <w:sz w:val="24"/>
                <w:szCs w:val="24"/>
              </w:rPr>
              <w:t>GINAL », « VARIANTE », « COPIE DE L’OFFRE», ou « C</w:t>
            </w:r>
            <w:r w:rsidRPr="008277F2">
              <w:rPr>
                <w:sz w:val="24"/>
                <w:szCs w:val="24"/>
              </w:rPr>
              <w:t>O</w:t>
            </w:r>
            <w:r w:rsidRPr="008277F2">
              <w:rPr>
                <w:sz w:val="24"/>
                <w:szCs w:val="24"/>
              </w:rPr>
              <w:t xml:space="preserve">PIE DE L’OFFRE VARIANTE». Toutes ces enveloppes seront elles-mêmes placées dans une même enveloppe extérieure cachetée. </w:t>
            </w:r>
          </w:p>
          <w:p w:rsidR="007B14DA" w:rsidRPr="008277F2" w:rsidRDefault="007F0728" w:rsidP="00FF78ED">
            <w:pPr>
              <w:numPr>
                <w:ilvl w:val="2"/>
                <w:numId w:val="58"/>
              </w:numPr>
              <w:spacing w:after="120"/>
              <w:ind w:left="1122" w:hanging="522"/>
              <w:jc w:val="both"/>
              <w:rPr>
                <w:szCs w:val="24"/>
              </w:rPr>
            </w:pPr>
            <w:r w:rsidRPr="008277F2">
              <w:rPr>
                <w:sz w:val="24"/>
                <w:szCs w:val="24"/>
              </w:rPr>
              <w:t xml:space="preserve">Un Soumissionnaire qui remet son offre par voie électronique devra suivre la procédure de remise indiquée dans les </w:t>
            </w:r>
            <w:r w:rsidRPr="008277F2">
              <w:rPr>
                <w:b/>
                <w:bCs/>
                <w:sz w:val="24"/>
                <w:szCs w:val="24"/>
              </w:rPr>
              <w:t>DPAO</w:t>
            </w:r>
            <w:r w:rsidR="007B14DA" w:rsidRPr="008277F2">
              <w:rPr>
                <w:sz w:val="24"/>
                <w:szCs w:val="24"/>
              </w:rPr>
              <w:t>.</w:t>
            </w:r>
          </w:p>
        </w:tc>
      </w:tr>
      <w:tr w:rsidR="007B14DA" w:rsidRPr="008277F2" w:rsidTr="00633602">
        <w:tc>
          <w:tcPr>
            <w:tcW w:w="1740" w:type="dxa"/>
          </w:tcPr>
          <w:p w:rsidR="007B14DA" w:rsidRPr="008277F2" w:rsidRDefault="007B14DA" w:rsidP="00822DEF">
            <w:pPr>
              <w:rPr>
                <w:sz w:val="24"/>
                <w:szCs w:val="24"/>
              </w:rPr>
            </w:pPr>
            <w:bookmarkStart w:id="207" w:name="_Toc438532615"/>
            <w:bookmarkEnd w:id="207"/>
          </w:p>
        </w:tc>
        <w:tc>
          <w:tcPr>
            <w:tcW w:w="7980" w:type="dxa"/>
            <w:gridSpan w:val="4"/>
          </w:tcPr>
          <w:p w:rsidR="007B14DA" w:rsidRPr="008277F2" w:rsidRDefault="007B14DA" w:rsidP="00B9663A">
            <w:pPr>
              <w:spacing w:after="120"/>
              <w:ind w:left="576" w:hanging="576"/>
              <w:jc w:val="both"/>
              <w:rPr>
                <w:sz w:val="24"/>
                <w:szCs w:val="24"/>
              </w:rPr>
            </w:pPr>
            <w:r w:rsidRPr="008277F2">
              <w:rPr>
                <w:sz w:val="24"/>
                <w:szCs w:val="24"/>
              </w:rPr>
              <w:t>22.2</w:t>
            </w:r>
            <w:r w:rsidRPr="008277F2">
              <w:rPr>
                <w:sz w:val="24"/>
                <w:szCs w:val="24"/>
              </w:rPr>
              <w:tab/>
              <w:t>Les enveloppes intérieures et extérieure</w:t>
            </w:r>
            <w:r w:rsidR="00FC0165">
              <w:rPr>
                <w:sz w:val="24"/>
                <w:szCs w:val="24"/>
              </w:rPr>
              <w:t>s</w:t>
            </w:r>
            <w:r w:rsidRPr="008277F2">
              <w:rPr>
                <w:sz w:val="24"/>
                <w:szCs w:val="24"/>
              </w:rPr>
              <w:t> </w:t>
            </w:r>
            <w:r w:rsidR="0014356D" w:rsidRPr="008277F2">
              <w:rPr>
                <w:sz w:val="24"/>
                <w:szCs w:val="24"/>
              </w:rPr>
              <w:t>devront</w:t>
            </w:r>
            <w:r w:rsidRPr="008277F2">
              <w:rPr>
                <w:sz w:val="24"/>
                <w:szCs w:val="24"/>
              </w:rPr>
              <w:t>:</w:t>
            </w:r>
          </w:p>
          <w:p w:rsidR="007B14DA" w:rsidRPr="008277F2" w:rsidRDefault="007B14DA" w:rsidP="00A81D9C">
            <w:pPr>
              <w:numPr>
                <w:ilvl w:val="1"/>
                <w:numId w:val="14"/>
              </w:numPr>
              <w:tabs>
                <w:tab w:val="clear" w:pos="1080"/>
              </w:tabs>
              <w:spacing w:after="120"/>
              <w:ind w:left="1122" w:hanging="522"/>
              <w:jc w:val="both"/>
              <w:rPr>
                <w:sz w:val="24"/>
                <w:szCs w:val="24"/>
              </w:rPr>
            </w:pPr>
            <w:r w:rsidRPr="008277F2">
              <w:rPr>
                <w:sz w:val="24"/>
                <w:szCs w:val="24"/>
              </w:rPr>
              <w:t>comporter le nom et l’adresse du Soumissionnaire ;</w:t>
            </w:r>
          </w:p>
          <w:p w:rsidR="007B14DA" w:rsidRPr="008277F2" w:rsidRDefault="007B14DA" w:rsidP="00A81D9C">
            <w:pPr>
              <w:numPr>
                <w:ilvl w:val="1"/>
                <w:numId w:val="14"/>
              </w:numPr>
              <w:tabs>
                <w:tab w:val="clear" w:pos="1080"/>
              </w:tabs>
              <w:spacing w:after="120"/>
              <w:ind w:left="1122" w:hanging="522"/>
              <w:jc w:val="both"/>
              <w:rPr>
                <w:sz w:val="24"/>
                <w:szCs w:val="24"/>
              </w:rPr>
            </w:pPr>
            <w:r w:rsidRPr="008277F2">
              <w:rPr>
                <w:sz w:val="24"/>
                <w:szCs w:val="24"/>
              </w:rPr>
              <w:t xml:space="preserve">être adressées </w:t>
            </w:r>
            <w:r w:rsidR="00FC0165">
              <w:rPr>
                <w:sz w:val="24"/>
                <w:szCs w:val="24"/>
              </w:rPr>
              <w:t>au Maître d</w:t>
            </w:r>
            <w:r w:rsidR="00941962">
              <w:rPr>
                <w:sz w:val="24"/>
                <w:szCs w:val="24"/>
              </w:rPr>
              <w:t>e l</w:t>
            </w:r>
            <w:r w:rsidR="00FC0165">
              <w:rPr>
                <w:sz w:val="24"/>
                <w:szCs w:val="24"/>
              </w:rPr>
              <w:t>’Ouvrage</w:t>
            </w:r>
            <w:r w:rsidRPr="008277F2">
              <w:rPr>
                <w:sz w:val="24"/>
                <w:szCs w:val="24"/>
              </w:rPr>
              <w:t xml:space="preserve"> conformément à l’</w:t>
            </w:r>
            <w:r w:rsidR="00727221" w:rsidRPr="008277F2">
              <w:rPr>
                <w:sz w:val="24"/>
                <w:szCs w:val="24"/>
              </w:rPr>
              <w:t>article</w:t>
            </w:r>
            <w:r w:rsidRPr="008277F2">
              <w:rPr>
                <w:sz w:val="24"/>
                <w:szCs w:val="24"/>
              </w:rPr>
              <w:t xml:space="preserve"> 24.1 des IS ;</w:t>
            </w:r>
          </w:p>
          <w:p w:rsidR="007B14DA" w:rsidRPr="008277F2" w:rsidRDefault="007B14DA" w:rsidP="00A81D9C">
            <w:pPr>
              <w:pStyle w:val="2AutoList1"/>
              <w:numPr>
                <w:ilvl w:val="1"/>
                <w:numId w:val="14"/>
              </w:numPr>
              <w:tabs>
                <w:tab w:val="clear" w:pos="1080"/>
              </w:tabs>
              <w:spacing w:after="120"/>
              <w:ind w:left="1122" w:hanging="522"/>
              <w:rPr>
                <w:szCs w:val="24"/>
                <w:lang w:val="fr-FR"/>
              </w:rPr>
            </w:pPr>
            <w:r w:rsidRPr="008277F2">
              <w:rPr>
                <w:szCs w:val="24"/>
                <w:lang w:val="fr-FR"/>
              </w:rPr>
              <w:t>comporter l’identification de l’appel d’offres indiqué à l’</w:t>
            </w:r>
            <w:r w:rsidR="00727221" w:rsidRPr="008277F2">
              <w:rPr>
                <w:szCs w:val="24"/>
                <w:lang w:val="fr-FR"/>
              </w:rPr>
              <w:t>article</w:t>
            </w:r>
            <w:r w:rsidR="007F0728" w:rsidRPr="008277F2">
              <w:rPr>
                <w:szCs w:val="24"/>
                <w:lang w:val="fr-FR"/>
              </w:rPr>
              <w:t xml:space="preserve"> 1.1 des IS</w:t>
            </w:r>
            <w:r w:rsidRPr="008277F2">
              <w:rPr>
                <w:szCs w:val="24"/>
                <w:lang w:val="fr-FR"/>
              </w:rPr>
              <w:t>;</w:t>
            </w:r>
          </w:p>
          <w:p w:rsidR="007B14DA" w:rsidRPr="008277F2" w:rsidRDefault="007B14DA" w:rsidP="00A81D9C">
            <w:pPr>
              <w:pStyle w:val="2AutoList1"/>
              <w:numPr>
                <w:ilvl w:val="1"/>
                <w:numId w:val="14"/>
              </w:numPr>
              <w:tabs>
                <w:tab w:val="clear" w:pos="1080"/>
              </w:tabs>
              <w:spacing w:after="120"/>
              <w:ind w:left="1122" w:hanging="522"/>
              <w:rPr>
                <w:szCs w:val="24"/>
                <w:lang w:val="fr-FR"/>
              </w:rPr>
            </w:pPr>
            <w:r w:rsidRPr="008277F2">
              <w:rPr>
                <w:szCs w:val="24"/>
                <w:lang w:val="fr-FR"/>
              </w:rPr>
              <w:t>comporter la mention de ne pas les ouvrir avant la date et l’heure fixées pour l’ouverture des plis.</w:t>
            </w:r>
          </w:p>
          <w:p w:rsidR="007B14DA" w:rsidRPr="008277F2" w:rsidRDefault="007B14DA" w:rsidP="00454E90">
            <w:pPr>
              <w:spacing w:after="240"/>
              <w:ind w:left="576" w:hanging="576"/>
              <w:jc w:val="both"/>
              <w:rPr>
                <w:szCs w:val="24"/>
              </w:rPr>
            </w:pPr>
            <w:r w:rsidRPr="008277F2">
              <w:rPr>
                <w:sz w:val="24"/>
                <w:szCs w:val="24"/>
              </w:rPr>
              <w:t>22.3</w:t>
            </w:r>
            <w:r w:rsidRPr="008277F2">
              <w:rPr>
                <w:sz w:val="24"/>
                <w:szCs w:val="24"/>
              </w:rPr>
              <w:tab/>
              <w:t xml:space="preserve">Si les enveloppes ne sont pas cachetées et marquées comme stipulé, le </w:t>
            </w:r>
            <w:r w:rsidR="00AD2CC2">
              <w:rPr>
                <w:sz w:val="24"/>
                <w:szCs w:val="24"/>
              </w:rPr>
              <w:t xml:space="preserve">Maître de l’Ouvrage </w:t>
            </w:r>
            <w:r w:rsidRPr="008277F2">
              <w:rPr>
                <w:sz w:val="24"/>
                <w:szCs w:val="24"/>
              </w:rPr>
              <w:t>ne sera nullement responsable si l’offre est égarée ou ouverte prématurément.</w:t>
            </w:r>
          </w:p>
        </w:tc>
      </w:tr>
      <w:tr w:rsidR="007B14DA" w:rsidRPr="008277F2" w:rsidTr="00633602">
        <w:tc>
          <w:tcPr>
            <w:tcW w:w="1740" w:type="dxa"/>
          </w:tcPr>
          <w:p w:rsidR="007B14DA" w:rsidRPr="008277F2" w:rsidRDefault="007B14DA" w:rsidP="0026773E">
            <w:pPr>
              <w:pStyle w:val="S1-Header20"/>
            </w:pPr>
            <w:bookmarkStart w:id="208" w:name="_Toc438532616"/>
            <w:bookmarkStart w:id="209" w:name="_Toc438532617"/>
            <w:bookmarkStart w:id="210" w:name="_Toc385960417"/>
            <w:bookmarkStart w:id="211" w:name="_Toc424009124"/>
            <w:bookmarkStart w:id="212" w:name="_Toc438438846"/>
            <w:bookmarkStart w:id="213" w:name="_Toc438532618"/>
            <w:bookmarkStart w:id="214" w:name="_Toc438733990"/>
            <w:bookmarkStart w:id="215" w:name="_Toc438907028"/>
            <w:bookmarkStart w:id="216" w:name="_Toc438907227"/>
            <w:bookmarkEnd w:id="208"/>
            <w:bookmarkEnd w:id="209"/>
            <w:r w:rsidRPr="008277F2">
              <w:t>23. Date et heure limite de remise des offres</w:t>
            </w:r>
            <w:bookmarkEnd w:id="210"/>
            <w:r w:rsidRPr="008277F2">
              <w:t xml:space="preserve"> </w:t>
            </w:r>
            <w:bookmarkEnd w:id="211"/>
            <w:bookmarkEnd w:id="212"/>
            <w:bookmarkEnd w:id="213"/>
            <w:bookmarkEnd w:id="214"/>
            <w:bookmarkEnd w:id="215"/>
            <w:bookmarkEnd w:id="216"/>
          </w:p>
        </w:tc>
        <w:tc>
          <w:tcPr>
            <w:tcW w:w="7980" w:type="dxa"/>
            <w:gridSpan w:val="4"/>
          </w:tcPr>
          <w:p w:rsidR="007B14DA" w:rsidRPr="008277F2" w:rsidRDefault="007B14DA" w:rsidP="00A77903">
            <w:pPr>
              <w:spacing w:after="120"/>
              <w:ind w:left="576" w:hanging="576"/>
              <w:jc w:val="both"/>
              <w:rPr>
                <w:sz w:val="24"/>
                <w:szCs w:val="24"/>
              </w:rPr>
            </w:pPr>
            <w:r w:rsidRPr="008277F2">
              <w:rPr>
                <w:sz w:val="24"/>
                <w:szCs w:val="24"/>
              </w:rPr>
              <w:t>23.1</w:t>
            </w:r>
            <w:r w:rsidRPr="008277F2">
              <w:rPr>
                <w:sz w:val="24"/>
                <w:szCs w:val="24"/>
              </w:rPr>
              <w:tab/>
              <w:t xml:space="preserve">Les offres doivent être reçues par le </w:t>
            </w:r>
            <w:r w:rsidR="00AD2CC2">
              <w:rPr>
                <w:sz w:val="24"/>
                <w:szCs w:val="24"/>
              </w:rPr>
              <w:t xml:space="preserve">Maître de l’Ouvrage </w:t>
            </w:r>
            <w:r w:rsidRPr="008277F2">
              <w:rPr>
                <w:sz w:val="24"/>
                <w:szCs w:val="24"/>
              </w:rPr>
              <w:t>à l’adresse ind</w:t>
            </w:r>
            <w:r w:rsidRPr="008277F2">
              <w:rPr>
                <w:sz w:val="24"/>
                <w:szCs w:val="24"/>
              </w:rPr>
              <w:t>i</w:t>
            </w:r>
            <w:r w:rsidRPr="008277F2">
              <w:rPr>
                <w:sz w:val="24"/>
                <w:szCs w:val="24"/>
              </w:rPr>
              <w:t xml:space="preserve">quée dans les </w:t>
            </w:r>
            <w:r w:rsidRPr="008277F2">
              <w:rPr>
                <w:b/>
                <w:sz w:val="24"/>
                <w:szCs w:val="24"/>
              </w:rPr>
              <w:t>DPAO</w:t>
            </w:r>
            <w:r w:rsidRPr="008277F2">
              <w:rPr>
                <w:sz w:val="24"/>
                <w:szCs w:val="24"/>
              </w:rPr>
              <w:t xml:space="preserve"> et au plus tard à la date et à l’heure spécifiées dans lesdites </w:t>
            </w:r>
            <w:r w:rsidRPr="008277F2">
              <w:rPr>
                <w:b/>
                <w:sz w:val="24"/>
                <w:szCs w:val="24"/>
              </w:rPr>
              <w:t>DPAO</w:t>
            </w:r>
            <w:r w:rsidRPr="008277F2">
              <w:rPr>
                <w:sz w:val="24"/>
                <w:szCs w:val="24"/>
              </w:rPr>
              <w:t xml:space="preserve">. </w:t>
            </w:r>
          </w:p>
          <w:p w:rsidR="007B14DA" w:rsidRPr="008277F2" w:rsidRDefault="007B14DA" w:rsidP="00454E90">
            <w:pPr>
              <w:spacing w:after="240"/>
              <w:ind w:left="576" w:hanging="576"/>
              <w:jc w:val="both"/>
              <w:rPr>
                <w:sz w:val="24"/>
                <w:szCs w:val="24"/>
              </w:rPr>
            </w:pPr>
            <w:r w:rsidRPr="008277F2">
              <w:rPr>
                <w:sz w:val="24"/>
                <w:szCs w:val="24"/>
              </w:rPr>
              <w:t>23.2</w:t>
            </w:r>
            <w:r w:rsidRPr="008277F2">
              <w:rPr>
                <w:sz w:val="24"/>
                <w:szCs w:val="24"/>
              </w:rPr>
              <w:tab/>
              <w:t xml:space="preserve">Le </w:t>
            </w:r>
            <w:r w:rsidR="00AD2CC2">
              <w:rPr>
                <w:sz w:val="24"/>
                <w:szCs w:val="24"/>
              </w:rPr>
              <w:t xml:space="preserve">Maître de l’Ouvrage </w:t>
            </w:r>
            <w:r w:rsidRPr="008277F2">
              <w:rPr>
                <w:sz w:val="24"/>
                <w:szCs w:val="24"/>
              </w:rPr>
              <w:t>peut, s’il l’estime nécessaire, reporter la date l</w:t>
            </w:r>
            <w:r w:rsidRPr="008277F2">
              <w:rPr>
                <w:sz w:val="24"/>
                <w:szCs w:val="24"/>
              </w:rPr>
              <w:t>i</w:t>
            </w:r>
            <w:r w:rsidRPr="008277F2">
              <w:rPr>
                <w:sz w:val="24"/>
                <w:szCs w:val="24"/>
              </w:rPr>
              <w:t>mite de remise des offres en modifiant le Dossier d’appel d’offres en a</w:t>
            </w:r>
            <w:r w:rsidRPr="008277F2">
              <w:rPr>
                <w:sz w:val="24"/>
                <w:szCs w:val="24"/>
              </w:rPr>
              <w:t>p</w:t>
            </w:r>
            <w:r w:rsidRPr="008277F2">
              <w:rPr>
                <w:sz w:val="24"/>
                <w:szCs w:val="24"/>
              </w:rPr>
              <w:t xml:space="preserve">plication de </w:t>
            </w:r>
            <w:r w:rsidR="005349EC" w:rsidRPr="008277F2">
              <w:rPr>
                <w:sz w:val="24"/>
                <w:szCs w:val="24"/>
              </w:rPr>
              <w:t>l’article</w:t>
            </w:r>
            <w:r w:rsidRPr="008277F2">
              <w:rPr>
                <w:sz w:val="24"/>
                <w:szCs w:val="24"/>
              </w:rPr>
              <w:t xml:space="preserve"> 8 des IS, auquel cas, tous les droits et obligations du </w:t>
            </w:r>
            <w:r w:rsidR="00AD2CC2">
              <w:rPr>
                <w:sz w:val="24"/>
                <w:szCs w:val="24"/>
              </w:rPr>
              <w:t xml:space="preserve">Maître de l’Ouvrage </w:t>
            </w:r>
            <w:r w:rsidRPr="008277F2">
              <w:rPr>
                <w:sz w:val="24"/>
                <w:szCs w:val="24"/>
              </w:rPr>
              <w:t>et des Soumissionnaires régis par la date limite ant</w:t>
            </w:r>
            <w:r w:rsidRPr="008277F2">
              <w:rPr>
                <w:sz w:val="24"/>
                <w:szCs w:val="24"/>
              </w:rPr>
              <w:t>é</w:t>
            </w:r>
            <w:r w:rsidRPr="008277F2">
              <w:rPr>
                <w:sz w:val="24"/>
                <w:szCs w:val="24"/>
              </w:rPr>
              <w:t>rieure seront régis par la nouvelle date limite.</w:t>
            </w:r>
          </w:p>
        </w:tc>
      </w:tr>
      <w:tr w:rsidR="007B14DA" w:rsidRPr="008277F2" w:rsidTr="00633602">
        <w:tc>
          <w:tcPr>
            <w:tcW w:w="1740" w:type="dxa"/>
          </w:tcPr>
          <w:p w:rsidR="007B14DA" w:rsidRPr="008277F2" w:rsidRDefault="007B14DA" w:rsidP="0026773E">
            <w:pPr>
              <w:pStyle w:val="S1-Header20"/>
            </w:pPr>
            <w:bookmarkStart w:id="217" w:name="_Toc438438847"/>
            <w:bookmarkStart w:id="218" w:name="_Toc438532619"/>
            <w:bookmarkStart w:id="219" w:name="_Toc438733991"/>
            <w:bookmarkStart w:id="220" w:name="_Toc438907029"/>
            <w:bookmarkStart w:id="221" w:name="_Toc438907228"/>
            <w:bookmarkStart w:id="222" w:name="_Toc385960418"/>
            <w:r w:rsidRPr="008277F2">
              <w:t>24</w:t>
            </w:r>
            <w:r w:rsidR="00454E90" w:rsidRPr="008277F2">
              <w:t xml:space="preserve">. </w:t>
            </w:r>
            <w:r w:rsidRPr="008277F2">
              <w:t>Offres hors délai</w:t>
            </w:r>
            <w:bookmarkEnd w:id="217"/>
            <w:bookmarkEnd w:id="218"/>
            <w:bookmarkEnd w:id="219"/>
            <w:bookmarkEnd w:id="220"/>
            <w:bookmarkEnd w:id="221"/>
            <w:bookmarkEnd w:id="222"/>
          </w:p>
        </w:tc>
        <w:tc>
          <w:tcPr>
            <w:tcW w:w="7980" w:type="dxa"/>
            <w:gridSpan w:val="4"/>
          </w:tcPr>
          <w:p w:rsidR="007B14DA" w:rsidRPr="008277F2" w:rsidRDefault="007B14DA" w:rsidP="00454E90">
            <w:pPr>
              <w:tabs>
                <w:tab w:val="left" w:pos="522"/>
              </w:tabs>
              <w:spacing w:after="240"/>
              <w:ind w:left="576" w:hanging="576"/>
              <w:jc w:val="both"/>
              <w:rPr>
                <w:sz w:val="24"/>
                <w:szCs w:val="24"/>
              </w:rPr>
            </w:pPr>
            <w:r w:rsidRPr="008277F2">
              <w:rPr>
                <w:sz w:val="24"/>
                <w:szCs w:val="24"/>
              </w:rPr>
              <w:t>24.1</w:t>
            </w:r>
            <w:r w:rsidRPr="008277F2">
              <w:rPr>
                <w:sz w:val="24"/>
                <w:szCs w:val="24"/>
              </w:rPr>
              <w:tab/>
              <w:t xml:space="preserve">Le </w:t>
            </w:r>
            <w:r w:rsidR="00AD2CC2">
              <w:rPr>
                <w:sz w:val="24"/>
                <w:szCs w:val="24"/>
              </w:rPr>
              <w:t xml:space="preserve">Maître de l’Ouvrage </w:t>
            </w:r>
            <w:r w:rsidRPr="008277F2">
              <w:rPr>
                <w:sz w:val="24"/>
                <w:szCs w:val="24"/>
              </w:rPr>
              <w:t xml:space="preserve">n’examinera aucune offre arrivée après l’expiration du délai de remise des offres, conformément à </w:t>
            </w:r>
            <w:r w:rsidR="005349EC" w:rsidRPr="008277F2">
              <w:rPr>
                <w:sz w:val="24"/>
                <w:szCs w:val="24"/>
              </w:rPr>
              <w:t>l’article</w:t>
            </w:r>
            <w:r w:rsidRPr="008277F2">
              <w:rPr>
                <w:sz w:val="24"/>
                <w:szCs w:val="24"/>
              </w:rPr>
              <w:t xml:space="preserve"> 23 des IS. Toute offre reçue par le </w:t>
            </w:r>
            <w:r w:rsidR="00AD2CC2">
              <w:rPr>
                <w:sz w:val="24"/>
                <w:szCs w:val="24"/>
              </w:rPr>
              <w:t xml:space="preserve">Maître de l’Ouvrage </w:t>
            </w:r>
            <w:r w:rsidRPr="008277F2">
              <w:rPr>
                <w:sz w:val="24"/>
                <w:szCs w:val="24"/>
              </w:rPr>
              <w:t>après la date et l’heure limites de dépôt des offres sera déclarée hors délai, écartée et renvoyée au Soumissionnaire sans avoir été ouverte.</w:t>
            </w:r>
          </w:p>
        </w:tc>
      </w:tr>
      <w:tr w:rsidR="007B14DA" w:rsidRPr="008277F2" w:rsidTr="00633602">
        <w:tc>
          <w:tcPr>
            <w:tcW w:w="1740" w:type="dxa"/>
          </w:tcPr>
          <w:p w:rsidR="007B14DA" w:rsidRPr="008277F2" w:rsidRDefault="007B14DA" w:rsidP="0026773E">
            <w:pPr>
              <w:pStyle w:val="S1-Header20"/>
            </w:pPr>
            <w:bookmarkStart w:id="223" w:name="_Toc424009126"/>
            <w:bookmarkStart w:id="224" w:name="_Toc438438848"/>
            <w:bookmarkStart w:id="225" w:name="_Toc438532620"/>
            <w:bookmarkStart w:id="226" w:name="_Toc438733992"/>
            <w:bookmarkStart w:id="227" w:name="_Toc438907030"/>
            <w:bookmarkStart w:id="228" w:name="_Toc438907229"/>
            <w:bookmarkStart w:id="229" w:name="_Toc385960419"/>
            <w:r w:rsidRPr="008277F2">
              <w:t>25</w:t>
            </w:r>
            <w:r w:rsidR="00454E90" w:rsidRPr="008277F2">
              <w:t xml:space="preserve">. </w:t>
            </w:r>
            <w:r w:rsidRPr="008277F2">
              <w:t>Retrait, substitution et modification des offres</w:t>
            </w:r>
            <w:bookmarkEnd w:id="223"/>
            <w:bookmarkEnd w:id="224"/>
            <w:bookmarkEnd w:id="225"/>
            <w:bookmarkEnd w:id="226"/>
            <w:bookmarkEnd w:id="227"/>
            <w:bookmarkEnd w:id="228"/>
            <w:bookmarkEnd w:id="229"/>
            <w:r w:rsidRPr="008277F2">
              <w:t xml:space="preserve"> </w:t>
            </w:r>
          </w:p>
        </w:tc>
        <w:tc>
          <w:tcPr>
            <w:tcW w:w="7980" w:type="dxa"/>
            <w:gridSpan w:val="4"/>
          </w:tcPr>
          <w:p w:rsidR="007B14DA" w:rsidRPr="008277F2" w:rsidRDefault="007B14DA" w:rsidP="00A81D9C">
            <w:pPr>
              <w:pStyle w:val="Header3-Paragraph"/>
              <w:numPr>
                <w:ilvl w:val="1"/>
                <w:numId w:val="26"/>
              </w:numPr>
              <w:spacing w:after="120"/>
              <w:rPr>
                <w:szCs w:val="24"/>
              </w:rPr>
            </w:pPr>
            <w:r w:rsidRPr="008277F2">
              <w:rPr>
                <w:szCs w:val="24"/>
                <w:lang w:val="fr-FR"/>
              </w:rPr>
              <w:t>Un soumissionnaire peut retirer, remplacer, ou modifier son offre après l’avoir déposée, par voie de notification écrite, dûment signée par un r</w:t>
            </w:r>
            <w:r w:rsidRPr="008277F2">
              <w:rPr>
                <w:szCs w:val="24"/>
                <w:lang w:val="fr-FR"/>
              </w:rPr>
              <w:t>e</w:t>
            </w:r>
            <w:r w:rsidRPr="008277F2">
              <w:rPr>
                <w:szCs w:val="24"/>
                <w:lang w:val="fr-FR"/>
              </w:rPr>
              <w:t xml:space="preserve">présentant habilité, assortie d’une copie de l’habilitation en application de </w:t>
            </w:r>
            <w:r w:rsidR="005349EC" w:rsidRPr="008277F2">
              <w:rPr>
                <w:szCs w:val="24"/>
                <w:lang w:val="fr-FR"/>
              </w:rPr>
              <w:t>l’article</w:t>
            </w:r>
            <w:r w:rsidRPr="008277F2">
              <w:rPr>
                <w:szCs w:val="24"/>
                <w:lang w:val="fr-FR"/>
              </w:rPr>
              <w:t xml:space="preserve"> 21.2 des IS (sauf pour ce qui est des notifications de retrait). La modification ou l’offre de remplacement correspondante doit être jointe à la notification écrite. Toutes les notifications doivent être :</w:t>
            </w:r>
          </w:p>
          <w:p w:rsidR="007B14DA" w:rsidRPr="008277F2" w:rsidRDefault="007B14DA" w:rsidP="00FF78ED">
            <w:pPr>
              <w:numPr>
                <w:ilvl w:val="0"/>
                <w:numId w:val="81"/>
              </w:numPr>
              <w:spacing w:after="120"/>
              <w:ind w:left="1122" w:hanging="540"/>
              <w:jc w:val="both"/>
              <w:rPr>
                <w:spacing w:val="-4"/>
                <w:sz w:val="24"/>
                <w:szCs w:val="24"/>
              </w:rPr>
            </w:pPr>
            <w:r w:rsidRPr="008277F2">
              <w:rPr>
                <w:spacing w:val="-4"/>
                <w:sz w:val="24"/>
                <w:szCs w:val="24"/>
              </w:rPr>
              <w:t xml:space="preserve">délivrées en application des </w:t>
            </w:r>
            <w:r w:rsidR="005349EC" w:rsidRPr="008277F2">
              <w:rPr>
                <w:spacing w:val="-4"/>
                <w:sz w:val="24"/>
                <w:szCs w:val="24"/>
              </w:rPr>
              <w:t>articles</w:t>
            </w:r>
            <w:r w:rsidRPr="008277F2">
              <w:rPr>
                <w:spacing w:val="-4"/>
                <w:sz w:val="24"/>
                <w:szCs w:val="24"/>
              </w:rPr>
              <w:t xml:space="preserve"> 21 et 22 des IS (sauf pour ce qui est </w:t>
            </w:r>
            <w:r w:rsidRPr="008277F2">
              <w:rPr>
                <w:spacing w:val="-4"/>
                <w:sz w:val="24"/>
                <w:szCs w:val="24"/>
              </w:rPr>
              <w:lastRenderedPageBreak/>
              <w:t>des notifications de retrait qui ne nécessitent pas de copies). Par ai</w:t>
            </w:r>
            <w:r w:rsidRPr="008277F2">
              <w:rPr>
                <w:spacing w:val="-4"/>
                <w:sz w:val="24"/>
                <w:szCs w:val="24"/>
              </w:rPr>
              <w:t>l</w:t>
            </w:r>
            <w:r w:rsidRPr="008277F2">
              <w:rPr>
                <w:spacing w:val="-4"/>
                <w:sz w:val="24"/>
                <w:szCs w:val="24"/>
              </w:rPr>
              <w:t xml:space="preserve">leurs, les enveloppes doivent porter clairement, selon le cas, la mention « RETRAIT », « OFFRE DE REMPLACEMENT » ou </w:t>
            </w:r>
            <w:r w:rsidRPr="008277F2">
              <w:rPr>
                <w:sz w:val="24"/>
                <w:szCs w:val="24"/>
              </w:rPr>
              <w:t>« MODIF</w:t>
            </w:r>
            <w:r w:rsidRPr="008277F2">
              <w:rPr>
                <w:sz w:val="24"/>
                <w:szCs w:val="24"/>
              </w:rPr>
              <w:t>I</w:t>
            </w:r>
            <w:r w:rsidRPr="008277F2">
              <w:rPr>
                <w:sz w:val="24"/>
                <w:szCs w:val="24"/>
              </w:rPr>
              <w:t>CATION »</w:t>
            </w:r>
            <w:r w:rsidRPr="008277F2">
              <w:rPr>
                <w:spacing w:val="-4"/>
                <w:sz w:val="24"/>
                <w:szCs w:val="24"/>
              </w:rPr>
              <w:t xml:space="preserve"> ; et </w:t>
            </w:r>
          </w:p>
          <w:p w:rsidR="007B14DA" w:rsidRPr="008277F2" w:rsidRDefault="007B14DA" w:rsidP="00FF78ED">
            <w:pPr>
              <w:numPr>
                <w:ilvl w:val="0"/>
                <w:numId w:val="81"/>
              </w:numPr>
              <w:spacing w:after="120"/>
              <w:ind w:left="1122" w:hanging="540"/>
              <w:jc w:val="both"/>
              <w:rPr>
                <w:spacing w:val="-4"/>
                <w:sz w:val="24"/>
                <w:szCs w:val="24"/>
              </w:rPr>
            </w:pPr>
            <w:r w:rsidRPr="008277F2">
              <w:rPr>
                <w:spacing w:val="-4"/>
                <w:sz w:val="24"/>
                <w:szCs w:val="24"/>
              </w:rPr>
              <w:t xml:space="preserve">reçues par le </w:t>
            </w:r>
            <w:r w:rsidR="00AD2CC2">
              <w:rPr>
                <w:spacing w:val="-4"/>
                <w:sz w:val="24"/>
                <w:szCs w:val="24"/>
              </w:rPr>
              <w:t xml:space="preserve">Maître de l’Ouvrage </w:t>
            </w:r>
            <w:r w:rsidRPr="008277F2">
              <w:rPr>
                <w:spacing w:val="-4"/>
                <w:sz w:val="24"/>
                <w:szCs w:val="24"/>
              </w:rPr>
              <w:t>avant la date et l’heure limites de r</w:t>
            </w:r>
            <w:r w:rsidRPr="008277F2">
              <w:rPr>
                <w:spacing w:val="-4"/>
                <w:sz w:val="24"/>
                <w:szCs w:val="24"/>
              </w:rPr>
              <w:t>e</w:t>
            </w:r>
            <w:r w:rsidRPr="008277F2">
              <w:rPr>
                <w:spacing w:val="-4"/>
                <w:sz w:val="24"/>
                <w:szCs w:val="24"/>
              </w:rPr>
              <w:t xml:space="preserve">mise des offres conformément à </w:t>
            </w:r>
            <w:r w:rsidR="005349EC" w:rsidRPr="008277F2">
              <w:rPr>
                <w:spacing w:val="-4"/>
                <w:sz w:val="24"/>
                <w:szCs w:val="24"/>
              </w:rPr>
              <w:t>l’article</w:t>
            </w:r>
            <w:r w:rsidRPr="008277F2">
              <w:rPr>
                <w:spacing w:val="-4"/>
                <w:sz w:val="24"/>
                <w:szCs w:val="24"/>
              </w:rPr>
              <w:t xml:space="preserve"> 23 des IS.</w:t>
            </w:r>
          </w:p>
        </w:tc>
      </w:tr>
      <w:tr w:rsidR="007B14DA" w:rsidRPr="008277F2" w:rsidTr="00633602">
        <w:tc>
          <w:tcPr>
            <w:tcW w:w="1740" w:type="dxa"/>
          </w:tcPr>
          <w:p w:rsidR="007B14DA" w:rsidRPr="008277F2" w:rsidRDefault="007B14DA" w:rsidP="00822DEF">
            <w:pPr>
              <w:rPr>
                <w:sz w:val="24"/>
                <w:szCs w:val="24"/>
              </w:rPr>
            </w:pPr>
            <w:bookmarkStart w:id="230" w:name="_Toc438532621"/>
            <w:bookmarkEnd w:id="230"/>
          </w:p>
        </w:tc>
        <w:tc>
          <w:tcPr>
            <w:tcW w:w="7980" w:type="dxa"/>
            <w:gridSpan w:val="4"/>
          </w:tcPr>
          <w:p w:rsidR="007B14DA" w:rsidRPr="008277F2" w:rsidRDefault="007B14DA" w:rsidP="000564C2">
            <w:pPr>
              <w:spacing w:after="120"/>
              <w:ind w:left="582" w:hanging="582"/>
              <w:jc w:val="both"/>
              <w:rPr>
                <w:szCs w:val="24"/>
              </w:rPr>
            </w:pPr>
            <w:r w:rsidRPr="008277F2">
              <w:rPr>
                <w:sz w:val="24"/>
                <w:szCs w:val="24"/>
              </w:rPr>
              <w:t>25.2</w:t>
            </w:r>
            <w:r w:rsidRPr="008277F2">
              <w:rPr>
                <w:sz w:val="24"/>
                <w:szCs w:val="24"/>
              </w:rPr>
              <w:tab/>
              <w:t xml:space="preserve">Les offres dont les soumissionnaires demandent le retrait en application de </w:t>
            </w:r>
            <w:r w:rsidR="005349EC" w:rsidRPr="008277F2">
              <w:rPr>
                <w:sz w:val="24"/>
                <w:szCs w:val="24"/>
              </w:rPr>
              <w:t>l’article</w:t>
            </w:r>
            <w:r w:rsidRPr="008277F2">
              <w:rPr>
                <w:sz w:val="24"/>
                <w:szCs w:val="24"/>
              </w:rPr>
              <w:t xml:space="preserve"> 25.1 leur seront renvoyées sans avoir être ouvertes.</w:t>
            </w:r>
          </w:p>
        </w:tc>
      </w:tr>
      <w:tr w:rsidR="007B14DA" w:rsidRPr="008277F2" w:rsidTr="00633602">
        <w:tc>
          <w:tcPr>
            <w:tcW w:w="1740" w:type="dxa"/>
          </w:tcPr>
          <w:p w:rsidR="007B14DA" w:rsidRPr="008277F2" w:rsidRDefault="007B14DA" w:rsidP="00822DEF">
            <w:pPr>
              <w:rPr>
                <w:sz w:val="24"/>
                <w:szCs w:val="24"/>
              </w:rPr>
            </w:pPr>
            <w:bookmarkStart w:id="231" w:name="_Toc438532622"/>
            <w:bookmarkEnd w:id="231"/>
          </w:p>
        </w:tc>
        <w:tc>
          <w:tcPr>
            <w:tcW w:w="7980" w:type="dxa"/>
            <w:gridSpan w:val="4"/>
          </w:tcPr>
          <w:p w:rsidR="007B14DA" w:rsidRPr="008277F2" w:rsidRDefault="007B14DA" w:rsidP="000564C2">
            <w:pPr>
              <w:spacing w:after="240"/>
              <w:ind w:left="576" w:hanging="576"/>
              <w:jc w:val="both"/>
              <w:rPr>
                <w:sz w:val="24"/>
                <w:szCs w:val="24"/>
              </w:rPr>
            </w:pPr>
            <w:r w:rsidRPr="008277F2">
              <w:rPr>
                <w:sz w:val="24"/>
                <w:szCs w:val="24"/>
              </w:rPr>
              <w:t>2</w:t>
            </w:r>
            <w:r w:rsidR="000564C2">
              <w:rPr>
                <w:sz w:val="24"/>
                <w:szCs w:val="24"/>
              </w:rPr>
              <w:t>5.3</w:t>
            </w:r>
            <w:r w:rsidR="000564C2">
              <w:rPr>
                <w:sz w:val="24"/>
                <w:szCs w:val="24"/>
              </w:rPr>
              <w:tab/>
            </w:r>
            <w:r w:rsidRPr="008277F2">
              <w:rPr>
                <w:sz w:val="24"/>
                <w:szCs w:val="24"/>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tc>
      </w:tr>
      <w:tr w:rsidR="007B14DA" w:rsidRPr="008277F2" w:rsidTr="00633602">
        <w:tc>
          <w:tcPr>
            <w:tcW w:w="1740" w:type="dxa"/>
          </w:tcPr>
          <w:p w:rsidR="007B14DA" w:rsidRPr="008277F2" w:rsidRDefault="007B14DA" w:rsidP="0026773E">
            <w:pPr>
              <w:pStyle w:val="S1-Header20"/>
            </w:pPr>
            <w:bookmarkStart w:id="232" w:name="_Toc385960420"/>
            <w:r w:rsidRPr="008277F2">
              <w:t>26</w:t>
            </w:r>
            <w:r w:rsidR="00454E90" w:rsidRPr="008277F2">
              <w:t xml:space="preserve">. </w:t>
            </w:r>
            <w:r w:rsidRPr="008277F2">
              <w:t>Ouverture des plis</w:t>
            </w:r>
            <w:bookmarkEnd w:id="232"/>
            <w:r w:rsidRPr="008277F2">
              <w:t xml:space="preserve"> </w:t>
            </w:r>
          </w:p>
        </w:tc>
        <w:tc>
          <w:tcPr>
            <w:tcW w:w="7980" w:type="dxa"/>
            <w:gridSpan w:val="4"/>
          </w:tcPr>
          <w:p w:rsidR="007B14DA" w:rsidRPr="008277F2" w:rsidRDefault="007B14DA" w:rsidP="00454E90">
            <w:pPr>
              <w:tabs>
                <w:tab w:val="left" w:pos="702"/>
              </w:tabs>
              <w:spacing w:after="120"/>
              <w:ind w:left="576" w:hanging="576"/>
              <w:jc w:val="both"/>
              <w:rPr>
                <w:szCs w:val="24"/>
              </w:rPr>
            </w:pPr>
            <w:r w:rsidRPr="008277F2">
              <w:rPr>
                <w:sz w:val="24"/>
                <w:szCs w:val="24"/>
              </w:rPr>
              <w:t>26.1</w:t>
            </w:r>
            <w:r w:rsidRPr="008277F2">
              <w:rPr>
                <w:sz w:val="24"/>
                <w:szCs w:val="24"/>
              </w:rPr>
              <w:tab/>
              <w:t xml:space="preserve">Le </w:t>
            </w:r>
            <w:r w:rsidR="00AD2CC2">
              <w:rPr>
                <w:sz w:val="24"/>
                <w:szCs w:val="24"/>
              </w:rPr>
              <w:t xml:space="preserve">Maître de l’Ouvrage </w:t>
            </w:r>
            <w:r w:rsidRPr="008277F2">
              <w:rPr>
                <w:sz w:val="24"/>
                <w:szCs w:val="24"/>
              </w:rPr>
              <w:t xml:space="preserve">procédera à l’ouverture des plis en présence des représentants désignés des soumissionnaires qui souhaitent y assister, à la date, à l’heure et à </w:t>
            </w:r>
            <w:proofErr w:type="gramStart"/>
            <w:r w:rsidRPr="008277F2">
              <w:rPr>
                <w:sz w:val="24"/>
                <w:szCs w:val="24"/>
              </w:rPr>
              <w:t>l’adresse indiquées</w:t>
            </w:r>
            <w:proofErr w:type="gramEnd"/>
            <w:r w:rsidRPr="008277F2">
              <w:rPr>
                <w:sz w:val="24"/>
                <w:szCs w:val="24"/>
              </w:rPr>
              <w:t xml:space="preserve"> dans les </w:t>
            </w:r>
            <w:r w:rsidRPr="008277F2">
              <w:rPr>
                <w:b/>
                <w:sz w:val="24"/>
                <w:szCs w:val="24"/>
              </w:rPr>
              <w:t>DPAO</w:t>
            </w:r>
            <w:r w:rsidRPr="008277F2">
              <w:rPr>
                <w:sz w:val="24"/>
                <w:szCs w:val="24"/>
              </w:rPr>
              <w:t xml:space="preserve">. </w:t>
            </w:r>
            <w:r w:rsidR="007F0728" w:rsidRPr="008277F2">
              <w:rPr>
                <w:sz w:val="24"/>
                <w:szCs w:val="24"/>
              </w:rPr>
              <w:t xml:space="preserve">Les dispositions spécifiques d’ouverture en cas de remise par moyen électronique selon l’article 22.1 des IS seront indiquées dans les </w:t>
            </w:r>
            <w:r w:rsidR="007F0728" w:rsidRPr="008277F2">
              <w:rPr>
                <w:b/>
                <w:bCs/>
                <w:sz w:val="24"/>
                <w:szCs w:val="24"/>
              </w:rPr>
              <w:t>DPAO</w:t>
            </w:r>
            <w:r w:rsidR="007F0728" w:rsidRPr="008277F2">
              <w:rPr>
                <w:bCs/>
                <w:sz w:val="24"/>
                <w:szCs w:val="24"/>
              </w:rPr>
              <w:t>.</w:t>
            </w:r>
          </w:p>
        </w:tc>
      </w:tr>
      <w:tr w:rsidR="007B14DA" w:rsidRPr="008277F2" w:rsidTr="00633602">
        <w:tc>
          <w:tcPr>
            <w:tcW w:w="1740" w:type="dxa"/>
          </w:tcPr>
          <w:p w:rsidR="007B14DA" w:rsidRPr="008277F2" w:rsidRDefault="007B14DA" w:rsidP="00822DEF">
            <w:pPr>
              <w:rPr>
                <w:sz w:val="24"/>
                <w:szCs w:val="24"/>
              </w:rPr>
            </w:pPr>
            <w:bookmarkStart w:id="233" w:name="_Toc438532624"/>
            <w:bookmarkStart w:id="234" w:name="_Toc438532625"/>
            <w:bookmarkEnd w:id="233"/>
            <w:bookmarkEnd w:id="234"/>
          </w:p>
        </w:tc>
        <w:tc>
          <w:tcPr>
            <w:tcW w:w="7980" w:type="dxa"/>
            <w:gridSpan w:val="4"/>
          </w:tcPr>
          <w:p w:rsidR="007B14DA" w:rsidRPr="008277F2" w:rsidRDefault="007B14DA" w:rsidP="00454E90">
            <w:pPr>
              <w:spacing w:after="120"/>
              <w:ind w:left="576" w:hanging="576"/>
              <w:jc w:val="both"/>
              <w:rPr>
                <w:sz w:val="24"/>
                <w:szCs w:val="24"/>
              </w:rPr>
            </w:pPr>
            <w:r w:rsidRPr="008277F2">
              <w:rPr>
                <w:sz w:val="24"/>
                <w:szCs w:val="24"/>
              </w:rPr>
              <w:t>26.2</w:t>
            </w:r>
            <w:r w:rsidRPr="008277F2">
              <w:rPr>
                <w:sz w:val="24"/>
                <w:szCs w:val="24"/>
              </w:rPr>
              <w:tab/>
              <w:t>Dans un premier temps, les enveloppes marquées « RETRAIT » seront ouvertes et leur contenu annoncé à haute voix, tandis que l’enveloppe co</w:t>
            </w:r>
            <w:r w:rsidRPr="008277F2">
              <w:rPr>
                <w:sz w:val="24"/>
                <w:szCs w:val="24"/>
              </w:rPr>
              <w:t>n</w:t>
            </w:r>
            <w:r w:rsidRPr="008277F2">
              <w:rPr>
                <w:sz w:val="24"/>
                <w:szCs w:val="24"/>
              </w:rPr>
              <w:t>tenant l’offre correspondante sera renvoyée au Soumissionnaire sans avoir été ouverte. Aucun retrait d’offre ne sera autorisé si la notification corre</w:t>
            </w:r>
            <w:r w:rsidRPr="008277F2">
              <w:rPr>
                <w:sz w:val="24"/>
                <w:szCs w:val="24"/>
              </w:rPr>
              <w:t>s</w:t>
            </w:r>
            <w:r w:rsidRPr="008277F2">
              <w:rPr>
                <w:sz w:val="24"/>
                <w:szCs w:val="24"/>
              </w:rPr>
              <w:t>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w:t>
            </w:r>
            <w:r w:rsidRPr="008277F2">
              <w:rPr>
                <w:sz w:val="24"/>
                <w:szCs w:val="24"/>
              </w:rPr>
              <w:t>e</w:t>
            </w:r>
            <w:r w:rsidRPr="008277F2">
              <w:rPr>
                <w:sz w:val="24"/>
                <w:szCs w:val="24"/>
              </w:rPr>
              <w:t>ra renvoyée sans avoir été ouverte au Soumissionnaire. Aucun remplac</w:t>
            </w:r>
            <w:r w:rsidRPr="008277F2">
              <w:rPr>
                <w:sz w:val="24"/>
                <w:szCs w:val="24"/>
              </w:rPr>
              <w:t>e</w:t>
            </w:r>
            <w:r w:rsidRPr="008277F2">
              <w:rPr>
                <w:sz w:val="24"/>
                <w:szCs w:val="24"/>
              </w:rPr>
              <w:t>ment d’offre ne sera autorisé si la notification correspondante ne contient pas une habilitation valide du signataire à demander le remplacement et n’est pas lue à haute voix. Enfin, les enveloppes marquées « MODIFIC</w:t>
            </w:r>
            <w:r w:rsidRPr="008277F2">
              <w:rPr>
                <w:sz w:val="24"/>
                <w:szCs w:val="24"/>
              </w:rPr>
              <w:t>A</w:t>
            </w:r>
            <w:r w:rsidRPr="008277F2">
              <w:rPr>
                <w:sz w:val="24"/>
                <w:szCs w:val="24"/>
              </w:rPr>
              <w:t>TION » seront ouvertes et leur contenu lu à haute voix avec l’offre corre</w:t>
            </w:r>
            <w:r w:rsidRPr="008277F2">
              <w:rPr>
                <w:sz w:val="24"/>
                <w:szCs w:val="24"/>
              </w:rPr>
              <w:t>s</w:t>
            </w:r>
            <w:r w:rsidRPr="008277F2">
              <w:rPr>
                <w:sz w:val="24"/>
                <w:szCs w:val="24"/>
              </w:rPr>
              <w:t>pondante. Aucune modification d’offre ne sera autorisée si la notification correspondante ne contient pas une habilitation valide du signataire à d</w:t>
            </w:r>
            <w:r w:rsidRPr="008277F2">
              <w:rPr>
                <w:sz w:val="24"/>
                <w:szCs w:val="24"/>
              </w:rPr>
              <w:t>e</w:t>
            </w:r>
            <w:r w:rsidRPr="008277F2">
              <w:rPr>
                <w:sz w:val="24"/>
                <w:szCs w:val="24"/>
              </w:rPr>
              <w:t>mander la modification et n’est pas lue à haute voix. Seules les offres qui ont été ouvertes et annoncées à haute voix lors de l’ouverture des plis s</w:t>
            </w:r>
            <w:r w:rsidRPr="008277F2">
              <w:rPr>
                <w:sz w:val="24"/>
                <w:szCs w:val="24"/>
              </w:rPr>
              <w:t>e</w:t>
            </w:r>
            <w:r w:rsidRPr="008277F2">
              <w:rPr>
                <w:sz w:val="24"/>
                <w:szCs w:val="24"/>
              </w:rPr>
              <w:t>ront ensuite considérées.</w:t>
            </w:r>
            <w:r w:rsidR="008E71AB">
              <w:rPr>
                <w:sz w:val="24"/>
                <w:szCs w:val="24"/>
              </w:rPr>
              <w:t xml:space="preserve"> </w:t>
            </w:r>
          </w:p>
        </w:tc>
      </w:tr>
      <w:tr w:rsidR="007B14DA" w:rsidRPr="008277F2" w:rsidTr="00633602">
        <w:tc>
          <w:tcPr>
            <w:tcW w:w="1740" w:type="dxa"/>
          </w:tcPr>
          <w:p w:rsidR="007B14DA" w:rsidRPr="008277F2" w:rsidRDefault="007B14DA" w:rsidP="00822DEF">
            <w:pPr>
              <w:rPr>
                <w:sz w:val="24"/>
                <w:szCs w:val="24"/>
              </w:rPr>
            </w:pPr>
            <w:bookmarkStart w:id="235" w:name="_Toc438532626"/>
            <w:bookmarkEnd w:id="235"/>
          </w:p>
        </w:tc>
        <w:tc>
          <w:tcPr>
            <w:tcW w:w="7980" w:type="dxa"/>
            <w:gridSpan w:val="4"/>
          </w:tcPr>
          <w:p w:rsidR="007B14DA" w:rsidRPr="008277F2" w:rsidRDefault="007B14DA" w:rsidP="009D6D5B">
            <w:pPr>
              <w:tabs>
                <w:tab w:val="left" w:pos="702"/>
              </w:tabs>
              <w:spacing w:after="120"/>
              <w:ind w:left="633" w:hanging="576"/>
              <w:jc w:val="both"/>
              <w:rPr>
                <w:sz w:val="24"/>
                <w:szCs w:val="24"/>
              </w:rPr>
            </w:pPr>
            <w:r w:rsidRPr="008277F2">
              <w:rPr>
                <w:sz w:val="24"/>
                <w:szCs w:val="24"/>
              </w:rPr>
              <w:t>26.3</w:t>
            </w:r>
            <w:r w:rsidRPr="008277F2">
              <w:rPr>
                <w:sz w:val="24"/>
                <w:szCs w:val="24"/>
              </w:rPr>
              <w:tab/>
              <w:t>Toutes les autres enveloppes seront ouvertes l’une après l’autre et le nom du soumissionnaire annoncé à haute voix, ainsi que la mention éventuelle d’une modification, le prix de l’offre, y compris tout rabais et toutes v</w:t>
            </w:r>
            <w:r w:rsidRPr="008277F2">
              <w:rPr>
                <w:sz w:val="24"/>
                <w:szCs w:val="24"/>
              </w:rPr>
              <w:t>a</w:t>
            </w:r>
            <w:r w:rsidRPr="008277F2">
              <w:rPr>
                <w:sz w:val="24"/>
                <w:szCs w:val="24"/>
              </w:rPr>
              <w:t xml:space="preserve">riantes éventuelles, l’existence d’une garantie d’offre si elle est exigée, et tout autre détail que le </w:t>
            </w:r>
            <w:r w:rsidR="00AD2CC2">
              <w:rPr>
                <w:sz w:val="24"/>
                <w:szCs w:val="24"/>
              </w:rPr>
              <w:t xml:space="preserve">Maître de l’Ouvrage </w:t>
            </w:r>
            <w:r w:rsidRPr="008277F2">
              <w:rPr>
                <w:sz w:val="24"/>
                <w:szCs w:val="24"/>
              </w:rPr>
              <w:t>peut juger utile de mentio</w:t>
            </w:r>
            <w:r w:rsidRPr="008277F2">
              <w:rPr>
                <w:sz w:val="24"/>
                <w:szCs w:val="24"/>
              </w:rPr>
              <w:t>n</w:t>
            </w:r>
            <w:r w:rsidRPr="008277F2">
              <w:rPr>
                <w:sz w:val="24"/>
                <w:szCs w:val="24"/>
              </w:rPr>
              <w:t xml:space="preserve">ner. Seuls les rabais et variantes de l’offre annoncés à haute voix lors de l’ouverture des plis seront soumis à évaluation. </w:t>
            </w:r>
            <w:r w:rsidRPr="00FB585B">
              <w:rPr>
                <w:sz w:val="24"/>
                <w:szCs w:val="24"/>
              </w:rPr>
              <w:t>Toutes les pages du Fo</w:t>
            </w:r>
            <w:r w:rsidRPr="00FB585B">
              <w:rPr>
                <w:sz w:val="24"/>
                <w:szCs w:val="24"/>
              </w:rPr>
              <w:t>r</w:t>
            </w:r>
            <w:r w:rsidRPr="00FB585B">
              <w:rPr>
                <w:sz w:val="24"/>
                <w:szCs w:val="24"/>
              </w:rPr>
              <w:t xml:space="preserve">mulaire d’offre et des Bordereaux de prix seront </w:t>
            </w:r>
            <w:r w:rsidR="009D6D5B" w:rsidRPr="00FB585B">
              <w:rPr>
                <w:sz w:val="24"/>
                <w:szCs w:val="24"/>
              </w:rPr>
              <w:t>paraphées</w:t>
            </w:r>
            <w:r w:rsidRPr="00FB585B">
              <w:rPr>
                <w:sz w:val="24"/>
                <w:szCs w:val="24"/>
              </w:rPr>
              <w:t xml:space="preserve"> par un min</w:t>
            </w:r>
            <w:r w:rsidRPr="00FB585B">
              <w:rPr>
                <w:sz w:val="24"/>
                <w:szCs w:val="24"/>
              </w:rPr>
              <w:t>i</w:t>
            </w:r>
            <w:r w:rsidRPr="00FB585B">
              <w:rPr>
                <w:sz w:val="24"/>
                <w:szCs w:val="24"/>
              </w:rPr>
              <w:lastRenderedPageBreak/>
              <w:t xml:space="preserve">mum de trois représentants du </w:t>
            </w:r>
            <w:r w:rsidR="00AD2CC2">
              <w:rPr>
                <w:sz w:val="24"/>
                <w:szCs w:val="24"/>
              </w:rPr>
              <w:t xml:space="preserve">Maître de l’Ouvrage </w:t>
            </w:r>
            <w:r w:rsidRPr="00FB585B">
              <w:rPr>
                <w:sz w:val="24"/>
                <w:szCs w:val="24"/>
              </w:rPr>
              <w:t>présents à la cérém</w:t>
            </w:r>
            <w:r w:rsidRPr="00FB585B">
              <w:rPr>
                <w:sz w:val="24"/>
                <w:szCs w:val="24"/>
              </w:rPr>
              <w:t>o</w:t>
            </w:r>
            <w:r w:rsidRPr="00FB585B">
              <w:rPr>
                <w:sz w:val="24"/>
                <w:szCs w:val="24"/>
              </w:rPr>
              <w:t>nie d’ouverture. Aucune offre ne sera écartée</w:t>
            </w:r>
            <w:r w:rsidR="00235BB9" w:rsidRPr="00FB585B">
              <w:rPr>
                <w:sz w:val="24"/>
                <w:szCs w:val="24"/>
              </w:rPr>
              <w:t xml:space="preserve"> </w:t>
            </w:r>
            <w:r w:rsidRPr="00FB585B">
              <w:rPr>
                <w:sz w:val="24"/>
                <w:szCs w:val="24"/>
              </w:rPr>
              <w:t xml:space="preserve"> à l’ouverture des plis, e</w:t>
            </w:r>
            <w:r w:rsidRPr="00FB585B">
              <w:rPr>
                <w:sz w:val="24"/>
                <w:szCs w:val="24"/>
              </w:rPr>
              <w:t>x</w:t>
            </w:r>
            <w:r w:rsidRPr="00FB585B">
              <w:rPr>
                <w:sz w:val="24"/>
                <w:szCs w:val="24"/>
              </w:rPr>
              <w:t xml:space="preserve">cepté les offres hors délai en application de </w:t>
            </w:r>
            <w:r w:rsidR="005349EC" w:rsidRPr="00FB585B">
              <w:rPr>
                <w:sz w:val="24"/>
                <w:szCs w:val="24"/>
              </w:rPr>
              <w:t>l’article</w:t>
            </w:r>
            <w:r w:rsidRPr="00FB585B">
              <w:rPr>
                <w:sz w:val="24"/>
                <w:szCs w:val="24"/>
              </w:rPr>
              <w:t xml:space="preserve"> 24.1</w:t>
            </w:r>
            <w:r w:rsidRPr="008277F2">
              <w:rPr>
                <w:sz w:val="24"/>
                <w:szCs w:val="24"/>
              </w:rPr>
              <w:t>.</w:t>
            </w:r>
          </w:p>
        </w:tc>
      </w:tr>
      <w:tr w:rsidR="007B14DA" w:rsidRPr="008277F2" w:rsidTr="00633602">
        <w:tc>
          <w:tcPr>
            <w:tcW w:w="1740" w:type="dxa"/>
          </w:tcPr>
          <w:p w:rsidR="007B14DA" w:rsidRPr="008277F2" w:rsidRDefault="007B14DA" w:rsidP="00822DEF">
            <w:pPr>
              <w:rPr>
                <w:sz w:val="24"/>
                <w:szCs w:val="24"/>
              </w:rPr>
            </w:pPr>
            <w:bookmarkStart w:id="236" w:name="_Toc438532627"/>
            <w:bookmarkEnd w:id="236"/>
          </w:p>
        </w:tc>
        <w:tc>
          <w:tcPr>
            <w:tcW w:w="7980" w:type="dxa"/>
            <w:gridSpan w:val="4"/>
          </w:tcPr>
          <w:p w:rsidR="007B14DA" w:rsidRPr="008277F2" w:rsidRDefault="007B14DA" w:rsidP="00454E90">
            <w:pPr>
              <w:tabs>
                <w:tab w:val="left" w:pos="702"/>
              </w:tabs>
              <w:spacing w:after="240"/>
              <w:ind w:left="576" w:hanging="576"/>
              <w:jc w:val="both"/>
              <w:rPr>
                <w:sz w:val="24"/>
                <w:szCs w:val="24"/>
              </w:rPr>
            </w:pPr>
            <w:r w:rsidRPr="008277F2">
              <w:rPr>
                <w:sz w:val="24"/>
                <w:szCs w:val="24"/>
              </w:rPr>
              <w:t>26.4</w:t>
            </w:r>
            <w:r w:rsidRPr="008277F2">
              <w:rPr>
                <w:sz w:val="24"/>
                <w:szCs w:val="24"/>
              </w:rPr>
              <w:tab/>
              <w:t xml:space="preserve">Le </w:t>
            </w:r>
            <w:r w:rsidR="0014356D" w:rsidRPr="008277F2">
              <w:rPr>
                <w:sz w:val="24"/>
                <w:szCs w:val="24"/>
              </w:rPr>
              <w:t>Maître de l’Ouvrage établira un procès-verbal de la séance d’ouverture des offres, qui comportera au minimum : le nom du Soumissionnaire et s’il y a retrait, remplacement de l’offre ou modification, le prix de l’offre, par lot le cas échéant, y compris tous rabais et variante proposés, et l’existence ou l’absence d’une garantie de soumission ou d’une Déclar</w:t>
            </w:r>
            <w:r w:rsidR="0014356D" w:rsidRPr="008277F2">
              <w:rPr>
                <w:sz w:val="24"/>
                <w:szCs w:val="24"/>
              </w:rPr>
              <w:t>a</w:t>
            </w:r>
            <w:r w:rsidR="0014356D" w:rsidRPr="008277F2">
              <w:rPr>
                <w:sz w:val="24"/>
                <w:szCs w:val="24"/>
              </w:rPr>
              <w:t>tion de garantie. Il sera demandé aux représentants des soumissionnaires présents de signer ce procès-verbal. Le fait que la signature d’un soumi</w:t>
            </w:r>
            <w:r w:rsidR="0014356D" w:rsidRPr="008277F2">
              <w:rPr>
                <w:sz w:val="24"/>
                <w:szCs w:val="24"/>
              </w:rPr>
              <w:t>s</w:t>
            </w:r>
            <w:r w:rsidR="0014356D" w:rsidRPr="008277F2">
              <w:rPr>
                <w:sz w:val="24"/>
                <w:szCs w:val="24"/>
              </w:rPr>
              <w:t>sionnaire n’y figure pas n’invalide pas le procès-verbal. Un exemplaire du procès-verbal sera distribué à tous les soumissionnaires ayant soumis une offre dans les délais, et ce procès-verbal sera accessible en ligne quand la remise par voie électronique est permise</w:t>
            </w:r>
            <w:r w:rsidRPr="008277F2">
              <w:rPr>
                <w:sz w:val="24"/>
                <w:szCs w:val="24"/>
              </w:rPr>
              <w:t>.</w:t>
            </w:r>
          </w:p>
        </w:tc>
      </w:tr>
      <w:tr w:rsidR="007B14DA" w:rsidRPr="008277F2" w:rsidTr="00633602">
        <w:tc>
          <w:tcPr>
            <w:tcW w:w="1740" w:type="dxa"/>
          </w:tcPr>
          <w:p w:rsidR="007B14DA" w:rsidRPr="008277F2" w:rsidRDefault="007B14DA" w:rsidP="00822DEF">
            <w:pPr>
              <w:rPr>
                <w:sz w:val="24"/>
                <w:szCs w:val="24"/>
              </w:rPr>
            </w:pPr>
          </w:p>
        </w:tc>
        <w:tc>
          <w:tcPr>
            <w:tcW w:w="7980" w:type="dxa"/>
            <w:gridSpan w:val="4"/>
          </w:tcPr>
          <w:p w:rsidR="007B14DA" w:rsidRPr="008277F2" w:rsidRDefault="007B14DA" w:rsidP="0026773E">
            <w:pPr>
              <w:pStyle w:val="S1-Header"/>
            </w:pPr>
            <w:bookmarkStart w:id="237" w:name="_Toc438438850"/>
            <w:bookmarkStart w:id="238" w:name="_Toc438532629"/>
            <w:bookmarkStart w:id="239" w:name="_Toc438733994"/>
            <w:bookmarkStart w:id="240" w:name="_Toc438962076"/>
            <w:bookmarkStart w:id="241" w:name="_Toc461939620"/>
            <w:bookmarkStart w:id="242" w:name="_Toc385960421"/>
            <w:r w:rsidRPr="008277F2">
              <w:t xml:space="preserve">E. </w:t>
            </w:r>
            <w:r w:rsidRPr="008277F2">
              <w:tab/>
              <w:t>Évaluation et comparaison des offres</w:t>
            </w:r>
            <w:bookmarkEnd w:id="237"/>
            <w:bookmarkEnd w:id="238"/>
            <w:bookmarkEnd w:id="239"/>
            <w:bookmarkEnd w:id="240"/>
            <w:bookmarkEnd w:id="241"/>
            <w:bookmarkEnd w:id="242"/>
          </w:p>
        </w:tc>
      </w:tr>
      <w:tr w:rsidR="007B14DA" w:rsidRPr="008277F2" w:rsidTr="00633602">
        <w:tc>
          <w:tcPr>
            <w:tcW w:w="1740" w:type="dxa"/>
          </w:tcPr>
          <w:p w:rsidR="007B14DA" w:rsidRPr="008277F2" w:rsidRDefault="007B14DA" w:rsidP="0026773E">
            <w:pPr>
              <w:pStyle w:val="S1-Header20"/>
            </w:pPr>
            <w:bookmarkStart w:id="243" w:name="_Toc438532628"/>
            <w:bookmarkStart w:id="244" w:name="_Toc438438851"/>
            <w:bookmarkStart w:id="245" w:name="_Toc438532630"/>
            <w:bookmarkStart w:id="246" w:name="_Toc438733995"/>
            <w:bookmarkStart w:id="247" w:name="_Toc438907032"/>
            <w:bookmarkStart w:id="248" w:name="_Toc438907231"/>
            <w:bookmarkStart w:id="249" w:name="_Toc385960422"/>
            <w:bookmarkEnd w:id="243"/>
            <w:r w:rsidRPr="008277F2">
              <w:t>27</w:t>
            </w:r>
            <w:r w:rsidR="00454E90" w:rsidRPr="008277F2">
              <w:t xml:space="preserve">. </w:t>
            </w:r>
            <w:r w:rsidRPr="008277F2">
              <w:t>Confide</w:t>
            </w:r>
            <w:r w:rsidRPr="008277F2">
              <w:t>n</w:t>
            </w:r>
            <w:r w:rsidRPr="008277F2">
              <w:t>tialité</w:t>
            </w:r>
            <w:bookmarkEnd w:id="244"/>
            <w:bookmarkEnd w:id="245"/>
            <w:bookmarkEnd w:id="246"/>
            <w:bookmarkEnd w:id="247"/>
            <w:bookmarkEnd w:id="248"/>
            <w:bookmarkEnd w:id="249"/>
          </w:p>
        </w:tc>
        <w:tc>
          <w:tcPr>
            <w:tcW w:w="7980" w:type="dxa"/>
            <w:gridSpan w:val="4"/>
          </w:tcPr>
          <w:p w:rsidR="007B14DA" w:rsidRPr="008277F2" w:rsidRDefault="007B14DA" w:rsidP="00CA1C6A">
            <w:pPr>
              <w:spacing w:after="120"/>
              <w:ind w:left="576" w:hanging="576"/>
              <w:jc w:val="both"/>
              <w:rPr>
                <w:sz w:val="24"/>
                <w:szCs w:val="24"/>
              </w:rPr>
            </w:pPr>
            <w:r w:rsidRPr="008277F2">
              <w:rPr>
                <w:sz w:val="24"/>
                <w:szCs w:val="24"/>
              </w:rPr>
              <w:t>27.1</w:t>
            </w:r>
            <w:r w:rsidRPr="008277F2">
              <w:rPr>
                <w:sz w:val="24"/>
                <w:szCs w:val="24"/>
              </w:rPr>
              <w:tab/>
              <w:t>Aucune information relative à l’examen, à l’évaluation, à la comparaison des offres, et à la vérification de la qualification des soumissionnaires, et à la recommandation d’attribution du Marché ne sera donnée aux soumi</w:t>
            </w:r>
            <w:r w:rsidRPr="008277F2">
              <w:rPr>
                <w:sz w:val="24"/>
                <w:szCs w:val="24"/>
              </w:rPr>
              <w:t>s</w:t>
            </w:r>
            <w:r w:rsidRPr="008277F2">
              <w:rPr>
                <w:sz w:val="24"/>
                <w:szCs w:val="24"/>
              </w:rPr>
              <w:t xml:space="preserve">sionnaires ni à toute autre personne non concernée par ladite procédure tant </w:t>
            </w:r>
            <w:r w:rsidR="00CA1C6A" w:rsidRPr="00CA1C6A">
              <w:rPr>
                <w:sz w:val="24"/>
                <w:szCs w:val="24"/>
              </w:rPr>
              <w:t>que l’attribution du Marché n’aura pas été notifiée aux Sou</w:t>
            </w:r>
            <w:r w:rsidR="00CA1C6A">
              <w:rPr>
                <w:sz w:val="24"/>
                <w:szCs w:val="24"/>
              </w:rPr>
              <w:t>missio</w:t>
            </w:r>
            <w:r w:rsidR="00CA1C6A">
              <w:rPr>
                <w:sz w:val="24"/>
                <w:szCs w:val="24"/>
              </w:rPr>
              <w:t>n</w:t>
            </w:r>
            <w:r w:rsidR="00CA1C6A">
              <w:rPr>
                <w:sz w:val="24"/>
                <w:szCs w:val="24"/>
              </w:rPr>
              <w:t>naires conformément à l’</w:t>
            </w:r>
            <w:r w:rsidR="00CA1C6A" w:rsidRPr="00CA1C6A">
              <w:rPr>
                <w:sz w:val="24"/>
                <w:szCs w:val="24"/>
              </w:rPr>
              <w:t>article 40 des IS</w:t>
            </w:r>
            <w:r w:rsidRPr="008277F2">
              <w:rPr>
                <w:sz w:val="24"/>
                <w:szCs w:val="24"/>
              </w:rPr>
              <w:t xml:space="preserve">. </w:t>
            </w:r>
          </w:p>
        </w:tc>
      </w:tr>
      <w:tr w:rsidR="007B14DA" w:rsidRPr="008277F2" w:rsidTr="00633602">
        <w:tc>
          <w:tcPr>
            <w:tcW w:w="1740" w:type="dxa"/>
          </w:tcPr>
          <w:p w:rsidR="007B14DA" w:rsidRPr="008277F2" w:rsidRDefault="007B14DA" w:rsidP="00822DEF">
            <w:pPr>
              <w:rPr>
                <w:sz w:val="24"/>
                <w:szCs w:val="24"/>
              </w:rPr>
            </w:pPr>
          </w:p>
        </w:tc>
        <w:tc>
          <w:tcPr>
            <w:tcW w:w="7980" w:type="dxa"/>
            <w:gridSpan w:val="4"/>
          </w:tcPr>
          <w:p w:rsidR="007B14DA" w:rsidRPr="008277F2" w:rsidRDefault="007B14DA" w:rsidP="00454E90">
            <w:pPr>
              <w:spacing w:after="120"/>
              <w:ind w:left="576" w:hanging="576"/>
              <w:jc w:val="both"/>
              <w:rPr>
                <w:sz w:val="24"/>
                <w:szCs w:val="24"/>
              </w:rPr>
            </w:pPr>
            <w:r w:rsidRPr="008277F2">
              <w:rPr>
                <w:sz w:val="24"/>
                <w:szCs w:val="24"/>
              </w:rPr>
              <w:t>27.2</w:t>
            </w:r>
            <w:r w:rsidRPr="008277F2">
              <w:rPr>
                <w:sz w:val="24"/>
                <w:szCs w:val="24"/>
              </w:rPr>
              <w:tab/>
              <w:t xml:space="preserve">Toute tentative faite par un soumissionnaire pour influencer le </w:t>
            </w:r>
            <w:r w:rsidR="00AD2CC2">
              <w:rPr>
                <w:sz w:val="24"/>
                <w:szCs w:val="24"/>
              </w:rPr>
              <w:t xml:space="preserve">Maître de l’Ouvrage </w:t>
            </w:r>
            <w:r w:rsidRPr="008277F2">
              <w:rPr>
                <w:sz w:val="24"/>
                <w:szCs w:val="24"/>
              </w:rPr>
              <w:t>lors de l’évaluation</w:t>
            </w:r>
            <w:r w:rsidR="007F0728" w:rsidRPr="008277F2">
              <w:rPr>
                <w:sz w:val="24"/>
                <w:szCs w:val="24"/>
              </w:rPr>
              <w:t xml:space="preserve"> </w:t>
            </w:r>
            <w:r w:rsidRPr="008277F2">
              <w:rPr>
                <w:sz w:val="24"/>
                <w:szCs w:val="24"/>
              </w:rPr>
              <w:t xml:space="preserve">des offres ou de la décision d’attribution </w:t>
            </w:r>
            <w:r w:rsidR="007F0728" w:rsidRPr="008277F2">
              <w:rPr>
                <w:sz w:val="24"/>
                <w:szCs w:val="24"/>
              </w:rPr>
              <w:t xml:space="preserve">du marché </w:t>
            </w:r>
            <w:r w:rsidRPr="008277F2">
              <w:rPr>
                <w:sz w:val="24"/>
                <w:szCs w:val="24"/>
              </w:rPr>
              <w:t>peut entraîner le rejet de son offre.</w:t>
            </w:r>
          </w:p>
        </w:tc>
      </w:tr>
      <w:tr w:rsidR="007B14DA" w:rsidRPr="008277F2" w:rsidTr="00633602">
        <w:tc>
          <w:tcPr>
            <w:tcW w:w="1740" w:type="dxa"/>
          </w:tcPr>
          <w:p w:rsidR="007B14DA" w:rsidRPr="008277F2" w:rsidRDefault="007B14DA" w:rsidP="00822DEF">
            <w:pPr>
              <w:rPr>
                <w:sz w:val="24"/>
                <w:szCs w:val="24"/>
              </w:rPr>
            </w:pPr>
          </w:p>
        </w:tc>
        <w:tc>
          <w:tcPr>
            <w:tcW w:w="7980" w:type="dxa"/>
            <w:gridSpan w:val="4"/>
          </w:tcPr>
          <w:p w:rsidR="007B14DA" w:rsidRPr="008277F2" w:rsidRDefault="007B14DA" w:rsidP="00454E90">
            <w:pPr>
              <w:tabs>
                <w:tab w:val="left" w:pos="720"/>
              </w:tabs>
              <w:spacing w:after="240"/>
              <w:ind w:left="576" w:hanging="576"/>
              <w:jc w:val="both"/>
              <w:rPr>
                <w:sz w:val="24"/>
                <w:szCs w:val="24"/>
              </w:rPr>
            </w:pPr>
            <w:r w:rsidRPr="008277F2">
              <w:rPr>
                <w:sz w:val="24"/>
                <w:szCs w:val="24"/>
              </w:rPr>
              <w:t>27.3</w:t>
            </w:r>
            <w:r w:rsidRPr="008277F2">
              <w:rPr>
                <w:sz w:val="24"/>
                <w:szCs w:val="24"/>
              </w:rPr>
              <w:tab/>
              <w:t xml:space="preserve">Nonobstant les dispositions de </w:t>
            </w:r>
            <w:r w:rsidR="005349EC" w:rsidRPr="008277F2">
              <w:rPr>
                <w:sz w:val="24"/>
                <w:szCs w:val="24"/>
              </w:rPr>
              <w:t>l’article</w:t>
            </w:r>
            <w:r w:rsidRPr="008277F2">
              <w:rPr>
                <w:sz w:val="24"/>
                <w:szCs w:val="24"/>
              </w:rPr>
              <w:t xml:space="preserve"> 27.2 des IS, entre le moment où les plis seront ouverts et celui où le Marché sera attribué, si un soumissio</w:t>
            </w:r>
            <w:r w:rsidRPr="008277F2">
              <w:rPr>
                <w:sz w:val="24"/>
                <w:szCs w:val="24"/>
              </w:rPr>
              <w:t>n</w:t>
            </w:r>
            <w:r w:rsidRPr="008277F2">
              <w:rPr>
                <w:sz w:val="24"/>
                <w:szCs w:val="24"/>
              </w:rPr>
              <w:t xml:space="preserve">naire souhaite entrer en contact avec le </w:t>
            </w:r>
            <w:r w:rsidR="00AD2CC2">
              <w:rPr>
                <w:sz w:val="24"/>
                <w:szCs w:val="24"/>
              </w:rPr>
              <w:t xml:space="preserve">Maître de l’Ouvrage </w:t>
            </w:r>
            <w:r w:rsidRPr="008277F2">
              <w:rPr>
                <w:sz w:val="24"/>
                <w:szCs w:val="24"/>
              </w:rPr>
              <w:t>pour des m</w:t>
            </w:r>
            <w:r w:rsidRPr="008277F2">
              <w:rPr>
                <w:sz w:val="24"/>
                <w:szCs w:val="24"/>
              </w:rPr>
              <w:t>o</w:t>
            </w:r>
            <w:r w:rsidRPr="008277F2">
              <w:rPr>
                <w:sz w:val="24"/>
                <w:szCs w:val="24"/>
              </w:rPr>
              <w:t>tifs ayant trait à son offre, il devra le faire par écrit.</w:t>
            </w:r>
          </w:p>
        </w:tc>
      </w:tr>
      <w:tr w:rsidR="007B14DA" w:rsidRPr="008277F2" w:rsidTr="00633602">
        <w:tc>
          <w:tcPr>
            <w:tcW w:w="1740" w:type="dxa"/>
          </w:tcPr>
          <w:p w:rsidR="007B14DA" w:rsidRPr="008277F2" w:rsidRDefault="007B14DA" w:rsidP="0026773E">
            <w:pPr>
              <w:pStyle w:val="S1-Header20"/>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385960423"/>
            <w:r w:rsidRPr="008277F2">
              <w:t>28</w:t>
            </w:r>
            <w:r w:rsidR="00454E90" w:rsidRPr="008277F2">
              <w:t xml:space="preserve">. </w:t>
            </w:r>
            <w:r w:rsidRPr="008277F2">
              <w:t>Éclairci</w:t>
            </w:r>
            <w:r w:rsidRPr="008277F2">
              <w:t>s</w:t>
            </w:r>
            <w:r w:rsidRPr="008277F2">
              <w:t>sements co</w:t>
            </w:r>
            <w:r w:rsidRPr="008277F2">
              <w:t>n</w:t>
            </w:r>
            <w:r w:rsidRPr="008277F2">
              <w:t>cernant les Offres</w:t>
            </w:r>
            <w:bookmarkEnd w:id="250"/>
            <w:bookmarkEnd w:id="251"/>
            <w:bookmarkEnd w:id="252"/>
            <w:bookmarkEnd w:id="253"/>
            <w:bookmarkEnd w:id="254"/>
            <w:bookmarkEnd w:id="255"/>
            <w:bookmarkEnd w:id="256"/>
          </w:p>
        </w:tc>
        <w:tc>
          <w:tcPr>
            <w:tcW w:w="7980" w:type="dxa"/>
            <w:gridSpan w:val="4"/>
          </w:tcPr>
          <w:p w:rsidR="007B14DA" w:rsidRPr="008277F2" w:rsidRDefault="007B14DA" w:rsidP="00822DEF">
            <w:pPr>
              <w:tabs>
                <w:tab w:val="left" w:pos="522"/>
              </w:tabs>
              <w:spacing w:after="120"/>
              <w:ind w:left="576" w:hanging="576"/>
              <w:jc w:val="both"/>
              <w:rPr>
                <w:sz w:val="24"/>
                <w:szCs w:val="24"/>
              </w:rPr>
            </w:pPr>
            <w:r w:rsidRPr="008277F2">
              <w:rPr>
                <w:sz w:val="24"/>
                <w:szCs w:val="24"/>
              </w:rPr>
              <w:t>28.1</w:t>
            </w:r>
            <w:r w:rsidRPr="008277F2">
              <w:rPr>
                <w:sz w:val="24"/>
                <w:szCs w:val="24"/>
              </w:rPr>
              <w:tab/>
              <w:t>Pour faciliter l’examen, l’évaluation, la comparaison des offres et la vérif</w:t>
            </w:r>
            <w:r w:rsidRPr="008277F2">
              <w:rPr>
                <w:sz w:val="24"/>
                <w:szCs w:val="24"/>
              </w:rPr>
              <w:t>i</w:t>
            </w:r>
            <w:r w:rsidRPr="008277F2">
              <w:rPr>
                <w:sz w:val="24"/>
                <w:szCs w:val="24"/>
              </w:rPr>
              <w:t xml:space="preserve">cation des qualifications des soumissionnaires, le </w:t>
            </w:r>
            <w:r w:rsidR="00AD2CC2">
              <w:rPr>
                <w:sz w:val="24"/>
                <w:szCs w:val="24"/>
              </w:rPr>
              <w:t xml:space="preserve">Maître de l’Ouvrage </w:t>
            </w:r>
            <w:r w:rsidRPr="008277F2">
              <w:rPr>
                <w:sz w:val="24"/>
                <w:szCs w:val="24"/>
              </w:rPr>
              <w:t>a toute latitude pour demander à un soumissionnaire des éclaircissements sur son offre. Aucun éclaircissement apporté par un soumissionnaire a</w:t>
            </w:r>
            <w:r w:rsidRPr="008277F2">
              <w:rPr>
                <w:sz w:val="24"/>
                <w:szCs w:val="24"/>
              </w:rPr>
              <w:t>u</w:t>
            </w:r>
            <w:r w:rsidRPr="008277F2">
              <w:rPr>
                <w:sz w:val="24"/>
                <w:szCs w:val="24"/>
              </w:rPr>
              <w:t xml:space="preserve">trement qu’en réponse à une demande du </w:t>
            </w:r>
            <w:r w:rsidR="00AD2CC2">
              <w:rPr>
                <w:sz w:val="24"/>
                <w:szCs w:val="24"/>
              </w:rPr>
              <w:t xml:space="preserve">Maître de l’Ouvrage </w:t>
            </w:r>
            <w:r w:rsidRPr="008277F2">
              <w:rPr>
                <w:sz w:val="24"/>
                <w:szCs w:val="24"/>
              </w:rPr>
              <w:t>ne sera pris en compte. La demande d’éclaircissement du Maître d’Ouvrage, comme la réponse apportée, seront formulées par écrit. Aucune modification de prix</w:t>
            </w:r>
            <w:r w:rsidR="00952D15">
              <w:rPr>
                <w:sz w:val="24"/>
                <w:szCs w:val="24"/>
              </w:rPr>
              <w:t>,</w:t>
            </w:r>
            <w:r w:rsidRPr="008277F2">
              <w:rPr>
                <w:sz w:val="24"/>
                <w:szCs w:val="24"/>
              </w:rPr>
              <w:t xml:space="preserve"> ni aucun changement substantiel de l’offre ne </w:t>
            </w:r>
            <w:proofErr w:type="gramStart"/>
            <w:r w:rsidRPr="008277F2">
              <w:rPr>
                <w:sz w:val="24"/>
                <w:szCs w:val="24"/>
              </w:rPr>
              <w:t>seront</w:t>
            </w:r>
            <w:proofErr w:type="gramEnd"/>
            <w:r w:rsidRPr="008277F2">
              <w:rPr>
                <w:sz w:val="24"/>
                <w:szCs w:val="24"/>
              </w:rPr>
              <w:t xml:space="preserve"> demandés, offerts ou autorisés, si ce n’est pour confirmer la correction des erreurs arithmétiques découvertes par le </w:t>
            </w:r>
            <w:r w:rsidR="00AD2CC2">
              <w:rPr>
                <w:sz w:val="24"/>
                <w:szCs w:val="24"/>
              </w:rPr>
              <w:t xml:space="preserve">Maître de l’Ouvrage </w:t>
            </w:r>
            <w:r w:rsidRPr="008277F2">
              <w:rPr>
                <w:sz w:val="24"/>
                <w:szCs w:val="24"/>
              </w:rPr>
              <w:t xml:space="preserve">lors de l’évaluation des offres en application de </w:t>
            </w:r>
            <w:r w:rsidR="005349EC" w:rsidRPr="008277F2">
              <w:rPr>
                <w:sz w:val="24"/>
                <w:szCs w:val="24"/>
              </w:rPr>
              <w:t>l’article</w:t>
            </w:r>
            <w:r w:rsidRPr="008277F2">
              <w:rPr>
                <w:sz w:val="24"/>
                <w:szCs w:val="24"/>
              </w:rPr>
              <w:t xml:space="preserve"> 32 des IS.</w:t>
            </w:r>
          </w:p>
          <w:p w:rsidR="007B14DA" w:rsidRPr="008277F2" w:rsidRDefault="007B14DA" w:rsidP="00454E90">
            <w:pPr>
              <w:tabs>
                <w:tab w:val="left" w:pos="522"/>
              </w:tabs>
              <w:spacing w:after="240"/>
              <w:ind w:left="576" w:hanging="576"/>
              <w:jc w:val="both"/>
              <w:rPr>
                <w:sz w:val="24"/>
                <w:szCs w:val="24"/>
              </w:rPr>
            </w:pPr>
            <w:r w:rsidRPr="008277F2">
              <w:rPr>
                <w:sz w:val="24"/>
                <w:szCs w:val="24"/>
              </w:rPr>
              <w:t>28.2</w:t>
            </w:r>
            <w:r w:rsidRPr="008277F2">
              <w:rPr>
                <w:sz w:val="24"/>
                <w:szCs w:val="24"/>
              </w:rPr>
              <w:tab/>
              <w:t xml:space="preserve">Si le Soumissionnaire ne fournit pas les éclaircissements demandés avant la date et l’heure limites indiquées dans la demande d’éclaircissements du </w:t>
            </w:r>
            <w:r w:rsidRPr="008277F2">
              <w:rPr>
                <w:sz w:val="24"/>
                <w:szCs w:val="24"/>
              </w:rPr>
              <w:lastRenderedPageBreak/>
              <w:t>Maître d’Ouvrage, son offre pourra se voir rejetée.</w:t>
            </w:r>
          </w:p>
        </w:tc>
      </w:tr>
      <w:tr w:rsidR="007B14DA" w:rsidRPr="008277F2" w:rsidTr="00633602">
        <w:tc>
          <w:tcPr>
            <w:tcW w:w="1740" w:type="dxa"/>
          </w:tcPr>
          <w:p w:rsidR="007B14DA" w:rsidRPr="008277F2" w:rsidRDefault="007B14DA" w:rsidP="0026773E">
            <w:pPr>
              <w:pStyle w:val="S1-Header20"/>
            </w:pPr>
            <w:bookmarkStart w:id="257" w:name="_Toc385960424"/>
            <w:r w:rsidRPr="008277F2">
              <w:lastRenderedPageBreak/>
              <w:t>29</w:t>
            </w:r>
            <w:r w:rsidR="00454E90" w:rsidRPr="008277F2">
              <w:t xml:space="preserve">. </w:t>
            </w:r>
            <w:r w:rsidRPr="008277F2">
              <w:t>Dive</w:t>
            </w:r>
            <w:r w:rsidRPr="008277F2">
              <w:t>r</w:t>
            </w:r>
            <w:r w:rsidRPr="008277F2">
              <w:t>gences, r</w:t>
            </w:r>
            <w:r w:rsidRPr="008277F2">
              <w:t>é</w:t>
            </w:r>
            <w:r w:rsidRPr="008277F2">
              <w:t>serves ou omissions</w:t>
            </w:r>
            <w:bookmarkEnd w:id="257"/>
            <w:r w:rsidRPr="008277F2">
              <w:t xml:space="preserve"> </w:t>
            </w:r>
          </w:p>
        </w:tc>
        <w:tc>
          <w:tcPr>
            <w:tcW w:w="7980" w:type="dxa"/>
            <w:gridSpan w:val="4"/>
          </w:tcPr>
          <w:p w:rsidR="007B14DA" w:rsidRPr="008277F2" w:rsidRDefault="007B14DA" w:rsidP="00547DF7">
            <w:pPr>
              <w:spacing w:after="120"/>
              <w:ind w:left="576" w:hanging="576"/>
              <w:jc w:val="both"/>
              <w:rPr>
                <w:sz w:val="24"/>
                <w:szCs w:val="24"/>
              </w:rPr>
            </w:pPr>
            <w:r w:rsidRPr="008277F2">
              <w:rPr>
                <w:sz w:val="24"/>
                <w:szCs w:val="24"/>
              </w:rPr>
              <w:t>29.1</w:t>
            </w:r>
            <w:r w:rsidRPr="008277F2">
              <w:rPr>
                <w:sz w:val="24"/>
                <w:szCs w:val="24"/>
              </w:rPr>
              <w:tab/>
              <w:t>Aux fins de l’évaluation des offres, les définitions suivantes seront d’usage :</w:t>
            </w:r>
          </w:p>
          <w:p w:rsidR="007B14DA" w:rsidRPr="008277F2" w:rsidRDefault="007B14DA" w:rsidP="00A81D9C">
            <w:pPr>
              <w:numPr>
                <w:ilvl w:val="0"/>
                <w:numId w:val="15"/>
              </w:numPr>
              <w:spacing w:after="120"/>
              <w:jc w:val="both"/>
              <w:rPr>
                <w:sz w:val="24"/>
                <w:szCs w:val="24"/>
              </w:rPr>
            </w:pPr>
            <w:r w:rsidRPr="008277F2">
              <w:rPr>
                <w:sz w:val="24"/>
                <w:szCs w:val="24"/>
              </w:rPr>
              <w:t xml:space="preserve"> Une « divergence » est un écart par rapport aux stipulations du Do</w:t>
            </w:r>
            <w:r w:rsidRPr="008277F2">
              <w:rPr>
                <w:sz w:val="24"/>
                <w:szCs w:val="24"/>
              </w:rPr>
              <w:t>s</w:t>
            </w:r>
            <w:r w:rsidRPr="008277F2">
              <w:rPr>
                <w:sz w:val="24"/>
                <w:szCs w:val="24"/>
              </w:rPr>
              <w:t>sier d’Appel d’Offres ;</w:t>
            </w:r>
          </w:p>
          <w:p w:rsidR="007B14DA" w:rsidRPr="008277F2" w:rsidRDefault="007B14DA" w:rsidP="00A81D9C">
            <w:pPr>
              <w:numPr>
                <w:ilvl w:val="0"/>
                <w:numId w:val="15"/>
              </w:numPr>
              <w:spacing w:after="120"/>
              <w:jc w:val="both"/>
              <w:rPr>
                <w:sz w:val="24"/>
                <w:szCs w:val="24"/>
              </w:rPr>
            </w:pPr>
            <w:r w:rsidRPr="008277F2">
              <w:rPr>
                <w:sz w:val="24"/>
                <w:szCs w:val="24"/>
              </w:rPr>
              <w:t>Une « réserve » constitue la formulation d’une conditionnalité re</w:t>
            </w:r>
            <w:r w:rsidRPr="008277F2">
              <w:rPr>
                <w:sz w:val="24"/>
                <w:szCs w:val="24"/>
              </w:rPr>
              <w:t>s</w:t>
            </w:r>
            <w:r w:rsidRPr="008277F2">
              <w:rPr>
                <w:sz w:val="24"/>
                <w:szCs w:val="24"/>
              </w:rPr>
              <w:t>trictive, ou la non acceptation de toutes les exigences du Dossier d’Appel d’Offres ; et</w:t>
            </w:r>
          </w:p>
          <w:p w:rsidR="007B14DA" w:rsidRPr="008277F2" w:rsidRDefault="007B14DA" w:rsidP="00A81D9C">
            <w:pPr>
              <w:numPr>
                <w:ilvl w:val="0"/>
                <w:numId w:val="15"/>
              </w:numPr>
              <w:spacing w:after="240"/>
              <w:jc w:val="both"/>
              <w:rPr>
                <w:sz w:val="24"/>
                <w:szCs w:val="24"/>
              </w:rPr>
            </w:pPr>
            <w:r w:rsidRPr="008277F2">
              <w:rPr>
                <w:sz w:val="24"/>
                <w:szCs w:val="24"/>
              </w:rPr>
              <w:t>Une « omission » constitue un manquement à fournir en tout ou en partie, les renseignements et documents exigés par le Dossier d’Appel d’Offres.</w:t>
            </w:r>
          </w:p>
        </w:tc>
      </w:tr>
      <w:tr w:rsidR="007B14DA" w:rsidRPr="008277F2" w:rsidTr="00633602">
        <w:tc>
          <w:tcPr>
            <w:tcW w:w="1740" w:type="dxa"/>
          </w:tcPr>
          <w:p w:rsidR="007B14DA" w:rsidRPr="008277F2" w:rsidRDefault="007B14DA" w:rsidP="0026773E">
            <w:pPr>
              <w:pStyle w:val="S1-Header20"/>
            </w:pPr>
            <w:bookmarkStart w:id="258" w:name="_Toc424009130"/>
            <w:bookmarkStart w:id="259" w:name="_Toc385960425"/>
            <w:bookmarkStart w:id="260" w:name="_Toc438438853"/>
            <w:bookmarkStart w:id="261" w:name="_Toc438532632"/>
            <w:bookmarkStart w:id="262" w:name="_Toc438733997"/>
            <w:bookmarkStart w:id="263" w:name="_Toc438907034"/>
            <w:bookmarkStart w:id="264" w:name="_Toc438907233"/>
            <w:r w:rsidRPr="008277F2">
              <w:t>30. Conform</w:t>
            </w:r>
            <w:r w:rsidRPr="008277F2">
              <w:t>i</w:t>
            </w:r>
            <w:r w:rsidRPr="008277F2">
              <w:t>té des offres</w:t>
            </w:r>
            <w:bookmarkEnd w:id="258"/>
            <w:bookmarkEnd w:id="259"/>
            <w:r w:rsidRPr="008277F2">
              <w:t xml:space="preserve"> </w:t>
            </w:r>
            <w:bookmarkEnd w:id="260"/>
            <w:bookmarkEnd w:id="261"/>
            <w:bookmarkEnd w:id="262"/>
            <w:bookmarkEnd w:id="263"/>
            <w:bookmarkEnd w:id="264"/>
          </w:p>
        </w:tc>
        <w:tc>
          <w:tcPr>
            <w:tcW w:w="7980" w:type="dxa"/>
            <w:gridSpan w:val="4"/>
          </w:tcPr>
          <w:p w:rsidR="007B14DA" w:rsidRPr="008277F2" w:rsidRDefault="007B14DA" w:rsidP="00454E90">
            <w:pPr>
              <w:spacing w:after="120"/>
              <w:ind w:left="576" w:hanging="576"/>
              <w:jc w:val="both"/>
              <w:rPr>
                <w:sz w:val="24"/>
                <w:szCs w:val="24"/>
              </w:rPr>
            </w:pPr>
            <w:r w:rsidRPr="008277F2">
              <w:rPr>
                <w:sz w:val="24"/>
                <w:szCs w:val="24"/>
              </w:rPr>
              <w:t>30.1</w:t>
            </w:r>
            <w:r w:rsidRPr="008277F2">
              <w:rPr>
                <w:sz w:val="24"/>
                <w:szCs w:val="24"/>
              </w:rPr>
              <w:tab/>
              <w:t xml:space="preserve">Le </w:t>
            </w:r>
            <w:r w:rsidR="00AD2CC2">
              <w:rPr>
                <w:sz w:val="24"/>
                <w:szCs w:val="24"/>
              </w:rPr>
              <w:t xml:space="preserve">Maître de l’Ouvrage </w:t>
            </w:r>
            <w:r w:rsidRPr="008277F2">
              <w:rPr>
                <w:sz w:val="24"/>
                <w:szCs w:val="24"/>
              </w:rPr>
              <w:t xml:space="preserve">établira la conformité de l’offre sur la base de sa seule teneur, comme définie à </w:t>
            </w:r>
            <w:r w:rsidR="005349EC" w:rsidRPr="008277F2">
              <w:rPr>
                <w:sz w:val="24"/>
                <w:szCs w:val="24"/>
              </w:rPr>
              <w:t>l’article</w:t>
            </w:r>
            <w:r w:rsidRPr="008277F2">
              <w:rPr>
                <w:sz w:val="24"/>
                <w:szCs w:val="24"/>
              </w:rPr>
              <w:t xml:space="preserve"> 11 des IS. </w:t>
            </w:r>
          </w:p>
        </w:tc>
      </w:tr>
      <w:tr w:rsidR="007B14DA" w:rsidRPr="008277F2" w:rsidTr="00633602">
        <w:tc>
          <w:tcPr>
            <w:tcW w:w="1740" w:type="dxa"/>
          </w:tcPr>
          <w:p w:rsidR="007B14DA" w:rsidRPr="008277F2" w:rsidRDefault="007B14DA" w:rsidP="00822DEF">
            <w:pPr>
              <w:rPr>
                <w:sz w:val="24"/>
                <w:szCs w:val="24"/>
              </w:rPr>
            </w:pPr>
            <w:bookmarkStart w:id="265" w:name="_Toc438532633"/>
            <w:bookmarkEnd w:id="265"/>
          </w:p>
        </w:tc>
        <w:tc>
          <w:tcPr>
            <w:tcW w:w="7980" w:type="dxa"/>
            <w:gridSpan w:val="4"/>
          </w:tcPr>
          <w:p w:rsidR="007B14DA" w:rsidRPr="008277F2" w:rsidRDefault="007B14DA" w:rsidP="00454E90">
            <w:pPr>
              <w:spacing w:after="120"/>
              <w:ind w:left="576" w:hanging="576"/>
              <w:jc w:val="both"/>
              <w:rPr>
                <w:sz w:val="24"/>
                <w:szCs w:val="24"/>
              </w:rPr>
            </w:pPr>
            <w:r w:rsidRPr="008277F2">
              <w:rPr>
                <w:spacing w:val="-4"/>
                <w:sz w:val="24"/>
                <w:szCs w:val="24"/>
              </w:rPr>
              <w:t>30.2</w:t>
            </w:r>
            <w:r w:rsidRPr="008277F2">
              <w:rPr>
                <w:spacing w:val="-4"/>
                <w:sz w:val="24"/>
                <w:szCs w:val="24"/>
              </w:rPr>
              <w:tab/>
              <w:t>Une offre conforme pour l’essentiel est une offre conforme à toutes les stip</w:t>
            </w:r>
            <w:r w:rsidRPr="008277F2">
              <w:rPr>
                <w:spacing w:val="-4"/>
                <w:sz w:val="24"/>
                <w:szCs w:val="24"/>
              </w:rPr>
              <w:t>u</w:t>
            </w:r>
            <w:r w:rsidRPr="008277F2">
              <w:rPr>
                <w:spacing w:val="-4"/>
                <w:sz w:val="24"/>
                <w:szCs w:val="24"/>
              </w:rPr>
              <w:t>lations, spécifications et conditions du Dossier d’appel d’offres, sans dive</w:t>
            </w:r>
            <w:r w:rsidRPr="008277F2">
              <w:rPr>
                <w:spacing w:val="-4"/>
                <w:sz w:val="24"/>
                <w:szCs w:val="24"/>
              </w:rPr>
              <w:t>r</w:t>
            </w:r>
            <w:r w:rsidRPr="008277F2">
              <w:rPr>
                <w:spacing w:val="-4"/>
                <w:sz w:val="24"/>
                <w:szCs w:val="24"/>
              </w:rPr>
              <w:t xml:space="preserve">gence, réserve </w:t>
            </w:r>
            <w:r w:rsidRPr="008277F2">
              <w:rPr>
                <w:sz w:val="24"/>
                <w:szCs w:val="24"/>
              </w:rPr>
              <w:t>ou omission substantielles</w:t>
            </w:r>
            <w:r w:rsidRPr="008277F2">
              <w:rPr>
                <w:spacing w:val="-4"/>
                <w:sz w:val="24"/>
                <w:szCs w:val="24"/>
              </w:rPr>
              <w:t xml:space="preserve">. Les divergences </w:t>
            </w:r>
            <w:r w:rsidRPr="008277F2">
              <w:rPr>
                <w:sz w:val="24"/>
                <w:szCs w:val="24"/>
              </w:rPr>
              <w:t>ou omission substantielles</w:t>
            </w:r>
            <w:r w:rsidRPr="008277F2">
              <w:rPr>
                <w:spacing w:val="-4"/>
                <w:sz w:val="24"/>
                <w:szCs w:val="24"/>
              </w:rPr>
              <w:t xml:space="preserve"> sont celles : i) qui limitent de manière substantielle la portée, la qualité ou les performances </w:t>
            </w:r>
            <w:r w:rsidRPr="008277F2">
              <w:rPr>
                <w:sz w:val="24"/>
                <w:szCs w:val="24"/>
              </w:rPr>
              <w:t>des équipements et services spécifiés dans le Marché </w:t>
            </w:r>
            <w:r w:rsidRPr="008277F2">
              <w:rPr>
                <w:spacing w:val="-4"/>
                <w:sz w:val="24"/>
                <w:szCs w:val="24"/>
              </w:rPr>
              <w:t xml:space="preserve">; ou ii) qui limitent, d’une manière substantielle et non conforme au Dossier d’appel d’offres, les droits du </w:t>
            </w:r>
            <w:r w:rsidR="00AD2CC2">
              <w:rPr>
                <w:spacing w:val="-4"/>
                <w:sz w:val="24"/>
                <w:szCs w:val="24"/>
              </w:rPr>
              <w:t xml:space="preserve">Maître de l’Ouvrage </w:t>
            </w:r>
            <w:r w:rsidRPr="008277F2">
              <w:rPr>
                <w:spacing w:val="-4"/>
                <w:sz w:val="24"/>
                <w:szCs w:val="24"/>
              </w:rPr>
              <w:t>ou les obligations du Soumissionnaire au titre du Marché ; ou iii) dont l’acceptation serait pr</w:t>
            </w:r>
            <w:r w:rsidRPr="008277F2">
              <w:rPr>
                <w:spacing w:val="-4"/>
                <w:sz w:val="24"/>
                <w:szCs w:val="24"/>
              </w:rPr>
              <w:t>é</w:t>
            </w:r>
            <w:r w:rsidRPr="008277F2">
              <w:rPr>
                <w:spacing w:val="-4"/>
                <w:sz w:val="24"/>
                <w:szCs w:val="24"/>
              </w:rPr>
              <w:t>judiciable aux autres Soumissionnaires ayant présenté des offres conformes pour l’essentiel.</w:t>
            </w:r>
          </w:p>
        </w:tc>
      </w:tr>
      <w:tr w:rsidR="007B14DA" w:rsidRPr="008277F2" w:rsidTr="00633602">
        <w:tc>
          <w:tcPr>
            <w:tcW w:w="1740" w:type="dxa"/>
          </w:tcPr>
          <w:p w:rsidR="007B14DA" w:rsidRPr="008277F2" w:rsidRDefault="007B14DA" w:rsidP="00822DEF">
            <w:pPr>
              <w:rPr>
                <w:sz w:val="24"/>
                <w:szCs w:val="24"/>
              </w:rPr>
            </w:pPr>
            <w:bookmarkStart w:id="266" w:name="_Toc438532634"/>
            <w:bookmarkStart w:id="267" w:name="_Toc438532635"/>
            <w:bookmarkEnd w:id="266"/>
            <w:bookmarkEnd w:id="267"/>
          </w:p>
        </w:tc>
        <w:tc>
          <w:tcPr>
            <w:tcW w:w="7980" w:type="dxa"/>
            <w:gridSpan w:val="4"/>
          </w:tcPr>
          <w:p w:rsidR="007B14DA" w:rsidRPr="008277F2" w:rsidRDefault="007B14DA" w:rsidP="00454E90">
            <w:pPr>
              <w:spacing w:after="120"/>
              <w:ind w:left="576" w:hanging="576"/>
              <w:jc w:val="both"/>
              <w:rPr>
                <w:sz w:val="24"/>
                <w:szCs w:val="24"/>
              </w:rPr>
            </w:pPr>
            <w:r w:rsidRPr="008277F2">
              <w:rPr>
                <w:sz w:val="24"/>
                <w:szCs w:val="24"/>
              </w:rPr>
              <w:t>30.3</w:t>
            </w:r>
            <w:r w:rsidRPr="008277F2">
              <w:rPr>
                <w:sz w:val="24"/>
                <w:szCs w:val="24"/>
              </w:rPr>
              <w:tab/>
              <w:t xml:space="preserve">Le </w:t>
            </w:r>
            <w:r w:rsidR="00AD2CC2">
              <w:rPr>
                <w:sz w:val="24"/>
                <w:szCs w:val="24"/>
              </w:rPr>
              <w:t xml:space="preserve">Maître de l’Ouvrage </w:t>
            </w:r>
            <w:r w:rsidRPr="008277F2">
              <w:rPr>
                <w:sz w:val="24"/>
                <w:szCs w:val="24"/>
              </w:rPr>
              <w:t xml:space="preserve">écartera toute offre qui n’est pas conforme pour l’essentiel au Dossier d’appel d’offres et le Soumissionnaire ne pourra pas par la </w:t>
            </w:r>
            <w:r w:rsidRPr="008277F2">
              <w:rPr>
                <w:spacing w:val="-4"/>
                <w:sz w:val="24"/>
                <w:szCs w:val="24"/>
              </w:rPr>
              <w:t>suite</w:t>
            </w:r>
            <w:r w:rsidRPr="008277F2">
              <w:rPr>
                <w:sz w:val="24"/>
                <w:szCs w:val="24"/>
              </w:rPr>
              <w:t xml:space="preserve"> la rendre conforme en apportant des corrections à la dive</w:t>
            </w:r>
            <w:r w:rsidRPr="008277F2">
              <w:rPr>
                <w:sz w:val="24"/>
                <w:szCs w:val="24"/>
              </w:rPr>
              <w:t>r</w:t>
            </w:r>
            <w:r w:rsidRPr="008277F2">
              <w:rPr>
                <w:sz w:val="24"/>
                <w:szCs w:val="24"/>
              </w:rPr>
              <w:t xml:space="preserve">gence, réserve ou omission substantielle constatée. </w:t>
            </w:r>
          </w:p>
        </w:tc>
      </w:tr>
      <w:tr w:rsidR="007B14DA" w:rsidRPr="008277F2" w:rsidTr="00633602">
        <w:tc>
          <w:tcPr>
            <w:tcW w:w="1740" w:type="dxa"/>
          </w:tcPr>
          <w:p w:rsidR="007B14DA" w:rsidRPr="008277F2" w:rsidRDefault="007B14DA" w:rsidP="00822DEF">
            <w:pPr>
              <w:rPr>
                <w:sz w:val="24"/>
                <w:szCs w:val="24"/>
              </w:rPr>
            </w:pPr>
          </w:p>
        </w:tc>
        <w:tc>
          <w:tcPr>
            <w:tcW w:w="7980" w:type="dxa"/>
            <w:gridSpan w:val="4"/>
          </w:tcPr>
          <w:p w:rsidR="007B14DA" w:rsidRPr="008277F2" w:rsidRDefault="007B14DA" w:rsidP="00454E90">
            <w:pPr>
              <w:spacing w:after="240"/>
              <w:ind w:left="576" w:hanging="576"/>
              <w:jc w:val="both"/>
              <w:rPr>
                <w:sz w:val="24"/>
                <w:szCs w:val="24"/>
              </w:rPr>
            </w:pPr>
            <w:r w:rsidRPr="008277F2">
              <w:rPr>
                <w:sz w:val="24"/>
                <w:szCs w:val="24"/>
              </w:rPr>
              <w:t>30.4</w:t>
            </w:r>
            <w:r w:rsidRPr="008277F2">
              <w:rPr>
                <w:sz w:val="24"/>
                <w:szCs w:val="24"/>
              </w:rPr>
              <w:tab/>
              <w:t xml:space="preserve">Le Maître de </w:t>
            </w:r>
            <w:r w:rsidR="00C464C0">
              <w:rPr>
                <w:sz w:val="24"/>
                <w:szCs w:val="24"/>
              </w:rPr>
              <w:t>l’O</w:t>
            </w:r>
            <w:r w:rsidRPr="008277F2">
              <w:rPr>
                <w:sz w:val="24"/>
                <w:szCs w:val="24"/>
              </w:rPr>
              <w:t>uvrage écartera toute offre qui ne sera pas conforme pour l’essentiel aux dispositions du Dossier d’appel d’offres, et le soumissio</w:t>
            </w:r>
            <w:r w:rsidRPr="008277F2">
              <w:rPr>
                <w:sz w:val="24"/>
                <w:szCs w:val="24"/>
              </w:rPr>
              <w:t>n</w:t>
            </w:r>
            <w:r w:rsidRPr="008277F2">
              <w:rPr>
                <w:sz w:val="24"/>
                <w:szCs w:val="24"/>
              </w:rPr>
              <w:t>naire ne pourra y apporter des changements pour en corriger la non-conformité.</w:t>
            </w:r>
            <w:r w:rsidRPr="008277F2">
              <w:t xml:space="preserve">  </w:t>
            </w:r>
          </w:p>
        </w:tc>
      </w:tr>
      <w:tr w:rsidR="007B14DA" w:rsidRPr="008277F2" w:rsidTr="00633602">
        <w:tc>
          <w:tcPr>
            <w:tcW w:w="1740" w:type="dxa"/>
          </w:tcPr>
          <w:p w:rsidR="007B14DA" w:rsidRPr="008277F2" w:rsidRDefault="007B14DA" w:rsidP="0026773E">
            <w:pPr>
              <w:pStyle w:val="S1-Header20"/>
            </w:pPr>
            <w:bookmarkStart w:id="268" w:name="_Toc438438854"/>
            <w:bookmarkStart w:id="269" w:name="_Toc438532636"/>
            <w:bookmarkStart w:id="270" w:name="_Toc438733998"/>
            <w:bookmarkStart w:id="271" w:name="_Toc438907035"/>
            <w:bookmarkStart w:id="272" w:name="_Toc438907234"/>
            <w:bookmarkStart w:id="273" w:name="_Toc385960426"/>
            <w:r w:rsidRPr="008277F2">
              <w:t>31</w:t>
            </w:r>
            <w:r w:rsidR="00454E90" w:rsidRPr="008277F2">
              <w:t xml:space="preserve">. </w:t>
            </w:r>
            <w:r w:rsidRPr="008277F2">
              <w:t>Non-conformité, erreurs et omissions</w:t>
            </w:r>
            <w:bookmarkStart w:id="274" w:name="_Hlt438533232"/>
            <w:bookmarkEnd w:id="268"/>
            <w:bookmarkEnd w:id="269"/>
            <w:bookmarkEnd w:id="270"/>
            <w:bookmarkEnd w:id="271"/>
            <w:bookmarkEnd w:id="272"/>
            <w:bookmarkEnd w:id="273"/>
            <w:bookmarkEnd w:id="274"/>
          </w:p>
        </w:tc>
        <w:tc>
          <w:tcPr>
            <w:tcW w:w="7980" w:type="dxa"/>
            <w:gridSpan w:val="4"/>
          </w:tcPr>
          <w:p w:rsidR="007B14DA" w:rsidRPr="008277F2" w:rsidRDefault="007B14DA" w:rsidP="00454E90">
            <w:pPr>
              <w:tabs>
                <w:tab w:val="left" w:pos="720"/>
              </w:tabs>
              <w:spacing w:after="120"/>
              <w:ind w:left="576" w:hanging="576"/>
              <w:jc w:val="both"/>
              <w:rPr>
                <w:sz w:val="24"/>
                <w:szCs w:val="24"/>
              </w:rPr>
            </w:pPr>
            <w:r w:rsidRPr="008277F2">
              <w:rPr>
                <w:sz w:val="24"/>
                <w:szCs w:val="24"/>
              </w:rPr>
              <w:t>31.1</w:t>
            </w:r>
            <w:r w:rsidRPr="008277F2">
              <w:rPr>
                <w:sz w:val="24"/>
                <w:szCs w:val="24"/>
              </w:rPr>
              <w:tab/>
              <w:t xml:space="preserve">Si une offre est conforme pour l’essentiel, le </w:t>
            </w:r>
            <w:r w:rsidR="00AD2CC2">
              <w:rPr>
                <w:sz w:val="24"/>
                <w:szCs w:val="24"/>
              </w:rPr>
              <w:t xml:space="preserve">Maître de l’Ouvrage </w:t>
            </w:r>
            <w:r w:rsidRPr="008277F2">
              <w:rPr>
                <w:sz w:val="24"/>
                <w:szCs w:val="24"/>
              </w:rPr>
              <w:t>peut tolérer toute non-conformité ou omission qui ne constitue pas une dive</w:t>
            </w:r>
            <w:r w:rsidRPr="008277F2">
              <w:rPr>
                <w:sz w:val="24"/>
                <w:szCs w:val="24"/>
              </w:rPr>
              <w:t>r</w:t>
            </w:r>
            <w:r w:rsidRPr="008277F2">
              <w:rPr>
                <w:sz w:val="24"/>
                <w:szCs w:val="24"/>
              </w:rPr>
              <w:t>gence, réserve ou omission substantielle par rapport aux conditions de l’appel d’offres.</w:t>
            </w:r>
          </w:p>
        </w:tc>
      </w:tr>
      <w:tr w:rsidR="007B14DA" w:rsidRPr="008277F2" w:rsidTr="00633602">
        <w:tc>
          <w:tcPr>
            <w:tcW w:w="1740" w:type="dxa"/>
          </w:tcPr>
          <w:p w:rsidR="007B14DA" w:rsidRPr="008277F2" w:rsidRDefault="007B14DA" w:rsidP="00822DEF">
            <w:pPr>
              <w:spacing w:after="120"/>
              <w:ind w:left="576" w:hanging="576"/>
              <w:rPr>
                <w:sz w:val="24"/>
                <w:szCs w:val="24"/>
              </w:rPr>
            </w:pPr>
            <w:bookmarkStart w:id="275" w:name="_Toc438532637"/>
            <w:bookmarkEnd w:id="275"/>
          </w:p>
        </w:tc>
        <w:tc>
          <w:tcPr>
            <w:tcW w:w="7980" w:type="dxa"/>
            <w:gridSpan w:val="4"/>
          </w:tcPr>
          <w:p w:rsidR="007B14DA" w:rsidRPr="008277F2" w:rsidRDefault="007B14DA" w:rsidP="00A81D9C">
            <w:pPr>
              <w:numPr>
                <w:ilvl w:val="1"/>
                <w:numId w:val="11"/>
              </w:numPr>
              <w:spacing w:after="120"/>
              <w:jc w:val="both"/>
              <w:rPr>
                <w:sz w:val="24"/>
                <w:szCs w:val="24"/>
              </w:rPr>
            </w:pPr>
            <w:r w:rsidRPr="008277F2">
              <w:rPr>
                <w:sz w:val="24"/>
                <w:szCs w:val="24"/>
              </w:rPr>
              <w:t xml:space="preserve">Si une offre est conforme pour l’essentiel, le </w:t>
            </w:r>
            <w:r w:rsidR="00AD2CC2">
              <w:rPr>
                <w:sz w:val="24"/>
                <w:szCs w:val="24"/>
              </w:rPr>
              <w:t xml:space="preserve">Maître de l’Ouvrage </w:t>
            </w:r>
            <w:r w:rsidRPr="008277F2">
              <w:rPr>
                <w:sz w:val="24"/>
                <w:szCs w:val="24"/>
              </w:rPr>
              <w:t>peut demander au Soumissionnaire de présenter, dans un délai raisonnable, les informations</w:t>
            </w:r>
            <w:r w:rsidR="00952D15">
              <w:rPr>
                <w:sz w:val="24"/>
                <w:szCs w:val="24"/>
              </w:rPr>
              <w:t>,</w:t>
            </w:r>
            <w:r w:rsidRPr="008277F2">
              <w:rPr>
                <w:sz w:val="24"/>
                <w:szCs w:val="24"/>
              </w:rPr>
              <w:t xml:space="preserve"> ou la documentation</w:t>
            </w:r>
            <w:r w:rsidR="002C74E1">
              <w:rPr>
                <w:sz w:val="24"/>
                <w:szCs w:val="24"/>
              </w:rPr>
              <w:t>,</w:t>
            </w:r>
            <w:r w:rsidRPr="008277F2">
              <w:rPr>
                <w:sz w:val="24"/>
                <w:szCs w:val="24"/>
              </w:rPr>
              <w:t xml:space="preserve"> nécessaires pour remédier à la non-conformité ou aux omissions non essentielles constatées dans l’offre en rapport avec la documentation demandée. Pareille omission ne peut, en aucun cas, être liée à un élément quelconque du prix de l’offre. Le So</w:t>
            </w:r>
            <w:r w:rsidRPr="008277F2">
              <w:rPr>
                <w:sz w:val="24"/>
                <w:szCs w:val="24"/>
              </w:rPr>
              <w:t>u</w:t>
            </w:r>
            <w:r w:rsidRPr="008277F2">
              <w:rPr>
                <w:sz w:val="24"/>
                <w:szCs w:val="24"/>
              </w:rPr>
              <w:lastRenderedPageBreak/>
              <w:t xml:space="preserve">missionnaire qui ne ferait pas droit à cette demande peut voir son offre écartée. </w:t>
            </w:r>
          </w:p>
          <w:p w:rsidR="007B14DA" w:rsidRPr="008277F2" w:rsidRDefault="007B14DA" w:rsidP="00A81D9C">
            <w:pPr>
              <w:numPr>
                <w:ilvl w:val="1"/>
                <w:numId w:val="11"/>
              </w:numPr>
              <w:spacing w:after="240"/>
              <w:jc w:val="both"/>
              <w:rPr>
                <w:sz w:val="24"/>
                <w:szCs w:val="24"/>
              </w:rPr>
            </w:pPr>
            <w:r w:rsidRPr="008277F2">
              <w:rPr>
                <w:sz w:val="24"/>
                <w:szCs w:val="24"/>
              </w:rPr>
              <w:t xml:space="preserve">Si une offre est conforme pour l’essentiel, le </w:t>
            </w:r>
            <w:r w:rsidR="00AD2CC2">
              <w:rPr>
                <w:sz w:val="24"/>
                <w:szCs w:val="24"/>
              </w:rPr>
              <w:t xml:space="preserve">Maître de l’Ouvrage </w:t>
            </w:r>
            <w:r w:rsidRPr="008277F2">
              <w:rPr>
                <w:sz w:val="24"/>
                <w:szCs w:val="24"/>
              </w:rPr>
              <w:t>corrig</w:t>
            </w:r>
            <w:r w:rsidRPr="008277F2">
              <w:rPr>
                <w:sz w:val="24"/>
                <w:szCs w:val="24"/>
              </w:rPr>
              <w:t>e</w:t>
            </w:r>
            <w:r w:rsidRPr="008277F2">
              <w:rPr>
                <w:sz w:val="24"/>
                <w:szCs w:val="24"/>
              </w:rPr>
              <w:t>ra les non-conformités ou omissions non essentielles qui affectent le prix de l’offre. À cet effet, le prix de l’offre sera révisé, uniquement aux fins de comparaison, compte tenu de l’élément ou du composant manquant ou non conforme.</w:t>
            </w:r>
          </w:p>
        </w:tc>
      </w:tr>
      <w:tr w:rsidR="007B14DA" w:rsidRPr="008277F2" w:rsidTr="00633602">
        <w:tc>
          <w:tcPr>
            <w:tcW w:w="1740" w:type="dxa"/>
          </w:tcPr>
          <w:p w:rsidR="007B14DA" w:rsidRPr="008277F2" w:rsidRDefault="007B14DA" w:rsidP="0026773E">
            <w:pPr>
              <w:pStyle w:val="S1-Header20"/>
            </w:pPr>
            <w:bookmarkStart w:id="276" w:name="_Toc438532638"/>
            <w:bookmarkStart w:id="277" w:name="_Toc438532639"/>
            <w:bookmarkStart w:id="278" w:name="_Toc385960427"/>
            <w:bookmarkEnd w:id="276"/>
            <w:bookmarkEnd w:id="277"/>
            <w:r w:rsidRPr="008277F2">
              <w:lastRenderedPageBreak/>
              <w:t>32</w:t>
            </w:r>
            <w:r w:rsidR="00454E90" w:rsidRPr="008277F2">
              <w:t xml:space="preserve">. </w:t>
            </w:r>
            <w:r w:rsidRPr="008277F2">
              <w:t>Correction des erreurs arithmétiques</w:t>
            </w:r>
            <w:bookmarkEnd w:id="278"/>
          </w:p>
        </w:tc>
        <w:tc>
          <w:tcPr>
            <w:tcW w:w="7980" w:type="dxa"/>
            <w:gridSpan w:val="4"/>
          </w:tcPr>
          <w:p w:rsidR="007B14DA" w:rsidRPr="008277F2" w:rsidRDefault="007B14DA" w:rsidP="00454E90">
            <w:pPr>
              <w:spacing w:after="120"/>
              <w:ind w:left="576" w:hanging="576"/>
              <w:jc w:val="both"/>
              <w:rPr>
                <w:szCs w:val="24"/>
              </w:rPr>
            </w:pPr>
            <w:r w:rsidRPr="008277F2">
              <w:rPr>
                <w:sz w:val="24"/>
                <w:szCs w:val="24"/>
              </w:rPr>
              <w:t>32.1</w:t>
            </w:r>
            <w:r w:rsidRPr="008277F2">
              <w:rPr>
                <w:sz w:val="24"/>
                <w:szCs w:val="24"/>
              </w:rPr>
              <w:tab/>
              <w:t xml:space="preserve">Si une offre est conforme pour l’essentiel, le </w:t>
            </w:r>
            <w:r w:rsidR="00AD2CC2">
              <w:rPr>
                <w:sz w:val="24"/>
                <w:szCs w:val="24"/>
              </w:rPr>
              <w:t xml:space="preserve">Maître de l’Ouvrage </w:t>
            </w:r>
            <w:r w:rsidRPr="008277F2">
              <w:rPr>
                <w:sz w:val="24"/>
                <w:szCs w:val="24"/>
              </w:rPr>
              <w:t>rectifi</w:t>
            </w:r>
            <w:r w:rsidRPr="008277F2">
              <w:rPr>
                <w:sz w:val="24"/>
                <w:szCs w:val="24"/>
              </w:rPr>
              <w:t>e</w:t>
            </w:r>
            <w:r w:rsidRPr="008277F2">
              <w:rPr>
                <w:sz w:val="24"/>
                <w:szCs w:val="24"/>
              </w:rPr>
              <w:t>ra les erreurs arithmétiques sur la base suivante :</w:t>
            </w:r>
          </w:p>
          <w:p w:rsidR="007B14DA" w:rsidRPr="008277F2" w:rsidRDefault="007B14DA" w:rsidP="00FF78ED">
            <w:pPr>
              <w:numPr>
                <w:ilvl w:val="0"/>
                <w:numId w:val="82"/>
              </w:numPr>
              <w:spacing w:after="120"/>
              <w:ind w:left="1122" w:hanging="540"/>
              <w:jc w:val="both"/>
              <w:rPr>
                <w:sz w:val="24"/>
                <w:szCs w:val="24"/>
              </w:rPr>
            </w:pPr>
            <w:r w:rsidRPr="008277F2">
              <w:rPr>
                <w:sz w:val="24"/>
                <w:szCs w:val="24"/>
              </w:rPr>
              <w:t xml:space="preserve">S’il y a contradiction entre un prix total obtenu en additionnant les montants figurant dans une colonne de la décomposition d’un prix et le montant indiqué pour le prix de l’offre, le premier mentionné fera foi et le prix total sera corrigé; </w:t>
            </w:r>
          </w:p>
          <w:p w:rsidR="007B14DA" w:rsidRPr="008277F2" w:rsidRDefault="007B14DA" w:rsidP="00FF78ED">
            <w:pPr>
              <w:numPr>
                <w:ilvl w:val="0"/>
                <w:numId w:val="82"/>
              </w:numPr>
              <w:spacing w:after="120"/>
              <w:ind w:left="1122" w:hanging="540"/>
              <w:jc w:val="both"/>
              <w:rPr>
                <w:sz w:val="24"/>
                <w:szCs w:val="24"/>
              </w:rPr>
            </w:pPr>
            <w:r w:rsidRPr="008277F2">
              <w:rPr>
                <w:sz w:val="24"/>
                <w:szCs w:val="24"/>
              </w:rPr>
              <w:t>S’il y a contradiction entre le total des montants des Bordereaux de prix No 1 à 4 et le montant indiqué au Bordereau No 5 (Récapitul</w:t>
            </w:r>
            <w:r w:rsidRPr="008277F2">
              <w:rPr>
                <w:sz w:val="24"/>
                <w:szCs w:val="24"/>
              </w:rPr>
              <w:t>a</w:t>
            </w:r>
            <w:r w:rsidRPr="008277F2">
              <w:rPr>
                <w:sz w:val="24"/>
                <w:szCs w:val="24"/>
              </w:rPr>
              <w:t>tif), les montants des Bordereaux No 1 à 4 prévaudront et le montant du Bordereau No 5 sera rectifié; et</w:t>
            </w:r>
          </w:p>
          <w:p w:rsidR="007B14DA" w:rsidRPr="008277F2" w:rsidRDefault="007B14DA" w:rsidP="00FF78ED">
            <w:pPr>
              <w:numPr>
                <w:ilvl w:val="0"/>
                <w:numId w:val="82"/>
              </w:numPr>
              <w:spacing w:after="120"/>
              <w:ind w:left="1122" w:hanging="540"/>
              <w:jc w:val="both"/>
              <w:rPr>
                <w:szCs w:val="24"/>
              </w:rPr>
            </w:pPr>
            <w:r w:rsidRPr="008277F2">
              <w:rPr>
                <w:sz w:val="24"/>
                <w:szCs w:val="24"/>
              </w:rPr>
              <w:t>S’il y a contradiction entre le prix indiqué en lettres et en chiffres, le montant en lettres fera foi, à moins que ce montant soit lié à une e</w:t>
            </w:r>
            <w:r w:rsidRPr="008277F2">
              <w:rPr>
                <w:sz w:val="24"/>
                <w:szCs w:val="24"/>
              </w:rPr>
              <w:t>r</w:t>
            </w:r>
            <w:r w:rsidRPr="008277F2">
              <w:rPr>
                <w:sz w:val="24"/>
                <w:szCs w:val="24"/>
              </w:rPr>
              <w:t xml:space="preserve">reur arithmétique, auquel cas le montant en chiffres prévaudra sous réserve des </w:t>
            </w:r>
            <w:r w:rsidR="00727221" w:rsidRPr="008277F2">
              <w:rPr>
                <w:sz w:val="24"/>
                <w:szCs w:val="24"/>
              </w:rPr>
              <w:t>article</w:t>
            </w:r>
            <w:r w:rsidRPr="008277F2">
              <w:rPr>
                <w:sz w:val="24"/>
                <w:szCs w:val="24"/>
              </w:rPr>
              <w:t>s (a) et (b) ci-dessus.</w:t>
            </w:r>
          </w:p>
        </w:tc>
      </w:tr>
      <w:tr w:rsidR="007B14DA" w:rsidRPr="008277F2" w:rsidTr="00633602">
        <w:trPr>
          <w:gridAfter w:val="2"/>
          <w:wAfter w:w="391" w:type="dxa"/>
        </w:trPr>
        <w:tc>
          <w:tcPr>
            <w:tcW w:w="1740" w:type="dxa"/>
          </w:tcPr>
          <w:p w:rsidR="007B14DA" w:rsidRPr="008277F2" w:rsidRDefault="007B14DA" w:rsidP="00822DEF">
            <w:pPr>
              <w:rPr>
                <w:sz w:val="24"/>
                <w:szCs w:val="24"/>
              </w:rPr>
            </w:pPr>
            <w:bookmarkStart w:id="279" w:name="_Toc438532640"/>
            <w:bookmarkStart w:id="280" w:name="_Toc438532641"/>
            <w:bookmarkEnd w:id="279"/>
            <w:bookmarkEnd w:id="280"/>
          </w:p>
        </w:tc>
        <w:tc>
          <w:tcPr>
            <w:tcW w:w="7589" w:type="dxa"/>
            <w:gridSpan w:val="2"/>
          </w:tcPr>
          <w:p w:rsidR="007B14DA" w:rsidRPr="008277F2" w:rsidRDefault="007B14DA" w:rsidP="00444660">
            <w:pPr>
              <w:spacing w:after="240"/>
              <w:ind w:left="576" w:hanging="576"/>
              <w:jc w:val="both"/>
              <w:rPr>
                <w:sz w:val="24"/>
                <w:szCs w:val="24"/>
              </w:rPr>
            </w:pPr>
            <w:r w:rsidRPr="008277F2">
              <w:rPr>
                <w:sz w:val="24"/>
                <w:szCs w:val="24"/>
              </w:rPr>
              <w:t>32.2</w:t>
            </w:r>
            <w:r w:rsidRPr="008277F2">
              <w:rPr>
                <w:sz w:val="24"/>
                <w:szCs w:val="24"/>
              </w:rPr>
              <w:tab/>
              <w:t xml:space="preserve">Si le Soumissionnaire ayant présenté l’offre évaluée la moins- </w:t>
            </w:r>
            <w:proofErr w:type="spellStart"/>
            <w:r w:rsidRPr="008277F2">
              <w:rPr>
                <w:sz w:val="24"/>
                <w:szCs w:val="24"/>
              </w:rPr>
              <w:t>disante</w:t>
            </w:r>
            <w:proofErr w:type="spellEnd"/>
            <w:r w:rsidRPr="008277F2">
              <w:rPr>
                <w:sz w:val="24"/>
                <w:szCs w:val="24"/>
              </w:rPr>
              <w:t>, n’accepte pas les corrections apportées, son offre sera écartée.</w:t>
            </w:r>
          </w:p>
        </w:tc>
      </w:tr>
      <w:tr w:rsidR="007B14DA" w:rsidRPr="008277F2" w:rsidTr="00633602">
        <w:trPr>
          <w:gridAfter w:val="2"/>
          <w:wAfter w:w="391" w:type="dxa"/>
        </w:trPr>
        <w:tc>
          <w:tcPr>
            <w:tcW w:w="1740" w:type="dxa"/>
          </w:tcPr>
          <w:p w:rsidR="007B14DA" w:rsidRPr="008277F2" w:rsidRDefault="007B14DA" w:rsidP="0026773E">
            <w:pPr>
              <w:pStyle w:val="S1-Header20"/>
            </w:pPr>
            <w:bookmarkStart w:id="281" w:name="_Toc438532643"/>
            <w:bookmarkStart w:id="282" w:name="_Toc438532644"/>
            <w:bookmarkStart w:id="283" w:name="_Toc438438857"/>
            <w:bookmarkStart w:id="284" w:name="_Toc438532646"/>
            <w:bookmarkStart w:id="285" w:name="_Toc438734001"/>
            <w:bookmarkStart w:id="286" w:name="_Toc438907038"/>
            <w:bookmarkStart w:id="287" w:name="_Toc438907237"/>
            <w:bookmarkStart w:id="288" w:name="_Toc385960428"/>
            <w:bookmarkEnd w:id="281"/>
            <w:bookmarkEnd w:id="282"/>
            <w:r w:rsidRPr="008277F2">
              <w:t>33</w:t>
            </w:r>
            <w:r w:rsidR="00444660" w:rsidRPr="008277F2">
              <w:t xml:space="preserve">. </w:t>
            </w:r>
            <w:r w:rsidRPr="008277F2">
              <w:t>Conve</w:t>
            </w:r>
            <w:r w:rsidRPr="008277F2">
              <w:t>r</w:t>
            </w:r>
            <w:r w:rsidRPr="008277F2">
              <w:t>sion en une seule monnaie</w:t>
            </w:r>
            <w:bookmarkEnd w:id="283"/>
            <w:bookmarkEnd w:id="284"/>
            <w:bookmarkEnd w:id="285"/>
            <w:bookmarkEnd w:id="286"/>
            <w:bookmarkEnd w:id="287"/>
            <w:bookmarkEnd w:id="288"/>
          </w:p>
        </w:tc>
        <w:tc>
          <w:tcPr>
            <w:tcW w:w="7589" w:type="dxa"/>
            <w:gridSpan w:val="2"/>
          </w:tcPr>
          <w:p w:rsidR="007B14DA" w:rsidRPr="008277F2" w:rsidRDefault="007B14DA" w:rsidP="00444660">
            <w:pPr>
              <w:spacing w:after="240"/>
              <w:ind w:left="576" w:hanging="576"/>
              <w:jc w:val="both"/>
              <w:rPr>
                <w:sz w:val="24"/>
                <w:szCs w:val="24"/>
              </w:rPr>
            </w:pPr>
            <w:r w:rsidRPr="008277F2">
              <w:rPr>
                <w:sz w:val="24"/>
                <w:szCs w:val="24"/>
              </w:rPr>
              <w:t>33.1</w:t>
            </w:r>
            <w:r w:rsidRPr="008277F2">
              <w:rPr>
                <w:sz w:val="24"/>
                <w:szCs w:val="24"/>
              </w:rPr>
              <w:tab/>
              <w:t xml:space="preserve">Aux fins d’évaluation et de comparaison, le </w:t>
            </w:r>
            <w:r w:rsidR="00AD2CC2">
              <w:rPr>
                <w:sz w:val="24"/>
                <w:szCs w:val="24"/>
              </w:rPr>
              <w:t xml:space="preserve">Maître de l’Ouvrage </w:t>
            </w:r>
            <w:r w:rsidRPr="008277F2">
              <w:rPr>
                <w:sz w:val="24"/>
                <w:szCs w:val="24"/>
              </w:rPr>
              <w:t>co</w:t>
            </w:r>
            <w:r w:rsidRPr="008277F2">
              <w:rPr>
                <w:sz w:val="24"/>
                <w:szCs w:val="24"/>
              </w:rPr>
              <w:t>n</w:t>
            </w:r>
            <w:r w:rsidRPr="008277F2">
              <w:rPr>
                <w:sz w:val="24"/>
                <w:szCs w:val="24"/>
              </w:rPr>
              <w:t xml:space="preserve">vertira tous les prix des offres exprimés dans diverses monnaies en une seule monnaie, en utilisant le cours vendeur fixé par la source spécifiée dans les </w:t>
            </w:r>
            <w:r w:rsidRPr="008277F2">
              <w:rPr>
                <w:b/>
                <w:sz w:val="24"/>
                <w:szCs w:val="24"/>
              </w:rPr>
              <w:t>DPAO</w:t>
            </w:r>
            <w:r w:rsidRPr="008277F2">
              <w:rPr>
                <w:sz w:val="24"/>
                <w:szCs w:val="24"/>
              </w:rPr>
              <w:t>, en vigueur à la date qui y est également spécifiée.</w:t>
            </w:r>
          </w:p>
        </w:tc>
      </w:tr>
      <w:tr w:rsidR="007B14DA" w:rsidRPr="008277F2" w:rsidTr="00633602">
        <w:trPr>
          <w:gridAfter w:val="2"/>
          <w:wAfter w:w="391" w:type="dxa"/>
        </w:trPr>
        <w:tc>
          <w:tcPr>
            <w:tcW w:w="1740" w:type="dxa"/>
          </w:tcPr>
          <w:p w:rsidR="007B14DA" w:rsidRPr="008277F2" w:rsidRDefault="007B14DA" w:rsidP="00444660">
            <w:pPr>
              <w:pStyle w:val="S1-Header20"/>
              <w:spacing w:after="120"/>
            </w:pPr>
            <w:bookmarkStart w:id="289" w:name="_Toc438438858"/>
            <w:bookmarkStart w:id="290" w:name="_Toc438532647"/>
            <w:bookmarkStart w:id="291" w:name="_Toc438734002"/>
            <w:bookmarkStart w:id="292" w:name="_Toc438907039"/>
            <w:bookmarkStart w:id="293" w:name="_Toc438907238"/>
            <w:bookmarkStart w:id="294" w:name="_Toc385960429"/>
            <w:r w:rsidRPr="008277F2">
              <w:t>34</w:t>
            </w:r>
            <w:r w:rsidR="00444660" w:rsidRPr="008277F2">
              <w:t xml:space="preserve">. </w:t>
            </w:r>
            <w:r w:rsidRPr="008277F2">
              <w:t xml:space="preserve">Marge de </w:t>
            </w:r>
            <w:bookmarkEnd w:id="289"/>
            <w:bookmarkEnd w:id="290"/>
            <w:bookmarkEnd w:id="291"/>
            <w:bookmarkEnd w:id="292"/>
            <w:bookmarkEnd w:id="293"/>
            <w:r w:rsidRPr="008277F2">
              <w:t>préférence</w:t>
            </w:r>
            <w:bookmarkEnd w:id="294"/>
          </w:p>
        </w:tc>
        <w:tc>
          <w:tcPr>
            <w:tcW w:w="7589" w:type="dxa"/>
            <w:gridSpan w:val="2"/>
          </w:tcPr>
          <w:p w:rsidR="007B14DA" w:rsidRPr="008277F2" w:rsidRDefault="007B14DA" w:rsidP="00444660">
            <w:pPr>
              <w:spacing w:after="240"/>
              <w:ind w:left="576" w:hanging="576"/>
              <w:jc w:val="both"/>
              <w:rPr>
                <w:sz w:val="24"/>
                <w:szCs w:val="24"/>
              </w:rPr>
            </w:pPr>
            <w:r w:rsidRPr="008277F2">
              <w:rPr>
                <w:sz w:val="24"/>
                <w:szCs w:val="24"/>
              </w:rPr>
              <w:t>34.1</w:t>
            </w:r>
            <w:r w:rsidRPr="008277F2">
              <w:rPr>
                <w:sz w:val="24"/>
                <w:szCs w:val="24"/>
              </w:rPr>
              <w:tab/>
              <w:t>Aucune marge de préférence ne sera accordée.</w:t>
            </w:r>
          </w:p>
        </w:tc>
      </w:tr>
      <w:tr w:rsidR="007B14DA" w:rsidRPr="008277F2" w:rsidTr="00633602">
        <w:trPr>
          <w:gridAfter w:val="2"/>
          <w:wAfter w:w="391" w:type="dxa"/>
        </w:trPr>
        <w:tc>
          <w:tcPr>
            <w:tcW w:w="1740" w:type="dxa"/>
          </w:tcPr>
          <w:p w:rsidR="007B14DA" w:rsidRPr="008277F2" w:rsidRDefault="007B14DA" w:rsidP="0026773E">
            <w:pPr>
              <w:pStyle w:val="S1-Header20"/>
            </w:pPr>
            <w:bookmarkStart w:id="295" w:name="_Toc438438859"/>
            <w:bookmarkStart w:id="296" w:name="_Toc438532648"/>
            <w:bookmarkStart w:id="297" w:name="_Toc438734003"/>
            <w:bookmarkStart w:id="298" w:name="_Toc438907040"/>
            <w:bookmarkStart w:id="299" w:name="_Toc438907239"/>
            <w:bookmarkStart w:id="300" w:name="_Toc385960430"/>
            <w:r w:rsidRPr="008277F2">
              <w:t>35. Évaluation des Offres</w:t>
            </w:r>
            <w:bookmarkStart w:id="301" w:name="_Hlt438533055"/>
            <w:bookmarkEnd w:id="295"/>
            <w:bookmarkEnd w:id="296"/>
            <w:bookmarkEnd w:id="297"/>
            <w:bookmarkEnd w:id="298"/>
            <w:bookmarkEnd w:id="299"/>
            <w:bookmarkEnd w:id="300"/>
            <w:bookmarkEnd w:id="301"/>
          </w:p>
        </w:tc>
        <w:tc>
          <w:tcPr>
            <w:tcW w:w="7589" w:type="dxa"/>
            <w:gridSpan w:val="2"/>
          </w:tcPr>
          <w:p w:rsidR="007B14DA" w:rsidRPr="008277F2" w:rsidRDefault="007B14DA" w:rsidP="00A81D9C">
            <w:pPr>
              <w:numPr>
                <w:ilvl w:val="0"/>
                <w:numId w:val="16"/>
              </w:numPr>
              <w:spacing w:after="120"/>
              <w:jc w:val="both"/>
              <w:rPr>
                <w:sz w:val="24"/>
                <w:szCs w:val="24"/>
              </w:rPr>
            </w:pPr>
            <w:r w:rsidRPr="008277F2">
              <w:rPr>
                <w:sz w:val="24"/>
                <w:szCs w:val="24"/>
              </w:rPr>
              <w:t xml:space="preserve">Pour évaluer une offre, le </w:t>
            </w:r>
            <w:r w:rsidR="00AD2CC2">
              <w:rPr>
                <w:sz w:val="24"/>
                <w:szCs w:val="24"/>
              </w:rPr>
              <w:t xml:space="preserve">Maître de l’Ouvrage </w:t>
            </w:r>
            <w:r w:rsidRPr="008277F2">
              <w:rPr>
                <w:sz w:val="24"/>
                <w:szCs w:val="24"/>
              </w:rPr>
              <w:t>utilisera tous les cr</w:t>
            </w:r>
            <w:r w:rsidRPr="008277F2">
              <w:rPr>
                <w:sz w:val="24"/>
                <w:szCs w:val="24"/>
              </w:rPr>
              <w:t>i</w:t>
            </w:r>
            <w:r w:rsidRPr="008277F2">
              <w:rPr>
                <w:sz w:val="24"/>
                <w:szCs w:val="24"/>
              </w:rPr>
              <w:t xml:space="preserve">tères et méthodes définis dans cette clause, à l’exclusion de tous autres critères et méthodes. </w:t>
            </w:r>
          </w:p>
          <w:p w:rsidR="007B14DA" w:rsidRPr="008277F2" w:rsidRDefault="007B14DA" w:rsidP="00444660">
            <w:pPr>
              <w:spacing w:after="120"/>
              <w:rPr>
                <w:sz w:val="24"/>
                <w:szCs w:val="24"/>
              </w:rPr>
            </w:pPr>
            <w:r w:rsidRPr="008277F2">
              <w:rPr>
                <w:sz w:val="24"/>
                <w:szCs w:val="24"/>
              </w:rPr>
              <w:t>Evaluation technique :</w:t>
            </w:r>
          </w:p>
          <w:p w:rsidR="007B14DA" w:rsidRPr="008277F2" w:rsidRDefault="007B14DA" w:rsidP="00A81D9C">
            <w:pPr>
              <w:numPr>
                <w:ilvl w:val="0"/>
                <w:numId w:val="16"/>
              </w:numPr>
              <w:tabs>
                <w:tab w:val="clear" w:pos="576"/>
              </w:tabs>
              <w:spacing w:after="120"/>
              <w:ind w:left="720" w:hanging="720"/>
              <w:jc w:val="both"/>
              <w:rPr>
                <w:sz w:val="24"/>
                <w:szCs w:val="24"/>
              </w:rPr>
            </w:pPr>
            <w:r w:rsidRPr="008277F2">
              <w:rPr>
                <w:sz w:val="24"/>
                <w:szCs w:val="24"/>
              </w:rPr>
              <w:t xml:space="preserve">Le Maître de </w:t>
            </w:r>
            <w:r w:rsidR="00C464C0">
              <w:rPr>
                <w:sz w:val="24"/>
                <w:szCs w:val="24"/>
              </w:rPr>
              <w:t>l’O</w:t>
            </w:r>
            <w:r w:rsidRPr="008277F2">
              <w:rPr>
                <w:sz w:val="24"/>
                <w:szCs w:val="24"/>
              </w:rPr>
              <w:t>uvrage procédera à une évaluation détaillée des offres dont il aura déterminé au préalable qu’elles répondent pour l’essentiel aux dispositions du Dossier d’appel d’offres, pour déte</w:t>
            </w:r>
            <w:r w:rsidRPr="008277F2">
              <w:rPr>
                <w:sz w:val="24"/>
                <w:szCs w:val="24"/>
              </w:rPr>
              <w:t>r</w:t>
            </w:r>
            <w:r w:rsidRPr="008277F2">
              <w:rPr>
                <w:sz w:val="24"/>
                <w:szCs w:val="24"/>
              </w:rPr>
              <w:t xml:space="preserve">miner si les aspects techniques répondent aux stipulations du Dossier d’appel d’offres.  </w:t>
            </w:r>
            <w:r w:rsidRPr="008277F2">
              <w:rPr>
                <w:b/>
                <w:sz w:val="24"/>
                <w:szCs w:val="24"/>
              </w:rPr>
              <w:t>Une offre ne répondant pas pour l’essentiel aux dispositions du Dossier d’appel d’offres</w:t>
            </w:r>
            <w:r w:rsidR="003C6C97">
              <w:rPr>
                <w:b/>
                <w:sz w:val="24"/>
                <w:szCs w:val="24"/>
              </w:rPr>
              <w:t xml:space="preserve"> et en particulier</w:t>
            </w:r>
            <w:r w:rsidR="00C92720">
              <w:rPr>
                <w:b/>
                <w:sz w:val="24"/>
                <w:szCs w:val="24"/>
              </w:rPr>
              <w:t xml:space="preserve"> si elle </w:t>
            </w:r>
            <w:r w:rsidR="00C92720">
              <w:rPr>
                <w:b/>
                <w:sz w:val="24"/>
                <w:szCs w:val="24"/>
              </w:rPr>
              <w:lastRenderedPageBreak/>
              <w:t>n’est pas complète</w:t>
            </w:r>
            <w:r w:rsidRPr="008277F2">
              <w:rPr>
                <w:b/>
                <w:sz w:val="24"/>
                <w:szCs w:val="24"/>
              </w:rPr>
              <w:t>, cohéren</w:t>
            </w:r>
            <w:r w:rsidR="00C92720">
              <w:rPr>
                <w:b/>
                <w:sz w:val="24"/>
                <w:szCs w:val="24"/>
              </w:rPr>
              <w:t>t</w:t>
            </w:r>
            <w:r w:rsidRPr="008277F2">
              <w:rPr>
                <w:b/>
                <w:sz w:val="24"/>
                <w:szCs w:val="24"/>
              </w:rPr>
              <w:t>e et</w:t>
            </w:r>
            <w:r w:rsidR="00C92720">
              <w:rPr>
                <w:b/>
                <w:sz w:val="24"/>
                <w:szCs w:val="24"/>
              </w:rPr>
              <w:t xml:space="preserve"> ne satisfait pas au</w:t>
            </w:r>
            <w:r w:rsidRPr="008277F2">
              <w:rPr>
                <w:b/>
                <w:sz w:val="24"/>
                <w:szCs w:val="24"/>
              </w:rPr>
              <w:t xml:space="preserve"> niveau de d</w:t>
            </w:r>
            <w:r w:rsidRPr="008277F2">
              <w:rPr>
                <w:b/>
                <w:sz w:val="24"/>
                <w:szCs w:val="24"/>
              </w:rPr>
              <w:t>é</w:t>
            </w:r>
            <w:r w:rsidRPr="008277F2">
              <w:rPr>
                <w:b/>
                <w:sz w:val="24"/>
                <w:szCs w:val="24"/>
              </w:rPr>
              <w:t xml:space="preserve">tail, ou aux niveaux minimum (ou maximum, selon le cas) exigés pour les garanties </w:t>
            </w:r>
            <w:r w:rsidR="000C7A03">
              <w:rPr>
                <w:b/>
                <w:sz w:val="24"/>
                <w:szCs w:val="24"/>
              </w:rPr>
              <w:t>opéra</w:t>
            </w:r>
            <w:r w:rsidRPr="008277F2">
              <w:rPr>
                <w:b/>
                <w:sz w:val="24"/>
                <w:szCs w:val="24"/>
              </w:rPr>
              <w:t>tionnelles sera rejetée au motif qu’elles ne répondent pas aux dispositions du Dossier d’appel d’offres</w:t>
            </w:r>
            <w:r w:rsidRPr="008277F2">
              <w:rPr>
                <w:sz w:val="24"/>
                <w:szCs w:val="24"/>
              </w:rPr>
              <w:t xml:space="preserve">. Pour effectuer cette détermination, le Maître de </w:t>
            </w:r>
            <w:r w:rsidR="00C464C0">
              <w:rPr>
                <w:sz w:val="24"/>
                <w:szCs w:val="24"/>
              </w:rPr>
              <w:t>l’O</w:t>
            </w:r>
            <w:r w:rsidRPr="008277F2">
              <w:rPr>
                <w:sz w:val="24"/>
                <w:szCs w:val="24"/>
              </w:rPr>
              <w:t>uvrage examinera et comparera les aspects techniques des offres, en se fondant sur les informations fournies par les soumissionnaires, et en prenant en compte les facteurs suivants :</w:t>
            </w:r>
          </w:p>
          <w:p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a)</w:t>
            </w:r>
            <w:r w:rsidR="007B14DA" w:rsidRPr="008277F2">
              <w:rPr>
                <w:sz w:val="24"/>
                <w:szCs w:val="24"/>
              </w:rPr>
              <w:tab/>
              <w:t>le caractère complet de l’offre et sa conformité avec les Spécif</w:t>
            </w:r>
            <w:r w:rsidR="007B14DA" w:rsidRPr="008277F2">
              <w:rPr>
                <w:sz w:val="24"/>
                <w:szCs w:val="24"/>
              </w:rPr>
              <w:t>i</w:t>
            </w:r>
            <w:r w:rsidR="007B14DA" w:rsidRPr="008277F2">
              <w:rPr>
                <w:sz w:val="24"/>
                <w:szCs w:val="24"/>
              </w:rPr>
              <w:t>cations et plans ; la conformité des Equipements et services aux normes de performance, y compris la conformité</w:t>
            </w:r>
            <w:r w:rsidR="007B14DA" w:rsidRPr="008277F2">
              <w:rPr>
                <w:b/>
                <w:sz w:val="24"/>
                <w:szCs w:val="24"/>
              </w:rPr>
              <w:t xml:space="preserve"> </w:t>
            </w:r>
            <w:r w:rsidR="007B14DA" w:rsidRPr="008277F2">
              <w:rPr>
                <w:sz w:val="24"/>
                <w:szCs w:val="24"/>
              </w:rPr>
              <w:t>au niveau m</w:t>
            </w:r>
            <w:r w:rsidR="007B14DA" w:rsidRPr="008277F2">
              <w:rPr>
                <w:sz w:val="24"/>
                <w:szCs w:val="24"/>
              </w:rPr>
              <w:t>i</w:t>
            </w:r>
            <w:r w:rsidR="007B14DA" w:rsidRPr="008277F2">
              <w:rPr>
                <w:sz w:val="24"/>
                <w:szCs w:val="24"/>
              </w:rPr>
              <w:t>nimum (ou maximum, selon le cas) exigé pour chacune des g</w:t>
            </w:r>
            <w:r w:rsidR="007B14DA" w:rsidRPr="008277F2">
              <w:rPr>
                <w:sz w:val="24"/>
                <w:szCs w:val="24"/>
              </w:rPr>
              <w:t>a</w:t>
            </w:r>
            <w:r w:rsidR="007B14DA" w:rsidRPr="008277F2">
              <w:rPr>
                <w:sz w:val="24"/>
                <w:szCs w:val="24"/>
              </w:rPr>
              <w:t xml:space="preserve">ranties </w:t>
            </w:r>
            <w:r w:rsidR="000C7A03">
              <w:rPr>
                <w:sz w:val="24"/>
                <w:szCs w:val="24"/>
              </w:rPr>
              <w:t>opéra</w:t>
            </w:r>
            <w:r w:rsidR="007B14DA" w:rsidRPr="008277F2">
              <w:rPr>
                <w:sz w:val="24"/>
                <w:szCs w:val="24"/>
              </w:rPr>
              <w:t>tionnelles comme stipulé dans les Spécifications et la Section III, Critères d’évaluation et de qualification; la co</w:t>
            </w:r>
            <w:r w:rsidR="007B14DA" w:rsidRPr="008277F2">
              <w:rPr>
                <w:sz w:val="24"/>
                <w:szCs w:val="24"/>
              </w:rPr>
              <w:t>m</w:t>
            </w:r>
            <w:r w:rsidR="007B14DA" w:rsidRPr="008277F2">
              <w:rPr>
                <w:sz w:val="24"/>
                <w:szCs w:val="24"/>
              </w:rPr>
              <w:t xml:space="preserve">patibilité des installations proposées avec la protection de l’environnement et les conditions climatiques prévalant sur le site ; et la qualité, le rôle et la mise en œuvre de tout procédé de contrôle proposé dans l’offre.  </w:t>
            </w:r>
          </w:p>
          <w:p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b)</w:t>
            </w:r>
            <w:r w:rsidR="007B14DA" w:rsidRPr="008277F2">
              <w:rPr>
                <w:sz w:val="24"/>
                <w:szCs w:val="24"/>
              </w:rPr>
              <w:tab/>
              <w:t>le type, la quantité, et la disponibilité à long terme des pièces de rechange obligatoires et recommandées, ainsi que des services de maintenance ; et</w:t>
            </w:r>
          </w:p>
          <w:p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c)</w:t>
            </w:r>
            <w:r w:rsidR="007B14DA" w:rsidRPr="008277F2">
              <w:rPr>
                <w:sz w:val="24"/>
                <w:szCs w:val="24"/>
              </w:rPr>
              <w:tab/>
              <w:t>tout autre facteur significatif, s’il y a lieu, indiqué dans Section III, Critères d’évaluation et de qualification.</w:t>
            </w:r>
          </w:p>
          <w:p w:rsidR="007B14DA" w:rsidRPr="008277F2" w:rsidRDefault="007B14DA" w:rsidP="00A81D9C">
            <w:pPr>
              <w:numPr>
                <w:ilvl w:val="0"/>
                <w:numId w:val="16"/>
              </w:numPr>
              <w:spacing w:after="120"/>
              <w:jc w:val="both"/>
              <w:rPr>
                <w:sz w:val="24"/>
                <w:szCs w:val="24"/>
              </w:rPr>
            </w:pPr>
            <w:r w:rsidRPr="008277F2">
              <w:rPr>
                <w:sz w:val="24"/>
                <w:szCs w:val="24"/>
              </w:rPr>
              <w:t xml:space="preserve">Lorsque des variantes techniques sont permises en application de </w:t>
            </w:r>
            <w:r w:rsidR="005349EC" w:rsidRPr="008277F2">
              <w:rPr>
                <w:sz w:val="24"/>
                <w:szCs w:val="24"/>
              </w:rPr>
              <w:t>l’article</w:t>
            </w:r>
            <w:r w:rsidRPr="008277F2">
              <w:rPr>
                <w:sz w:val="24"/>
                <w:szCs w:val="24"/>
              </w:rPr>
              <w:t xml:space="preserve"> 13 des IS, et présentées par le Soumissionnaire, le Maître de </w:t>
            </w:r>
            <w:r w:rsidR="00C464C0">
              <w:rPr>
                <w:sz w:val="24"/>
                <w:szCs w:val="24"/>
              </w:rPr>
              <w:t>l’O</w:t>
            </w:r>
            <w:r w:rsidRPr="008277F2">
              <w:rPr>
                <w:sz w:val="24"/>
                <w:szCs w:val="24"/>
              </w:rPr>
              <w:t>uvrage fera une évaluation similaire des variantes.  Quand les v</w:t>
            </w:r>
            <w:r w:rsidRPr="008277F2">
              <w:rPr>
                <w:sz w:val="24"/>
                <w:szCs w:val="24"/>
              </w:rPr>
              <w:t>a</w:t>
            </w:r>
            <w:r w:rsidRPr="008277F2">
              <w:rPr>
                <w:sz w:val="24"/>
                <w:szCs w:val="24"/>
              </w:rPr>
              <w:t>riantes ne sont pas permises, mais ont été présentées, elles seront ign</w:t>
            </w:r>
            <w:r w:rsidRPr="008277F2">
              <w:rPr>
                <w:sz w:val="24"/>
                <w:szCs w:val="24"/>
              </w:rPr>
              <w:t>o</w:t>
            </w:r>
            <w:r w:rsidRPr="008277F2">
              <w:rPr>
                <w:sz w:val="24"/>
                <w:szCs w:val="24"/>
              </w:rPr>
              <w:t>rées.</w:t>
            </w:r>
          </w:p>
        </w:tc>
      </w:tr>
      <w:tr w:rsidR="007B14DA" w:rsidRPr="008277F2" w:rsidTr="00633602">
        <w:trPr>
          <w:gridAfter w:val="2"/>
          <w:wAfter w:w="391" w:type="dxa"/>
        </w:trPr>
        <w:tc>
          <w:tcPr>
            <w:tcW w:w="1740" w:type="dxa"/>
          </w:tcPr>
          <w:p w:rsidR="007B14DA" w:rsidRPr="008277F2" w:rsidRDefault="007B14DA" w:rsidP="00822DEF">
            <w:pPr>
              <w:rPr>
                <w:sz w:val="24"/>
                <w:szCs w:val="24"/>
              </w:rPr>
            </w:pPr>
            <w:bookmarkStart w:id="302" w:name="_Toc438532649"/>
            <w:bookmarkEnd w:id="302"/>
          </w:p>
        </w:tc>
        <w:tc>
          <w:tcPr>
            <w:tcW w:w="7589" w:type="dxa"/>
            <w:gridSpan w:val="2"/>
          </w:tcPr>
          <w:p w:rsidR="007B14DA" w:rsidRPr="008277F2" w:rsidRDefault="007B14DA" w:rsidP="00444660">
            <w:pPr>
              <w:spacing w:after="120"/>
              <w:rPr>
                <w:sz w:val="24"/>
                <w:szCs w:val="24"/>
              </w:rPr>
            </w:pPr>
            <w:r w:rsidRPr="008277F2">
              <w:rPr>
                <w:sz w:val="24"/>
                <w:szCs w:val="24"/>
              </w:rPr>
              <w:t>Evaluation commerciale :</w:t>
            </w:r>
          </w:p>
          <w:p w:rsidR="007B14DA" w:rsidRPr="008277F2" w:rsidRDefault="007B14DA" w:rsidP="00A81D9C">
            <w:pPr>
              <w:numPr>
                <w:ilvl w:val="0"/>
                <w:numId w:val="16"/>
              </w:numPr>
              <w:spacing w:after="120"/>
              <w:rPr>
                <w:sz w:val="24"/>
                <w:szCs w:val="24"/>
              </w:rPr>
            </w:pPr>
            <w:r w:rsidRPr="008277F2">
              <w:rPr>
                <w:sz w:val="24"/>
                <w:szCs w:val="24"/>
              </w:rPr>
              <w:t xml:space="preserve">Pour évaluer une offre, le </w:t>
            </w:r>
            <w:r w:rsidR="00AD2CC2">
              <w:rPr>
                <w:sz w:val="24"/>
                <w:szCs w:val="24"/>
              </w:rPr>
              <w:t xml:space="preserve">Maître de l’Ouvrage </w:t>
            </w:r>
            <w:r w:rsidRPr="008277F2">
              <w:rPr>
                <w:sz w:val="24"/>
                <w:szCs w:val="24"/>
              </w:rPr>
              <w:t>prendra en compte les éléments ci-après :</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le prix de l’offre, en excluant les sommes provisionnelles et, le cas échéant, les provisions pour imprévus figurant dans les Bo</w:t>
            </w:r>
            <w:r w:rsidRPr="008277F2">
              <w:rPr>
                <w:sz w:val="24"/>
                <w:szCs w:val="24"/>
              </w:rPr>
              <w:t>r</w:t>
            </w:r>
            <w:r w:rsidRPr="008277F2">
              <w:rPr>
                <w:sz w:val="24"/>
                <w:szCs w:val="24"/>
              </w:rPr>
              <w:t>dereaux de prix;</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les ajustements apportés au prix pour corriger les erreurs arit</w:t>
            </w:r>
            <w:r w:rsidRPr="008277F2">
              <w:rPr>
                <w:sz w:val="24"/>
                <w:szCs w:val="24"/>
              </w:rPr>
              <w:t>h</w:t>
            </w:r>
            <w:r w:rsidRPr="008277F2">
              <w:rPr>
                <w:sz w:val="24"/>
                <w:szCs w:val="24"/>
              </w:rPr>
              <w:t xml:space="preserve">métiques en application de </w:t>
            </w:r>
            <w:r w:rsidR="005349EC" w:rsidRPr="008277F2">
              <w:rPr>
                <w:sz w:val="24"/>
                <w:szCs w:val="24"/>
              </w:rPr>
              <w:t>l’article</w:t>
            </w:r>
            <w:r w:rsidRPr="008277F2">
              <w:rPr>
                <w:sz w:val="24"/>
                <w:szCs w:val="24"/>
              </w:rPr>
              <w:t xml:space="preserve"> 32.1:</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les ajustements du prix imputables aux rabais offerts en applic</w:t>
            </w:r>
            <w:r w:rsidRPr="008277F2">
              <w:rPr>
                <w:sz w:val="24"/>
                <w:szCs w:val="24"/>
              </w:rPr>
              <w:t>a</w:t>
            </w:r>
            <w:r w:rsidRPr="008277F2">
              <w:rPr>
                <w:sz w:val="24"/>
                <w:szCs w:val="24"/>
              </w:rPr>
              <w:t xml:space="preserve">tion des </w:t>
            </w:r>
            <w:r w:rsidR="005349EC" w:rsidRPr="008277F2">
              <w:rPr>
                <w:sz w:val="24"/>
                <w:szCs w:val="24"/>
              </w:rPr>
              <w:t>articles</w:t>
            </w:r>
            <w:r w:rsidRPr="008277F2">
              <w:rPr>
                <w:sz w:val="24"/>
                <w:szCs w:val="24"/>
              </w:rPr>
              <w:t xml:space="preserve"> 17.9 et 17.10 des IS</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les ajustements effectués au titre de la quantification des dive</w:t>
            </w:r>
            <w:r w:rsidRPr="008277F2">
              <w:rPr>
                <w:sz w:val="24"/>
                <w:szCs w:val="24"/>
              </w:rPr>
              <w:t>r</w:t>
            </w:r>
            <w:r w:rsidRPr="008277F2">
              <w:rPr>
                <w:sz w:val="24"/>
                <w:szCs w:val="24"/>
              </w:rPr>
              <w:t xml:space="preserve">gences mineures en application de </w:t>
            </w:r>
            <w:r w:rsidR="005349EC" w:rsidRPr="008277F2">
              <w:rPr>
                <w:sz w:val="24"/>
                <w:szCs w:val="24"/>
              </w:rPr>
              <w:t>l’article</w:t>
            </w:r>
            <w:r w:rsidRPr="008277F2">
              <w:rPr>
                <w:sz w:val="24"/>
                <w:szCs w:val="24"/>
              </w:rPr>
              <w:t xml:space="preserve"> 31.3 des IS;</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en convertissant en une seule monnaie le montant résultant des opérations (a), (b) et (c) ci-dessus, conformément aux dispos</w:t>
            </w:r>
            <w:r w:rsidRPr="008277F2">
              <w:rPr>
                <w:sz w:val="24"/>
                <w:szCs w:val="24"/>
              </w:rPr>
              <w:t>i</w:t>
            </w:r>
            <w:r w:rsidRPr="008277F2">
              <w:rPr>
                <w:sz w:val="24"/>
                <w:szCs w:val="24"/>
              </w:rPr>
              <w:lastRenderedPageBreak/>
              <w:t xml:space="preserve">tions de </w:t>
            </w:r>
            <w:r w:rsidR="005349EC" w:rsidRPr="008277F2">
              <w:rPr>
                <w:sz w:val="24"/>
                <w:szCs w:val="24"/>
              </w:rPr>
              <w:t>l’article</w:t>
            </w:r>
            <w:r w:rsidRPr="008277F2">
              <w:rPr>
                <w:sz w:val="24"/>
                <w:szCs w:val="24"/>
              </w:rPr>
              <w:t xml:space="preserve"> 33 des IS;</w:t>
            </w:r>
          </w:p>
          <w:p w:rsidR="007B14DA" w:rsidRPr="008277F2" w:rsidRDefault="007B14DA" w:rsidP="00FF78ED">
            <w:pPr>
              <w:numPr>
                <w:ilvl w:val="0"/>
                <w:numId w:val="83"/>
              </w:numPr>
              <w:spacing w:after="120"/>
              <w:ind w:left="1122" w:hanging="540"/>
              <w:jc w:val="both"/>
              <w:rPr>
                <w:sz w:val="24"/>
                <w:szCs w:val="24"/>
              </w:rPr>
            </w:pPr>
            <w:r w:rsidRPr="008277F2">
              <w:rPr>
                <w:sz w:val="24"/>
                <w:szCs w:val="24"/>
              </w:rPr>
              <w:t>les facteurs d’évaluation indiqués à la Section III, Critères d’évaluation et de qualification.</w:t>
            </w:r>
          </w:p>
          <w:p w:rsidR="007B14DA" w:rsidRPr="008277F2" w:rsidRDefault="007B14DA" w:rsidP="00A81D9C">
            <w:pPr>
              <w:numPr>
                <w:ilvl w:val="0"/>
                <w:numId w:val="16"/>
              </w:numPr>
              <w:spacing w:after="120"/>
              <w:ind w:right="-72"/>
              <w:jc w:val="both"/>
              <w:rPr>
                <w:sz w:val="24"/>
                <w:szCs w:val="24"/>
              </w:rPr>
            </w:pPr>
            <w:r w:rsidRPr="008277F2">
              <w:rPr>
                <w:sz w:val="24"/>
                <w:szCs w:val="24"/>
              </w:rPr>
              <w:t xml:space="preserve">Dans le cas où la révision des prix est prévue au titre de </w:t>
            </w:r>
            <w:r w:rsidR="005349EC" w:rsidRPr="008277F2">
              <w:rPr>
                <w:sz w:val="24"/>
                <w:szCs w:val="24"/>
              </w:rPr>
              <w:t>l’article</w:t>
            </w:r>
            <w:r w:rsidRPr="008277F2">
              <w:rPr>
                <w:sz w:val="24"/>
                <w:szCs w:val="24"/>
              </w:rPr>
              <w:t xml:space="preserve"> 17.6 des IS, l’effet estimé des formules de révision des prix figurant dans les CCAG et CCAP, appliquées durant la période d’exécution du Ma</w:t>
            </w:r>
            <w:r w:rsidRPr="008277F2">
              <w:rPr>
                <w:sz w:val="24"/>
                <w:szCs w:val="24"/>
              </w:rPr>
              <w:t>r</w:t>
            </w:r>
            <w:r w:rsidRPr="008277F2">
              <w:rPr>
                <w:sz w:val="24"/>
                <w:szCs w:val="24"/>
              </w:rPr>
              <w:t>ché, ne sera pas pris en considération lors de l’évaluation des offres.</w:t>
            </w:r>
          </w:p>
          <w:p w:rsidR="007B14DA" w:rsidRPr="008277F2" w:rsidRDefault="007B14DA" w:rsidP="00A81D9C">
            <w:pPr>
              <w:numPr>
                <w:ilvl w:val="0"/>
                <w:numId w:val="16"/>
              </w:numPr>
              <w:spacing w:after="120"/>
              <w:ind w:right="-72"/>
              <w:jc w:val="both"/>
              <w:rPr>
                <w:sz w:val="24"/>
                <w:szCs w:val="24"/>
              </w:rPr>
            </w:pPr>
            <w:r w:rsidRPr="008277F2">
              <w:rPr>
                <w:sz w:val="24"/>
                <w:szCs w:val="24"/>
              </w:rPr>
              <w:t xml:space="preserve">Si le présent Dossier d’appel d’offres autorise les soumissionnaires à indiquer séparément leurs prix pour différents lots, et permet au </w:t>
            </w:r>
            <w:r w:rsidR="00AD2CC2">
              <w:rPr>
                <w:sz w:val="24"/>
                <w:szCs w:val="24"/>
              </w:rPr>
              <w:t xml:space="preserve">Maître de l’Ouvrage </w:t>
            </w:r>
            <w:r w:rsidRPr="008277F2">
              <w:rPr>
                <w:sz w:val="24"/>
                <w:szCs w:val="24"/>
              </w:rPr>
              <w:t xml:space="preserve">d’attribuer un ou plusieurs lots à un </w:t>
            </w:r>
            <w:r w:rsidR="00C92720">
              <w:rPr>
                <w:sz w:val="24"/>
                <w:szCs w:val="24"/>
              </w:rPr>
              <w:t xml:space="preserve">ou </w:t>
            </w:r>
            <w:r w:rsidRPr="008277F2">
              <w:rPr>
                <w:sz w:val="24"/>
                <w:szCs w:val="24"/>
              </w:rPr>
              <w:t>plus d’un soumi</w:t>
            </w:r>
            <w:r w:rsidRPr="008277F2">
              <w:rPr>
                <w:sz w:val="24"/>
                <w:szCs w:val="24"/>
              </w:rPr>
              <w:t>s</w:t>
            </w:r>
            <w:r w:rsidRPr="008277F2">
              <w:rPr>
                <w:sz w:val="24"/>
                <w:szCs w:val="24"/>
              </w:rPr>
              <w:t>sionnaire</w:t>
            </w:r>
            <w:r w:rsidR="00C92720">
              <w:rPr>
                <w:sz w:val="24"/>
                <w:szCs w:val="24"/>
              </w:rPr>
              <w:t>,</w:t>
            </w:r>
            <w:r w:rsidRPr="008277F2">
              <w:rPr>
                <w:sz w:val="24"/>
                <w:szCs w:val="24"/>
              </w:rPr>
              <w:t xml:space="preserve"> </w:t>
            </w:r>
            <w:r w:rsidR="00C92720">
              <w:rPr>
                <w:sz w:val="24"/>
                <w:szCs w:val="24"/>
              </w:rPr>
              <w:t>l</w:t>
            </w:r>
            <w:r w:rsidRPr="008277F2">
              <w:rPr>
                <w:sz w:val="24"/>
                <w:szCs w:val="24"/>
              </w:rPr>
              <w:t xml:space="preserve">a méthode d’évaluation pour déterminer la combinaison  d’offres </w:t>
            </w:r>
            <w:r w:rsidR="00C92720">
              <w:rPr>
                <w:sz w:val="24"/>
                <w:szCs w:val="24"/>
              </w:rPr>
              <w:t xml:space="preserve">évaluée </w:t>
            </w:r>
            <w:r w:rsidRPr="008277F2">
              <w:rPr>
                <w:sz w:val="24"/>
                <w:szCs w:val="24"/>
              </w:rPr>
              <w:t>la moins-</w:t>
            </w:r>
            <w:proofErr w:type="spellStart"/>
            <w:r w:rsidRPr="008277F2">
              <w:rPr>
                <w:sz w:val="24"/>
                <w:szCs w:val="24"/>
              </w:rPr>
              <w:t>disante</w:t>
            </w:r>
            <w:proofErr w:type="spellEnd"/>
            <w:r w:rsidRPr="008277F2">
              <w:rPr>
                <w:sz w:val="24"/>
                <w:szCs w:val="24"/>
              </w:rPr>
              <w:t>, compte tenu de tous rabais offerts dans le Formulaire d’offre, sera précisée dans la Section III, Critères d’évaluation et de qualification.</w:t>
            </w:r>
          </w:p>
          <w:p w:rsidR="007B14DA" w:rsidRPr="008277F2" w:rsidRDefault="00952D15" w:rsidP="00A81D9C">
            <w:pPr>
              <w:numPr>
                <w:ilvl w:val="0"/>
                <w:numId w:val="16"/>
              </w:numPr>
              <w:spacing w:after="240"/>
              <w:jc w:val="both"/>
              <w:rPr>
                <w:szCs w:val="24"/>
              </w:rPr>
            </w:pPr>
            <w:r>
              <w:rPr>
                <w:sz w:val="24"/>
                <w:szCs w:val="24"/>
              </w:rPr>
              <w:t>Si l’offre évaluée la moins-</w:t>
            </w:r>
            <w:proofErr w:type="spellStart"/>
            <w:r w:rsidR="007B14DA" w:rsidRPr="008277F2">
              <w:rPr>
                <w:sz w:val="24"/>
                <w:szCs w:val="24"/>
              </w:rPr>
              <w:t>disante</w:t>
            </w:r>
            <w:proofErr w:type="spellEnd"/>
            <w:r w:rsidR="007B14DA" w:rsidRPr="008277F2">
              <w:rPr>
                <w:sz w:val="24"/>
                <w:szCs w:val="24"/>
              </w:rPr>
              <w:t xml:space="preserve"> est fortement déséquilibrée par rapport à l’estimation du Maître de l’Ouvrage </w:t>
            </w:r>
            <w:r w:rsidR="00C92720">
              <w:rPr>
                <w:sz w:val="24"/>
                <w:szCs w:val="24"/>
              </w:rPr>
              <w:t xml:space="preserve">ou </w:t>
            </w:r>
            <w:r w:rsidR="007B14DA" w:rsidRPr="008277F2">
              <w:rPr>
                <w:sz w:val="24"/>
                <w:szCs w:val="24"/>
              </w:rPr>
              <w:t>de l’échéancier de paiement  des équipements et services à fournir, le Maître de l’Ouvrage peut demander au Soumissionnaire de fournir le détail de prix pour tout élément d’un bordereau de prix, pour prouver que ces prix sont compatibles avec les méthodes de construction et le cale</w:t>
            </w:r>
            <w:r w:rsidR="007B14DA" w:rsidRPr="008277F2">
              <w:rPr>
                <w:sz w:val="24"/>
                <w:szCs w:val="24"/>
              </w:rPr>
              <w:t>n</w:t>
            </w:r>
            <w:r w:rsidR="007B14DA" w:rsidRPr="008277F2">
              <w:rPr>
                <w:sz w:val="24"/>
                <w:szCs w:val="24"/>
              </w:rPr>
              <w:t>drier proposé.  Après avoir examiné le détail de prix, le Maître de l’Ouvrage peut demander que le montant de la garantie de bonne ex</w:t>
            </w:r>
            <w:r w:rsidR="007B14DA" w:rsidRPr="008277F2">
              <w:rPr>
                <w:sz w:val="24"/>
                <w:szCs w:val="24"/>
              </w:rPr>
              <w:t>é</w:t>
            </w:r>
            <w:r w:rsidR="007B14DA" w:rsidRPr="008277F2">
              <w:rPr>
                <w:sz w:val="24"/>
                <w:szCs w:val="24"/>
              </w:rPr>
              <w:t>cution soit augmenté, aux frais de l’attributaire du Marché, à un n</w:t>
            </w:r>
            <w:r w:rsidR="007B14DA" w:rsidRPr="008277F2">
              <w:rPr>
                <w:sz w:val="24"/>
                <w:szCs w:val="24"/>
              </w:rPr>
              <w:t>i</w:t>
            </w:r>
            <w:r w:rsidR="007B14DA" w:rsidRPr="008277F2">
              <w:rPr>
                <w:sz w:val="24"/>
                <w:szCs w:val="24"/>
              </w:rPr>
              <w:t>veau suffisant pour protéger le Maître de l’Ouvrage contre toute perte financière au cas où l’attributaire viendrait à manquer à ses oblig</w:t>
            </w:r>
            <w:r w:rsidR="007B14DA" w:rsidRPr="008277F2">
              <w:rPr>
                <w:sz w:val="24"/>
                <w:szCs w:val="24"/>
              </w:rPr>
              <w:t>a</w:t>
            </w:r>
            <w:r w:rsidR="007B14DA" w:rsidRPr="008277F2">
              <w:rPr>
                <w:sz w:val="24"/>
                <w:szCs w:val="24"/>
              </w:rPr>
              <w:t>tions au titre du Marché.</w:t>
            </w:r>
          </w:p>
        </w:tc>
      </w:tr>
      <w:tr w:rsidR="007B14DA" w:rsidRPr="008277F2" w:rsidTr="00633602">
        <w:trPr>
          <w:gridAfter w:val="2"/>
          <w:wAfter w:w="391" w:type="dxa"/>
        </w:trPr>
        <w:tc>
          <w:tcPr>
            <w:tcW w:w="1740" w:type="dxa"/>
          </w:tcPr>
          <w:p w:rsidR="007B14DA" w:rsidRPr="008277F2" w:rsidRDefault="007B14DA" w:rsidP="0026773E">
            <w:pPr>
              <w:pStyle w:val="S1-Header20"/>
            </w:pPr>
            <w:bookmarkStart w:id="303" w:name="_Toc438532650"/>
            <w:bookmarkStart w:id="304" w:name="_Toc438532651"/>
            <w:bookmarkStart w:id="305" w:name="_Toc438438860"/>
            <w:bookmarkStart w:id="306" w:name="_Toc438532654"/>
            <w:bookmarkStart w:id="307" w:name="_Toc438734004"/>
            <w:bookmarkStart w:id="308" w:name="_Toc438907041"/>
            <w:bookmarkStart w:id="309" w:name="_Toc438907240"/>
            <w:bookmarkStart w:id="310" w:name="_Toc385960431"/>
            <w:bookmarkEnd w:id="303"/>
            <w:bookmarkEnd w:id="304"/>
            <w:r w:rsidRPr="008277F2">
              <w:lastRenderedPageBreak/>
              <w:t>36</w:t>
            </w:r>
            <w:r w:rsidR="00444660" w:rsidRPr="008277F2">
              <w:t>. Compara</w:t>
            </w:r>
            <w:r w:rsidR="00444660" w:rsidRPr="008277F2">
              <w:t>i</w:t>
            </w:r>
            <w:r w:rsidRPr="008277F2">
              <w:t>son des offres</w:t>
            </w:r>
            <w:bookmarkEnd w:id="305"/>
            <w:bookmarkEnd w:id="306"/>
            <w:bookmarkEnd w:id="307"/>
            <w:bookmarkEnd w:id="308"/>
            <w:bookmarkEnd w:id="309"/>
            <w:bookmarkEnd w:id="310"/>
          </w:p>
        </w:tc>
        <w:tc>
          <w:tcPr>
            <w:tcW w:w="7589" w:type="dxa"/>
            <w:gridSpan w:val="2"/>
          </w:tcPr>
          <w:p w:rsidR="007B14DA" w:rsidRPr="008277F2" w:rsidRDefault="007B14DA" w:rsidP="00444660">
            <w:pPr>
              <w:tabs>
                <w:tab w:val="left" w:pos="702"/>
              </w:tabs>
              <w:spacing w:after="240"/>
              <w:ind w:left="576" w:hanging="576"/>
              <w:jc w:val="both"/>
              <w:rPr>
                <w:i/>
                <w:sz w:val="24"/>
                <w:szCs w:val="24"/>
              </w:rPr>
            </w:pPr>
            <w:r w:rsidRPr="008277F2">
              <w:rPr>
                <w:sz w:val="24"/>
                <w:szCs w:val="24"/>
              </w:rPr>
              <w:t>36.1</w:t>
            </w:r>
            <w:r w:rsidRPr="008277F2">
              <w:rPr>
                <w:sz w:val="24"/>
                <w:szCs w:val="24"/>
              </w:rPr>
              <w:tab/>
              <w:t xml:space="preserve">Le </w:t>
            </w:r>
            <w:r w:rsidR="00AD2CC2">
              <w:rPr>
                <w:sz w:val="24"/>
                <w:szCs w:val="24"/>
              </w:rPr>
              <w:t xml:space="preserve">Maître de l’Ouvrage </w:t>
            </w:r>
            <w:r w:rsidRPr="008277F2">
              <w:rPr>
                <w:sz w:val="24"/>
                <w:szCs w:val="24"/>
              </w:rPr>
              <w:t xml:space="preserve">comparera toutes les offres </w:t>
            </w:r>
            <w:r w:rsidR="00CA1C6A">
              <w:rPr>
                <w:sz w:val="24"/>
                <w:szCs w:val="24"/>
              </w:rPr>
              <w:t>conformes pour l’essentiel</w:t>
            </w:r>
            <w:r w:rsidRPr="008277F2">
              <w:rPr>
                <w:sz w:val="24"/>
                <w:szCs w:val="24"/>
              </w:rPr>
              <w:t xml:space="preserve"> pour déterminer l’offre évaluée la moins-</w:t>
            </w:r>
            <w:proofErr w:type="spellStart"/>
            <w:r w:rsidRPr="008277F2">
              <w:rPr>
                <w:sz w:val="24"/>
                <w:szCs w:val="24"/>
              </w:rPr>
              <w:t>disante</w:t>
            </w:r>
            <w:proofErr w:type="spellEnd"/>
            <w:r w:rsidRPr="008277F2">
              <w:rPr>
                <w:sz w:val="24"/>
                <w:szCs w:val="24"/>
              </w:rPr>
              <w:t>, en appl</w:t>
            </w:r>
            <w:r w:rsidRPr="008277F2">
              <w:rPr>
                <w:sz w:val="24"/>
                <w:szCs w:val="24"/>
              </w:rPr>
              <w:t>i</w:t>
            </w:r>
            <w:r w:rsidRPr="008277F2">
              <w:rPr>
                <w:sz w:val="24"/>
                <w:szCs w:val="24"/>
              </w:rPr>
              <w:t xml:space="preserve">cation de </w:t>
            </w:r>
            <w:r w:rsidR="005349EC" w:rsidRPr="008277F2">
              <w:rPr>
                <w:sz w:val="24"/>
                <w:szCs w:val="24"/>
              </w:rPr>
              <w:t>l’article</w:t>
            </w:r>
            <w:r w:rsidRPr="008277F2">
              <w:rPr>
                <w:sz w:val="24"/>
                <w:szCs w:val="24"/>
              </w:rPr>
              <w:t xml:space="preserve"> 35.4 des IS</w:t>
            </w:r>
            <w:r w:rsidRPr="008277F2">
              <w:rPr>
                <w:i/>
                <w:sz w:val="24"/>
                <w:szCs w:val="24"/>
              </w:rPr>
              <w:t>.</w:t>
            </w:r>
          </w:p>
        </w:tc>
      </w:tr>
      <w:tr w:rsidR="007B14DA" w:rsidRPr="008277F2" w:rsidTr="00633602">
        <w:trPr>
          <w:gridAfter w:val="2"/>
          <w:wAfter w:w="391" w:type="dxa"/>
        </w:trPr>
        <w:tc>
          <w:tcPr>
            <w:tcW w:w="1740" w:type="dxa"/>
          </w:tcPr>
          <w:p w:rsidR="007B14DA" w:rsidRPr="008277F2" w:rsidRDefault="007B14DA" w:rsidP="0026773E">
            <w:pPr>
              <w:pStyle w:val="S1-Header20"/>
            </w:pPr>
            <w:bookmarkStart w:id="311" w:name="_Toc438438861"/>
            <w:bookmarkStart w:id="312" w:name="_Toc438532655"/>
            <w:bookmarkStart w:id="313" w:name="_Toc438734005"/>
            <w:bookmarkStart w:id="314" w:name="_Toc438907042"/>
            <w:bookmarkStart w:id="315" w:name="_Toc438907241"/>
            <w:bookmarkStart w:id="316" w:name="_Toc385960432"/>
            <w:r w:rsidRPr="008277F2">
              <w:t>37</w:t>
            </w:r>
            <w:r w:rsidR="00444660" w:rsidRPr="008277F2">
              <w:t xml:space="preserve">. </w:t>
            </w:r>
            <w:r w:rsidRPr="008277F2">
              <w:t>Qualific</w:t>
            </w:r>
            <w:r w:rsidRPr="008277F2">
              <w:t>a</w:t>
            </w:r>
            <w:r w:rsidRPr="008277F2">
              <w:t>tion du so</w:t>
            </w:r>
            <w:r w:rsidRPr="008277F2">
              <w:t>u</w:t>
            </w:r>
            <w:r w:rsidRPr="008277F2">
              <w:t>missionnaire</w:t>
            </w:r>
            <w:bookmarkEnd w:id="311"/>
            <w:bookmarkEnd w:id="312"/>
            <w:bookmarkEnd w:id="313"/>
            <w:bookmarkEnd w:id="314"/>
            <w:bookmarkEnd w:id="315"/>
            <w:bookmarkEnd w:id="316"/>
          </w:p>
        </w:tc>
        <w:tc>
          <w:tcPr>
            <w:tcW w:w="7589" w:type="dxa"/>
            <w:gridSpan w:val="2"/>
          </w:tcPr>
          <w:p w:rsidR="007B14DA" w:rsidRPr="008277F2" w:rsidRDefault="007B14DA" w:rsidP="00A81D9C">
            <w:pPr>
              <w:pStyle w:val="Header2-SubClauses"/>
              <w:numPr>
                <w:ilvl w:val="1"/>
                <w:numId w:val="17"/>
              </w:numPr>
              <w:tabs>
                <w:tab w:val="clear" w:pos="619"/>
                <w:tab w:val="left" w:pos="702"/>
              </w:tabs>
              <w:spacing w:after="120"/>
              <w:rPr>
                <w:szCs w:val="24"/>
                <w:lang w:val="fr-FR"/>
              </w:rPr>
            </w:pPr>
            <w:r w:rsidRPr="008277F2">
              <w:rPr>
                <w:szCs w:val="24"/>
                <w:lang w:val="fr-FR"/>
              </w:rPr>
              <w:t xml:space="preserve">Le </w:t>
            </w:r>
            <w:r w:rsidR="00AD2CC2">
              <w:rPr>
                <w:szCs w:val="24"/>
                <w:lang w:val="fr-FR"/>
              </w:rPr>
              <w:t xml:space="preserve">Maître de l’Ouvrage </w:t>
            </w:r>
            <w:r w:rsidRPr="008277F2">
              <w:rPr>
                <w:szCs w:val="24"/>
                <w:lang w:val="fr-FR"/>
              </w:rPr>
              <w:t>s’assurera que le Soumissionnaire retenu pour avoir soumis l’offre évaluée la moins-</w:t>
            </w:r>
            <w:proofErr w:type="spellStart"/>
            <w:r w:rsidRPr="008277F2">
              <w:rPr>
                <w:szCs w:val="24"/>
                <w:lang w:val="fr-FR"/>
              </w:rPr>
              <w:t>disante</w:t>
            </w:r>
            <w:proofErr w:type="spellEnd"/>
            <w:r w:rsidRPr="008277F2">
              <w:rPr>
                <w:szCs w:val="24"/>
                <w:lang w:val="fr-FR"/>
              </w:rPr>
              <w:t xml:space="preserve"> et </w:t>
            </w:r>
            <w:r w:rsidR="00CA1C6A">
              <w:rPr>
                <w:szCs w:val="24"/>
                <w:lang w:val="fr-FR"/>
              </w:rPr>
              <w:t>conforme pour l’essentiel</w:t>
            </w:r>
            <w:r w:rsidRPr="008277F2">
              <w:rPr>
                <w:szCs w:val="24"/>
                <w:lang w:val="fr-FR"/>
              </w:rPr>
              <w:t xml:space="preserve"> aux dispositions du dossier d’appel d’offres, satisfait aux critères de qualification stipulés dans la Section III, Critères d’évaluation et de qualification, et a démontré dans son offre qu’il possède les qualifications requises pour exécuter le Marché de façon satisfaisante.</w:t>
            </w:r>
          </w:p>
        </w:tc>
      </w:tr>
      <w:tr w:rsidR="007B14DA" w:rsidRPr="008277F2" w:rsidTr="00633602">
        <w:trPr>
          <w:gridAfter w:val="2"/>
          <w:wAfter w:w="391" w:type="dxa"/>
        </w:trPr>
        <w:tc>
          <w:tcPr>
            <w:tcW w:w="1740" w:type="dxa"/>
          </w:tcPr>
          <w:p w:rsidR="007B14DA" w:rsidRPr="008277F2" w:rsidRDefault="007B14DA" w:rsidP="00822DEF">
            <w:pPr>
              <w:pStyle w:val="Outline"/>
              <w:spacing w:before="0"/>
              <w:rPr>
                <w:kern w:val="0"/>
                <w:szCs w:val="24"/>
              </w:rPr>
            </w:pPr>
          </w:p>
        </w:tc>
        <w:tc>
          <w:tcPr>
            <w:tcW w:w="7589" w:type="dxa"/>
            <w:gridSpan w:val="2"/>
          </w:tcPr>
          <w:p w:rsidR="007B14DA" w:rsidRPr="008277F2" w:rsidRDefault="007B14DA" w:rsidP="00A81D9C">
            <w:pPr>
              <w:pStyle w:val="Header2-SubClauses"/>
              <w:numPr>
                <w:ilvl w:val="1"/>
                <w:numId w:val="17"/>
              </w:numPr>
              <w:tabs>
                <w:tab w:val="clear" w:pos="619"/>
                <w:tab w:val="left" w:pos="702"/>
              </w:tabs>
              <w:spacing w:after="120"/>
              <w:rPr>
                <w:szCs w:val="24"/>
                <w:lang w:val="fr-FR"/>
              </w:rPr>
            </w:pPr>
            <w:r w:rsidRPr="008277F2">
              <w:rPr>
                <w:szCs w:val="24"/>
                <w:lang w:val="fr-FR"/>
              </w:rPr>
              <w:t xml:space="preserve">Cette détermination sera fondée sur l’examen des pièces attestant les qualifications du soumissionnaire et soumises par lui en application de </w:t>
            </w:r>
            <w:r w:rsidR="005349EC" w:rsidRPr="008277F2">
              <w:rPr>
                <w:szCs w:val="24"/>
                <w:lang w:val="fr-FR"/>
              </w:rPr>
              <w:t>l’article</w:t>
            </w:r>
            <w:r w:rsidRPr="008277F2">
              <w:rPr>
                <w:szCs w:val="24"/>
                <w:lang w:val="fr-FR"/>
              </w:rPr>
              <w:t xml:space="preserve"> 15.1 des IS.</w:t>
            </w:r>
          </w:p>
        </w:tc>
      </w:tr>
      <w:tr w:rsidR="007B14DA" w:rsidRPr="008277F2" w:rsidTr="00633602">
        <w:trPr>
          <w:gridAfter w:val="2"/>
          <w:wAfter w:w="391" w:type="dxa"/>
          <w:trHeight w:val="1797"/>
        </w:trPr>
        <w:tc>
          <w:tcPr>
            <w:tcW w:w="1740" w:type="dxa"/>
          </w:tcPr>
          <w:p w:rsidR="007B14DA" w:rsidRPr="008277F2" w:rsidRDefault="007B14DA" w:rsidP="00822DEF">
            <w:pPr>
              <w:rPr>
                <w:sz w:val="24"/>
                <w:szCs w:val="24"/>
              </w:rPr>
            </w:pPr>
          </w:p>
        </w:tc>
        <w:tc>
          <w:tcPr>
            <w:tcW w:w="7589" w:type="dxa"/>
            <w:gridSpan w:val="2"/>
          </w:tcPr>
          <w:p w:rsidR="007B14DA" w:rsidRPr="008277F2" w:rsidRDefault="007B14DA" w:rsidP="00A81D9C">
            <w:pPr>
              <w:pStyle w:val="Header2-SubClauses"/>
              <w:numPr>
                <w:ilvl w:val="1"/>
                <w:numId w:val="17"/>
              </w:numPr>
              <w:tabs>
                <w:tab w:val="clear" w:pos="619"/>
                <w:tab w:val="left" w:pos="702"/>
              </w:tabs>
              <w:spacing w:after="120"/>
              <w:rPr>
                <w:szCs w:val="24"/>
                <w:lang w:val="fr-FR"/>
              </w:rPr>
            </w:pPr>
            <w:r w:rsidRPr="008277F2">
              <w:rPr>
                <w:szCs w:val="24"/>
                <w:lang w:val="fr-FR"/>
              </w:rPr>
              <w:t xml:space="preserve">L’attribution du Marché au Soumissionnaire est subordonnée à l’issue positive de cette détermination. Au cas contraire, l’offre sera rejetée et le </w:t>
            </w:r>
            <w:r w:rsidR="00AD2CC2">
              <w:rPr>
                <w:szCs w:val="24"/>
                <w:lang w:val="fr-FR"/>
              </w:rPr>
              <w:t xml:space="preserve">Maître de l’Ouvrage </w:t>
            </w:r>
            <w:r w:rsidRPr="008277F2">
              <w:rPr>
                <w:szCs w:val="24"/>
                <w:lang w:val="fr-FR"/>
              </w:rPr>
              <w:t>procédera à l’examen de la seconde offre évaluée la moins-</w:t>
            </w:r>
            <w:proofErr w:type="spellStart"/>
            <w:r w:rsidRPr="008277F2">
              <w:rPr>
                <w:szCs w:val="24"/>
                <w:lang w:val="fr-FR"/>
              </w:rPr>
              <w:t>disante</w:t>
            </w:r>
            <w:proofErr w:type="spellEnd"/>
            <w:r w:rsidRPr="008277F2">
              <w:rPr>
                <w:szCs w:val="24"/>
                <w:lang w:val="fr-FR"/>
              </w:rPr>
              <w:t xml:space="preserve"> afin d’établir de la même manière si le Soumissionnaire est capable d’exécuter le Marché de façon satisfa</w:t>
            </w:r>
            <w:r w:rsidRPr="008277F2">
              <w:rPr>
                <w:szCs w:val="24"/>
                <w:lang w:val="fr-FR"/>
              </w:rPr>
              <w:t>i</w:t>
            </w:r>
            <w:r w:rsidRPr="008277F2">
              <w:rPr>
                <w:szCs w:val="24"/>
                <w:lang w:val="fr-FR"/>
              </w:rPr>
              <w:t>sante.</w:t>
            </w:r>
          </w:p>
          <w:p w:rsidR="007B14DA" w:rsidRPr="008277F2" w:rsidRDefault="007B14DA" w:rsidP="00A81D9C">
            <w:pPr>
              <w:pStyle w:val="Header2-SubClauses"/>
              <w:numPr>
                <w:ilvl w:val="1"/>
                <w:numId w:val="17"/>
              </w:numPr>
              <w:tabs>
                <w:tab w:val="clear" w:pos="619"/>
                <w:tab w:val="left" w:pos="702"/>
              </w:tabs>
              <w:spacing w:after="240"/>
              <w:rPr>
                <w:szCs w:val="24"/>
              </w:rPr>
            </w:pPr>
            <w:r w:rsidRPr="008277F2">
              <w:rPr>
                <w:szCs w:val="24"/>
                <w:lang w:val="fr-FR"/>
              </w:rPr>
              <w:t>Les capacités des sous-traitants et fournisseurs proposés dans l’offre, pour être employés par le Soumissionnaire le moins disant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rejetée,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8277F2" w:rsidTr="00633602">
        <w:trPr>
          <w:gridAfter w:val="2"/>
          <w:wAfter w:w="391" w:type="dxa"/>
        </w:trPr>
        <w:tc>
          <w:tcPr>
            <w:tcW w:w="1740" w:type="dxa"/>
          </w:tcPr>
          <w:p w:rsidR="007B14DA" w:rsidRPr="008277F2" w:rsidRDefault="007B14DA" w:rsidP="0026773E">
            <w:pPr>
              <w:pStyle w:val="S1-Header20"/>
            </w:pPr>
            <w:bookmarkStart w:id="317" w:name="_Toc385960433"/>
            <w:bookmarkStart w:id="318" w:name="_Toc438438862"/>
            <w:bookmarkStart w:id="319" w:name="_Toc438532656"/>
            <w:bookmarkStart w:id="320" w:name="_Toc438734006"/>
            <w:bookmarkStart w:id="321" w:name="_Toc438907043"/>
            <w:bookmarkStart w:id="322" w:name="_Toc438907242"/>
            <w:r w:rsidRPr="008277F2">
              <w:t>38</w:t>
            </w:r>
            <w:r w:rsidR="00444660" w:rsidRPr="008277F2">
              <w:t xml:space="preserve">. </w:t>
            </w:r>
            <w:r w:rsidRPr="008277F2">
              <w:t xml:space="preserve">Droit du </w:t>
            </w:r>
            <w:r w:rsidR="00AD2CC2">
              <w:t xml:space="preserve">Maître de l’Ouvrage </w:t>
            </w:r>
            <w:r w:rsidRPr="008277F2">
              <w:t>d’accepter l’une que</w:t>
            </w:r>
            <w:r w:rsidRPr="008277F2">
              <w:t>l</w:t>
            </w:r>
            <w:r w:rsidRPr="008277F2">
              <w:t>conque des offres et de rejeter une ou toutes les offres</w:t>
            </w:r>
            <w:bookmarkEnd w:id="317"/>
            <w:r w:rsidRPr="008277F2">
              <w:t xml:space="preserve"> </w:t>
            </w:r>
            <w:bookmarkEnd w:id="318"/>
            <w:bookmarkEnd w:id="319"/>
            <w:bookmarkEnd w:id="320"/>
            <w:bookmarkEnd w:id="321"/>
            <w:bookmarkEnd w:id="322"/>
          </w:p>
        </w:tc>
        <w:tc>
          <w:tcPr>
            <w:tcW w:w="7589" w:type="dxa"/>
            <w:gridSpan w:val="2"/>
          </w:tcPr>
          <w:p w:rsidR="007B14DA" w:rsidRPr="008277F2" w:rsidRDefault="007B14DA" w:rsidP="00822DEF">
            <w:pPr>
              <w:spacing w:after="120"/>
              <w:ind w:left="576" w:hanging="576"/>
              <w:jc w:val="both"/>
              <w:rPr>
                <w:sz w:val="24"/>
                <w:szCs w:val="24"/>
              </w:rPr>
            </w:pPr>
            <w:r w:rsidRPr="008277F2">
              <w:rPr>
                <w:sz w:val="24"/>
                <w:szCs w:val="24"/>
              </w:rPr>
              <w:t>38.1</w:t>
            </w:r>
            <w:r w:rsidRPr="008277F2">
              <w:rPr>
                <w:sz w:val="24"/>
                <w:szCs w:val="24"/>
              </w:rPr>
              <w:tab/>
              <w:t xml:space="preserve">Le </w:t>
            </w:r>
            <w:r w:rsidR="00AD2CC2">
              <w:rPr>
                <w:sz w:val="24"/>
                <w:szCs w:val="24"/>
              </w:rPr>
              <w:t xml:space="preserve">Maître de l’Ouvrage </w:t>
            </w:r>
            <w:r w:rsidRPr="008277F2">
              <w:rPr>
                <w:sz w:val="24"/>
                <w:szCs w:val="24"/>
              </w:rPr>
              <w:t>se réserve le droit d’accepter ou d’écarter toute offre, et d’annuler la procédure d’appel d’offres et d’écarter toutes les offres à tout moment avant l’attribution du Marché, sans e</w:t>
            </w:r>
            <w:r w:rsidRPr="008277F2">
              <w:rPr>
                <w:sz w:val="24"/>
                <w:szCs w:val="24"/>
              </w:rPr>
              <w:t>n</w:t>
            </w:r>
            <w:r w:rsidRPr="008277F2">
              <w:rPr>
                <w:sz w:val="24"/>
                <w:szCs w:val="24"/>
              </w:rPr>
              <w:t>courir de ce fait une responsabilité quelconque vis-à-vis des soumi</w:t>
            </w:r>
            <w:r w:rsidRPr="008277F2">
              <w:rPr>
                <w:sz w:val="24"/>
                <w:szCs w:val="24"/>
              </w:rPr>
              <w:t>s</w:t>
            </w:r>
            <w:r w:rsidRPr="008277F2">
              <w:rPr>
                <w:sz w:val="24"/>
                <w:szCs w:val="24"/>
              </w:rPr>
              <w:t>sionnaires.</w:t>
            </w:r>
          </w:p>
        </w:tc>
      </w:tr>
      <w:tr w:rsidR="00AF135B" w:rsidRPr="008277F2" w:rsidTr="00633602">
        <w:trPr>
          <w:gridAfter w:val="2"/>
          <w:wAfter w:w="391" w:type="dxa"/>
        </w:trPr>
        <w:tc>
          <w:tcPr>
            <w:tcW w:w="2430" w:type="dxa"/>
            <w:gridSpan w:val="2"/>
          </w:tcPr>
          <w:p w:rsidR="00AF135B" w:rsidRPr="008277F2" w:rsidRDefault="00AF135B" w:rsidP="00822DEF"/>
        </w:tc>
        <w:tc>
          <w:tcPr>
            <w:tcW w:w="6899" w:type="dxa"/>
          </w:tcPr>
          <w:p w:rsidR="00AF135B" w:rsidRPr="008277F2" w:rsidRDefault="00AF135B" w:rsidP="0026773E">
            <w:pPr>
              <w:pStyle w:val="S1-Header"/>
            </w:pPr>
            <w:bookmarkStart w:id="323" w:name="_Toc438438863"/>
            <w:bookmarkStart w:id="324" w:name="_Toc438532657"/>
            <w:bookmarkStart w:id="325" w:name="_Toc438734007"/>
            <w:bookmarkStart w:id="326" w:name="_Toc438962089"/>
            <w:bookmarkStart w:id="327" w:name="_Toc461939621"/>
            <w:bookmarkStart w:id="328" w:name="_Toc385960434"/>
            <w:r w:rsidRPr="008277F2">
              <w:t xml:space="preserve">F. </w:t>
            </w:r>
            <w:r w:rsidRPr="008277F2">
              <w:tab/>
              <w:t>Attribution du Marché</w:t>
            </w:r>
            <w:bookmarkEnd w:id="323"/>
            <w:bookmarkEnd w:id="324"/>
            <w:bookmarkEnd w:id="325"/>
            <w:bookmarkEnd w:id="326"/>
            <w:bookmarkEnd w:id="327"/>
            <w:bookmarkEnd w:id="328"/>
          </w:p>
          <w:p w:rsidR="00AF135B" w:rsidRPr="008277F2" w:rsidRDefault="00AF135B" w:rsidP="00822DEF">
            <w:pPr>
              <w:pStyle w:val="BodyText2"/>
              <w:keepNext/>
              <w:ind w:left="288" w:hanging="306"/>
              <w:jc w:val="left"/>
              <w:rPr>
                <w:sz w:val="16"/>
                <w:lang w:val="fr-FR"/>
              </w:rPr>
            </w:pPr>
          </w:p>
        </w:tc>
      </w:tr>
      <w:tr w:rsidR="00AF135B" w:rsidRPr="008277F2" w:rsidTr="00633602">
        <w:trPr>
          <w:gridAfter w:val="2"/>
          <w:wAfter w:w="391" w:type="dxa"/>
        </w:trPr>
        <w:tc>
          <w:tcPr>
            <w:tcW w:w="2430" w:type="dxa"/>
            <w:gridSpan w:val="2"/>
          </w:tcPr>
          <w:p w:rsidR="00AF135B" w:rsidRPr="008277F2" w:rsidRDefault="00AF135B" w:rsidP="0026773E">
            <w:pPr>
              <w:pStyle w:val="S1-Header20"/>
            </w:pPr>
            <w:bookmarkStart w:id="329" w:name="_Toc438438864"/>
            <w:bookmarkStart w:id="330" w:name="_Toc438532658"/>
            <w:bookmarkStart w:id="331" w:name="_Toc438734008"/>
            <w:bookmarkStart w:id="332" w:name="_Toc438907044"/>
            <w:bookmarkStart w:id="333" w:name="_Toc438907243"/>
            <w:bookmarkStart w:id="334" w:name="_Toc385960435"/>
            <w:r w:rsidRPr="008277F2">
              <w:t>3</w:t>
            </w:r>
            <w:r w:rsidR="00621A4D" w:rsidRPr="008277F2">
              <w:t>9</w:t>
            </w:r>
            <w:r w:rsidR="00444660" w:rsidRPr="008277F2">
              <w:t xml:space="preserve">. </w:t>
            </w:r>
            <w:r w:rsidRPr="008277F2">
              <w:t>Critères d’attribution</w:t>
            </w:r>
            <w:bookmarkEnd w:id="329"/>
            <w:bookmarkEnd w:id="330"/>
            <w:bookmarkEnd w:id="331"/>
            <w:bookmarkEnd w:id="332"/>
            <w:bookmarkEnd w:id="333"/>
            <w:bookmarkEnd w:id="334"/>
          </w:p>
        </w:tc>
        <w:tc>
          <w:tcPr>
            <w:tcW w:w="6899" w:type="dxa"/>
          </w:tcPr>
          <w:p w:rsidR="00AF135B" w:rsidRPr="008277F2" w:rsidRDefault="00621A4D" w:rsidP="00BF3560">
            <w:pPr>
              <w:spacing w:after="240"/>
              <w:ind w:left="576" w:hanging="576"/>
              <w:jc w:val="both"/>
              <w:rPr>
                <w:sz w:val="24"/>
                <w:szCs w:val="24"/>
              </w:rPr>
            </w:pPr>
            <w:r w:rsidRPr="008277F2">
              <w:rPr>
                <w:sz w:val="24"/>
                <w:szCs w:val="24"/>
              </w:rPr>
              <w:t>39.1</w:t>
            </w:r>
            <w:r w:rsidRPr="008277F2">
              <w:rPr>
                <w:sz w:val="24"/>
                <w:szCs w:val="24"/>
              </w:rPr>
              <w:tab/>
              <w:t xml:space="preserve">Sous réserve de </w:t>
            </w:r>
            <w:r w:rsidR="005349EC" w:rsidRPr="008277F2">
              <w:rPr>
                <w:sz w:val="24"/>
                <w:szCs w:val="24"/>
              </w:rPr>
              <w:t>l’article</w:t>
            </w:r>
            <w:r w:rsidRPr="008277F2">
              <w:rPr>
                <w:sz w:val="24"/>
                <w:szCs w:val="24"/>
              </w:rPr>
              <w:t xml:space="preserve"> 38.1, l</w:t>
            </w:r>
            <w:r w:rsidR="00AF135B" w:rsidRPr="008277F2">
              <w:rPr>
                <w:sz w:val="24"/>
                <w:szCs w:val="24"/>
              </w:rPr>
              <w:t xml:space="preserve">e </w:t>
            </w:r>
            <w:r w:rsidR="00AD2CC2">
              <w:rPr>
                <w:sz w:val="24"/>
                <w:szCs w:val="24"/>
              </w:rPr>
              <w:t xml:space="preserve">Maître de l’Ouvrage </w:t>
            </w:r>
            <w:r w:rsidR="00AF135B" w:rsidRPr="008277F2">
              <w:rPr>
                <w:sz w:val="24"/>
                <w:szCs w:val="24"/>
              </w:rPr>
              <w:t>attribuera le Marché au Soumissionnaire dont l’offre aura été évaluée la moins-</w:t>
            </w:r>
            <w:proofErr w:type="spellStart"/>
            <w:r w:rsidR="00AF135B" w:rsidRPr="008277F2">
              <w:rPr>
                <w:sz w:val="24"/>
                <w:szCs w:val="24"/>
              </w:rPr>
              <w:t>disante</w:t>
            </w:r>
            <w:proofErr w:type="spellEnd"/>
            <w:r w:rsidR="00AF135B" w:rsidRPr="008277F2">
              <w:rPr>
                <w:sz w:val="24"/>
                <w:szCs w:val="24"/>
              </w:rPr>
              <w:t xml:space="preserve"> et jugée </w:t>
            </w:r>
            <w:r w:rsidR="00CA1C6A">
              <w:rPr>
                <w:sz w:val="24"/>
                <w:szCs w:val="24"/>
              </w:rPr>
              <w:t>conforme pour l’essentiel</w:t>
            </w:r>
            <w:r w:rsidR="00AF135B" w:rsidRPr="008277F2">
              <w:rPr>
                <w:sz w:val="24"/>
                <w:szCs w:val="24"/>
              </w:rPr>
              <w:t xml:space="preserve"> au Dossier d’appel d’offres, à condition que le Soumissionnaire soit en outre jugé qualifié pour exécuter le Marché de façon satisfa</w:t>
            </w:r>
            <w:r w:rsidR="00AF135B" w:rsidRPr="008277F2">
              <w:rPr>
                <w:sz w:val="24"/>
                <w:szCs w:val="24"/>
              </w:rPr>
              <w:t>i</w:t>
            </w:r>
            <w:r w:rsidR="00AF135B" w:rsidRPr="008277F2">
              <w:rPr>
                <w:sz w:val="24"/>
                <w:szCs w:val="24"/>
              </w:rPr>
              <w:t>sante.</w:t>
            </w:r>
          </w:p>
        </w:tc>
      </w:tr>
      <w:tr w:rsidR="00AF135B" w:rsidRPr="008277F2" w:rsidTr="00633602">
        <w:trPr>
          <w:gridAfter w:val="2"/>
          <w:wAfter w:w="391" w:type="dxa"/>
        </w:trPr>
        <w:tc>
          <w:tcPr>
            <w:tcW w:w="2430" w:type="dxa"/>
            <w:gridSpan w:val="2"/>
          </w:tcPr>
          <w:p w:rsidR="00AF135B" w:rsidRPr="008277F2" w:rsidRDefault="00621A4D" w:rsidP="0026773E">
            <w:pPr>
              <w:pStyle w:val="S1-Header20"/>
            </w:pPr>
            <w:bookmarkStart w:id="335" w:name="_Toc438438866"/>
            <w:bookmarkStart w:id="336" w:name="_Toc438532660"/>
            <w:bookmarkStart w:id="337" w:name="_Toc438734010"/>
            <w:bookmarkStart w:id="338" w:name="_Toc438907046"/>
            <w:bookmarkStart w:id="339" w:name="_Toc438907245"/>
            <w:bookmarkStart w:id="340" w:name="_Toc385960436"/>
            <w:r w:rsidRPr="008277F2">
              <w:t>40</w:t>
            </w:r>
            <w:r w:rsidR="00BF3560" w:rsidRPr="008277F2">
              <w:t xml:space="preserve">. </w:t>
            </w:r>
            <w:r w:rsidR="00AF135B" w:rsidRPr="008277F2">
              <w:t>Notification de l’attribution du Ma</w:t>
            </w:r>
            <w:r w:rsidR="00AF135B" w:rsidRPr="008277F2">
              <w:t>r</w:t>
            </w:r>
            <w:r w:rsidR="00AF135B" w:rsidRPr="008277F2">
              <w:t>ché</w:t>
            </w:r>
            <w:bookmarkEnd w:id="335"/>
            <w:bookmarkEnd w:id="336"/>
            <w:bookmarkEnd w:id="337"/>
            <w:bookmarkEnd w:id="338"/>
            <w:bookmarkEnd w:id="339"/>
            <w:bookmarkEnd w:id="340"/>
          </w:p>
        </w:tc>
        <w:tc>
          <w:tcPr>
            <w:tcW w:w="6899" w:type="dxa"/>
          </w:tcPr>
          <w:p w:rsidR="00621A4D" w:rsidRPr="008277F2" w:rsidRDefault="00621A4D" w:rsidP="00BF3560">
            <w:pPr>
              <w:tabs>
                <w:tab w:val="left" w:pos="720"/>
              </w:tabs>
              <w:spacing w:after="120"/>
              <w:ind w:left="578" w:hanging="578"/>
              <w:jc w:val="both"/>
              <w:rPr>
                <w:sz w:val="24"/>
                <w:szCs w:val="24"/>
              </w:rPr>
            </w:pPr>
            <w:r w:rsidRPr="008277F2">
              <w:rPr>
                <w:sz w:val="24"/>
                <w:szCs w:val="24"/>
              </w:rPr>
              <w:t>40</w:t>
            </w:r>
            <w:r w:rsidR="00AF135B" w:rsidRPr="008277F2">
              <w:rPr>
                <w:sz w:val="24"/>
                <w:szCs w:val="24"/>
              </w:rPr>
              <w:t>.1</w:t>
            </w:r>
            <w:r w:rsidR="00AF135B" w:rsidRPr="008277F2">
              <w:rPr>
                <w:sz w:val="24"/>
                <w:szCs w:val="24"/>
              </w:rPr>
              <w:tab/>
              <w:t xml:space="preserve">Avant l’expiration du délai de validité des offres, le </w:t>
            </w:r>
            <w:r w:rsidR="00AD2CC2">
              <w:rPr>
                <w:sz w:val="24"/>
                <w:szCs w:val="24"/>
              </w:rPr>
              <w:t xml:space="preserve">Maître de l’Ouvrage </w:t>
            </w:r>
            <w:r w:rsidR="00AF135B" w:rsidRPr="008277F2">
              <w:rPr>
                <w:sz w:val="24"/>
                <w:szCs w:val="24"/>
              </w:rPr>
              <w:t>notifiera au Soumissionnaire retenu, par écrit, que son offre a été retenue</w:t>
            </w:r>
            <w:r w:rsidRPr="008277F2">
              <w:rPr>
                <w:sz w:val="24"/>
                <w:szCs w:val="24"/>
              </w:rPr>
              <w:t>.  La lettre de</w:t>
            </w:r>
            <w:r w:rsidRPr="008277F2" w:rsidDel="00021E1F">
              <w:rPr>
                <w:sz w:val="24"/>
                <w:szCs w:val="24"/>
              </w:rPr>
              <w:t xml:space="preserve"> no</w:t>
            </w:r>
            <w:r w:rsidRPr="008277F2">
              <w:rPr>
                <w:sz w:val="24"/>
                <w:szCs w:val="24"/>
              </w:rPr>
              <w:t>tification (</w:t>
            </w:r>
            <w:r w:rsidR="009F20C0" w:rsidRPr="008277F2">
              <w:rPr>
                <w:sz w:val="24"/>
                <w:szCs w:val="24"/>
              </w:rPr>
              <w:t>ci-après « Lettre d’Acceptation</w:t>
            </w:r>
            <w:r w:rsidRPr="008277F2">
              <w:rPr>
                <w:sz w:val="24"/>
                <w:szCs w:val="24"/>
              </w:rPr>
              <w:t>») indiquera le</w:t>
            </w:r>
            <w:r w:rsidRPr="008277F2" w:rsidDel="00021E1F">
              <w:rPr>
                <w:sz w:val="24"/>
                <w:szCs w:val="24"/>
              </w:rPr>
              <w:t xml:space="preserve"> </w:t>
            </w:r>
            <w:r w:rsidRPr="008277F2">
              <w:rPr>
                <w:sz w:val="24"/>
                <w:szCs w:val="24"/>
              </w:rPr>
              <w:t>Montant contractuel a</w:t>
            </w:r>
            <w:r w:rsidRPr="008277F2">
              <w:rPr>
                <w:sz w:val="24"/>
                <w:szCs w:val="24"/>
              </w:rPr>
              <w:t>c</w:t>
            </w:r>
            <w:r w:rsidRPr="008277F2">
              <w:rPr>
                <w:sz w:val="24"/>
                <w:szCs w:val="24"/>
              </w:rPr>
              <w:t xml:space="preserve">cepté, à payer par le Maître de l’Ouvrage </w:t>
            </w:r>
            <w:r w:rsidR="005831EC" w:rsidRPr="008277F2">
              <w:rPr>
                <w:sz w:val="24"/>
                <w:szCs w:val="24"/>
              </w:rPr>
              <w:t>au Constructeur</w:t>
            </w:r>
            <w:r w:rsidRPr="008277F2" w:rsidDel="00021E1F">
              <w:rPr>
                <w:sz w:val="24"/>
                <w:szCs w:val="24"/>
              </w:rPr>
              <w:t xml:space="preserve"> </w:t>
            </w:r>
            <w:r w:rsidRPr="008277F2">
              <w:rPr>
                <w:sz w:val="24"/>
                <w:szCs w:val="24"/>
              </w:rPr>
              <w:t xml:space="preserve">en contrepartie de </w:t>
            </w:r>
            <w:r w:rsidRPr="008277F2" w:rsidDel="00021E1F">
              <w:rPr>
                <w:sz w:val="24"/>
                <w:szCs w:val="24"/>
              </w:rPr>
              <w:t>l</w:t>
            </w:r>
            <w:r w:rsidRPr="008277F2">
              <w:rPr>
                <w:sz w:val="24"/>
                <w:szCs w:val="24"/>
              </w:rPr>
              <w:t>’exécution et de l’achèvement du Marché et des exigences de remédier à tous défauts comme prescrit dans le Marché.</w:t>
            </w:r>
            <w:r w:rsidRPr="008277F2">
              <w:t xml:space="preserve"> </w:t>
            </w:r>
            <w:r w:rsidR="00AF135B" w:rsidRPr="008277F2">
              <w:rPr>
                <w:sz w:val="24"/>
                <w:szCs w:val="24"/>
              </w:rPr>
              <w:t xml:space="preserve"> </w:t>
            </w:r>
          </w:p>
          <w:p w:rsidR="005D1B19" w:rsidRPr="008277F2" w:rsidRDefault="00621A4D" w:rsidP="00BF3560">
            <w:pPr>
              <w:tabs>
                <w:tab w:val="left" w:pos="720"/>
              </w:tabs>
              <w:spacing w:after="120"/>
              <w:ind w:left="578" w:hanging="578"/>
              <w:jc w:val="both"/>
              <w:rPr>
                <w:sz w:val="24"/>
                <w:szCs w:val="24"/>
              </w:rPr>
            </w:pPr>
            <w:r w:rsidRPr="008277F2">
              <w:rPr>
                <w:sz w:val="24"/>
                <w:szCs w:val="24"/>
              </w:rPr>
              <w:lastRenderedPageBreak/>
              <w:t>40.2</w:t>
            </w:r>
            <w:r w:rsidRPr="008277F2">
              <w:rPr>
                <w:sz w:val="24"/>
                <w:szCs w:val="24"/>
              </w:rPr>
              <w:tab/>
              <w:t xml:space="preserve">Dans le </w:t>
            </w:r>
            <w:r w:rsidR="00AF135B" w:rsidRPr="008277F2">
              <w:rPr>
                <w:sz w:val="24"/>
                <w:szCs w:val="24"/>
              </w:rPr>
              <w:t xml:space="preserve">même temps </w:t>
            </w:r>
            <w:r w:rsidR="007F0728" w:rsidRPr="008277F2">
              <w:rPr>
                <w:sz w:val="24"/>
                <w:szCs w:val="24"/>
              </w:rPr>
              <w:t xml:space="preserve">le </w:t>
            </w:r>
            <w:r w:rsidR="00AD2CC2">
              <w:rPr>
                <w:sz w:val="24"/>
                <w:szCs w:val="24"/>
              </w:rPr>
              <w:t xml:space="preserve">Maître de l’Ouvrage </w:t>
            </w:r>
            <w:r w:rsidR="007F0728" w:rsidRPr="008277F2">
              <w:rPr>
                <w:sz w:val="24"/>
                <w:szCs w:val="24"/>
              </w:rPr>
              <w:t>notifiera égal</w:t>
            </w:r>
            <w:r w:rsidR="007F0728" w:rsidRPr="008277F2">
              <w:rPr>
                <w:sz w:val="24"/>
                <w:szCs w:val="24"/>
              </w:rPr>
              <w:t>e</w:t>
            </w:r>
            <w:r w:rsidR="007F0728" w:rsidRPr="008277F2">
              <w:rPr>
                <w:sz w:val="24"/>
                <w:szCs w:val="24"/>
              </w:rPr>
              <w:t>ment les résultats de l’appel d’offres aux autres soumissio</w:t>
            </w:r>
            <w:r w:rsidR="007F0728" w:rsidRPr="008277F2">
              <w:rPr>
                <w:sz w:val="24"/>
                <w:szCs w:val="24"/>
              </w:rPr>
              <w:t>n</w:t>
            </w:r>
            <w:r w:rsidR="007F0728" w:rsidRPr="008277F2">
              <w:rPr>
                <w:sz w:val="24"/>
                <w:szCs w:val="24"/>
              </w:rPr>
              <w:t xml:space="preserve">naires et publiera dans </w:t>
            </w:r>
            <w:r w:rsidR="007F0728" w:rsidRPr="008277F2">
              <w:rPr>
                <w:i/>
                <w:sz w:val="24"/>
                <w:szCs w:val="24"/>
              </w:rPr>
              <w:t>UNDB en ligne</w:t>
            </w:r>
            <w:r w:rsidR="007F0728" w:rsidRPr="008277F2">
              <w:rPr>
                <w:sz w:val="24"/>
                <w:szCs w:val="24"/>
              </w:rPr>
              <w:t>, les résultats, en ident</w:t>
            </w:r>
            <w:r w:rsidR="007F0728" w:rsidRPr="008277F2">
              <w:rPr>
                <w:sz w:val="24"/>
                <w:szCs w:val="24"/>
              </w:rPr>
              <w:t>i</w:t>
            </w:r>
            <w:r w:rsidR="007F0728" w:rsidRPr="008277F2">
              <w:rPr>
                <w:sz w:val="24"/>
                <w:szCs w:val="24"/>
              </w:rPr>
              <w:t>fiant l’appel d’offres et le numéro des lots, et en fournissant les informations suivantes : (i) le nom de chaque soumissionnaire ayant remis une offre, (ii) les montants des offres tels qu’annoncés lors de l’ouverture des offres, (iii) les nom et le montant évalué de toutes les offres ayant été évaluées, (iv) le nom des soumissionnaires dont l’offre a été rejetée, et le motif du rejet, et (v) le nom du Soumissionnaire dont l’offre a été r</w:t>
            </w:r>
            <w:r w:rsidR="007F0728" w:rsidRPr="008277F2">
              <w:rPr>
                <w:sz w:val="24"/>
                <w:szCs w:val="24"/>
              </w:rPr>
              <w:t>e</w:t>
            </w:r>
            <w:r w:rsidR="007F0728" w:rsidRPr="008277F2">
              <w:rPr>
                <w:sz w:val="24"/>
                <w:szCs w:val="24"/>
              </w:rPr>
              <w:t>tenue, le montant de son offre, ainsi que la durée et un résumé de l’objet du marché attribué</w:t>
            </w:r>
            <w:r w:rsidR="00AF135B" w:rsidRPr="008277F2">
              <w:rPr>
                <w:sz w:val="24"/>
                <w:szCs w:val="24"/>
              </w:rPr>
              <w:t>.</w:t>
            </w:r>
          </w:p>
          <w:p w:rsidR="00AF135B" w:rsidRPr="008277F2" w:rsidRDefault="005D1B19" w:rsidP="00BF3560">
            <w:pPr>
              <w:tabs>
                <w:tab w:val="left" w:pos="720"/>
              </w:tabs>
              <w:spacing w:after="120"/>
              <w:ind w:left="578" w:hanging="578"/>
              <w:jc w:val="both"/>
              <w:rPr>
                <w:szCs w:val="24"/>
              </w:rPr>
            </w:pPr>
            <w:r w:rsidRPr="008277F2">
              <w:rPr>
                <w:sz w:val="24"/>
                <w:szCs w:val="24"/>
              </w:rPr>
              <w:t>40.3</w:t>
            </w:r>
            <w:r w:rsidRPr="008277F2">
              <w:rPr>
                <w:sz w:val="24"/>
                <w:szCs w:val="24"/>
              </w:rPr>
              <w:tab/>
            </w:r>
            <w:r w:rsidR="00547DF7" w:rsidRPr="00547DF7">
              <w:rPr>
                <w:sz w:val="24"/>
                <w:szCs w:val="24"/>
              </w:rPr>
              <w:t>Jusqu’à la rédaction et l’approbation de la version officielle et définitive du Marché, la Notification d’attribution constituera l’engagement réciproque du Maître de l’Ouvrage et de l’Attributaire</w:t>
            </w:r>
            <w:r w:rsidRPr="008277F2">
              <w:rPr>
                <w:sz w:val="24"/>
                <w:szCs w:val="24"/>
              </w:rPr>
              <w:t>.</w:t>
            </w:r>
          </w:p>
          <w:p w:rsidR="00AF135B" w:rsidRPr="008277F2" w:rsidRDefault="00621A4D" w:rsidP="00BF3560">
            <w:pPr>
              <w:spacing w:after="240"/>
              <w:ind w:left="576" w:hanging="576"/>
              <w:jc w:val="both"/>
              <w:rPr>
                <w:sz w:val="24"/>
                <w:szCs w:val="24"/>
              </w:rPr>
            </w:pPr>
            <w:r w:rsidRPr="008277F2">
              <w:rPr>
                <w:sz w:val="24"/>
                <w:szCs w:val="24"/>
              </w:rPr>
              <w:t>40</w:t>
            </w:r>
            <w:r w:rsidR="00AF135B" w:rsidRPr="008277F2">
              <w:rPr>
                <w:sz w:val="24"/>
                <w:szCs w:val="24"/>
              </w:rPr>
              <w:t>.</w:t>
            </w:r>
            <w:r w:rsidR="005D1B19" w:rsidRPr="008277F2">
              <w:rPr>
                <w:sz w:val="24"/>
                <w:szCs w:val="24"/>
              </w:rPr>
              <w:t>4</w:t>
            </w:r>
            <w:r w:rsidR="00AF135B" w:rsidRPr="008277F2">
              <w:rPr>
                <w:sz w:val="24"/>
                <w:szCs w:val="24"/>
              </w:rPr>
              <w:tab/>
              <w:t xml:space="preserve">Le </w:t>
            </w:r>
            <w:r w:rsidR="00AD2CC2">
              <w:rPr>
                <w:sz w:val="24"/>
                <w:szCs w:val="24"/>
              </w:rPr>
              <w:t xml:space="preserve">Maître de l’Ouvrage </w:t>
            </w:r>
            <w:r w:rsidR="00AF135B" w:rsidRPr="008277F2">
              <w:rPr>
                <w:sz w:val="24"/>
                <w:szCs w:val="24"/>
              </w:rPr>
              <w:t xml:space="preserve">répondra rapidement par écrit à tout soumissionnaire ayant présenté une offre infructueuse qui, après la notification des résultats par le </w:t>
            </w:r>
            <w:r w:rsidR="00AD2CC2">
              <w:rPr>
                <w:sz w:val="24"/>
                <w:szCs w:val="24"/>
              </w:rPr>
              <w:t xml:space="preserve">Maître de l’Ouvrage </w:t>
            </w:r>
            <w:r w:rsidR="00AF135B" w:rsidRPr="008277F2">
              <w:rPr>
                <w:sz w:val="24"/>
                <w:szCs w:val="24"/>
              </w:rPr>
              <w:t>s</w:t>
            </w:r>
            <w:r w:rsidR="00AF135B" w:rsidRPr="008277F2">
              <w:rPr>
                <w:sz w:val="24"/>
                <w:szCs w:val="24"/>
              </w:rPr>
              <w:t>e</w:t>
            </w:r>
            <w:r w:rsidR="00AF135B" w:rsidRPr="008277F2">
              <w:rPr>
                <w:sz w:val="24"/>
                <w:szCs w:val="24"/>
              </w:rPr>
              <w:t xml:space="preserve">lon les dispositions de </w:t>
            </w:r>
            <w:r w:rsidR="005349EC" w:rsidRPr="008277F2">
              <w:rPr>
                <w:sz w:val="24"/>
                <w:szCs w:val="24"/>
              </w:rPr>
              <w:t>l’article</w:t>
            </w:r>
            <w:r w:rsidR="00AF135B" w:rsidRPr="008277F2">
              <w:rPr>
                <w:sz w:val="24"/>
                <w:szCs w:val="24"/>
              </w:rPr>
              <w:t xml:space="preserve"> </w:t>
            </w:r>
            <w:r w:rsidR="005D1B19" w:rsidRPr="008277F2">
              <w:rPr>
                <w:sz w:val="24"/>
                <w:szCs w:val="24"/>
              </w:rPr>
              <w:t>40</w:t>
            </w:r>
            <w:r w:rsidR="00AF135B" w:rsidRPr="008277F2">
              <w:rPr>
                <w:sz w:val="24"/>
                <w:szCs w:val="24"/>
              </w:rPr>
              <w:t>.</w:t>
            </w:r>
            <w:r w:rsidR="005D1B19" w:rsidRPr="008277F2">
              <w:rPr>
                <w:sz w:val="24"/>
                <w:szCs w:val="24"/>
              </w:rPr>
              <w:t>2</w:t>
            </w:r>
            <w:r w:rsidR="00276AA1" w:rsidRPr="008277F2">
              <w:rPr>
                <w:sz w:val="24"/>
                <w:szCs w:val="24"/>
              </w:rPr>
              <w:t xml:space="preserve"> des IS</w:t>
            </w:r>
            <w:r w:rsidR="00AF135B" w:rsidRPr="008277F2">
              <w:rPr>
                <w:sz w:val="24"/>
                <w:szCs w:val="24"/>
              </w:rPr>
              <w:t xml:space="preserve">, aura présenté par écrit au </w:t>
            </w:r>
            <w:r w:rsidR="00AD2CC2">
              <w:rPr>
                <w:sz w:val="24"/>
                <w:szCs w:val="24"/>
              </w:rPr>
              <w:t xml:space="preserve">Maître de l’Ouvrage </w:t>
            </w:r>
            <w:r w:rsidR="00AF135B" w:rsidRPr="008277F2">
              <w:rPr>
                <w:sz w:val="24"/>
                <w:szCs w:val="24"/>
              </w:rPr>
              <w:t>une requête en vue d’obtenir des informations sur le (ou les) motif(s) pour le(s)quel(s) son offre n’a pas été retenue.</w:t>
            </w:r>
          </w:p>
        </w:tc>
      </w:tr>
      <w:tr w:rsidR="00AF135B" w:rsidRPr="008277F2" w:rsidTr="00633602">
        <w:trPr>
          <w:gridAfter w:val="2"/>
          <w:wAfter w:w="391" w:type="dxa"/>
        </w:trPr>
        <w:tc>
          <w:tcPr>
            <w:tcW w:w="2430" w:type="dxa"/>
            <w:gridSpan w:val="2"/>
          </w:tcPr>
          <w:p w:rsidR="00AF135B" w:rsidRPr="008277F2" w:rsidRDefault="00AF135B" w:rsidP="0026773E">
            <w:pPr>
              <w:pStyle w:val="S1-Header20"/>
            </w:pPr>
            <w:bookmarkStart w:id="341" w:name="_Toc438438867"/>
            <w:bookmarkStart w:id="342" w:name="_Toc438532661"/>
            <w:bookmarkStart w:id="343" w:name="_Toc438734011"/>
            <w:bookmarkStart w:id="344" w:name="_Toc438907047"/>
            <w:bookmarkStart w:id="345" w:name="_Toc438907246"/>
            <w:bookmarkStart w:id="346" w:name="_Toc385960437"/>
            <w:r w:rsidRPr="008277F2">
              <w:lastRenderedPageBreak/>
              <w:t>4</w:t>
            </w:r>
            <w:r w:rsidR="00621A4D" w:rsidRPr="008277F2">
              <w:t>1</w:t>
            </w:r>
            <w:r w:rsidR="00BF3560" w:rsidRPr="008277F2">
              <w:t xml:space="preserve">. </w:t>
            </w:r>
            <w:r w:rsidRPr="008277F2">
              <w:t>Signature du Marché</w:t>
            </w:r>
            <w:bookmarkEnd w:id="341"/>
            <w:bookmarkEnd w:id="342"/>
            <w:bookmarkEnd w:id="343"/>
            <w:bookmarkEnd w:id="344"/>
            <w:bookmarkEnd w:id="345"/>
            <w:bookmarkEnd w:id="346"/>
          </w:p>
        </w:tc>
        <w:tc>
          <w:tcPr>
            <w:tcW w:w="6899" w:type="dxa"/>
          </w:tcPr>
          <w:p w:rsidR="00AF135B" w:rsidRPr="008277F2" w:rsidRDefault="00AF135B" w:rsidP="00A81D9C">
            <w:pPr>
              <w:numPr>
                <w:ilvl w:val="1"/>
                <w:numId w:val="18"/>
              </w:numPr>
              <w:spacing w:after="120"/>
              <w:jc w:val="both"/>
              <w:rPr>
                <w:sz w:val="24"/>
                <w:szCs w:val="24"/>
              </w:rPr>
            </w:pPr>
            <w:r w:rsidRPr="008277F2">
              <w:rPr>
                <w:sz w:val="24"/>
                <w:szCs w:val="24"/>
              </w:rPr>
              <w:t xml:space="preserve">Dans les meilleurs délais après la notification, le </w:t>
            </w:r>
            <w:r w:rsidR="00AD2CC2">
              <w:rPr>
                <w:sz w:val="24"/>
                <w:szCs w:val="24"/>
              </w:rPr>
              <w:t xml:space="preserve">Maître de l’Ouvrage </w:t>
            </w:r>
            <w:r w:rsidRPr="008277F2">
              <w:rPr>
                <w:sz w:val="24"/>
                <w:szCs w:val="24"/>
              </w:rPr>
              <w:t xml:space="preserve">enverra au Soumissionnaire retenu </w:t>
            </w:r>
            <w:r w:rsidR="00547DF7">
              <w:rPr>
                <w:sz w:val="24"/>
                <w:szCs w:val="24"/>
              </w:rPr>
              <w:t>l’Acte d’Engagement</w:t>
            </w:r>
            <w:r w:rsidRPr="008277F2">
              <w:rPr>
                <w:sz w:val="24"/>
                <w:szCs w:val="24"/>
              </w:rPr>
              <w:t>.</w:t>
            </w:r>
          </w:p>
          <w:p w:rsidR="00146F8A" w:rsidRPr="008277F2" w:rsidRDefault="00AF135B" w:rsidP="00A81D9C">
            <w:pPr>
              <w:numPr>
                <w:ilvl w:val="1"/>
                <w:numId w:val="18"/>
              </w:numPr>
              <w:spacing w:after="120"/>
              <w:jc w:val="both"/>
              <w:rPr>
                <w:sz w:val="24"/>
                <w:szCs w:val="24"/>
              </w:rPr>
            </w:pPr>
            <w:r w:rsidRPr="008277F2">
              <w:rPr>
                <w:sz w:val="24"/>
                <w:szCs w:val="24"/>
              </w:rPr>
              <w:t xml:space="preserve">Dans les vingt-huit (28) jours suivant la réception </w:t>
            </w:r>
            <w:r w:rsidR="00547DF7">
              <w:rPr>
                <w:sz w:val="24"/>
                <w:szCs w:val="24"/>
              </w:rPr>
              <w:t>de l’Acte d’Engagement</w:t>
            </w:r>
            <w:r w:rsidRPr="008277F2">
              <w:rPr>
                <w:sz w:val="24"/>
                <w:szCs w:val="24"/>
              </w:rPr>
              <w:t>, le Soumissionnaire retenu le signera, le datera et le renverra au Maître d’Ouvrage.</w:t>
            </w:r>
          </w:p>
          <w:p w:rsidR="00AF135B" w:rsidRPr="008277F2" w:rsidRDefault="00146F8A" w:rsidP="00A81D9C">
            <w:pPr>
              <w:numPr>
                <w:ilvl w:val="1"/>
                <w:numId w:val="18"/>
              </w:numPr>
              <w:spacing w:after="240"/>
              <w:jc w:val="both"/>
              <w:rPr>
                <w:sz w:val="24"/>
                <w:szCs w:val="24"/>
              </w:rPr>
            </w:pPr>
            <w:r w:rsidRPr="008277F2">
              <w:rPr>
                <w:sz w:val="24"/>
                <w:szCs w:val="24"/>
              </w:rPr>
              <w:t>Nonobstant les dispositions de l’article 41.2 des IS, si la sign</w:t>
            </w:r>
            <w:r w:rsidRPr="008277F2">
              <w:rPr>
                <w:sz w:val="24"/>
                <w:szCs w:val="24"/>
              </w:rPr>
              <w:t>a</w:t>
            </w:r>
            <w:r w:rsidRPr="008277F2">
              <w:rPr>
                <w:sz w:val="24"/>
                <w:szCs w:val="24"/>
              </w:rPr>
              <w:t>ture de l’Acte d’engagement est empêchée par toute restriction d’exportation imputable au Maître de l’Ouvrage, au pays du Maître de l’Ouvrage, ou à l’usage des biens ou produits, sy</w:t>
            </w:r>
            <w:r w:rsidRPr="008277F2">
              <w:rPr>
                <w:sz w:val="24"/>
                <w:szCs w:val="24"/>
              </w:rPr>
              <w:t>s</w:t>
            </w:r>
            <w:r w:rsidRPr="008277F2">
              <w:rPr>
                <w:sz w:val="24"/>
                <w:szCs w:val="24"/>
              </w:rPr>
              <w:t>tèmes ou services à fournir, lorsque de telles restrictions d’exportation résultent de l’application de la réglementation du commerce d’un pays qui fournit ces biens ou produits, sy</w:t>
            </w:r>
            <w:r w:rsidRPr="008277F2">
              <w:rPr>
                <w:sz w:val="24"/>
                <w:szCs w:val="24"/>
              </w:rPr>
              <w:t>s</w:t>
            </w:r>
            <w:r w:rsidRPr="008277F2">
              <w:rPr>
                <w:sz w:val="24"/>
                <w:szCs w:val="24"/>
              </w:rPr>
              <w:t>tèmes ou services, le Soumissionnaire ne sera pas lié par son offre. Cependant ceci est à la condition expresse que le So</w:t>
            </w:r>
            <w:r w:rsidRPr="008277F2">
              <w:rPr>
                <w:sz w:val="24"/>
                <w:szCs w:val="24"/>
              </w:rPr>
              <w:t>u</w:t>
            </w:r>
            <w:r w:rsidRPr="008277F2">
              <w:rPr>
                <w:sz w:val="24"/>
                <w:szCs w:val="24"/>
              </w:rPr>
              <w:t xml:space="preserve">missionnaire soit en mesure de démontrer, à la satisfaction </w:t>
            </w:r>
            <w:r w:rsidR="00D578AE" w:rsidRPr="008277F2">
              <w:rPr>
                <w:sz w:val="24"/>
                <w:szCs w:val="24"/>
              </w:rPr>
              <w:t>du</w:t>
            </w:r>
            <w:r w:rsidRPr="008277F2">
              <w:rPr>
                <w:sz w:val="24"/>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nécessaires à l’exportation </w:t>
            </w:r>
            <w:r w:rsidRPr="008277F2">
              <w:rPr>
                <w:sz w:val="24"/>
                <w:szCs w:val="24"/>
              </w:rPr>
              <w:lastRenderedPageBreak/>
              <w:t>des biens ou produits, systèmes ou services dans le cadre des dispositions de l’Acte d’engagement.</w:t>
            </w:r>
          </w:p>
        </w:tc>
      </w:tr>
      <w:tr w:rsidR="00AF135B" w:rsidRPr="008277F2" w:rsidTr="00633602">
        <w:trPr>
          <w:gridAfter w:val="1"/>
          <w:wAfter w:w="360" w:type="dxa"/>
        </w:trPr>
        <w:tc>
          <w:tcPr>
            <w:tcW w:w="2430" w:type="dxa"/>
            <w:gridSpan w:val="2"/>
          </w:tcPr>
          <w:p w:rsidR="00AF135B" w:rsidRPr="008277F2" w:rsidRDefault="00C12D8F" w:rsidP="0026773E">
            <w:pPr>
              <w:pStyle w:val="S1-Header20"/>
            </w:pPr>
            <w:bookmarkStart w:id="347" w:name="_Toc438438868"/>
            <w:bookmarkStart w:id="348" w:name="_Toc438532662"/>
            <w:bookmarkStart w:id="349" w:name="_Toc438734012"/>
            <w:bookmarkStart w:id="350" w:name="_Toc438907048"/>
            <w:bookmarkStart w:id="351" w:name="_Toc438907247"/>
            <w:bookmarkStart w:id="352" w:name="_Toc385960438"/>
            <w:r w:rsidRPr="008277F2">
              <w:lastRenderedPageBreak/>
              <w:t>42</w:t>
            </w:r>
            <w:r w:rsidR="00AF135B" w:rsidRPr="008277F2">
              <w:t>.  Garantie de bonne exécution</w:t>
            </w:r>
            <w:bookmarkEnd w:id="347"/>
            <w:bookmarkEnd w:id="348"/>
            <w:bookmarkEnd w:id="349"/>
            <w:bookmarkEnd w:id="350"/>
            <w:bookmarkEnd w:id="351"/>
            <w:bookmarkEnd w:id="352"/>
          </w:p>
        </w:tc>
        <w:tc>
          <w:tcPr>
            <w:tcW w:w="6930" w:type="dxa"/>
            <w:gridSpan w:val="2"/>
          </w:tcPr>
          <w:p w:rsidR="00AF135B" w:rsidRPr="008277F2" w:rsidRDefault="00C12D8F" w:rsidP="00C12D8F">
            <w:pPr>
              <w:spacing w:after="120"/>
              <w:ind w:left="576" w:hanging="576"/>
              <w:jc w:val="both"/>
              <w:rPr>
                <w:sz w:val="24"/>
                <w:szCs w:val="24"/>
              </w:rPr>
            </w:pPr>
            <w:r w:rsidRPr="008277F2">
              <w:rPr>
                <w:sz w:val="24"/>
                <w:szCs w:val="24"/>
              </w:rPr>
              <w:t>42</w:t>
            </w:r>
            <w:r w:rsidR="00AF135B" w:rsidRPr="008277F2">
              <w:rPr>
                <w:sz w:val="24"/>
                <w:szCs w:val="24"/>
              </w:rPr>
              <w:t>.1</w:t>
            </w:r>
            <w:r w:rsidR="00AF135B" w:rsidRPr="008277F2">
              <w:rPr>
                <w:sz w:val="24"/>
                <w:szCs w:val="24"/>
              </w:rPr>
              <w:tab/>
              <w:t>Dans les vingt-huit (28) jours suivant la réception de la notif</w:t>
            </w:r>
            <w:r w:rsidR="00AF135B" w:rsidRPr="008277F2">
              <w:rPr>
                <w:sz w:val="24"/>
                <w:szCs w:val="24"/>
              </w:rPr>
              <w:t>i</w:t>
            </w:r>
            <w:r w:rsidR="00AF135B" w:rsidRPr="008277F2">
              <w:rPr>
                <w:sz w:val="24"/>
                <w:szCs w:val="24"/>
              </w:rPr>
              <w:t xml:space="preserve">cation par le </w:t>
            </w:r>
            <w:r w:rsidR="00AD2CC2">
              <w:rPr>
                <w:sz w:val="24"/>
                <w:szCs w:val="24"/>
              </w:rPr>
              <w:t xml:space="preserve">Maître de l’Ouvrage </w:t>
            </w:r>
            <w:r w:rsidR="00AF135B" w:rsidRPr="008277F2">
              <w:rPr>
                <w:sz w:val="24"/>
                <w:szCs w:val="24"/>
              </w:rPr>
              <w:t>de l’attribution du Marché, le Soumissionnaire retenu fournira la garantie de bonne exéc</w:t>
            </w:r>
            <w:r w:rsidR="00AF135B" w:rsidRPr="008277F2">
              <w:rPr>
                <w:sz w:val="24"/>
                <w:szCs w:val="24"/>
              </w:rPr>
              <w:t>u</w:t>
            </w:r>
            <w:r w:rsidR="00AF135B" w:rsidRPr="008277F2">
              <w:rPr>
                <w:sz w:val="24"/>
                <w:szCs w:val="24"/>
              </w:rPr>
              <w:t>tion, conformément au CCAG (Cahier des clauses administr</w:t>
            </w:r>
            <w:r w:rsidR="00AF135B" w:rsidRPr="008277F2">
              <w:rPr>
                <w:sz w:val="24"/>
                <w:szCs w:val="24"/>
              </w:rPr>
              <w:t>a</w:t>
            </w:r>
            <w:r w:rsidR="00AF135B" w:rsidRPr="008277F2">
              <w:rPr>
                <w:sz w:val="24"/>
                <w:szCs w:val="24"/>
              </w:rPr>
              <w:t>tives générales)</w:t>
            </w:r>
            <w:r w:rsidR="00276AA1" w:rsidRPr="008277F2">
              <w:rPr>
                <w:sz w:val="24"/>
                <w:szCs w:val="24"/>
              </w:rPr>
              <w:t xml:space="preserve"> et sous réserves des dispositions de </w:t>
            </w:r>
            <w:r w:rsidR="005349EC" w:rsidRPr="008277F2">
              <w:rPr>
                <w:sz w:val="24"/>
                <w:szCs w:val="24"/>
              </w:rPr>
              <w:t>l’article</w:t>
            </w:r>
            <w:r w:rsidR="00276AA1" w:rsidRPr="008277F2">
              <w:rPr>
                <w:sz w:val="24"/>
                <w:szCs w:val="24"/>
              </w:rPr>
              <w:t xml:space="preserve"> 35.7 des IS</w:t>
            </w:r>
            <w:r w:rsidR="00AF135B" w:rsidRPr="008277F2">
              <w:rPr>
                <w:sz w:val="24"/>
                <w:szCs w:val="24"/>
              </w:rPr>
              <w:t>, en utilisant le Formulaire de garantie de bonne e</w:t>
            </w:r>
            <w:r w:rsidR="0089699D" w:rsidRPr="008277F2">
              <w:rPr>
                <w:sz w:val="24"/>
                <w:szCs w:val="24"/>
              </w:rPr>
              <w:t xml:space="preserve">xécution figurant à la Section </w:t>
            </w:r>
            <w:r w:rsidRPr="008277F2">
              <w:rPr>
                <w:sz w:val="24"/>
                <w:szCs w:val="24"/>
              </w:rPr>
              <w:t>X</w:t>
            </w:r>
            <w:r w:rsidR="00AF135B" w:rsidRPr="008277F2">
              <w:rPr>
                <w:sz w:val="24"/>
                <w:szCs w:val="24"/>
              </w:rPr>
              <w:t>, Formulaires du Marché ou tout autre modèle jugé acceptable par le Maître d’Ouvrage.</w:t>
            </w:r>
            <w:r w:rsidR="009F20C0" w:rsidRPr="008277F2">
              <w:rPr>
                <w:sz w:val="24"/>
                <w:szCs w:val="24"/>
              </w:rPr>
              <w:t xml:space="preserve"> Si la garantie de bonne exécution est une caution émise par une compagnie d’assurance ou un organisme de cautionnement</w:t>
            </w:r>
            <w:r w:rsidR="003C013C">
              <w:rPr>
                <w:sz w:val="24"/>
                <w:szCs w:val="24"/>
              </w:rPr>
              <w:t>,</w:t>
            </w:r>
            <w:r w:rsidR="009F20C0" w:rsidRPr="008277F2">
              <w:rPr>
                <w:sz w:val="24"/>
                <w:szCs w:val="24"/>
              </w:rPr>
              <w:t xml:space="preserve"> l’institution émettrice devra être acceptable au Maître d’Ouvrage.  Si l’institution émettrice de la garantie de bonne exécution est établie en dehors du pays du Maître d’Ouvrage, elle devra avoir une institution financière correspondante ét</w:t>
            </w:r>
            <w:r w:rsidR="009F20C0" w:rsidRPr="008277F2">
              <w:rPr>
                <w:sz w:val="24"/>
                <w:szCs w:val="24"/>
              </w:rPr>
              <w:t>a</w:t>
            </w:r>
            <w:r w:rsidR="009F20C0" w:rsidRPr="008277F2">
              <w:rPr>
                <w:sz w:val="24"/>
                <w:szCs w:val="24"/>
              </w:rPr>
              <w:t>blie dans le pays du Maître d’Ouvrage.</w:t>
            </w:r>
          </w:p>
        </w:tc>
      </w:tr>
      <w:tr w:rsidR="00AF135B" w:rsidRPr="009B6950" w:rsidTr="00633602">
        <w:trPr>
          <w:gridAfter w:val="1"/>
          <w:wAfter w:w="360" w:type="dxa"/>
        </w:trPr>
        <w:tc>
          <w:tcPr>
            <w:tcW w:w="2430" w:type="dxa"/>
            <w:gridSpan w:val="2"/>
          </w:tcPr>
          <w:p w:rsidR="00AF135B" w:rsidRPr="008277F2" w:rsidRDefault="00AF135B" w:rsidP="00822DEF">
            <w:pPr>
              <w:rPr>
                <w:sz w:val="24"/>
                <w:szCs w:val="24"/>
              </w:rPr>
            </w:pPr>
          </w:p>
        </w:tc>
        <w:tc>
          <w:tcPr>
            <w:tcW w:w="6930" w:type="dxa"/>
            <w:gridSpan w:val="2"/>
          </w:tcPr>
          <w:p w:rsidR="00AF135B" w:rsidRPr="009B6950" w:rsidRDefault="00C12D8F" w:rsidP="00CA1C6A">
            <w:pPr>
              <w:tabs>
                <w:tab w:val="left" w:pos="720"/>
              </w:tabs>
              <w:spacing w:after="240"/>
              <w:ind w:left="576" w:hanging="576"/>
              <w:jc w:val="both"/>
              <w:rPr>
                <w:sz w:val="24"/>
                <w:szCs w:val="24"/>
              </w:rPr>
            </w:pPr>
            <w:r w:rsidRPr="008277F2">
              <w:rPr>
                <w:sz w:val="24"/>
                <w:szCs w:val="24"/>
              </w:rPr>
              <w:t>42</w:t>
            </w:r>
            <w:r w:rsidR="00AF135B" w:rsidRPr="008277F2">
              <w:rPr>
                <w:sz w:val="24"/>
                <w:szCs w:val="24"/>
              </w:rPr>
              <w:t>.2</w:t>
            </w:r>
            <w:r w:rsidR="00AF135B" w:rsidRPr="008277F2">
              <w:rPr>
                <w:sz w:val="24"/>
                <w:szCs w:val="24"/>
              </w:rPr>
              <w:tab/>
              <w:t xml:space="preserve">Le défaut de fourniture par le Soumissionnaire retenu, de la garantie de bonne exécution susmentionnée ou le fait qu’il ne signe pas </w:t>
            </w:r>
            <w:r w:rsidR="00547DF7">
              <w:rPr>
                <w:sz w:val="24"/>
                <w:szCs w:val="24"/>
              </w:rPr>
              <w:t>l’Acte d’Engagement</w:t>
            </w:r>
            <w:r w:rsidR="00AF135B" w:rsidRPr="008277F2">
              <w:rPr>
                <w:sz w:val="24"/>
                <w:szCs w:val="24"/>
              </w:rPr>
              <w:t>, constituera un motif suffisant d’annulation de l’attribution du Marché et de saisie de la gara</w:t>
            </w:r>
            <w:r w:rsidR="00AF135B" w:rsidRPr="008277F2">
              <w:rPr>
                <w:sz w:val="24"/>
                <w:szCs w:val="24"/>
              </w:rPr>
              <w:t>n</w:t>
            </w:r>
            <w:r w:rsidR="00AF135B" w:rsidRPr="008277F2">
              <w:rPr>
                <w:sz w:val="24"/>
                <w:szCs w:val="24"/>
              </w:rPr>
              <w:t xml:space="preserve">tie d’offre, auquel cas le </w:t>
            </w:r>
            <w:r w:rsidR="00AD2CC2">
              <w:rPr>
                <w:sz w:val="24"/>
                <w:szCs w:val="24"/>
              </w:rPr>
              <w:t xml:space="preserve">Maître de l’Ouvrage </w:t>
            </w:r>
            <w:r w:rsidR="00AF135B" w:rsidRPr="008277F2">
              <w:rPr>
                <w:sz w:val="24"/>
                <w:szCs w:val="24"/>
              </w:rPr>
              <w:t xml:space="preserve">pourra attribuer le Marché au Soumissionnaire dont l’offre est jugée conforme </w:t>
            </w:r>
            <w:r w:rsidR="00CA1C6A">
              <w:rPr>
                <w:sz w:val="24"/>
                <w:szCs w:val="24"/>
              </w:rPr>
              <w:t xml:space="preserve">pour l’essentiel </w:t>
            </w:r>
            <w:r w:rsidR="00AF135B" w:rsidRPr="008277F2">
              <w:rPr>
                <w:sz w:val="24"/>
                <w:szCs w:val="24"/>
              </w:rPr>
              <w:t>au dossier d’appel d’offres et classée la de</w:t>
            </w:r>
            <w:r w:rsidR="00AF135B" w:rsidRPr="008277F2">
              <w:rPr>
                <w:sz w:val="24"/>
                <w:szCs w:val="24"/>
              </w:rPr>
              <w:t>u</w:t>
            </w:r>
            <w:r w:rsidR="00AF135B" w:rsidRPr="008277F2">
              <w:rPr>
                <w:sz w:val="24"/>
                <w:szCs w:val="24"/>
              </w:rPr>
              <w:t>xième moins-</w:t>
            </w:r>
            <w:proofErr w:type="spellStart"/>
            <w:r w:rsidR="00AF135B" w:rsidRPr="008277F2">
              <w:rPr>
                <w:sz w:val="24"/>
                <w:szCs w:val="24"/>
              </w:rPr>
              <w:t>disante</w:t>
            </w:r>
            <w:proofErr w:type="spellEnd"/>
            <w:r w:rsidR="00AF135B" w:rsidRPr="008277F2">
              <w:rPr>
                <w:sz w:val="24"/>
                <w:szCs w:val="24"/>
              </w:rPr>
              <w:t>, et qui possède les qualifications exigées pour exécuter le Marché de façon satisfaisante.</w:t>
            </w:r>
          </w:p>
        </w:tc>
      </w:tr>
    </w:tbl>
    <w:p w:rsidR="00AF135B" w:rsidRDefault="00AF135B" w:rsidP="00AF135B">
      <w:pPr>
        <w:ind w:left="180"/>
        <w:sectPr w:rsidR="00AF135B" w:rsidSect="006225A2">
          <w:headerReference w:type="even" r:id="rId23"/>
          <w:headerReference w:type="default" r:id="rId24"/>
          <w:type w:val="evenPage"/>
          <w:pgSz w:w="12240" w:h="15840" w:code="1"/>
          <w:pgMar w:top="1440" w:right="1440" w:bottom="1440" w:left="1440" w:header="720" w:footer="720" w:gutter="0"/>
          <w:paperSrc w:first="19532" w:other="19532"/>
          <w:cols w:space="720"/>
          <w:docGrid w:linePitch="272"/>
        </w:sectPr>
      </w:pPr>
    </w:p>
    <w:p w:rsidR="00AF135B" w:rsidRDefault="00AF135B" w:rsidP="00AF135B">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trPr>
          <w:cantSplit/>
        </w:trPr>
        <w:tc>
          <w:tcPr>
            <w:tcW w:w="9090" w:type="dxa"/>
            <w:gridSpan w:val="2"/>
            <w:tcBorders>
              <w:top w:val="nil"/>
              <w:left w:val="nil"/>
              <w:bottom w:val="single" w:sz="12" w:space="0" w:color="000000"/>
              <w:right w:val="nil"/>
            </w:tcBorders>
            <w:vAlign w:val="center"/>
          </w:tcPr>
          <w:p w:rsidR="00AF135B" w:rsidRDefault="00AF135B" w:rsidP="003B0075">
            <w:pPr>
              <w:pStyle w:val="Style4"/>
            </w:pPr>
            <w:r>
              <w:br w:type="page"/>
            </w:r>
            <w:bookmarkStart w:id="353" w:name="_Toc438366665"/>
            <w:bookmarkStart w:id="354" w:name="_Toc213669832"/>
            <w:bookmarkStart w:id="355" w:name="_Toc383555009"/>
            <w:r>
              <w:t>Section II.  Données particulières de l’appel d’offres</w:t>
            </w:r>
            <w:bookmarkEnd w:id="353"/>
            <w:bookmarkEnd w:id="354"/>
            <w:bookmarkEnd w:id="355"/>
          </w:p>
        </w:tc>
      </w:tr>
      <w:tr w:rsidR="00AF135B">
        <w:trPr>
          <w:cantSplit/>
        </w:trPr>
        <w:tc>
          <w:tcPr>
            <w:tcW w:w="9090" w:type="dxa"/>
            <w:gridSpan w:val="2"/>
            <w:tcBorders>
              <w:bottom w:val="single" w:sz="12" w:space="0" w:color="000000"/>
            </w:tcBorders>
            <w:vAlign w:val="center"/>
          </w:tcPr>
          <w:p w:rsidR="00AF135B" w:rsidRDefault="00AF135B" w:rsidP="00F61D3C">
            <w:pPr>
              <w:spacing w:before="240" w:after="120"/>
              <w:jc w:val="center"/>
              <w:rPr>
                <w:b/>
                <w:sz w:val="28"/>
                <w:lang w:val="en-US"/>
              </w:rPr>
            </w:pPr>
            <w:r>
              <w:rPr>
                <w:b/>
                <w:sz w:val="28"/>
                <w:lang w:val="en-US"/>
              </w:rPr>
              <w:t xml:space="preserve">A.  </w:t>
            </w:r>
            <w:r w:rsidR="00F61D3C" w:rsidRPr="00BA5B04">
              <w:rPr>
                <w:b/>
                <w:sz w:val="28"/>
              </w:rPr>
              <w:t>Généralités</w:t>
            </w:r>
          </w:p>
        </w:tc>
      </w:tr>
      <w:tr w:rsidR="00AF135B">
        <w:trPr>
          <w:cantSplit/>
        </w:trPr>
        <w:tc>
          <w:tcPr>
            <w:tcW w:w="1620" w:type="dxa"/>
            <w:tcBorders>
              <w:bottom w:val="nil"/>
            </w:tcBorders>
          </w:tcPr>
          <w:p w:rsidR="00AF135B" w:rsidRPr="00952D15" w:rsidRDefault="00AF135B" w:rsidP="00822DEF">
            <w:pPr>
              <w:spacing w:before="120" w:after="120"/>
              <w:rPr>
                <w:b/>
                <w:sz w:val="24"/>
                <w:szCs w:val="24"/>
                <w:lang w:val="en-US"/>
              </w:rPr>
            </w:pPr>
            <w:r w:rsidRPr="00952D15">
              <w:rPr>
                <w:b/>
                <w:sz w:val="24"/>
                <w:szCs w:val="24"/>
                <w:lang w:val="en-US"/>
              </w:rPr>
              <w:t>IS 1.1</w:t>
            </w:r>
          </w:p>
        </w:tc>
        <w:tc>
          <w:tcPr>
            <w:tcW w:w="7470" w:type="dxa"/>
            <w:tcBorders>
              <w:bottom w:val="nil"/>
            </w:tcBorders>
          </w:tcPr>
          <w:p w:rsidR="00AF135B" w:rsidRPr="00952D15" w:rsidRDefault="00AF135B" w:rsidP="00822DEF">
            <w:pPr>
              <w:tabs>
                <w:tab w:val="right" w:pos="7272"/>
              </w:tabs>
              <w:spacing w:before="120"/>
              <w:rPr>
                <w:sz w:val="24"/>
                <w:szCs w:val="24"/>
              </w:rPr>
            </w:pPr>
            <w:r w:rsidRPr="00952D15">
              <w:rPr>
                <w:sz w:val="24"/>
                <w:szCs w:val="24"/>
              </w:rPr>
              <w:t xml:space="preserve">Numéro </w:t>
            </w:r>
            <w:r w:rsidR="00952D15">
              <w:rPr>
                <w:sz w:val="24"/>
                <w:szCs w:val="24"/>
              </w:rPr>
              <w:t xml:space="preserve">ou intitulé </w:t>
            </w:r>
            <w:r w:rsidRPr="00952D15">
              <w:rPr>
                <w:sz w:val="24"/>
                <w:szCs w:val="24"/>
              </w:rPr>
              <w:t xml:space="preserve">de l’avis d’appel d’offres: </w:t>
            </w:r>
            <w:r w:rsidRPr="00952D15">
              <w:rPr>
                <w:sz w:val="24"/>
                <w:szCs w:val="24"/>
                <w:u w:val="single"/>
              </w:rPr>
              <w:tab/>
            </w:r>
          </w:p>
        </w:tc>
      </w:tr>
      <w:tr w:rsidR="00AF135B">
        <w:trPr>
          <w:cantSplit/>
        </w:trPr>
        <w:tc>
          <w:tcPr>
            <w:tcW w:w="1620" w:type="dxa"/>
            <w:tcBorders>
              <w:top w:val="single" w:sz="12" w:space="0" w:color="000000"/>
              <w:left w:val="single" w:sz="12" w:space="0" w:color="000000"/>
              <w:bottom w:val="nil"/>
              <w:right w:val="single" w:sz="8" w:space="0" w:color="000000"/>
            </w:tcBorders>
          </w:tcPr>
          <w:p w:rsidR="00AF135B" w:rsidRPr="00952D15" w:rsidRDefault="00AF135B" w:rsidP="00822DEF">
            <w:pPr>
              <w:spacing w:before="120" w:after="120"/>
              <w:rPr>
                <w:b/>
                <w:sz w:val="24"/>
                <w:szCs w:val="24"/>
              </w:rPr>
            </w:pPr>
            <w:r w:rsidRPr="00952D15">
              <w:rPr>
                <w:b/>
                <w:sz w:val="24"/>
                <w:szCs w:val="24"/>
              </w:rPr>
              <w:t>IS 1.1</w:t>
            </w:r>
          </w:p>
        </w:tc>
        <w:tc>
          <w:tcPr>
            <w:tcW w:w="7470" w:type="dxa"/>
            <w:tcBorders>
              <w:top w:val="single" w:sz="12" w:space="0" w:color="000000"/>
              <w:left w:val="nil"/>
              <w:bottom w:val="single" w:sz="12" w:space="0" w:color="auto"/>
              <w:right w:val="single" w:sz="12" w:space="0" w:color="000000"/>
            </w:tcBorders>
          </w:tcPr>
          <w:p w:rsidR="00AF135B" w:rsidRPr="00952D15" w:rsidRDefault="00AF135B" w:rsidP="00822DEF">
            <w:pPr>
              <w:tabs>
                <w:tab w:val="right" w:pos="7272"/>
              </w:tabs>
              <w:spacing w:before="120"/>
              <w:rPr>
                <w:sz w:val="24"/>
                <w:szCs w:val="24"/>
              </w:rPr>
            </w:pPr>
            <w:r w:rsidRPr="00952D15">
              <w:rPr>
                <w:sz w:val="24"/>
                <w:szCs w:val="24"/>
              </w:rPr>
              <w:t xml:space="preserve">Nom du Maître d’Ouvrage: </w:t>
            </w:r>
            <w:r w:rsidRPr="00952D15">
              <w:rPr>
                <w:sz w:val="24"/>
                <w:szCs w:val="24"/>
                <w:u w:val="single"/>
              </w:rPr>
              <w:tab/>
            </w:r>
          </w:p>
          <w:p w:rsidR="00AF135B" w:rsidRPr="00952D15" w:rsidRDefault="00AF135B" w:rsidP="00822DEF">
            <w:pPr>
              <w:tabs>
                <w:tab w:val="right" w:pos="7272"/>
              </w:tabs>
              <w:spacing w:before="120"/>
              <w:rPr>
                <w:sz w:val="24"/>
                <w:szCs w:val="24"/>
              </w:rPr>
            </w:pPr>
          </w:p>
        </w:tc>
      </w:tr>
      <w:tr w:rsidR="00AF135B">
        <w:trPr>
          <w:cantSplit/>
        </w:trPr>
        <w:tc>
          <w:tcPr>
            <w:tcW w:w="1620" w:type="dxa"/>
            <w:tcBorders>
              <w:top w:val="single" w:sz="12" w:space="0" w:color="000000"/>
              <w:bottom w:val="nil"/>
            </w:tcBorders>
          </w:tcPr>
          <w:p w:rsidR="00AF135B" w:rsidRPr="00952D15" w:rsidRDefault="00AF135B" w:rsidP="00822DEF">
            <w:pPr>
              <w:spacing w:before="120" w:after="120"/>
              <w:rPr>
                <w:b/>
                <w:sz w:val="24"/>
                <w:szCs w:val="24"/>
              </w:rPr>
            </w:pPr>
            <w:r w:rsidRPr="00952D15">
              <w:rPr>
                <w:b/>
                <w:sz w:val="24"/>
                <w:szCs w:val="24"/>
              </w:rPr>
              <w:t>IS 1.1</w:t>
            </w:r>
          </w:p>
        </w:tc>
        <w:tc>
          <w:tcPr>
            <w:tcW w:w="7470" w:type="dxa"/>
            <w:tcBorders>
              <w:top w:val="nil"/>
              <w:bottom w:val="single" w:sz="12" w:space="0" w:color="000000"/>
            </w:tcBorders>
          </w:tcPr>
          <w:p w:rsidR="00AF135B" w:rsidRPr="00952D15" w:rsidRDefault="00AF135B" w:rsidP="00822DEF">
            <w:pPr>
              <w:tabs>
                <w:tab w:val="right" w:pos="7272"/>
              </w:tabs>
              <w:spacing w:before="120"/>
              <w:rPr>
                <w:sz w:val="24"/>
                <w:szCs w:val="24"/>
                <w:u w:val="single"/>
              </w:rPr>
            </w:pPr>
            <w:r w:rsidRPr="00952D15">
              <w:rPr>
                <w:sz w:val="24"/>
                <w:szCs w:val="24"/>
              </w:rPr>
              <w:t>Nom et Numéro d’identification de l’AOI :</w:t>
            </w:r>
            <w:r w:rsidRPr="00952D15">
              <w:rPr>
                <w:sz w:val="24"/>
                <w:szCs w:val="24"/>
                <w:u w:val="single"/>
              </w:rPr>
              <w:tab/>
            </w:r>
          </w:p>
          <w:p w:rsidR="00AF135B" w:rsidRPr="00952D15" w:rsidRDefault="00AF135B" w:rsidP="00822DEF">
            <w:pPr>
              <w:tabs>
                <w:tab w:val="right" w:pos="7272"/>
              </w:tabs>
              <w:spacing w:before="120"/>
              <w:rPr>
                <w:sz w:val="24"/>
                <w:szCs w:val="24"/>
              </w:rPr>
            </w:pPr>
            <w:r w:rsidRPr="00952D15">
              <w:rPr>
                <w:sz w:val="24"/>
                <w:szCs w:val="24"/>
                <w:u w:val="single"/>
              </w:rPr>
              <w:tab/>
            </w:r>
          </w:p>
          <w:p w:rsidR="00AF135B" w:rsidRPr="00952D15" w:rsidRDefault="00AF135B" w:rsidP="00822DEF">
            <w:pPr>
              <w:tabs>
                <w:tab w:val="right" w:pos="7272"/>
              </w:tabs>
              <w:spacing w:before="120"/>
              <w:rPr>
                <w:sz w:val="24"/>
                <w:szCs w:val="24"/>
              </w:rPr>
            </w:pPr>
          </w:p>
          <w:p w:rsidR="00AF135B" w:rsidRPr="00952D15" w:rsidRDefault="00AF135B" w:rsidP="00822DEF">
            <w:pPr>
              <w:tabs>
                <w:tab w:val="right" w:pos="7272"/>
              </w:tabs>
              <w:spacing w:before="120"/>
              <w:rPr>
                <w:sz w:val="24"/>
                <w:szCs w:val="24"/>
                <w:u w:val="single"/>
              </w:rPr>
            </w:pPr>
            <w:r w:rsidRPr="00952D15">
              <w:rPr>
                <w:sz w:val="24"/>
                <w:szCs w:val="24"/>
              </w:rPr>
              <w:t xml:space="preserve">Nombre et numéro d’identification des lots faisant l’objet du présent AOI : </w:t>
            </w:r>
            <w:r w:rsidRPr="00952D15">
              <w:rPr>
                <w:sz w:val="24"/>
                <w:szCs w:val="24"/>
                <w:u w:val="single"/>
              </w:rPr>
              <w:tab/>
            </w:r>
          </w:p>
          <w:p w:rsidR="00AF135B" w:rsidRPr="00952D15" w:rsidRDefault="00AF135B" w:rsidP="00822DEF">
            <w:pPr>
              <w:tabs>
                <w:tab w:val="right" w:pos="7272"/>
              </w:tabs>
              <w:spacing w:before="120"/>
              <w:rPr>
                <w:sz w:val="24"/>
                <w:szCs w:val="24"/>
              </w:rPr>
            </w:pPr>
            <w:r w:rsidRPr="00952D15">
              <w:rPr>
                <w:sz w:val="24"/>
                <w:szCs w:val="24"/>
                <w:u w:val="single"/>
              </w:rPr>
              <w:tab/>
              <w:t xml:space="preserve"> </w:t>
            </w:r>
          </w:p>
        </w:tc>
      </w:tr>
      <w:tr w:rsidR="00AF135B">
        <w:trPr>
          <w:cantSplit/>
        </w:trPr>
        <w:tc>
          <w:tcPr>
            <w:tcW w:w="1620" w:type="dxa"/>
            <w:tcBorders>
              <w:top w:val="single" w:sz="12" w:space="0" w:color="000000"/>
              <w:bottom w:val="nil"/>
            </w:tcBorders>
          </w:tcPr>
          <w:p w:rsidR="00AF135B" w:rsidRPr="00952D15" w:rsidRDefault="00AF135B" w:rsidP="00822DEF">
            <w:pPr>
              <w:spacing w:before="120" w:after="120"/>
              <w:rPr>
                <w:b/>
                <w:sz w:val="24"/>
                <w:szCs w:val="24"/>
              </w:rPr>
            </w:pPr>
            <w:r w:rsidRPr="00952D15">
              <w:rPr>
                <w:b/>
                <w:sz w:val="24"/>
                <w:szCs w:val="24"/>
              </w:rPr>
              <w:t>IS 2.1</w:t>
            </w:r>
          </w:p>
        </w:tc>
        <w:tc>
          <w:tcPr>
            <w:tcW w:w="7470" w:type="dxa"/>
            <w:tcBorders>
              <w:top w:val="single" w:sz="12" w:space="0" w:color="000000"/>
              <w:bottom w:val="nil"/>
            </w:tcBorders>
          </w:tcPr>
          <w:p w:rsidR="00952D15" w:rsidRPr="00952D15" w:rsidRDefault="00952D15" w:rsidP="00E64A04">
            <w:pPr>
              <w:tabs>
                <w:tab w:val="right" w:pos="7272"/>
              </w:tabs>
              <w:spacing w:before="120" w:after="120"/>
              <w:rPr>
                <w:sz w:val="24"/>
                <w:szCs w:val="24"/>
              </w:rPr>
            </w:pPr>
            <w:r w:rsidRPr="00952D15">
              <w:rPr>
                <w:sz w:val="24"/>
                <w:szCs w:val="24"/>
              </w:rPr>
              <w:t xml:space="preserve">Nom </w:t>
            </w:r>
            <w:r>
              <w:rPr>
                <w:sz w:val="24"/>
                <w:szCs w:val="24"/>
              </w:rPr>
              <w:t>de l’Emprunteur</w:t>
            </w:r>
            <w:r w:rsidRPr="00952D15">
              <w:rPr>
                <w:sz w:val="24"/>
                <w:szCs w:val="24"/>
              </w:rPr>
              <w:t xml:space="preserve">: </w:t>
            </w:r>
            <w:r w:rsidRPr="00952D15">
              <w:rPr>
                <w:sz w:val="24"/>
                <w:szCs w:val="24"/>
                <w:u w:val="single"/>
              </w:rPr>
              <w:tab/>
            </w:r>
          </w:p>
          <w:p w:rsidR="00AF135B" w:rsidRPr="00952D15" w:rsidRDefault="00AF135B" w:rsidP="00822DEF">
            <w:pPr>
              <w:tabs>
                <w:tab w:val="right" w:pos="7254"/>
              </w:tabs>
              <w:spacing w:before="120"/>
              <w:rPr>
                <w:sz w:val="24"/>
                <w:szCs w:val="24"/>
                <w:u w:val="single"/>
              </w:rPr>
            </w:pPr>
            <w:r w:rsidRPr="00952D15">
              <w:rPr>
                <w:sz w:val="24"/>
                <w:szCs w:val="24"/>
              </w:rPr>
              <w:t xml:space="preserve">Nom du projet : </w:t>
            </w:r>
            <w:r w:rsidRPr="00952D15">
              <w:rPr>
                <w:sz w:val="24"/>
                <w:szCs w:val="24"/>
                <w:u w:val="single"/>
              </w:rPr>
              <w:tab/>
            </w:r>
          </w:p>
          <w:p w:rsidR="00AF135B" w:rsidRPr="00952D15" w:rsidRDefault="00AF135B" w:rsidP="00822DEF">
            <w:pPr>
              <w:tabs>
                <w:tab w:val="right" w:pos="7254"/>
              </w:tabs>
              <w:spacing w:before="120"/>
              <w:rPr>
                <w:sz w:val="24"/>
                <w:szCs w:val="24"/>
                <w:u w:val="single"/>
              </w:rPr>
            </w:pPr>
            <w:r w:rsidRPr="00952D15">
              <w:rPr>
                <w:sz w:val="24"/>
                <w:szCs w:val="24"/>
                <w:u w:val="single"/>
              </w:rPr>
              <w:tab/>
            </w:r>
          </w:p>
          <w:p w:rsidR="00AF135B" w:rsidRPr="00952D15" w:rsidRDefault="00AF135B" w:rsidP="00822DEF">
            <w:pPr>
              <w:tabs>
                <w:tab w:val="right" w:pos="7848"/>
              </w:tabs>
              <w:spacing w:before="120"/>
              <w:rPr>
                <w:sz w:val="24"/>
                <w:szCs w:val="24"/>
              </w:rPr>
            </w:pPr>
          </w:p>
        </w:tc>
      </w:tr>
      <w:tr w:rsidR="00AF135B">
        <w:trPr>
          <w:cantSplit/>
        </w:trPr>
        <w:tc>
          <w:tcPr>
            <w:tcW w:w="1620" w:type="dxa"/>
            <w:tcBorders>
              <w:top w:val="single" w:sz="12" w:space="0" w:color="auto"/>
              <w:left w:val="single" w:sz="12" w:space="0" w:color="auto"/>
              <w:bottom w:val="single" w:sz="12" w:space="0" w:color="auto"/>
              <w:right w:val="single" w:sz="4" w:space="0" w:color="auto"/>
            </w:tcBorders>
          </w:tcPr>
          <w:p w:rsidR="00AF135B" w:rsidRPr="00952D15" w:rsidRDefault="00AF135B" w:rsidP="00822DEF">
            <w:pPr>
              <w:spacing w:before="120" w:after="120"/>
              <w:rPr>
                <w:b/>
                <w:sz w:val="24"/>
                <w:szCs w:val="24"/>
              </w:rPr>
            </w:pPr>
            <w:r w:rsidRPr="00952D15">
              <w:rPr>
                <w:b/>
                <w:sz w:val="24"/>
                <w:szCs w:val="24"/>
              </w:rPr>
              <w:t>IS 4.1</w:t>
            </w:r>
          </w:p>
        </w:tc>
        <w:tc>
          <w:tcPr>
            <w:tcW w:w="7470" w:type="dxa"/>
            <w:tcBorders>
              <w:top w:val="single" w:sz="12" w:space="0" w:color="auto"/>
              <w:left w:val="nil"/>
              <w:bottom w:val="single" w:sz="12" w:space="0" w:color="auto"/>
            </w:tcBorders>
          </w:tcPr>
          <w:p w:rsidR="00952D15" w:rsidRPr="00FB585B" w:rsidRDefault="00952D15" w:rsidP="00952D15">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nombre des membres d’un groupement [ne dépassera pas : </w:t>
            </w:r>
            <w:r w:rsidR="000C7A03">
              <w:rPr>
                <w:rFonts w:ascii="Times New Roman" w:hAnsi="Times New Roman"/>
                <w:lang w:val="fr-FR"/>
              </w:rPr>
              <w:t>…..</w:t>
            </w:r>
            <w:r w:rsidR="006A17B3" w:rsidRPr="00BD524D">
              <w:rPr>
                <w:rFonts w:ascii="Times New Roman" w:hAnsi="Times New Roman"/>
                <w:lang w:val="fr-CA"/>
              </w:rPr>
              <w:t>]</w:t>
            </w:r>
          </w:p>
          <w:p w:rsidR="00AF135B" w:rsidRPr="00952D15" w:rsidRDefault="00AF135B" w:rsidP="00822DEF">
            <w:pPr>
              <w:pStyle w:val="i"/>
              <w:tabs>
                <w:tab w:val="right" w:pos="7848"/>
              </w:tabs>
              <w:suppressAutoHyphens w:val="0"/>
              <w:spacing w:before="120" w:after="120"/>
              <w:rPr>
                <w:rFonts w:ascii="Times New Roman" w:hAnsi="Times New Roman"/>
                <w:szCs w:val="24"/>
                <w:lang w:val="fr-FR"/>
              </w:rPr>
            </w:pPr>
          </w:p>
        </w:tc>
      </w:tr>
      <w:tr w:rsidR="00F61D3C">
        <w:trPr>
          <w:cantSplit/>
        </w:trPr>
        <w:tc>
          <w:tcPr>
            <w:tcW w:w="1620" w:type="dxa"/>
            <w:tcBorders>
              <w:top w:val="single" w:sz="12" w:space="0" w:color="auto"/>
              <w:left w:val="single" w:sz="12" w:space="0" w:color="auto"/>
              <w:bottom w:val="single" w:sz="12" w:space="0" w:color="auto"/>
              <w:right w:val="single" w:sz="4" w:space="0" w:color="auto"/>
            </w:tcBorders>
          </w:tcPr>
          <w:p w:rsidR="00F61D3C" w:rsidRPr="00E64A04" w:rsidRDefault="00F61D3C" w:rsidP="00B41330">
            <w:pPr>
              <w:spacing w:before="120" w:after="120"/>
              <w:rPr>
                <w:b/>
                <w:sz w:val="24"/>
                <w:szCs w:val="24"/>
              </w:rPr>
            </w:pPr>
            <w:r w:rsidRPr="00E64A04">
              <w:rPr>
                <w:b/>
                <w:sz w:val="24"/>
                <w:szCs w:val="24"/>
              </w:rPr>
              <w:t>IS 4.4</w:t>
            </w:r>
          </w:p>
          <w:p w:rsidR="00F61D3C" w:rsidRPr="00F61D3C" w:rsidRDefault="00F61D3C" w:rsidP="00822DEF">
            <w:pPr>
              <w:spacing w:before="120" w:after="120"/>
              <w:rPr>
                <w:b/>
                <w:sz w:val="24"/>
                <w:szCs w:val="24"/>
              </w:rPr>
            </w:pPr>
          </w:p>
        </w:tc>
        <w:tc>
          <w:tcPr>
            <w:tcW w:w="7470" w:type="dxa"/>
            <w:tcBorders>
              <w:top w:val="single" w:sz="12" w:space="0" w:color="auto"/>
              <w:left w:val="nil"/>
              <w:bottom w:val="single" w:sz="12" w:space="0" w:color="auto"/>
            </w:tcBorders>
          </w:tcPr>
          <w:p w:rsidR="00F61D3C" w:rsidRPr="00D80413" w:rsidRDefault="00F61D3C" w:rsidP="00952D15">
            <w:pPr>
              <w:pStyle w:val="i"/>
              <w:tabs>
                <w:tab w:val="right" w:pos="7848"/>
              </w:tabs>
              <w:suppressAutoHyphens w:val="0"/>
              <w:spacing w:before="120" w:after="120"/>
              <w:rPr>
                <w:rFonts w:ascii="Times New Roman" w:hAnsi="Times New Roman"/>
                <w:szCs w:val="24"/>
                <w:lang w:val="fr-FR"/>
              </w:rPr>
            </w:pPr>
            <w:r w:rsidRPr="00F971AB">
              <w:rPr>
                <w:rFonts w:ascii="Times New Roman" w:hAnsi="Times New Roman"/>
                <w:szCs w:val="24"/>
                <w:lang w:val="fr-FR"/>
              </w:rPr>
              <w:t xml:space="preserve">L’adresse électronique </w:t>
            </w:r>
            <w:proofErr w:type="spellStart"/>
            <w:r w:rsidRPr="00F971AB">
              <w:rPr>
                <w:rFonts w:ascii="Times New Roman" w:hAnsi="Times New Roman"/>
                <w:szCs w:val="24"/>
                <w:lang w:val="fr-FR"/>
              </w:rPr>
              <w:t>où</w:t>
            </w:r>
            <w:proofErr w:type="spellEnd"/>
            <w:r w:rsidRPr="00F971AB">
              <w:rPr>
                <w:rFonts w:ascii="Times New Roman" w:hAnsi="Times New Roman"/>
                <w:szCs w:val="24"/>
                <w:lang w:val="fr-FR"/>
              </w:rPr>
              <w:t xml:space="preserve"> consulter la liste des entreprises et personnes exclues par la Banque est la suivante : http://www.worldbank.org/debarr</w:t>
            </w:r>
            <w:r w:rsidRPr="00D80413">
              <w:rPr>
                <w:rFonts w:ascii="Times New Roman" w:hAnsi="Times New Roman"/>
                <w:szCs w:val="24"/>
                <w:lang w:val="fr-FR"/>
              </w:rPr>
              <w:t>.</w:t>
            </w:r>
          </w:p>
        </w:tc>
      </w:tr>
      <w:tr w:rsidR="00F61D3C">
        <w:trPr>
          <w:cantSplit/>
        </w:trPr>
        <w:tc>
          <w:tcPr>
            <w:tcW w:w="1620" w:type="dxa"/>
            <w:tcBorders>
              <w:top w:val="single" w:sz="12" w:space="0" w:color="auto"/>
              <w:left w:val="single" w:sz="12" w:space="0" w:color="auto"/>
              <w:bottom w:val="single" w:sz="12" w:space="0" w:color="auto"/>
              <w:right w:val="single" w:sz="4" w:space="0" w:color="auto"/>
            </w:tcBorders>
          </w:tcPr>
          <w:p w:rsidR="00F61D3C" w:rsidRPr="00E64A04" w:rsidRDefault="00F61D3C" w:rsidP="00B41330">
            <w:pPr>
              <w:spacing w:before="120" w:after="120"/>
              <w:rPr>
                <w:b/>
                <w:sz w:val="24"/>
                <w:szCs w:val="24"/>
              </w:rPr>
            </w:pPr>
            <w:r w:rsidRPr="00E64A04">
              <w:rPr>
                <w:b/>
                <w:sz w:val="24"/>
                <w:szCs w:val="24"/>
              </w:rPr>
              <w:t>IS 4.</w:t>
            </w:r>
            <w:r>
              <w:rPr>
                <w:b/>
                <w:sz w:val="24"/>
                <w:szCs w:val="24"/>
              </w:rPr>
              <w:t>8</w:t>
            </w:r>
          </w:p>
          <w:p w:rsidR="00F61D3C" w:rsidRPr="00F61D3C" w:rsidRDefault="00F61D3C" w:rsidP="00822DEF">
            <w:pPr>
              <w:spacing w:before="120" w:after="120"/>
              <w:rPr>
                <w:b/>
                <w:sz w:val="24"/>
                <w:szCs w:val="24"/>
              </w:rPr>
            </w:pPr>
          </w:p>
        </w:tc>
        <w:tc>
          <w:tcPr>
            <w:tcW w:w="7470" w:type="dxa"/>
            <w:tcBorders>
              <w:top w:val="single" w:sz="12" w:space="0" w:color="auto"/>
              <w:left w:val="nil"/>
              <w:bottom w:val="single" w:sz="12" w:space="0" w:color="auto"/>
            </w:tcBorders>
          </w:tcPr>
          <w:p w:rsidR="00F61D3C" w:rsidRPr="00F61D3C" w:rsidRDefault="00F61D3C" w:rsidP="00952D15">
            <w:pPr>
              <w:pStyle w:val="i"/>
              <w:tabs>
                <w:tab w:val="right" w:pos="7848"/>
              </w:tabs>
              <w:suppressAutoHyphens w:val="0"/>
              <w:spacing w:before="120" w:after="120"/>
              <w:rPr>
                <w:rFonts w:ascii="Times New Roman" w:hAnsi="Times New Roman"/>
                <w:szCs w:val="24"/>
                <w:lang w:val="fr-FR"/>
              </w:rPr>
            </w:pPr>
            <w:r w:rsidRPr="00F61D3C">
              <w:rPr>
                <w:rFonts w:ascii="Times New Roman" w:hAnsi="Times New Roman"/>
                <w:szCs w:val="24"/>
                <w:lang w:val="fr-FR"/>
              </w:rPr>
              <w:t>Le présent appel d’offres [est/n’est pas] précédé d’une pré-qualification.</w:t>
            </w:r>
            <w:r w:rsidRPr="00E64A04">
              <w:rPr>
                <w:i/>
                <w:szCs w:val="24"/>
                <w:lang w:val="fr-FR"/>
              </w:rPr>
              <w:t xml:space="preserve"> </w:t>
            </w:r>
            <w:r w:rsidRPr="00F61D3C">
              <w:rPr>
                <w:i/>
                <w:szCs w:val="24"/>
                <w:lang w:val="fr-FR"/>
              </w:rPr>
              <w:t>[supprimer</w:t>
            </w:r>
            <w:r w:rsidRPr="00F61D3C">
              <w:rPr>
                <w:i/>
                <w:szCs w:val="24"/>
              </w:rPr>
              <w:t xml:space="preserve"> la mention inutile]</w:t>
            </w:r>
          </w:p>
        </w:tc>
      </w:tr>
    </w:tbl>
    <w:p w:rsidR="00AF135B" w:rsidRPr="00715462" w:rsidRDefault="00AF135B" w:rsidP="00AF135B">
      <w:pPr>
        <w:rPr>
          <w:sz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F135B">
        <w:tc>
          <w:tcPr>
            <w:tcW w:w="9090" w:type="dxa"/>
            <w:gridSpan w:val="2"/>
            <w:vAlign w:val="center"/>
          </w:tcPr>
          <w:p w:rsidR="00AF135B" w:rsidRDefault="00AF135B" w:rsidP="00822DEF">
            <w:pPr>
              <w:tabs>
                <w:tab w:val="right" w:pos="7434"/>
              </w:tabs>
              <w:spacing w:before="240" w:after="120"/>
              <w:jc w:val="center"/>
              <w:rPr>
                <w:b/>
                <w:sz w:val="28"/>
              </w:rPr>
            </w:pPr>
            <w:r>
              <w:rPr>
                <w:b/>
                <w:sz w:val="28"/>
              </w:rPr>
              <w:t xml:space="preserve">B.  </w:t>
            </w:r>
            <w:r w:rsidR="00F61D3C">
              <w:rPr>
                <w:b/>
                <w:sz w:val="28"/>
              </w:rPr>
              <w:t xml:space="preserve">Contenu du </w:t>
            </w:r>
            <w:r>
              <w:rPr>
                <w:b/>
                <w:sz w:val="28"/>
              </w:rPr>
              <w:t>Dossier d’appel d’offres</w:t>
            </w:r>
          </w:p>
        </w:tc>
      </w:tr>
      <w:tr w:rsidR="00AF135B">
        <w:tc>
          <w:tcPr>
            <w:tcW w:w="1620" w:type="dxa"/>
          </w:tcPr>
          <w:p w:rsidR="00AF135B" w:rsidRPr="00952D15" w:rsidRDefault="00AF135B" w:rsidP="00822DEF">
            <w:pPr>
              <w:tabs>
                <w:tab w:val="right" w:pos="7254"/>
              </w:tabs>
              <w:spacing w:before="120" w:after="120"/>
              <w:rPr>
                <w:b/>
                <w:sz w:val="24"/>
                <w:szCs w:val="24"/>
              </w:rPr>
            </w:pPr>
            <w:r w:rsidRPr="00952D15">
              <w:rPr>
                <w:b/>
                <w:sz w:val="24"/>
                <w:szCs w:val="24"/>
              </w:rPr>
              <w:t>IS 7.1</w:t>
            </w:r>
          </w:p>
        </w:tc>
        <w:tc>
          <w:tcPr>
            <w:tcW w:w="7470" w:type="dxa"/>
          </w:tcPr>
          <w:p w:rsidR="00AF135B" w:rsidRPr="00952D15" w:rsidRDefault="00AF135B" w:rsidP="00822DEF">
            <w:pPr>
              <w:tabs>
                <w:tab w:val="right" w:pos="7254"/>
              </w:tabs>
              <w:spacing w:before="120"/>
              <w:jc w:val="both"/>
              <w:rPr>
                <w:sz w:val="24"/>
                <w:szCs w:val="24"/>
              </w:rPr>
            </w:pPr>
            <w:r w:rsidRPr="00952D15">
              <w:rPr>
                <w:sz w:val="24"/>
                <w:szCs w:val="24"/>
              </w:rPr>
              <w:t xml:space="preserve">Afin d’obtenir des </w:t>
            </w:r>
            <w:r w:rsidRPr="00952D15">
              <w:rPr>
                <w:b/>
                <w:sz w:val="24"/>
                <w:szCs w:val="24"/>
                <w:u w:val="single"/>
              </w:rPr>
              <w:t>clarifications</w:t>
            </w:r>
            <w:r w:rsidRPr="00952D15">
              <w:rPr>
                <w:b/>
                <w:sz w:val="24"/>
                <w:szCs w:val="24"/>
              </w:rPr>
              <w:t xml:space="preserve"> </w:t>
            </w:r>
            <w:r w:rsidRPr="00952D15">
              <w:rPr>
                <w:sz w:val="24"/>
                <w:szCs w:val="24"/>
              </w:rPr>
              <w:t>uniquement</w:t>
            </w:r>
            <w:r w:rsidRPr="00952D15">
              <w:rPr>
                <w:b/>
                <w:sz w:val="24"/>
                <w:szCs w:val="24"/>
              </w:rPr>
              <w:t xml:space="preserve">, </w:t>
            </w:r>
            <w:r w:rsidRPr="00952D15">
              <w:rPr>
                <w:sz w:val="24"/>
                <w:szCs w:val="24"/>
              </w:rPr>
              <w:t xml:space="preserve">l’adresse du </w:t>
            </w:r>
            <w:r w:rsidR="00AD2CC2">
              <w:rPr>
                <w:sz w:val="24"/>
                <w:szCs w:val="24"/>
              </w:rPr>
              <w:t xml:space="preserve">Maître de l’Ouvrage </w:t>
            </w:r>
            <w:r w:rsidRPr="00952D15">
              <w:rPr>
                <w:sz w:val="24"/>
                <w:szCs w:val="24"/>
              </w:rPr>
              <w:t>est la suivante :</w:t>
            </w:r>
          </w:p>
          <w:p w:rsidR="00AF135B" w:rsidRPr="00952D15" w:rsidRDefault="00AF135B" w:rsidP="00822DEF">
            <w:pPr>
              <w:tabs>
                <w:tab w:val="right" w:pos="7254"/>
              </w:tabs>
              <w:spacing w:before="120"/>
              <w:rPr>
                <w:sz w:val="24"/>
                <w:szCs w:val="24"/>
              </w:rPr>
            </w:pPr>
            <w:r w:rsidRPr="00952D15">
              <w:rPr>
                <w:sz w:val="24"/>
                <w:szCs w:val="24"/>
              </w:rPr>
              <w:t xml:space="preserve"> </w:t>
            </w:r>
            <w:r w:rsidRPr="00952D15">
              <w:rPr>
                <w:sz w:val="24"/>
                <w:szCs w:val="24"/>
                <w:u w:val="single"/>
              </w:rPr>
              <w:tab/>
            </w:r>
          </w:p>
          <w:p w:rsidR="00AF135B" w:rsidRPr="00952D15" w:rsidRDefault="00AF135B" w:rsidP="00822DEF">
            <w:pPr>
              <w:tabs>
                <w:tab w:val="right" w:pos="7254"/>
              </w:tabs>
              <w:spacing w:before="120"/>
              <w:rPr>
                <w:sz w:val="24"/>
                <w:szCs w:val="24"/>
              </w:rPr>
            </w:pPr>
            <w:r w:rsidRPr="00952D15">
              <w:rPr>
                <w:sz w:val="24"/>
                <w:szCs w:val="24"/>
              </w:rPr>
              <w:t xml:space="preserve">Rue : </w:t>
            </w:r>
            <w:r w:rsidRPr="00952D15">
              <w:rPr>
                <w:sz w:val="24"/>
                <w:szCs w:val="24"/>
                <w:u w:val="single"/>
              </w:rPr>
              <w:tab/>
            </w:r>
          </w:p>
          <w:p w:rsidR="00AF135B" w:rsidRPr="00952D15" w:rsidRDefault="00AF135B" w:rsidP="00822DEF">
            <w:pPr>
              <w:tabs>
                <w:tab w:val="right" w:pos="7254"/>
              </w:tabs>
              <w:spacing w:before="120"/>
              <w:rPr>
                <w:sz w:val="24"/>
                <w:szCs w:val="24"/>
              </w:rPr>
            </w:pPr>
            <w:r w:rsidRPr="00952D15">
              <w:rPr>
                <w:sz w:val="24"/>
                <w:szCs w:val="24"/>
              </w:rPr>
              <w:t xml:space="preserve">Étage/ numéro de bureau : </w:t>
            </w:r>
            <w:r w:rsidRPr="00952D15">
              <w:rPr>
                <w:sz w:val="24"/>
                <w:szCs w:val="24"/>
                <w:u w:val="single"/>
              </w:rPr>
              <w:tab/>
            </w:r>
          </w:p>
          <w:p w:rsidR="00AF135B" w:rsidRPr="00952D15" w:rsidRDefault="00AF135B" w:rsidP="00822DEF">
            <w:pPr>
              <w:tabs>
                <w:tab w:val="right" w:pos="7254"/>
              </w:tabs>
              <w:spacing w:before="120"/>
              <w:rPr>
                <w:i/>
                <w:sz w:val="24"/>
                <w:szCs w:val="24"/>
              </w:rPr>
            </w:pPr>
            <w:r w:rsidRPr="00952D15">
              <w:rPr>
                <w:sz w:val="24"/>
                <w:szCs w:val="24"/>
              </w:rPr>
              <w:lastRenderedPageBreak/>
              <w:t xml:space="preserve">Ville : </w:t>
            </w:r>
            <w:r w:rsidRPr="00952D15">
              <w:rPr>
                <w:sz w:val="24"/>
                <w:szCs w:val="24"/>
                <w:u w:val="single"/>
              </w:rPr>
              <w:tab/>
            </w:r>
          </w:p>
          <w:p w:rsidR="00AF135B" w:rsidRPr="00952D15" w:rsidRDefault="00AF135B" w:rsidP="00822DEF">
            <w:pPr>
              <w:tabs>
                <w:tab w:val="right" w:pos="7254"/>
              </w:tabs>
              <w:spacing w:before="120"/>
              <w:rPr>
                <w:i/>
                <w:sz w:val="24"/>
                <w:szCs w:val="24"/>
              </w:rPr>
            </w:pPr>
            <w:r w:rsidRPr="00952D15">
              <w:rPr>
                <w:sz w:val="24"/>
                <w:szCs w:val="24"/>
              </w:rPr>
              <w:t xml:space="preserve">Code postal : </w:t>
            </w:r>
            <w:r w:rsidRPr="00952D15">
              <w:rPr>
                <w:sz w:val="24"/>
                <w:szCs w:val="24"/>
                <w:u w:val="single"/>
              </w:rPr>
              <w:tab/>
            </w:r>
          </w:p>
          <w:p w:rsidR="00AF135B" w:rsidRPr="00952D15" w:rsidRDefault="00AF135B" w:rsidP="00822DEF">
            <w:pPr>
              <w:tabs>
                <w:tab w:val="right" w:pos="7254"/>
              </w:tabs>
              <w:spacing w:before="120"/>
              <w:rPr>
                <w:i/>
                <w:sz w:val="24"/>
                <w:szCs w:val="24"/>
              </w:rPr>
            </w:pPr>
            <w:r w:rsidRPr="00952D15">
              <w:rPr>
                <w:sz w:val="24"/>
                <w:szCs w:val="24"/>
              </w:rPr>
              <w:t xml:space="preserve">Pays : </w:t>
            </w:r>
            <w:r w:rsidRPr="00952D15">
              <w:rPr>
                <w:sz w:val="24"/>
                <w:szCs w:val="24"/>
                <w:u w:val="single"/>
              </w:rPr>
              <w:tab/>
            </w:r>
          </w:p>
          <w:p w:rsidR="00AF135B" w:rsidRPr="00952D15" w:rsidRDefault="00AF135B" w:rsidP="00822DEF">
            <w:pPr>
              <w:tabs>
                <w:tab w:val="right" w:pos="7254"/>
              </w:tabs>
              <w:spacing w:before="120"/>
              <w:rPr>
                <w:sz w:val="24"/>
                <w:szCs w:val="24"/>
              </w:rPr>
            </w:pPr>
            <w:r w:rsidRPr="00952D15">
              <w:rPr>
                <w:sz w:val="24"/>
                <w:szCs w:val="24"/>
              </w:rPr>
              <w:t xml:space="preserve">Numéro de téléphone : </w:t>
            </w:r>
            <w:r w:rsidRPr="00952D15">
              <w:rPr>
                <w:sz w:val="24"/>
                <w:szCs w:val="24"/>
                <w:u w:val="single"/>
              </w:rPr>
              <w:tab/>
            </w:r>
          </w:p>
          <w:p w:rsidR="00AF135B" w:rsidRPr="00952D15" w:rsidRDefault="00AF135B" w:rsidP="00822DEF">
            <w:pPr>
              <w:tabs>
                <w:tab w:val="right" w:pos="7254"/>
              </w:tabs>
              <w:spacing w:before="120"/>
              <w:rPr>
                <w:sz w:val="24"/>
                <w:szCs w:val="24"/>
              </w:rPr>
            </w:pPr>
            <w:r w:rsidRPr="00952D15">
              <w:rPr>
                <w:sz w:val="24"/>
                <w:szCs w:val="24"/>
              </w:rPr>
              <w:t xml:space="preserve">Numéro de télécopie : </w:t>
            </w:r>
            <w:r w:rsidRPr="00952D15">
              <w:rPr>
                <w:sz w:val="24"/>
                <w:szCs w:val="24"/>
                <w:u w:val="single"/>
              </w:rPr>
              <w:tab/>
            </w:r>
          </w:p>
          <w:p w:rsidR="00AF135B" w:rsidRDefault="00AF135B" w:rsidP="00822DEF">
            <w:pPr>
              <w:tabs>
                <w:tab w:val="right" w:pos="7254"/>
              </w:tabs>
              <w:spacing w:before="120" w:after="120"/>
              <w:rPr>
                <w:sz w:val="24"/>
                <w:szCs w:val="24"/>
                <w:u w:val="single"/>
              </w:rPr>
            </w:pPr>
            <w:r w:rsidRPr="00952D15">
              <w:rPr>
                <w:sz w:val="24"/>
                <w:szCs w:val="24"/>
              </w:rPr>
              <w:t xml:space="preserve">Adresse électronique : </w:t>
            </w:r>
            <w:r w:rsidRPr="00952D15">
              <w:rPr>
                <w:sz w:val="24"/>
                <w:szCs w:val="24"/>
                <w:u w:val="single"/>
              </w:rPr>
              <w:tab/>
            </w:r>
          </w:p>
          <w:p w:rsidR="00F61D3C" w:rsidRPr="00E64A04" w:rsidRDefault="00F61D3C" w:rsidP="00F61D3C">
            <w:pPr>
              <w:tabs>
                <w:tab w:val="right" w:pos="7254"/>
              </w:tabs>
              <w:spacing w:before="120" w:after="120"/>
              <w:rPr>
                <w:sz w:val="24"/>
                <w:szCs w:val="24"/>
                <w:u w:val="single"/>
              </w:rPr>
            </w:pPr>
            <w:r w:rsidRPr="00E64A04">
              <w:rPr>
                <w:sz w:val="24"/>
                <w:szCs w:val="24"/>
                <w:u w:val="single"/>
              </w:rPr>
              <w:t xml:space="preserve">Adresse de la page Web : </w:t>
            </w:r>
            <w:r w:rsidRPr="00E64A04">
              <w:rPr>
                <w:sz w:val="24"/>
                <w:szCs w:val="24"/>
                <w:u w:val="single"/>
              </w:rPr>
              <w:tab/>
            </w:r>
          </w:p>
          <w:p w:rsidR="00F61D3C" w:rsidRPr="00952D15" w:rsidRDefault="00F61D3C" w:rsidP="00822DEF">
            <w:pPr>
              <w:tabs>
                <w:tab w:val="right" w:pos="7254"/>
              </w:tabs>
              <w:spacing w:before="120" w:after="120"/>
              <w:rPr>
                <w:sz w:val="24"/>
                <w:szCs w:val="24"/>
              </w:rPr>
            </w:pPr>
          </w:p>
        </w:tc>
      </w:tr>
      <w:tr w:rsidR="00AF135B">
        <w:tc>
          <w:tcPr>
            <w:tcW w:w="1620" w:type="dxa"/>
          </w:tcPr>
          <w:p w:rsidR="00AF135B" w:rsidRPr="00952D15" w:rsidRDefault="00AF135B" w:rsidP="00822DEF">
            <w:pPr>
              <w:tabs>
                <w:tab w:val="right" w:pos="7254"/>
              </w:tabs>
              <w:spacing w:before="120" w:after="120"/>
              <w:rPr>
                <w:b/>
                <w:sz w:val="24"/>
                <w:szCs w:val="24"/>
              </w:rPr>
            </w:pPr>
            <w:r w:rsidRPr="00952D15">
              <w:rPr>
                <w:b/>
                <w:sz w:val="24"/>
                <w:szCs w:val="24"/>
              </w:rPr>
              <w:lastRenderedPageBreak/>
              <w:t>IS 7.4</w:t>
            </w:r>
          </w:p>
        </w:tc>
        <w:tc>
          <w:tcPr>
            <w:tcW w:w="7470" w:type="dxa"/>
          </w:tcPr>
          <w:p w:rsidR="00AF135B" w:rsidRPr="00952D15" w:rsidRDefault="00AF135B" w:rsidP="00822DEF">
            <w:pPr>
              <w:tabs>
                <w:tab w:val="right" w:pos="7254"/>
              </w:tabs>
              <w:spacing w:before="120"/>
              <w:jc w:val="both"/>
              <w:rPr>
                <w:sz w:val="24"/>
                <w:szCs w:val="24"/>
              </w:rPr>
            </w:pPr>
            <w:r w:rsidRPr="00952D15">
              <w:rPr>
                <w:sz w:val="24"/>
                <w:szCs w:val="24"/>
              </w:rPr>
              <w:t>Une réunion préparatoire [aura] lieu au lieu et date ci-après :</w:t>
            </w:r>
          </w:p>
          <w:p w:rsidR="00AF135B" w:rsidRPr="00952D15" w:rsidRDefault="00AF135B" w:rsidP="00822DEF">
            <w:pPr>
              <w:tabs>
                <w:tab w:val="right" w:pos="7254"/>
              </w:tabs>
              <w:spacing w:before="120"/>
              <w:jc w:val="both"/>
              <w:rPr>
                <w:sz w:val="24"/>
                <w:szCs w:val="24"/>
              </w:rPr>
            </w:pPr>
            <w:r w:rsidRPr="00952D15">
              <w:rPr>
                <w:sz w:val="24"/>
                <w:szCs w:val="24"/>
              </w:rPr>
              <w:t>Lieu :</w:t>
            </w:r>
          </w:p>
          <w:p w:rsidR="00AF135B" w:rsidRPr="00952D15" w:rsidRDefault="00AF135B" w:rsidP="00822DEF">
            <w:pPr>
              <w:tabs>
                <w:tab w:val="right" w:pos="7254"/>
              </w:tabs>
              <w:spacing w:before="120"/>
              <w:jc w:val="both"/>
              <w:rPr>
                <w:sz w:val="24"/>
                <w:szCs w:val="24"/>
              </w:rPr>
            </w:pPr>
            <w:r w:rsidRPr="00952D15">
              <w:rPr>
                <w:sz w:val="24"/>
                <w:szCs w:val="24"/>
              </w:rPr>
              <w:t>Date</w:t>
            </w:r>
          </w:p>
          <w:p w:rsidR="00AF135B" w:rsidRPr="00952D15" w:rsidRDefault="00AF135B" w:rsidP="00822DEF">
            <w:pPr>
              <w:tabs>
                <w:tab w:val="right" w:pos="7254"/>
              </w:tabs>
              <w:spacing w:before="120"/>
              <w:jc w:val="both"/>
              <w:rPr>
                <w:sz w:val="24"/>
                <w:szCs w:val="24"/>
              </w:rPr>
            </w:pPr>
            <w:r w:rsidRPr="00952D15">
              <w:rPr>
                <w:sz w:val="24"/>
                <w:szCs w:val="24"/>
              </w:rPr>
              <w:t>Heure</w:t>
            </w:r>
          </w:p>
          <w:p w:rsidR="00AF135B" w:rsidRPr="00952D15" w:rsidRDefault="00AF135B" w:rsidP="00E228F0">
            <w:pPr>
              <w:tabs>
                <w:tab w:val="right" w:pos="7254"/>
              </w:tabs>
              <w:spacing w:before="120" w:after="120"/>
              <w:jc w:val="both"/>
              <w:rPr>
                <w:sz w:val="24"/>
                <w:szCs w:val="24"/>
              </w:rPr>
            </w:pPr>
            <w:r w:rsidRPr="00952D15">
              <w:rPr>
                <w:sz w:val="24"/>
                <w:szCs w:val="24"/>
              </w:rPr>
              <w:t>Une visite du site [sera] organisée par le Maître d’Ouvrage.</w:t>
            </w:r>
          </w:p>
        </w:tc>
      </w:tr>
      <w:tr w:rsidR="00AF135B">
        <w:tc>
          <w:tcPr>
            <w:tcW w:w="9090" w:type="dxa"/>
            <w:gridSpan w:val="2"/>
            <w:vAlign w:val="center"/>
          </w:tcPr>
          <w:p w:rsidR="00AF135B" w:rsidRDefault="00AF135B" w:rsidP="00822DEF">
            <w:pPr>
              <w:tabs>
                <w:tab w:val="right" w:pos="7254"/>
              </w:tabs>
              <w:spacing w:before="240" w:after="120"/>
              <w:jc w:val="center"/>
              <w:rPr>
                <w:b/>
                <w:sz w:val="28"/>
              </w:rPr>
            </w:pPr>
            <w:r>
              <w:rPr>
                <w:b/>
                <w:sz w:val="28"/>
              </w:rPr>
              <w:t>C.  Préparation des offres</w:t>
            </w:r>
          </w:p>
        </w:tc>
      </w:tr>
      <w:tr w:rsidR="00235CC6">
        <w:tc>
          <w:tcPr>
            <w:tcW w:w="1620" w:type="dxa"/>
          </w:tcPr>
          <w:p w:rsidR="00235CC6" w:rsidRPr="00952D15" w:rsidRDefault="00235CC6" w:rsidP="00E77CB8">
            <w:pPr>
              <w:tabs>
                <w:tab w:val="right" w:pos="7434"/>
              </w:tabs>
              <w:spacing w:before="120" w:after="120"/>
              <w:ind w:right="43"/>
              <w:jc w:val="both"/>
              <w:rPr>
                <w:b/>
                <w:sz w:val="24"/>
                <w:szCs w:val="24"/>
              </w:rPr>
            </w:pPr>
            <w:r w:rsidRPr="00952D15">
              <w:rPr>
                <w:b/>
                <w:sz w:val="24"/>
                <w:szCs w:val="24"/>
              </w:rPr>
              <w:t>IS 10.1</w:t>
            </w:r>
          </w:p>
        </w:tc>
        <w:tc>
          <w:tcPr>
            <w:tcW w:w="7470" w:type="dxa"/>
          </w:tcPr>
          <w:p w:rsidR="00235CC6" w:rsidRDefault="00235CC6" w:rsidP="00E77CB8">
            <w:pPr>
              <w:spacing w:after="200"/>
              <w:ind w:right="43"/>
              <w:jc w:val="both"/>
              <w:rPr>
                <w:b/>
                <w:i/>
                <w:iCs/>
                <w:sz w:val="24"/>
                <w:szCs w:val="24"/>
              </w:rPr>
            </w:pPr>
            <w:r w:rsidRPr="00952D15">
              <w:rPr>
                <w:iCs/>
                <w:sz w:val="24"/>
                <w:szCs w:val="24"/>
              </w:rPr>
              <w:t xml:space="preserve">La langue de l’offre est: </w:t>
            </w:r>
            <w:r w:rsidRPr="00952D15">
              <w:rPr>
                <w:b/>
                <w:i/>
                <w:iCs/>
                <w:sz w:val="24"/>
                <w:szCs w:val="24"/>
              </w:rPr>
              <w:t>[insérer la langue applicable]</w:t>
            </w:r>
          </w:p>
          <w:p w:rsidR="00F971AB" w:rsidRPr="00F971AB" w:rsidRDefault="00F971AB" w:rsidP="00F971AB">
            <w:pPr>
              <w:tabs>
                <w:tab w:val="right" w:pos="7254"/>
              </w:tabs>
              <w:jc w:val="both"/>
              <w:rPr>
                <w:i/>
                <w:sz w:val="24"/>
                <w:szCs w:val="24"/>
              </w:rPr>
            </w:pPr>
            <w:r w:rsidRPr="00E21797">
              <w:t>[</w:t>
            </w:r>
            <w:r w:rsidRPr="00F971AB">
              <w:rPr>
                <w:i/>
                <w:sz w:val="24"/>
                <w:szCs w:val="24"/>
              </w:rPr>
              <w:t>Remarque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rsidR="00F971AB" w:rsidRPr="00F971AB" w:rsidRDefault="00F971AB" w:rsidP="00F971AB">
            <w:pPr>
              <w:tabs>
                <w:tab w:val="right" w:pos="7254"/>
              </w:tabs>
              <w:rPr>
                <w:i/>
                <w:sz w:val="24"/>
                <w:szCs w:val="24"/>
              </w:rPr>
            </w:pPr>
          </w:p>
          <w:p w:rsidR="00F971AB" w:rsidRPr="00F971AB" w:rsidRDefault="00F971AB" w:rsidP="00F971AB">
            <w:pPr>
              <w:tabs>
                <w:tab w:val="right" w:pos="7254"/>
              </w:tabs>
              <w:ind w:left="360"/>
              <w:jc w:val="both"/>
              <w:rPr>
                <w:i/>
                <w:sz w:val="24"/>
                <w:szCs w:val="24"/>
              </w:rPr>
            </w:pPr>
            <w:r w:rsidRPr="00F971AB">
              <w:rPr>
                <w:i/>
                <w:sz w:val="24"/>
                <w:szCs w:val="24"/>
              </w:rPr>
              <w:t xml:space="preserve">« De plus, le Maître de l’Ouvrage a publié une version du Dossier d’Appel d’Offres traduite en : </w:t>
            </w:r>
            <w:r w:rsidRPr="00F971AB">
              <w:rPr>
                <w:i/>
                <w:sz w:val="24"/>
                <w:szCs w:val="24"/>
                <w:u w:val="single"/>
              </w:rPr>
              <w:t xml:space="preserve">                   [insérer la langue nationale ou la langue utilisée pour les transactions commerciales et s’il en existe plusieurs, ajouter «  et en___________ »</w:t>
            </w:r>
            <w:r w:rsidR="00E228F0">
              <w:rPr>
                <w:i/>
                <w:sz w:val="24"/>
                <w:szCs w:val="24"/>
                <w:u w:val="single"/>
              </w:rPr>
              <w:t>.</w:t>
            </w:r>
            <w:r w:rsidRPr="00F971AB">
              <w:rPr>
                <w:i/>
                <w:sz w:val="24"/>
                <w:szCs w:val="24"/>
                <w:u w:val="single"/>
              </w:rPr>
              <w:t>]</w:t>
            </w:r>
          </w:p>
          <w:p w:rsidR="00F971AB" w:rsidRPr="00F971AB" w:rsidRDefault="00F971AB" w:rsidP="00F971AB">
            <w:pPr>
              <w:tabs>
                <w:tab w:val="right" w:pos="7254"/>
              </w:tabs>
              <w:rPr>
                <w:i/>
                <w:sz w:val="24"/>
                <w:szCs w:val="24"/>
              </w:rPr>
            </w:pPr>
          </w:p>
          <w:p w:rsidR="00F971AB" w:rsidRPr="00F971AB" w:rsidRDefault="00F971AB" w:rsidP="00F971AB">
            <w:pPr>
              <w:tabs>
                <w:tab w:val="right" w:pos="7254"/>
              </w:tabs>
              <w:jc w:val="both"/>
              <w:rPr>
                <w:i/>
                <w:sz w:val="24"/>
                <w:szCs w:val="24"/>
              </w:rPr>
            </w:pPr>
            <w:r w:rsidRPr="00F971AB">
              <w:rPr>
                <w:i/>
                <w:sz w:val="24"/>
                <w:szCs w:val="24"/>
              </w:rPr>
              <w:t xml:space="preserve">Le Soumissionnaire a le choix de remettre son Offre en une (et seulement une) des  langues mentionnées en cet article. A l’issue de l’Appel d’Offres, le Marché à signer entre les deux parties sera dans la langue de l’Offre, et deviendra la langue gouvernant les relations contractuelles entre </w:t>
            </w:r>
            <w:r w:rsidR="008059BA">
              <w:rPr>
                <w:i/>
                <w:sz w:val="24"/>
                <w:szCs w:val="24"/>
              </w:rPr>
              <w:t>le Con</w:t>
            </w:r>
            <w:r w:rsidR="008059BA">
              <w:rPr>
                <w:i/>
                <w:sz w:val="24"/>
                <w:szCs w:val="24"/>
              </w:rPr>
              <w:t>s</w:t>
            </w:r>
            <w:r w:rsidR="008059BA">
              <w:rPr>
                <w:i/>
                <w:sz w:val="24"/>
                <w:szCs w:val="24"/>
              </w:rPr>
              <w:t>tructeur</w:t>
            </w:r>
            <w:r w:rsidRPr="00F971AB">
              <w:rPr>
                <w:i/>
                <w:sz w:val="24"/>
                <w:szCs w:val="24"/>
              </w:rPr>
              <w:t xml:space="preserve"> et le Maître de l’Ouvrage. Le Soumissionnaire ne devra pas signer le marché dans plus d’une langue.]</w:t>
            </w:r>
          </w:p>
          <w:p w:rsidR="00F971AB" w:rsidRPr="00F971AB" w:rsidRDefault="00F971AB" w:rsidP="00F971AB">
            <w:pPr>
              <w:tabs>
                <w:tab w:val="right" w:pos="7254"/>
              </w:tabs>
              <w:rPr>
                <w:i/>
                <w:sz w:val="24"/>
                <w:szCs w:val="24"/>
              </w:rPr>
            </w:pPr>
          </w:p>
          <w:p w:rsidR="00F61D3C" w:rsidRPr="00F61D3C" w:rsidRDefault="00F61D3C" w:rsidP="00E77CB8">
            <w:pPr>
              <w:spacing w:after="200"/>
              <w:ind w:right="43"/>
              <w:jc w:val="both"/>
              <w:rPr>
                <w:b/>
                <w:i/>
                <w:iCs/>
                <w:sz w:val="24"/>
                <w:szCs w:val="24"/>
              </w:rPr>
            </w:pPr>
            <w:r w:rsidRPr="00F971AB">
              <w:rPr>
                <w:sz w:val="24"/>
                <w:szCs w:val="24"/>
              </w:rPr>
              <w:t>Toute correspondance sera échangée en ________.La langue de traduction des documents complémentaires et imprimés fournis par le Soumissio</w:t>
            </w:r>
            <w:r w:rsidRPr="00F971AB">
              <w:rPr>
                <w:sz w:val="24"/>
                <w:szCs w:val="24"/>
              </w:rPr>
              <w:t>n</w:t>
            </w:r>
            <w:r w:rsidRPr="00F971AB">
              <w:rPr>
                <w:sz w:val="24"/>
                <w:szCs w:val="24"/>
              </w:rPr>
              <w:t>naire sera ________</w:t>
            </w:r>
            <w:r w:rsidR="009830DD">
              <w:rPr>
                <w:sz w:val="24"/>
                <w:szCs w:val="24"/>
              </w:rPr>
              <w:t xml:space="preserve"> </w:t>
            </w:r>
            <w:r w:rsidRPr="00F971AB">
              <w:rPr>
                <w:i/>
                <w:sz w:val="24"/>
                <w:szCs w:val="24"/>
              </w:rPr>
              <w:t>[indiquer une seule langue]</w:t>
            </w:r>
          </w:p>
        </w:tc>
      </w:tr>
      <w:tr w:rsidR="00AF135B">
        <w:tc>
          <w:tcPr>
            <w:tcW w:w="1620" w:type="dxa"/>
          </w:tcPr>
          <w:p w:rsidR="00AF135B" w:rsidRPr="00952D15" w:rsidRDefault="00AF135B" w:rsidP="00822DEF">
            <w:pPr>
              <w:tabs>
                <w:tab w:val="right" w:pos="7434"/>
              </w:tabs>
              <w:spacing w:before="120" w:after="120"/>
              <w:rPr>
                <w:b/>
                <w:sz w:val="24"/>
                <w:szCs w:val="24"/>
              </w:rPr>
            </w:pPr>
            <w:r w:rsidRPr="00952D15">
              <w:rPr>
                <w:b/>
                <w:sz w:val="24"/>
                <w:szCs w:val="24"/>
              </w:rPr>
              <w:lastRenderedPageBreak/>
              <w:t>IS 11.1 (</w:t>
            </w:r>
            <w:r w:rsidR="00CE79E0">
              <w:rPr>
                <w:b/>
                <w:sz w:val="24"/>
                <w:szCs w:val="24"/>
              </w:rPr>
              <w:t>j</w:t>
            </w:r>
            <w:r w:rsidRPr="00952D15">
              <w:rPr>
                <w:b/>
                <w:sz w:val="24"/>
                <w:szCs w:val="24"/>
              </w:rPr>
              <w:t>)</w:t>
            </w:r>
          </w:p>
        </w:tc>
        <w:tc>
          <w:tcPr>
            <w:tcW w:w="7470" w:type="dxa"/>
          </w:tcPr>
          <w:p w:rsidR="00AF135B" w:rsidRPr="00952D15" w:rsidRDefault="00AF135B" w:rsidP="00822DEF">
            <w:pPr>
              <w:pStyle w:val="i"/>
              <w:tabs>
                <w:tab w:val="right" w:pos="7254"/>
              </w:tabs>
              <w:suppressAutoHyphens w:val="0"/>
              <w:spacing w:before="120"/>
              <w:rPr>
                <w:rFonts w:ascii="Times New Roman" w:hAnsi="Times New Roman"/>
                <w:szCs w:val="24"/>
                <w:lang w:val="fr-FR"/>
              </w:rPr>
            </w:pPr>
            <w:r w:rsidRPr="00952D15">
              <w:rPr>
                <w:rFonts w:ascii="Times New Roman" w:hAnsi="Times New Roman"/>
                <w:szCs w:val="24"/>
                <w:lang w:val="fr-FR"/>
              </w:rPr>
              <w:t>Le Soumissionnaire devra joindre à son offre les autres documents su</w:t>
            </w:r>
            <w:r w:rsidRPr="00952D15">
              <w:rPr>
                <w:rFonts w:ascii="Times New Roman" w:hAnsi="Times New Roman"/>
                <w:szCs w:val="24"/>
                <w:lang w:val="fr-FR"/>
              </w:rPr>
              <w:t>i</w:t>
            </w:r>
            <w:r w:rsidRPr="00952D15">
              <w:rPr>
                <w:rFonts w:ascii="Times New Roman" w:hAnsi="Times New Roman"/>
                <w:szCs w:val="24"/>
                <w:lang w:val="fr-FR"/>
              </w:rPr>
              <w:t xml:space="preserve">vants : </w:t>
            </w:r>
          </w:p>
          <w:p w:rsidR="00AF135B" w:rsidRPr="00952D15" w:rsidRDefault="00AF135B" w:rsidP="00822DEF">
            <w:pPr>
              <w:tabs>
                <w:tab w:val="right" w:pos="7254"/>
              </w:tabs>
              <w:rPr>
                <w:sz w:val="24"/>
                <w:szCs w:val="24"/>
                <w:u w:val="single"/>
              </w:rPr>
            </w:pPr>
            <w:r w:rsidRPr="00952D15">
              <w:rPr>
                <w:sz w:val="24"/>
                <w:szCs w:val="24"/>
                <w:u w:val="single"/>
              </w:rPr>
              <w:tab/>
            </w:r>
          </w:p>
          <w:p w:rsidR="00AF135B" w:rsidRPr="00952D15" w:rsidRDefault="00AF135B" w:rsidP="00822DEF">
            <w:pPr>
              <w:tabs>
                <w:tab w:val="right" w:pos="7254"/>
              </w:tabs>
              <w:rPr>
                <w:sz w:val="24"/>
                <w:szCs w:val="24"/>
                <w:u w:val="single"/>
              </w:rPr>
            </w:pPr>
            <w:r w:rsidRPr="00952D15">
              <w:rPr>
                <w:sz w:val="24"/>
                <w:szCs w:val="24"/>
                <w:u w:val="single"/>
              </w:rPr>
              <w:tab/>
            </w:r>
          </w:p>
          <w:p w:rsidR="00AF135B" w:rsidRPr="00952D15" w:rsidRDefault="00AF135B" w:rsidP="00822DEF">
            <w:pPr>
              <w:tabs>
                <w:tab w:val="right" w:pos="7254"/>
              </w:tabs>
              <w:rPr>
                <w:sz w:val="24"/>
                <w:szCs w:val="24"/>
                <w:u w:val="single"/>
              </w:rPr>
            </w:pPr>
            <w:r w:rsidRPr="00952D15">
              <w:rPr>
                <w:sz w:val="24"/>
                <w:szCs w:val="24"/>
                <w:u w:val="single"/>
              </w:rPr>
              <w:tab/>
            </w:r>
          </w:p>
          <w:p w:rsidR="00AF135B" w:rsidRPr="00952D15" w:rsidRDefault="00AF135B" w:rsidP="00822DEF">
            <w:pPr>
              <w:tabs>
                <w:tab w:val="right" w:pos="7254"/>
              </w:tabs>
              <w:rPr>
                <w:sz w:val="24"/>
                <w:szCs w:val="24"/>
                <w:u w:val="single"/>
              </w:rPr>
            </w:pPr>
            <w:r w:rsidRPr="00952D15">
              <w:rPr>
                <w:sz w:val="24"/>
                <w:szCs w:val="24"/>
                <w:u w:val="single"/>
              </w:rPr>
              <w:tab/>
            </w:r>
          </w:p>
          <w:p w:rsidR="00AF135B" w:rsidRPr="00952D15" w:rsidRDefault="00AF135B" w:rsidP="00822DEF">
            <w:pPr>
              <w:tabs>
                <w:tab w:val="right" w:pos="7254"/>
              </w:tabs>
              <w:spacing w:after="120"/>
              <w:rPr>
                <w:sz w:val="24"/>
                <w:szCs w:val="24"/>
              </w:rPr>
            </w:pPr>
            <w:r w:rsidRPr="00952D15">
              <w:rPr>
                <w:sz w:val="24"/>
                <w:szCs w:val="24"/>
                <w:u w:val="single"/>
              </w:rPr>
              <w:tab/>
            </w:r>
          </w:p>
        </w:tc>
      </w:tr>
      <w:tr w:rsidR="00AF135B" w:rsidRPr="00A74750">
        <w:tc>
          <w:tcPr>
            <w:tcW w:w="1620" w:type="dxa"/>
          </w:tcPr>
          <w:p w:rsidR="00AF135B" w:rsidRPr="00952D15" w:rsidRDefault="00AF135B" w:rsidP="00822DEF">
            <w:pPr>
              <w:tabs>
                <w:tab w:val="right" w:pos="7434"/>
              </w:tabs>
              <w:spacing w:before="120" w:after="120"/>
              <w:rPr>
                <w:b/>
                <w:sz w:val="24"/>
                <w:szCs w:val="24"/>
              </w:rPr>
            </w:pPr>
            <w:r w:rsidRPr="00952D15">
              <w:rPr>
                <w:b/>
                <w:sz w:val="24"/>
                <w:szCs w:val="24"/>
              </w:rPr>
              <w:t>IS 13.1</w:t>
            </w:r>
          </w:p>
        </w:tc>
        <w:tc>
          <w:tcPr>
            <w:tcW w:w="7470" w:type="dxa"/>
          </w:tcPr>
          <w:p w:rsidR="00A74750" w:rsidRPr="00952D15" w:rsidRDefault="00AF135B" w:rsidP="00A74750">
            <w:pPr>
              <w:keepNext/>
              <w:keepLines/>
              <w:rPr>
                <w:i/>
                <w:sz w:val="24"/>
                <w:szCs w:val="24"/>
              </w:rPr>
            </w:pPr>
            <w:r w:rsidRPr="00952D15">
              <w:rPr>
                <w:sz w:val="24"/>
                <w:szCs w:val="24"/>
              </w:rPr>
              <w:t>Les variantes sont autorisées</w:t>
            </w:r>
            <w:r w:rsidR="00A74750" w:rsidRPr="00952D15">
              <w:rPr>
                <w:sz w:val="24"/>
                <w:szCs w:val="24"/>
              </w:rPr>
              <w:t xml:space="preserve"> au titre des </w:t>
            </w:r>
            <w:r w:rsidR="005349EC" w:rsidRPr="00952D15">
              <w:rPr>
                <w:sz w:val="24"/>
                <w:szCs w:val="24"/>
              </w:rPr>
              <w:t>articles</w:t>
            </w:r>
            <w:r w:rsidR="00A74750" w:rsidRPr="00952D15">
              <w:rPr>
                <w:sz w:val="24"/>
                <w:szCs w:val="24"/>
              </w:rPr>
              <w:t xml:space="preserve"> 13.2 et/ou 13.4 des IS </w:t>
            </w:r>
          </w:p>
          <w:p w:rsidR="00A74750" w:rsidRPr="00952D15" w:rsidRDefault="00A74750" w:rsidP="00A74750">
            <w:pPr>
              <w:keepNext/>
              <w:keepLines/>
              <w:rPr>
                <w:sz w:val="24"/>
                <w:szCs w:val="24"/>
              </w:rPr>
            </w:pPr>
          </w:p>
          <w:p w:rsidR="00A74750" w:rsidRPr="00952D15" w:rsidRDefault="00A74750" w:rsidP="00A74750">
            <w:pPr>
              <w:keepNext/>
              <w:keepLines/>
              <w:rPr>
                <w:sz w:val="24"/>
                <w:szCs w:val="24"/>
              </w:rPr>
            </w:pPr>
            <w:r w:rsidRPr="00952D15">
              <w:rPr>
                <w:b/>
                <w:sz w:val="24"/>
                <w:szCs w:val="24"/>
              </w:rPr>
              <w:t>ou</w:t>
            </w:r>
          </w:p>
          <w:p w:rsidR="00A74750" w:rsidRPr="00952D15" w:rsidRDefault="00A74750" w:rsidP="00A74750">
            <w:pPr>
              <w:keepNext/>
              <w:keepLines/>
              <w:rPr>
                <w:sz w:val="24"/>
                <w:szCs w:val="24"/>
              </w:rPr>
            </w:pPr>
          </w:p>
          <w:p w:rsidR="00A74750" w:rsidRPr="00952D15" w:rsidRDefault="00A74750" w:rsidP="00A74750">
            <w:pPr>
              <w:keepNext/>
              <w:keepLines/>
              <w:rPr>
                <w:i/>
                <w:sz w:val="24"/>
                <w:szCs w:val="24"/>
              </w:rPr>
            </w:pPr>
            <w:r w:rsidRPr="00952D15">
              <w:rPr>
                <w:sz w:val="24"/>
                <w:szCs w:val="24"/>
              </w:rPr>
              <w:t xml:space="preserve">Les variantes sont autorisées au titre de </w:t>
            </w:r>
            <w:r w:rsidR="005349EC" w:rsidRPr="00952D15">
              <w:rPr>
                <w:sz w:val="24"/>
                <w:szCs w:val="24"/>
              </w:rPr>
              <w:t>l’article</w:t>
            </w:r>
            <w:r w:rsidRPr="00952D15">
              <w:rPr>
                <w:sz w:val="24"/>
                <w:szCs w:val="24"/>
              </w:rPr>
              <w:t xml:space="preserve"> 13.3 des IS.</w:t>
            </w:r>
          </w:p>
          <w:p w:rsidR="00A74750" w:rsidRPr="00952D15" w:rsidRDefault="00A74750" w:rsidP="00A74750">
            <w:pPr>
              <w:tabs>
                <w:tab w:val="right" w:pos="7254"/>
              </w:tabs>
              <w:spacing w:before="60" w:after="60"/>
              <w:rPr>
                <w:b/>
                <w:sz w:val="24"/>
                <w:szCs w:val="24"/>
              </w:rPr>
            </w:pPr>
            <w:r w:rsidRPr="00952D15">
              <w:rPr>
                <w:b/>
                <w:sz w:val="24"/>
                <w:szCs w:val="24"/>
              </w:rPr>
              <w:t>ou</w:t>
            </w:r>
          </w:p>
          <w:p w:rsidR="00AF135B" w:rsidRPr="00952D15" w:rsidRDefault="00A74750" w:rsidP="00A74750">
            <w:pPr>
              <w:tabs>
                <w:tab w:val="right" w:pos="7254"/>
              </w:tabs>
              <w:spacing w:before="120"/>
              <w:rPr>
                <w:sz w:val="24"/>
                <w:szCs w:val="24"/>
              </w:rPr>
            </w:pPr>
            <w:r w:rsidRPr="00952D15">
              <w:rPr>
                <w:sz w:val="24"/>
                <w:szCs w:val="24"/>
              </w:rPr>
              <w:t>Les variantes ne sont pas autorisées</w:t>
            </w:r>
            <w:r w:rsidR="00AF135B" w:rsidRPr="00952D15">
              <w:rPr>
                <w:sz w:val="24"/>
                <w:szCs w:val="24"/>
              </w:rPr>
              <w:t>.</w:t>
            </w:r>
          </w:p>
        </w:tc>
      </w:tr>
      <w:tr w:rsidR="00AF135B">
        <w:tc>
          <w:tcPr>
            <w:tcW w:w="1620" w:type="dxa"/>
          </w:tcPr>
          <w:p w:rsidR="00AF135B" w:rsidRPr="00952D15" w:rsidRDefault="00AF135B" w:rsidP="00822DEF">
            <w:pPr>
              <w:tabs>
                <w:tab w:val="right" w:pos="7434"/>
              </w:tabs>
              <w:spacing w:before="120" w:after="120"/>
              <w:rPr>
                <w:b/>
                <w:sz w:val="24"/>
                <w:szCs w:val="24"/>
              </w:rPr>
            </w:pPr>
            <w:r w:rsidRPr="00952D15">
              <w:rPr>
                <w:b/>
                <w:sz w:val="24"/>
                <w:szCs w:val="24"/>
              </w:rPr>
              <w:t>IS 13.2</w:t>
            </w:r>
          </w:p>
        </w:tc>
        <w:tc>
          <w:tcPr>
            <w:tcW w:w="7470" w:type="dxa"/>
          </w:tcPr>
          <w:p w:rsidR="00AF135B" w:rsidRPr="00952D15" w:rsidRDefault="00AF135B" w:rsidP="00822DEF">
            <w:pPr>
              <w:rPr>
                <w:sz w:val="24"/>
                <w:szCs w:val="24"/>
              </w:rPr>
            </w:pPr>
            <w:r w:rsidRPr="00952D15">
              <w:rPr>
                <w:sz w:val="24"/>
                <w:szCs w:val="24"/>
              </w:rPr>
              <w:t>Les offres sont appelées sur la base d’un délai d’exécution des travaux compris entre _____ jours au minimum et _____ jours au maximum.  La méthode d’évaluation figure à la Section III.  Le délai d’exécution proposé par le Soumissionnaire retenu deviendra le délai d’exécution contractuel.</w:t>
            </w:r>
          </w:p>
          <w:p w:rsidR="00AF135B" w:rsidRPr="00952D15" w:rsidRDefault="00AF135B" w:rsidP="00822DEF">
            <w:pPr>
              <w:tabs>
                <w:tab w:val="right" w:pos="7254"/>
              </w:tabs>
              <w:spacing w:before="120"/>
              <w:rPr>
                <w:sz w:val="24"/>
                <w:szCs w:val="24"/>
              </w:rPr>
            </w:pPr>
          </w:p>
        </w:tc>
      </w:tr>
      <w:tr w:rsidR="00AF135B">
        <w:tc>
          <w:tcPr>
            <w:tcW w:w="1620" w:type="dxa"/>
          </w:tcPr>
          <w:p w:rsidR="00AF135B" w:rsidRPr="00952D15" w:rsidRDefault="00AF135B" w:rsidP="00822DEF">
            <w:pPr>
              <w:tabs>
                <w:tab w:val="right" w:pos="7434"/>
              </w:tabs>
              <w:spacing w:before="120" w:after="120"/>
              <w:rPr>
                <w:b/>
                <w:sz w:val="24"/>
                <w:szCs w:val="24"/>
              </w:rPr>
            </w:pPr>
            <w:r w:rsidRPr="00952D15">
              <w:rPr>
                <w:b/>
                <w:sz w:val="24"/>
                <w:szCs w:val="24"/>
              </w:rPr>
              <w:t>IS 13.4</w:t>
            </w:r>
          </w:p>
        </w:tc>
        <w:tc>
          <w:tcPr>
            <w:tcW w:w="7470" w:type="dxa"/>
          </w:tcPr>
          <w:p w:rsidR="00AF135B" w:rsidRPr="00952D15" w:rsidRDefault="00AF135B" w:rsidP="00822DEF">
            <w:pPr>
              <w:rPr>
                <w:sz w:val="24"/>
                <w:szCs w:val="24"/>
              </w:rPr>
            </w:pPr>
            <w:r w:rsidRPr="00952D15">
              <w:rPr>
                <w:sz w:val="24"/>
                <w:szCs w:val="24"/>
              </w:rPr>
              <w:t>Les variantes techniques sur la ou les parties des travaux spécifiés ci-dessous sont permises dans le cadre des dispositions prévues dans les Sp</w:t>
            </w:r>
            <w:r w:rsidRPr="00952D15">
              <w:rPr>
                <w:sz w:val="24"/>
                <w:szCs w:val="24"/>
              </w:rPr>
              <w:t>é</w:t>
            </w:r>
            <w:r w:rsidRPr="00952D15">
              <w:rPr>
                <w:sz w:val="24"/>
                <w:szCs w:val="24"/>
              </w:rPr>
              <w:t>cifications :</w:t>
            </w:r>
          </w:p>
          <w:p w:rsidR="00AF135B" w:rsidRPr="00952D15" w:rsidRDefault="00AF135B" w:rsidP="00822DEF">
            <w:pPr>
              <w:rPr>
                <w:sz w:val="24"/>
                <w:szCs w:val="24"/>
              </w:rPr>
            </w:pPr>
            <w:r w:rsidRPr="00952D15">
              <w:rPr>
                <w:sz w:val="24"/>
                <w:szCs w:val="24"/>
              </w:rPr>
              <w:t>________________________________________________________________________________________________________________________</w:t>
            </w:r>
          </w:p>
          <w:p w:rsidR="00AF135B" w:rsidRPr="00952D15" w:rsidRDefault="00AF135B" w:rsidP="00822DEF">
            <w:pPr>
              <w:rPr>
                <w:sz w:val="24"/>
                <w:szCs w:val="24"/>
              </w:rPr>
            </w:pPr>
          </w:p>
          <w:p w:rsidR="00AF135B" w:rsidRPr="00952D15" w:rsidRDefault="00AF135B" w:rsidP="00822DEF">
            <w:pPr>
              <w:rPr>
                <w:sz w:val="24"/>
                <w:szCs w:val="24"/>
              </w:rPr>
            </w:pPr>
            <w:r w:rsidRPr="00952D15">
              <w:rPr>
                <w:sz w:val="24"/>
                <w:szCs w:val="24"/>
              </w:rPr>
              <w:t xml:space="preserve">La méthode d’évaluation </w:t>
            </w:r>
            <w:r w:rsidR="00A74750" w:rsidRPr="00952D15">
              <w:rPr>
                <w:sz w:val="24"/>
                <w:szCs w:val="24"/>
              </w:rPr>
              <w:t xml:space="preserve">de telles variantes, le cas échéant, </w:t>
            </w:r>
            <w:r w:rsidRPr="00952D15">
              <w:rPr>
                <w:sz w:val="24"/>
                <w:szCs w:val="24"/>
              </w:rPr>
              <w:t>figure à la Se</w:t>
            </w:r>
            <w:r w:rsidRPr="00952D15">
              <w:rPr>
                <w:sz w:val="24"/>
                <w:szCs w:val="24"/>
              </w:rPr>
              <w:t>c</w:t>
            </w:r>
            <w:r w:rsidRPr="00952D15">
              <w:rPr>
                <w:sz w:val="24"/>
                <w:szCs w:val="24"/>
              </w:rPr>
              <w:t>tion III, Critères d’évaluation et de qualification. </w:t>
            </w:r>
          </w:p>
          <w:p w:rsidR="00AF135B" w:rsidRPr="00952D15" w:rsidRDefault="00AF135B" w:rsidP="00822DEF">
            <w:pPr>
              <w:tabs>
                <w:tab w:val="right" w:pos="7254"/>
              </w:tabs>
              <w:spacing w:before="120"/>
              <w:rPr>
                <w:sz w:val="24"/>
                <w:szCs w:val="24"/>
              </w:rPr>
            </w:pPr>
          </w:p>
        </w:tc>
      </w:tr>
      <w:tr w:rsidR="00A74750" w:rsidRPr="00252315">
        <w:tc>
          <w:tcPr>
            <w:tcW w:w="1620" w:type="dxa"/>
          </w:tcPr>
          <w:p w:rsidR="00A74750" w:rsidRPr="00952D15" w:rsidRDefault="00252315" w:rsidP="00822DEF">
            <w:pPr>
              <w:tabs>
                <w:tab w:val="right" w:pos="7434"/>
              </w:tabs>
              <w:spacing w:before="120" w:after="120"/>
              <w:rPr>
                <w:b/>
                <w:sz w:val="24"/>
                <w:szCs w:val="24"/>
              </w:rPr>
            </w:pPr>
            <w:r w:rsidRPr="00952D15">
              <w:rPr>
                <w:b/>
                <w:sz w:val="24"/>
                <w:szCs w:val="24"/>
              </w:rPr>
              <w:t>IS 17.1</w:t>
            </w:r>
          </w:p>
        </w:tc>
        <w:tc>
          <w:tcPr>
            <w:tcW w:w="7470" w:type="dxa"/>
          </w:tcPr>
          <w:p w:rsidR="00252315" w:rsidRPr="00952D15" w:rsidRDefault="00252315" w:rsidP="00252315">
            <w:pPr>
              <w:tabs>
                <w:tab w:val="right" w:pos="7254"/>
              </w:tabs>
              <w:spacing w:before="60"/>
              <w:rPr>
                <w:sz w:val="24"/>
                <w:szCs w:val="24"/>
              </w:rPr>
            </w:pPr>
            <w:r w:rsidRPr="00952D15">
              <w:rPr>
                <w:sz w:val="24"/>
                <w:szCs w:val="24"/>
              </w:rPr>
              <w:t xml:space="preserve">Les soumissionnaires fourniront un prix pour </w:t>
            </w:r>
            <w:r w:rsidR="009F20C0" w:rsidRPr="00952D15">
              <w:rPr>
                <w:sz w:val="24"/>
                <w:szCs w:val="24"/>
              </w:rPr>
              <w:t>les compos</w:t>
            </w:r>
            <w:r w:rsidRPr="00952D15">
              <w:rPr>
                <w:sz w:val="24"/>
                <w:szCs w:val="24"/>
              </w:rPr>
              <w:t>antes des install</w:t>
            </w:r>
            <w:r w:rsidRPr="00952D15">
              <w:rPr>
                <w:sz w:val="24"/>
                <w:szCs w:val="24"/>
              </w:rPr>
              <w:t>a</w:t>
            </w:r>
            <w:r w:rsidRPr="00952D15">
              <w:rPr>
                <w:sz w:val="24"/>
                <w:szCs w:val="24"/>
              </w:rPr>
              <w:t>tions suivantes sur la base d’une « responsabilité unique » : _________________________________________________________</w:t>
            </w:r>
          </w:p>
          <w:p w:rsidR="00252315" w:rsidRPr="00952D15" w:rsidRDefault="00252315" w:rsidP="00252315">
            <w:pPr>
              <w:tabs>
                <w:tab w:val="right" w:pos="7254"/>
              </w:tabs>
              <w:spacing w:before="60"/>
              <w:rPr>
                <w:sz w:val="24"/>
                <w:szCs w:val="24"/>
              </w:rPr>
            </w:pPr>
            <w:r w:rsidRPr="00952D15">
              <w:rPr>
                <w:sz w:val="24"/>
                <w:szCs w:val="24"/>
              </w:rPr>
              <w:t>et/ou</w:t>
            </w:r>
          </w:p>
          <w:p w:rsidR="00252315" w:rsidRPr="00952D15" w:rsidRDefault="00235CC6" w:rsidP="00252315">
            <w:pPr>
              <w:tabs>
                <w:tab w:val="right" w:pos="7254"/>
              </w:tabs>
              <w:spacing w:before="60"/>
              <w:rPr>
                <w:sz w:val="24"/>
                <w:szCs w:val="24"/>
              </w:rPr>
            </w:pPr>
            <w:r w:rsidRPr="00952D15">
              <w:rPr>
                <w:sz w:val="24"/>
                <w:szCs w:val="24"/>
              </w:rPr>
              <w:t>Les composantes ci-</w:t>
            </w:r>
            <w:r w:rsidR="00252315" w:rsidRPr="00952D15">
              <w:rPr>
                <w:sz w:val="24"/>
                <w:szCs w:val="24"/>
              </w:rPr>
              <w:t>après seront fournies sous la respo</w:t>
            </w:r>
            <w:r w:rsidRPr="00952D15">
              <w:rPr>
                <w:sz w:val="24"/>
                <w:szCs w:val="24"/>
              </w:rPr>
              <w:t>n</w:t>
            </w:r>
            <w:r w:rsidR="00252315" w:rsidRPr="00952D15">
              <w:rPr>
                <w:sz w:val="24"/>
                <w:szCs w:val="24"/>
              </w:rPr>
              <w:t xml:space="preserve">sabilité du </w:t>
            </w:r>
            <w:r w:rsidR="00AD2CC2">
              <w:rPr>
                <w:sz w:val="24"/>
                <w:szCs w:val="24"/>
              </w:rPr>
              <w:t xml:space="preserve">Maître de l’Ouvrage </w:t>
            </w:r>
            <w:r w:rsidR="00252315" w:rsidRPr="00952D15">
              <w:rPr>
                <w:sz w:val="24"/>
                <w:szCs w:val="24"/>
              </w:rPr>
              <w:t>: _________________________________________________</w:t>
            </w:r>
          </w:p>
          <w:p w:rsidR="00252315" w:rsidRPr="00952D15" w:rsidRDefault="00252315" w:rsidP="00252315">
            <w:pPr>
              <w:tabs>
                <w:tab w:val="right" w:pos="7254"/>
              </w:tabs>
              <w:spacing w:before="60"/>
              <w:rPr>
                <w:sz w:val="24"/>
                <w:szCs w:val="24"/>
              </w:rPr>
            </w:pPr>
            <w:r w:rsidRPr="00952D15">
              <w:rPr>
                <w:sz w:val="24"/>
                <w:szCs w:val="24"/>
              </w:rPr>
              <w:t>___________________________________________________________</w:t>
            </w:r>
          </w:p>
          <w:p w:rsidR="00252315" w:rsidRPr="00952D15" w:rsidRDefault="00252315" w:rsidP="00252315">
            <w:pPr>
              <w:tabs>
                <w:tab w:val="right" w:pos="7254"/>
              </w:tabs>
              <w:spacing w:before="60"/>
              <w:rPr>
                <w:sz w:val="24"/>
                <w:szCs w:val="24"/>
                <w:lang w:val="en-GB"/>
              </w:rPr>
            </w:pPr>
          </w:p>
          <w:p w:rsidR="00A74750" w:rsidRPr="00952D15" w:rsidRDefault="00A74750" w:rsidP="00822DEF">
            <w:pPr>
              <w:tabs>
                <w:tab w:val="right" w:pos="7254"/>
              </w:tabs>
              <w:spacing w:before="120"/>
              <w:jc w:val="both"/>
              <w:rPr>
                <w:sz w:val="24"/>
                <w:szCs w:val="24"/>
                <w:lang w:val="en-GB"/>
              </w:rPr>
            </w:pPr>
          </w:p>
        </w:tc>
      </w:tr>
      <w:tr w:rsidR="00252315" w:rsidRP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17.5(a)</w:t>
            </w:r>
          </w:p>
        </w:tc>
        <w:tc>
          <w:tcPr>
            <w:tcW w:w="7470" w:type="dxa"/>
          </w:tcPr>
          <w:p w:rsidR="00252315" w:rsidRPr="00952D15" w:rsidRDefault="00252315" w:rsidP="00E228F0">
            <w:pPr>
              <w:tabs>
                <w:tab w:val="right" w:pos="7254"/>
              </w:tabs>
              <w:spacing w:before="120" w:after="120"/>
              <w:rPr>
                <w:sz w:val="24"/>
                <w:szCs w:val="24"/>
              </w:rPr>
            </w:pPr>
            <w:r w:rsidRPr="00952D15">
              <w:rPr>
                <w:sz w:val="24"/>
                <w:szCs w:val="24"/>
              </w:rPr>
              <w:t>Le lieu de destination convenu est:</w:t>
            </w:r>
            <w:r w:rsidRPr="00952D15">
              <w:rPr>
                <w:i/>
                <w:sz w:val="24"/>
                <w:szCs w:val="24"/>
              </w:rPr>
              <w:t>____________________________________</w:t>
            </w:r>
          </w:p>
        </w:tc>
      </w:tr>
      <w:tr w:rsidR="00252315" w:rsidRP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lastRenderedPageBreak/>
              <w:t>IS 17.5(d)</w:t>
            </w:r>
          </w:p>
        </w:tc>
        <w:tc>
          <w:tcPr>
            <w:tcW w:w="7470" w:type="dxa"/>
          </w:tcPr>
          <w:p w:rsidR="00252315" w:rsidRPr="00952D15" w:rsidRDefault="00252315" w:rsidP="00252315">
            <w:pPr>
              <w:tabs>
                <w:tab w:val="right" w:pos="7254"/>
              </w:tabs>
              <w:spacing w:before="60"/>
              <w:rPr>
                <w:sz w:val="24"/>
                <w:szCs w:val="24"/>
              </w:rPr>
            </w:pPr>
            <w:r w:rsidRPr="00952D15">
              <w:rPr>
                <w:sz w:val="24"/>
                <w:szCs w:val="24"/>
              </w:rPr>
              <w:t>Le lieu de destination finale est:_______________________________</w:t>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17.7</w:t>
            </w:r>
          </w:p>
        </w:tc>
        <w:tc>
          <w:tcPr>
            <w:tcW w:w="7470" w:type="dxa"/>
          </w:tcPr>
          <w:p w:rsidR="00252315" w:rsidRPr="00952D15" w:rsidRDefault="00252315" w:rsidP="00822DEF">
            <w:pPr>
              <w:tabs>
                <w:tab w:val="right" w:pos="7254"/>
              </w:tabs>
              <w:spacing w:before="120"/>
              <w:jc w:val="both"/>
              <w:rPr>
                <w:sz w:val="24"/>
                <w:szCs w:val="24"/>
              </w:rPr>
            </w:pPr>
            <w:r w:rsidRPr="00952D15">
              <w:rPr>
                <w:sz w:val="24"/>
                <w:szCs w:val="24"/>
              </w:rPr>
              <w:t>Les prix proposés par le Soumissionnaires seront [révisables]</w:t>
            </w:r>
            <w:r w:rsidR="00F971AB">
              <w:rPr>
                <w:sz w:val="24"/>
                <w:szCs w:val="24"/>
              </w:rPr>
              <w:t xml:space="preserve"> ou [fermes]</w:t>
            </w:r>
            <w:r w:rsidRPr="00952D15">
              <w:rPr>
                <w:sz w:val="24"/>
                <w:szCs w:val="24"/>
              </w:rPr>
              <w:t>.</w:t>
            </w:r>
          </w:p>
        </w:tc>
      </w:tr>
      <w:tr w:rsidR="00252315" w:rsidTr="00F971AB">
        <w:trPr>
          <w:trHeight w:val="3546"/>
        </w:trPr>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18.1</w:t>
            </w:r>
          </w:p>
        </w:tc>
        <w:tc>
          <w:tcPr>
            <w:tcW w:w="7470" w:type="dxa"/>
          </w:tcPr>
          <w:p w:rsidR="00CE0E64" w:rsidRPr="00952D15" w:rsidRDefault="00CE0E64" w:rsidP="00F971AB">
            <w:pPr>
              <w:spacing w:before="120" w:after="120"/>
              <w:ind w:right="-54"/>
              <w:jc w:val="both"/>
              <w:rPr>
                <w:sz w:val="24"/>
                <w:szCs w:val="24"/>
              </w:rPr>
            </w:pPr>
            <w:r w:rsidRPr="00952D15">
              <w:rPr>
                <w:sz w:val="24"/>
                <w:szCs w:val="24"/>
              </w:rPr>
              <w:t>Les prix seront libellés dans les monnaies précisées ci-après :</w:t>
            </w:r>
          </w:p>
          <w:p w:rsidR="00CE0E64" w:rsidRPr="00952D15" w:rsidRDefault="00CE0E64" w:rsidP="00F971AB">
            <w:pPr>
              <w:spacing w:after="120"/>
              <w:ind w:right="-54"/>
              <w:jc w:val="both"/>
              <w:rPr>
                <w:sz w:val="24"/>
                <w:szCs w:val="24"/>
              </w:rPr>
            </w:pPr>
            <w:r w:rsidRPr="00952D15">
              <w:rPr>
                <w:sz w:val="24"/>
                <w:szCs w:val="24"/>
              </w:rPr>
              <w:t>a)</w:t>
            </w:r>
            <w:r w:rsidRPr="00952D15">
              <w:rPr>
                <w:sz w:val="24"/>
                <w:szCs w:val="24"/>
              </w:rPr>
              <w:tab/>
              <w:t xml:space="preserve">Pour les matériels et équipements en provenance des pays autres que le pays du Maître de </w:t>
            </w:r>
            <w:r w:rsidR="00C464C0">
              <w:rPr>
                <w:sz w:val="24"/>
                <w:szCs w:val="24"/>
              </w:rPr>
              <w:t>l’O</w:t>
            </w:r>
            <w:r w:rsidRPr="00952D15">
              <w:rPr>
                <w:sz w:val="24"/>
                <w:szCs w:val="24"/>
              </w:rPr>
              <w:t xml:space="preserve">uvrage, le Soumissionnaire peut formuler le </w:t>
            </w:r>
            <w:r w:rsidR="009F20C0" w:rsidRPr="00952D15">
              <w:rPr>
                <w:sz w:val="24"/>
                <w:szCs w:val="24"/>
              </w:rPr>
              <w:t xml:space="preserve">prix en </w:t>
            </w:r>
            <w:r w:rsidR="00736A17" w:rsidRPr="00952D15">
              <w:rPr>
                <w:sz w:val="24"/>
                <w:szCs w:val="24"/>
              </w:rPr>
              <w:t>utilisant au plus trois monnaies de tous pays</w:t>
            </w:r>
            <w:r w:rsidRPr="00952D15">
              <w:rPr>
                <w:sz w:val="24"/>
                <w:szCs w:val="24"/>
              </w:rPr>
              <w:t xml:space="preserve">.  </w:t>
            </w:r>
          </w:p>
          <w:p w:rsidR="00CE0E64" w:rsidRPr="00952D15" w:rsidRDefault="00CE0E64" w:rsidP="00F971AB">
            <w:pPr>
              <w:spacing w:after="120"/>
              <w:ind w:right="-54"/>
              <w:jc w:val="both"/>
              <w:rPr>
                <w:sz w:val="24"/>
                <w:szCs w:val="24"/>
              </w:rPr>
            </w:pPr>
            <w:r w:rsidRPr="00952D15">
              <w:rPr>
                <w:sz w:val="24"/>
                <w:szCs w:val="24"/>
              </w:rPr>
              <w:t>b)</w:t>
            </w:r>
            <w:r w:rsidRPr="00952D15">
              <w:rPr>
                <w:sz w:val="24"/>
                <w:szCs w:val="24"/>
              </w:rPr>
              <w:tab/>
              <w:t xml:space="preserve">Pour les matériels et équipements en provenance du pays du Maître de </w:t>
            </w:r>
            <w:r w:rsidR="00C464C0">
              <w:rPr>
                <w:sz w:val="24"/>
                <w:szCs w:val="24"/>
              </w:rPr>
              <w:t>l’O</w:t>
            </w:r>
            <w:r w:rsidRPr="00952D15">
              <w:rPr>
                <w:sz w:val="24"/>
                <w:szCs w:val="24"/>
              </w:rPr>
              <w:t xml:space="preserve">uvrage, les prix seront libellés dans la monnaie du pays du Maître de </w:t>
            </w:r>
            <w:r w:rsidR="00C464C0">
              <w:rPr>
                <w:sz w:val="24"/>
                <w:szCs w:val="24"/>
              </w:rPr>
              <w:t>l’O</w:t>
            </w:r>
            <w:r w:rsidRPr="00952D15">
              <w:rPr>
                <w:sz w:val="24"/>
                <w:szCs w:val="24"/>
              </w:rPr>
              <w:t>uvrage.</w:t>
            </w:r>
          </w:p>
          <w:p w:rsidR="00252315" w:rsidRPr="00952D15" w:rsidRDefault="00CE0E64" w:rsidP="00F971AB">
            <w:pPr>
              <w:spacing w:after="120"/>
              <w:ind w:right="-54"/>
              <w:jc w:val="both"/>
              <w:rPr>
                <w:sz w:val="24"/>
                <w:szCs w:val="24"/>
              </w:rPr>
            </w:pPr>
            <w:r w:rsidRPr="00952D15">
              <w:rPr>
                <w:sz w:val="24"/>
                <w:szCs w:val="24"/>
              </w:rPr>
              <w:t>c)</w:t>
            </w:r>
            <w:r w:rsidRPr="00952D15">
              <w:rPr>
                <w:sz w:val="24"/>
                <w:szCs w:val="24"/>
              </w:rPr>
              <w:tab/>
              <w:t xml:space="preserve">Pour les services de conception et le montage des installations, les prix seront libellés en monnaie étrangère </w:t>
            </w:r>
            <w:r w:rsidR="00F971AB">
              <w:rPr>
                <w:sz w:val="24"/>
                <w:szCs w:val="24"/>
              </w:rPr>
              <w:t>(</w:t>
            </w:r>
            <w:r w:rsidR="00F971AB" w:rsidRPr="00952D15">
              <w:rPr>
                <w:sz w:val="24"/>
                <w:szCs w:val="24"/>
              </w:rPr>
              <w:t>au plus trois monnaies de tous pays</w:t>
            </w:r>
            <w:r w:rsidR="00F971AB">
              <w:rPr>
                <w:sz w:val="24"/>
                <w:szCs w:val="24"/>
              </w:rPr>
              <w:t xml:space="preserve"> comme en a ci-avant) </w:t>
            </w:r>
            <w:r w:rsidRPr="00952D15">
              <w:rPr>
                <w:sz w:val="24"/>
                <w:szCs w:val="24"/>
              </w:rPr>
              <w:t xml:space="preserve">et/ou dans la monnaie du pays du Maître de </w:t>
            </w:r>
            <w:r w:rsidR="00C464C0">
              <w:rPr>
                <w:sz w:val="24"/>
                <w:szCs w:val="24"/>
              </w:rPr>
              <w:t>l’O</w:t>
            </w:r>
            <w:r w:rsidRPr="00952D15">
              <w:rPr>
                <w:sz w:val="24"/>
                <w:szCs w:val="24"/>
              </w:rPr>
              <w:t>uvrage, en fonction de la monnaie dans laquelle les coûts seront enco</w:t>
            </w:r>
            <w:r w:rsidRPr="00952D15">
              <w:rPr>
                <w:sz w:val="24"/>
                <w:szCs w:val="24"/>
              </w:rPr>
              <w:t>u</w:t>
            </w:r>
            <w:r w:rsidRPr="00952D15">
              <w:rPr>
                <w:sz w:val="24"/>
                <w:szCs w:val="24"/>
              </w:rPr>
              <w:t>rus.</w:t>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1</w:t>
            </w:r>
            <w:r w:rsidR="00CE0E64" w:rsidRPr="00952D15">
              <w:rPr>
                <w:b/>
                <w:sz w:val="24"/>
                <w:szCs w:val="24"/>
              </w:rPr>
              <w:t>9</w:t>
            </w:r>
            <w:r w:rsidRPr="00952D15">
              <w:rPr>
                <w:b/>
                <w:sz w:val="24"/>
                <w:szCs w:val="24"/>
              </w:rPr>
              <w:t>.1</w:t>
            </w:r>
          </w:p>
        </w:tc>
        <w:tc>
          <w:tcPr>
            <w:tcW w:w="7470" w:type="dxa"/>
          </w:tcPr>
          <w:p w:rsidR="00252315" w:rsidRPr="00952D15" w:rsidRDefault="00252315" w:rsidP="00822DEF">
            <w:pPr>
              <w:pStyle w:val="i"/>
              <w:tabs>
                <w:tab w:val="right" w:pos="7254"/>
              </w:tabs>
              <w:suppressAutoHyphens w:val="0"/>
              <w:spacing w:before="120"/>
              <w:rPr>
                <w:rFonts w:ascii="Times New Roman" w:hAnsi="Times New Roman"/>
                <w:szCs w:val="24"/>
                <w:lang w:val="fr-FR"/>
              </w:rPr>
            </w:pPr>
            <w:r w:rsidRPr="00952D15">
              <w:rPr>
                <w:rFonts w:ascii="Times New Roman" w:hAnsi="Times New Roman"/>
                <w:szCs w:val="24"/>
                <w:lang w:val="fr-FR"/>
              </w:rPr>
              <w:t>La période de validité de l’offre sera de ____________________________ jours.</w:t>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 xml:space="preserve">IS </w:t>
            </w:r>
            <w:r w:rsidR="00CE0E64" w:rsidRPr="00952D15">
              <w:rPr>
                <w:b/>
                <w:sz w:val="24"/>
                <w:szCs w:val="24"/>
              </w:rPr>
              <w:t>20</w:t>
            </w:r>
            <w:r w:rsidRPr="00952D15">
              <w:rPr>
                <w:b/>
                <w:sz w:val="24"/>
                <w:szCs w:val="24"/>
              </w:rPr>
              <w:t>.1</w:t>
            </w:r>
          </w:p>
          <w:p w:rsidR="00252315" w:rsidRPr="00952D15" w:rsidRDefault="00252315" w:rsidP="00822DEF">
            <w:pPr>
              <w:tabs>
                <w:tab w:val="right" w:pos="7434"/>
              </w:tabs>
              <w:spacing w:before="120" w:after="120"/>
              <w:rPr>
                <w:b/>
                <w:sz w:val="24"/>
                <w:szCs w:val="24"/>
              </w:rPr>
            </w:pPr>
          </w:p>
        </w:tc>
        <w:tc>
          <w:tcPr>
            <w:tcW w:w="7470" w:type="dxa"/>
          </w:tcPr>
          <w:p w:rsidR="00235CC6" w:rsidRPr="00952D15" w:rsidRDefault="00235CC6" w:rsidP="00F971AB">
            <w:pPr>
              <w:tabs>
                <w:tab w:val="right" w:pos="7254"/>
              </w:tabs>
              <w:spacing w:before="120" w:after="120"/>
              <w:ind w:right="43"/>
              <w:jc w:val="both"/>
              <w:rPr>
                <w:b/>
                <w:i/>
                <w:sz w:val="24"/>
                <w:szCs w:val="24"/>
              </w:rPr>
            </w:pPr>
            <w:r w:rsidRPr="00952D15">
              <w:rPr>
                <w:b/>
                <w:i/>
                <w:sz w:val="24"/>
                <w:szCs w:val="24"/>
              </w:rPr>
              <w:t>[insérer une des versions ci-après, selon le cas]</w:t>
            </w:r>
          </w:p>
          <w:p w:rsidR="00235CC6" w:rsidRPr="00952D15" w:rsidRDefault="00235CC6" w:rsidP="00F971AB">
            <w:pPr>
              <w:tabs>
                <w:tab w:val="right" w:pos="7254"/>
              </w:tabs>
              <w:spacing w:after="120"/>
              <w:ind w:right="43"/>
              <w:jc w:val="both"/>
              <w:rPr>
                <w:sz w:val="24"/>
                <w:szCs w:val="24"/>
              </w:rPr>
            </w:pPr>
            <w:r w:rsidRPr="00952D15">
              <w:rPr>
                <w:sz w:val="24"/>
                <w:szCs w:val="24"/>
              </w:rPr>
              <w:t xml:space="preserve">Le Soumissionnaire doit fournir une garantie de soumission d’un montant de </w:t>
            </w:r>
            <w:r w:rsidRPr="00952D15">
              <w:rPr>
                <w:b/>
                <w:i/>
                <w:sz w:val="24"/>
                <w:szCs w:val="24"/>
              </w:rPr>
              <w:t>[insérer le montant et la monnaie]</w:t>
            </w:r>
            <w:r w:rsidRPr="00952D15">
              <w:rPr>
                <w:sz w:val="24"/>
                <w:szCs w:val="24"/>
              </w:rPr>
              <w:t>.</w:t>
            </w:r>
          </w:p>
          <w:p w:rsidR="00235CC6" w:rsidRPr="00952D15" w:rsidRDefault="00235CC6" w:rsidP="00F971AB">
            <w:pPr>
              <w:pStyle w:val="Outline"/>
              <w:tabs>
                <w:tab w:val="right" w:pos="7254"/>
              </w:tabs>
              <w:spacing w:before="0" w:after="120"/>
              <w:ind w:right="43"/>
              <w:jc w:val="both"/>
              <w:rPr>
                <w:b/>
                <w:i/>
                <w:kern w:val="0"/>
                <w:szCs w:val="24"/>
              </w:rPr>
            </w:pPr>
            <w:r w:rsidRPr="00952D15">
              <w:rPr>
                <w:b/>
                <w:i/>
                <w:kern w:val="0"/>
                <w:szCs w:val="24"/>
              </w:rPr>
              <w:t>[ou]</w:t>
            </w:r>
          </w:p>
          <w:p w:rsidR="00F971AB" w:rsidRPr="00952D15" w:rsidRDefault="00235CC6" w:rsidP="00F971AB">
            <w:pPr>
              <w:tabs>
                <w:tab w:val="right" w:pos="7254"/>
              </w:tabs>
              <w:spacing w:after="120"/>
              <w:rPr>
                <w:sz w:val="24"/>
                <w:szCs w:val="24"/>
              </w:rPr>
            </w:pPr>
            <w:r w:rsidRPr="00952D15">
              <w:rPr>
                <w:sz w:val="24"/>
                <w:szCs w:val="24"/>
              </w:rPr>
              <w:t>Le Soumissionnaire doit fournir une Déclaration de garantie de l’offre.</w:t>
            </w:r>
          </w:p>
        </w:tc>
      </w:tr>
      <w:tr w:rsidR="00235CC6">
        <w:tc>
          <w:tcPr>
            <w:tcW w:w="1620" w:type="dxa"/>
          </w:tcPr>
          <w:p w:rsidR="00235CC6" w:rsidRPr="00952D15" w:rsidRDefault="00235CC6" w:rsidP="00822DEF">
            <w:pPr>
              <w:tabs>
                <w:tab w:val="right" w:pos="7434"/>
              </w:tabs>
              <w:spacing w:before="120" w:after="120"/>
              <w:rPr>
                <w:b/>
                <w:sz w:val="24"/>
                <w:szCs w:val="24"/>
              </w:rPr>
            </w:pPr>
            <w:r w:rsidRPr="00952D15">
              <w:rPr>
                <w:b/>
                <w:sz w:val="24"/>
                <w:szCs w:val="24"/>
              </w:rPr>
              <w:t>IS 20.3 d)</w:t>
            </w:r>
          </w:p>
        </w:tc>
        <w:tc>
          <w:tcPr>
            <w:tcW w:w="7470" w:type="dxa"/>
          </w:tcPr>
          <w:p w:rsidR="00235CC6" w:rsidRPr="00952D15" w:rsidRDefault="00235CC6" w:rsidP="00235CC6">
            <w:pPr>
              <w:tabs>
                <w:tab w:val="right" w:pos="7254"/>
              </w:tabs>
              <w:spacing w:before="120"/>
              <w:ind w:right="43"/>
              <w:jc w:val="both"/>
              <w:rPr>
                <w:sz w:val="24"/>
                <w:szCs w:val="24"/>
              </w:rPr>
            </w:pPr>
            <w:r w:rsidRPr="00952D15">
              <w:rPr>
                <w:sz w:val="24"/>
                <w:szCs w:val="24"/>
              </w:rPr>
              <w:t xml:space="preserve">Autre forme de garantie acceptable : </w:t>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1</w:t>
            </w:r>
            <w:r w:rsidRPr="00952D15">
              <w:rPr>
                <w:b/>
                <w:sz w:val="24"/>
                <w:szCs w:val="24"/>
              </w:rPr>
              <w:t>.1</w:t>
            </w:r>
          </w:p>
        </w:tc>
        <w:tc>
          <w:tcPr>
            <w:tcW w:w="7470" w:type="dxa"/>
          </w:tcPr>
          <w:p w:rsidR="00252315" w:rsidRPr="00952D15" w:rsidRDefault="00252315" w:rsidP="00822DEF">
            <w:pPr>
              <w:tabs>
                <w:tab w:val="right" w:pos="7254"/>
              </w:tabs>
              <w:spacing w:before="120"/>
              <w:rPr>
                <w:sz w:val="24"/>
                <w:szCs w:val="24"/>
              </w:rPr>
            </w:pPr>
            <w:r w:rsidRPr="00952D15">
              <w:rPr>
                <w:sz w:val="24"/>
                <w:szCs w:val="24"/>
              </w:rPr>
              <w:t xml:space="preserve">Outre l’original de l’offre, le nombre de copies demandé est de : </w:t>
            </w:r>
            <w:r w:rsidRPr="00952D15">
              <w:rPr>
                <w:sz w:val="24"/>
                <w:szCs w:val="24"/>
                <w:u w:val="single"/>
              </w:rPr>
              <w:tab/>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1</w:t>
            </w:r>
            <w:r w:rsidRPr="00952D15">
              <w:rPr>
                <w:b/>
                <w:sz w:val="24"/>
                <w:szCs w:val="24"/>
              </w:rPr>
              <w:t>.2</w:t>
            </w:r>
          </w:p>
        </w:tc>
        <w:tc>
          <w:tcPr>
            <w:tcW w:w="7470" w:type="dxa"/>
          </w:tcPr>
          <w:p w:rsidR="00252315" w:rsidRPr="00952D15" w:rsidRDefault="00252315" w:rsidP="00822DEF">
            <w:pPr>
              <w:tabs>
                <w:tab w:val="right" w:pos="7254"/>
              </w:tabs>
              <w:spacing w:before="120"/>
              <w:jc w:val="both"/>
              <w:rPr>
                <w:sz w:val="24"/>
                <w:szCs w:val="24"/>
                <w:u w:val="single"/>
              </w:rPr>
            </w:pPr>
            <w:r w:rsidRPr="00952D15">
              <w:rPr>
                <w:sz w:val="24"/>
                <w:szCs w:val="24"/>
              </w:rPr>
              <w:t>La confirmation écrite de l’habilitation du signataire à engager le Soumi</w:t>
            </w:r>
            <w:r w:rsidRPr="00952D15">
              <w:rPr>
                <w:sz w:val="24"/>
                <w:szCs w:val="24"/>
              </w:rPr>
              <w:t>s</w:t>
            </w:r>
            <w:r w:rsidRPr="00952D15">
              <w:rPr>
                <w:sz w:val="24"/>
                <w:szCs w:val="24"/>
              </w:rPr>
              <w:t xml:space="preserve">sionnaire consistera </w:t>
            </w:r>
            <w:r w:rsidR="00CE0E64" w:rsidRPr="00952D15">
              <w:rPr>
                <w:sz w:val="24"/>
                <w:szCs w:val="24"/>
              </w:rPr>
              <w:t>en </w:t>
            </w:r>
            <w:r w:rsidRPr="00952D15">
              <w:rPr>
                <w:sz w:val="24"/>
                <w:szCs w:val="24"/>
              </w:rPr>
              <w:t xml:space="preserve">: </w:t>
            </w:r>
            <w:r w:rsidRPr="00952D15">
              <w:rPr>
                <w:sz w:val="24"/>
                <w:szCs w:val="24"/>
                <w:u w:val="single"/>
              </w:rPr>
              <w:tab/>
            </w:r>
          </w:p>
          <w:p w:rsidR="00252315" w:rsidRPr="00B41330" w:rsidRDefault="00252315" w:rsidP="00E608E9">
            <w:pPr>
              <w:tabs>
                <w:tab w:val="right" w:pos="7254"/>
              </w:tabs>
              <w:spacing w:before="120" w:after="120"/>
              <w:rPr>
                <w:sz w:val="24"/>
                <w:szCs w:val="24"/>
                <w:u w:val="single"/>
              </w:rPr>
            </w:pPr>
            <w:r w:rsidRPr="00952D15">
              <w:rPr>
                <w:sz w:val="24"/>
                <w:szCs w:val="24"/>
                <w:u w:val="single"/>
              </w:rPr>
              <w:tab/>
            </w:r>
          </w:p>
        </w:tc>
      </w:tr>
      <w:tr w:rsidR="00252315">
        <w:tc>
          <w:tcPr>
            <w:tcW w:w="9090" w:type="dxa"/>
            <w:gridSpan w:val="2"/>
          </w:tcPr>
          <w:p w:rsidR="00252315" w:rsidRDefault="00252315" w:rsidP="00822DEF">
            <w:pPr>
              <w:tabs>
                <w:tab w:val="right" w:pos="7434"/>
              </w:tabs>
              <w:spacing w:before="240" w:after="120"/>
              <w:jc w:val="center"/>
              <w:rPr>
                <w:b/>
                <w:sz w:val="28"/>
              </w:rPr>
            </w:pPr>
            <w:r>
              <w:rPr>
                <w:b/>
                <w:sz w:val="28"/>
              </w:rPr>
              <w:t>D.  Remise des offres et ouverture des plis</w:t>
            </w:r>
          </w:p>
        </w:tc>
      </w:tr>
      <w:tr w:rsidR="00F1036C">
        <w:tc>
          <w:tcPr>
            <w:tcW w:w="1620" w:type="dxa"/>
          </w:tcPr>
          <w:p w:rsidR="00F1036C" w:rsidRPr="00952D15" w:rsidRDefault="00F1036C" w:rsidP="00F1036C">
            <w:pPr>
              <w:tabs>
                <w:tab w:val="right" w:pos="7434"/>
              </w:tabs>
              <w:spacing w:before="120" w:after="120"/>
              <w:rPr>
                <w:b/>
                <w:sz w:val="24"/>
                <w:szCs w:val="24"/>
              </w:rPr>
            </w:pPr>
            <w:r w:rsidRPr="00952D15">
              <w:rPr>
                <w:b/>
                <w:sz w:val="24"/>
                <w:szCs w:val="24"/>
              </w:rPr>
              <w:t>IS 22.1</w:t>
            </w:r>
          </w:p>
        </w:tc>
        <w:tc>
          <w:tcPr>
            <w:tcW w:w="7470" w:type="dxa"/>
          </w:tcPr>
          <w:p w:rsidR="00F1036C" w:rsidRPr="00952D15" w:rsidRDefault="00B41330" w:rsidP="00E608E9">
            <w:pPr>
              <w:tabs>
                <w:tab w:val="right" w:pos="7254"/>
              </w:tabs>
              <w:spacing w:after="200"/>
              <w:ind w:right="43"/>
              <w:jc w:val="both"/>
              <w:rPr>
                <w:sz w:val="24"/>
                <w:szCs w:val="24"/>
              </w:rPr>
            </w:pPr>
            <w:r w:rsidRPr="00E64A04">
              <w:rPr>
                <w:sz w:val="24"/>
                <w:szCs w:val="24"/>
              </w:rPr>
              <w:t xml:space="preserve">[Les soumissionnaires </w:t>
            </w:r>
            <w:r>
              <w:rPr>
                <w:sz w:val="24"/>
                <w:szCs w:val="24"/>
              </w:rPr>
              <w:t>[</w:t>
            </w:r>
            <w:r w:rsidRPr="00E64A04">
              <w:rPr>
                <w:sz w:val="24"/>
                <w:szCs w:val="24"/>
              </w:rPr>
              <w:t>ont</w:t>
            </w:r>
            <w:r>
              <w:rPr>
                <w:sz w:val="24"/>
                <w:szCs w:val="24"/>
              </w:rPr>
              <w:t>]</w:t>
            </w:r>
            <w:r w:rsidRPr="00E64A04">
              <w:rPr>
                <w:sz w:val="24"/>
                <w:szCs w:val="24"/>
              </w:rPr>
              <w:t xml:space="preserve"> </w:t>
            </w:r>
            <w:proofErr w:type="gramStart"/>
            <w:r w:rsidRPr="00E64A04">
              <w:rPr>
                <w:sz w:val="24"/>
                <w:szCs w:val="24"/>
              </w:rPr>
              <w:t>/</w:t>
            </w:r>
            <w:r>
              <w:rPr>
                <w:sz w:val="24"/>
                <w:szCs w:val="24"/>
              </w:rPr>
              <w:t>[</w:t>
            </w:r>
            <w:proofErr w:type="gramEnd"/>
            <w:r w:rsidRPr="00E64A04">
              <w:rPr>
                <w:sz w:val="24"/>
                <w:szCs w:val="24"/>
              </w:rPr>
              <w:t>n’ont pas</w:t>
            </w:r>
            <w:r>
              <w:rPr>
                <w:sz w:val="24"/>
                <w:szCs w:val="24"/>
              </w:rPr>
              <w:t>]</w:t>
            </w:r>
            <w:r w:rsidRPr="00E64A04">
              <w:rPr>
                <w:i/>
                <w:sz w:val="24"/>
                <w:szCs w:val="24"/>
              </w:rPr>
              <w:t xml:space="preserve"> </w:t>
            </w:r>
            <w:r w:rsidRPr="00E64A04">
              <w:rPr>
                <w:b/>
                <w:i/>
                <w:sz w:val="24"/>
                <w:szCs w:val="24"/>
              </w:rPr>
              <w:t>[supprimer la mention inutile]</w:t>
            </w:r>
            <w:r w:rsidRPr="00E64A04">
              <w:rPr>
                <w:sz w:val="24"/>
                <w:szCs w:val="24"/>
              </w:rPr>
              <w:t xml:space="preserve"> l’option de présenter une offre par voie électronique. </w:t>
            </w:r>
          </w:p>
        </w:tc>
      </w:tr>
      <w:tr w:rsidR="00F1036C">
        <w:tc>
          <w:tcPr>
            <w:tcW w:w="1620" w:type="dxa"/>
          </w:tcPr>
          <w:p w:rsidR="00F1036C" w:rsidRPr="00952D15" w:rsidRDefault="00F1036C" w:rsidP="00F1036C">
            <w:pPr>
              <w:tabs>
                <w:tab w:val="right" w:pos="7434"/>
              </w:tabs>
              <w:spacing w:before="120" w:after="120"/>
              <w:rPr>
                <w:b/>
                <w:sz w:val="24"/>
                <w:szCs w:val="24"/>
              </w:rPr>
            </w:pPr>
            <w:r w:rsidRPr="00952D15">
              <w:rPr>
                <w:b/>
                <w:sz w:val="24"/>
                <w:szCs w:val="24"/>
              </w:rPr>
              <w:t>IS 22.1 (b)</w:t>
            </w:r>
          </w:p>
        </w:tc>
        <w:tc>
          <w:tcPr>
            <w:tcW w:w="7470" w:type="dxa"/>
          </w:tcPr>
          <w:p w:rsidR="00F1036C" w:rsidRPr="00952D15" w:rsidRDefault="00F1036C" w:rsidP="004E4458">
            <w:pPr>
              <w:tabs>
                <w:tab w:val="right" w:pos="7254"/>
              </w:tabs>
              <w:spacing w:after="200"/>
              <w:ind w:right="43"/>
              <w:jc w:val="both"/>
              <w:rPr>
                <w:sz w:val="24"/>
                <w:szCs w:val="24"/>
              </w:rPr>
            </w:pPr>
            <w:r w:rsidRPr="00952D15">
              <w:rPr>
                <w:sz w:val="24"/>
                <w:szCs w:val="24"/>
              </w:rPr>
              <w:t xml:space="preserve">La procédure de remise des offres par voie électronique est la suivante : </w:t>
            </w:r>
            <w:r w:rsidRPr="00952D15">
              <w:rPr>
                <w:b/>
                <w:i/>
                <w:iCs/>
                <w:sz w:val="24"/>
                <w:szCs w:val="24"/>
              </w:rPr>
              <w:t>[insérer une description de la procédure de soumission des offres par voie électronique]</w:t>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lastRenderedPageBreak/>
              <w:t>IS 2</w:t>
            </w:r>
            <w:r w:rsidR="00CE0E64" w:rsidRPr="00952D15">
              <w:rPr>
                <w:b/>
                <w:sz w:val="24"/>
                <w:szCs w:val="24"/>
              </w:rPr>
              <w:t>3</w:t>
            </w:r>
            <w:r w:rsidRPr="00952D15">
              <w:rPr>
                <w:b/>
                <w:sz w:val="24"/>
                <w:szCs w:val="24"/>
              </w:rPr>
              <w:t xml:space="preserve">.1 </w:t>
            </w:r>
          </w:p>
        </w:tc>
        <w:tc>
          <w:tcPr>
            <w:tcW w:w="7470" w:type="dxa"/>
          </w:tcPr>
          <w:p w:rsidR="00252315" w:rsidRPr="00952D15" w:rsidRDefault="00252315" w:rsidP="00822DEF">
            <w:pPr>
              <w:tabs>
                <w:tab w:val="right" w:pos="7254"/>
              </w:tabs>
              <w:spacing w:before="120"/>
              <w:jc w:val="both"/>
              <w:rPr>
                <w:sz w:val="24"/>
                <w:szCs w:val="24"/>
              </w:rPr>
            </w:pPr>
            <w:r w:rsidRPr="00952D15">
              <w:rPr>
                <w:sz w:val="24"/>
                <w:szCs w:val="24"/>
              </w:rPr>
              <w:t xml:space="preserve">Aux fins de </w:t>
            </w:r>
            <w:r w:rsidRPr="00952D15">
              <w:rPr>
                <w:b/>
                <w:sz w:val="24"/>
                <w:szCs w:val="24"/>
                <w:u w:val="single"/>
              </w:rPr>
              <w:t>remise des offres</w:t>
            </w:r>
            <w:r w:rsidRPr="00952D15">
              <w:rPr>
                <w:sz w:val="24"/>
                <w:szCs w:val="24"/>
              </w:rPr>
              <w:t xml:space="preserve">, uniquement, l’adresse du </w:t>
            </w:r>
            <w:r w:rsidR="00AD2CC2">
              <w:rPr>
                <w:sz w:val="24"/>
                <w:szCs w:val="24"/>
              </w:rPr>
              <w:t xml:space="preserve">Maître de l’Ouvrage </w:t>
            </w:r>
            <w:r w:rsidRPr="00952D15">
              <w:rPr>
                <w:sz w:val="24"/>
                <w:szCs w:val="24"/>
              </w:rPr>
              <w:t>est la suivante :</w:t>
            </w:r>
          </w:p>
          <w:p w:rsidR="00252315" w:rsidRPr="00952D15" w:rsidRDefault="00252315" w:rsidP="00822DEF">
            <w:pPr>
              <w:tabs>
                <w:tab w:val="right" w:pos="7254"/>
              </w:tabs>
              <w:spacing w:before="120"/>
              <w:rPr>
                <w:sz w:val="24"/>
                <w:szCs w:val="24"/>
              </w:rPr>
            </w:pPr>
            <w:r w:rsidRPr="00952D15">
              <w:rPr>
                <w:sz w:val="24"/>
                <w:szCs w:val="24"/>
              </w:rPr>
              <w:t xml:space="preserve">A/b/s :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 xml:space="preserve">Rue :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 xml:space="preserve">Étage/Numéro de bureau :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 xml:space="preserve">Ville : </w:t>
            </w:r>
            <w:r w:rsidRPr="00952D15">
              <w:rPr>
                <w:sz w:val="24"/>
                <w:szCs w:val="24"/>
                <w:u w:val="single"/>
              </w:rPr>
              <w:tab/>
            </w:r>
          </w:p>
          <w:p w:rsidR="00252315" w:rsidRPr="00952D15" w:rsidRDefault="00252315" w:rsidP="00822DEF">
            <w:pPr>
              <w:tabs>
                <w:tab w:val="right" w:pos="7254"/>
              </w:tabs>
              <w:spacing w:before="120"/>
              <w:rPr>
                <w:i/>
                <w:sz w:val="24"/>
                <w:szCs w:val="24"/>
              </w:rPr>
            </w:pPr>
            <w:r w:rsidRPr="00952D15">
              <w:rPr>
                <w:sz w:val="24"/>
                <w:szCs w:val="24"/>
              </w:rPr>
              <w:t xml:space="preserve">Code postal : </w:t>
            </w:r>
            <w:r w:rsidRPr="00952D15">
              <w:rPr>
                <w:sz w:val="24"/>
                <w:szCs w:val="24"/>
                <w:u w:val="single"/>
              </w:rPr>
              <w:tab/>
            </w:r>
          </w:p>
          <w:p w:rsidR="00252315" w:rsidRPr="00952D15" w:rsidRDefault="00252315" w:rsidP="00822DEF">
            <w:pPr>
              <w:tabs>
                <w:tab w:val="right" w:pos="7254"/>
              </w:tabs>
              <w:spacing w:before="120"/>
              <w:rPr>
                <w:i/>
                <w:sz w:val="24"/>
                <w:szCs w:val="24"/>
              </w:rPr>
            </w:pPr>
            <w:r w:rsidRPr="00952D15">
              <w:rPr>
                <w:sz w:val="24"/>
                <w:szCs w:val="24"/>
              </w:rPr>
              <w:t xml:space="preserve">Pays : </w:t>
            </w:r>
            <w:r w:rsidRPr="00952D15">
              <w:rPr>
                <w:sz w:val="24"/>
                <w:szCs w:val="24"/>
                <w:u w:val="single"/>
              </w:rPr>
              <w:tab/>
            </w:r>
          </w:p>
          <w:p w:rsidR="00252315" w:rsidRPr="00952D15" w:rsidRDefault="00252315" w:rsidP="00822DEF">
            <w:pPr>
              <w:tabs>
                <w:tab w:val="right" w:pos="7254"/>
              </w:tabs>
              <w:spacing w:before="120"/>
              <w:jc w:val="both"/>
              <w:rPr>
                <w:b/>
                <w:sz w:val="24"/>
                <w:szCs w:val="24"/>
              </w:rPr>
            </w:pPr>
          </w:p>
          <w:p w:rsidR="00252315" w:rsidRPr="00952D15" w:rsidRDefault="00252315" w:rsidP="00822DEF">
            <w:pPr>
              <w:tabs>
                <w:tab w:val="right" w:pos="7254"/>
              </w:tabs>
              <w:spacing w:before="120"/>
              <w:jc w:val="both"/>
              <w:rPr>
                <w:b/>
                <w:sz w:val="24"/>
                <w:szCs w:val="24"/>
              </w:rPr>
            </w:pPr>
            <w:r w:rsidRPr="00952D15">
              <w:rPr>
                <w:b/>
                <w:sz w:val="24"/>
                <w:szCs w:val="24"/>
              </w:rPr>
              <w:t>La date et heure limites de remise des offres sont les suivantes :</w:t>
            </w:r>
          </w:p>
          <w:p w:rsidR="00252315" w:rsidRPr="00952D15" w:rsidRDefault="00252315" w:rsidP="00822DEF">
            <w:pPr>
              <w:tabs>
                <w:tab w:val="right" w:pos="7254"/>
              </w:tabs>
              <w:spacing w:before="120"/>
              <w:rPr>
                <w:sz w:val="24"/>
                <w:szCs w:val="24"/>
              </w:rPr>
            </w:pPr>
            <w:r w:rsidRPr="00952D15">
              <w:rPr>
                <w:sz w:val="24"/>
                <w:szCs w:val="24"/>
              </w:rPr>
              <w:t xml:space="preserve">Date : </w:t>
            </w:r>
            <w:r w:rsidRPr="00952D15">
              <w:rPr>
                <w:sz w:val="24"/>
                <w:szCs w:val="24"/>
                <w:u w:val="single"/>
              </w:rPr>
              <w:tab/>
            </w:r>
          </w:p>
          <w:p w:rsidR="00252315" w:rsidRPr="00952D15" w:rsidRDefault="00252315" w:rsidP="00822DEF">
            <w:pPr>
              <w:tabs>
                <w:tab w:val="right" w:pos="7254"/>
              </w:tabs>
              <w:spacing w:before="120" w:after="120"/>
              <w:rPr>
                <w:sz w:val="24"/>
                <w:szCs w:val="24"/>
              </w:rPr>
            </w:pPr>
            <w:r w:rsidRPr="00952D15">
              <w:rPr>
                <w:sz w:val="24"/>
                <w:szCs w:val="24"/>
              </w:rPr>
              <w:t xml:space="preserve">Heure : </w:t>
            </w:r>
            <w:r w:rsidRPr="00952D15">
              <w:rPr>
                <w:sz w:val="24"/>
                <w:szCs w:val="24"/>
                <w:u w:val="single"/>
              </w:rPr>
              <w:tab/>
            </w:r>
          </w:p>
        </w:tc>
      </w:tr>
      <w:tr w:rsidR="00252315">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6</w:t>
            </w:r>
            <w:r w:rsidRPr="00952D15">
              <w:rPr>
                <w:b/>
                <w:sz w:val="24"/>
                <w:szCs w:val="24"/>
              </w:rPr>
              <w:t>.1</w:t>
            </w:r>
          </w:p>
        </w:tc>
        <w:tc>
          <w:tcPr>
            <w:tcW w:w="7470" w:type="dxa"/>
          </w:tcPr>
          <w:p w:rsidR="00252315" w:rsidRPr="00952D15" w:rsidRDefault="00252315" w:rsidP="00822DEF">
            <w:pPr>
              <w:tabs>
                <w:tab w:val="right" w:pos="7254"/>
              </w:tabs>
              <w:spacing w:before="120"/>
              <w:rPr>
                <w:sz w:val="24"/>
                <w:szCs w:val="24"/>
              </w:rPr>
            </w:pPr>
            <w:r w:rsidRPr="00952D15">
              <w:rPr>
                <w:sz w:val="24"/>
                <w:szCs w:val="24"/>
              </w:rPr>
              <w:t>L’ouverture des plis aura lieu à l’adresse, à la date et à l’heure suivantes:</w:t>
            </w:r>
          </w:p>
          <w:p w:rsidR="00252315" w:rsidRPr="00952D15" w:rsidRDefault="00252315" w:rsidP="00822DEF">
            <w:pPr>
              <w:tabs>
                <w:tab w:val="right" w:pos="7254"/>
              </w:tabs>
              <w:spacing w:before="120"/>
              <w:rPr>
                <w:sz w:val="24"/>
                <w:szCs w:val="24"/>
              </w:rPr>
            </w:pPr>
            <w:r w:rsidRPr="00952D15">
              <w:rPr>
                <w:sz w:val="24"/>
                <w:szCs w:val="24"/>
              </w:rPr>
              <w:t xml:space="preserve">Rue: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 xml:space="preserve">Étage /Numéro de bureau :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 xml:space="preserve">Ville : </w:t>
            </w:r>
            <w:r w:rsidRPr="00952D15">
              <w:rPr>
                <w:sz w:val="24"/>
                <w:szCs w:val="24"/>
                <w:u w:val="single"/>
              </w:rPr>
              <w:tab/>
            </w:r>
          </w:p>
          <w:p w:rsidR="00252315" w:rsidRPr="00952D15" w:rsidRDefault="00252315" w:rsidP="00822DEF">
            <w:pPr>
              <w:tabs>
                <w:tab w:val="right" w:pos="7254"/>
              </w:tabs>
              <w:spacing w:before="120"/>
              <w:rPr>
                <w:sz w:val="24"/>
                <w:szCs w:val="24"/>
              </w:rPr>
            </w:pPr>
            <w:r w:rsidRPr="00952D15">
              <w:rPr>
                <w:sz w:val="24"/>
                <w:szCs w:val="24"/>
              </w:rPr>
              <w:t>Pays :</w:t>
            </w:r>
            <w:r w:rsidRPr="00952D15">
              <w:rPr>
                <w:sz w:val="24"/>
                <w:szCs w:val="24"/>
                <w:u w:val="single"/>
              </w:rPr>
              <w:tab/>
            </w:r>
            <w:r w:rsidRPr="00952D15">
              <w:rPr>
                <w:sz w:val="24"/>
                <w:szCs w:val="24"/>
              </w:rPr>
              <w:tab/>
            </w:r>
          </w:p>
          <w:p w:rsidR="00252315" w:rsidRPr="00952D15" w:rsidRDefault="00252315" w:rsidP="00822DEF">
            <w:pPr>
              <w:tabs>
                <w:tab w:val="right" w:pos="7254"/>
              </w:tabs>
              <w:spacing w:before="120"/>
              <w:rPr>
                <w:sz w:val="24"/>
                <w:szCs w:val="24"/>
              </w:rPr>
            </w:pPr>
            <w:r w:rsidRPr="00952D15">
              <w:rPr>
                <w:sz w:val="24"/>
                <w:szCs w:val="24"/>
              </w:rPr>
              <w:t xml:space="preserve">Date : </w:t>
            </w:r>
            <w:r w:rsidRPr="00952D15">
              <w:rPr>
                <w:sz w:val="24"/>
                <w:szCs w:val="24"/>
                <w:u w:val="single"/>
              </w:rPr>
              <w:tab/>
            </w:r>
          </w:p>
          <w:p w:rsidR="00252315" w:rsidRPr="00952D15" w:rsidRDefault="00252315" w:rsidP="00822DEF">
            <w:pPr>
              <w:tabs>
                <w:tab w:val="right" w:pos="7254"/>
              </w:tabs>
              <w:spacing w:before="120" w:after="120"/>
              <w:rPr>
                <w:sz w:val="24"/>
                <w:szCs w:val="24"/>
              </w:rPr>
            </w:pPr>
            <w:r w:rsidRPr="00952D15">
              <w:rPr>
                <w:sz w:val="24"/>
                <w:szCs w:val="24"/>
              </w:rPr>
              <w:t xml:space="preserve">Heure : </w:t>
            </w:r>
            <w:r w:rsidRPr="00952D15">
              <w:rPr>
                <w:sz w:val="24"/>
                <w:szCs w:val="24"/>
                <w:u w:val="single"/>
              </w:rPr>
              <w:tab/>
            </w:r>
          </w:p>
        </w:tc>
      </w:tr>
      <w:tr w:rsidR="00F1036C">
        <w:tc>
          <w:tcPr>
            <w:tcW w:w="1620" w:type="dxa"/>
          </w:tcPr>
          <w:p w:rsidR="00F1036C" w:rsidRPr="00B41330" w:rsidRDefault="00F1036C" w:rsidP="00F1036C">
            <w:pPr>
              <w:tabs>
                <w:tab w:val="right" w:pos="7434"/>
              </w:tabs>
              <w:spacing w:before="120" w:after="120"/>
              <w:rPr>
                <w:b/>
                <w:sz w:val="24"/>
                <w:szCs w:val="24"/>
              </w:rPr>
            </w:pPr>
            <w:r w:rsidRPr="00E64A04">
              <w:rPr>
                <w:b/>
                <w:sz w:val="24"/>
                <w:szCs w:val="24"/>
              </w:rPr>
              <w:t>IS 26.1</w:t>
            </w:r>
          </w:p>
        </w:tc>
        <w:tc>
          <w:tcPr>
            <w:tcW w:w="7470" w:type="dxa"/>
          </w:tcPr>
          <w:p w:rsidR="00F1036C" w:rsidRPr="00B41330" w:rsidRDefault="00F1036C" w:rsidP="004E4458">
            <w:pPr>
              <w:tabs>
                <w:tab w:val="right" w:pos="7254"/>
              </w:tabs>
              <w:spacing w:after="120"/>
              <w:ind w:right="43"/>
              <w:jc w:val="both"/>
              <w:rPr>
                <w:b/>
                <w:sz w:val="24"/>
                <w:szCs w:val="24"/>
              </w:rPr>
            </w:pPr>
            <w:r w:rsidRPr="00B41330">
              <w:rPr>
                <w:sz w:val="24"/>
                <w:szCs w:val="24"/>
              </w:rPr>
              <w:t xml:space="preserve">La procédure d’ouverture des offres par voie électronique est: </w:t>
            </w:r>
            <w:r w:rsidRPr="00E608E9">
              <w:rPr>
                <w:b/>
                <w:i/>
                <w:iCs/>
                <w:sz w:val="24"/>
                <w:szCs w:val="24"/>
              </w:rPr>
              <w:t>[insérer la description de la procédure d’ouverture des offres par voie électronique]</w:t>
            </w:r>
          </w:p>
        </w:tc>
      </w:tr>
      <w:tr w:rsidR="00252315">
        <w:tc>
          <w:tcPr>
            <w:tcW w:w="9090" w:type="dxa"/>
            <w:gridSpan w:val="2"/>
          </w:tcPr>
          <w:p w:rsidR="00252315" w:rsidRDefault="00252315" w:rsidP="00822DEF">
            <w:pPr>
              <w:tabs>
                <w:tab w:val="right" w:pos="7434"/>
              </w:tabs>
              <w:spacing w:before="240" w:after="120"/>
              <w:jc w:val="center"/>
              <w:rPr>
                <w:b/>
                <w:sz w:val="28"/>
              </w:rPr>
            </w:pPr>
            <w:r>
              <w:rPr>
                <w:b/>
                <w:sz w:val="28"/>
              </w:rPr>
              <w:t>E.  Évaluation et comparaison des offres</w:t>
            </w:r>
          </w:p>
        </w:tc>
      </w:tr>
      <w:tr w:rsidR="00252315">
        <w:trPr>
          <w:trHeight w:val="1572"/>
        </w:trPr>
        <w:tc>
          <w:tcPr>
            <w:tcW w:w="1620" w:type="dxa"/>
          </w:tcPr>
          <w:p w:rsidR="00252315" w:rsidRPr="00952D15" w:rsidRDefault="00252315" w:rsidP="00822DEF">
            <w:pPr>
              <w:tabs>
                <w:tab w:val="right" w:pos="7434"/>
              </w:tabs>
              <w:spacing w:before="120" w:after="120"/>
              <w:rPr>
                <w:b/>
                <w:sz w:val="24"/>
                <w:szCs w:val="24"/>
              </w:rPr>
            </w:pPr>
            <w:r w:rsidRPr="00952D15">
              <w:rPr>
                <w:b/>
                <w:sz w:val="24"/>
                <w:szCs w:val="24"/>
              </w:rPr>
              <w:t>IS 3</w:t>
            </w:r>
            <w:r w:rsidR="00CE0E64" w:rsidRPr="00952D15">
              <w:rPr>
                <w:b/>
                <w:sz w:val="24"/>
                <w:szCs w:val="24"/>
              </w:rPr>
              <w:t>3</w:t>
            </w:r>
            <w:r w:rsidRPr="00952D15">
              <w:rPr>
                <w:b/>
                <w:sz w:val="24"/>
                <w:szCs w:val="24"/>
              </w:rPr>
              <w:t>.1</w:t>
            </w:r>
          </w:p>
        </w:tc>
        <w:tc>
          <w:tcPr>
            <w:tcW w:w="7470" w:type="dxa"/>
            <w:tcBorders>
              <w:bottom w:val="single" w:sz="8" w:space="0" w:color="000000"/>
            </w:tcBorders>
          </w:tcPr>
          <w:p w:rsidR="00252315" w:rsidRPr="00952D15" w:rsidRDefault="00252315" w:rsidP="00822DEF">
            <w:pPr>
              <w:tabs>
                <w:tab w:val="right" w:pos="7254"/>
              </w:tabs>
              <w:spacing w:before="120"/>
              <w:jc w:val="both"/>
              <w:rPr>
                <w:sz w:val="24"/>
                <w:szCs w:val="24"/>
              </w:rPr>
            </w:pPr>
            <w:r w:rsidRPr="00952D15">
              <w:rPr>
                <w:sz w:val="24"/>
                <w:szCs w:val="24"/>
              </w:rPr>
              <w:t>La monnaie utilisée pour convertir en une seule monnaie tous les prix des offres exprimées en diverses monnaies aux fins d’évaluation et de comp</w:t>
            </w:r>
            <w:r w:rsidRPr="00952D15">
              <w:rPr>
                <w:sz w:val="24"/>
                <w:szCs w:val="24"/>
              </w:rPr>
              <w:t>a</w:t>
            </w:r>
            <w:r w:rsidRPr="00952D15">
              <w:rPr>
                <w:sz w:val="24"/>
                <w:szCs w:val="24"/>
              </w:rPr>
              <w:t>raison de ces offres est : ___________________________________</w:t>
            </w:r>
          </w:p>
          <w:p w:rsidR="00252315" w:rsidRPr="00952D15" w:rsidRDefault="00252315" w:rsidP="002C74E1">
            <w:pPr>
              <w:tabs>
                <w:tab w:val="right" w:pos="7254"/>
              </w:tabs>
              <w:spacing w:after="120"/>
              <w:rPr>
                <w:sz w:val="24"/>
                <w:szCs w:val="24"/>
              </w:rPr>
            </w:pPr>
            <w:r w:rsidRPr="00952D15">
              <w:rPr>
                <w:sz w:val="24"/>
                <w:szCs w:val="24"/>
              </w:rPr>
              <w:t xml:space="preserve">La source du taux de change à </w:t>
            </w:r>
            <w:r w:rsidR="00F1036C" w:rsidRPr="00952D15">
              <w:rPr>
                <w:sz w:val="24"/>
                <w:szCs w:val="24"/>
              </w:rPr>
              <w:t>utilis</w:t>
            </w:r>
            <w:r w:rsidRPr="00952D15">
              <w:rPr>
                <w:sz w:val="24"/>
                <w:szCs w:val="24"/>
              </w:rPr>
              <w:t xml:space="preserve">er est: </w:t>
            </w:r>
            <w:r w:rsidRPr="00952D15">
              <w:rPr>
                <w:sz w:val="24"/>
                <w:szCs w:val="24"/>
                <w:u w:val="single"/>
              </w:rPr>
              <w:tab/>
            </w:r>
          </w:p>
          <w:p w:rsidR="00252315" w:rsidRPr="00952D15" w:rsidRDefault="00252315" w:rsidP="002C74E1">
            <w:pPr>
              <w:tabs>
                <w:tab w:val="right" w:pos="7254"/>
              </w:tabs>
              <w:spacing w:after="120"/>
              <w:rPr>
                <w:sz w:val="24"/>
                <w:szCs w:val="24"/>
              </w:rPr>
            </w:pPr>
            <w:r w:rsidRPr="00952D15">
              <w:rPr>
                <w:sz w:val="24"/>
                <w:szCs w:val="24"/>
              </w:rPr>
              <w:t>Et la date de référence est:</w:t>
            </w:r>
            <w:r w:rsidRPr="00952D15">
              <w:rPr>
                <w:sz w:val="24"/>
                <w:szCs w:val="24"/>
                <w:u w:val="single"/>
              </w:rPr>
              <w:tab/>
            </w:r>
          </w:p>
        </w:tc>
      </w:tr>
    </w:tbl>
    <w:p w:rsidR="00AF135B" w:rsidRDefault="00AF135B" w:rsidP="00AF135B">
      <w:pPr>
        <w:pStyle w:val="Footer"/>
        <w:rPr>
          <w:lang w:val="fr-FR"/>
        </w:rPr>
      </w:pPr>
    </w:p>
    <w:p w:rsidR="00AF135B" w:rsidRDefault="00AF135B" w:rsidP="00AF135B">
      <w:pPr>
        <w:pStyle w:val="Footer"/>
        <w:rPr>
          <w:lang w:val="fr-FR"/>
        </w:rPr>
        <w:sectPr w:rsidR="00AF135B">
          <w:headerReference w:type="even" r:id="rId25"/>
          <w:headerReference w:type="default" r:id="rId26"/>
          <w:pgSz w:w="12240" w:h="15840" w:code="1"/>
          <w:pgMar w:top="1440" w:right="1440" w:bottom="1440" w:left="1797" w:header="720" w:footer="720" w:gutter="0"/>
          <w:paperSrc w:first="7" w:other="7"/>
          <w:cols w:space="720"/>
        </w:sectPr>
      </w:pPr>
    </w:p>
    <w:p w:rsidR="000017B7" w:rsidRDefault="000017B7">
      <w:bookmarkStart w:id="356" w:name="_Toc438266925"/>
      <w:bookmarkStart w:id="357" w:name="_Toc438267899"/>
      <w:bookmarkStart w:id="358" w:name="_Toc438366666"/>
    </w:p>
    <w:tbl>
      <w:tblPr>
        <w:tblW w:w="0" w:type="auto"/>
        <w:tblInd w:w="108" w:type="dxa"/>
        <w:tblLayout w:type="fixed"/>
        <w:tblLook w:val="0000" w:firstRow="0" w:lastRow="0" w:firstColumn="0" w:lastColumn="0" w:noHBand="0" w:noVBand="0"/>
      </w:tblPr>
      <w:tblGrid>
        <w:gridCol w:w="9090"/>
      </w:tblGrid>
      <w:tr w:rsidR="00AF135B">
        <w:trPr>
          <w:cantSplit/>
          <w:trHeight w:val="1260"/>
        </w:trPr>
        <w:tc>
          <w:tcPr>
            <w:tcW w:w="9090" w:type="dxa"/>
            <w:tcBorders>
              <w:top w:val="nil"/>
            </w:tcBorders>
            <w:vAlign w:val="center"/>
          </w:tcPr>
          <w:p w:rsidR="00AF135B" w:rsidRDefault="00AF135B" w:rsidP="003B0075">
            <w:pPr>
              <w:pStyle w:val="Style4"/>
            </w:pPr>
            <w:bookmarkStart w:id="359" w:name="_Toc213669833"/>
            <w:bookmarkStart w:id="360" w:name="_Toc383555010"/>
            <w:r>
              <w:t>Section III. Critères d’évaluation</w:t>
            </w:r>
            <w:bookmarkEnd w:id="359"/>
            <w:r>
              <w:t xml:space="preserve"> </w:t>
            </w:r>
            <w:bookmarkStart w:id="361" w:name="_Toc213669834"/>
            <w:r>
              <w:t>et de qualif</w:t>
            </w:r>
            <w:r>
              <w:t>i</w:t>
            </w:r>
            <w:r>
              <w:t>catio</w:t>
            </w:r>
            <w:bookmarkEnd w:id="361"/>
            <w:r>
              <w:t>n</w:t>
            </w:r>
            <w:bookmarkEnd w:id="356"/>
            <w:bookmarkEnd w:id="357"/>
            <w:bookmarkEnd w:id="358"/>
            <w:r w:rsidR="00C87C03">
              <w:t xml:space="preserve"> </w:t>
            </w:r>
            <w:bookmarkStart w:id="362" w:name="_Toc213669835"/>
            <w:r>
              <w:t>(</w:t>
            </w:r>
            <w:r w:rsidR="000017B7">
              <w:t>s</w:t>
            </w:r>
            <w:r>
              <w:t>i une Pré Qualification a été effectuée préalablement)</w:t>
            </w:r>
            <w:bookmarkEnd w:id="360"/>
            <w:bookmarkEnd w:id="362"/>
          </w:p>
          <w:p w:rsidR="00AF135B" w:rsidRDefault="00AF135B" w:rsidP="00822DEF">
            <w:pPr>
              <w:pStyle w:val="Subtitle"/>
              <w:rPr>
                <w:lang w:val="fr-FR"/>
              </w:rPr>
            </w:pPr>
          </w:p>
          <w:p w:rsidR="00AF135B" w:rsidRDefault="00AF135B" w:rsidP="00822DEF">
            <w:pPr>
              <w:pStyle w:val="Subtitle"/>
              <w:rPr>
                <w:sz w:val="28"/>
                <w:lang w:val="fr-FR"/>
              </w:rPr>
            </w:pPr>
          </w:p>
        </w:tc>
      </w:tr>
      <w:tr w:rsidR="00AF135B">
        <w:trPr>
          <w:cantSplit/>
        </w:trPr>
        <w:tc>
          <w:tcPr>
            <w:tcW w:w="9090" w:type="dxa"/>
            <w:tcBorders>
              <w:top w:val="nil"/>
              <w:bottom w:val="nil"/>
            </w:tcBorders>
          </w:tcPr>
          <w:p w:rsidR="00271D1F" w:rsidRPr="00271D1F" w:rsidRDefault="00271D1F" w:rsidP="00271D1F">
            <w:pPr>
              <w:jc w:val="both"/>
              <w:rPr>
                <w:sz w:val="24"/>
                <w:szCs w:val="24"/>
              </w:rPr>
            </w:pPr>
            <w:r w:rsidRPr="00271D1F">
              <w:rPr>
                <w:sz w:val="24"/>
                <w:szCs w:val="24"/>
              </w:rPr>
              <w:t>La présente section contient tous les facteurs, méthodes et critères que le Maître de l’Ouvrage utilisera pour évaluer les offres et s’assurer qu’un soumissionnaire possède les qualifications requises. Le Soumissionnaire fournira tous les renseignements demandés dans les formulaires joints à la Section IV, Formulaires de soumission.</w:t>
            </w:r>
          </w:p>
          <w:p w:rsidR="00271D1F" w:rsidRPr="00271D1F" w:rsidRDefault="00271D1F" w:rsidP="00271D1F">
            <w:pPr>
              <w:jc w:val="both"/>
              <w:rPr>
                <w:sz w:val="24"/>
                <w:szCs w:val="24"/>
              </w:rPr>
            </w:pPr>
          </w:p>
          <w:p w:rsidR="00271D1F" w:rsidRPr="00271D1F" w:rsidRDefault="00271D1F" w:rsidP="00271D1F">
            <w:pPr>
              <w:jc w:val="both"/>
              <w:rPr>
                <w:sz w:val="24"/>
                <w:szCs w:val="24"/>
              </w:rPr>
            </w:pPr>
            <w:r w:rsidRPr="00271D1F">
              <w:rPr>
                <w:sz w:val="24"/>
                <w:szCs w:val="24"/>
              </w:rPr>
              <w:t>Tout montant indiqué par le Soumissionnaire sera en équivalent US$ ou € en utilisant le taux de change déterminé de la manière suivante :</w:t>
            </w:r>
          </w:p>
          <w:p w:rsidR="00271D1F" w:rsidRPr="00271D1F" w:rsidRDefault="00271D1F" w:rsidP="00271D1F">
            <w:pPr>
              <w:jc w:val="both"/>
              <w:rPr>
                <w:sz w:val="24"/>
                <w:szCs w:val="24"/>
              </w:rPr>
            </w:pPr>
          </w:p>
          <w:p w:rsidR="00271D1F" w:rsidRPr="00271D1F" w:rsidRDefault="00271D1F" w:rsidP="00FF78ED">
            <w:pPr>
              <w:pStyle w:val="ListParagraph"/>
              <w:numPr>
                <w:ilvl w:val="0"/>
                <w:numId w:val="65"/>
              </w:numPr>
              <w:suppressAutoHyphens/>
              <w:overflowPunct w:val="0"/>
              <w:autoSpaceDE w:val="0"/>
              <w:autoSpaceDN w:val="0"/>
              <w:adjustRightInd w:val="0"/>
              <w:contextualSpacing/>
              <w:jc w:val="both"/>
              <w:textAlignment w:val="baseline"/>
              <w:rPr>
                <w:sz w:val="24"/>
                <w:szCs w:val="24"/>
              </w:rPr>
            </w:pPr>
            <w:r w:rsidRPr="00271D1F">
              <w:rPr>
                <w:sz w:val="24"/>
                <w:szCs w:val="24"/>
              </w:rPr>
              <w:t>Pour le chiffre d’affaires et autres données financières annuels requis, le taux de change applicable sera celui du dernier jour de l’année calendaire en question.</w:t>
            </w:r>
          </w:p>
          <w:p w:rsidR="00271D1F" w:rsidRPr="00271D1F" w:rsidRDefault="00271D1F" w:rsidP="00FF78ED">
            <w:pPr>
              <w:pStyle w:val="ListParagraph"/>
              <w:numPr>
                <w:ilvl w:val="0"/>
                <w:numId w:val="65"/>
              </w:numPr>
              <w:suppressAutoHyphens/>
              <w:overflowPunct w:val="0"/>
              <w:autoSpaceDE w:val="0"/>
              <w:autoSpaceDN w:val="0"/>
              <w:adjustRightInd w:val="0"/>
              <w:contextualSpacing/>
              <w:jc w:val="both"/>
              <w:textAlignment w:val="baseline"/>
              <w:rPr>
                <w:sz w:val="24"/>
                <w:szCs w:val="24"/>
              </w:rPr>
            </w:pPr>
            <w:r w:rsidRPr="00271D1F">
              <w:rPr>
                <w:sz w:val="24"/>
                <w:szCs w:val="24"/>
              </w:rPr>
              <w:t>Pour le montant d’un marché, le taux de change sera celui de la date de signature du marché en question.</w:t>
            </w:r>
          </w:p>
          <w:p w:rsidR="00271D1F" w:rsidRPr="00271D1F" w:rsidRDefault="00271D1F" w:rsidP="00271D1F">
            <w:pPr>
              <w:jc w:val="both"/>
              <w:rPr>
                <w:sz w:val="24"/>
                <w:szCs w:val="24"/>
              </w:rPr>
            </w:pPr>
          </w:p>
          <w:p w:rsidR="00AF135B" w:rsidRDefault="00271D1F" w:rsidP="006937E4">
            <w:pPr>
              <w:spacing w:after="120"/>
              <w:jc w:val="both"/>
              <w:rPr>
                <w:b/>
                <w:sz w:val="28"/>
              </w:rPr>
            </w:pPr>
            <w:r w:rsidRPr="00271D1F">
              <w:rPr>
                <w:sz w:val="24"/>
                <w:szCs w:val="24"/>
              </w:rPr>
              <w:t>Les taux de change seront ceux provenant de la source identifiée à l’article 3</w:t>
            </w:r>
            <w:r>
              <w:rPr>
                <w:sz w:val="24"/>
                <w:szCs w:val="24"/>
              </w:rPr>
              <w:t>3</w:t>
            </w:r>
            <w:r w:rsidRPr="00271D1F">
              <w:rPr>
                <w:sz w:val="24"/>
                <w:szCs w:val="24"/>
              </w:rPr>
              <w:t>.1 des IS. Le Maître de l’Ouvrage aura la latitude de corriger toute erreur commise dans la détermination du taux de change dans l’Offre.</w:t>
            </w:r>
          </w:p>
        </w:tc>
      </w:tr>
      <w:tr w:rsidR="00AF135B">
        <w:trPr>
          <w:cantSplit/>
        </w:trPr>
        <w:tc>
          <w:tcPr>
            <w:tcW w:w="9090" w:type="dxa"/>
            <w:tcBorders>
              <w:top w:val="nil"/>
              <w:bottom w:val="nil"/>
            </w:tcBorders>
          </w:tcPr>
          <w:p w:rsidR="00AF135B" w:rsidRDefault="00AF135B" w:rsidP="00822DEF">
            <w:pPr>
              <w:jc w:val="center"/>
              <w:rPr>
                <w:b/>
                <w:sz w:val="28"/>
              </w:rPr>
            </w:pPr>
            <w:r>
              <w:rPr>
                <w:b/>
                <w:sz w:val="28"/>
              </w:rPr>
              <w:t>Contenu</w:t>
            </w:r>
          </w:p>
        </w:tc>
      </w:tr>
      <w:tr w:rsidR="00AF135B">
        <w:trPr>
          <w:cantSplit/>
        </w:trPr>
        <w:tc>
          <w:tcPr>
            <w:tcW w:w="9090" w:type="dxa"/>
            <w:tcBorders>
              <w:top w:val="nil"/>
            </w:tcBorders>
          </w:tcPr>
          <w:p w:rsidR="00AF135B" w:rsidRPr="00D876B3" w:rsidRDefault="00AF135B" w:rsidP="00822DEF">
            <w:pPr>
              <w:rPr>
                <w:sz w:val="24"/>
                <w:szCs w:val="24"/>
              </w:rPr>
            </w:pPr>
          </w:p>
          <w:p w:rsidR="00AF135B" w:rsidRPr="00D876B3" w:rsidRDefault="00AF135B" w:rsidP="00822DEF">
            <w:pPr>
              <w:rPr>
                <w:sz w:val="24"/>
                <w:szCs w:val="24"/>
              </w:rPr>
            </w:pPr>
            <w:r w:rsidRPr="00D876B3">
              <w:rPr>
                <w:sz w:val="24"/>
                <w:szCs w:val="24"/>
              </w:rPr>
              <w:t xml:space="preserve">1. Évaluation </w:t>
            </w:r>
          </w:p>
          <w:p w:rsidR="00AF135B" w:rsidRPr="00D876B3" w:rsidRDefault="00AF135B" w:rsidP="00822DEF">
            <w:pPr>
              <w:rPr>
                <w:sz w:val="24"/>
                <w:szCs w:val="24"/>
              </w:rPr>
            </w:pPr>
          </w:p>
          <w:p w:rsidR="00AF135B" w:rsidRDefault="00AF135B" w:rsidP="00822DEF">
            <w:r w:rsidRPr="00D876B3">
              <w:rPr>
                <w:sz w:val="24"/>
                <w:szCs w:val="24"/>
              </w:rPr>
              <w:t>2. Qualification</w:t>
            </w:r>
          </w:p>
        </w:tc>
      </w:tr>
    </w:tbl>
    <w:p w:rsidR="00AF135B" w:rsidRPr="00D876B3" w:rsidRDefault="00AF135B" w:rsidP="00D876B3">
      <w:pPr>
        <w:spacing w:after="120"/>
        <w:rPr>
          <w:b/>
          <w:sz w:val="24"/>
          <w:szCs w:val="24"/>
        </w:rPr>
      </w:pPr>
      <w:r>
        <w:br w:type="page"/>
      </w:r>
      <w:r w:rsidRPr="00D876B3">
        <w:rPr>
          <w:b/>
          <w:sz w:val="24"/>
          <w:szCs w:val="24"/>
        </w:rPr>
        <w:lastRenderedPageBreak/>
        <w:t xml:space="preserve">1. Évaluation </w:t>
      </w:r>
    </w:p>
    <w:p w:rsidR="00AF135B" w:rsidRPr="00D876B3" w:rsidRDefault="00AF135B" w:rsidP="00D876B3">
      <w:pPr>
        <w:suppressAutoHyphens/>
        <w:spacing w:after="120"/>
        <w:ind w:right="-72"/>
        <w:rPr>
          <w:sz w:val="24"/>
          <w:szCs w:val="24"/>
        </w:rPr>
      </w:pPr>
      <w:r w:rsidRPr="00D876B3">
        <w:rPr>
          <w:sz w:val="24"/>
          <w:szCs w:val="24"/>
        </w:rPr>
        <w:t xml:space="preserve">L’évaluation d’une offre par le </w:t>
      </w:r>
      <w:r w:rsidR="00AD2CC2">
        <w:rPr>
          <w:sz w:val="24"/>
          <w:szCs w:val="24"/>
        </w:rPr>
        <w:t xml:space="preserve">Maître de l’Ouvrage </w:t>
      </w:r>
      <w:r w:rsidRPr="00D876B3">
        <w:rPr>
          <w:sz w:val="24"/>
          <w:szCs w:val="24"/>
        </w:rPr>
        <w:t>se fera comme indiqué ci-après :</w:t>
      </w:r>
    </w:p>
    <w:p w:rsidR="00C538AA" w:rsidRPr="00D876B3" w:rsidRDefault="00453C3B" w:rsidP="00D876B3">
      <w:pPr>
        <w:suppressAutoHyphens/>
        <w:spacing w:after="120"/>
        <w:ind w:left="533" w:right="-72" w:hanging="533"/>
        <w:rPr>
          <w:sz w:val="24"/>
          <w:szCs w:val="24"/>
        </w:rPr>
      </w:pPr>
      <w:r w:rsidRPr="00D876B3">
        <w:rPr>
          <w:sz w:val="24"/>
          <w:szCs w:val="24"/>
        </w:rPr>
        <w:t xml:space="preserve">1.1 </w:t>
      </w:r>
      <w:r w:rsidR="00C538AA" w:rsidRPr="00D876B3">
        <w:rPr>
          <w:sz w:val="24"/>
          <w:szCs w:val="24"/>
        </w:rPr>
        <w:t>Evaluation technique :</w:t>
      </w:r>
    </w:p>
    <w:p w:rsidR="00AF135B" w:rsidRPr="00D876B3" w:rsidRDefault="00AF135B" w:rsidP="00D876B3">
      <w:pPr>
        <w:suppressAutoHyphens/>
        <w:spacing w:after="120"/>
        <w:ind w:left="1080" w:right="-72" w:hanging="533"/>
        <w:rPr>
          <w:sz w:val="24"/>
          <w:szCs w:val="24"/>
        </w:rPr>
      </w:pPr>
      <w:r w:rsidRPr="00D876B3">
        <w:rPr>
          <w:sz w:val="24"/>
          <w:szCs w:val="24"/>
        </w:rPr>
        <w:t xml:space="preserve">Application des critères dont la liste figure à </w:t>
      </w:r>
      <w:r w:rsidR="005349EC" w:rsidRPr="00D876B3">
        <w:rPr>
          <w:sz w:val="24"/>
          <w:szCs w:val="24"/>
        </w:rPr>
        <w:t>l’article</w:t>
      </w:r>
      <w:r w:rsidRPr="00D876B3">
        <w:rPr>
          <w:sz w:val="24"/>
          <w:szCs w:val="24"/>
        </w:rPr>
        <w:t xml:space="preserve"> 3</w:t>
      </w:r>
      <w:r w:rsidR="00C538AA" w:rsidRPr="00D876B3">
        <w:rPr>
          <w:sz w:val="24"/>
          <w:szCs w:val="24"/>
        </w:rPr>
        <w:t>5</w:t>
      </w:r>
      <w:r w:rsidRPr="00D876B3">
        <w:rPr>
          <w:sz w:val="24"/>
          <w:szCs w:val="24"/>
        </w:rPr>
        <w:t>.2 (a)-(</w:t>
      </w:r>
      <w:r w:rsidR="00C538AA" w:rsidRPr="00D876B3">
        <w:rPr>
          <w:sz w:val="24"/>
          <w:szCs w:val="24"/>
        </w:rPr>
        <w:t>c</w:t>
      </w:r>
      <w:r w:rsidRPr="00D876B3">
        <w:rPr>
          <w:sz w:val="24"/>
          <w:szCs w:val="24"/>
        </w:rPr>
        <w:t>) des IS</w:t>
      </w:r>
    </w:p>
    <w:p w:rsidR="00AF135B" w:rsidRPr="00D876B3" w:rsidRDefault="00453C3B" w:rsidP="00D876B3">
      <w:pPr>
        <w:suppressAutoHyphens/>
        <w:spacing w:after="120"/>
        <w:ind w:right="-72"/>
        <w:rPr>
          <w:sz w:val="24"/>
          <w:szCs w:val="24"/>
        </w:rPr>
      </w:pPr>
      <w:r w:rsidRPr="00D876B3">
        <w:rPr>
          <w:sz w:val="24"/>
          <w:szCs w:val="24"/>
        </w:rPr>
        <w:t xml:space="preserve">1.2 </w:t>
      </w:r>
      <w:r w:rsidR="00C538AA" w:rsidRPr="00D876B3">
        <w:rPr>
          <w:sz w:val="24"/>
          <w:szCs w:val="24"/>
        </w:rPr>
        <w:t>Evaluation commerciale :</w:t>
      </w:r>
    </w:p>
    <w:p w:rsidR="003F7FD7" w:rsidRPr="00D876B3" w:rsidRDefault="003F7FD7" w:rsidP="00D876B3">
      <w:pPr>
        <w:spacing w:after="120"/>
        <w:jc w:val="both"/>
        <w:rPr>
          <w:sz w:val="24"/>
          <w:szCs w:val="24"/>
        </w:rPr>
      </w:pPr>
      <w:r w:rsidRPr="00D876B3">
        <w:rPr>
          <w:sz w:val="24"/>
          <w:szCs w:val="24"/>
        </w:rPr>
        <w:t>(a)</w:t>
      </w:r>
      <w:r w:rsidRPr="00D876B3">
        <w:rPr>
          <w:sz w:val="24"/>
          <w:szCs w:val="24"/>
        </w:rPr>
        <w:tab/>
        <w:t>Calendrier d’exécution</w:t>
      </w:r>
    </w:p>
    <w:p w:rsidR="003F7FD7" w:rsidRPr="00D876B3" w:rsidRDefault="003F7FD7" w:rsidP="00D876B3">
      <w:pPr>
        <w:spacing w:after="120"/>
        <w:jc w:val="both"/>
        <w:rPr>
          <w:sz w:val="24"/>
          <w:szCs w:val="24"/>
        </w:rPr>
      </w:pPr>
      <w:r w:rsidRPr="00D876B3">
        <w:rPr>
          <w:sz w:val="24"/>
          <w:szCs w:val="24"/>
        </w:rPr>
        <w:t xml:space="preserve">Délai imparti pour achever les installations à partir de la date d’entrée en vigueur du marché indiquée dans l’Article 3 de l’Acte d’engagement déterminée par le temps nécessaire à l’achèvement des activités de la mise en service provisoire.  </w:t>
      </w:r>
      <w:r w:rsidRPr="00D876B3">
        <w:rPr>
          <w:i/>
          <w:sz w:val="24"/>
          <w:szCs w:val="24"/>
        </w:rPr>
        <w:t>[La date d’achèvement stipulée le sera pour la totalité des installations, ou pour des parties ou sections des installations.]</w:t>
      </w:r>
      <w:r w:rsidRPr="00D876B3">
        <w:rPr>
          <w:sz w:val="24"/>
          <w:szCs w:val="24"/>
        </w:rPr>
        <w:t xml:space="preserve"> Aucun avantage ne sera accordé en cas de délai plus court.</w:t>
      </w:r>
    </w:p>
    <w:p w:rsidR="003F7FD7" w:rsidRPr="00D876B3" w:rsidRDefault="003F7FD7" w:rsidP="00D876B3">
      <w:pPr>
        <w:spacing w:after="120"/>
        <w:jc w:val="both"/>
        <w:rPr>
          <w:sz w:val="24"/>
          <w:szCs w:val="24"/>
        </w:rPr>
      </w:pPr>
      <w:proofErr w:type="gramStart"/>
      <w:r w:rsidRPr="00D876B3">
        <w:rPr>
          <w:b/>
          <w:sz w:val="24"/>
          <w:szCs w:val="24"/>
        </w:rPr>
        <w:t>ou</w:t>
      </w:r>
      <w:proofErr w:type="gramEnd"/>
      <w:r w:rsidRPr="00D876B3">
        <w:rPr>
          <w:sz w:val="24"/>
          <w:szCs w:val="24"/>
        </w:rPr>
        <w:t xml:space="preserve"> </w:t>
      </w:r>
      <w:r w:rsidRPr="00D876B3">
        <w:rPr>
          <w:i/>
          <w:sz w:val="24"/>
          <w:szCs w:val="24"/>
        </w:rPr>
        <w:t xml:space="preserve">[lorsqu’une  variante de calendrier est admise, en application de </w:t>
      </w:r>
      <w:r w:rsidR="005349EC" w:rsidRPr="00D876B3">
        <w:rPr>
          <w:i/>
          <w:sz w:val="24"/>
          <w:szCs w:val="24"/>
        </w:rPr>
        <w:t>l’article</w:t>
      </w:r>
      <w:r w:rsidRPr="00D876B3">
        <w:rPr>
          <w:i/>
          <w:sz w:val="24"/>
          <w:szCs w:val="24"/>
        </w:rPr>
        <w:t> 13.2 des IS].</w:t>
      </w:r>
    </w:p>
    <w:p w:rsidR="003F7FD7" w:rsidRPr="00D876B3" w:rsidRDefault="003F7FD7" w:rsidP="00D876B3">
      <w:pPr>
        <w:suppressAutoHyphens/>
        <w:spacing w:after="120"/>
        <w:ind w:right="-72"/>
        <w:jc w:val="both"/>
        <w:rPr>
          <w:sz w:val="24"/>
          <w:szCs w:val="24"/>
        </w:rPr>
      </w:pPr>
      <w:r w:rsidRPr="00D876B3">
        <w:rPr>
          <w:sz w:val="24"/>
          <w:szCs w:val="24"/>
        </w:rPr>
        <w:t xml:space="preserve">Temps imparti pour achever les installations à partir de la date d’entrée en vigueur du marché indiquée dans l’Article 3 de l’Acte d’engagement compris entre </w:t>
      </w:r>
      <w:r w:rsidRPr="00D876B3">
        <w:rPr>
          <w:i/>
          <w:sz w:val="24"/>
          <w:szCs w:val="24"/>
        </w:rPr>
        <w:t>[date ou nombre de jours]</w:t>
      </w:r>
      <w:r w:rsidRPr="00D876B3">
        <w:rPr>
          <w:sz w:val="24"/>
          <w:szCs w:val="24"/>
        </w:rPr>
        <w:t xml:space="preserve"> au minimum et </w:t>
      </w:r>
      <w:r w:rsidRPr="00D876B3">
        <w:rPr>
          <w:i/>
          <w:sz w:val="24"/>
          <w:szCs w:val="24"/>
        </w:rPr>
        <w:t>[date ou nombre de jours]</w:t>
      </w:r>
      <w:r w:rsidRPr="00D876B3">
        <w:rPr>
          <w:sz w:val="24"/>
          <w:szCs w:val="24"/>
        </w:rPr>
        <w:t xml:space="preserve"> au maximum.  Le facteur d’ajustement en cas d’achèvement postérieur à la période minimum sera </w:t>
      </w:r>
      <w:r w:rsidRPr="00D876B3">
        <w:rPr>
          <w:i/>
          <w:sz w:val="24"/>
          <w:szCs w:val="24"/>
        </w:rPr>
        <w:t>[pour cent (%)]</w:t>
      </w:r>
      <w:r w:rsidRPr="00D876B3">
        <w:rPr>
          <w:sz w:val="24"/>
          <w:szCs w:val="24"/>
        </w:rPr>
        <w:t xml:space="preserve"> pour chaque semaine de délai supplémentaire à partir de cette période minimum.</w:t>
      </w:r>
    </w:p>
    <w:p w:rsidR="003F7FD7" w:rsidRPr="00D876B3" w:rsidRDefault="003F7FD7" w:rsidP="00D876B3">
      <w:pPr>
        <w:spacing w:after="120"/>
        <w:jc w:val="both"/>
        <w:rPr>
          <w:i/>
          <w:sz w:val="24"/>
          <w:szCs w:val="24"/>
        </w:rPr>
      </w:pPr>
      <w:r w:rsidRPr="00D876B3">
        <w:rPr>
          <w:i/>
          <w:sz w:val="24"/>
          <w:szCs w:val="24"/>
        </w:rPr>
        <w:t xml:space="preserve">[Un cinquième de </w:t>
      </w:r>
      <w:r w:rsidR="00434918">
        <w:rPr>
          <w:i/>
          <w:sz w:val="24"/>
          <w:szCs w:val="24"/>
        </w:rPr>
        <w:t xml:space="preserve">un </w:t>
      </w:r>
      <w:r w:rsidRPr="00D876B3">
        <w:rPr>
          <w:i/>
          <w:sz w:val="24"/>
          <w:szCs w:val="24"/>
        </w:rPr>
        <w:t> pour cent (0,2 %) par semaine est un chiffre raisonnable.  Une autre option est de fixer un taux fixe mensuel, ou un prorata par semaine de délai, en rapport avec la perte des bénéfices pour le Maître de l’</w:t>
      </w:r>
      <w:r w:rsidR="00434918">
        <w:rPr>
          <w:i/>
          <w:sz w:val="24"/>
          <w:szCs w:val="24"/>
        </w:rPr>
        <w:t>O</w:t>
      </w:r>
      <w:r w:rsidRPr="00D876B3">
        <w:rPr>
          <w:i/>
          <w:sz w:val="24"/>
          <w:szCs w:val="24"/>
        </w:rPr>
        <w:t>uvrage.  La période acceptable entre le délai minimum et le délai maximum d’achèvement des installations devrait être telle que le pou</w:t>
      </w:r>
      <w:r w:rsidRPr="00D876B3">
        <w:rPr>
          <w:i/>
          <w:sz w:val="24"/>
          <w:szCs w:val="24"/>
        </w:rPr>
        <w:t>r</w:t>
      </w:r>
      <w:r w:rsidRPr="00D876B3">
        <w:rPr>
          <w:i/>
          <w:sz w:val="24"/>
          <w:szCs w:val="24"/>
        </w:rPr>
        <w:t>centage ou montant correspondant au délai maximum soit inférieur ou égal au pourcentage ou montant des dommages indiqués dans le CCAP en application de la Clause 26.2 du CCAG.]</w:t>
      </w:r>
    </w:p>
    <w:p w:rsidR="003F7FD7" w:rsidRPr="00D876B3" w:rsidRDefault="003F7FD7" w:rsidP="00D876B3">
      <w:pPr>
        <w:spacing w:after="120"/>
        <w:jc w:val="both"/>
        <w:rPr>
          <w:sz w:val="24"/>
          <w:szCs w:val="24"/>
        </w:rPr>
      </w:pPr>
      <w:r w:rsidRPr="00D876B3">
        <w:rPr>
          <w:sz w:val="24"/>
          <w:szCs w:val="24"/>
        </w:rPr>
        <w:t>(b) C</w:t>
      </w:r>
      <w:r w:rsidR="000E502D">
        <w:rPr>
          <w:sz w:val="24"/>
          <w:szCs w:val="24"/>
        </w:rPr>
        <w:t xml:space="preserve">oûts </w:t>
      </w:r>
      <w:r w:rsidRPr="00D876B3">
        <w:rPr>
          <w:sz w:val="24"/>
          <w:szCs w:val="24"/>
        </w:rPr>
        <w:t>de fonctionnement et d’entretien.</w:t>
      </w:r>
    </w:p>
    <w:p w:rsidR="003F7FD7" w:rsidRPr="00D876B3" w:rsidRDefault="003F7FD7" w:rsidP="00D876B3">
      <w:pPr>
        <w:spacing w:after="120"/>
        <w:jc w:val="both"/>
        <w:rPr>
          <w:sz w:val="24"/>
          <w:szCs w:val="24"/>
        </w:rPr>
      </w:pPr>
      <w:r w:rsidRPr="00D876B3">
        <w:rPr>
          <w:sz w:val="24"/>
          <w:szCs w:val="24"/>
        </w:rPr>
        <w:t>Facteurs qui seront appliqués pour le calcul des coûts durant la vie utile probable :</w:t>
      </w:r>
    </w:p>
    <w:p w:rsidR="003F7FD7" w:rsidRPr="00D876B3" w:rsidRDefault="003F7FD7" w:rsidP="00D876B3">
      <w:pPr>
        <w:spacing w:after="120"/>
        <w:ind w:left="720" w:hanging="720"/>
        <w:jc w:val="both"/>
        <w:rPr>
          <w:sz w:val="24"/>
          <w:szCs w:val="24"/>
        </w:rPr>
      </w:pPr>
      <w:r w:rsidRPr="00D876B3">
        <w:rPr>
          <w:sz w:val="24"/>
          <w:szCs w:val="24"/>
        </w:rPr>
        <w:t>i)</w:t>
      </w:r>
      <w:r w:rsidRPr="00D876B3">
        <w:rPr>
          <w:sz w:val="24"/>
          <w:szCs w:val="24"/>
        </w:rPr>
        <w:tab/>
        <w:t xml:space="preserve">nombre d’années de la vie utile </w:t>
      </w:r>
      <w:r w:rsidRPr="00D876B3">
        <w:rPr>
          <w:i/>
          <w:sz w:val="24"/>
          <w:szCs w:val="24"/>
        </w:rPr>
        <w:t>[il est recommandé que la durée de vie utile n’excède pas la période comprise entre la mise en service et un entretien majeur des install</w:t>
      </w:r>
      <w:r w:rsidRPr="00D876B3">
        <w:rPr>
          <w:i/>
          <w:sz w:val="24"/>
          <w:szCs w:val="24"/>
        </w:rPr>
        <w:t>a</w:t>
      </w:r>
      <w:r w:rsidRPr="00D876B3">
        <w:rPr>
          <w:i/>
          <w:sz w:val="24"/>
          <w:szCs w:val="24"/>
        </w:rPr>
        <w:t>tions]</w:t>
      </w:r>
      <w:r w:rsidRPr="00D876B3">
        <w:rPr>
          <w:sz w:val="24"/>
          <w:szCs w:val="24"/>
        </w:rPr>
        <w:t> ;</w:t>
      </w:r>
    </w:p>
    <w:p w:rsidR="003F7FD7" w:rsidRPr="00D876B3" w:rsidRDefault="003F7FD7" w:rsidP="00D876B3">
      <w:pPr>
        <w:spacing w:after="120"/>
        <w:ind w:left="720" w:hanging="720"/>
        <w:jc w:val="both"/>
        <w:rPr>
          <w:sz w:val="24"/>
          <w:szCs w:val="24"/>
        </w:rPr>
      </w:pPr>
      <w:r w:rsidRPr="00D876B3">
        <w:rPr>
          <w:sz w:val="24"/>
          <w:szCs w:val="24"/>
        </w:rPr>
        <w:t>ii)</w:t>
      </w:r>
      <w:r w:rsidRPr="00D876B3">
        <w:rPr>
          <w:sz w:val="24"/>
          <w:szCs w:val="24"/>
        </w:rPr>
        <w:tab/>
        <w:t xml:space="preserve">frais de fonctionnement </w:t>
      </w:r>
      <w:r w:rsidRPr="00D876B3">
        <w:rPr>
          <w:i/>
          <w:sz w:val="24"/>
          <w:szCs w:val="24"/>
        </w:rPr>
        <w:t xml:space="preserve">[par exemple, carburant et/ou autres intrants, coûts unitaires et coûts globaux et annuels de fonctionnement] </w:t>
      </w:r>
      <w:r w:rsidRPr="00D876B3">
        <w:rPr>
          <w:sz w:val="24"/>
          <w:szCs w:val="24"/>
        </w:rPr>
        <w:t>;</w:t>
      </w:r>
    </w:p>
    <w:p w:rsidR="003F7FD7" w:rsidRPr="00D876B3" w:rsidRDefault="003F7FD7" w:rsidP="00D876B3">
      <w:pPr>
        <w:spacing w:after="120"/>
        <w:ind w:left="720" w:hanging="720"/>
        <w:jc w:val="both"/>
        <w:rPr>
          <w:sz w:val="24"/>
          <w:szCs w:val="24"/>
        </w:rPr>
      </w:pPr>
      <w:r w:rsidRPr="00D876B3">
        <w:rPr>
          <w:sz w:val="24"/>
          <w:szCs w:val="24"/>
        </w:rPr>
        <w:t>iii)</w:t>
      </w:r>
      <w:r w:rsidRPr="00D876B3">
        <w:rPr>
          <w:sz w:val="24"/>
          <w:szCs w:val="24"/>
        </w:rPr>
        <w:tab/>
        <w:t>frais d’entretien, incluant le coût des pièces de rechange pendant la période initiale de fonctionnement, qui devront être spécifiés par le Soumissionnaire ;</w:t>
      </w:r>
    </w:p>
    <w:p w:rsidR="003F7FD7" w:rsidRPr="00D876B3" w:rsidRDefault="003F7FD7" w:rsidP="00D876B3">
      <w:pPr>
        <w:spacing w:after="120"/>
        <w:ind w:left="720" w:hanging="720"/>
        <w:jc w:val="both"/>
        <w:rPr>
          <w:sz w:val="24"/>
          <w:szCs w:val="24"/>
        </w:rPr>
      </w:pPr>
      <w:r w:rsidRPr="00D876B3">
        <w:rPr>
          <w:sz w:val="24"/>
          <w:szCs w:val="24"/>
        </w:rPr>
        <w:t>iv)</w:t>
      </w:r>
      <w:r w:rsidRPr="00D876B3">
        <w:rPr>
          <w:sz w:val="24"/>
          <w:szCs w:val="24"/>
        </w:rPr>
        <w:tab/>
        <w:t>le taux, en pourcentage, qui sera utilisé pour actualiser les coûts annuels futurs év</w:t>
      </w:r>
      <w:r w:rsidRPr="00D876B3">
        <w:rPr>
          <w:sz w:val="24"/>
          <w:szCs w:val="24"/>
        </w:rPr>
        <w:t>a</w:t>
      </w:r>
      <w:r w:rsidRPr="00D876B3">
        <w:rPr>
          <w:sz w:val="24"/>
          <w:szCs w:val="24"/>
        </w:rPr>
        <w:t>lués pour ii) et iii) pour la durée précisée en i)</w:t>
      </w:r>
    </w:p>
    <w:p w:rsidR="003F7FD7" w:rsidRPr="00D876B3" w:rsidRDefault="003F7FD7" w:rsidP="00D876B3">
      <w:pPr>
        <w:spacing w:after="120"/>
        <w:ind w:left="720" w:hanging="720"/>
        <w:jc w:val="both"/>
        <w:rPr>
          <w:sz w:val="24"/>
          <w:szCs w:val="24"/>
        </w:rPr>
      </w:pPr>
      <w:proofErr w:type="gramStart"/>
      <w:r w:rsidRPr="00D876B3">
        <w:rPr>
          <w:b/>
          <w:sz w:val="24"/>
          <w:szCs w:val="24"/>
        </w:rPr>
        <w:t>ou</w:t>
      </w:r>
      <w:proofErr w:type="gramEnd"/>
    </w:p>
    <w:p w:rsidR="003F7FD7" w:rsidRPr="00D876B3" w:rsidRDefault="003F7FD7" w:rsidP="00D876B3">
      <w:pPr>
        <w:spacing w:after="120"/>
        <w:ind w:left="720"/>
        <w:jc w:val="both"/>
        <w:rPr>
          <w:sz w:val="24"/>
          <w:szCs w:val="24"/>
        </w:rPr>
      </w:pPr>
      <w:r w:rsidRPr="00D876B3">
        <w:rPr>
          <w:i/>
          <w:sz w:val="24"/>
          <w:szCs w:val="24"/>
        </w:rPr>
        <w:t>Référence à la méthodologie précisée dans les spécifications techniques ou ailleurs dans le Dossier d’appel d’offres</w:t>
      </w:r>
      <w:r w:rsidRPr="00D876B3">
        <w:rPr>
          <w:sz w:val="24"/>
          <w:szCs w:val="24"/>
        </w:rPr>
        <w:t>.</w:t>
      </w:r>
    </w:p>
    <w:p w:rsidR="003F7FD7" w:rsidRPr="00D876B3" w:rsidRDefault="003F7FD7" w:rsidP="00D876B3">
      <w:pPr>
        <w:suppressAutoHyphens/>
        <w:spacing w:after="120"/>
        <w:ind w:right="-72"/>
        <w:rPr>
          <w:i/>
          <w:sz w:val="24"/>
          <w:szCs w:val="24"/>
        </w:rPr>
      </w:pPr>
      <w:r w:rsidRPr="00D876B3">
        <w:rPr>
          <w:i/>
          <w:sz w:val="24"/>
          <w:szCs w:val="24"/>
        </w:rPr>
        <w:t>[Supprimez l’option non retenue]</w:t>
      </w:r>
    </w:p>
    <w:p w:rsidR="003F7FD7" w:rsidRPr="00D876B3" w:rsidRDefault="003F7FD7" w:rsidP="00D876B3">
      <w:pPr>
        <w:spacing w:after="120"/>
        <w:jc w:val="both"/>
        <w:rPr>
          <w:sz w:val="24"/>
          <w:szCs w:val="24"/>
        </w:rPr>
      </w:pPr>
      <w:r w:rsidRPr="00D876B3">
        <w:rPr>
          <w:sz w:val="24"/>
          <w:szCs w:val="24"/>
        </w:rPr>
        <w:lastRenderedPageBreak/>
        <w:t>(c) Garanties opérationnelles des installations</w:t>
      </w:r>
    </w:p>
    <w:p w:rsidR="003F7FD7" w:rsidRPr="00D876B3" w:rsidRDefault="003F7FD7" w:rsidP="003F7FD7">
      <w:pPr>
        <w:tabs>
          <w:tab w:val="right" w:pos="7254"/>
        </w:tabs>
        <w:spacing w:after="200"/>
        <w:rPr>
          <w:sz w:val="24"/>
          <w:szCs w:val="24"/>
        </w:rPr>
      </w:pPr>
      <w:r w:rsidRPr="00D876B3">
        <w:rPr>
          <w:sz w:val="24"/>
          <w:szCs w:val="24"/>
        </w:rPr>
        <w:t xml:space="preserve">Le minimum (ou maximum) </w:t>
      </w:r>
      <w:r w:rsidR="000F5788" w:rsidRPr="00D876B3">
        <w:rPr>
          <w:sz w:val="24"/>
          <w:szCs w:val="24"/>
        </w:rPr>
        <w:t>exigé</w:t>
      </w:r>
      <w:r w:rsidRPr="00D876B3">
        <w:rPr>
          <w:sz w:val="24"/>
          <w:szCs w:val="24"/>
        </w:rPr>
        <w:t xml:space="preserve"> </w:t>
      </w:r>
      <w:r w:rsidR="000F5788" w:rsidRPr="00D876B3">
        <w:rPr>
          <w:sz w:val="24"/>
          <w:szCs w:val="24"/>
        </w:rPr>
        <w:t>dans les Spé</w:t>
      </w:r>
      <w:r w:rsidRPr="00D876B3">
        <w:rPr>
          <w:sz w:val="24"/>
          <w:szCs w:val="24"/>
        </w:rPr>
        <w:t xml:space="preserve">cification </w:t>
      </w:r>
      <w:r w:rsidR="000F5788" w:rsidRPr="00D876B3">
        <w:rPr>
          <w:sz w:val="24"/>
          <w:szCs w:val="24"/>
        </w:rPr>
        <w:t>pour les garanti</w:t>
      </w:r>
      <w:r w:rsidRPr="00D876B3">
        <w:rPr>
          <w:sz w:val="24"/>
          <w:szCs w:val="24"/>
        </w:rPr>
        <w:t xml:space="preserve">es </w:t>
      </w:r>
      <w:r w:rsidR="000F5788" w:rsidRPr="00D876B3">
        <w:rPr>
          <w:sz w:val="24"/>
          <w:szCs w:val="24"/>
        </w:rPr>
        <w:t>sont</w:t>
      </w:r>
      <w:r w:rsidRPr="00D876B3">
        <w:rPr>
          <w:sz w:val="24"/>
          <w:szCs w:val="24"/>
        </w:rPr>
        <w:t>:</w:t>
      </w:r>
    </w:p>
    <w:tbl>
      <w:tblPr>
        <w:tblW w:w="8199" w:type="dxa"/>
        <w:jc w:val="center"/>
        <w:tblInd w:w="1301" w:type="dxa"/>
        <w:tblLayout w:type="fixed"/>
        <w:tblLook w:val="01E0" w:firstRow="1" w:lastRow="1" w:firstColumn="1" w:lastColumn="1" w:noHBand="0" w:noVBand="0"/>
      </w:tblPr>
      <w:tblGrid>
        <w:gridCol w:w="4100"/>
        <w:gridCol w:w="4099"/>
      </w:tblGrid>
      <w:tr w:rsidR="003F7FD7" w:rsidRPr="00D876B3">
        <w:trPr>
          <w:jc w:val="center"/>
        </w:trPr>
        <w:tc>
          <w:tcPr>
            <w:tcW w:w="4100" w:type="dxa"/>
            <w:tcBorders>
              <w:top w:val="single" w:sz="12" w:space="0" w:color="auto"/>
              <w:left w:val="single" w:sz="12" w:space="0" w:color="auto"/>
              <w:bottom w:val="single" w:sz="12" w:space="0" w:color="auto"/>
              <w:right w:val="single" w:sz="12" w:space="0" w:color="auto"/>
            </w:tcBorders>
          </w:tcPr>
          <w:p w:rsidR="003F7FD7" w:rsidRPr="00D876B3" w:rsidRDefault="000F5788" w:rsidP="000616C9">
            <w:pPr>
              <w:tabs>
                <w:tab w:val="right" w:pos="7254"/>
              </w:tabs>
              <w:suppressAutoHyphens/>
              <w:spacing w:before="60" w:after="60"/>
              <w:ind w:left="2" w:hanging="2"/>
              <w:jc w:val="center"/>
              <w:rPr>
                <w:rFonts w:ascii="Tms Rmn" w:hAnsi="Tms Rmn"/>
                <w:b/>
                <w:i/>
                <w:sz w:val="24"/>
                <w:szCs w:val="24"/>
              </w:rPr>
            </w:pPr>
            <w:r w:rsidRPr="00D876B3">
              <w:rPr>
                <w:rFonts w:ascii="Tms Rmn" w:hAnsi="Tms Rmn"/>
                <w:b/>
                <w:sz w:val="24"/>
                <w:szCs w:val="24"/>
              </w:rPr>
              <w:t>G</w:t>
            </w:r>
            <w:r w:rsidR="003F7FD7" w:rsidRPr="00D876B3">
              <w:rPr>
                <w:rFonts w:ascii="Tms Rmn" w:hAnsi="Tms Rmn"/>
                <w:b/>
                <w:sz w:val="24"/>
                <w:szCs w:val="24"/>
              </w:rPr>
              <w:t>arant</w:t>
            </w:r>
            <w:r w:rsidRPr="00D876B3">
              <w:rPr>
                <w:rFonts w:ascii="Tms Rmn" w:hAnsi="Tms Rmn"/>
                <w:b/>
                <w:sz w:val="24"/>
                <w:szCs w:val="24"/>
              </w:rPr>
              <w:t>i</w:t>
            </w:r>
            <w:r w:rsidR="003F7FD7" w:rsidRPr="00D876B3">
              <w:rPr>
                <w:rFonts w:ascii="Tms Rmn" w:hAnsi="Tms Rmn"/>
                <w:b/>
                <w:sz w:val="24"/>
                <w:szCs w:val="24"/>
              </w:rPr>
              <w:t>e</w:t>
            </w:r>
            <w:r w:rsidR="003F7FD7" w:rsidRPr="00D876B3">
              <w:rPr>
                <w:rFonts w:ascii="Tms Rmn" w:hAnsi="Tms Rmn"/>
                <w:b/>
                <w:i/>
                <w:sz w:val="24"/>
                <w:szCs w:val="24"/>
              </w:rPr>
              <w:t xml:space="preserve"> </w:t>
            </w:r>
            <w:r w:rsidRPr="00D876B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rsidR="003F7FD7" w:rsidRPr="00D876B3" w:rsidRDefault="000F5788" w:rsidP="000616C9">
            <w:pPr>
              <w:tabs>
                <w:tab w:val="right" w:pos="7254"/>
              </w:tabs>
              <w:suppressAutoHyphens/>
              <w:spacing w:before="60" w:after="60"/>
              <w:ind w:firstLine="17"/>
              <w:jc w:val="center"/>
              <w:rPr>
                <w:rFonts w:ascii="Tms Rmn" w:hAnsi="Tms Rmn"/>
                <w:b/>
                <w:i/>
                <w:sz w:val="24"/>
                <w:szCs w:val="24"/>
              </w:rPr>
            </w:pPr>
            <w:r w:rsidRPr="00D876B3">
              <w:rPr>
                <w:rFonts w:ascii="Tms Rmn" w:hAnsi="Tms Rmn"/>
                <w:b/>
                <w:sz w:val="24"/>
                <w:szCs w:val="24"/>
              </w:rPr>
              <w:t>Minimum (ou</w:t>
            </w:r>
            <w:r w:rsidR="003F7FD7" w:rsidRPr="00D876B3">
              <w:rPr>
                <w:rFonts w:ascii="Tms Rmn" w:hAnsi="Tms Rmn"/>
                <w:b/>
                <w:sz w:val="24"/>
                <w:szCs w:val="24"/>
              </w:rPr>
              <w:t xml:space="preserve"> Maximum, </w:t>
            </w:r>
            <w:r w:rsidRPr="00D876B3">
              <w:rPr>
                <w:rFonts w:ascii="Tms Rmn" w:hAnsi="Tms Rmn"/>
                <w:b/>
                <w:sz w:val="24"/>
                <w:szCs w:val="24"/>
              </w:rPr>
              <w:t>le cas échéant</w:t>
            </w:r>
            <w:r w:rsidR="003F7FD7" w:rsidRPr="00D876B3">
              <w:rPr>
                <w:rFonts w:ascii="Tms Rmn" w:hAnsi="Tms Rmn"/>
                <w:b/>
                <w:sz w:val="24"/>
                <w:szCs w:val="24"/>
              </w:rPr>
              <w:t xml:space="preserve">) </w:t>
            </w:r>
            <w:r w:rsidRPr="00D876B3">
              <w:rPr>
                <w:rFonts w:ascii="Tms Rmn" w:hAnsi="Tms Rmn"/>
                <w:b/>
                <w:sz w:val="24"/>
                <w:szCs w:val="24"/>
              </w:rPr>
              <w:t>exigé</w:t>
            </w:r>
            <w:r w:rsidR="003F7FD7" w:rsidRPr="00D876B3">
              <w:rPr>
                <w:rFonts w:ascii="Tms Rmn" w:hAnsi="Tms Rmn"/>
                <w:b/>
                <w:sz w:val="24"/>
                <w:szCs w:val="24"/>
              </w:rPr>
              <w:t xml:space="preserve"> </w:t>
            </w:r>
          </w:p>
        </w:tc>
      </w:tr>
      <w:tr w:rsidR="003F7FD7" w:rsidRPr="00D876B3">
        <w:trPr>
          <w:jc w:val="center"/>
        </w:trPr>
        <w:tc>
          <w:tcPr>
            <w:tcW w:w="4100" w:type="dxa"/>
            <w:tcBorders>
              <w:top w:val="single" w:sz="12" w:space="0" w:color="auto"/>
              <w:left w:val="single" w:sz="2" w:space="0" w:color="auto"/>
              <w:bottom w:val="single" w:sz="2" w:space="0" w:color="auto"/>
              <w:right w:val="single" w:sz="2" w:space="0" w:color="auto"/>
            </w:tcBorders>
          </w:tcPr>
          <w:p w:rsidR="003F7FD7" w:rsidRPr="00D876B3" w:rsidRDefault="003F7FD7" w:rsidP="000616C9">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rsidR="003F7FD7" w:rsidRPr="00D876B3" w:rsidRDefault="003F7FD7" w:rsidP="000616C9">
            <w:pPr>
              <w:tabs>
                <w:tab w:val="right" w:pos="7254"/>
              </w:tabs>
              <w:suppressAutoHyphens/>
              <w:spacing w:before="60" w:after="60"/>
              <w:ind w:left="1440" w:hanging="720"/>
              <w:rPr>
                <w:rFonts w:ascii="Tms Rmn" w:hAnsi="Tms Rmn"/>
                <w:i/>
                <w:sz w:val="24"/>
                <w:szCs w:val="24"/>
              </w:rPr>
            </w:pPr>
          </w:p>
        </w:tc>
      </w:tr>
      <w:tr w:rsidR="003F7FD7" w:rsidRPr="00D876B3">
        <w:trPr>
          <w:jc w:val="center"/>
        </w:trPr>
        <w:tc>
          <w:tcPr>
            <w:tcW w:w="4100" w:type="dxa"/>
            <w:tcBorders>
              <w:top w:val="single" w:sz="2" w:space="0" w:color="auto"/>
              <w:left w:val="single" w:sz="2" w:space="0" w:color="auto"/>
              <w:bottom w:val="single" w:sz="2" w:space="0" w:color="auto"/>
              <w:right w:val="single" w:sz="2" w:space="0" w:color="auto"/>
            </w:tcBorders>
          </w:tcPr>
          <w:p w:rsidR="003F7FD7" w:rsidRPr="00D876B3" w:rsidRDefault="003F7FD7" w:rsidP="000616C9">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rsidR="003F7FD7" w:rsidRPr="00D876B3" w:rsidRDefault="003F7FD7" w:rsidP="000616C9">
            <w:pPr>
              <w:tabs>
                <w:tab w:val="right" w:pos="7254"/>
              </w:tabs>
              <w:suppressAutoHyphens/>
              <w:spacing w:before="60" w:after="60"/>
              <w:ind w:left="1440" w:hanging="720"/>
              <w:rPr>
                <w:rFonts w:ascii="Tms Rmn" w:hAnsi="Tms Rmn"/>
                <w:i/>
                <w:sz w:val="24"/>
                <w:szCs w:val="24"/>
              </w:rPr>
            </w:pPr>
          </w:p>
        </w:tc>
      </w:tr>
      <w:tr w:rsidR="003F7FD7" w:rsidRPr="00057D3B">
        <w:trPr>
          <w:jc w:val="center"/>
        </w:trPr>
        <w:tc>
          <w:tcPr>
            <w:tcW w:w="4100" w:type="dxa"/>
            <w:tcBorders>
              <w:top w:val="single" w:sz="2" w:space="0" w:color="auto"/>
              <w:left w:val="single" w:sz="2" w:space="0" w:color="auto"/>
              <w:bottom w:val="single" w:sz="2" w:space="0" w:color="auto"/>
              <w:right w:val="single" w:sz="2" w:space="0" w:color="auto"/>
            </w:tcBorders>
          </w:tcPr>
          <w:p w:rsidR="003F7FD7" w:rsidRPr="00057D3B" w:rsidRDefault="003F7FD7" w:rsidP="000616C9">
            <w:pPr>
              <w:tabs>
                <w:tab w:val="right" w:pos="7254"/>
              </w:tabs>
              <w:suppressAutoHyphens/>
              <w:spacing w:before="60" w:after="60"/>
              <w:ind w:left="2" w:hanging="2"/>
              <w:rPr>
                <w:rFonts w:ascii="Tms Rmn" w:hAnsi="Tms Rmn"/>
              </w:rPr>
            </w:pPr>
            <w:r w:rsidRPr="00057D3B">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rsidR="003F7FD7" w:rsidRPr="00057D3B" w:rsidRDefault="003F7FD7" w:rsidP="000616C9">
            <w:pPr>
              <w:tabs>
                <w:tab w:val="right" w:pos="7254"/>
              </w:tabs>
              <w:suppressAutoHyphens/>
              <w:spacing w:before="60" w:after="60"/>
              <w:ind w:left="1440" w:hanging="720"/>
              <w:rPr>
                <w:rFonts w:ascii="Tms Rmn" w:hAnsi="Tms Rmn"/>
                <w:i/>
              </w:rPr>
            </w:pPr>
          </w:p>
        </w:tc>
      </w:tr>
      <w:tr w:rsidR="003F7FD7" w:rsidRPr="00057D3B">
        <w:trPr>
          <w:jc w:val="center"/>
        </w:trPr>
        <w:tc>
          <w:tcPr>
            <w:tcW w:w="4100" w:type="dxa"/>
            <w:tcBorders>
              <w:top w:val="single" w:sz="2" w:space="0" w:color="auto"/>
              <w:left w:val="single" w:sz="2" w:space="0" w:color="auto"/>
              <w:bottom w:val="single" w:sz="2" w:space="0" w:color="auto"/>
              <w:right w:val="single" w:sz="2" w:space="0" w:color="auto"/>
            </w:tcBorders>
          </w:tcPr>
          <w:p w:rsidR="003F7FD7" w:rsidRPr="00057D3B" w:rsidRDefault="003F7FD7" w:rsidP="000616C9">
            <w:pPr>
              <w:tabs>
                <w:tab w:val="right" w:pos="7254"/>
              </w:tabs>
              <w:suppressAutoHyphens/>
              <w:spacing w:before="60" w:after="60"/>
              <w:ind w:left="2" w:hanging="2"/>
              <w:rPr>
                <w:rFonts w:ascii="Tms Rmn" w:hAnsi="Tms Rmn"/>
                <w:i/>
              </w:rPr>
            </w:pPr>
            <w:r w:rsidRPr="00057D3B">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rsidR="003F7FD7" w:rsidRPr="00057D3B" w:rsidRDefault="003F7FD7" w:rsidP="000616C9">
            <w:pPr>
              <w:tabs>
                <w:tab w:val="right" w:pos="7254"/>
              </w:tabs>
              <w:suppressAutoHyphens/>
              <w:spacing w:before="60" w:after="60"/>
              <w:ind w:left="1440" w:hanging="720"/>
              <w:rPr>
                <w:rFonts w:ascii="Tms Rmn" w:hAnsi="Tms Rmn"/>
                <w:i/>
              </w:rPr>
            </w:pPr>
          </w:p>
        </w:tc>
      </w:tr>
    </w:tbl>
    <w:p w:rsidR="003F7FD7" w:rsidRPr="00D876B3" w:rsidRDefault="000F5788" w:rsidP="00D876B3">
      <w:pPr>
        <w:spacing w:before="120" w:after="120"/>
        <w:jc w:val="both"/>
        <w:rPr>
          <w:sz w:val="24"/>
          <w:szCs w:val="24"/>
        </w:rPr>
      </w:pPr>
      <w:r w:rsidRPr="00D876B3">
        <w:rPr>
          <w:sz w:val="24"/>
          <w:szCs w:val="24"/>
        </w:rPr>
        <w:t>Aux fins d’évaluation de l’offre, l</w:t>
      </w:r>
      <w:r w:rsidR="003F7FD7" w:rsidRPr="00D876B3">
        <w:rPr>
          <w:sz w:val="24"/>
          <w:szCs w:val="24"/>
        </w:rPr>
        <w:t xml:space="preserve">e facteur d’ajustement utilisé sera </w:t>
      </w:r>
      <w:r w:rsidR="003F7FD7" w:rsidRPr="00D876B3">
        <w:rPr>
          <w:i/>
          <w:sz w:val="24"/>
          <w:szCs w:val="24"/>
        </w:rPr>
        <w:t>[montant dans la mo</w:t>
      </w:r>
      <w:r w:rsidR="003F7FD7" w:rsidRPr="00D876B3">
        <w:rPr>
          <w:i/>
          <w:sz w:val="24"/>
          <w:szCs w:val="24"/>
        </w:rPr>
        <w:t>n</w:t>
      </w:r>
      <w:r w:rsidR="003F7FD7" w:rsidRPr="00D876B3">
        <w:rPr>
          <w:i/>
          <w:sz w:val="24"/>
          <w:szCs w:val="24"/>
        </w:rPr>
        <w:t>naie utilisée pour l’évaluation des offres]</w:t>
      </w:r>
      <w:r w:rsidRPr="00D876B3">
        <w:rPr>
          <w:sz w:val="24"/>
          <w:szCs w:val="24"/>
        </w:rPr>
        <w:t xml:space="preserve"> pour chaque pour cent (1 %)  </w:t>
      </w:r>
      <w:r w:rsidR="003F7FD7" w:rsidRPr="00D876B3">
        <w:rPr>
          <w:sz w:val="24"/>
          <w:szCs w:val="24"/>
        </w:rPr>
        <w:t>ou calculé au prorata pour les fractions de pour cent</w:t>
      </w:r>
      <w:r w:rsidRPr="00D876B3">
        <w:rPr>
          <w:sz w:val="24"/>
          <w:szCs w:val="24"/>
        </w:rPr>
        <w:t xml:space="preserve"> </w:t>
      </w:r>
      <w:r w:rsidR="003F7FD7" w:rsidRPr="00D876B3">
        <w:rPr>
          <w:i/>
          <w:sz w:val="24"/>
          <w:szCs w:val="24"/>
        </w:rPr>
        <w:t>[en plus ou en moins]</w:t>
      </w:r>
      <w:r w:rsidR="003F7FD7" w:rsidRPr="00D876B3">
        <w:rPr>
          <w:sz w:val="24"/>
          <w:szCs w:val="24"/>
        </w:rPr>
        <w:t xml:space="preserve"> de la norme stipulée dans les spécific</w:t>
      </w:r>
      <w:r w:rsidR="003F7FD7" w:rsidRPr="00D876B3">
        <w:rPr>
          <w:sz w:val="24"/>
          <w:szCs w:val="24"/>
        </w:rPr>
        <w:t>a</w:t>
      </w:r>
      <w:r w:rsidR="003F7FD7" w:rsidRPr="00D876B3">
        <w:rPr>
          <w:sz w:val="24"/>
          <w:szCs w:val="24"/>
        </w:rPr>
        <w:t xml:space="preserve">tions </w:t>
      </w:r>
      <w:r w:rsidR="003F7FD7" w:rsidRPr="00D876B3">
        <w:rPr>
          <w:i/>
          <w:sz w:val="24"/>
          <w:szCs w:val="24"/>
        </w:rPr>
        <w:t>[référence]</w:t>
      </w:r>
    </w:p>
    <w:p w:rsidR="000F5788" w:rsidRPr="00D876B3" w:rsidRDefault="000F5788" w:rsidP="00D876B3">
      <w:pPr>
        <w:suppressAutoHyphens/>
        <w:spacing w:after="120"/>
        <w:ind w:right="-72"/>
        <w:rPr>
          <w:sz w:val="24"/>
          <w:szCs w:val="24"/>
        </w:rPr>
      </w:pPr>
      <w:r w:rsidRPr="00D876B3">
        <w:rPr>
          <w:sz w:val="24"/>
          <w:szCs w:val="24"/>
        </w:rPr>
        <w:t xml:space="preserve">(d) Travaux, services devant être </w:t>
      </w:r>
      <w:r w:rsidR="00692ECC" w:rsidRPr="00D876B3">
        <w:rPr>
          <w:sz w:val="24"/>
          <w:szCs w:val="24"/>
        </w:rPr>
        <w:t>fournis</w:t>
      </w:r>
      <w:r w:rsidRPr="00D876B3">
        <w:rPr>
          <w:sz w:val="24"/>
          <w:szCs w:val="24"/>
        </w:rPr>
        <w:t xml:space="preserve"> par le Maître d’Ouvrage</w:t>
      </w:r>
    </w:p>
    <w:p w:rsidR="000F5788" w:rsidRPr="00D876B3" w:rsidRDefault="000F5788" w:rsidP="00D876B3">
      <w:pPr>
        <w:spacing w:after="120"/>
        <w:ind w:right="-72"/>
        <w:rPr>
          <w:sz w:val="24"/>
          <w:szCs w:val="24"/>
        </w:rPr>
      </w:pPr>
      <w:r w:rsidRPr="00D876B3">
        <w:rPr>
          <w:sz w:val="24"/>
          <w:szCs w:val="24"/>
        </w:rPr>
        <w:t xml:space="preserve">Lorsque les offres conduisent à la réalisation de travaux ou la fourniture de services par le </w:t>
      </w:r>
      <w:r w:rsidR="00AD2CC2">
        <w:rPr>
          <w:sz w:val="24"/>
          <w:szCs w:val="24"/>
        </w:rPr>
        <w:t xml:space="preserve">Maître de l’Ouvrage </w:t>
      </w:r>
      <w:r w:rsidRPr="00D876B3">
        <w:rPr>
          <w:sz w:val="24"/>
          <w:szCs w:val="24"/>
        </w:rPr>
        <w:t>en suppl</w:t>
      </w:r>
      <w:r w:rsidR="00692ECC" w:rsidRPr="00D876B3">
        <w:rPr>
          <w:sz w:val="24"/>
          <w:szCs w:val="24"/>
        </w:rPr>
        <w:t>é</w:t>
      </w:r>
      <w:r w:rsidRPr="00D876B3">
        <w:rPr>
          <w:sz w:val="24"/>
          <w:szCs w:val="24"/>
        </w:rPr>
        <w:t xml:space="preserve">ment de ce qui est prévu dans le Dossier d’appel d’offres, le </w:t>
      </w:r>
      <w:r w:rsidR="00AD2CC2">
        <w:rPr>
          <w:sz w:val="24"/>
          <w:szCs w:val="24"/>
        </w:rPr>
        <w:t xml:space="preserve">Maître de l’Ouvrage </w:t>
      </w:r>
      <w:r w:rsidRPr="00D876B3">
        <w:rPr>
          <w:sz w:val="24"/>
          <w:szCs w:val="24"/>
        </w:rPr>
        <w:t>estimera le coût de réalisation de travaux ou de fourniture de services durant la réalisation des installations.  Ces coûts seront ajoutés au prix de l’offre pour les b</w:t>
      </w:r>
      <w:r w:rsidRPr="00D876B3">
        <w:rPr>
          <w:sz w:val="24"/>
          <w:szCs w:val="24"/>
        </w:rPr>
        <w:t>e</w:t>
      </w:r>
      <w:r w:rsidRPr="00D876B3">
        <w:rPr>
          <w:sz w:val="24"/>
          <w:szCs w:val="24"/>
        </w:rPr>
        <w:t>soins de l’évaluation.</w:t>
      </w:r>
    </w:p>
    <w:p w:rsidR="000F5788" w:rsidRPr="00D876B3" w:rsidRDefault="000F5788" w:rsidP="00D876B3">
      <w:pPr>
        <w:suppressAutoHyphens/>
        <w:spacing w:after="120"/>
        <w:ind w:right="-72"/>
        <w:rPr>
          <w:sz w:val="24"/>
          <w:szCs w:val="24"/>
        </w:rPr>
      </w:pPr>
      <w:r w:rsidRPr="00D876B3">
        <w:rPr>
          <w:sz w:val="24"/>
          <w:szCs w:val="24"/>
        </w:rPr>
        <w:t>(e) Critères additionnels spécifiques</w:t>
      </w:r>
    </w:p>
    <w:p w:rsidR="000F5788" w:rsidRPr="00D876B3" w:rsidRDefault="000F5788" w:rsidP="00D876B3">
      <w:pPr>
        <w:spacing w:after="120"/>
        <w:ind w:right="-72"/>
        <w:rPr>
          <w:sz w:val="24"/>
          <w:szCs w:val="24"/>
        </w:rPr>
      </w:pPr>
      <w:r w:rsidRPr="00D876B3">
        <w:rPr>
          <w:sz w:val="24"/>
          <w:szCs w:val="24"/>
        </w:rPr>
        <w:t xml:space="preserve">Les méthodes </w:t>
      </w:r>
      <w:r w:rsidR="00453C3B" w:rsidRPr="00D876B3">
        <w:rPr>
          <w:sz w:val="24"/>
          <w:szCs w:val="24"/>
        </w:rPr>
        <w:t>d’é</w:t>
      </w:r>
      <w:r w:rsidRPr="00D876B3">
        <w:rPr>
          <w:sz w:val="24"/>
          <w:szCs w:val="24"/>
        </w:rPr>
        <w:t xml:space="preserve">valuation </w:t>
      </w:r>
      <w:r w:rsidR="00453C3B" w:rsidRPr="00D876B3">
        <w:rPr>
          <w:sz w:val="24"/>
          <w:szCs w:val="24"/>
        </w:rPr>
        <w:t>sont comme suit, le cas échéant</w:t>
      </w:r>
      <w:r w:rsidRPr="00D876B3">
        <w:rPr>
          <w:sz w:val="24"/>
          <w:szCs w:val="24"/>
        </w:rPr>
        <w:t>:</w:t>
      </w:r>
    </w:p>
    <w:p w:rsidR="000F5788" w:rsidRPr="00D876B3" w:rsidRDefault="000F5788" w:rsidP="00D876B3">
      <w:pPr>
        <w:spacing w:after="120"/>
        <w:ind w:right="-72"/>
        <w:rPr>
          <w:i/>
          <w:sz w:val="24"/>
          <w:szCs w:val="24"/>
        </w:rPr>
      </w:pPr>
      <w:r w:rsidRPr="00D876B3">
        <w:rPr>
          <w:i/>
          <w:sz w:val="24"/>
          <w:szCs w:val="24"/>
        </w:rPr>
        <w:t>___________________________________________________________</w:t>
      </w:r>
    </w:p>
    <w:p w:rsidR="00453C3B" w:rsidRPr="00D876B3" w:rsidRDefault="00453C3B" w:rsidP="00453C3B">
      <w:pPr>
        <w:spacing w:after="200"/>
        <w:ind w:right="-72"/>
        <w:rPr>
          <w:sz w:val="24"/>
          <w:szCs w:val="24"/>
        </w:rPr>
      </w:pPr>
      <w:r w:rsidRPr="00D876B3">
        <w:rPr>
          <w:sz w:val="24"/>
          <w:szCs w:val="24"/>
        </w:rPr>
        <w:t xml:space="preserve">Tout </w:t>
      </w:r>
      <w:r w:rsidR="009900D3" w:rsidRPr="00D876B3">
        <w:rPr>
          <w:sz w:val="24"/>
          <w:szCs w:val="24"/>
        </w:rPr>
        <w:t>ajustement</w:t>
      </w:r>
      <w:r w:rsidRPr="00D876B3">
        <w:rPr>
          <w:sz w:val="24"/>
          <w:szCs w:val="24"/>
        </w:rPr>
        <w:t xml:space="preserve"> de coût r</w:t>
      </w:r>
      <w:r w:rsidR="00692ECC" w:rsidRPr="00D876B3">
        <w:rPr>
          <w:sz w:val="24"/>
          <w:szCs w:val="24"/>
        </w:rPr>
        <w:t>é</w:t>
      </w:r>
      <w:r w:rsidRPr="00D876B3">
        <w:rPr>
          <w:sz w:val="24"/>
          <w:szCs w:val="24"/>
        </w:rPr>
        <w:t xml:space="preserve">sultant de la </w:t>
      </w:r>
      <w:r w:rsidR="00692ECC" w:rsidRPr="00D876B3">
        <w:rPr>
          <w:sz w:val="24"/>
          <w:szCs w:val="24"/>
        </w:rPr>
        <w:t>procédure</w:t>
      </w:r>
      <w:r w:rsidRPr="00D876B3">
        <w:rPr>
          <w:sz w:val="24"/>
          <w:szCs w:val="24"/>
        </w:rPr>
        <w:t xml:space="preserve"> ci</w:t>
      </w:r>
      <w:r w:rsidR="00434918">
        <w:rPr>
          <w:sz w:val="24"/>
          <w:szCs w:val="24"/>
        </w:rPr>
        <w:t>-</w:t>
      </w:r>
      <w:r w:rsidRPr="00D876B3">
        <w:rPr>
          <w:sz w:val="24"/>
          <w:szCs w:val="24"/>
        </w:rPr>
        <w:t>avant sera ajouté au prix de l’offre pour les besoins de l’évaluation, afin de déterminer le « coût évalué de l’offre ».  Le prix offert par le soumissionnaire demeure inchangé.</w:t>
      </w:r>
    </w:p>
    <w:p w:rsidR="000F5788" w:rsidRPr="00D876B3" w:rsidRDefault="000F5788" w:rsidP="00D876B3">
      <w:pPr>
        <w:spacing w:after="120"/>
        <w:rPr>
          <w:sz w:val="24"/>
          <w:szCs w:val="24"/>
        </w:rPr>
      </w:pPr>
      <w:r w:rsidRPr="00D876B3">
        <w:rPr>
          <w:b/>
          <w:sz w:val="24"/>
          <w:szCs w:val="24"/>
        </w:rPr>
        <w:t>1.3</w:t>
      </w:r>
      <w:r w:rsidRPr="00D876B3">
        <w:rPr>
          <w:b/>
          <w:sz w:val="24"/>
          <w:szCs w:val="24"/>
        </w:rPr>
        <w:tab/>
      </w:r>
      <w:r w:rsidR="00453C3B" w:rsidRPr="00D876B3">
        <w:rPr>
          <w:b/>
          <w:sz w:val="24"/>
          <w:szCs w:val="24"/>
        </w:rPr>
        <w:t>Les variant</w:t>
      </w:r>
      <w:r w:rsidR="00235CC6" w:rsidRPr="00D876B3">
        <w:rPr>
          <w:b/>
          <w:sz w:val="24"/>
          <w:szCs w:val="24"/>
        </w:rPr>
        <w:t>e</w:t>
      </w:r>
      <w:r w:rsidR="00453C3B" w:rsidRPr="00D876B3">
        <w:rPr>
          <w:b/>
          <w:sz w:val="24"/>
          <w:szCs w:val="24"/>
        </w:rPr>
        <w:t xml:space="preserve">s techniques, si elles sont </w:t>
      </w:r>
      <w:r w:rsidR="009900D3" w:rsidRPr="00D876B3">
        <w:rPr>
          <w:sz w:val="24"/>
          <w:szCs w:val="24"/>
        </w:rPr>
        <w:t>invitées</w:t>
      </w:r>
      <w:r w:rsidR="00453C3B" w:rsidRPr="00D876B3">
        <w:rPr>
          <w:sz w:val="24"/>
          <w:szCs w:val="24"/>
        </w:rPr>
        <w:t xml:space="preserve"> en conformité à </w:t>
      </w:r>
      <w:r w:rsidR="005349EC" w:rsidRPr="00D876B3">
        <w:rPr>
          <w:sz w:val="24"/>
          <w:szCs w:val="24"/>
        </w:rPr>
        <w:t>l’article</w:t>
      </w:r>
      <w:r w:rsidR="00453C3B" w:rsidRPr="00D876B3">
        <w:rPr>
          <w:sz w:val="24"/>
          <w:szCs w:val="24"/>
        </w:rPr>
        <w:t xml:space="preserve"> 1</w:t>
      </w:r>
      <w:r w:rsidRPr="00D876B3">
        <w:rPr>
          <w:sz w:val="24"/>
          <w:szCs w:val="24"/>
        </w:rPr>
        <w:t>3.4</w:t>
      </w:r>
      <w:r w:rsidR="00453C3B" w:rsidRPr="00D876B3">
        <w:rPr>
          <w:sz w:val="24"/>
          <w:szCs w:val="24"/>
        </w:rPr>
        <w:t xml:space="preserve"> des IS</w:t>
      </w:r>
      <w:r w:rsidRPr="00D876B3">
        <w:rPr>
          <w:sz w:val="24"/>
          <w:szCs w:val="24"/>
        </w:rPr>
        <w:t xml:space="preserve">, </w:t>
      </w:r>
      <w:r w:rsidR="00453C3B" w:rsidRPr="00D876B3">
        <w:rPr>
          <w:sz w:val="24"/>
          <w:szCs w:val="24"/>
        </w:rPr>
        <w:t xml:space="preserve">seront </w:t>
      </w:r>
      <w:r w:rsidR="009900D3" w:rsidRPr="00D876B3">
        <w:rPr>
          <w:sz w:val="24"/>
          <w:szCs w:val="24"/>
        </w:rPr>
        <w:t>évaluées</w:t>
      </w:r>
      <w:r w:rsidR="00453C3B" w:rsidRPr="00D876B3">
        <w:rPr>
          <w:sz w:val="24"/>
          <w:szCs w:val="24"/>
        </w:rPr>
        <w:t xml:space="preserve"> comme suit</w:t>
      </w:r>
      <w:r w:rsidRPr="00D876B3">
        <w:rPr>
          <w:sz w:val="24"/>
          <w:szCs w:val="24"/>
        </w:rPr>
        <w:t>:</w:t>
      </w:r>
    </w:p>
    <w:p w:rsidR="00453C3B" w:rsidRPr="00D876B3" w:rsidRDefault="00453C3B" w:rsidP="00D876B3">
      <w:pPr>
        <w:spacing w:after="120"/>
        <w:ind w:right="-72"/>
        <w:rPr>
          <w:i/>
          <w:sz w:val="24"/>
          <w:szCs w:val="24"/>
        </w:rPr>
      </w:pPr>
      <w:r w:rsidRPr="00D876B3">
        <w:rPr>
          <w:i/>
          <w:sz w:val="24"/>
          <w:szCs w:val="24"/>
        </w:rPr>
        <w:t>___________________________________________________________</w:t>
      </w:r>
    </w:p>
    <w:p w:rsidR="00AF135B" w:rsidRPr="00D876B3" w:rsidRDefault="00AF135B" w:rsidP="00D876B3">
      <w:pPr>
        <w:suppressAutoHyphens/>
        <w:spacing w:after="120"/>
        <w:rPr>
          <w:sz w:val="24"/>
          <w:szCs w:val="24"/>
        </w:rPr>
      </w:pPr>
      <w:r w:rsidRPr="00D876B3">
        <w:rPr>
          <w:b/>
          <w:sz w:val="24"/>
          <w:szCs w:val="24"/>
        </w:rPr>
        <w:t>2. Qualification</w:t>
      </w:r>
    </w:p>
    <w:p w:rsidR="00AF135B" w:rsidRPr="00D876B3" w:rsidRDefault="00AF135B" w:rsidP="00D876B3">
      <w:pPr>
        <w:spacing w:after="120"/>
        <w:ind w:left="1440" w:hanging="720"/>
        <w:rPr>
          <w:b/>
          <w:sz w:val="24"/>
          <w:szCs w:val="24"/>
        </w:rPr>
      </w:pPr>
      <w:r w:rsidRPr="00D876B3">
        <w:rPr>
          <w:b/>
          <w:sz w:val="24"/>
          <w:szCs w:val="24"/>
        </w:rPr>
        <w:t>2.1</w:t>
      </w:r>
      <w:r w:rsidRPr="00D876B3">
        <w:rPr>
          <w:b/>
          <w:sz w:val="24"/>
          <w:szCs w:val="24"/>
        </w:rPr>
        <w:tab/>
        <w:t>Mise à jour des renseignements</w:t>
      </w:r>
    </w:p>
    <w:p w:rsidR="00AF135B" w:rsidRPr="00D876B3" w:rsidRDefault="00AF135B" w:rsidP="00D876B3">
      <w:pPr>
        <w:spacing w:after="120"/>
        <w:rPr>
          <w:sz w:val="24"/>
          <w:szCs w:val="24"/>
        </w:rPr>
      </w:pPr>
      <w:r w:rsidRPr="00D876B3">
        <w:rPr>
          <w:sz w:val="24"/>
          <w:szCs w:val="24"/>
        </w:rPr>
        <w:t>Le</w:t>
      </w:r>
      <w:r w:rsidR="00894B6F" w:rsidRPr="00D876B3">
        <w:rPr>
          <w:sz w:val="24"/>
          <w:szCs w:val="24"/>
        </w:rPr>
        <w:t>s</w:t>
      </w:r>
      <w:r w:rsidRPr="00D876B3">
        <w:rPr>
          <w:sz w:val="24"/>
          <w:szCs w:val="24"/>
        </w:rPr>
        <w:t xml:space="preserve"> soumissionnaire</w:t>
      </w:r>
      <w:r w:rsidR="00894B6F" w:rsidRPr="00D876B3">
        <w:rPr>
          <w:sz w:val="24"/>
          <w:szCs w:val="24"/>
        </w:rPr>
        <w:t>s</w:t>
      </w:r>
      <w:r w:rsidRPr="00D876B3">
        <w:rPr>
          <w:sz w:val="24"/>
          <w:szCs w:val="24"/>
        </w:rPr>
        <w:t xml:space="preserve"> </w:t>
      </w:r>
      <w:r w:rsidR="00894B6F" w:rsidRPr="00D876B3">
        <w:rPr>
          <w:sz w:val="24"/>
          <w:szCs w:val="24"/>
        </w:rPr>
        <w:t xml:space="preserve">et </w:t>
      </w:r>
      <w:proofErr w:type="gramStart"/>
      <w:r w:rsidR="00894B6F" w:rsidRPr="00D876B3">
        <w:rPr>
          <w:sz w:val="24"/>
          <w:szCs w:val="24"/>
        </w:rPr>
        <w:t>tout</w:t>
      </w:r>
      <w:proofErr w:type="gramEnd"/>
      <w:r w:rsidR="00894B6F" w:rsidRPr="00D876B3">
        <w:rPr>
          <w:sz w:val="24"/>
          <w:szCs w:val="24"/>
        </w:rPr>
        <w:t xml:space="preserve"> sous-traitants éventuels </w:t>
      </w:r>
      <w:r w:rsidRPr="00D876B3">
        <w:rPr>
          <w:sz w:val="24"/>
          <w:szCs w:val="24"/>
        </w:rPr>
        <w:t>doi</w:t>
      </w:r>
      <w:r w:rsidR="00894B6F" w:rsidRPr="00D876B3">
        <w:rPr>
          <w:sz w:val="24"/>
          <w:szCs w:val="24"/>
        </w:rPr>
        <w:t>ven</w:t>
      </w:r>
      <w:r w:rsidRPr="00D876B3">
        <w:rPr>
          <w:sz w:val="24"/>
          <w:szCs w:val="24"/>
        </w:rPr>
        <w:t>t continuer à satisfaire aux cr</w:t>
      </w:r>
      <w:r w:rsidRPr="00D876B3">
        <w:rPr>
          <w:sz w:val="24"/>
          <w:szCs w:val="24"/>
        </w:rPr>
        <w:t>i</w:t>
      </w:r>
      <w:r w:rsidRPr="00D876B3">
        <w:rPr>
          <w:sz w:val="24"/>
          <w:szCs w:val="24"/>
        </w:rPr>
        <w:t xml:space="preserve">tères utilisés lors de la pré-qualification. </w:t>
      </w:r>
    </w:p>
    <w:p w:rsidR="00AF135B" w:rsidRPr="00D876B3" w:rsidRDefault="00AF135B" w:rsidP="00A81D9C">
      <w:pPr>
        <w:pStyle w:val="Footer"/>
        <w:numPr>
          <w:ilvl w:val="1"/>
          <w:numId w:val="19"/>
        </w:numPr>
        <w:tabs>
          <w:tab w:val="clear" w:pos="9504"/>
        </w:tabs>
        <w:spacing w:before="0" w:after="120"/>
        <w:rPr>
          <w:b/>
          <w:szCs w:val="24"/>
          <w:lang w:val="fr-FR"/>
        </w:rPr>
      </w:pPr>
      <w:r w:rsidRPr="00D876B3">
        <w:rPr>
          <w:b/>
          <w:szCs w:val="24"/>
          <w:lang w:val="fr-FR"/>
        </w:rPr>
        <w:t>Situation financière</w:t>
      </w:r>
      <w:r w:rsidRPr="00D876B3">
        <w:rPr>
          <w:b/>
          <w:szCs w:val="24"/>
          <w:lang w:val="fr-FR"/>
        </w:rPr>
        <w:tab/>
      </w:r>
    </w:p>
    <w:p w:rsidR="00AF135B" w:rsidRPr="00D876B3" w:rsidRDefault="00AF135B" w:rsidP="00D876B3">
      <w:pPr>
        <w:spacing w:after="120"/>
        <w:rPr>
          <w:sz w:val="24"/>
          <w:szCs w:val="24"/>
        </w:rPr>
      </w:pPr>
      <w:r w:rsidRPr="00D876B3">
        <w:rPr>
          <w:sz w:val="24"/>
          <w:szCs w:val="24"/>
        </w:rPr>
        <w:t>En utilisant le formulaire no FIN 3.3 de la Section IV, Formulaires de soumission, le Soumi</w:t>
      </w:r>
      <w:r w:rsidRPr="00D876B3">
        <w:rPr>
          <w:sz w:val="24"/>
          <w:szCs w:val="24"/>
        </w:rPr>
        <w:t>s</w:t>
      </w:r>
      <w:r w:rsidRPr="00D876B3">
        <w:rPr>
          <w:sz w:val="24"/>
          <w:szCs w:val="24"/>
        </w:rPr>
        <w:t xml:space="preserve">sionnaire doit établir qu’il a accès à des financements tels que des avoirs liquides, lignes de crédit, autres que l’avance de démarrage éventuelle, à hauteur de: </w:t>
      </w:r>
    </w:p>
    <w:p w:rsidR="00AF135B" w:rsidRPr="00D876B3" w:rsidRDefault="00AF135B" w:rsidP="00D876B3">
      <w:pPr>
        <w:spacing w:after="120"/>
        <w:ind w:left="1440"/>
        <w:rPr>
          <w:sz w:val="24"/>
          <w:szCs w:val="24"/>
        </w:rPr>
      </w:pPr>
      <w:r w:rsidRPr="00D876B3">
        <w:rPr>
          <w:sz w:val="24"/>
          <w:szCs w:val="24"/>
        </w:rPr>
        <w:t>(i) besoins en financement du marché:</w:t>
      </w:r>
    </w:p>
    <w:p w:rsidR="00AF135B" w:rsidRPr="00D876B3" w:rsidRDefault="00AF135B" w:rsidP="00D876B3">
      <w:pPr>
        <w:pStyle w:val="Footer"/>
        <w:tabs>
          <w:tab w:val="clear" w:pos="9504"/>
        </w:tabs>
        <w:spacing w:before="0" w:after="120"/>
        <w:ind w:left="1440"/>
        <w:rPr>
          <w:szCs w:val="24"/>
          <w:lang w:val="fr-FR"/>
        </w:rPr>
      </w:pPr>
      <w:r w:rsidRPr="00D876B3">
        <w:rPr>
          <w:szCs w:val="24"/>
          <w:lang w:val="fr-FR"/>
        </w:rPr>
        <w:lastRenderedPageBreak/>
        <w:t>…………………………………………………………………………………</w:t>
      </w:r>
    </w:p>
    <w:p w:rsidR="00AF135B" w:rsidRPr="00D876B3" w:rsidRDefault="00AF135B" w:rsidP="00D876B3">
      <w:pPr>
        <w:pStyle w:val="Footer"/>
        <w:tabs>
          <w:tab w:val="clear" w:pos="9504"/>
        </w:tabs>
        <w:spacing w:before="0" w:after="120"/>
        <w:ind w:left="1440"/>
        <w:rPr>
          <w:szCs w:val="24"/>
          <w:lang w:val="fr-FR"/>
        </w:rPr>
      </w:pPr>
      <w:proofErr w:type="gramStart"/>
      <w:r w:rsidRPr="00D876B3">
        <w:rPr>
          <w:szCs w:val="24"/>
          <w:lang w:val="fr-FR"/>
        </w:rPr>
        <w:t>et</w:t>
      </w:r>
      <w:proofErr w:type="gramEnd"/>
      <w:r w:rsidRPr="00D876B3">
        <w:rPr>
          <w:szCs w:val="24"/>
          <w:lang w:val="fr-FR"/>
        </w:rPr>
        <w:t xml:space="preserve"> </w:t>
      </w:r>
    </w:p>
    <w:p w:rsidR="00AF135B" w:rsidRPr="00D876B3" w:rsidRDefault="00AF135B" w:rsidP="00D876B3">
      <w:pPr>
        <w:pStyle w:val="Footer"/>
        <w:tabs>
          <w:tab w:val="clear" w:pos="9504"/>
        </w:tabs>
        <w:spacing w:before="0" w:after="120"/>
        <w:ind w:left="1440"/>
        <w:rPr>
          <w:szCs w:val="24"/>
          <w:lang w:val="fr-FR"/>
        </w:rPr>
      </w:pPr>
      <w:r w:rsidRPr="00D876B3">
        <w:rPr>
          <w:szCs w:val="24"/>
          <w:lang w:val="fr-FR"/>
        </w:rPr>
        <w:t>(ii) besoins en financement pour ce marché et les autres engagements en cours du Soumissionnaire.</w:t>
      </w:r>
    </w:p>
    <w:p w:rsidR="00AF135B" w:rsidRPr="00D876B3" w:rsidRDefault="00AF135B" w:rsidP="00A81D9C">
      <w:pPr>
        <w:pStyle w:val="Footer"/>
        <w:numPr>
          <w:ilvl w:val="1"/>
          <w:numId w:val="19"/>
        </w:numPr>
        <w:tabs>
          <w:tab w:val="clear" w:pos="9504"/>
        </w:tabs>
        <w:spacing w:before="0" w:after="120"/>
        <w:rPr>
          <w:szCs w:val="24"/>
          <w:lang w:val="fr-FR"/>
        </w:rPr>
      </w:pPr>
      <w:r w:rsidRPr="00D876B3">
        <w:rPr>
          <w:b/>
          <w:szCs w:val="24"/>
          <w:lang w:val="fr-FR"/>
        </w:rPr>
        <w:tab/>
        <w:t>Personnel</w:t>
      </w:r>
    </w:p>
    <w:p w:rsidR="00AF135B" w:rsidRPr="00D876B3" w:rsidRDefault="00AF135B" w:rsidP="00D876B3">
      <w:pPr>
        <w:tabs>
          <w:tab w:val="right" w:pos="7254"/>
        </w:tabs>
        <w:spacing w:before="120" w:after="120"/>
        <w:ind w:left="1440" w:hanging="720"/>
        <w:rPr>
          <w:sz w:val="24"/>
          <w:szCs w:val="24"/>
        </w:rPr>
      </w:pPr>
      <w:r w:rsidRPr="00D876B3">
        <w:rPr>
          <w:sz w:val="24"/>
          <w:szCs w:val="24"/>
        </w:rPr>
        <w:t xml:space="preserve">Le Soumissionnaire doit établir qu’il </w:t>
      </w:r>
      <w:r w:rsidR="0043380D">
        <w:rPr>
          <w:sz w:val="24"/>
          <w:szCs w:val="24"/>
        </w:rPr>
        <w:t xml:space="preserve">a </w:t>
      </w:r>
      <w:r w:rsidRPr="00D876B3">
        <w:rPr>
          <w:sz w:val="24"/>
          <w:szCs w:val="24"/>
        </w:rPr>
        <w:t>le personnel pour les positions-clés suivantes:</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AF135B" w:rsidRPr="00D876B3" w:rsidTr="00D876B3">
        <w:tc>
          <w:tcPr>
            <w:tcW w:w="540"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i/>
                <w:sz w:val="24"/>
                <w:szCs w:val="24"/>
              </w:rPr>
            </w:pPr>
            <w:r w:rsidRPr="00D876B3">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i/>
                <w:sz w:val="24"/>
                <w:szCs w:val="24"/>
              </w:rPr>
            </w:pPr>
            <w:r w:rsidRPr="00D876B3">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i/>
                <w:sz w:val="24"/>
                <w:szCs w:val="24"/>
              </w:rPr>
            </w:pPr>
            <w:r w:rsidRPr="00D876B3">
              <w:rPr>
                <w:b/>
                <w:i/>
                <w:sz w:val="24"/>
                <w:szCs w:val="24"/>
              </w:rPr>
              <w:t>Expérience globale en travaux (a</w:t>
            </w:r>
            <w:r w:rsidRPr="00D876B3">
              <w:rPr>
                <w:b/>
                <w:i/>
                <w:sz w:val="24"/>
                <w:szCs w:val="24"/>
              </w:rPr>
              <w:t>n</w:t>
            </w:r>
            <w:r w:rsidRPr="00D876B3">
              <w:rPr>
                <w:b/>
                <w:i/>
                <w:sz w:val="24"/>
                <w:szCs w:val="24"/>
              </w:rPr>
              <w:t>nées)</w:t>
            </w:r>
          </w:p>
        </w:tc>
        <w:tc>
          <w:tcPr>
            <w:tcW w:w="1606"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i/>
                <w:sz w:val="24"/>
                <w:szCs w:val="24"/>
              </w:rPr>
            </w:pPr>
            <w:r w:rsidRPr="00D876B3">
              <w:rPr>
                <w:b/>
                <w:i/>
                <w:sz w:val="24"/>
                <w:szCs w:val="24"/>
              </w:rPr>
              <w:t>Expérience dans des tr</w:t>
            </w:r>
            <w:r w:rsidRPr="00D876B3">
              <w:rPr>
                <w:b/>
                <w:i/>
                <w:sz w:val="24"/>
                <w:szCs w:val="24"/>
              </w:rPr>
              <w:t>a</w:t>
            </w:r>
            <w:r w:rsidRPr="00D876B3">
              <w:rPr>
                <w:b/>
                <w:i/>
                <w:sz w:val="24"/>
                <w:szCs w:val="24"/>
              </w:rPr>
              <w:t>vaux sim</w:t>
            </w:r>
            <w:r w:rsidRPr="00D876B3">
              <w:rPr>
                <w:b/>
                <w:i/>
                <w:sz w:val="24"/>
                <w:szCs w:val="24"/>
              </w:rPr>
              <w:t>i</w:t>
            </w:r>
            <w:r w:rsidRPr="00D876B3">
              <w:rPr>
                <w:b/>
                <w:i/>
                <w:sz w:val="24"/>
                <w:szCs w:val="24"/>
              </w:rPr>
              <w:t xml:space="preserve">laires </w:t>
            </w:r>
          </w:p>
          <w:p w:rsidR="00AF135B" w:rsidRPr="00D876B3" w:rsidRDefault="00AF135B" w:rsidP="00822DEF">
            <w:pPr>
              <w:jc w:val="center"/>
              <w:rPr>
                <w:b/>
                <w:i/>
                <w:sz w:val="24"/>
                <w:szCs w:val="24"/>
              </w:rPr>
            </w:pPr>
            <w:r w:rsidRPr="00D876B3">
              <w:rPr>
                <w:b/>
                <w:i/>
                <w:sz w:val="24"/>
                <w:szCs w:val="24"/>
              </w:rPr>
              <w:t>(années)</w:t>
            </w:r>
          </w:p>
        </w:tc>
      </w:tr>
      <w:tr w:rsidR="00AF135B" w:rsidRPr="00D876B3" w:rsidTr="00D876B3">
        <w:tc>
          <w:tcPr>
            <w:tcW w:w="540" w:type="dxa"/>
            <w:tcBorders>
              <w:top w:val="single" w:sz="12" w:space="0" w:color="auto"/>
            </w:tcBorders>
          </w:tcPr>
          <w:p w:rsidR="00AF135B" w:rsidRPr="00D876B3" w:rsidRDefault="00AF135B" w:rsidP="00822DEF">
            <w:pPr>
              <w:pStyle w:val="Header"/>
              <w:pBdr>
                <w:bottom w:val="none" w:sz="0" w:space="0" w:color="auto"/>
              </w:pBdr>
              <w:tabs>
                <w:tab w:val="clear" w:pos="9000"/>
              </w:tabs>
              <w:rPr>
                <w:i/>
                <w:sz w:val="24"/>
                <w:szCs w:val="24"/>
                <w:lang w:val="fr-FR"/>
              </w:rPr>
            </w:pPr>
            <w:r w:rsidRPr="00D876B3">
              <w:rPr>
                <w:i/>
                <w:sz w:val="24"/>
                <w:szCs w:val="24"/>
                <w:lang w:val="fr-FR"/>
              </w:rPr>
              <w:t>1</w:t>
            </w:r>
          </w:p>
        </w:tc>
        <w:tc>
          <w:tcPr>
            <w:tcW w:w="3948" w:type="dxa"/>
            <w:tcBorders>
              <w:top w:val="single" w:sz="12" w:space="0" w:color="auto"/>
            </w:tcBorders>
          </w:tcPr>
          <w:p w:rsidR="00AF135B" w:rsidRPr="00D876B3" w:rsidRDefault="00AF135B" w:rsidP="00822DEF">
            <w:pPr>
              <w:rPr>
                <w:rFonts w:ascii="Arial" w:hAnsi="Arial"/>
                <w:i/>
                <w:sz w:val="24"/>
                <w:szCs w:val="24"/>
              </w:rPr>
            </w:pPr>
          </w:p>
        </w:tc>
        <w:tc>
          <w:tcPr>
            <w:tcW w:w="1574" w:type="dxa"/>
            <w:tcBorders>
              <w:top w:val="single" w:sz="12" w:space="0" w:color="auto"/>
            </w:tcBorders>
          </w:tcPr>
          <w:p w:rsidR="00AF135B" w:rsidRPr="00D876B3" w:rsidRDefault="00AF135B" w:rsidP="00822DEF">
            <w:pPr>
              <w:rPr>
                <w:rFonts w:ascii="Arial" w:hAnsi="Arial"/>
                <w:i/>
                <w:sz w:val="24"/>
                <w:szCs w:val="24"/>
              </w:rPr>
            </w:pPr>
          </w:p>
        </w:tc>
        <w:tc>
          <w:tcPr>
            <w:tcW w:w="1606" w:type="dxa"/>
            <w:tcBorders>
              <w:top w:val="single" w:sz="12" w:space="0" w:color="auto"/>
            </w:tcBorders>
          </w:tcPr>
          <w:p w:rsidR="00AF135B" w:rsidRPr="00D876B3" w:rsidRDefault="00AF135B" w:rsidP="00822DEF">
            <w:pPr>
              <w:rPr>
                <w:rFonts w:ascii="Arial" w:hAnsi="Arial"/>
                <w:i/>
                <w:sz w:val="24"/>
                <w:szCs w:val="24"/>
              </w:rPr>
            </w:pPr>
          </w:p>
        </w:tc>
      </w:tr>
      <w:tr w:rsidR="00AF135B" w:rsidRPr="00D876B3" w:rsidTr="00D876B3">
        <w:tc>
          <w:tcPr>
            <w:tcW w:w="540" w:type="dxa"/>
          </w:tcPr>
          <w:p w:rsidR="00AF135B" w:rsidRPr="00D876B3" w:rsidRDefault="00AF135B" w:rsidP="00822DEF">
            <w:pPr>
              <w:rPr>
                <w:i/>
                <w:sz w:val="24"/>
                <w:szCs w:val="24"/>
              </w:rPr>
            </w:pPr>
            <w:r w:rsidRPr="00D876B3">
              <w:rPr>
                <w:i/>
                <w:sz w:val="24"/>
                <w:szCs w:val="24"/>
              </w:rPr>
              <w:t>2</w:t>
            </w:r>
          </w:p>
        </w:tc>
        <w:tc>
          <w:tcPr>
            <w:tcW w:w="3948" w:type="dxa"/>
          </w:tcPr>
          <w:p w:rsidR="00AF135B" w:rsidRPr="00D876B3" w:rsidRDefault="00AF135B" w:rsidP="00822DEF">
            <w:pPr>
              <w:rPr>
                <w:rFonts w:ascii="Arial" w:hAnsi="Arial"/>
                <w:i/>
                <w:sz w:val="24"/>
                <w:szCs w:val="24"/>
              </w:rPr>
            </w:pPr>
          </w:p>
        </w:tc>
        <w:tc>
          <w:tcPr>
            <w:tcW w:w="1574" w:type="dxa"/>
          </w:tcPr>
          <w:p w:rsidR="00AF135B" w:rsidRPr="00D876B3" w:rsidRDefault="00AF135B" w:rsidP="00822DEF">
            <w:pPr>
              <w:rPr>
                <w:rFonts w:ascii="Arial" w:hAnsi="Arial"/>
                <w:i/>
                <w:sz w:val="24"/>
                <w:szCs w:val="24"/>
                <w:u w:val="single"/>
              </w:rPr>
            </w:pPr>
          </w:p>
        </w:tc>
        <w:tc>
          <w:tcPr>
            <w:tcW w:w="1606" w:type="dxa"/>
          </w:tcPr>
          <w:p w:rsidR="00AF135B" w:rsidRPr="00D876B3" w:rsidRDefault="00AF135B" w:rsidP="00822DEF">
            <w:pPr>
              <w:rPr>
                <w:rFonts w:ascii="Arial" w:hAnsi="Arial"/>
                <w:i/>
                <w:sz w:val="24"/>
                <w:szCs w:val="24"/>
              </w:rPr>
            </w:pPr>
          </w:p>
        </w:tc>
      </w:tr>
      <w:tr w:rsidR="00AF135B" w:rsidRPr="00D876B3" w:rsidTr="00D876B3">
        <w:tc>
          <w:tcPr>
            <w:tcW w:w="540" w:type="dxa"/>
          </w:tcPr>
          <w:p w:rsidR="00AF135B" w:rsidRPr="00D876B3" w:rsidRDefault="00AF135B" w:rsidP="00822DEF">
            <w:pPr>
              <w:rPr>
                <w:i/>
                <w:sz w:val="24"/>
                <w:szCs w:val="24"/>
                <w:u w:val="single"/>
              </w:rPr>
            </w:pPr>
            <w:r w:rsidRPr="00D876B3">
              <w:rPr>
                <w:i/>
                <w:sz w:val="24"/>
                <w:szCs w:val="24"/>
                <w:u w:val="single"/>
              </w:rPr>
              <w:t>3</w:t>
            </w:r>
          </w:p>
        </w:tc>
        <w:tc>
          <w:tcPr>
            <w:tcW w:w="3948" w:type="dxa"/>
          </w:tcPr>
          <w:p w:rsidR="00AF135B" w:rsidRPr="00D876B3" w:rsidRDefault="00AF135B" w:rsidP="00822DEF">
            <w:pPr>
              <w:rPr>
                <w:rFonts w:ascii="Arial" w:hAnsi="Arial"/>
                <w:i/>
                <w:sz w:val="24"/>
                <w:szCs w:val="24"/>
              </w:rPr>
            </w:pPr>
          </w:p>
        </w:tc>
        <w:tc>
          <w:tcPr>
            <w:tcW w:w="1574" w:type="dxa"/>
          </w:tcPr>
          <w:p w:rsidR="00AF135B" w:rsidRPr="00D876B3" w:rsidRDefault="00AF135B" w:rsidP="00822DEF">
            <w:pPr>
              <w:rPr>
                <w:rFonts w:ascii="Arial" w:hAnsi="Arial"/>
                <w:i/>
                <w:sz w:val="24"/>
                <w:szCs w:val="24"/>
                <w:u w:val="single"/>
              </w:rPr>
            </w:pPr>
          </w:p>
        </w:tc>
        <w:tc>
          <w:tcPr>
            <w:tcW w:w="1606" w:type="dxa"/>
          </w:tcPr>
          <w:p w:rsidR="00AF135B" w:rsidRPr="00D876B3" w:rsidRDefault="00AF135B" w:rsidP="00822DEF">
            <w:pPr>
              <w:rPr>
                <w:rFonts w:ascii="Arial" w:hAnsi="Arial"/>
                <w:i/>
                <w:sz w:val="24"/>
                <w:szCs w:val="24"/>
                <w:u w:val="single"/>
              </w:rPr>
            </w:pPr>
          </w:p>
        </w:tc>
      </w:tr>
      <w:tr w:rsidR="00AF135B" w:rsidRPr="00D876B3" w:rsidTr="00D876B3">
        <w:tc>
          <w:tcPr>
            <w:tcW w:w="540" w:type="dxa"/>
          </w:tcPr>
          <w:p w:rsidR="00AF135B" w:rsidRPr="00D876B3" w:rsidRDefault="00AF135B" w:rsidP="00822DEF">
            <w:pPr>
              <w:rPr>
                <w:i/>
                <w:sz w:val="24"/>
                <w:szCs w:val="24"/>
              </w:rPr>
            </w:pPr>
            <w:r w:rsidRPr="00D876B3">
              <w:rPr>
                <w:i/>
                <w:sz w:val="24"/>
                <w:szCs w:val="24"/>
              </w:rPr>
              <w:t>4</w:t>
            </w:r>
          </w:p>
        </w:tc>
        <w:tc>
          <w:tcPr>
            <w:tcW w:w="3948" w:type="dxa"/>
          </w:tcPr>
          <w:p w:rsidR="00AF135B" w:rsidRPr="00D876B3" w:rsidRDefault="00AF135B" w:rsidP="00822DEF">
            <w:pPr>
              <w:rPr>
                <w:rFonts w:ascii="Arial" w:hAnsi="Arial"/>
                <w:i/>
                <w:sz w:val="24"/>
                <w:szCs w:val="24"/>
              </w:rPr>
            </w:pPr>
          </w:p>
        </w:tc>
        <w:tc>
          <w:tcPr>
            <w:tcW w:w="1574" w:type="dxa"/>
          </w:tcPr>
          <w:p w:rsidR="00AF135B" w:rsidRPr="00D876B3" w:rsidRDefault="00AF135B" w:rsidP="00822DEF">
            <w:pPr>
              <w:rPr>
                <w:rFonts w:ascii="Arial" w:hAnsi="Arial"/>
                <w:i/>
                <w:sz w:val="24"/>
                <w:szCs w:val="24"/>
                <w:u w:val="single"/>
              </w:rPr>
            </w:pPr>
          </w:p>
        </w:tc>
        <w:tc>
          <w:tcPr>
            <w:tcW w:w="1606" w:type="dxa"/>
          </w:tcPr>
          <w:p w:rsidR="00AF135B" w:rsidRPr="00D876B3" w:rsidRDefault="00AF135B" w:rsidP="00822DEF">
            <w:pPr>
              <w:rPr>
                <w:rFonts w:ascii="Arial" w:hAnsi="Arial"/>
                <w:i/>
                <w:sz w:val="24"/>
                <w:szCs w:val="24"/>
              </w:rPr>
            </w:pPr>
          </w:p>
        </w:tc>
      </w:tr>
      <w:tr w:rsidR="00AF135B" w:rsidRPr="00D876B3" w:rsidTr="00D876B3">
        <w:tc>
          <w:tcPr>
            <w:tcW w:w="540" w:type="dxa"/>
          </w:tcPr>
          <w:p w:rsidR="00AF135B" w:rsidRPr="00D876B3" w:rsidRDefault="00AF135B" w:rsidP="00822DEF">
            <w:pPr>
              <w:rPr>
                <w:i/>
                <w:sz w:val="24"/>
                <w:szCs w:val="24"/>
                <w:u w:val="single"/>
              </w:rPr>
            </w:pPr>
            <w:r w:rsidRPr="00D876B3">
              <w:rPr>
                <w:i/>
                <w:sz w:val="24"/>
                <w:szCs w:val="24"/>
                <w:u w:val="single"/>
              </w:rPr>
              <w:t>5</w:t>
            </w:r>
          </w:p>
        </w:tc>
        <w:tc>
          <w:tcPr>
            <w:tcW w:w="3948" w:type="dxa"/>
          </w:tcPr>
          <w:p w:rsidR="00AF135B" w:rsidRPr="00D876B3" w:rsidRDefault="00AF135B" w:rsidP="00822DEF">
            <w:pPr>
              <w:rPr>
                <w:rFonts w:ascii="Arial" w:hAnsi="Arial"/>
                <w:i/>
                <w:sz w:val="24"/>
                <w:szCs w:val="24"/>
              </w:rPr>
            </w:pPr>
          </w:p>
        </w:tc>
        <w:tc>
          <w:tcPr>
            <w:tcW w:w="1574" w:type="dxa"/>
          </w:tcPr>
          <w:p w:rsidR="00AF135B" w:rsidRPr="00D876B3" w:rsidRDefault="00AF135B" w:rsidP="00822DEF">
            <w:pPr>
              <w:rPr>
                <w:rFonts w:ascii="Arial" w:hAnsi="Arial"/>
                <w:i/>
                <w:sz w:val="24"/>
                <w:szCs w:val="24"/>
                <w:u w:val="single"/>
              </w:rPr>
            </w:pPr>
          </w:p>
        </w:tc>
        <w:tc>
          <w:tcPr>
            <w:tcW w:w="1606" w:type="dxa"/>
          </w:tcPr>
          <w:p w:rsidR="00AF135B" w:rsidRPr="00D876B3" w:rsidRDefault="00AF135B" w:rsidP="00822DEF">
            <w:pPr>
              <w:rPr>
                <w:rFonts w:ascii="Arial" w:hAnsi="Arial"/>
                <w:i/>
                <w:sz w:val="24"/>
                <w:szCs w:val="24"/>
              </w:rPr>
            </w:pPr>
          </w:p>
        </w:tc>
      </w:tr>
      <w:tr w:rsidR="00AF135B" w:rsidRPr="00D876B3" w:rsidTr="00D876B3">
        <w:tc>
          <w:tcPr>
            <w:tcW w:w="540" w:type="dxa"/>
          </w:tcPr>
          <w:p w:rsidR="00AF135B" w:rsidRPr="00D876B3" w:rsidRDefault="00AF135B" w:rsidP="00822DEF">
            <w:pPr>
              <w:rPr>
                <w:i/>
                <w:sz w:val="24"/>
                <w:szCs w:val="24"/>
              </w:rPr>
            </w:pPr>
          </w:p>
        </w:tc>
        <w:tc>
          <w:tcPr>
            <w:tcW w:w="3948" w:type="dxa"/>
          </w:tcPr>
          <w:p w:rsidR="00AF135B" w:rsidRPr="00D876B3" w:rsidRDefault="00AF135B" w:rsidP="00822DEF">
            <w:pPr>
              <w:rPr>
                <w:i/>
                <w:sz w:val="24"/>
                <w:szCs w:val="24"/>
              </w:rPr>
            </w:pPr>
          </w:p>
        </w:tc>
        <w:tc>
          <w:tcPr>
            <w:tcW w:w="1574" w:type="dxa"/>
          </w:tcPr>
          <w:p w:rsidR="00AF135B" w:rsidRPr="00D876B3" w:rsidRDefault="00AF135B" w:rsidP="00822DEF">
            <w:pPr>
              <w:rPr>
                <w:i/>
                <w:sz w:val="24"/>
                <w:szCs w:val="24"/>
                <w:u w:val="single"/>
              </w:rPr>
            </w:pPr>
          </w:p>
        </w:tc>
        <w:tc>
          <w:tcPr>
            <w:tcW w:w="1606" w:type="dxa"/>
          </w:tcPr>
          <w:p w:rsidR="00AF135B" w:rsidRPr="00D876B3" w:rsidRDefault="00AF135B" w:rsidP="00822DEF">
            <w:pPr>
              <w:rPr>
                <w:i/>
                <w:sz w:val="24"/>
                <w:szCs w:val="24"/>
              </w:rPr>
            </w:pPr>
          </w:p>
        </w:tc>
      </w:tr>
    </w:tbl>
    <w:p w:rsidR="00AF135B" w:rsidRPr="00D876B3" w:rsidRDefault="00AF135B" w:rsidP="00D876B3">
      <w:pPr>
        <w:spacing w:before="120" w:after="120"/>
        <w:rPr>
          <w:sz w:val="24"/>
          <w:szCs w:val="24"/>
        </w:rPr>
      </w:pPr>
      <w:r w:rsidRPr="00D876B3">
        <w:rPr>
          <w:sz w:val="24"/>
          <w:szCs w:val="24"/>
        </w:rPr>
        <w:t>Le Soumissionnaire doit fournir les détails concernant le personnel propos</w:t>
      </w:r>
      <w:r w:rsidR="001E6064">
        <w:rPr>
          <w:sz w:val="24"/>
          <w:szCs w:val="24"/>
        </w:rPr>
        <w:t>é</w:t>
      </w:r>
      <w:r w:rsidRPr="00D876B3">
        <w:rPr>
          <w:sz w:val="24"/>
          <w:szCs w:val="24"/>
        </w:rPr>
        <w:t xml:space="preserve"> et son expérience en utilisant les formulaires PER 1 et PER 2 de la Section IV, Formulaires de soumission.</w:t>
      </w:r>
    </w:p>
    <w:p w:rsidR="00AF135B" w:rsidRPr="00D876B3" w:rsidRDefault="00AF135B" w:rsidP="00A81D9C">
      <w:pPr>
        <w:pStyle w:val="Footer"/>
        <w:numPr>
          <w:ilvl w:val="1"/>
          <w:numId w:val="19"/>
        </w:numPr>
        <w:tabs>
          <w:tab w:val="clear" w:pos="9504"/>
        </w:tabs>
        <w:spacing w:before="0" w:after="120"/>
        <w:rPr>
          <w:b/>
          <w:szCs w:val="24"/>
          <w:lang w:val="fr-FR"/>
        </w:rPr>
      </w:pPr>
      <w:r w:rsidRPr="00D876B3">
        <w:rPr>
          <w:b/>
          <w:szCs w:val="24"/>
          <w:lang w:val="fr-FR"/>
        </w:rPr>
        <w:t>Matériel</w:t>
      </w:r>
    </w:p>
    <w:p w:rsidR="00AF135B" w:rsidRPr="00D876B3" w:rsidRDefault="00AF135B" w:rsidP="00D876B3">
      <w:pPr>
        <w:tabs>
          <w:tab w:val="right" w:pos="7254"/>
        </w:tabs>
        <w:spacing w:before="120" w:after="120"/>
        <w:rPr>
          <w:sz w:val="24"/>
          <w:szCs w:val="24"/>
        </w:rPr>
      </w:pPr>
      <w:r w:rsidRPr="00D876B3">
        <w:rPr>
          <w:sz w:val="24"/>
          <w:szCs w:val="24"/>
        </w:rPr>
        <w:t>Le Soumissionnaire doit établir qu’il a les matériels</w:t>
      </w:r>
      <w:r w:rsidR="00894B6F" w:rsidRPr="00D876B3">
        <w:rPr>
          <w:sz w:val="24"/>
          <w:szCs w:val="24"/>
        </w:rPr>
        <w:t>-clés</w:t>
      </w:r>
      <w:r w:rsidRPr="00D876B3">
        <w:rPr>
          <w:sz w:val="24"/>
          <w:szCs w:val="24"/>
        </w:rPr>
        <w:t xml:space="preserve"> suivants:</w:t>
      </w:r>
    </w:p>
    <w:tbl>
      <w:tblPr>
        <w:tblW w:w="945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AF135B" w:rsidRPr="00D876B3" w:rsidTr="00D876B3">
        <w:tc>
          <w:tcPr>
            <w:tcW w:w="1980"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sz w:val="24"/>
                <w:szCs w:val="24"/>
              </w:rPr>
            </w:pPr>
            <w:r w:rsidRPr="00D876B3">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rPr>
                <w:b/>
                <w:sz w:val="24"/>
                <w:szCs w:val="24"/>
              </w:rPr>
            </w:pPr>
            <w:r w:rsidRPr="00D876B3">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AF135B" w:rsidRPr="00D876B3" w:rsidRDefault="00AF135B" w:rsidP="00822DEF">
            <w:pPr>
              <w:jc w:val="center"/>
              <w:rPr>
                <w:b/>
                <w:sz w:val="24"/>
                <w:szCs w:val="24"/>
              </w:rPr>
            </w:pPr>
            <w:r w:rsidRPr="00D876B3">
              <w:rPr>
                <w:b/>
                <w:sz w:val="24"/>
                <w:szCs w:val="24"/>
              </w:rPr>
              <w:t>Nombre minimum r</w:t>
            </w:r>
            <w:r w:rsidRPr="00D876B3">
              <w:rPr>
                <w:b/>
                <w:sz w:val="24"/>
                <w:szCs w:val="24"/>
              </w:rPr>
              <w:t>e</w:t>
            </w:r>
            <w:r w:rsidRPr="00D876B3">
              <w:rPr>
                <w:b/>
                <w:sz w:val="24"/>
                <w:szCs w:val="24"/>
              </w:rPr>
              <w:t>quis</w:t>
            </w:r>
          </w:p>
        </w:tc>
      </w:tr>
      <w:tr w:rsidR="00AF135B" w:rsidRPr="00D876B3" w:rsidTr="00D876B3">
        <w:tc>
          <w:tcPr>
            <w:tcW w:w="1980" w:type="dxa"/>
            <w:tcBorders>
              <w:top w:val="single" w:sz="12" w:space="0" w:color="auto"/>
            </w:tcBorders>
          </w:tcPr>
          <w:p w:rsidR="00AF135B" w:rsidRPr="00D876B3" w:rsidRDefault="00AF135B" w:rsidP="00822DEF">
            <w:pPr>
              <w:pStyle w:val="Header"/>
              <w:pBdr>
                <w:bottom w:val="none" w:sz="0" w:space="0" w:color="auto"/>
              </w:pBdr>
              <w:tabs>
                <w:tab w:val="clear" w:pos="9000"/>
              </w:tabs>
              <w:rPr>
                <w:sz w:val="24"/>
                <w:szCs w:val="24"/>
                <w:lang w:val="fr-FR"/>
              </w:rPr>
            </w:pPr>
            <w:r w:rsidRPr="00D876B3">
              <w:rPr>
                <w:sz w:val="24"/>
                <w:szCs w:val="24"/>
                <w:lang w:val="fr-FR"/>
              </w:rPr>
              <w:t>1</w:t>
            </w:r>
          </w:p>
        </w:tc>
        <w:tc>
          <w:tcPr>
            <w:tcW w:w="4680" w:type="dxa"/>
            <w:tcBorders>
              <w:top w:val="single" w:sz="12" w:space="0" w:color="auto"/>
            </w:tcBorders>
          </w:tcPr>
          <w:p w:rsidR="00AF135B" w:rsidRPr="00D876B3" w:rsidRDefault="00AF135B" w:rsidP="00822DEF">
            <w:pPr>
              <w:rPr>
                <w:rFonts w:ascii="Arial" w:hAnsi="Arial"/>
                <w:sz w:val="24"/>
                <w:szCs w:val="24"/>
              </w:rPr>
            </w:pPr>
          </w:p>
        </w:tc>
        <w:tc>
          <w:tcPr>
            <w:tcW w:w="2790" w:type="dxa"/>
            <w:tcBorders>
              <w:top w:val="single" w:sz="12" w:space="0" w:color="auto"/>
            </w:tcBorders>
          </w:tcPr>
          <w:p w:rsidR="00AF135B" w:rsidRPr="00D876B3" w:rsidRDefault="00AF135B" w:rsidP="00822DEF">
            <w:pPr>
              <w:rPr>
                <w:rFonts w:ascii="Arial" w:hAnsi="Arial"/>
                <w:sz w:val="24"/>
                <w:szCs w:val="24"/>
              </w:rPr>
            </w:pPr>
          </w:p>
        </w:tc>
      </w:tr>
      <w:tr w:rsidR="00AF135B" w:rsidRPr="00D876B3" w:rsidTr="00D876B3">
        <w:tc>
          <w:tcPr>
            <w:tcW w:w="1980" w:type="dxa"/>
          </w:tcPr>
          <w:p w:rsidR="00AF135B" w:rsidRPr="00D876B3" w:rsidRDefault="00AF135B" w:rsidP="00822DEF">
            <w:pPr>
              <w:rPr>
                <w:i/>
                <w:sz w:val="24"/>
                <w:szCs w:val="24"/>
              </w:rPr>
            </w:pPr>
            <w:r w:rsidRPr="00D876B3">
              <w:rPr>
                <w:i/>
                <w:sz w:val="24"/>
                <w:szCs w:val="24"/>
              </w:rPr>
              <w:t>2</w:t>
            </w:r>
          </w:p>
        </w:tc>
        <w:tc>
          <w:tcPr>
            <w:tcW w:w="4680" w:type="dxa"/>
          </w:tcPr>
          <w:p w:rsidR="00AF135B" w:rsidRPr="00D876B3" w:rsidRDefault="00AF135B" w:rsidP="00822DEF">
            <w:pPr>
              <w:rPr>
                <w:rFonts w:ascii="Arial" w:hAnsi="Arial"/>
                <w:i/>
                <w:sz w:val="24"/>
                <w:szCs w:val="24"/>
              </w:rPr>
            </w:pPr>
          </w:p>
        </w:tc>
        <w:tc>
          <w:tcPr>
            <w:tcW w:w="2790" w:type="dxa"/>
          </w:tcPr>
          <w:p w:rsidR="00AF135B" w:rsidRPr="00D876B3" w:rsidRDefault="00AF135B" w:rsidP="00822DEF">
            <w:pPr>
              <w:rPr>
                <w:rFonts w:ascii="Arial" w:hAnsi="Arial"/>
                <w:i/>
                <w:sz w:val="24"/>
                <w:szCs w:val="24"/>
                <w:u w:val="single"/>
              </w:rPr>
            </w:pPr>
          </w:p>
        </w:tc>
      </w:tr>
      <w:tr w:rsidR="00AF135B" w:rsidRPr="00D876B3" w:rsidTr="00D876B3">
        <w:tc>
          <w:tcPr>
            <w:tcW w:w="1980" w:type="dxa"/>
          </w:tcPr>
          <w:p w:rsidR="00AF135B" w:rsidRPr="00D876B3" w:rsidRDefault="00AF135B" w:rsidP="00822DEF">
            <w:pPr>
              <w:rPr>
                <w:i/>
                <w:sz w:val="24"/>
                <w:szCs w:val="24"/>
                <w:u w:val="single"/>
              </w:rPr>
            </w:pPr>
            <w:r w:rsidRPr="00D876B3">
              <w:rPr>
                <w:i/>
                <w:sz w:val="24"/>
                <w:szCs w:val="24"/>
                <w:u w:val="single"/>
              </w:rPr>
              <w:t>3</w:t>
            </w:r>
          </w:p>
        </w:tc>
        <w:tc>
          <w:tcPr>
            <w:tcW w:w="4680" w:type="dxa"/>
          </w:tcPr>
          <w:p w:rsidR="00AF135B" w:rsidRPr="00D876B3" w:rsidRDefault="00AF135B" w:rsidP="00822DEF">
            <w:pPr>
              <w:rPr>
                <w:rFonts w:ascii="Arial" w:hAnsi="Arial"/>
                <w:i/>
                <w:sz w:val="24"/>
                <w:szCs w:val="24"/>
              </w:rPr>
            </w:pPr>
          </w:p>
        </w:tc>
        <w:tc>
          <w:tcPr>
            <w:tcW w:w="2790" w:type="dxa"/>
          </w:tcPr>
          <w:p w:rsidR="00AF135B" w:rsidRPr="00D876B3" w:rsidRDefault="00AF135B" w:rsidP="00822DEF">
            <w:pPr>
              <w:rPr>
                <w:rFonts w:ascii="Arial" w:hAnsi="Arial"/>
                <w:i/>
                <w:sz w:val="24"/>
                <w:szCs w:val="24"/>
                <w:u w:val="single"/>
              </w:rPr>
            </w:pPr>
          </w:p>
        </w:tc>
      </w:tr>
      <w:tr w:rsidR="00AF135B" w:rsidRPr="00D876B3" w:rsidTr="00D876B3">
        <w:tc>
          <w:tcPr>
            <w:tcW w:w="1980" w:type="dxa"/>
          </w:tcPr>
          <w:p w:rsidR="00AF135B" w:rsidRPr="00D876B3" w:rsidRDefault="00AF135B" w:rsidP="00822DEF">
            <w:pPr>
              <w:rPr>
                <w:i/>
                <w:sz w:val="24"/>
                <w:szCs w:val="24"/>
              </w:rPr>
            </w:pPr>
            <w:r w:rsidRPr="00D876B3">
              <w:rPr>
                <w:i/>
                <w:sz w:val="24"/>
                <w:szCs w:val="24"/>
              </w:rPr>
              <w:t>4</w:t>
            </w:r>
          </w:p>
        </w:tc>
        <w:tc>
          <w:tcPr>
            <w:tcW w:w="4680" w:type="dxa"/>
          </w:tcPr>
          <w:p w:rsidR="00AF135B" w:rsidRPr="00D876B3" w:rsidRDefault="00AF135B" w:rsidP="00822DEF">
            <w:pPr>
              <w:rPr>
                <w:rFonts w:ascii="Arial" w:hAnsi="Arial"/>
                <w:i/>
                <w:sz w:val="24"/>
                <w:szCs w:val="24"/>
              </w:rPr>
            </w:pPr>
          </w:p>
        </w:tc>
        <w:tc>
          <w:tcPr>
            <w:tcW w:w="2790" w:type="dxa"/>
          </w:tcPr>
          <w:p w:rsidR="00AF135B" w:rsidRPr="00D876B3" w:rsidRDefault="00AF135B" w:rsidP="00822DEF">
            <w:pPr>
              <w:rPr>
                <w:rFonts w:ascii="Arial" w:hAnsi="Arial"/>
                <w:i/>
                <w:sz w:val="24"/>
                <w:szCs w:val="24"/>
                <w:u w:val="single"/>
              </w:rPr>
            </w:pPr>
          </w:p>
        </w:tc>
      </w:tr>
      <w:tr w:rsidR="00AF135B" w:rsidRPr="00D876B3" w:rsidTr="00D876B3">
        <w:tc>
          <w:tcPr>
            <w:tcW w:w="1980" w:type="dxa"/>
          </w:tcPr>
          <w:p w:rsidR="00AF135B" w:rsidRPr="00D876B3" w:rsidRDefault="00AF135B" w:rsidP="00822DEF">
            <w:pPr>
              <w:rPr>
                <w:i/>
                <w:sz w:val="24"/>
                <w:szCs w:val="24"/>
                <w:u w:val="single"/>
              </w:rPr>
            </w:pPr>
            <w:r w:rsidRPr="00D876B3">
              <w:rPr>
                <w:i/>
                <w:sz w:val="24"/>
                <w:szCs w:val="24"/>
                <w:u w:val="single"/>
              </w:rPr>
              <w:t>5</w:t>
            </w:r>
          </w:p>
        </w:tc>
        <w:tc>
          <w:tcPr>
            <w:tcW w:w="4680" w:type="dxa"/>
          </w:tcPr>
          <w:p w:rsidR="00AF135B" w:rsidRPr="00D876B3" w:rsidRDefault="00AF135B" w:rsidP="00822DEF">
            <w:pPr>
              <w:rPr>
                <w:rFonts w:ascii="Arial" w:hAnsi="Arial"/>
                <w:i/>
                <w:sz w:val="24"/>
                <w:szCs w:val="24"/>
              </w:rPr>
            </w:pPr>
          </w:p>
        </w:tc>
        <w:tc>
          <w:tcPr>
            <w:tcW w:w="2790" w:type="dxa"/>
          </w:tcPr>
          <w:p w:rsidR="00AF135B" w:rsidRPr="00D876B3" w:rsidRDefault="00AF135B" w:rsidP="00822DEF">
            <w:pPr>
              <w:rPr>
                <w:rFonts w:ascii="Arial" w:hAnsi="Arial"/>
                <w:i/>
                <w:sz w:val="24"/>
                <w:szCs w:val="24"/>
                <w:u w:val="single"/>
              </w:rPr>
            </w:pPr>
          </w:p>
        </w:tc>
      </w:tr>
      <w:tr w:rsidR="00AF135B" w:rsidRPr="00D876B3" w:rsidTr="00D876B3">
        <w:tc>
          <w:tcPr>
            <w:tcW w:w="1980" w:type="dxa"/>
          </w:tcPr>
          <w:p w:rsidR="00AF135B" w:rsidRPr="00D876B3" w:rsidRDefault="00AF135B" w:rsidP="00822DEF">
            <w:pPr>
              <w:rPr>
                <w:i/>
                <w:sz w:val="24"/>
                <w:szCs w:val="24"/>
              </w:rPr>
            </w:pPr>
          </w:p>
        </w:tc>
        <w:tc>
          <w:tcPr>
            <w:tcW w:w="4680" w:type="dxa"/>
          </w:tcPr>
          <w:p w:rsidR="00AF135B" w:rsidRPr="00D876B3" w:rsidRDefault="00AF135B" w:rsidP="00822DEF">
            <w:pPr>
              <w:rPr>
                <w:i/>
                <w:sz w:val="24"/>
                <w:szCs w:val="24"/>
              </w:rPr>
            </w:pPr>
          </w:p>
        </w:tc>
        <w:tc>
          <w:tcPr>
            <w:tcW w:w="2790" w:type="dxa"/>
          </w:tcPr>
          <w:p w:rsidR="00AF135B" w:rsidRPr="00D876B3" w:rsidRDefault="00AF135B" w:rsidP="00822DEF">
            <w:pPr>
              <w:rPr>
                <w:i/>
                <w:sz w:val="24"/>
                <w:szCs w:val="24"/>
                <w:u w:val="single"/>
              </w:rPr>
            </w:pPr>
          </w:p>
        </w:tc>
      </w:tr>
      <w:tr w:rsidR="00AF135B" w:rsidRPr="00D876B3" w:rsidTr="00D876B3">
        <w:tc>
          <w:tcPr>
            <w:tcW w:w="1980" w:type="dxa"/>
          </w:tcPr>
          <w:p w:rsidR="00AF135B" w:rsidRPr="00D876B3" w:rsidRDefault="00AF135B" w:rsidP="00822DEF">
            <w:pPr>
              <w:rPr>
                <w:i/>
                <w:sz w:val="24"/>
                <w:szCs w:val="24"/>
              </w:rPr>
            </w:pPr>
          </w:p>
        </w:tc>
        <w:tc>
          <w:tcPr>
            <w:tcW w:w="4680" w:type="dxa"/>
          </w:tcPr>
          <w:p w:rsidR="00AF135B" w:rsidRPr="00D876B3" w:rsidRDefault="00AF135B" w:rsidP="00822DEF">
            <w:pPr>
              <w:rPr>
                <w:i/>
                <w:sz w:val="24"/>
                <w:szCs w:val="24"/>
              </w:rPr>
            </w:pPr>
          </w:p>
        </w:tc>
        <w:tc>
          <w:tcPr>
            <w:tcW w:w="2790" w:type="dxa"/>
          </w:tcPr>
          <w:p w:rsidR="00AF135B" w:rsidRPr="00D876B3" w:rsidRDefault="00AF135B" w:rsidP="00822DEF">
            <w:pPr>
              <w:rPr>
                <w:i/>
                <w:sz w:val="24"/>
                <w:szCs w:val="24"/>
                <w:u w:val="single"/>
              </w:rPr>
            </w:pPr>
          </w:p>
        </w:tc>
      </w:tr>
    </w:tbl>
    <w:p w:rsidR="00AF135B" w:rsidRPr="00D876B3" w:rsidRDefault="00AF135B" w:rsidP="00D876B3">
      <w:pPr>
        <w:pStyle w:val="Footer"/>
        <w:tabs>
          <w:tab w:val="clear" w:pos="9504"/>
        </w:tabs>
        <w:spacing w:after="120"/>
        <w:rPr>
          <w:i/>
          <w:szCs w:val="24"/>
          <w:lang w:val="fr-FR"/>
        </w:rPr>
      </w:pPr>
      <w:r w:rsidRPr="00D876B3">
        <w:rPr>
          <w:szCs w:val="24"/>
          <w:lang w:val="fr-FR"/>
        </w:rPr>
        <w:t>Le Soumissionnaire doit fournir les détails concernant le matériel proposé en utilisant le fo</w:t>
      </w:r>
      <w:r w:rsidRPr="00D876B3">
        <w:rPr>
          <w:szCs w:val="24"/>
          <w:lang w:val="fr-FR"/>
        </w:rPr>
        <w:t>r</w:t>
      </w:r>
      <w:r w:rsidRPr="00D876B3">
        <w:rPr>
          <w:szCs w:val="24"/>
          <w:lang w:val="fr-FR"/>
        </w:rPr>
        <w:t>mulaire MAT de la Section IV, Formulaires de soumission</w:t>
      </w:r>
      <w:r w:rsidRPr="00D876B3">
        <w:rPr>
          <w:i/>
          <w:szCs w:val="24"/>
          <w:lang w:val="fr-FR"/>
        </w:rPr>
        <w:t>.</w:t>
      </w:r>
    </w:p>
    <w:p w:rsidR="00C538AA" w:rsidRPr="00D876B3" w:rsidRDefault="00894B6F" w:rsidP="00A81D9C">
      <w:pPr>
        <w:pStyle w:val="Footer"/>
        <w:numPr>
          <w:ilvl w:val="1"/>
          <w:numId w:val="19"/>
        </w:numPr>
        <w:tabs>
          <w:tab w:val="clear" w:pos="9504"/>
        </w:tabs>
        <w:spacing w:before="0" w:after="120"/>
        <w:rPr>
          <w:szCs w:val="24"/>
          <w:lang w:val="en-GB"/>
        </w:rPr>
      </w:pPr>
      <w:r w:rsidRPr="00D876B3">
        <w:rPr>
          <w:b/>
          <w:szCs w:val="24"/>
          <w:lang w:val="en-GB"/>
        </w:rPr>
        <w:t>Sous-</w:t>
      </w:r>
      <w:r w:rsidRPr="00D876B3">
        <w:rPr>
          <w:b/>
          <w:szCs w:val="24"/>
          <w:lang w:val="fr-FR"/>
        </w:rPr>
        <w:t>traitant</w:t>
      </w:r>
      <w:r w:rsidR="00C538AA" w:rsidRPr="00D876B3">
        <w:rPr>
          <w:b/>
          <w:szCs w:val="24"/>
          <w:lang w:val="fr-FR"/>
        </w:rPr>
        <w:t>s</w:t>
      </w:r>
      <w:r w:rsidR="00C538AA" w:rsidRPr="00D876B3">
        <w:rPr>
          <w:b/>
          <w:szCs w:val="24"/>
          <w:lang w:val="en-GB"/>
        </w:rPr>
        <w:t>/</w:t>
      </w:r>
      <w:r w:rsidRPr="00D876B3">
        <w:rPr>
          <w:b/>
          <w:szCs w:val="24"/>
          <w:lang w:val="en-GB"/>
        </w:rPr>
        <w:t>fabricant</w:t>
      </w:r>
      <w:r w:rsidR="00C538AA" w:rsidRPr="00D876B3">
        <w:rPr>
          <w:b/>
          <w:szCs w:val="24"/>
          <w:lang w:val="en-GB"/>
        </w:rPr>
        <w:t>s</w:t>
      </w:r>
      <w:r w:rsidR="00C538AA" w:rsidRPr="00D876B3">
        <w:rPr>
          <w:szCs w:val="24"/>
          <w:lang w:val="en-GB"/>
        </w:rPr>
        <w:t xml:space="preserve"> </w:t>
      </w:r>
    </w:p>
    <w:p w:rsidR="00C538AA" w:rsidRPr="00D876B3" w:rsidRDefault="00894B6F" w:rsidP="00D876B3">
      <w:pPr>
        <w:spacing w:after="120"/>
        <w:ind w:right="-72"/>
        <w:rPr>
          <w:sz w:val="24"/>
          <w:szCs w:val="24"/>
        </w:rPr>
      </w:pPr>
      <w:r w:rsidRPr="00D876B3">
        <w:rPr>
          <w:sz w:val="24"/>
          <w:szCs w:val="24"/>
        </w:rPr>
        <w:t>Les sous-traitants et/ou fabricants de composants importants de fournitures ou services ident</w:t>
      </w:r>
      <w:r w:rsidRPr="00D876B3">
        <w:rPr>
          <w:sz w:val="24"/>
          <w:szCs w:val="24"/>
        </w:rPr>
        <w:t>i</w:t>
      </w:r>
      <w:r w:rsidRPr="00D876B3">
        <w:rPr>
          <w:sz w:val="24"/>
          <w:szCs w:val="24"/>
        </w:rPr>
        <w:t>fiées dans le dossier de pr</w:t>
      </w:r>
      <w:r w:rsidR="00692ECC" w:rsidRPr="00D876B3">
        <w:rPr>
          <w:sz w:val="24"/>
          <w:szCs w:val="24"/>
        </w:rPr>
        <w:t>é</w:t>
      </w:r>
      <w:r w:rsidR="00D876B3">
        <w:rPr>
          <w:sz w:val="24"/>
          <w:szCs w:val="24"/>
        </w:rPr>
        <w:t>-</w:t>
      </w:r>
      <w:r w:rsidRPr="00D876B3">
        <w:rPr>
          <w:sz w:val="24"/>
          <w:szCs w:val="24"/>
        </w:rPr>
        <w:t>qualification doivent satisfaire ou continuer de satisfaire les cr</w:t>
      </w:r>
      <w:r w:rsidRPr="00D876B3">
        <w:rPr>
          <w:sz w:val="24"/>
          <w:szCs w:val="24"/>
        </w:rPr>
        <w:t>i</w:t>
      </w:r>
      <w:r w:rsidRPr="00D876B3">
        <w:rPr>
          <w:sz w:val="24"/>
          <w:szCs w:val="24"/>
        </w:rPr>
        <w:t xml:space="preserve">tères minimaux y figurant pour chaque composant. </w:t>
      </w:r>
    </w:p>
    <w:p w:rsidR="00C538AA" w:rsidRPr="00D876B3" w:rsidRDefault="00894B6F" w:rsidP="00D876B3">
      <w:pPr>
        <w:spacing w:after="120"/>
        <w:ind w:right="-72"/>
        <w:rPr>
          <w:sz w:val="24"/>
          <w:szCs w:val="24"/>
        </w:rPr>
      </w:pPr>
      <w:r w:rsidRPr="00D876B3">
        <w:rPr>
          <w:sz w:val="24"/>
          <w:szCs w:val="24"/>
        </w:rPr>
        <w:t xml:space="preserve">Les sous-traitants pour les composants importants additionnels suivants doivent satisfaire aux </w:t>
      </w:r>
      <w:r w:rsidR="000641AC" w:rsidRPr="00D876B3">
        <w:rPr>
          <w:sz w:val="24"/>
          <w:szCs w:val="24"/>
        </w:rPr>
        <w:t>exigenc</w:t>
      </w:r>
      <w:r w:rsidRPr="00D876B3">
        <w:rPr>
          <w:sz w:val="24"/>
          <w:szCs w:val="24"/>
        </w:rPr>
        <w:t xml:space="preserve">es minimales </w:t>
      </w:r>
      <w:r w:rsidR="00235CC6" w:rsidRPr="00D876B3">
        <w:rPr>
          <w:sz w:val="24"/>
          <w:szCs w:val="24"/>
        </w:rPr>
        <w:t>ci-après</w:t>
      </w:r>
      <w:r w:rsidRPr="00D876B3">
        <w:rPr>
          <w:sz w:val="24"/>
          <w:szCs w:val="24"/>
        </w:rPr>
        <w:t xml:space="preserve">, relatives à chaque composant: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08"/>
        <w:gridCol w:w="4209"/>
      </w:tblGrid>
      <w:tr w:rsidR="00C538AA" w:rsidRPr="00D876B3" w:rsidTr="00D876B3">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rsidR="00C538AA" w:rsidRPr="00D876B3" w:rsidRDefault="00894B6F" w:rsidP="002653EF">
            <w:pPr>
              <w:suppressAutoHyphens/>
              <w:ind w:right="-72"/>
              <w:jc w:val="center"/>
              <w:rPr>
                <w:rFonts w:ascii="Tms Rmn" w:hAnsi="Tms Rmn"/>
                <w:b/>
                <w:sz w:val="24"/>
                <w:szCs w:val="24"/>
              </w:rPr>
            </w:pPr>
            <w:r w:rsidRPr="00D876B3">
              <w:rPr>
                <w:rFonts w:ascii="Tms Rmn" w:hAnsi="Tms Rmn"/>
                <w:b/>
                <w:sz w:val="24"/>
                <w:szCs w:val="24"/>
              </w:rPr>
              <w:lastRenderedPageBreak/>
              <w:t>Article</w:t>
            </w:r>
            <w:r w:rsidR="00C538AA" w:rsidRPr="00D876B3">
              <w:rPr>
                <w:rFonts w:ascii="Tms Rmn" w:hAnsi="Tms Rmn"/>
                <w:b/>
                <w:sz w:val="24"/>
                <w:szCs w:val="24"/>
              </w:rPr>
              <w:t xml:space="preserve"> No.</w:t>
            </w:r>
          </w:p>
        </w:tc>
        <w:tc>
          <w:tcPr>
            <w:tcW w:w="2608" w:type="dxa"/>
            <w:tcBorders>
              <w:top w:val="single" w:sz="12" w:space="0" w:color="auto"/>
              <w:left w:val="single" w:sz="12" w:space="0" w:color="auto"/>
              <w:bottom w:val="single" w:sz="12" w:space="0" w:color="auto"/>
              <w:right w:val="single" w:sz="12" w:space="0" w:color="auto"/>
            </w:tcBorders>
            <w:vAlign w:val="center"/>
          </w:tcPr>
          <w:p w:rsidR="00C538AA" w:rsidRPr="00D876B3" w:rsidRDefault="00C538AA" w:rsidP="002653EF">
            <w:pPr>
              <w:suppressAutoHyphens/>
              <w:ind w:right="-72"/>
              <w:jc w:val="center"/>
              <w:rPr>
                <w:rFonts w:ascii="Tms Rmn" w:hAnsi="Tms Rmn"/>
                <w:b/>
                <w:sz w:val="24"/>
                <w:szCs w:val="24"/>
              </w:rPr>
            </w:pPr>
            <w:r w:rsidRPr="00D876B3">
              <w:rPr>
                <w:rFonts w:ascii="Tms Rmn" w:hAnsi="Tms Rmn"/>
                <w:b/>
                <w:sz w:val="24"/>
                <w:szCs w:val="24"/>
              </w:rPr>
              <w:t xml:space="preserve">Description </w:t>
            </w:r>
            <w:r w:rsidR="00894B6F" w:rsidRPr="00D876B3">
              <w:rPr>
                <w:rFonts w:ascii="Tms Rmn" w:hAnsi="Tms Rmn"/>
                <w:b/>
                <w:sz w:val="24"/>
                <w:szCs w:val="24"/>
              </w:rPr>
              <w:t>de l’article</w:t>
            </w:r>
          </w:p>
        </w:tc>
        <w:tc>
          <w:tcPr>
            <w:tcW w:w="4209" w:type="dxa"/>
            <w:tcBorders>
              <w:top w:val="single" w:sz="12" w:space="0" w:color="auto"/>
              <w:left w:val="single" w:sz="12" w:space="0" w:color="auto"/>
              <w:bottom w:val="single" w:sz="12" w:space="0" w:color="auto"/>
              <w:right w:val="single" w:sz="12" w:space="0" w:color="auto"/>
            </w:tcBorders>
            <w:vAlign w:val="center"/>
          </w:tcPr>
          <w:p w:rsidR="00C538AA" w:rsidRPr="00D876B3" w:rsidRDefault="00C538AA" w:rsidP="002653EF">
            <w:pPr>
              <w:suppressAutoHyphens/>
              <w:ind w:right="-72"/>
              <w:jc w:val="center"/>
              <w:rPr>
                <w:rFonts w:ascii="Tms Rmn" w:hAnsi="Tms Rmn"/>
                <w:b/>
                <w:sz w:val="24"/>
                <w:szCs w:val="24"/>
              </w:rPr>
            </w:pPr>
            <w:r w:rsidRPr="00D876B3">
              <w:rPr>
                <w:rFonts w:ascii="Tms Rmn" w:hAnsi="Tms Rmn"/>
                <w:b/>
                <w:sz w:val="24"/>
                <w:szCs w:val="24"/>
              </w:rPr>
              <w:t>Crit</w:t>
            </w:r>
            <w:r w:rsidR="00894B6F" w:rsidRPr="00D876B3">
              <w:rPr>
                <w:rFonts w:ascii="Tms Rmn" w:hAnsi="Tms Rmn"/>
                <w:b/>
                <w:sz w:val="24"/>
                <w:szCs w:val="24"/>
              </w:rPr>
              <w:t>ère minimum à satisfaire</w:t>
            </w:r>
          </w:p>
        </w:tc>
      </w:tr>
      <w:tr w:rsidR="00C538AA" w:rsidRPr="00D876B3" w:rsidTr="00D876B3">
        <w:tc>
          <w:tcPr>
            <w:tcW w:w="851" w:type="dxa"/>
            <w:tcBorders>
              <w:top w:val="single" w:sz="12" w:space="0" w:color="auto"/>
            </w:tcBorders>
          </w:tcPr>
          <w:p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1</w:t>
            </w:r>
          </w:p>
        </w:tc>
        <w:tc>
          <w:tcPr>
            <w:tcW w:w="2608" w:type="dxa"/>
            <w:tcBorders>
              <w:top w:val="single" w:sz="12" w:space="0" w:color="auto"/>
            </w:tcBorders>
          </w:tcPr>
          <w:p w:rsidR="00C538AA" w:rsidRPr="00D876B3" w:rsidRDefault="00C538AA" w:rsidP="002653EF">
            <w:pPr>
              <w:suppressAutoHyphens/>
              <w:ind w:left="1440" w:right="-72" w:hanging="720"/>
              <w:rPr>
                <w:rFonts w:ascii="Tms Rmn" w:hAnsi="Tms Rmn"/>
                <w:sz w:val="24"/>
                <w:szCs w:val="24"/>
              </w:rPr>
            </w:pPr>
          </w:p>
        </w:tc>
        <w:tc>
          <w:tcPr>
            <w:tcW w:w="4209" w:type="dxa"/>
            <w:tcBorders>
              <w:top w:val="single" w:sz="12" w:space="0" w:color="auto"/>
            </w:tcBorders>
          </w:tcPr>
          <w:p w:rsidR="00C538AA" w:rsidRPr="00D876B3" w:rsidRDefault="00C538AA" w:rsidP="002653EF">
            <w:pPr>
              <w:suppressAutoHyphens/>
              <w:ind w:left="1440" w:right="-72" w:hanging="720"/>
              <w:rPr>
                <w:rFonts w:ascii="Tms Rmn" w:hAnsi="Tms Rmn"/>
                <w:sz w:val="24"/>
                <w:szCs w:val="24"/>
              </w:rPr>
            </w:pPr>
          </w:p>
        </w:tc>
      </w:tr>
      <w:tr w:rsidR="00C538AA" w:rsidRPr="00D876B3" w:rsidTr="00D876B3">
        <w:tc>
          <w:tcPr>
            <w:tcW w:w="851" w:type="dxa"/>
          </w:tcPr>
          <w:p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2</w:t>
            </w:r>
          </w:p>
        </w:tc>
        <w:tc>
          <w:tcPr>
            <w:tcW w:w="2608" w:type="dxa"/>
          </w:tcPr>
          <w:p w:rsidR="00C538AA" w:rsidRPr="00D876B3" w:rsidRDefault="00C538AA" w:rsidP="002653EF">
            <w:pPr>
              <w:suppressAutoHyphens/>
              <w:ind w:left="1440" w:right="-72" w:hanging="720"/>
              <w:rPr>
                <w:rFonts w:ascii="Tms Rmn" w:hAnsi="Tms Rmn"/>
                <w:sz w:val="24"/>
                <w:szCs w:val="24"/>
              </w:rPr>
            </w:pPr>
          </w:p>
        </w:tc>
        <w:tc>
          <w:tcPr>
            <w:tcW w:w="4209" w:type="dxa"/>
          </w:tcPr>
          <w:p w:rsidR="00C538AA" w:rsidRPr="00D876B3" w:rsidRDefault="00C538AA" w:rsidP="002653EF">
            <w:pPr>
              <w:suppressAutoHyphens/>
              <w:ind w:left="1440" w:right="-72" w:hanging="720"/>
              <w:rPr>
                <w:rFonts w:ascii="Tms Rmn" w:hAnsi="Tms Rmn"/>
                <w:sz w:val="24"/>
                <w:szCs w:val="24"/>
              </w:rPr>
            </w:pPr>
          </w:p>
        </w:tc>
      </w:tr>
      <w:tr w:rsidR="00C538AA" w:rsidRPr="00D876B3" w:rsidTr="00D876B3">
        <w:tc>
          <w:tcPr>
            <w:tcW w:w="851" w:type="dxa"/>
          </w:tcPr>
          <w:p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3</w:t>
            </w:r>
          </w:p>
        </w:tc>
        <w:tc>
          <w:tcPr>
            <w:tcW w:w="2608" w:type="dxa"/>
          </w:tcPr>
          <w:p w:rsidR="00C538AA" w:rsidRPr="00D876B3" w:rsidRDefault="00C538AA" w:rsidP="002653EF">
            <w:pPr>
              <w:suppressAutoHyphens/>
              <w:ind w:left="1440" w:right="-72" w:hanging="720"/>
              <w:rPr>
                <w:rFonts w:ascii="Tms Rmn" w:hAnsi="Tms Rmn"/>
                <w:sz w:val="24"/>
                <w:szCs w:val="24"/>
              </w:rPr>
            </w:pPr>
          </w:p>
        </w:tc>
        <w:tc>
          <w:tcPr>
            <w:tcW w:w="4209" w:type="dxa"/>
          </w:tcPr>
          <w:p w:rsidR="00C538AA" w:rsidRPr="00D876B3" w:rsidRDefault="00C538AA" w:rsidP="002653EF">
            <w:pPr>
              <w:suppressAutoHyphens/>
              <w:ind w:left="1440" w:right="-72" w:hanging="720"/>
              <w:rPr>
                <w:rFonts w:ascii="Tms Rmn" w:hAnsi="Tms Rmn"/>
                <w:sz w:val="24"/>
                <w:szCs w:val="24"/>
              </w:rPr>
            </w:pPr>
          </w:p>
        </w:tc>
      </w:tr>
      <w:tr w:rsidR="00C538AA" w:rsidRPr="00D876B3" w:rsidTr="00D876B3">
        <w:tc>
          <w:tcPr>
            <w:tcW w:w="851" w:type="dxa"/>
          </w:tcPr>
          <w:p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w:t>
            </w:r>
          </w:p>
        </w:tc>
        <w:tc>
          <w:tcPr>
            <w:tcW w:w="2608" w:type="dxa"/>
          </w:tcPr>
          <w:p w:rsidR="00C538AA" w:rsidRPr="00D876B3" w:rsidRDefault="00C538AA" w:rsidP="002653EF">
            <w:pPr>
              <w:suppressAutoHyphens/>
              <w:ind w:left="1440" w:right="-72" w:hanging="720"/>
              <w:rPr>
                <w:rFonts w:ascii="Tms Rmn" w:hAnsi="Tms Rmn"/>
                <w:sz w:val="24"/>
                <w:szCs w:val="24"/>
              </w:rPr>
            </w:pPr>
          </w:p>
        </w:tc>
        <w:tc>
          <w:tcPr>
            <w:tcW w:w="4209" w:type="dxa"/>
          </w:tcPr>
          <w:p w:rsidR="00C538AA" w:rsidRPr="00D876B3" w:rsidRDefault="00C538AA" w:rsidP="002653EF">
            <w:pPr>
              <w:suppressAutoHyphens/>
              <w:ind w:left="1440" w:right="-72" w:hanging="720"/>
              <w:rPr>
                <w:rFonts w:ascii="Tms Rmn" w:hAnsi="Tms Rmn"/>
                <w:sz w:val="24"/>
                <w:szCs w:val="24"/>
              </w:rPr>
            </w:pPr>
          </w:p>
        </w:tc>
      </w:tr>
    </w:tbl>
    <w:p w:rsidR="00C538AA" w:rsidRPr="00D876B3" w:rsidRDefault="00894B6F" w:rsidP="00D876B3">
      <w:pPr>
        <w:spacing w:before="120" w:after="120"/>
        <w:ind w:right="-72"/>
        <w:rPr>
          <w:sz w:val="24"/>
          <w:szCs w:val="24"/>
        </w:rPr>
      </w:pPr>
      <w:r w:rsidRPr="00D876B3">
        <w:rPr>
          <w:sz w:val="24"/>
          <w:szCs w:val="24"/>
        </w:rPr>
        <w:t>Tout ma</w:t>
      </w:r>
      <w:r w:rsidR="000641AC" w:rsidRPr="00D876B3">
        <w:rPr>
          <w:sz w:val="24"/>
          <w:szCs w:val="24"/>
        </w:rPr>
        <w:t>nquement à satisfaire ces critèr</w:t>
      </w:r>
      <w:r w:rsidRPr="00D876B3">
        <w:rPr>
          <w:sz w:val="24"/>
          <w:szCs w:val="24"/>
        </w:rPr>
        <w:t xml:space="preserve">es conduira au rejet dudit sous-traitant. </w:t>
      </w:r>
    </w:p>
    <w:p w:rsidR="00AF135B" w:rsidRDefault="00894B6F" w:rsidP="00D876B3">
      <w:pPr>
        <w:pStyle w:val="i"/>
        <w:suppressAutoHyphens w:val="0"/>
        <w:spacing w:after="240"/>
        <w:rPr>
          <w:szCs w:val="24"/>
          <w:lang w:val="fr-FR"/>
        </w:rPr>
      </w:pPr>
      <w:r w:rsidRPr="00D876B3">
        <w:rPr>
          <w:szCs w:val="24"/>
          <w:lang w:val="fr-FR"/>
        </w:rPr>
        <w:t xml:space="preserve">Si le Soumissionnaire </w:t>
      </w:r>
      <w:r w:rsidR="000641AC" w:rsidRPr="00D876B3">
        <w:rPr>
          <w:szCs w:val="24"/>
          <w:lang w:val="fr-FR"/>
        </w:rPr>
        <w:t xml:space="preserve">offre de fournir et installer des composants importants d’équipements qu’il </w:t>
      </w:r>
      <w:r w:rsidRPr="00D876B3">
        <w:rPr>
          <w:szCs w:val="24"/>
          <w:lang w:val="fr-FR"/>
        </w:rPr>
        <w:t xml:space="preserve">ne fabrique ou ne produit pas </w:t>
      </w:r>
      <w:r w:rsidR="000641AC" w:rsidRPr="00D876B3">
        <w:rPr>
          <w:szCs w:val="24"/>
          <w:lang w:val="fr-FR"/>
        </w:rPr>
        <w:t>lui-même</w:t>
      </w:r>
      <w:r w:rsidRPr="00D876B3">
        <w:rPr>
          <w:szCs w:val="24"/>
          <w:lang w:val="fr-FR"/>
        </w:rPr>
        <w:t xml:space="preserve">, </w:t>
      </w:r>
      <w:r w:rsidR="000641AC" w:rsidRPr="00D876B3">
        <w:rPr>
          <w:szCs w:val="24"/>
          <w:lang w:val="fr-FR"/>
        </w:rPr>
        <w:t xml:space="preserve">il doit </w:t>
      </w:r>
      <w:r w:rsidRPr="00D876B3">
        <w:rPr>
          <w:szCs w:val="24"/>
          <w:lang w:val="fr-FR"/>
        </w:rPr>
        <w:t>soumettra une Autorisation du Fabr</w:t>
      </w:r>
      <w:r w:rsidRPr="00D876B3">
        <w:rPr>
          <w:szCs w:val="24"/>
          <w:lang w:val="fr-FR"/>
        </w:rPr>
        <w:t>i</w:t>
      </w:r>
      <w:r w:rsidRPr="00D876B3">
        <w:rPr>
          <w:szCs w:val="24"/>
          <w:lang w:val="fr-FR"/>
        </w:rPr>
        <w:t>quant, en utilisant à cet effet le formulaire inclus dans la Section IV, Formulaires de soumi</w:t>
      </w:r>
      <w:r w:rsidRPr="00D876B3">
        <w:rPr>
          <w:szCs w:val="24"/>
          <w:lang w:val="fr-FR"/>
        </w:rPr>
        <w:t>s</w:t>
      </w:r>
      <w:r w:rsidRPr="00D876B3">
        <w:rPr>
          <w:szCs w:val="24"/>
          <w:lang w:val="fr-FR"/>
        </w:rPr>
        <w:t>sion, pour</w:t>
      </w:r>
      <w:r w:rsidR="003A4D8D" w:rsidRPr="00D876B3">
        <w:rPr>
          <w:szCs w:val="24"/>
          <w:lang w:val="fr-FR"/>
        </w:rPr>
        <w:t xml:space="preserve"> attester du fait qu’il a été dû</w:t>
      </w:r>
      <w:r w:rsidRPr="00D876B3">
        <w:rPr>
          <w:szCs w:val="24"/>
          <w:lang w:val="fr-FR"/>
        </w:rPr>
        <w:t>ment autorisé par le fabriquant ou le producteur des Fournitures pour fournir ces dernières dans le pays d</w:t>
      </w:r>
      <w:r w:rsidR="00FC0165">
        <w:rPr>
          <w:szCs w:val="24"/>
          <w:lang w:val="fr-FR"/>
        </w:rPr>
        <w:t>u Maître d</w:t>
      </w:r>
      <w:r w:rsidR="003C6C97">
        <w:rPr>
          <w:szCs w:val="24"/>
          <w:lang w:val="fr-FR"/>
        </w:rPr>
        <w:t>e l</w:t>
      </w:r>
      <w:r w:rsidR="00FC0165">
        <w:rPr>
          <w:szCs w:val="24"/>
          <w:lang w:val="fr-FR"/>
        </w:rPr>
        <w:t>’Ouvrage</w:t>
      </w:r>
      <w:r w:rsidR="000641AC" w:rsidRPr="00D876B3">
        <w:rPr>
          <w:szCs w:val="24"/>
          <w:lang w:val="fr-FR"/>
        </w:rPr>
        <w:t>. Le Soumissio</w:t>
      </w:r>
      <w:r w:rsidR="000641AC" w:rsidRPr="00D876B3">
        <w:rPr>
          <w:szCs w:val="24"/>
          <w:lang w:val="fr-FR"/>
        </w:rPr>
        <w:t>n</w:t>
      </w:r>
      <w:r w:rsidR="000641AC" w:rsidRPr="00D876B3">
        <w:rPr>
          <w:szCs w:val="24"/>
          <w:lang w:val="fr-FR"/>
        </w:rPr>
        <w:t xml:space="preserve">naire est responsable de s’assurer que le fabricant ou le producteur satisfait aux exigences des </w:t>
      </w:r>
      <w:r w:rsidR="005349EC" w:rsidRPr="00D876B3">
        <w:rPr>
          <w:szCs w:val="24"/>
          <w:lang w:val="fr-FR"/>
        </w:rPr>
        <w:t>articles</w:t>
      </w:r>
      <w:r w:rsidR="000641AC" w:rsidRPr="00D876B3">
        <w:rPr>
          <w:szCs w:val="24"/>
          <w:lang w:val="fr-FR"/>
        </w:rPr>
        <w:t xml:space="preserve"> 4 et 5 des IS, et aux critères minimaux stipulés pour chaque composant.</w:t>
      </w:r>
    </w:p>
    <w:p w:rsidR="00D876B3" w:rsidRPr="001763FB" w:rsidRDefault="00D876B3" w:rsidP="00D876B3">
      <w:pPr>
        <w:pStyle w:val="i"/>
        <w:suppressAutoHyphens w:val="0"/>
        <w:spacing w:after="240"/>
        <w:rPr>
          <w:i/>
          <w:lang w:val="fr-FR"/>
        </w:rPr>
      </w:pPr>
    </w:p>
    <w:p w:rsidR="00AF135B" w:rsidRPr="000641AC" w:rsidRDefault="00AF135B" w:rsidP="00AF135B">
      <w:pPr>
        <w:pBdr>
          <w:bottom w:val="single" w:sz="12" w:space="0" w:color="auto"/>
        </w:pBdr>
        <w:tabs>
          <w:tab w:val="left" w:pos="-1440"/>
          <w:tab w:val="left" w:pos="-720"/>
          <w:tab w:val="left" w:pos="0"/>
          <w:tab w:val="left" w:pos="1440"/>
          <w:tab w:val="left" w:pos="2160"/>
          <w:tab w:val="left" w:pos="4680"/>
          <w:tab w:val="center" w:pos="7380"/>
        </w:tabs>
        <w:ind w:left="720"/>
        <w:sectPr w:rsidR="00AF135B" w:rsidRPr="000641AC" w:rsidSect="00D31042">
          <w:headerReference w:type="even" r:id="rId27"/>
          <w:headerReference w:type="default" r:id="rId28"/>
          <w:pgSz w:w="12240" w:h="15840" w:code="1"/>
          <w:pgMar w:top="1440" w:right="1440" w:bottom="1440" w:left="1800" w:header="720" w:footer="720" w:gutter="0"/>
          <w:paperSrc w:first="19532" w:other="19532"/>
          <w:cols w:space="720"/>
        </w:sectPr>
      </w:pPr>
    </w:p>
    <w:p w:rsidR="00AF135B" w:rsidRPr="000641AC" w:rsidRDefault="00AF135B" w:rsidP="006F13B2">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AF135B">
        <w:trPr>
          <w:cantSplit/>
          <w:trHeight w:val="1260"/>
        </w:trPr>
        <w:tc>
          <w:tcPr>
            <w:tcW w:w="9090" w:type="dxa"/>
            <w:tcBorders>
              <w:top w:val="nil"/>
            </w:tcBorders>
            <w:vAlign w:val="center"/>
          </w:tcPr>
          <w:p w:rsidR="00AF135B" w:rsidRDefault="00AF135B" w:rsidP="003B0075">
            <w:pPr>
              <w:pStyle w:val="Style4"/>
            </w:pPr>
            <w:bookmarkStart w:id="363" w:name="_Toc213669836"/>
            <w:bookmarkStart w:id="364" w:name="_Toc383555011"/>
            <w:r>
              <w:t>Section III. Critères d’évaluation</w:t>
            </w:r>
            <w:bookmarkEnd w:id="363"/>
            <w:r>
              <w:t xml:space="preserve"> </w:t>
            </w:r>
            <w:bookmarkStart w:id="365" w:name="_Toc213669837"/>
            <w:r>
              <w:t>et de qualif</w:t>
            </w:r>
            <w:r>
              <w:t>i</w:t>
            </w:r>
            <w:r>
              <w:t>cation</w:t>
            </w:r>
            <w:bookmarkEnd w:id="365"/>
            <w:r w:rsidR="000017B7">
              <w:t xml:space="preserve"> </w:t>
            </w:r>
            <w:bookmarkStart w:id="366" w:name="_Toc213669838"/>
            <w:r>
              <w:t>(</w:t>
            </w:r>
            <w:r w:rsidR="000017B7">
              <w:t>s</w:t>
            </w:r>
            <w:r>
              <w:t>i une Pré-Qualification n’a pas été e</w:t>
            </w:r>
            <w:r>
              <w:t>f</w:t>
            </w:r>
            <w:r>
              <w:t>fectuée préalablement)</w:t>
            </w:r>
            <w:bookmarkEnd w:id="364"/>
            <w:bookmarkEnd w:id="366"/>
          </w:p>
          <w:p w:rsidR="00AF135B" w:rsidRDefault="00AF135B" w:rsidP="00822DEF">
            <w:pPr>
              <w:pStyle w:val="Subtitle"/>
              <w:rPr>
                <w:lang w:val="fr-FR"/>
              </w:rPr>
            </w:pPr>
          </w:p>
          <w:p w:rsidR="00AF135B" w:rsidRDefault="00AF135B" w:rsidP="00822DEF">
            <w:pPr>
              <w:pStyle w:val="Subtitle"/>
              <w:rPr>
                <w:sz w:val="28"/>
                <w:highlight w:val="yellow"/>
                <w:lang w:val="fr-FR"/>
              </w:rPr>
            </w:pPr>
          </w:p>
        </w:tc>
      </w:tr>
      <w:tr w:rsidR="00AF135B">
        <w:trPr>
          <w:cantSplit/>
        </w:trPr>
        <w:tc>
          <w:tcPr>
            <w:tcW w:w="9090" w:type="dxa"/>
            <w:tcBorders>
              <w:top w:val="nil"/>
              <w:bottom w:val="nil"/>
            </w:tcBorders>
          </w:tcPr>
          <w:p w:rsidR="006937E4" w:rsidRPr="00271D1F" w:rsidRDefault="006937E4" w:rsidP="006937E4">
            <w:pPr>
              <w:jc w:val="both"/>
              <w:rPr>
                <w:sz w:val="24"/>
                <w:szCs w:val="24"/>
              </w:rPr>
            </w:pPr>
            <w:r w:rsidRPr="00271D1F">
              <w:rPr>
                <w:sz w:val="24"/>
                <w:szCs w:val="24"/>
              </w:rPr>
              <w:t>La présente section contient tous les facteurs, méthodes et critères que le Maître de l’Ouvrage utilisera pour évaluer les offres et s’assurer qu’un soumissionnaire possède les qualifications requises. Le Soumissionnaire fournira tous les renseignements demandés dans les formulaires joints à la Section IV, Formulaires de soumission.</w:t>
            </w:r>
          </w:p>
          <w:p w:rsidR="006937E4" w:rsidRPr="00271D1F" w:rsidRDefault="006937E4" w:rsidP="006937E4">
            <w:pPr>
              <w:jc w:val="both"/>
              <w:rPr>
                <w:sz w:val="24"/>
                <w:szCs w:val="24"/>
              </w:rPr>
            </w:pPr>
          </w:p>
          <w:p w:rsidR="006937E4" w:rsidRPr="00271D1F" w:rsidRDefault="006937E4" w:rsidP="006937E4">
            <w:pPr>
              <w:jc w:val="both"/>
              <w:rPr>
                <w:sz w:val="24"/>
                <w:szCs w:val="24"/>
              </w:rPr>
            </w:pPr>
            <w:r w:rsidRPr="00271D1F">
              <w:rPr>
                <w:sz w:val="24"/>
                <w:szCs w:val="24"/>
              </w:rPr>
              <w:t>Tout montant indiqué par le Soumissionnaire sera en équivalent US$ ou € en utilisant le taux de change déterminé de la manière suivante :</w:t>
            </w:r>
          </w:p>
          <w:p w:rsidR="006937E4" w:rsidRPr="00271D1F" w:rsidRDefault="006937E4" w:rsidP="006937E4">
            <w:pPr>
              <w:jc w:val="both"/>
              <w:rPr>
                <w:sz w:val="24"/>
                <w:szCs w:val="24"/>
              </w:rPr>
            </w:pPr>
          </w:p>
          <w:p w:rsidR="006937E4" w:rsidRPr="00271D1F" w:rsidRDefault="006937E4" w:rsidP="00FF78ED">
            <w:pPr>
              <w:pStyle w:val="ListParagraph"/>
              <w:numPr>
                <w:ilvl w:val="0"/>
                <w:numId w:val="65"/>
              </w:numPr>
              <w:suppressAutoHyphens/>
              <w:overflowPunct w:val="0"/>
              <w:autoSpaceDE w:val="0"/>
              <w:autoSpaceDN w:val="0"/>
              <w:adjustRightInd w:val="0"/>
              <w:contextualSpacing/>
              <w:jc w:val="both"/>
              <w:textAlignment w:val="baseline"/>
              <w:rPr>
                <w:sz w:val="24"/>
                <w:szCs w:val="24"/>
              </w:rPr>
            </w:pPr>
            <w:r w:rsidRPr="00271D1F">
              <w:rPr>
                <w:sz w:val="24"/>
                <w:szCs w:val="24"/>
              </w:rPr>
              <w:t>Pour le chiffre d’affaires et autres données financières annuels requis, le taux de change applicable sera celui du dernier jour de l’année calendaire en question.</w:t>
            </w:r>
          </w:p>
          <w:p w:rsidR="006937E4" w:rsidRPr="00271D1F" w:rsidRDefault="006937E4" w:rsidP="00FF78ED">
            <w:pPr>
              <w:pStyle w:val="ListParagraph"/>
              <w:numPr>
                <w:ilvl w:val="0"/>
                <w:numId w:val="65"/>
              </w:numPr>
              <w:suppressAutoHyphens/>
              <w:overflowPunct w:val="0"/>
              <w:autoSpaceDE w:val="0"/>
              <w:autoSpaceDN w:val="0"/>
              <w:adjustRightInd w:val="0"/>
              <w:contextualSpacing/>
              <w:jc w:val="both"/>
              <w:textAlignment w:val="baseline"/>
              <w:rPr>
                <w:sz w:val="24"/>
                <w:szCs w:val="24"/>
              </w:rPr>
            </w:pPr>
            <w:r w:rsidRPr="00271D1F">
              <w:rPr>
                <w:sz w:val="24"/>
                <w:szCs w:val="24"/>
              </w:rPr>
              <w:t>Pour le montant d’un marché, le taux de change sera celui de la date de signature du marché en question.</w:t>
            </w:r>
          </w:p>
          <w:p w:rsidR="006937E4" w:rsidRPr="00271D1F" w:rsidRDefault="006937E4" w:rsidP="006937E4">
            <w:pPr>
              <w:jc w:val="both"/>
              <w:rPr>
                <w:sz w:val="24"/>
                <w:szCs w:val="24"/>
              </w:rPr>
            </w:pPr>
          </w:p>
          <w:p w:rsidR="00AF135B" w:rsidRPr="006937E4" w:rsidRDefault="006937E4" w:rsidP="006937E4">
            <w:pPr>
              <w:spacing w:after="120"/>
              <w:jc w:val="both"/>
            </w:pPr>
            <w:r w:rsidRPr="00271D1F">
              <w:rPr>
                <w:sz w:val="24"/>
                <w:szCs w:val="24"/>
              </w:rPr>
              <w:t>Les taux de change seront ceux provenant de la source identifiée à l’article 3</w:t>
            </w:r>
            <w:r>
              <w:rPr>
                <w:sz w:val="24"/>
                <w:szCs w:val="24"/>
              </w:rPr>
              <w:t>3</w:t>
            </w:r>
            <w:r w:rsidRPr="00271D1F">
              <w:rPr>
                <w:sz w:val="24"/>
                <w:szCs w:val="24"/>
              </w:rPr>
              <w:t>.1 des IS. Le Maître de l’Ouvrage aura la latitude de corriger toute erreur commise dans la détermination du taux de change dans l’Offre.</w:t>
            </w:r>
          </w:p>
        </w:tc>
      </w:tr>
      <w:tr w:rsidR="00AF135B">
        <w:trPr>
          <w:cantSplit/>
        </w:trPr>
        <w:tc>
          <w:tcPr>
            <w:tcW w:w="9090" w:type="dxa"/>
            <w:tcBorders>
              <w:top w:val="nil"/>
              <w:bottom w:val="nil"/>
            </w:tcBorders>
          </w:tcPr>
          <w:p w:rsidR="00AF135B" w:rsidRDefault="00AF135B" w:rsidP="00822DEF">
            <w:pPr>
              <w:jc w:val="center"/>
              <w:rPr>
                <w:b/>
                <w:sz w:val="28"/>
                <w:highlight w:val="yellow"/>
              </w:rPr>
            </w:pPr>
            <w:r>
              <w:rPr>
                <w:b/>
                <w:sz w:val="28"/>
              </w:rPr>
              <w:t>Contenu</w:t>
            </w:r>
          </w:p>
        </w:tc>
      </w:tr>
      <w:tr w:rsidR="00AF135B" w:rsidRPr="006937E4">
        <w:trPr>
          <w:cantSplit/>
        </w:trPr>
        <w:tc>
          <w:tcPr>
            <w:tcW w:w="9090" w:type="dxa"/>
            <w:tcBorders>
              <w:top w:val="nil"/>
            </w:tcBorders>
          </w:tcPr>
          <w:p w:rsidR="00AF135B" w:rsidRPr="006937E4" w:rsidRDefault="00AF135B" w:rsidP="006937E4">
            <w:pPr>
              <w:spacing w:after="120"/>
              <w:rPr>
                <w:sz w:val="24"/>
                <w:szCs w:val="24"/>
              </w:rPr>
            </w:pPr>
            <w:r w:rsidRPr="006937E4">
              <w:rPr>
                <w:sz w:val="24"/>
                <w:szCs w:val="24"/>
              </w:rPr>
              <w:t xml:space="preserve">1. Évaluation </w:t>
            </w:r>
          </w:p>
          <w:p w:rsidR="00AF135B" w:rsidRPr="006937E4" w:rsidRDefault="00AF135B" w:rsidP="006937E4">
            <w:pPr>
              <w:spacing w:after="120"/>
              <w:rPr>
                <w:sz w:val="24"/>
                <w:szCs w:val="24"/>
                <w:highlight w:val="yellow"/>
              </w:rPr>
            </w:pPr>
            <w:r w:rsidRPr="006937E4">
              <w:rPr>
                <w:sz w:val="24"/>
                <w:szCs w:val="24"/>
              </w:rPr>
              <w:t>2. Qualification</w:t>
            </w:r>
          </w:p>
        </w:tc>
      </w:tr>
    </w:tbl>
    <w:p w:rsidR="00AF135B" w:rsidRPr="006937E4" w:rsidRDefault="00AF135B" w:rsidP="006937E4">
      <w:pPr>
        <w:spacing w:after="120"/>
        <w:rPr>
          <w:b/>
          <w:sz w:val="24"/>
          <w:szCs w:val="24"/>
        </w:rPr>
      </w:pPr>
      <w:r>
        <w:rPr>
          <w:highlight w:val="yellow"/>
        </w:rPr>
        <w:br w:type="page"/>
      </w:r>
      <w:r w:rsidRPr="006937E4">
        <w:rPr>
          <w:b/>
          <w:sz w:val="24"/>
          <w:szCs w:val="24"/>
        </w:rPr>
        <w:lastRenderedPageBreak/>
        <w:t xml:space="preserve">1. Évaluation </w:t>
      </w:r>
    </w:p>
    <w:p w:rsidR="00AF135B" w:rsidRPr="006937E4" w:rsidRDefault="00AF135B" w:rsidP="006937E4">
      <w:pPr>
        <w:suppressAutoHyphens/>
        <w:spacing w:after="120"/>
        <w:ind w:right="-72"/>
        <w:rPr>
          <w:sz w:val="24"/>
          <w:szCs w:val="24"/>
        </w:rPr>
      </w:pPr>
      <w:r w:rsidRPr="006937E4">
        <w:rPr>
          <w:sz w:val="24"/>
          <w:szCs w:val="24"/>
        </w:rPr>
        <w:t xml:space="preserve">L’évaluation d’une offre par le </w:t>
      </w:r>
      <w:r w:rsidR="00AD2CC2">
        <w:rPr>
          <w:sz w:val="24"/>
          <w:szCs w:val="24"/>
        </w:rPr>
        <w:t xml:space="preserve">Maître de l’Ouvrage </w:t>
      </w:r>
      <w:r w:rsidRPr="006937E4">
        <w:rPr>
          <w:sz w:val="24"/>
          <w:szCs w:val="24"/>
        </w:rPr>
        <w:t>se fera comme indiqué ci-après :</w:t>
      </w:r>
    </w:p>
    <w:p w:rsidR="000641AC" w:rsidRPr="006937E4" w:rsidRDefault="000641AC" w:rsidP="006937E4">
      <w:pPr>
        <w:suppressAutoHyphens/>
        <w:spacing w:after="120"/>
        <w:ind w:left="533" w:right="-72" w:hanging="533"/>
        <w:rPr>
          <w:sz w:val="24"/>
          <w:szCs w:val="24"/>
        </w:rPr>
      </w:pPr>
      <w:r w:rsidRPr="006937E4">
        <w:rPr>
          <w:sz w:val="24"/>
          <w:szCs w:val="24"/>
        </w:rPr>
        <w:t>1.1 Evaluation technique :</w:t>
      </w:r>
    </w:p>
    <w:p w:rsidR="000641AC" w:rsidRPr="006937E4" w:rsidRDefault="000641AC" w:rsidP="006937E4">
      <w:pPr>
        <w:suppressAutoHyphens/>
        <w:spacing w:after="120"/>
        <w:ind w:left="1080" w:right="-72" w:hanging="533"/>
        <w:rPr>
          <w:sz w:val="24"/>
          <w:szCs w:val="24"/>
        </w:rPr>
      </w:pPr>
      <w:r w:rsidRPr="006937E4">
        <w:rPr>
          <w:sz w:val="24"/>
          <w:szCs w:val="24"/>
        </w:rPr>
        <w:t xml:space="preserve">Application des critères dont la liste figure à </w:t>
      </w:r>
      <w:r w:rsidR="005349EC" w:rsidRPr="006937E4">
        <w:rPr>
          <w:sz w:val="24"/>
          <w:szCs w:val="24"/>
        </w:rPr>
        <w:t>l’article</w:t>
      </w:r>
      <w:r w:rsidRPr="006937E4">
        <w:rPr>
          <w:sz w:val="24"/>
          <w:szCs w:val="24"/>
        </w:rPr>
        <w:t xml:space="preserve"> 35.2 (a)-(c) des IS</w:t>
      </w:r>
    </w:p>
    <w:p w:rsidR="000641AC" w:rsidRPr="006937E4" w:rsidRDefault="000641AC" w:rsidP="006937E4">
      <w:pPr>
        <w:suppressAutoHyphens/>
        <w:spacing w:after="120"/>
        <w:ind w:right="-72"/>
        <w:rPr>
          <w:sz w:val="24"/>
          <w:szCs w:val="24"/>
        </w:rPr>
      </w:pPr>
      <w:r w:rsidRPr="006937E4">
        <w:rPr>
          <w:sz w:val="24"/>
          <w:szCs w:val="24"/>
        </w:rPr>
        <w:t>1.2 Evaluation commerciale :</w:t>
      </w:r>
    </w:p>
    <w:p w:rsidR="000641AC" w:rsidRPr="006937E4" w:rsidRDefault="000641AC" w:rsidP="006937E4">
      <w:pPr>
        <w:spacing w:after="120"/>
        <w:jc w:val="both"/>
        <w:rPr>
          <w:sz w:val="24"/>
          <w:szCs w:val="24"/>
        </w:rPr>
      </w:pPr>
      <w:r w:rsidRPr="006937E4">
        <w:rPr>
          <w:sz w:val="24"/>
          <w:szCs w:val="24"/>
        </w:rPr>
        <w:t>(a)</w:t>
      </w:r>
      <w:r w:rsidRPr="006937E4">
        <w:rPr>
          <w:sz w:val="24"/>
          <w:szCs w:val="24"/>
        </w:rPr>
        <w:tab/>
        <w:t>Calendrier d’exécution</w:t>
      </w:r>
    </w:p>
    <w:p w:rsidR="000641AC" w:rsidRPr="006937E4" w:rsidRDefault="000641AC" w:rsidP="006937E4">
      <w:pPr>
        <w:spacing w:after="120"/>
        <w:jc w:val="both"/>
        <w:rPr>
          <w:sz w:val="24"/>
          <w:szCs w:val="24"/>
        </w:rPr>
      </w:pPr>
      <w:r w:rsidRPr="006937E4">
        <w:rPr>
          <w:sz w:val="24"/>
          <w:szCs w:val="24"/>
        </w:rPr>
        <w:t>Délai imparti pour achever les installations à partir de la date d’entrée en vigueur du marché i</w:t>
      </w:r>
      <w:r w:rsidRPr="006937E4">
        <w:rPr>
          <w:sz w:val="24"/>
          <w:szCs w:val="24"/>
        </w:rPr>
        <w:t>n</w:t>
      </w:r>
      <w:r w:rsidRPr="006937E4">
        <w:rPr>
          <w:sz w:val="24"/>
          <w:szCs w:val="24"/>
        </w:rPr>
        <w:t xml:space="preserve">diquée dans l’Article 3 de l’Acte d’engagement déterminée par le temps nécessaire à l’achèvement des activités de la mise en service provisoire.  </w:t>
      </w:r>
      <w:r w:rsidRPr="006937E4">
        <w:rPr>
          <w:i/>
          <w:sz w:val="24"/>
          <w:szCs w:val="24"/>
        </w:rPr>
        <w:t>[La date d’achèvement stipulée le sera pour la totalité des installations, ou pour des parties ou sections des installations.]</w:t>
      </w:r>
      <w:r w:rsidRPr="006937E4">
        <w:rPr>
          <w:sz w:val="24"/>
          <w:szCs w:val="24"/>
        </w:rPr>
        <w:t xml:space="preserve"> Aucun avantage ne sera accordé en cas de délai plus court.</w:t>
      </w:r>
    </w:p>
    <w:p w:rsidR="000641AC" w:rsidRPr="006937E4" w:rsidRDefault="000641AC" w:rsidP="006937E4">
      <w:pPr>
        <w:spacing w:after="120"/>
        <w:jc w:val="both"/>
        <w:rPr>
          <w:sz w:val="24"/>
          <w:szCs w:val="24"/>
        </w:rPr>
      </w:pPr>
      <w:proofErr w:type="gramStart"/>
      <w:r w:rsidRPr="006937E4">
        <w:rPr>
          <w:b/>
          <w:sz w:val="24"/>
          <w:szCs w:val="24"/>
        </w:rPr>
        <w:t>ou</w:t>
      </w:r>
      <w:proofErr w:type="gramEnd"/>
      <w:r w:rsidRPr="006937E4">
        <w:rPr>
          <w:sz w:val="24"/>
          <w:szCs w:val="24"/>
        </w:rPr>
        <w:t xml:space="preserve"> </w:t>
      </w:r>
      <w:r w:rsidRPr="006937E4">
        <w:rPr>
          <w:i/>
          <w:sz w:val="24"/>
          <w:szCs w:val="24"/>
        </w:rPr>
        <w:t xml:space="preserve">[lorsqu’une  variante de calendrier est admise, en application de </w:t>
      </w:r>
      <w:r w:rsidR="005349EC" w:rsidRPr="006937E4">
        <w:rPr>
          <w:i/>
          <w:sz w:val="24"/>
          <w:szCs w:val="24"/>
        </w:rPr>
        <w:t>l’article</w:t>
      </w:r>
      <w:r w:rsidRPr="006937E4">
        <w:rPr>
          <w:i/>
          <w:sz w:val="24"/>
          <w:szCs w:val="24"/>
        </w:rPr>
        <w:t> 13.2 des IS].</w:t>
      </w:r>
    </w:p>
    <w:p w:rsidR="000641AC" w:rsidRPr="006937E4" w:rsidRDefault="000641AC" w:rsidP="000E502D">
      <w:pPr>
        <w:suppressAutoHyphens/>
        <w:spacing w:after="120"/>
        <w:ind w:right="-72"/>
        <w:jc w:val="both"/>
        <w:rPr>
          <w:sz w:val="24"/>
          <w:szCs w:val="24"/>
        </w:rPr>
      </w:pPr>
      <w:r w:rsidRPr="006937E4">
        <w:rPr>
          <w:sz w:val="24"/>
          <w:szCs w:val="24"/>
        </w:rPr>
        <w:t xml:space="preserve">Temps imparti pour achever les installations à partir de la date d’entrée en vigueur du marché indiquée dans l’Article 3 de l’Acte d’engagement compris entre </w:t>
      </w:r>
      <w:r w:rsidRPr="006937E4">
        <w:rPr>
          <w:i/>
          <w:sz w:val="24"/>
          <w:szCs w:val="24"/>
        </w:rPr>
        <w:t>[date ou nombre de jours]</w:t>
      </w:r>
      <w:r w:rsidRPr="006937E4">
        <w:rPr>
          <w:sz w:val="24"/>
          <w:szCs w:val="24"/>
        </w:rPr>
        <w:t xml:space="preserve"> au minimum et </w:t>
      </w:r>
      <w:r w:rsidRPr="006937E4">
        <w:rPr>
          <w:i/>
          <w:sz w:val="24"/>
          <w:szCs w:val="24"/>
        </w:rPr>
        <w:t>[date ou nombre de jours]</w:t>
      </w:r>
      <w:r w:rsidRPr="006937E4">
        <w:rPr>
          <w:sz w:val="24"/>
          <w:szCs w:val="24"/>
        </w:rPr>
        <w:t xml:space="preserve"> au maximum.  Le facteur d’ajustement en cas d’achèvement postérieur à la période minimum sera </w:t>
      </w:r>
      <w:r w:rsidRPr="006937E4">
        <w:rPr>
          <w:i/>
          <w:sz w:val="24"/>
          <w:szCs w:val="24"/>
        </w:rPr>
        <w:t>[pour cent (%)]</w:t>
      </w:r>
      <w:r w:rsidRPr="006937E4">
        <w:rPr>
          <w:sz w:val="24"/>
          <w:szCs w:val="24"/>
        </w:rPr>
        <w:t xml:space="preserve"> pour chaque semaine de délai supplémentaire à partir de cette période minimum.</w:t>
      </w:r>
    </w:p>
    <w:p w:rsidR="000641AC" w:rsidRPr="006937E4" w:rsidRDefault="000641AC" w:rsidP="006937E4">
      <w:pPr>
        <w:spacing w:after="120"/>
        <w:jc w:val="both"/>
        <w:rPr>
          <w:i/>
          <w:sz w:val="24"/>
          <w:szCs w:val="24"/>
        </w:rPr>
      </w:pPr>
      <w:r w:rsidRPr="006937E4">
        <w:rPr>
          <w:i/>
          <w:sz w:val="24"/>
          <w:szCs w:val="24"/>
        </w:rPr>
        <w:t>[Un cinquième de  </w:t>
      </w:r>
      <w:r w:rsidR="001E6064">
        <w:rPr>
          <w:i/>
          <w:sz w:val="24"/>
          <w:szCs w:val="24"/>
        </w:rPr>
        <w:t xml:space="preserve">un </w:t>
      </w:r>
      <w:r w:rsidRPr="006937E4">
        <w:rPr>
          <w:i/>
          <w:sz w:val="24"/>
          <w:szCs w:val="24"/>
        </w:rPr>
        <w:t>pour cent (0,2 %) par semaine est un chiffre raisonnable.  Une autre o</w:t>
      </w:r>
      <w:r w:rsidRPr="006937E4">
        <w:rPr>
          <w:i/>
          <w:sz w:val="24"/>
          <w:szCs w:val="24"/>
        </w:rPr>
        <w:t>p</w:t>
      </w:r>
      <w:r w:rsidRPr="006937E4">
        <w:rPr>
          <w:i/>
          <w:sz w:val="24"/>
          <w:szCs w:val="24"/>
        </w:rPr>
        <w:t xml:space="preserve">tion est de fixer un taux fixe mensuel, ou un prorata par semaine de délai, en rapport avec la perte des bénéfices pour le Maître de </w:t>
      </w:r>
      <w:r w:rsidR="00C464C0">
        <w:rPr>
          <w:i/>
          <w:sz w:val="24"/>
          <w:szCs w:val="24"/>
        </w:rPr>
        <w:t>l’O</w:t>
      </w:r>
      <w:r w:rsidRPr="006937E4">
        <w:rPr>
          <w:i/>
          <w:sz w:val="24"/>
          <w:szCs w:val="24"/>
        </w:rPr>
        <w:t>uvrage.  La période acceptable entre le délai minimum et le délai maximum d’achèvement des installations devrait être telle que le pourcentage ou mo</w:t>
      </w:r>
      <w:r w:rsidRPr="006937E4">
        <w:rPr>
          <w:i/>
          <w:sz w:val="24"/>
          <w:szCs w:val="24"/>
        </w:rPr>
        <w:t>n</w:t>
      </w:r>
      <w:r w:rsidRPr="006937E4">
        <w:rPr>
          <w:i/>
          <w:sz w:val="24"/>
          <w:szCs w:val="24"/>
        </w:rPr>
        <w:t>tant correspondant au délai maximum soit inférieur ou égal au pourcentage ou montant des dommages indiqués dans le CCAP en application de la Clause 26.2 du CCAG.]</w:t>
      </w:r>
    </w:p>
    <w:p w:rsidR="000641AC" w:rsidRPr="006937E4" w:rsidRDefault="000E502D" w:rsidP="006937E4">
      <w:pPr>
        <w:spacing w:after="120"/>
        <w:jc w:val="both"/>
        <w:rPr>
          <w:sz w:val="24"/>
          <w:szCs w:val="24"/>
        </w:rPr>
      </w:pPr>
      <w:r>
        <w:rPr>
          <w:sz w:val="24"/>
          <w:szCs w:val="24"/>
        </w:rPr>
        <w:t xml:space="preserve">(b) Coûts </w:t>
      </w:r>
      <w:r w:rsidR="000641AC" w:rsidRPr="006937E4">
        <w:rPr>
          <w:sz w:val="24"/>
          <w:szCs w:val="24"/>
        </w:rPr>
        <w:t>de fonctionnement et d’entretien.</w:t>
      </w:r>
    </w:p>
    <w:p w:rsidR="000641AC" w:rsidRPr="006937E4" w:rsidRDefault="000641AC" w:rsidP="006937E4">
      <w:pPr>
        <w:spacing w:after="120"/>
        <w:jc w:val="both"/>
        <w:rPr>
          <w:sz w:val="24"/>
          <w:szCs w:val="24"/>
        </w:rPr>
      </w:pPr>
      <w:r w:rsidRPr="006937E4">
        <w:rPr>
          <w:sz w:val="24"/>
          <w:szCs w:val="24"/>
        </w:rPr>
        <w:t>Facteurs qui seront appliqués pour le calcul des coûts durant la vie utile probable :</w:t>
      </w:r>
    </w:p>
    <w:p w:rsidR="000641AC" w:rsidRPr="006937E4" w:rsidRDefault="000641AC" w:rsidP="006937E4">
      <w:pPr>
        <w:spacing w:after="120"/>
        <w:ind w:left="720" w:hanging="720"/>
        <w:jc w:val="both"/>
        <w:rPr>
          <w:sz w:val="24"/>
          <w:szCs w:val="24"/>
        </w:rPr>
      </w:pPr>
      <w:r w:rsidRPr="006937E4">
        <w:rPr>
          <w:sz w:val="24"/>
          <w:szCs w:val="24"/>
        </w:rPr>
        <w:t>i)</w:t>
      </w:r>
      <w:r w:rsidRPr="006937E4">
        <w:rPr>
          <w:sz w:val="24"/>
          <w:szCs w:val="24"/>
        </w:rPr>
        <w:tab/>
        <w:t xml:space="preserve">nombre d’années de la vie utile </w:t>
      </w:r>
      <w:r w:rsidRPr="006937E4">
        <w:rPr>
          <w:i/>
          <w:sz w:val="24"/>
          <w:szCs w:val="24"/>
        </w:rPr>
        <w:t>[il est recommandé que la durée de vie utile n’excède pas la période comprise entre la mise en service et un entretien majeur des installations]</w:t>
      </w:r>
      <w:r w:rsidRPr="006937E4">
        <w:rPr>
          <w:sz w:val="24"/>
          <w:szCs w:val="24"/>
        </w:rPr>
        <w:t> ;</w:t>
      </w:r>
    </w:p>
    <w:p w:rsidR="000641AC" w:rsidRPr="006937E4" w:rsidRDefault="000641AC" w:rsidP="006937E4">
      <w:pPr>
        <w:spacing w:after="120"/>
        <w:ind w:left="720" w:hanging="720"/>
        <w:jc w:val="both"/>
        <w:rPr>
          <w:sz w:val="24"/>
          <w:szCs w:val="24"/>
        </w:rPr>
      </w:pPr>
      <w:r w:rsidRPr="006937E4">
        <w:rPr>
          <w:sz w:val="24"/>
          <w:szCs w:val="24"/>
        </w:rPr>
        <w:t>ii)</w:t>
      </w:r>
      <w:r w:rsidRPr="006937E4">
        <w:rPr>
          <w:sz w:val="24"/>
          <w:szCs w:val="24"/>
        </w:rPr>
        <w:tab/>
        <w:t xml:space="preserve">frais de fonctionnement </w:t>
      </w:r>
      <w:r w:rsidRPr="006937E4">
        <w:rPr>
          <w:i/>
          <w:sz w:val="24"/>
          <w:szCs w:val="24"/>
        </w:rPr>
        <w:t xml:space="preserve">[par exemple, carburant et/ou autres intrants, coûts unitaires et coûts globaux et annuels de fonctionnement] </w:t>
      </w:r>
      <w:r w:rsidRPr="006937E4">
        <w:rPr>
          <w:sz w:val="24"/>
          <w:szCs w:val="24"/>
        </w:rPr>
        <w:t>;</w:t>
      </w:r>
    </w:p>
    <w:p w:rsidR="000641AC" w:rsidRPr="006937E4" w:rsidRDefault="000641AC" w:rsidP="006937E4">
      <w:pPr>
        <w:spacing w:after="120"/>
        <w:ind w:left="720" w:hanging="720"/>
        <w:jc w:val="both"/>
        <w:rPr>
          <w:sz w:val="24"/>
          <w:szCs w:val="24"/>
        </w:rPr>
      </w:pPr>
      <w:r w:rsidRPr="006937E4">
        <w:rPr>
          <w:sz w:val="24"/>
          <w:szCs w:val="24"/>
        </w:rPr>
        <w:t>iii)</w:t>
      </w:r>
      <w:r w:rsidRPr="006937E4">
        <w:rPr>
          <w:sz w:val="24"/>
          <w:szCs w:val="24"/>
        </w:rPr>
        <w:tab/>
        <w:t>frais d’entretien, incluant le coût des pièces de rechange pendant la période initiale de fonctionnement, qui devront être spécifiés par le Soumissionnaire ;</w:t>
      </w:r>
    </w:p>
    <w:p w:rsidR="000641AC" w:rsidRPr="006937E4" w:rsidRDefault="000641AC" w:rsidP="006937E4">
      <w:pPr>
        <w:spacing w:after="120"/>
        <w:ind w:left="720" w:hanging="720"/>
        <w:jc w:val="both"/>
        <w:rPr>
          <w:sz w:val="24"/>
          <w:szCs w:val="24"/>
        </w:rPr>
      </w:pPr>
      <w:r w:rsidRPr="006937E4">
        <w:rPr>
          <w:sz w:val="24"/>
          <w:szCs w:val="24"/>
        </w:rPr>
        <w:t>iv)</w:t>
      </w:r>
      <w:r w:rsidRPr="006937E4">
        <w:rPr>
          <w:sz w:val="24"/>
          <w:szCs w:val="24"/>
        </w:rPr>
        <w:tab/>
        <w:t>le taux, en pourcentage, qui sera utilisé pour actualiser les coûts annuels futurs évalués pour ii) et iii) pour la durée précisée en i)</w:t>
      </w:r>
    </w:p>
    <w:p w:rsidR="000641AC" w:rsidRPr="006937E4" w:rsidRDefault="000641AC" w:rsidP="006937E4">
      <w:pPr>
        <w:spacing w:after="120"/>
        <w:ind w:left="720" w:hanging="720"/>
        <w:jc w:val="both"/>
        <w:rPr>
          <w:sz w:val="24"/>
          <w:szCs w:val="24"/>
        </w:rPr>
      </w:pPr>
      <w:proofErr w:type="gramStart"/>
      <w:r w:rsidRPr="006937E4">
        <w:rPr>
          <w:b/>
          <w:sz w:val="24"/>
          <w:szCs w:val="24"/>
        </w:rPr>
        <w:t>ou</w:t>
      </w:r>
      <w:proofErr w:type="gramEnd"/>
    </w:p>
    <w:p w:rsidR="000641AC" w:rsidRPr="006937E4" w:rsidRDefault="000641AC" w:rsidP="006937E4">
      <w:pPr>
        <w:spacing w:after="120"/>
        <w:ind w:left="720"/>
        <w:jc w:val="both"/>
        <w:rPr>
          <w:sz w:val="24"/>
          <w:szCs w:val="24"/>
        </w:rPr>
      </w:pPr>
      <w:r w:rsidRPr="006937E4">
        <w:rPr>
          <w:i/>
          <w:sz w:val="24"/>
          <w:szCs w:val="24"/>
        </w:rPr>
        <w:t>Référence à la méthodologie précisée dans les spécifications techniques ou ailleurs dans le Dossier d’appel d’offres</w:t>
      </w:r>
      <w:r w:rsidRPr="006937E4">
        <w:rPr>
          <w:sz w:val="24"/>
          <w:szCs w:val="24"/>
        </w:rPr>
        <w:t>.</w:t>
      </w:r>
    </w:p>
    <w:p w:rsidR="000641AC" w:rsidRPr="006937E4" w:rsidRDefault="000641AC" w:rsidP="006937E4">
      <w:pPr>
        <w:suppressAutoHyphens/>
        <w:spacing w:after="120"/>
        <w:ind w:right="-72"/>
        <w:rPr>
          <w:i/>
          <w:sz w:val="24"/>
          <w:szCs w:val="24"/>
        </w:rPr>
      </w:pPr>
      <w:r w:rsidRPr="006937E4">
        <w:rPr>
          <w:i/>
          <w:sz w:val="24"/>
          <w:szCs w:val="24"/>
        </w:rPr>
        <w:t>[Supprimez l’option non retenue]</w:t>
      </w:r>
    </w:p>
    <w:p w:rsidR="000641AC" w:rsidRPr="006937E4" w:rsidRDefault="000641AC" w:rsidP="006937E4">
      <w:pPr>
        <w:spacing w:after="120"/>
        <w:jc w:val="both"/>
        <w:rPr>
          <w:sz w:val="24"/>
          <w:szCs w:val="24"/>
        </w:rPr>
      </w:pPr>
      <w:r w:rsidRPr="006937E4">
        <w:rPr>
          <w:sz w:val="24"/>
          <w:szCs w:val="24"/>
        </w:rPr>
        <w:t>(c) Garanties opérationnelles des installations</w:t>
      </w:r>
    </w:p>
    <w:p w:rsidR="000641AC" w:rsidRPr="006937E4" w:rsidRDefault="000641AC" w:rsidP="006937E4">
      <w:pPr>
        <w:tabs>
          <w:tab w:val="right" w:pos="7254"/>
        </w:tabs>
        <w:spacing w:after="120"/>
        <w:rPr>
          <w:sz w:val="24"/>
          <w:szCs w:val="24"/>
        </w:rPr>
      </w:pPr>
      <w:r w:rsidRPr="006937E4">
        <w:rPr>
          <w:sz w:val="24"/>
          <w:szCs w:val="24"/>
        </w:rPr>
        <w:lastRenderedPageBreak/>
        <w:t>Le minimum (ou maximum) exigé dans les Spécification pour les garanties sont:</w:t>
      </w:r>
    </w:p>
    <w:tbl>
      <w:tblPr>
        <w:tblW w:w="8199" w:type="dxa"/>
        <w:jc w:val="center"/>
        <w:tblInd w:w="1301" w:type="dxa"/>
        <w:tblLayout w:type="fixed"/>
        <w:tblLook w:val="01E0" w:firstRow="1" w:lastRow="1" w:firstColumn="1" w:lastColumn="1" w:noHBand="0" w:noVBand="0"/>
      </w:tblPr>
      <w:tblGrid>
        <w:gridCol w:w="4100"/>
        <w:gridCol w:w="4099"/>
      </w:tblGrid>
      <w:tr w:rsidR="000641AC" w:rsidRPr="000F5788">
        <w:trPr>
          <w:jc w:val="center"/>
        </w:trPr>
        <w:tc>
          <w:tcPr>
            <w:tcW w:w="4100" w:type="dxa"/>
            <w:tcBorders>
              <w:top w:val="single" w:sz="12" w:space="0" w:color="auto"/>
              <w:left w:val="single" w:sz="12" w:space="0" w:color="auto"/>
              <w:bottom w:val="single" w:sz="12" w:space="0" w:color="auto"/>
              <w:right w:val="single" w:sz="12" w:space="0" w:color="auto"/>
            </w:tcBorders>
          </w:tcPr>
          <w:p w:rsidR="000641AC" w:rsidRPr="000E502D" w:rsidRDefault="000641AC" w:rsidP="00803D73">
            <w:pPr>
              <w:tabs>
                <w:tab w:val="right" w:pos="7254"/>
              </w:tabs>
              <w:suppressAutoHyphens/>
              <w:spacing w:before="60" w:after="60"/>
              <w:ind w:left="2" w:hanging="2"/>
              <w:jc w:val="center"/>
              <w:rPr>
                <w:rFonts w:ascii="Tms Rmn" w:hAnsi="Tms Rmn"/>
                <w:b/>
                <w:i/>
                <w:sz w:val="24"/>
                <w:szCs w:val="24"/>
              </w:rPr>
            </w:pPr>
            <w:r w:rsidRPr="000E502D">
              <w:rPr>
                <w:rFonts w:ascii="Tms Rmn" w:hAnsi="Tms Rmn"/>
                <w:b/>
                <w:sz w:val="24"/>
                <w:szCs w:val="24"/>
              </w:rPr>
              <w:t>Garantie</w:t>
            </w:r>
            <w:r w:rsidRPr="000E502D">
              <w:rPr>
                <w:rFonts w:ascii="Tms Rmn" w:hAnsi="Tms Rmn"/>
                <w:b/>
                <w:i/>
                <w:sz w:val="24"/>
                <w:szCs w:val="24"/>
              </w:rPr>
              <w:t xml:space="preserve"> </w:t>
            </w:r>
            <w:r w:rsidRPr="000E502D">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rsidR="000641AC" w:rsidRPr="000E502D" w:rsidRDefault="000641AC" w:rsidP="00803D73">
            <w:pPr>
              <w:tabs>
                <w:tab w:val="right" w:pos="7254"/>
              </w:tabs>
              <w:suppressAutoHyphens/>
              <w:spacing w:before="60" w:after="60"/>
              <w:ind w:firstLine="17"/>
              <w:jc w:val="center"/>
              <w:rPr>
                <w:rFonts w:ascii="Tms Rmn" w:hAnsi="Tms Rmn"/>
                <w:b/>
                <w:i/>
                <w:sz w:val="24"/>
                <w:szCs w:val="24"/>
              </w:rPr>
            </w:pPr>
            <w:r w:rsidRPr="000E502D">
              <w:rPr>
                <w:rFonts w:ascii="Tms Rmn" w:hAnsi="Tms Rmn"/>
                <w:b/>
                <w:sz w:val="24"/>
                <w:szCs w:val="24"/>
              </w:rPr>
              <w:t xml:space="preserve">Minimum (ou Maximum, le cas échéant) exigé </w:t>
            </w:r>
          </w:p>
        </w:tc>
      </w:tr>
      <w:tr w:rsidR="000641AC" w:rsidRPr="00057D3B">
        <w:trPr>
          <w:jc w:val="center"/>
        </w:trPr>
        <w:tc>
          <w:tcPr>
            <w:tcW w:w="4100" w:type="dxa"/>
            <w:tcBorders>
              <w:top w:val="single" w:sz="1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1.</w:t>
            </w:r>
          </w:p>
        </w:tc>
        <w:tc>
          <w:tcPr>
            <w:tcW w:w="4099" w:type="dxa"/>
            <w:tcBorders>
              <w:top w:val="single" w:sz="1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trPr>
          <w:jc w:val="center"/>
        </w:trPr>
        <w:tc>
          <w:tcPr>
            <w:tcW w:w="4100"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2.</w:t>
            </w:r>
          </w:p>
        </w:tc>
        <w:tc>
          <w:tcPr>
            <w:tcW w:w="4099"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trPr>
          <w:jc w:val="center"/>
        </w:trPr>
        <w:tc>
          <w:tcPr>
            <w:tcW w:w="4100"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trPr>
          <w:jc w:val="center"/>
        </w:trPr>
        <w:tc>
          <w:tcPr>
            <w:tcW w:w="4100"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2" w:hanging="2"/>
              <w:rPr>
                <w:rFonts w:ascii="Tms Rmn" w:hAnsi="Tms Rmn"/>
                <w:i/>
              </w:rPr>
            </w:pPr>
            <w:r w:rsidRPr="00057D3B">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rsidR="000641AC" w:rsidRPr="00057D3B" w:rsidRDefault="000641AC" w:rsidP="00803D73">
            <w:pPr>
              <w:tabs>
                <w:tab w:val="right" w:pos="7254"/>
              </w:tabs>
              <w:suppressAutoHyphens/>
              <w:spacing w:before="60" w:after="60"/>
              <w:ind w:left="1440" w:hanging="720"/>
              <w:rPr>
                <w:rFonts w:ascii="Tms Rmn" w:hAnsi="Tms Rmn"/>
                <w:i/>
              </w:rPr>
            </w:pPr>
          </w:p>
        </w:tc>
      </w:tr>
    </w:tbl>
    <w:p w:rsidR="000641AC" w:rsidRPr="000E502D" w:rsidRDefault="000641AC" w:rsidP="000E502D">
      <w:pPr>
        <w:spacing w:before="120" w:after="120"/>
        <w:jc w:val="both"/>
        <w:rPr>
          <w:sz w:val="24"/>
          <w:szCs w:val="24"/>
        </w:rPr>
      </w:pPr>
      <w:r w:rsidRPr="000E502D">
        <w:rPr>
          <w:sz w:val="24"/>
          <w:szCs w:val="24"/>
        </w:rPr>
        <w:t xml:space="preserve">Aux fins d’évaluation de l’offre, le facteur d’ajustement utilisé sera </w:t>
      </w:r>
      <w:r w:rsidRPr="000E502D">
        <w:rPr>
          <w:i/>
          <w:sz w:val="24"/>
          <w:szCs w:val="24"/>
        </w:rPr>
        <w:t>[montant dans la monnaie utilisée pour l’évaluation des offres]</w:t>
      </w:r>
      <w:r w:rsidRPr="000E502D">
        <w:rPr>
          <w:sz w:val="24"/>
          <w:szCs w:val="24"/>
        </w:rPr>
        <w:t xml:space="preserve"> pour chaque pour cent (1 %)  ou calculé au prorata pour les fractions de pour cent </w:t>
      </w:r>
      <w:r w:rsidRPr="000E502D">
        <w:rPr>
          <w:i/>
          <w:sz w:val="24"/>
          <w:szCs w:val="24"/>
        </w:rPr>
        <w:t>[en plus ou en moins]</w:t>
      </w:r>
      <w:r w:rsidRPr="000E502D">
        <w:rPr>
          <w:sz w:val="24"/>
          <w:szCs w:val="24"/>
        </w:rPr>
        <w:t xml:space="preserve"> de la norme stipulée dans les spécifications </w:t>
      </w:r>
      <w:r w:rsidRPr="000E502D">
        <w:rPr>
          <w:i/>
          <w:sz w:val="24"/>
          <w:szCs w:val="24"/>
        </w:rPr>
        <w:t>[réf</w:t>
      </w:r>
      <w:r w:rsidRPr="000E502D">
        <w:rPr>
          <w:i/>
          <w:sz w:val="24"/>
          <w:szCs w:val="24"/>
        </w:rPr>
        <w:t>é</w:t>
      </w:r>
      <w:r w:rsidRPr="000E502D">
        <w:rPr>
          <w:i/>
          <w:sz w:val="24"/>
          <w:szCs w:val="24"/>
        </w:rPr>
        <w:t>rence]</w:t>
      </w:r>
    </w:p>
    <w:p w:rsidR="000641AC" w:rsidRPr="000E502D" w:rsidRDefault="000641AC" w:rsidP="000E502D">
      <w:pPr>
        <w:suppressAutoHyphens/>
        <w:spacing w:after="120"/>
        <w:ind w:right="-72"/>
        <w:rPr>
          <w:sz w:val="24"/>
          <w:szCs w:val="24"/>
        </w:rPr>
      </w:pPr>
      <w:r w:rsidRPr="000E502D">
        <w:rPr>
          <w:sz w:val="24"/>
          <w:szCs w:val="24"/>
        </w:rPr>
        <w:t xml:space="preserve">(d) Travaux, services devant être </w:t>
      </w:r>
      <w:r w:rsidR="00692ECC" w:rsidRPr="000E502D">
        <w:rPr>
          <w:sz w:val="24"/>
          <w:szCs w:val="24"/>
        </w:rPr>
        <w:t>fournis</w:t>
      </w:r>
      <w:r w:rsidRPr="000E502D">
        <w:rPr>
          <w:sz w:val="24"/>
          <w:szCs w:val="24"/>
        </w:rPr>
        <w:t xml:space="preserve"> par le Maître d’Ouvrage</w:t>
      </w:r>
    </w:p>
    <w:p w:rsidR="000641AC" w:rsidRPr="000E502D" w:rsidRDefault="000641AC" w:rsidP="000E502D">
      <w:pPr>
        <w:spacing w:after="120"/>
        <w:ind w:right="-72"/>
        <w:rPr>
          <w:sz w:val="24"/>
          <w:szCs w:val="24"/>
        </w:rPr>
      </w:pPr>
      <w:r w:rsidRPr="000E502D">
        <w:rPr>
          <w:sz w:val="24"/>
          <w:szCs w:val="24"/>
        </w:rPr>
        <w:t xml:space="preserve">Lorsque les offres conduisent à la réalisation de travaux ou la fourniture de services par le </w:t>
      </w:r>
      <w:r w:rsidR="00AD2CC2">
        <w:rPr>
          <w:sz w:val="24"/>
          <w:szCs w:val="24"/>
        </w:rPr>
        <w:t xml:space="preserve">Maître de l’Ouvrage </w:t>
      </w:r>
      <w:r w:rsidRPr="000E502D">
        <w:rPr>
          <w:sz w:val="24"/>
          <w:szCs w:val="24"/>
        </w:rPr>
        <w:t xml:space="preserve">en </w:t>
      </w:r>
      <w:r w:rsidR="00692ECC" w:rsidRPr="000E502D">
        <w:rPr>
          <w:sz w:val="24"/>
          <w:szCs w:val="24"/>
        </w:rPr>
        <w:t>supplément</w:t>
      </w:r>
      <w:r w:rsidRPr="000E502D">
        <w:rPr>
          <w:sz w:val="24"/>
          <w:szCs w:val="24"/>
        </w:rPr>
        <w:t xml:space="preserve"> de ce qui est prévu dans le Dossier d’appel d’offres, le </w:t>
      </w:r>
      <w:r w:rsidR="00AD2CC2">
        <w:rPr>
          <w:sz w:val="24"/>
          <w:szCs w:val="24"/>
        </w:rPr>
        <w:t xml:space="preserve">Maître de l’Ouvrage </w:t>
      </w:r>
      <w:r w:rsidRPr="000E502D">
        <w:rPr>
          <w:sz w:val="24"/>
          <w:szCs w:val="24"/>
        </w:rPr>
        <w:t>estimera le coût de réalisation de travaux ou de fourniture de services durant la réalis</w:t>
      </w:r>
      <w:r w:rsidRPr="000E502D">
        <w:rPr>
          <w:sz w:val="24"/>
          <w:szCs w:val="24"/>
        </w:rPr>
        <w:t>a</w:t>
      </w:r>
      <w:r w:rsidRPr="000E502D">
        <w:rPr>
          <w:sz w:val="24"/>
          <w:szCs w:val="24"/>
        </w:rPr>
        <w:t>tion des installations.  Ces coûts seront ajoutés au prix de l’offre pour les besoins de l’évaluation.</w:t>
      </w:r>
    </w:p>
    <w:p w:rsidR="000641AC" w:rsidRPr="000E502D" w:rsidRDefault="000641AC" w:rsidP="000E502D">
      <w:pPr>
        <w:suppressAutoHyphens/>
        <w:spacing w:after="120"/>
        <w:ind w:right="-72"/>
        <w:rPr>
          <w:sz w:val="24"/>
          <w:szCs w:val="24"/>
        </w:rPr>
      </w:pPr>
      <w:r w:rsidRPr="000E502D">
        <w:rPr>
          <w:sz w:val="24"/>
          <w:szCs w:val="24"/>
        </w:rPr>
        <w:t>(e) Critères additionnels spécifiques</w:t>
      </w:r>
    </w:p>
    <w:p w:rsidR="000641AC" w:rsidRPr="000E502D" w:rsidRDefault="000641AC" w:rsidP="000E502D">
      <w:pPr>
        <w:spacing w:after="120"/>
        <w:ind w:right="-72"/>
        <w:rPr>
          <w:sz w:val="24"/>
          <w:szCs w:val="24"/>
        </w:rPr>
      </w:pPr>
      <w:r w:rsidRPr="000E502D">
        <w:rPr>
          <w:sz w:val="24"/>
          <w:szCs w:val="24"/>
        </w:rPr>
        <w:t>Les méthodes d’évaluation sont comme suit, le cas échéant:</w:t>
      </w:r>
    </w:p>
    <w:p w:rsidR="000641AC" w:rsidRPr="000E502D" w:rsidRDefault="000641AC" w:rsidP="000641AC">
      <w:pPr>
        <w:spacing w:after="200"/>
        <w:ind w:right="-72"/>
        <w:rPr>
          <w:i/>
          <w:sz w:val="24"/>
          <w:szCs w:val="24"/>
        </w:rPr>
      </w:pPr>
      <w:r w:rsidRPr="000E502D">
        <w:rPr>
          <w:i/>
          <w:sz w:val="24"/>
          <w:szCs w:val="24"/>
        </w:rPr>
        <w:t>___________________________________________________________</w:t>
      </w:r>
    </w:p>
    <w:p w:rsidR="000641AC" w:rsidRPr="000E502D" w:rsidRDefault="000641AC" w:rsidP="000641AC">
      <w:pPr>
        <w:spacing w:after="200"/>
        <w:ind w:right="-72"/>
        <w:rPr>
          <w:sz w:val="24"/>
          <w:szCs w:val="24"/>
        </w:rPr>
      </w:pPr>
      <w:r w:rsidRPr="000E502D">
        <w:rPr>
          <w:sz w:val="24"/>
          <w:szCs w:val="24"/>
        </w:rPr>
        <w:t>Tout ajust</w:t>
      </w:r>
      <w:r w:rsidR="00692ECC" w:rsidRPr="000E502D">
        <w:rPr>
          <w:sz w:val="24"/>
          <w:szCs w:val="24"/>
        </w:rPr>
        <w:t>e</w:t>
      </w:r>
      <w:r w:rsidRPr="000E502D">
        <w:rPr>
          <w:sz w:val="24"/>
          <w:szCs w:val="24"/>
        </w:rPr>
        <w:t xml:space="preserve">ment de coût </w:t>
      </w:r>
      <w:r w:rsidR="00692ECC" w:rsidRPr="000E502D">
        <w:rPr>
          <w:sz w:val="24"/>
          <w:szCs w:val="24"/>
        </w:rPr>
        <w:t>résultant</w:t>
      </w:r>
      <w:r w:rsidRPr="000E502D">
        <w:rPr>
          <w:sz w:val="24"/>
          <w:szCs w:val="24"/>
        </w:rPr>
        <w:t xml:space="preserve"> de la </w:t>
      </w:r>
      <w:r w:rsidR="00692ECC" w:rsidRPr="000E502D">
        <w:rPr>
          <w:sz w:val="24"/>
          <w:szCs w:val="24"/>
        </w:rPr>
        <w:t>procédure</w:t>
      </w:r>
      <w:r w:rsidRPr="000E502D">
        <w:rPr>
          <w:sz w:val="24"/>
          <w:szCs w:val="24"/>
        </w:rPr>
        <w:t xml:space="preserve"> ci</w:t>
      </w:r>
      <w:r w:rsidR="001E6064">
        <w:rPr>
          <w:sz w:val="24"/>
          <w:szCs w:val="24"/>
        </w:rPr>
        <w:t>-</w:t>
      </w:r>
      <w:r w:rsidRPr="000E502D">
        <w:rPr>
          <w:sz w:val="24"/>
          <w:szCs w:val="24"/>
        </w:rPr>
        <w:t>avant sera ajouté au prix de l’offre pour les besoins de l’évaluation, afin de déterminer le « coût évalué de l’offre ».  Le prix offert par le soumissionnaire demeure inchangé.</w:t>
      </w:r>
    </w:p>
    <w:p w:rsidR="00E218C9" w:rsidRPr="00E218C9" w:rsidRDefault="000641AC" w:rsidP="000E502D">
      <w:pPr>
        <w:spacing w:after="200"/>
        <w:rPr>
          <w:sz w:val="24"/>
          <w:szCs w:val="24"/>
        </w:rPr>
      </w:pPr>
      <w:r w:rsidRPr="000E502D">
        <w:rPr>
          <w:b/>
          <w:sz w:val="24"/>
          <w:szCs w:val="24"/>
        </w:rPr>
        <w:t>1.3</w:t>
      </w:r>
      <w:r w:rsidRPr="000E502D">
        <w:rPr>
          <w:b/>
          <w:sz w:val="24"/>
          <w:szCs w:val="24"/>
        </w:rPr>
        <w:tab/>
        <w:t>Les variant</w:t>
      </w:r>
      <w:r w:rsidR="000E502D">
        <w:rPr>
          <w:b/>
          <w:sz w:val="24"/>
          <w:szCs w:val="24"/>
        </w:rPr>
        <w:t>e</w:t>
      </w:r>
      <w:r w:rsidRPr="000E502D">
        <w:rPr>
          <w:b/>
          <w:sz w:val="24"/>
          <w:szCs w:val="24"/>
        </w:rPr>
        <w:t xml:space="preserve">s techniques, si elles sont </w:t>
      </w:r>
      <w:r w:rsidRPr="000E502D">
        <w:rPr>
          <w:sz w:val="24"/>
          <w:szCs w:val="24"/>
        </w:rPr>
        <w:t>invit</w:t>
      </w:r>
      <w:r w:rsidR="00692ECC" w:rsidRPr="000E502D">
        <w:rPr>
          <w:sz w:val="24"/>
          <w:szCs w:val="24"/>
        </w:rPr>
        <w:t>é</w:t>
      </w:r>
      <w:r w:rsidRPr="000E502D">
        <w:rPr>
          <w:sz w:val="24"/>
          <w:szCs w:val="24"/>
        </w:rPr>
        <w:t xml:space="preserve">es en conformité à </w:t>
      </w:r>
      <w:r w:rsidR="005349EC" w:rsidRPr="000E502D">
        <w:rPr>
          <w:sz w:val="24"/>
          <w:szCs w:val="24"/>
        </w:rPr>
        <w:t>l’article</w:t>
      </w:r>
      <w:r w:rsidRPr="000E502D">
        <w:rPr>
          <w:sz w:val="24"/>
          <w:szCs w:val="24"/>
        </w:rPr>
        <w:t xml:space="preserve"> 13.4 des IS, s</w:t>
      </w:r>
      <w:r w:rsidRPr="000E502D">
        <w:rPr>
          <w:sz w:val="24"/>
          <w:szCs w:val="24"/>
        </w:rPr>
        <w:t>e</w:t>
      </w:r>
      <w:r w:rsidRPr="000E502D">
        <w:rPr>
          <w:sz w:val="24"/>
          <w:szCs w:val="24"/>
        </w:rPr>
        <w:t xml:space="preserve">ront </w:t>
      </w:r>
      <w:r w:rsidR="009900D3" w:rsidRPr="000E502D">
        <w:rPr>
          <w:sz w:val="24"/>
          <w:szCs w:val="24"/>
        </w:rPr>
        <w:t>é</w:t>
      </w:r>
      <w:r w:rsidRPr="000E502D">
        <w:rPr>
          <w:sz w:val="24"/>
          <w:szCs w:val="24"/>
        </w:rPr>
        <w:t>valuées comme suit:</w:t>
      </w:r>
      <w:r w:rsidR="000E502D">
        <w:rPr>
          <w:sz w:val="24"/>
          <w:szCs w:val="24"/>
        </w:rPr>
        <w:t xml:space="preserve"> </w:t>
      </w:r>
      <w:r w:rsidRPr="000E502D">
        <w:rPr>
          <w:i/>
          <w:sz w:val="24"/>
          <w:szCs w:val="24"/>
        </w:rPr>
        <w:t>_______________</w:t>
      </w:r>
      <w:r w:rsidR="00E218C9" w:rsidRPr="00E218C9">
        <w:rPr>
          <w:sz w:val="24"/>
          <w:szCs w:val="24"/>
        </w:rPr>
        <w:t>.</w:t>
      </w:r>
    </w:p>
    <w:p w:rsidR="00E218C9" w:rsidRDefault="00E218C9" w:rsidP="000E502D">
      <w:pPr>
        <w:spacing w:after="200"/>
        <w:rPr>
          <w:i/>
          <w:sz w:val="24"/>
          <w:szCs w:val="24"/>
        </w:rPr>
      </w:pPr>
    </w:p>
    <w:p w:rsidR="00E218C9" w:rsidRDefault="00E218C9" w:rsidP="000E502D">
      <w:pPr>
        <w:spacing w:after="200"/>
        <w:rPr>
          <w:i/>
          <w:sz w:val="24"/>
          <w:szCs w:val="24"/>
        </w:rPr>
        <w:sectPr w:rsidR="00E218C9">
          <w:headerReference w:type="even" r:id="rId29"/>
          <w:headerReference w:type="default" r:id="rId30"/>
          <w:pgSz w:w="12240" w:h="15840" w:code="1"/>
          <w:pgMar w:top="1440" w:right="1440" w:bottom="1440" w:left="1440" w:header="720" w:footer="720" w:gutter="0"/>
          <w:paperSrc w:first="7" w:other="7"/>
          <w:cols w:space="720"/>
        </w:sectPr>
      </w:pPr>
    </w:p>
    <w:p w:rsidR="00AF135B" w:rsidRPr="000E502D" w:rsidRDefault="00AF135B" w:rsidP="000E502D">
      <w:pPr>
        <w:spacing w:after="200"/>
        <w:rPr>
          <w:sz w:val="24"/>
          <w:szCs w:val="24"/>
        </w:rPr>
      </w:pPr>
    </w:p>
    <w:p w:rsidR="00AF135B" w:rsidRPr="000E502D" w:rsidRDefault="00AF135B" w:rsidP="00AF135B">
      <w:pPr>
        <w:suppressAutoHyphens/>
        <w:ind w:right="-72"/>
        <w:rPr>
          <w:sz w:val="24"/>
          <w:szCs w:val="24"/>
        </w:rPr>
      </w:pPr>
      <w:r w:rsidRPr="000E502D">
        <w:rPr>
          <w:b/>
          <w:sz w:val="24"/>
          <w:szCs w:val="24"/>
        </w:rPr>
        <w:t>2. Qualification</w:t>
      </w:r>
    </w:p>
    <w:p w:rsidR="00AF135B" w:rsidRDefault="00AF135B" w:rsidP="00AF135B">
      <w:pPr>
        <w:tabs>
          <w:tab w:val="left" w:pos="-1440"/>
          <w:tab w:val="left" w:pos="-720"/>
          <w:tab w:val="left" w:pos="0"/>
          <w:tab w:val="left" w:pos="1440"/>
          <w:tab w:val="left" w:pos="2160"/>
          <w:tab w:val="left" w:pos="4680"/>
          <w:tab w:val="center" w:pos="7380"/>
        </w:tabs>
        <w:ind w:left="720"/>
        <w:jc w:val="center"/>
        <w:rPr>
          <w:sz w:val="16"/>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1276"/>
        <w:gridCol w:w="32"/>
        <w:gridCol w:w="1953"/>
        <w:gridCol w:w="32"/>
        <w:gridCol w:w="1417"/>
        <w:gridCol w:w="1560"/>
        <w:gridCol w:w="217"/>
        <w:gridCol w:w="23"/>
        <w:gridCol w:w="11"/>
        <w:gridCol w:w="1809"/>
        <w:gridCol w:w="23"/>
        <w:gridCol w:w="11"/>
        <w:gridCol w:w="1383"/>
        <w:gridCol w:w="23"/>
        <w:gridCol w:w="11"/>
        <w:gridCol w:w="108"/>
        <w:gridCol w:w="2585"/>
      </w:tblGrid>
      <w:tr w:rsidR="00AF135B" w:rsidRPr="00AE7256" w:rsidTr="00E218C9">
        <w:trPr>
          <w:trHeight w:val="390"/>
          <w:tblHeader/>
        </w:trPr>
        <w:tc>
          <w:tcPr>
            <w:tcW w:w="3860" w:type="dxa"/>
            <w:gridSpan w:val="6"/>
            <w:shd w:val="clear" w:color="auto" w:fill="000000"/>
            <w:vAlign w:val="bottom"/>
          </w:tcPr>
          <w:p w:rsidR="00AF135B" w:rsidRPr="00AE7256" w:rsidRDefault="00AF135B" w:rsidP="00822DEF">
            <w:pPr>
              <w:jc w:val="center"/>
              <w:rPr>
                <w:color w:val="FFFFFF"/>
              </w:rPr>
            </w:pPr>
            <w:r w:rsidRPr="00AE7256">
              <w:rPr>
                <w:color w:val="FFFFFF"/>
              </w:rPr>
              <w:t>Critères de Qualification</w:t>
            </w:r>
          </w:p>
        </w:tc>
        <w:tc>
          <w:tcPr>
            <w:tcW w:w="6488" w:type="dxa"/>
            <w:gridSpan w:val="11"/>
            <w:shd w:val="clear" w:color="auto" w:fill="000000"/>
            <w:vAlign w:val="bottom"/>
          </w:tcPr>
          <w:p w:rsidR="00AF135B" w:rsidRPr="00AE7256" w:rsidRDefault="00AF135B" w:rsidP="00822DEF">
            <w:pPr>
              <w:jc w:val="center"/>
              <w:rPr>
                <w:color w:val="FFFFFF"/>
              </w:rPr>
            </w:pPr>
            <w:r w:rsidRPr="00AE7256">
              <w:rPr>
                <w:color w:val="FFFFFF"/>
              </w:rPr>
              <w:t>Spécifications de conformité</w:t>
            </w:r>
          </w:p>
        </w:tc>
        <w:tc>
          <w:tcPr>
            <w:tcW w:w="2693" w:type="dxa"/>
            <w:gridSpan w:val="2"/>
            <w:shd w:val="clear" w:color="auto" w:fill="000000"/>
            <w:vAlign w:val="bottom"/>
          </w:tcPr>
          <w:p w:rsidR="00AF135B" w:rsidRPr="00AE7256" w:rsidRDefault="00AF135B" w:rsidP="00822DEF">
            <w:pPr>
              <w:jc w:val="center"/>
              <w:rPr>
                <w:color w:val="FFFFFF"/>
              </w:rPr>
            </w:pPr>
            <w:r w:rsidRPr="00AE7256">
              <w:rPr>
                <w:color w:val="FFFFFF"/>
              </w:rPr>
              <w:t>Documentation</w:t>
            </w:r>
          </w:p>
        </w:tc>
      </w:tr>
      <w:tr w:rsidR="00AF135B" w:rsidRPr="00AE7256" w:rsidTr="00AE7256">
        <w:trPr>
          <w:cantSplit/>
          <w:trHeight w:val="300"/>
          <w:tblHeader/>
        </w:trPr>
        <w:tc>
          <w:tcPr>
            <w:tcW w:w="558" w:type="dxa"/>
            <w:vMerge w:val="restart"/>
            <w:vAlign w:val="center"/>
          </w:tcPr>
          <w:p w:rsidR="00AF135B" w:rsidRPr="00AE7256" w:rsidRDefault="00AF135B" w:rsidP="00822DEF">
            <w:pPr>
              <w:jc w:val="center"/>
            </w:pPr>
            <w:r w:rsidRPr="00AE7256">
              <w:t>No</w:t>
            </w:r>
          </w:p>
        </w:tc>
        <w:tc>
          <w:tcPr>
            <w:tcW w:w="1317" w:type="dxa"/>
            <w:gridSpan w:val="3"/>
            <w:vMerge w:val="restart"/>
            <w:vAlign w:val="center"/>
          </w:tcPr>
          <w:p w:rsidR="00AF135B" w:rsidRPr="00AE7256" w:rsidRDefault="00AF135B" w:rsidP="00822DEF">
            <w:pPr>
              <w:jc w:val="center"/>
            </w:pPr>
            <w:r w:rsidRPr="00AE7256">
              <w:t>Objet</w:t>
            </w:r>
          </w:p>
        </w:tc>
        <w:tc>
          <w:tcPr>
            <w:tcW w:w="1985" w:type="dxa"/>
            <w:gridSpan w:val="2"/>
            <w:vMerge w:val="restart"/>
            <w:vAlign w:val="center"/>
          </w:tcPr>
          <w:p w:rsidR="00AF135B" w:rsidRPr="00AE7256" w:rsidRDefault="00E218C9" w:rsidP="00822DEF">
            <w:pPr>
              <w:jc w:val="center"/>
            </w:pPr>
            <w:r w:rsidRPr="00AE7256">
              <w:t>Critère</w:t>
            </w:r>
          </w:p>
        </w:tc>
        <w:tc>
          <w:tcPr>
            <w:tcW w:w="1417" w:type="dxa"/>
            <w:vMerge w:val="restart"/>
            <w:vAlign w:val="center"/>
          </w:tcPr>
          <w:p w:rsidR="00AF135B" w:rsidRPr="00AE7256" w:rsidRDefault="00AF135B" w:rsidP="00822DEF">
            <w:pPr>
              <w:jc w:val="center"/>
            </w:pPr>
            <w:r w:rsidRPr="00AE7256">
              <w:t>Entité unique</w:t>
            </w:r>
          </w:p>
        </w:tc>
        <w:tc>
          <w:tcPr>
            <w:tcW w:w="5071" w:type="dxa"/>
            <w:gridSpan w:val="10"/>
            <w:vAlign w:val="bottom"/>
          </w:tcPr>
          <w:p w:rsidR="00AF135B" w:rsidRPr="00AE7256" w:rsidRDefault="00AF135B" w:rsidP="00822DEF">
            <w:pPr>
              <w:jc w:val="center"/>
            </w:pPr>
            <w:r w:rsidRPr="00AE7256">
              <w:t>Groupement d’entreprises</w:t>
            </w:r>
          </w:p>
        </w:tc>
        <w:tc>
          <w:tcPr>
            <w:tcW w:w="2693" w:type="dxa"/>
            <w:gridSpan w:val="2"/>
            <w:vMerge w:val="restart"/>
            <w:vAlign w:val="center"/>
          </w:tcPr>
          <w:p w:rsidR="00AF135B" w:rsidRPr="00AE7256" w:rsidRDefault="00AF135B" w:rsidP="00822DEF">
            <w:pPr>
              <w:jc w:val="center"/>
            </w:pPr>
            <w:r w:rsidRPr="00AE7256">
              <w:t>Spécifications de soumission</w:t>
            </w:r>
          </w:p>
        </w:tc>
      </w:tr>
      <w:tr w:rsidR="00AF135B" w:rsidRPr="00AE7256" w:rsidTr="00AE7256">
        <w:trPr>
          <w:cantSplit/>
          <w:trHeight w:val="360"/>
          <w:tblHeader/>
        </w:trPr>
        <w:tc>
          <w:tcPr>
            <w:tcW w:w="558" w:type="dxa"/>
            <w:vMerge/>
            <w:vAlign w:val="center"/>
          </w:tcPr>
          <w:p w:rsidR="00AF135B" w:rsidRPr="00AE7256" w:rsidRDefault="00AF135B" w:rsidP="00822DEF"/>
        </w:tc>
        <w:tc>
          <w:tcPr>
            <w:tcW w:w="1317" w:type="dxa"/>
            <w:gridSpan w:val="3"/>
            <w:vMerge/>
            <w:vAlign w:val="center"/>
          </w:tcPr>
          <w:p w:rsidR="00AF135B" w:rsidRPr="00AE7256" w:rsidRDefault="00AF135B" w:rsidP="00822DEF"/>
        </w:tc>
        <w:tc>
          <w:tcPr>
            <w:tcW w:w="1985" w:type="dxa"/>
            <w:gridSpan w:val="2"/>
            <w:vMerge/>
            <w:vAlign w:val="center"/>
          </w:tcPr>
          <w:p w:rsidR="00AF135B" w:rsidRPr="00AE7256" w:rsidRDefault="00AF135B" w:rsidP="00822DEF"/>
        </w:tc>
        <w:tc>
          <w:tcPr>
            <w:tcW w:w="1417" w:type="dxa"/>
            <w:vMerge/>
            <w:vAlign w:val="center"/>
          </w:tcPr>
          <w:p w:rsidR="00AF135B" w:rsidRPr="00AE7256" w:rsidRDefault="00AF135B" w:rsidP="00822DEF"/>
        </w:tc>
        <w:tc>
          <w:tcPr>
            <w:tcW w:w="1811" w:type="dxa"/>
            <w:gridSpan w:val="4"/>
            <w:vAlign w:val="center"/>
          </w:tcPr>
          <w:p w:rsidR="00AF135B" w:rsidRPr="00AE7256" w:rsidRDefault="00AF135B" w:rsidP="00822DEF">
            <w:pPr>
              <w:jc w:val="center"/>
              <w:rPr>
                <w:b/>
              </w:rPr>
            </w:pPr>
            <w:r w:rsidRPr="00AE7256">
              <w:rPr>
                <w:b/>
              </w:rPr>
              <w:t>Toutes Parties Combinées</w:t>
            </w:r>
          </w:p>
        </w:tc>
        <w:tc>
          <w:tcPr>
            <w:tcW w:w="1843" w:type="dxa"/>
            <w:gridSpan w:val="3"/>
            <w:vAlign w:val="center"/>
          </w:tcPr>
          <w:p w:rsidR="00AF135B" w:rsidRPr="00AE7256" w:rsidRDefault="00AF135B" w:rsidP="00822DEF">
            <w:pPr>
              <w:jc w:val="center"/>
              <w:rPr>
                <w:b/>
              </w:rPr>
            </w:pPr>
            <w:r w:rsidRPr="00AE7256">
              <w:rPr>
                <w:b/>
              </w:rPr>
              <w:t>Chaque Partie</w:t>
            </w:r>
          </w:p>
        </w:tc>
        <w:tc>
          <w:tcPr>
            <w:tcW w:w="1417" w:type="dxa"/>
            <w:gridSpan w:val="3"/>
            <w:vAlign w:val="center"/>
          </w:tcPr>
          <w:p w:rsidR="00AF135B" w:rsidRPr="00AE7256" w:rsidRDefault="00AF135B" w:rsidP="00822DEF">
            <w:pPr>
              <w:jc w:val="center"/>
              <w:rPr>
                <w:b/>
              </w:rPr>
            </w:pPr>
            <w:r w:rsidRPr="00AE7256">
              <w:rPr>
                <w:b/>
              </w:rPr>
              <w:t>Une Partie au moins</w:t>
            </w:r>
          </w:p>
        </w:tc>
        <w:tc>
          <w:tcPr>
            <w:tcW w:w="2693" w:type="dxa"/>
            <w:gridSpan w:val="2"/>
            <w:vMerge/>
            <w:vAlign w:val="center"/>
          </w:tcPr>
          <w:p w:rsidR="00AF135B" w:rsidRPr="00AE7256" w:rsidRDefault="00AF135B" w:rsidP="00822DEF">
            <w:pPr>
              <w:rPr>
                <w:rFonts w:ascii="Arial Black" w:hAnsi="Arial Black"/>
              </w:rPr>
            </w:pPr>
          </w:p>
        </w:tc>
      </w:tr>
      <w:tr w:rsidR="00AF135B" w:rsidRPr="00AE7256" w:rsidTr="00E218C9">
        <w:trPr>
          <w:trHeight w:val="705"/>
        </w:trPr>
        <w:tc>
          <w:tcPr>
            <w:tcW w:w="13041" w:type="dxa"/>
            <w:gridSpan w:val="19"/>
            <w:vAlign w:val="bottom"/>
          </w:tcPr>
          <w:p w:rsidR="00AF135B" w:rsidRPr="00AE7256" w:rsidRDefault="00AF135B" w:rsidP="00E218C9">
            <w:pPr>
              <w:pStyle w:val="sectionIIIheader"/>
              <w:spacing w:before="120" w:after="120"/>
              <w:rPr>
                <w:rFonts w:ascii="Times New Roman" w:hAnsi="Times New Roman"/>
                <w:b/>
                <w:sz w:val="20"/>
                <w:lang w:val="fr-FR"/>
              </w:rPr>
            </w:pPr>
            <w:bookmarkStart w:id="367" w:name="_Toc25477553"/>
            <w:r w:rsidRPr="00AE7256">
              <w:rPr>
                <w:rFonts w:ascii="Times New Roman" w:hAnsi="Times New Roman"/>
                <w:b/>
                <w:sz w:val="20"/>
                <w:lang w:val="fr-FR"/>
              </w:rPr>
              <w:t xml:space="preserve">1. </w:t>
            </w:r>
            <w:bookmarkEnd w:id="367"/>
            <w:r w:rsidR="00A50460" w:rsidRPr="00AE7256">
              <w:rPr>
                <w:rFonts w:ascii="Times New Roman" w:hAnsi="Times New Roman"/>
                <w:b/>
                <w:sz w:val="20"/>
                <w:lang w:val="fr-FR"/>
              </w:rPr>
              <w:t>Eligibilité</w:t>
            </w:r>
          </w:p>
        </w:tc>
      </w:tr>
      <w:tr w:rsidR="00E77CB8" w:rsidRPr="00AE7256" w:rsidTr="00E218C9">
        <w:trPr>
          <w:trHeight w:val="960"/>
        </w:trPr>
        <w:tc>
          <w:tcPr>
            <w:tcW w:w="567" w:type="dxa"/>
            <w:gridSpan w:val="2"/>
          </w:tcPr>
          <w:p w:rsidR="00E77CB8" w:rsidRPr="00AE7256" w:rsidRDefault="00E77CB8" w:rsidP="00E77CB8">
            <w:pPr>
              <w:jc w:val="center"/>
            </w:pPr>
            <w:r w:rsidRPr="00AE7256">
              <w:t>1.1</w:t>
            </w:r>
          </w:p>
        </w:tc>
        <w:tc>
          <w:tcPr>
            <w:tcW w:w="1308" w:type="dxa"/>
            <w:gridSpan w:val="2"/>
          </w:tcPr>
          <w:p w:rsidR="00E77CB8" w:rsidRPr="00AE7256" w:rsidRDefault="00E77CB8" w:rsidP="00E77CB8">
            <w:pPr>
              <w:ind w:right="43"/>
              <w:jc w:val="both"/>
              <w:rPr>
                <w:b/>
              </w:rPr>
            </w:pPr>
            <w:r w:rsidRPr="00AE7256">
              <w:rPr>
                <w:b/>
              </w:rPr>
              <w:t>Nationalité</w:t>
            </w:r>
          </w:p>
        </w:tc>
        <w:tc>
          <w:tcPr>
            <w:tcW w:w="1985" w:type="dxa"/>
            <w:gridSpan w:val="2"/>
          </w:tcPr>
          <w:p w:rsidR="00E77CB8" w:rsidRPr="00AE7256" w:rsidRDefault="000E502D" w:rsidP="00E77CB8">
            <w:pPr>
              <w:ind w:right="43"/>
              <w:jc w:val="both"/>
            </w:pPr>
            <w:r w:rsidRPr="00AE7256">
              <w:t>Conforme à l’article 4.3</w:t>
            </w:r>
            <w:r w:rsidR="00E77CB8" w:rsidRPr="00AE7256">
              <w:t xml:space="preserve"> des IS.</w:t>
            </w:r>
          </w:p>
        </w:tc>
        <w:tc>
          <w:tcPr>
            <w:tcW w:w="1417" w:type="dxa"/>
          </w:tcPr>
          <w:p w:rsidR="00E77CB8" w:rsidRPr="00AE7256" w:rsidRDefault="00E77CB8" w:rsidP="00E77CB8">
            <w:r w:rsidRPr="00AE7256">
              <w:t xml:space="preserve">Doit satisfaire </w:t>
            </w:r>
            <w:r w:rsidR="000E502D" w:rsidRPr="00AE7256">
              <w:t>au critère</w:t>
            </w:r>
          </w:p>
        </w:tc>
        <w:tc>
          <w:tcPr>
            <w:tcW w:w="1811" w:type="dxa"/>
            <w:gridSpan w:val="4"/>
          </w:tcPr>
          <w:p w:rsidR="00E77CB8" w:rsidRPr="00AE7256" w:rsidRDefault="00E77CB8" w:rsidP="00E77CB8">
            <w:r w:rsidRPr="00AE7256">
              <w:t xml:space="preserve">GE existant ou prévu doit satisfaire </w:t>
            </w:r>
            <w:r w:rsidR="000E502D" w:rsidRPr="00AE7256">
              <w:t>au critère</w:t>
            </w:r>
          </w:p>
        </w:tc>
        <w:tc>
          <w:tcPr>
            <w:tcW w:w="1843" w:type="dxa"/>
            <w:gridSpan w:val="3"/>
          </w:tcPr>
          <w:p w:rsidR="00E77CB8" w:rsidRPr="00AE7256" w:rsidRDefault="00E77CB8" w:rsidP="00E77CB8">
            <w:r w:rsidRPr="00AE7256">
              <w:t xml:space="preserve">Doit satisfaire </w:t>
            </w:r>
            <w:r w:rsidR="000E502D" w:rsidRPr="00AE7256">
              <w:t>au critère</w:t>
            </w:r>
          </w:p>
        </w:tc>
        <w:tc>
          <w:tcPr>
            <w:tcW w:w="1417" w:type="dxa"/>
            <w:gridSpan w:val="3"/>
          </w:tcPr>
          <w:p w:rsidR="00E77CB8" w:rsidRPr="00AE7256" w:rsidRDefault="00E77CB8" w:rsidP="00E77CB8">
            <w:r w:rsidRPr="00AE7256">
              <w:t>Sans objet</w:t>
            </w:r>
          </w:p>
        </w:tc>
        <w:tc>
          <w:tcPr>
            <w:tcW w:w="2693" w:type="dxa"/>
            <w:gridSpan w:val="2"/>
          </w:tcPr>
          <w:p w:rsidR="00E77CB8" w:rsidRPr="00AE7256" w:rsidRDefault="00E77CB8" w:rsidP="00E77CB8">
            <w:pPr>
              <w:ind w:right="43"/>
              <w:jc w:val="both"/>
            </w:pPr>
            <w:r w:rsidRPr="00AE7256">
              <w:t>Formulaires ELI –1.1 et 1.2, avec pièces jointes</w:t>
            </w:r>
          </w:p>
        </w:tc>
      </w:tr>
      <w:tr w:rsidR="00E77CB8" w:rsidRPr="00AE7256" w:rsidTr="00AE7256">
        <w:tc>
          <w:tcPr>
            <w:tcW w:w="567" w:type="dxa"/>
            <w:gridSpan w:val="2"/>
          </w:tcPr>
          <w:p w:rsidR="00E77CB8" w:rsidRPr="00AE7256" w:rsidRDefault="00E77CB8" w:rsidP="00E77CB8">
            <w:pPr>
              <w:jc w:val="center"/>
            </w:pPr>
            <w:r w:rsidRPr="00AE7256">
              <w:t>1.2</w:t>
            </w:r>
          </w:p>
        </w:tc>
        <w:tc>
          <w:tcPr>
            <w:tcW w:w="1308" w:type="dxa"/>
            <w:gridSpan w:val="2"/>
          </w:tcPr>
          <w:p w:rsidR="00E77CB8" w:rsidRPr="00AE7256" w:rsidRDefault="00E77CB8" w:rsidP="00822DEF">
            <w:pPr>
              <w:rPr>
                <w:b/>
              </w:rPr>
            </w:pPr>
            <w:r w:rsidRPr="00AE7256">
              <w:rPr>
                <w:b/>
              </w:rPr>
              <w:t>Conflit d’intérêts</w:t>
            </w:r>
          </w:p>
        </w:tc>
        <w:tc>
          <w:tcPr>
            <w:tcW w:w="1985" w:type="dxa"/>
            <w:gridSpan w:val="2"/>
          </w:tcPr>
          <w:p w:rsidR="00E77CB8" w:rsidRPr="00AE7256" w:rsidRDefault="00E77CB8" w:rsidP="00822DEF">
            <w:r w:rsidRPr="00AE7256">
              <w:t xml:space="preserve">Pas de conflit d’intérêts selon </w:t>
            </w:r>
            <w:r w:rsidR="005349EC" w:rsidRPr="00AE7256">
              <w:t>l’article</w:t>
            </w:r>
            <w:r w:rsidR="000E502D" w:rsidRPr="00AE7256">
              <w:t xml:space="preserve"> 4.2</w:t>
            </w:r>
            <w:r w:rsidRPr="00AE7256">
              <w:t xml:space="preserve"> des IS. </w:t>
            </w:r>
          </w:p>
        </w:tc>
        <w:tc>
          <w:tcPr>
            <w:tcW w:w="1417" w:type="dxa"/>
          </w:tcPr>
          <w:p w:rsidR="00E77CB8" w:rsidRPr="00AE7256" w:rsidRDefault="00E77CB8" w:rsidP="00822DEF">
            <w:r w:rsidRPr="00AE7256">
              <w:t xml:space="preserve">Doit satisfaire </w:t>
            </w:r>
            <w:r w:rsidR="000E502D" w:rsidRPr="00AE7256">
              <w:t>au critère</w:t>
            </w:r>
          </w:p>
        </w:tc>
        <w:tc>
          <w:tcPr>
            <w:tcW w:w="1811" w:type="dxa"/>
            <w:gridSpan w:val="4"/>
          </w:tcPr>
          <w:p w:rsidR="00E77CB8" w:rsidRPr="00AE7256" w:rsidRDefault="00E77CB8" w:rsidP="00822DEF">
            <w:r w:rsidRPr="00AE7256">
              <w:t xml:space="preserve">GE existant ou prévu doit satisfaire </w:t>
            </w:r>
            <w:r w:rsidR="000E502D" w:rsidRPr="00AE7256">
              <w:t>au critère</w:t>
            </w:r>
          </w:p>
        </w:tc>
        <w:tc>
          <w:tcPr>
            <w:tcW w:w="1843" w:type="dxa"/>
            <w:gridSpan w:val="3"/>
          </w:tcPr>
          <w:p w:rsidR="00E77CB8" w:rsidRPr="00AE7256" w:rsidRDefault="00E77CB8" w:rsidP="00822DEF">
            <w:r w:rsidRPr="00AE7256">
              <w:t xml:space="preserve">Doit satisfaire </w:t>
            </w:r>
            <w:r w:rsidR="000E502D" w:rsidRPr="00AE7256">
              <w:t>au critère</w:t>
            </w:r>
          </w:p>
        </w:tc>
        <w:tc>
          <w:tcPr>
            <w:tcW w:w="1417" w:type="dxa"/>
            <w:gridSpan w:val="3"/>
          </w:tcPr>
          <w:p w:rsidR="00E77CB8" w:rsidRPr="00AE7256" w:rsidRDefault="00E77CB8" w:rsidP="00822DEF">
            <w:r w:rsidRPr="00AE7256">
              <w:t>Sans objet</w:t>
            </w:r>
          </w:p>
        </w:tc>
        <w:tc>
          <w:tcPr>
            <w:tcW w:w="2693" w:type="dxa"/>
            <w:gridSpan w:val="2"/>
          </w:tcPr>
          <w:p w:rsidR="00E77CB8" w:rsidRPr="00AE7256" w:rsidRDefault="00E77CB8" w:rsidP="00822DEF">
            <w:pPr>
              <w:pStyle w:val="BalloonText1"/>
              <w:rPr>
                <w:rFonts w:ascii="Times New Roman" w:hAnsi="Times New Roman"/>
                <w:sz w:val="20"/>
              </w:rPr>
            </w:pPr>
            <w:r w:rsidRPr="00AE7256">
              <w:rPr>
                <w:rFonts w:ascii="Times New Roman" w:hAnsi="Times New Roman"/>
                <w:sz w:val="20"/>
              </w:rPr>
              <w:t>Formulaire d’offre</w:t>
            </w:r>
          </w:p>
        </w:tc>
      </w:tr>
      <w:tr w:rsidR="00E77CB8" w:rsidRPr="00AE7256" w:rsidTr="00E218C9">
        <w:trPr>
          <w:trHeight w:val="720"/>
        </w:trPr>
        <w:tc>
          <w:tcPr>
            <w:tcW w:w="567" w:type="dxa"/>
            <w:gridSpan w:val="2"/>
          </w:tcPr>
          <w:p w:rsidR="00E77CB8" w:rsidRPr="00AE7256" w:rsidRDefault="00E77CB8" w:rsidP="00E77CB8">
            <w:pPr>
              <w:jc w:val="center"/>
            </w:pPr>
            <w:r w:rsidRPr="00AE7256">
              <w:t>1.3</w:t>
            </w:r>
          </w:p>
        </w:tc>
        <w:tc>
          <w:tcPr>
            <w:tcW w:w="1308" w:type="dxa"/>
            <w:gridSpan w:val="2"/>
          </w:tcPr>
          <w:p w:rsidR="00E77CB8" w:rsidRPr="00AE7256" w:rsidRDefault="00E77CB8" w:rsidP="00235CC6">
            <w:pPr>
              <w:rPr>
                <w:b/>
              </w:rPr>
            </w:pPr>
            <w:r w:rsidRPr="00AE7256">
              <w:rPr>
                <w:b/>
              </w:rPr>
              <w:t>Exclusion par la Banque</w:t>
            </w:r>
          </w:p>
        </w:tc>
        <w:tc>
          <w:tcPr>
            <w:tcW w:w="1985" w:type="dxa"/>
            <w:gridSpan w:val="2"/>
          </w:tcPr>
          <w:p w:rsidR="00E77CB8" w:rsidRPr="00AE7256" w:rsidRDefault="00E77CB8" w:rsidP="00235CC6">
            <w:r w:rsidRPr="00AE7256">
              <w:t>Ne pas avoir été e</w:t>
            </w:r>
            <w:r w:rsidRPr="00AE7256">
              <w:t>x</w:t>
            </w:r>
            <w:r w:rsidRPr="00AE7256">
              <w:t xml:space="preserve">clu par la Banque, tel que décrit dans </w:t>
            </w:r>
            <w:r w:rsidR="005349EC" w:rsidRPr="00AE7256">
              <w:t>l’article</w:t>
            </w:r>
            <w:r w:rsidRPr="00AE7256">
              <w:t xml:space="preserve"> 4.4 des IS. </w:t>
            </w:r>
          </w:p>
        </w:tc>
        <w:tc>
          <w:tcPr>
            <w:tcW w:w="1417" w:type="dxa"/>
          </w:tcPr>
          <w:p w:rsidR="00E77CB8" w:rsidRPr="00AE7256" w:rsidRDefault="00E77CB8" w:rsidP="00822DEF">
            <w:r w:rsidRPr="00AE7256">
              <w:t xml:space="preserve">Doit satisfaire </w:t>
            </w:r>
            <w:r w:rsidR="000E502D" w:rsidRPr="00AE7256">
              <w:t>au critère</w:t>
            </w:r>
          </w:p>
        </w:tc>
        <w:tc>
          <w:tcPr>
            <w:tcW w:w="1811" w:type="dxa"/>
            <w:gridSpan w:val="4"/>
          </w:tcPr>
          <w:p w:rsidR="00E77CB8" w:rsidRPr="00AE7256" w:rsidRDefault="00E77CB8" w:rsidP="00822DEF">
            <w:r w:rsidRPr="00AE7256">
              <w:t xml:space="preserve">GE existant doit satisfaire </w:t>
            </w:r>
            <w:r w:rsidR="000E502D" w:rsidRPr="00AE7256">
              <w:t>au critère</w:t>
            </w:r>
          </w:p>
        </w:tc>
        <w:tc>
          <w:tcPr>
            <w:tcW w:w="1843" w:type="dxa"/>
            <w:gridSpan w:val="3"/>
          </w:tcPr>
          <w:p w:rsidR="00E77CB8" w:rsidRPr="00AE7256" w:rsidRDefault="00E77CB8" w:rsidP="00822DEF">
            <w:r w:rsidRPr="00AE7256">
              <w:t xml:space="preserve">Doit satisfaire </w:t>
            </w:r>
            <w:r w:rsidR="000E502D" w:rsidRPr="00AE7256">
              <w:t>au critère</w:t>
            </w:r>
          </w:p>
        </w:tc>
        <w:tc>
          <w:tcPr>
            <w:tcW w:w="1417" w:type="dxa"/>
            <w:gridSpan w:val="3"/>
          </w:tcPr>
          <w:p w:rsidR="00E77CB8" w:rsidRPr="00AE7256" w:rsidRDefault="00E77CB8" w:rsidP="00822DEF">
            <w:r w:rsidRPr="00AE7256">
              <w:t>Sans objet</w:t>
            </w:r>
          </w:p>
        </w:tc>
        <w:tc>
          <w:tcPr>
            <w:tcW w:w="2693" w:type="dxa"/>
            <w:gridSpan w:val="2"/>
          </w:tcPr>
          <w:p w:rsidR="00E77CB8" w:rsidRPr="00AE7256" w:rsidRDefault="00E77CB8" w:rsidP="00822DEF">
            <w:r w:rsidRPr="00AE7256">
              <w:t>Formulaire d’offre</w:t>
            </w:r>
          </w:p>
        </w:tc>
      </w:tr>
      <w:tr w:rsidR="00E77CB8" w:rsidRPr="00AE7256" w:rsidTr="00E218C9">
        <w:trPr>
          <w:trHeight w:val="855"/>
        </w:trPr>
        <w:tc>
          <w:tcPr>
            <w:tcW w:w="567" w:type="dxa"/>
            <w:gridSpan w:val="2"/>
          </w:tcPr>
          <w:p w:rsidR="00E77CB8" w:rsidRPr="00AE7256" w:rsidRDefault="00E77CB8" w:rsidP="00E77CB8">
            <w:pPr>
              <w:jc w:val="center"/>
            </w:pPr>
            <w:r w:rsidRPr="00AE7256">
              <w:t>1.4</w:t>
            </w:r>
          </w:p>
        </w:tc>
        <w:tc>
          <w:tcPr>
            <w:tcW w:w="1308" w:type="dxa"/>
            <w:gridSpan w:val="2"/>
          </w:tcPr>
          <w:p w:rsidR="00E77CB8" w:rsidRPr="00AE7256" w:rsidRDefault="00E77CB8" w:rsidP="00822DEF">
            <w:pPr>
              <w:rPr>
                <w:b/>
              </w:rPr>
            </w:pPr>
            <w:r w:rsidRPr="00AE7256">
              <w:rPr>
                <w:b/>
              </w:rPr>
              <w:t>Entreprise publique</w:t>
            </w:r>
          </w:p>
        </w:tc>
        <w:tc>
          <w:tcPr>
            <w:tcW w:w="1985" w:type="dxa"/>
            <w:gridSpan w:val="2"/>
          </w:tcPr>
          <w:p w:rsidR="00E77CB8" w:rsidRPr="00AE7256" w:rsidRDefault="00E77CB8" w:rsidP="00822DEF">
            <w:r w:rsidRPr="00AE7256">
              <w:t>Le candidat doit satisfaire aux cond</w:t>
            </w:r>
            <w:r w:rsidRPr="00AE7256">
              <w:t>i</w:t>
            </w:r>
            <w:r w:rsidRPr="00AE7256">
              <w:t xml:space="preserve">tions de </w:t>
            </w:r>
            <w:r w:rsidR="005349EC" w:rsidRPr="00AE7256">
              <w:t>l’article</w:t>
            </w:r>
            <w:r w:rsidRPr="00AE7256">
              <w:t xml:space="preserve"> 4.5 des IS.</w:t>
            </w:r>
          </w:p>
        </w:tc>
        <w:tc>
          <w:tcPr>
            <w:tcW w:w="1417" w:type="dxa"/>
          </w:tcPr>
          <w:p w:rsidR="00E77CB8" w:rsidRPr="00AE7256" w:rsidRDefault="00E77CB8" w:rsidP="00822DEF">
            <w:r w:rsidRPr="00AE7256">
              <w:t xml:space="preserve">Doit satisfaire </w:t>
            </w:r>
            <w:r w:rsidR="000E502D" w:rsidRPr="00AE7256">
              <w:t>au critère</w:t>
            </w:r>
          </w:p>
        </w:tc>
        <w:tc>
          <w:tcPr>
            <w:tcW w:w="1811" w:type="dxa"/>
            <w:gridSpan w:val="4"/>
          </w:tcPr>
          <w:p w:rsidR="00E77CB8" w:rsidRPr="00AE7256" w:rsidRDefault="00E77CB8" w:rsidP="00822DEF">
            <w:r w:rsidRPr="00AE7256">
              <w:t xml:space="preserve">Doit satisfaire </w:t>
            </w:r>
            <w:r w:rsidR="000E502D" w:rsidRPr="00AE7256">
              <w:t>au critère</w:t>
            </w:r>
          </w:p>
        </w:tc>
        <w:tc>
          <w:tcPr>
            <w:tcW w:w="1843" w:type="dxa"/>
            <w:gridSpan w:val="3"/>
          </w:tcPr>
          <w:p w:rsidR="00E77CB8" w:rsidRPr="00AE7256" w:rsidRDefault="00E77CB8" w:rsidP="00822DEF">
            <w:r w:rsidRPr="00AE7256">
              <w:t xml:space="preserve">Doit satisfaire </w:t>
            </w:r>
            <w:r w:rsidR="000E502D" w:rsidRPr="00AE7256">
              <w:t>au critère</w:t>
            </w:r>
          </w:p>
        </w:tc>
        <w:tc>
          <w:tcPr>
            <w:tcW w:w="1417" w:type="dxa"/>
            <w:gridSpan w:val="3"/>
          </w:tcPr>
          <w:p w:rsidR="00E77CB8" w:rsidRPr="00AE7256" w:rsidRDefault="00E77CB8" w:rsidP="00822DEF">
            <w:r w:rsidRPr="00AE7256">
              <w:t>Sans objet</w:t>
            </w:r>
          </w:p>
        </w:tc>
        <w:tc>
          <w:tcPr>
            <w:tcW w:w="2693" w:type="dxa"/>
            <w:gridSpan w:val="2"/>
          </w:tcPr>
          <w:p w:rsidR="00E77CB8" w:rsidRPr="00AE7256" w:rsidRDefault="00E77CB8" w:rsidP="00822DEF">
            <w:r w:rsidRPr="00AE7256">
              <w:t>Formulaires ELI -1.1 et 1.2, avec pièces jointes et Form</w:t>
            </w:r>
            <w:r w:rsidRPr="00AE7256">
              <w:t>u</w:t>
            </w:r>
            <w:r w:rsidRPr="00AE7256">
              <w:t>laire d’offre</w:t>
            </w:r>
          </w:p>
        </w:tc>
      </w:tr>
      <w:tr w:rsidR="00E77CB8" w:rsidRPr="00AE7256" w:rsidTr="00AE7256">
        <w:tc>
          <w:tcPr>
            <w:tcW w:w="567" w:type="dxa"/>
            <w:gridSpan w:val="2"/>
          </w:tcPr>
          <w:p w:rsidR="00E77CB8" w:rsidRPr="00AE7256" w:rsidRDefault="00E77CB8" w:rsidP="00822DEF">
            <w:pPr>
              <w:jc w:val="center"/>
            </w:pPr>
            <w:r w:rsidRPr="00AE7256">
              <w:t>1.5</w:t>
            </w:r>
          </w:p>
        </w:tc>
        <w:tc>
          <w:tcPr>
            <w:tcW w:w="1308" w:type="dxa"/>
            <w:gridSpan w:val="2"/>
          </w:tcPr>
          <w:p w:rsidR="00E77CB8" w:rsidRPr="00AE7256" w:rsidRDefault="00E77CB8" w:rsidP="00AE7256">
            <w:pPr>
              <w:ind w:right="43"/>
              <w:rPr>
                <w:b/>
              </w:rPr>
            </w:pPr>
            <w:r w:rsidRPr="00AE7256">
              <w:rPr>
                <w:b/>
              </w:rPr>
              <w:t>Exclusion au titre d’une rés</w:t>
            </w:r>
            <w:r w:rsidRPr="00AE7256">
              <w:rPr>
                <w:b/>
              </w:rPr>
              <w:t>o</w:t>
            </w:r>
            <w:r w:rsidRPr="00AE7256">
              <w:rPr>
                <w:b/>
              </w:rPr>
              <w:t>lution des Nations Unies ou de la législ</w:t>
            </w:r>
            <w:r w:rsidRPr="00AE7256">
              <w:rPr>
                <w:b/>
              </w:rPr>
              <w:t>a</w:t>
            </w:r>
            <w:r w:rsidRPr="00AE7256">
              <w:rPr>
                <w:b/>
              </w:rPr>
              <w:t>tion du pays de l’Emprunteur</w:t>
            </w:r>
          </w:p>
        </w:tc>
        <w:tc>
          <w:tcPr>
            <w:tcW w:w="1985" w:type="dxa"/>
            <w:gridSpan w:val="2"/>
          </w:tcPr>
          <w:p w:rsidR="00E77CB8" w:rsidRPr="00AE7256" w:rsidRDefault="00E77CB8" w:rsidP="00AE7256">
            <w:pPr>
              <w:ind w:right="43"/>
            </w:pPr>
            <w:r w:rsidRPr="00AE7256">
              <w:t>Ne pas être exclu en application de loi ou règlement du pays de l’Emprunteur ou d’une décision de mise en œuvre d’une résolution du Conseil de Sécurité des N</w:t>
            </w:r>
            <w:r w:rsidRPr="00AE7256">
              <w:t>a</w:t>
            </w:r>
            <w:r w:rsidRPr="00AE7256">
              <w:t>tions Unies en co</w:t>
            </w:r>
            <w:r w:rsidRPr="00AE7256">
              <w:t>n</w:t>
            </w:r>
            <w:r w:rsidRPr="00AE7256">
              <w:t xml:space="preserve">formité avec </w:t>
            </w:r>
            <w:r w:rsidR="000E502D" w:rsidRPr="00AE7256">
              <w:t>la Se</w:t>
            </w:r>
            <w:r w:rsidR="000E502D" w:rsidRPr="00AE7256">
              <w:t>c</w:t>
            </w:r>
            <w:r w:rsidR="000E502D" w:rsidRPr="00AE7256">
              <w:t>tion V – Pays él</w:t>
            </w:r>
            <w:r w:rsidR="000E502D" w:rsidRPr="00AE7256">
              <w:t>i</w:t>
            </w:r>
            <w:r w:rsidR="000E502D" w:rsidRPr="00AE7256">
              <w:t>gibles.</w:t>
            </w:r>
          </w:p>
        </w:tc>
        <w:tc>
          <w:tcPr>
            <w:tcW w:w="1417" w:type="dxa"/>
          </w:tcPr>
          <w:p w:rsidR="00E77CB8" w:rsidRPr="00AE7256" w:rsidRDefault="00E77CB8" w:rsidP="00E77CB8">
            <w:r w:rsidRPr="00AE7256">
              <w:t xml:space="preserve">Doit satisfaire </w:t>
            </w:r>
            <w:r w:rsidR="000E502D" w:rsidRPr="00AE7256">
              <w:t>au critère</w:t>
            </w:r>
          </w:p>
        </w:tc>
        <w:tc>
          <w:tcPr>
            <w:tcW w:w="1811" w:type="dxa"/>
            <w:gridSpan w:val="4"/>
          </w:tcPr>
          <w:p w:rsidR="00E77CB8" w:rsidRPr="00AE7256" w:rsidRDefault="00E77CB8" w:rsidP="00E77CB8">
            <w:r w:rsidRPr="00AE7256">
              <w:t xml:space="preserve">Doit satisfaire </w:t>
            </w:r>
            <w:r w:rsidR="000E502D" w:rsidRPr="00AE7256">
              <w:t>au critère</w:t>
            </w:r>
          </w:p>
        </w:tc>
        <w:tc>
          <w:tcPr>
            <w:tcW w:w="1843" w:type="dxa"/>
            <w:gridSpan w:val="3"/>
          </w:tcPr>
          <w:p w:rsidR="00E77CB8" w:rsidRPr="00AE7256" w:rsidRDefault="00E77CB8" w:rsidP="00E77CB8">
            <w:r w:rsidRPr="00AE7256">
              <w:t xml:space="preserve">Doit satisfaire </w:t>
            </w:r>
            <w:r w:rsidR="000E502D" w:rsidRPr="00AE7256">
              <w:t>au critère</w:t>
            </w:r>
          </w:p>
        </w:tc>
        <w:tc>
          <w:tcPr>
            <w:tcW w:w="1417" w:type="dxa"/>
            <w:gridSpan w:val="3"/>
          </w:tcPr>
          <w:p w:rsidR="00E77CB8" w:rsidRPr="00AE7256" w:rsidRDefault="00E77CB8" w:rsidP="00E77CB8">
            <w:r w:rsidRPr="00AE7256">
              <w:t>Sans objet</w:t>
            </w:r>
          </w:p>
        </w:tc>
        <w:tc>
          <w:tcPr>
            <w:tcW w:w="2693" w:type="dxa"/>
            <w:gridSpan w:val="2"/>
          </w:tcPr>
          <w:p w:rsidR="00E77CB8" w:rsidRPr="00AE7256" w:rsidRDefault="00E77CB8" w:rsidP="00E77CB8">
            <w:pPr>
              <w:ind w:right="43"/>
              <w:jc w:val="both"/>
            </w:pPr>
            <w:r w:rsidRPr="00AE7256">
              <w:t>Formulaire d’offre</w:t>
            </w:r>
          </w:p>
        </w:tc>
      </w:tr>
      <w:tr w:rsidR="00E77CB8" w:rsidRPr="00AE7256" w:rsidTr="00E218C9">
        <w:tc>
          <w:tcPr>
            <w:tcW w:w="13041" w:type="dxa"/>
            <w:gridSpan w:val="19"/>
            <w:vAlign w:val="bottom"/>
          </w:tcPr>
          <w:p w:rsidR="00E77CB8" w:rsidRPr="00AE7256" w:rsidRDefault="00E77CB8" w:rsidP="00733D9B">
            <w:pPr>
              <w:pStyle w:val="sectionIIIheader"/>
              <w:pageBreakBefore/>
              <w:tabs>
                <w:tab w:val="left" w:pos="10524"/>
              </w:tabs>
              <w:spacing w:before="120" w:after="120"/>
              <w:ind w:left="-392"/>
              <w:rPr>
                <w:rFonts w:ascii="Times New Roman" w:hAnsi="Times New Roman"/>
                <w:sz w:val="20"/>
                <w:lang w:val="fr-FR"/>
              </w:rPr>
            </w:pPr>
            <w:bookmarkStart w:id="368" w:name="_Toc25477554"/>
            <w:r w:rsidRPr="00AE7256">
              <w:rPr>
                <w:rFonts w:ascii="Times New Roman" w:hAnsi="Times New Roman"/>
                <w:sz w:val="20"/>
                <w:lang w:val="fr-FR"/>
              </w:rPr>
              <w:lastRenderedPageBreak/>
              <w:t xml:space="preserve">2.   </w:t>
            </w:r>
            <w:r w:rsidRPr="00AE7256">
              <w:rPr>
                <w:rFonts w:ascii="Times New Roman" w:hAnsi="Times New Roman"/>
                <w:b/>
                <w:sz w:val="20"/>
                <w:lang w:val="fr-FR"/>
              </w:rPr>
              <w:t xml:space="preserve">2. </w:t>
            </w:r>
            <w:bookmarkEnd w:id="368"/>
            <w:r w:rsidR="00733D9B" w:rsidRPr="00AE7256">
              <w:rPr>
                <w:rFonts w:ascii="Times New Roman" w:hAnsi="Times New Roman"/>
                <w:b/>
                <w:sz w:val="20"/>
                <w:lang w:val="fr-FR"/>
              </w:rPr>
              <w:t>Litiges</w:t>
            </w:r>
          </w:p>
        </w:tc>
      </w:tr>
      <w:tr w:rsidR="00E77CB8" w:rsidRPr="00AE7256" w:rsidTr="00A91522">
        <w:trPr>
          <w:trHeight w:val="2640"/>
        </w:trPr>
        <w:tc>
          <w:tcPr>
            <w:tcW w:w="567" w:type="dxa"/>
            <w:gridSpan w:val="2"/>
          </w:tcPr>
          <w:p w:rsidR="00E77CB8" w:rsidRPr="00AE7256" w:rsidRDefault="00E77CB8" w:rsidP="00822DEF">
            <w:pPr>
              <w:jc w:val="center"/>
            </w:pPr>
            <w:r w:rsidRPr="00AE7256">
              <w:t>2.1</w:t>
            </w:r>
          </w:p>
        </w:tc>
        <w:tc>
          <w:tcPr>
            <w:tcW w:w="1308" w:type="dxa"/>
            <w:gridSpan w:val="2"/>
          </w:tcPr>
          <w:p w:rsidR="00E77CB8" w:rsidRPr="00AE7256" w:rsidRDefault="00E218C9" w:rsidP="00822DEF">
            <w:pPr>
              <w:rPr>
                <w:b/>
              </w:rPr>
            </w:pPr>
            <w:r w:rsidRPr="00AE7256">
              <w:rPr>
                <w:b/>
              </w:rPr>
              <w:t>Antécé</w:t>
            </w:r>
            <w:r w:rsidR="00E77CB8" w:rsidRPr="00AE7256">
              <w:rPr>
                <w:b/>
              </w:rPr>
              <w:t>dents de non-exécution de marché</w:t>
            </w:r>
          </w:p>
        </w:tc>
        <w:tc>
          <w:tcPr>
            <w:tcW w:w="1985" w:type="dxa"/>
            <w:gridSpan w:val="2"/>
          </w:tcPr>
          <w:p w:rsidR="00E77CB8" w:rsidRPr="00AE7256" w:rsidRDefault="00E218C9" w:rsidP="00E218C9">
            <w:r w:rsidRPr="00AE7256">
              <w:t>Pas de défaut d’exécution inco</w:t>
            </w:r>
            <w:r w:rsidRPr="00AE7256">
              <w:t>m</w:t>
            </w:r>
            <w:r w:rsidRPr="00AE7256">
              <w:t>bant au Soumissio</w:t>
            </w:r>
            <w:r w:rsidRPr="00AE7256">
              <w:t>n</w:t>
            </w:r>
            <w:r w:rsidRPr="00AE7256">
              <w:t>naire d’un marché au cours des  __ de</w:t>
            </w:r>
            <w:r w:rsidRPr="00AE7256">
              <w:t>r</w:t>
            </w:r>
            <w:r w:rsidRPr="00AE7256">
              <w:t>nières années [insérer le nombre d’années en toutes lettres et en chiffres] depuis le 1</w:t>
            </w:r>
            <w:r w:rsidRPr="00AE7256">
              <w:rPr>
                <w:vertAlign w:val="superscript"/>
              </w:rPr>
              <w:t>er</w:t>
            </w:r>
            <w:r w:rsidRPr="00AE7256">
              <w:t xml:space="preserve"> janvier  de l’année [</w:t>
            </w:r>
            <w:r w:rsidRPr="00AE7256">
              <w:rPr>
                <w:u w:val="single"/>
              </w:rPr>
              <w:t xml:space="preserve">    </w:t>
            </w:r>
            <w:r w:rsidRPr="00AE7256">
              <w:t>]</w:t>
            </w:r>
            <w:r w:rsidRPr="00AE7256">
              <w:rPr>
                <w:rStyle w:val="FootnoteReference"/>
              </w:rPr>
              <w:footnoteReference w:id="3"/>
            </w:r>
            <w:r w:rsidRPr="00AE7256">
              <w:t xml:space="preserve">. </w:t>
            </w:r>
          </w:p>
        </w:tc>
        <w:tc>
          <w:tcPr>
            <w:tcW w:w="1417" w:type="dxa"/>
          </w:tcPr>
          <w:p w:rsidR="00E77CB8" w:rsidRPr="00AE7256" w:rsidRDefault="00E77CB8" w:rsidP="00822DEF">
            <w:r w:rsidRPr="00AE7256">
              <w:t xml:space="preserve">Doit satisfaire </w:t>
            </w:r>
            <w:r w:rsidR="000E502D" w:rsidRPr="00AE7256">
              <w:t>au critère</w:t>
            </w:r>
            <w:r w:rsidRPr="00AE7256">
              <w:t xml:space="preserve"> seul ou au titre de partie à un GE passé ou exi</w:t>
            </w:r>
            <w:r w:rsidRPr="00AE7256">
              <w:t>s</w:t>
            </w:r>
            <w:r w:rsidRPr="00AE7256">
              <w:t xml:space="preserve">tant. </w:t>
            </w:r>
          </w:p>
        </w:tc>
        <w:tc>
          <w:tcPr>
            <w:tcW w:w="1777" w:type="dxa"/>
            <w:gridSpan w:val="2"/>
          </w:tcPr>
          <w:p w:rsidR="00E77CB8" w:rsidRPr="00AE7256" w:rsidRDefault="00A91522" w:rsidP="00822DEF">
            <w:r w:rsidRPr="00AE7256">
              <w:t>Doit satisfaire au critère</w:t>
            </w:r>
            <w:r w:rsidRPr="00AE7256">
              <w:rPr>
                <w:vertAlign w:val="superscript"/>
              </w:rPr>
              <w:t>4</w:t>
            </w:r>
          </w:p>
        </w:tc>
        <w:tc>
          <w:tcPr>
            <w:tcW w:w="1843" w:type="dxa"/>
            <w:gridSpan w:val="3"/>
          </w:tcPr>
          <w:p w:rsidR="00E77CB8" w:rsidRPr="00AE7256" w:rsidRDefault="00E77CB8" w:rsidP="00E218C9">
            <w:r w:rsidRPr="00AE7256">
              <w:t xml:space="preserve">Doit satisfaire </w:t>
            </w:r>
            <w:r w:rsidR="000E502D" w:rsidRPr="00AE7256">
              <w:t>au critère</w:t>
            </w:r>
            <w:r w:rsidR="00E218C9" w:rsidRPr="00AE7256">
              <w:rPr>
                <w:rStyle w:val="FootnoteReference"/>
              </w:rPr>
              <w:footnoteReference w:id="4"/>
            </w:r>
            <w:r w:rsidRPr="00AE7256">
              <w:t xml:space="preserve"> </w:t>
            </w:r>
          </w:p>
        </w:tc>
        <w:tc>
          <w:tcPr>
            <w:tcW w:w="1417" w:type="dxa"/>
            <w:gridSpan w:val="3"/>
          </w:tcPr>
          <w:p w:rsidR="00E77CB8" w:rsidRPr="00AE7256" w:rsidRDefault="00E77CB8" w:rsidP="00822DEF">
            <w:r w:rsidRPr="00AE7256">
              <w:t>Sans objet</w:t>
            </w:r>
          </w:p>
        </w:tc>
        <w:tc>
          <w:tcPr>
            <w:tcW w:w="2727" w:type="dxa"/>
            <w:gridSpan w:val="4"/>
          </w:tcPr>
          <w:p w:rsidR="00E77CB8" w:rsidRPr="00AE7256" w:rsidRDefault="00E77CB8" w:rsidP="00822DEF">
            <w:r w:rsidRPr="00AE7256">
              <w:t>Formulaire ANT - 2</w:t>
            </w:r>
          </w:p>
        </w:tc>
      </w:tr>
      <w:tr w:rsidR="00A91522" w:rsidRPr="00AE7256" w:rsidTr="00A91522">
        <w:trPr>
          <w:trHeight w:val="1440"/>
        </w:trPr>
        <w:tc>
          <w:tcPr>
            <w:tcW w:w="567" w:type="dxa"/>
            <w:gridSpan w:val="2"/>
          </w:tcPr>
          <w:p w:rsidR="00A91522" w:rsidRPr="00AE7256" w:rsidRDefault="00A91522" w:rsidP="00822DEF">
            <w:pPr>
              <w:jc w:val="center"/>
            </w:pPr>
            <w:r w:rsidRPr="00AE7256">
              <w:t>2.2</w:t>
            </w:r>
          </w:p>
        </w:tc>
        <w:tc>
          <w:tcPr>
            <w:tcW w:w="1308" w:type="dxa"/>
            <w:gridSpan w:val="2"/>
          </w:tcPr>
          <w:p w:rsidR="00A91522" w:rsidRPr="00AE7256" w:rsidRDefault="00A91522" w:rsidP="00A50460">
            <w:pPr>
              <w:pStyle w:val="Heading2"/>
              <w:tabs>
                <w:tab w:val="left" w:pos="576"/>
              </w:tabs>
              <w:spacing w:before="60" w:after="60"/>
              <w:rPr>
                <w:sz w:val="20"/>
              </w:rPr>
            </w:pPr>
            <w:r w:rsidRPr="00AE7256">
              <w:rPr>
                <w:sz w:val="20"/>
              </w:rPr>
              <w:t>Exclusion dans le cadre de la mise en œuvre d’une Déclaration de garantie de soumi</w:t>
            </w:r>
            <w:r w:rsidRPr="00AE7256">
              <w:rPr>
                <w:sz w:val="20"/>
              </w:rPr>
              <w:t>s</w:t>
            </w:r>
            <w:r w:rsidRPr="00AE7256">
              <w:rPr>
                <w:sz w:val="20"/>
              </w:rPr>
              <w:t>sion ou du retrait de l’Offre au cours son délai de validité</w:t>
            </w:r>
          </w:p>
        </w:tc>
        <w:tc>
          <w:tcPr>
            <w:tcW w:w="1985" w:type="dxa"/>
            <w:gridSpan w:val="2"/>
          </w:tcPr>
          <w:p w:rsidR="00A91522" w:rsidRPr="00AE7256" w:rsidRDefault="00A91522" w:rsidP="00A50460">
            <w:pPr>
              <w:pStyle w:val="BodyTextIndent"/>
              <w:spacing w:before="60" w:after="60"/>
              <w:ind w:left="0"/>
              <w:jc w:val="left"/>
              <w:rPr>
                <w:sz w:val="20"/>
                <w:lang w:val="fr-FR"/>
              </w:rPr>
            </w:pPr>
            <w:r w:rsidRPr="00AE7256">
              <w:rPr>
                <w:sz w:val="20"/>
                <w:lang w:val="fr-FR"/>
              </w:rPr>
              <w:t>Ne pas faire l’objet d’exclusion dans le cadre de la mise en œuvre d’une Déclar</w:t>
            </w:r>
            <w:r w:rsidRPr="00AE7256">
              <w:rPr>
                <w:sz w:val="20"/>
                <w:lang w:val="fr-FR"/>
              </w:rPr>
              <w:t>a</w:t>
            </w:r>
            <w:r w:rsidRPr="00AE7256">
              <w:rPr>
                <w:sz w:val="20"/>
                <w:lang w:val="fr-FR"/>
              </w:rPr>
              <w:t>tion de garantie de soumission confo</w:t>
            </w:r>
            <w:r w:rsidRPr="00AE7256">
              <w:rPr>
                <w:sz w:val="20"/>
                <w:lang w:val="fr-FR"/>
              </w:rPr>
              <w:t>r</w:t>
            </w:r>
            <w:r w:rsidRPr="00AE7256">
              <w:rPr>
                <w:sz w:val="20"/>
                <w:lang w:val="fr-FR"/>
              </w:rPr>
              <w:t>mément à l’article 4.6 des IS ou du retrait de l’Offre conform</w:t>
            </w:r>
            <w:r w:rsidRPr="00AE7256">
              <w:rPr>
                <w:sz w:val="20"/>
                <w:lang w:val="fr-FR"/>
              </w:rPr>
              <w:t>é</w:t>
            </w:r>
            <w:r w:rsidRPr="00AE7256">
              <w:rPr>
                <w:sz w:val="20"/>
                <w:lang w:val="fr-FR"/>
              </w:rPr>
              <w:t>ment à l’article 19.9 des IS.</w:t>
            </w:r>
          </w:p>
        </w:tc>
        <w:tc>
          <w:tcPr>
            <w:tcW w:w="1417" w:type="dxa"/>
          </w:tcPr>
          <w:p w:rsidR="00A91522" w:rsidRPr="00AE7256" w:rsidRDefault="00A91522" w:rsidP="00A50460">
            <w:pPr>
              <w:spacing w:before="60" w:after="60"/>
            </w:pPr>
            <w:r w:rsidRPr="00AE7256">
              <w:t>Doit satisfaire au critère.</w:t>
            </w:r>
          </w:p>
        </w:tc>
        <w:tc>
          <w:tcPr>
            <w:tcW w:w="1777" w:type="dxa"/>
            <w:gridSpan w:val="2"/>
          </w:tcPr>
          <w:p w:rsidR="00A91522" w:rsidRPr="00AE7256" w:rsidRDefault="00A91522" w:rsidP="00A50460">
            <w:pPr>
              <w:spacing w:before="60" w:after="60"/>
            </w:pPr>
            <w:r w:rsidRPr="00AE7256">
              <w:t>Doit satisfaire au critère.</w:t>
            </w:r>
          </w:p>
        </w:tc>
        <w:tc>
          <w:tcPr>
            <w:tcW w:w="1843" w:type="dxa"/>
            <w:gridSpan w:val="3"/>
          </w:tcPr>
          <w:p w:rsidR="00A91522" w:rsidRPr="00AE7256" w:rsidRDefault="00A91522" w:rsidP="00A50460">
            <w:pPr>
              <w:spacing w:before="60" w:after="60"/>
            </w:pPr>
            <w:r w:rsidRPr="00AE7256">
              <w:t>Doit satisfaire au critère.</w:t>
            </w:r>
          </w:p>
        </w:tc>
        <w:tc>
          <w:tcPr>
            <w:tcW w:w="1417" w:type="dxa"/>
            <w:gridSpan w:val="3"/>
          </w:tcPr>
          <w:p w:rsidR="00A91522" w:rsidRPr="00AE7256" w:rsidRDefault="00A91522" w:rsidP="00A50460">
            <w:pPr>
              <w:spacing w:before="60" w:after="60"/>
              <w:jc w:val="center"/>
            </w:pPr>
            <w:r w:rsidRPr="00AE7256">
              <w:t>Sans objet</w:t>
            </w:r>
          </w:p>
        </w:tc>
        <w:tc>
          <w:tcPr>
            <w:tcW w:w="2727" w:type="dxa"/>
            <w:gridSpan w:val="4"/>
          </w:tcPr>
          <w:p w:rsidR="00A91522" w:rsidRPr="00AE7256" w:rsidRDefault="00A91522" w:rsidP="00A50460">
            <w:pPr>
              <w:spacing w:before="60" w:after="60"/>
              <w:jc w:val="center"/>
            </w:pPr>
            <w:r w:rsidRPr="00AE7256">
              <w:t>Soumission (Formulaire)</w:t>
            </w:r>
          </w:p>
        </w:tc>
      </w:tr>
      <w:tr w:rsidR="00A50460" w:rsidRPr="00AE7256" w:rsidTr="00A91522">
        <w:trPr>
          <w:trHeight w:val="1440"/>
        </w:trPr>
        <w:tc>
          <w:tcPr>
            <w:tcW w:w="567" w:type="dxa"/>
            <w:gridSpan w:val="2"/>
          </w:tcPr>
          <w:p w:rsidR="00A50460" w:rsidRPr="00AE7256" w:rsidRDefault="00A50460" w:rsidP="00822DEF">
            <w:pPr>
              <w:jc w:val="center"/>
            </w:pPr>
            <w:r w:rsidRPr="00AE7256">
              <w:lastRenderedPageBreak/>
              <w:t>2.3</w:t>
            </w:r>
          </w:p>
        </w:tc>
        <w:tc>
          <w:tcPr>
            <w:tcW w:w="1308" w:type="dxa"/>
            <w:gridSpan w:val="2"/>
          </w:tcPr>
          <w:p w:rsidR="00A50460" w:rsidRPr="00AE7256" w:rsidRDefault="00A50460" w:rsidP="00822DEF">
            <w:pPr>
              <w:rPr>
                <w:b/>
              </w:rPr>
            </w:pPr>
            <w:r w:rsidRPr="00AE7256">
              <w:rPr>
                <w:b/>
              </w:rPr>
              <w:t>Litiges en instance</w:t>
            </w:r>
          </w:p>
        </w:tc>
        <w:tc>
          <w:tcPr>
            <w:tcW w:w="1985" w:type="dxa"/>
            <w:gridSpan w:val="2"/>
          </w:tcPr>
          <w:p w:rsidR="00A50460" w:rsidRPr="00AE7256" w:rsidRDefault="00A50460" w:rsidP="00A50460">
            <w:pPr>
              <w:pStyle w:val="BodyTextIndent"/>
              <w:spacing w:before="60" w:after="60"/>
              <w:ind w:left="0"/>
              <w:jc w:val="left"/>
              <w:rPr>
                <w:sz w:val="20"/>
                <w:lang w:val="fr-FR"/>
              </w:rPr>
            </w:pPr>
            <w:r w:rsidRPr="00AE7256">
              <w:rPr>
                <w:sz w:val="20"/>
                <w:lang w:val="fr-FR"/>
              </w:rPr>
              <w:t>La solvabilité actuelle et la rentabilité à long terme du Soumi</w:t>
            </w:r>
            <w:r w:rsidRPr="00AE7256">
              <w:rPr>
                <w:sz w:val="20"/>
                <w:lang w:val="fr-FR"/>
              </w:rPr>
              <w:t>s</w:t>
            </w:r>
            <w:r w:rsidRPr="00AE7256">
              <w:rPr>
                <w:sz w:val="20"/>
                <w:lang w:val="fr-FR"/>
              </w:rPr>
              <w:t>sionnaire telles qu’évaluées au critère 3.1 ci-après restent acceptables même dans le cas où l’ensemble des litiges en instance seraient tranchés à l’encontre du Soumissionnaire.</w:t>
            </w:r>
          </w:p>
        </w:tc>
        <w:tc>
          <w:tcPr>
            <w:tcW w:w="1417" w:type="dxa"/>
          </w:tcPr>
          <w:p w:rsidR="00A50460" w:rsidRPr="00AE7256" w:rsidRDefault="00A50460" w:rsidP="00A50460">
            <w:pPr>
              <w:spacing w:before="60" w:after="60"/>
            </w:pPr>
            <w:r w:rsidRPr="00AE7256">
              <w:t xml:space="preserve">Doit satisfaire au critère. </w:t>
            </w:r>
          </w:p>
        </w:tc>
        <w:tc>
          <w:tcPr>
            <w:tcW w:w="1777" w:type="dxa"/>
            <w:gridSpan w:val="2"/>
          </w:tcPr>
          <w:p w:rsidR="00A50460" w:rsidRPr="00AE7256" w:rsidRDefault="00A50460" w:rsidP="00A50460">
            <w:pPr>
              <w:spacing w:before="60" w:after="60"/>
            </w:pPr>
            <w:r w:rsidRPr="00AE7256">
              <w:t>Sans objet</w:t>
            </w:r>
          </w:p>
        </w:tc>
        <w:tc>
          <w:tcPr>
            <w:tcW w:w="1843" w:type="dxa"/>
            <w:gridSpan w:val="3"/>
          </w:tcPr>
          <w:p w:rsidR="00A50460" w:rsidRPr="00AE7256" w:rsidRDefault="00A50460" w:rsidP="00A50460">
            <w:pPr>
              <w:spacing w:before="60" w:after="60"/>
            </w:pPr>
            <w:r w:rsidRPr="00AE7256">
              <w:t>Doit satisfaire au critère.</w:t>
            </w:r>
          </w:p>
        </w:tc>
        <w:tc>
          <w:tcPr>
            <w:tcW w:w="1417" w:type="dxa"/>
            <w:gridSpan w:val="3"/>
          </w:tcPr>
          <w:p w:rsidR="00A50460" w:rsidRPr="00AE7256" w:rsidRDefault="00A50460" w:rsidP="00A50460">
            <w:pPr>
              <w:spacing w:before="60" w:after="60"/>
              <w:jc w:val="center"/>
            </w:pPr>
            <w:r w:rsidRPr="00AE7256">
              <w:t>Sans objet</w:t>
            </w:r>
          </w:p>
        </w:tc>
        <w:tc>
          <w:tcPr>
            <w:tcW w:w="2727" w:type="dxa"/>
            <w:gridSpan w:val="4"/>
          </w:tcPr>
          <w:p w:rsidR="00A50460" w:rsidRPr="00AE7256" w:rsidRDefault="00A50460" w:rsidP="00A50460">
            <w:pPr>
              <w:spacing w:before="60" w:after="60"/>
              <w:jc w:val="center"/>
            </w:pPr>
            <w:r w:rsidRPr="00AE7256">
              <w:t>Formulaire ANT - 2</w:t>
            </w:r>
          </w:p>
        </w:tc>
      </w:tr>
      <w:tr w:rsidR="00A50460" w:rsidRPr="00AE7256" w:rsidTr="00A91522">
        <w:trPr>
          <w:trHeight w:val="1440"/>
        </w:trPr>
        <w:tc>
          <w:tcPr>
            <w:tcW w:w="567" w:type="dxa"/>
            <w:gridSpan w:val="2"/>
          </w:tcPr>
          <w:p w:rsidR="00A50460" w:rsidRPr="00AE7256" w:rsidRDefault="00A50460" w:rsidP="00822DEF">
            <w:pPr>
              <w:jc w:val="center"/>
            </w:pPr>
            <w:r w:rsidRPr="00AE7256">
              <w:t>2.4</w:t>
            </w:r>
          </w:p>
        </w:tc>
        <w:tc>
          <w:tcPr>
            <w:tcW w:w="1308" w:type="dxa"/>
            <w:gridSpan w:val="2"/>
          </w:tcPr>
          <w:p w:rsidR="00A50460" w:rsidRPr="00AE7256" w:rsidRDefault="00A50460" w:rsidP="00A50460">
            <w:pPr>
              <w:pStyle w:val="Heading2"/>
              <w:tabs>
                <w:tab w:val="left" w:pos="576"/>
              </w:tabs>
              <w:spacing w:before="60" w:after="60"/>
              <w:rPr>
                <w:sz w:val="20"/>
              </w:rPr>
            </w:pPr>
            <w:r w:rsidRPr="00AE7256">
              <w:rPr>
                <w:sz w:val="20"/>
              </w:rPr>
              <w:t>Antécédents de litiges</w:t>
            </w:r>
          </w:p>
        </w:tc>
        <w:tc>
          <w:tcPr>
            <w:tcW w:w="1985" w:type="dxa"/>
            <w:gridSpan w:val="2"/>
          </w:tcPr>
          <w:p w:rsidR="00A50460" w:rsidRPr="00AE7256" w:rsidRDefault="00A50460" w:rsidP="00A50460">
            <w:pPr>
              <w:pStyle w:val="BodyTextIndent"/>
              <w:spacing w:before="60" w:after="60"/>
              <w:ind w:left="0"/>
              <w:jc w:val="left"/>
              <w:rPr>
                <w:sz w:val="20"/>
                <w:lang w:val="fr-FR"/>
              </w:rPr>
            </w:pPr>
            <w:r w:rsidRPr="00AE7256">
              <w:rPr>
                <w:sz w:val="20"/>
                <w:lang w:val="fr-FR"/>
              </w:rPr>
              <w:t>Absence d’antécédent de différends syst</w:t>
            </w:r>
            <w:r w:rsidRPr="00AE7256">
              <w:rPr>
                <w:sz w:val="20"/>
                <w:lang w:val="fr-FR"/>
              </w:rPr>
              <w:t>é</w:t>
            </w:r>
            <w:r w:rsidRPr="00AE7256">
              <w:rPr>
                <w:sz w:val="20"/>
                <w:lang w:val="fr-FR"/>
              </w:rPr>
              <w:t>matiquement conclus à l’encontre du So</w:t>
            </w:r>
            <w:r w:rsidRPr="00AE7256">
              <w:rPr>
                <w:sz w:val="20"/>
                <w:lang w:val="fr-FR"/>
              </w:rPr>
              <w:t>u</w:t>
            </w:r>
            <w:r w:rsidRPr="00AE7256">
              <w:rPr>
                <w:sz w:val="20"/>
                <w:lang w:val="fr-FR"/>
              </w:rPr>
              <w:t>missionnaire</w:t>
            </w:r>
            <w:r w:rsidRPr="00AE7256">
              <w:rPr>
                <w:rStyle w:val="FootnoteReference"/>
                <w:sz w:val="20"/>
                <w:lang w:val="fr-FR"/>
              </w:rPr>
              <w:footnoteReference w:id="5"/>
            </w:r>
            <w:r w:rsidRPr="00AE7256">
              <w:rPr>
                <w:sz w:val="20"/>
                <w:lang w:val="fr-FR"/>
              </w:rPr>
              <w:t xml:space="preserve"> depuis le 1</w:t>
            </w:r>
            <w:r w:rsidRPr="00AE7256">
              <w:rPr>
                <w:sz w:val="20"/>
                <w:vertAlign w:val="superscript"/>
                <w:lang w:val="fr-FR"/>
              </w:rPr>
              <w:t>er</w:t>
            </w:r>
            <w:r w:rsidRPr="00AE7256">
              <w:rPr>
                <w:sz w:val="20"/>
                <w:lang w:val="fr-FR"/>
              </w:rPr>
              <w:t xml:space="preserve"> janvier de l’année [</w:t>
            </w:r>
            <w:r w:rsidRPr="00AE7256">
              <w:rPr>
                <w:sz w:val="20"/>
                <w:u w:val="single"/>
                <w:lang w:val="fr-FR"/>
              </w:rPr>
              <w:t xml:space="preserve">    </w:t>
            </w:r>
            <w:r w:rsidRPr="00AE7256">
              <w:rPr>
                <w:sz w:val="20"/>
                <w:lang w:val="fr-FR"/>
              </w:rPr>
              <w:t>].</w:t>
            </w:r>
          </w:p>
        </w:tc>
        <w:tc>
          <w:tcPr>
            <w:tcW w:w="1417" w:type="dxa"/>
          </w:tcPr>
          <w:p w:rsidR="00A50460" w:rsidRPr="00AE7256" w:rsidRDefault="00A50460" w:rsidP="00A50460">
            <w:pPr>
              <w:spacing w:before="60" w:after="60"/>
            </w:pPr>
            <w:r w:rsidRPr="00AE7256">
              <w:t>Doit satisfaire au critère.</w:t>
            </w:r>
          </w:p>
        </w:tc>
        <w:tc>
          <w:tcPr>
            <w:tcW w:w="1777" w:type="dxa"/>
            <w:gridSpan w:val="2"/>
          </w:tcPr>
          <w:p w:rsidR="00A50460" w:rsidRPr="00AE7256" w:rsidRDefault="00A50460" w:rsidP="00A50460">
            <w:pPr>
              <w:spacing w:before="60" w:after="60"/>
            </w:pPr>
            <w:r w:rsidRPr="00AE7256">
              <w:t>Doit satisfaire au critère.</w:t>
            </w:r>
          </w:p>
        </w:tc>
        <w:tc>
          <w:tcPr>
            <w:tcW w:w="1843" w:type="dxa"/>
            <w:gridSpan w:val="3"/>
          </w:tcPr>
          <w:p w:rsidR="00A50460" w:rsidRPr="00AE7256" w:rsidRDefault="00A50460" w:rsidP="00A50460">
            <w:pPr>
              <w:spacing w:before="60" w:after="60"/>
            </w:pPr>
            <w:r w:rsidRPr="00AE7256">
              <w:t>Doit satisfaire au critère.</w:t>
            </w:r>
          </w:p>
        </w:tc>
        <w:tc>
          <w:tcPr>
            <w:tcW w:w="1417" w:type="dxa"/>
            <w:gridSpan w:val="3"/>
          </w:tcPr>
          <w:p w:rsidR="00A50460" w:rsidRPr="00AE7256" w:rsidRDefault="00A50460" w:rsidP="00A50460">
            <w:pPr>
              <w:spacing w:before="60" w:after="60"/>
              <w:jc w:val="center"/>
            </w:pPr>
            <w:r w:rsidRPr="00AE7256">
              <w:t>Sans objet</w:t>
            </w:r>
          </w:p>
        </w:tc>
        <w:tc>
          <w:tcPr>
            <w:tcW w:w="2727" w:type="dxa"/>
            <w:gridSpan w:val="4"/>
          </w:tcPr>
          <w:p w:rsidR="00A50460" w:rsidRPr="00AE7256" w:rsidRDefault="00A50460" w:rsidP="00A50460">
            <w:pPr>
              <w:spacing w:before="60" w:after="60"/>
              <w:jc w:val="center"/>
            </w:pPr>
            <w:r w:rsidRPr="00AE7256">
              <w:t>Formulaire ANT - 2</w:t>
            </w:r>
          </w:p>
        </w:tc>
      </w:tr>
      <w:tr w:rsidR="00E77CB8" w:rsidRPr="00AE7256" w:rsidTr="00E218C9">
        <w:tc>
          <w:tcPr>
            <w:tcW w:w="13041" w:type="dxa"/>
            <w:gridSpan w:val="19"/>
            <w:vAlign w:val="bottom"/>
          </w:tcPr>
          <w:p w:rsidR="00E77CB8" w:rsidRPr="00AE7256" w:rsidRDefault="00E77CB8" w:rsidP="00A50460">
            <w:pPr>
              <w:pStyle w:val="sectionIIIheader"/>
              <w:keepNext/>
              <w:keepLines/>
              <w:spacing w:before="120" w:after="120"/>
              <w:rPr>
                <w:rFonts w:ascii="Times New Roman" w:hAnsi="Times New Roman"/>
                <w:b/>
                <w:sz w:val="20"/>
                <w:lang w:val="fr-FR"/>
              </w:rPr>
            </w:pPr>
            <w:bookmarkStart w:id="369" w:name="_Toc25477555"/>
            <w:r w:rsidRPr="00AE7256">
              <w:rPr>
                <w:rFonts w:ascii="Times New Roman" w:hAnsi="Times New Roman"/>
                <w:b/>
                <w:sz w:val="20"/>
                <w:lang w:val="fr-FR"/>
              </w:rPr>
              <w:t>3. Situation</w:t>
            </w:r>
            <w:bookmarkEnd w:id="369"/>
            <w:r w:rsidRPr="00AE7256">
              <w:rPr>
                <w:rFonts w:ascii="Times New Roman" w:hAnsi="Times New Roman"/>
                <w:b/>
                <w:sz w:val="20"/>
                <w:lang w:val="fr-FR"/>
              </w:rPr>
              <w:t xml:space="preserve"> </w:t>
            </w:r>
            <w:r w:rsidR="00A50460" w:rsidRPr="00AE7256">
              <w:rPr>
                <w:rFonts w:ascii="Times New Roman" w:hAnsi="Times New Roman"/>
                <w:b/>
                <w:sz w:val="20"/>
                <w:lang w:val="fr-FR"/>
              </w:rPr>
              <w:t xml:space="preserve">et performance </w:t>
            </w:r>
            <w:r w:rsidRPr="00AE7256">
              <w:rPr>
                <w:rFonts w:ascii="Times New Roman" w:hAnsi="Times New Roman"/>
                <w:b/>
                <w:sz w:val="20"/>
                <w:lang w:val="fr-FR"/>
              </w:rPr>
              <w:t>financière</w:t>
            </w:r>
            <w:r w:rsidR="00A50460" w:rsidRPr="00AE7256">
              <w:rPr>
                <w:rFonts w:ascii="Times New Roman" w:hAnsi="Times New Roman"/>
                <w:b/>
                <w:sz w:val="20"/>
                <w:lang w:val="fr-FR"/>
              </w:rPr>
              <w:t>s</w:t>
            </w:r>
          </w:p>
        </w:tc>
      </w:tr>
      <w:tr w:rsidR="00A50460" w:rsidRPr="00AE7256" w:rsidTr="00A50460">
        <w:trPr>
          <w:trHeight w:val="1028"/>
        </w:trPr>
        <w:tc>
          <w:tcPr>
            <w:tcW w:w="567" w:type="dxa"/>
            <w:gridSpan w:val="2"/>
          </w:tcPr>
          <w:p w:rsidR="00A50460" w:rsidRPr="00AE7256" w:rsidRDefault="00A50460" w:rsidP="00822DEF">
            <w:pPr>
              <w:jc w:val="center"/>
            </w:pPr>
            <w:r w:rsidRPr="00AE7256">
              <w:t>3.1</w:t>
            </w:r>
          </w:p>
        </w:tc>
        <w:tc>
          <w:tcPr>
            <w:tcW w:w="1276" w:type="dxa"/>
          </w:tcPr>
          <w:p w:rsidR="00A50460" w:rsidRPr="00AE7256" w:rsidRDefault="00A50460" w:rsidP="00822DEF">
            <w:pPr>
              <w:rPr>
                <w:b/>
              </w:rPr>
            </w:pPr>
            <w:r w:rsidRPr="00AE7256">
              <w:rPr>
                <w:b/>
              </w:rPr>
              <w:t>Situation financière</w:t>
            </w:r>
          </w:p>
        </w:tc>
        <w:tc>
          <w:tcPr>
            <w:tcW w:w="1985" w:type="dxa"/>
            <w:gridSpan w:val="2"/>
          </w:tcPr>
          <w:p w:rsidR="00A50460" w:rsidRPr="00AE7256" w:rsidRDefault="00A50460" w:rsidP="00A50460">
            <w:pPr>
              <w:pStyle w:val="BodyTextIndent"/>
              <w:spacing w:before="60" w:after="60"/>
              <w:ind w:left="0"/>
              <w:jc w:val="left"/>
              <w:rPr>
                <w:sz w:val="20"/>
                <w:lang w:val="fr-FR"/>
              </w:rPr>
            </w:pPr>
            <w:r w:rsidRPr="00AE7256">
              <w:rPr>
                <w:sz w:val="20"/>
                <w:lang w:val="fr-FR"/>
              </w:rPr>
              <w:t>(i) Le Soumissio</w:t>
            </w:r>
            <w:r w:rsidRPr="00AE7256">
              <w:rPr>
                <w:sz w:val="20"/>
                <w:lang w:val="fr-FR"/>
              </w:rPr>
              <w:t>n</w:t>
            </w:r>
            <w:r w:rsidRPr="00AE7256">
              <w:rPr>
                <w:sz w:val="20"/>
                <w:lang w:val="fr-FR"/>
              </w:rPr>
              <w:t>naire doit démontrer qu’il dispose d’</w:t>
            </w:r>
            <w:proofErr w:type="spellStart"/>
            <w:r w:rsidRPr="00AE7256">
              <w:rPr>
                <w:sz w:val="20"/>
                <w:lang w:val="fr-FR"/>
              </w:rPr>
              <w:t>avoirs</w:t>
            </w:r>
            <w:proofErr w:type="spellEnd"/>
            <w:r w:rsidRPr="00AE7256">
              <w:rPr>
                <w:sz w:val="20"/>
                <w:lang w:val="fr-FR"/>
              </w:rPr>
              <w:t xml:space="preserve"> liquides ou a accès à des actifs non grevés ou des lignes de cr</w:t>
            </w:r>
            <w:r w:rsidRPr="00AE7256">
              <w:rPr>
                <w:sz w:val="20"/>
                <w:lang w:val="fr-FR"/>
              </w:rPr>
              <w:t>é</w:t>
            </w:r>
            <w:r w:rsidRPr="00AE7256">
              <w:rPr>
                <w:sz w:val="20"/>
                <w:lang w:val="fr-FR"/>
              </w:rPr>
              <w:t>dit, etc. autres que l’avance de déma</w:t>
            </w:r>
            <w:r w:rsidRPr="00AE7256">
              <w:rPr>
                <w:sz w:val="20"/>
                <w:lang w:val="fr-FR"/>
              </w:rPr>
              <w:t>r</w:t>
            </w:r>
            <w:r w:rsidRPr="00AE7256">
              <w:rPr>
                <w:sz w:val="20"/>
                <w:lang w:val="fr-FR"/>
              </w:rPr>
              <w:t xml:space="preserve">rage éventuelle,  à </w:t>
            </w:r>
            <w:r w:rsidRPr="00AE7256">
              <w:rPr>
                <w:sz w:val="20"/>
                <w:lang w:val="fr-FR"/>
              </w:rPr>
              <w:lastRenderedPageBreak/>
              <w:t>des montants suff</w:t>
            </w:r>
            <w:r w:rsidRPr="00AE7256">
              <w:rPr>
                <w:sz w:val="20"/>
                <w:lang w:val="fr-FR"/>
              </w:rPr>
              <w:t>i</w:t>
            </w:r>
            <w:r w:rsidRPr="00AE7256">
              <w:rPr>
                <w:sz w:val="20"/>
                <w:lang w:val="fr-FR"/>
              </w:rPr>
              <w:t>sants pour subvenir aux besoins de trés</w:t>
            </w:r>
            <w:r w:rsidRPr="00AE7256">
              <w:rPr>
                <w:sz w:val="20"/>
                <w:lang w:val="fr-FR"/>
              </w:rPr>
              <w:t>o</w:t>
            </w:r>
            <w:r w:rsidRPr="00AE7256">
              <w:rPr>
                <w:sz w:val="20"/>
                <w:lang w:val="fr-FR"/>
              </w:rPr>
              <w:t>rerie nécessaires à l’exécution des tr</w:t>
            </w:r>
            <w:r w:rsidRPr="00AE7256">
              <w:rPr>
                <w:sz w:val="20"/>
                <w:lang w:val="fr-FR"/>
              </w:rPr>
              <w:t>a</w:t>
            </w:r>
            <w:r w:rsidRPr="00AE7256">
              <w:rPr>
                <w:sz w:val="20"/>
                <w:lang w:val="fr-FR"/>
              </w:rPr>
              <w:t>vaux objet du présent Appel d’Offres à hauteur de [</w:t>
            </w:r>
            <w:r w:rsidRPr="00AE7256">
              <w:rPr>
                <w:i/>
                <w:sz w:val="20"/>
                <w:lang w:val="fr-FR"/>
              </w:rPr>
              <w:t>insérer le montant en US$]</w:t>
            </w:r>
            <w:r w:rsidRPr="00AE7256">
              <w:rPr>
                <w:sz w:val="20"/>
                <w:lang w:val="fr-FR"/>
              </w:rPr>
              <w:t xml:space="preserve"> et nets de ses autres engagements ; </w:t>
            </w:r>
          </w:p>
        </w:tc>
        <w:tc>
          <w:tcPr>
            <w:tcW w:w="1449" w:type="dxa"/>
            <w:gridSpan w:val="2"/>
          </w:tcPr>
          <w:p w:rsidR="00A50460" w:rsidRPr="00AE7256" w:rsidRDefault="00A50460" w:rsidP="00A50460">
            <w:r w:rsidRPr="00AE7256">
              <w:lastRenderedPageBreak/>
              <w:t>Doit satisfaire au critère</w:t>
            </w:r>
          </w:p>
          <w:p w:rsidR="00A50460" w:rsidRPr="00AE7256" w:rsidRDefault="00A50460" w:rsidP="00A50460"/>
        </w:tc>
        <w:tc>
          <w:tcPr>
            <w:tcW w:w="1777" w:type="dxa"/>
            <w:gridSpan w:val="2"/>
          </w:tcPr>
          <w:p w:rsidR="00A50460" w:rsidRPr="00AE7256" w:rsidRDefault="00A50460" w:rsidP="00A50460">
            <w:r w:rsidRPr="00AE7256">
              <w:t>Doit satisfaire au critère</w:t>
            </w:r>
          </w:p>
          <w:p w:rsidR="00A50460" w:rsidRPr="00AE7256" w:rsidRDefault="00A50460" w:rsidP="00A50460"/>
        </w:tc>
        <w:tc>
          <w:tcPr>
            <w:tcW w:w="1843" w:type="dxa"/>
            <w:gridSpan w:val="3"/>
          </w:tcPr>
          <w:p w:rsidR="00A50460" w:rsidRPr="00AE7256" w:rsidRDefault="00A50460" w:rsidP="00A50460">
            <w:r w:rsidRPr="00AE7256">
              <w:t>Sans objet</w:t>
            </w:r>
          </w:p>
          <w:p w:rsidR="00A50460" w:rsidRPr="00AE7256" w:rsidRDefault="00A50460" w:rsidP="00A50460"/>
        </w:tc>
        <w:tc>
          <w:tcPr>
            <w:tcW w:w="1559" w:type="dxa"/>
            <w:gridSpan w:val="6"/>
          </w:tcPr>
          <w:p w:rsidR="00A50460" w:rsidRPr="00AE7256" w:rsidRDefault="00A50460" w:rsidP="00A50460">
            <w:r w:rsidRPr="00AE7256">
              <w:t>Sans objet</w:t>
            </w:r>
          </w:p>
          <w:p w:rsidR="00A50460" w:rsidRPr="00AE7256" w:rsidRDefault="00A50460" w:rsidP="00A50460"/>
        </w:tc>
        <w:tc>
          <w:tcPr>
            <w:tcW w:w="2585" w:type="dxa"/>
          </w:tcPr>
          <w:p w:rsidR="00A50460" w:rsidRPr="00AE7256" w:rsidRDefault="00A105F5" w:rsidP="00A50460">
            <w:r w:rsidRPr="00AE7256">
              <w:t>Formulaire FIN – 3.1 avec pièces jointes</w:t>
            </w:r>
          </w:p>
        </w:tc>
      </w:tr>
      <w:tr w:rsidR="00A50460" w:rsidRPr="00AE7256" w:rsidTr="00A50460">
        <w:trPr>
          <w:trHeight w:val="1920"/>
        </w:trPr>
        <w:tc>
          <w:tcPr>
            <w:tcW w:w="567" w:type="dxa"/>
            <w:gridSpan w:val="2"/>
          </w:tcPr>
          <w:p w:rsidR="00A50460" w:rsidRPr="00AE7256" w:rsidRDefault="00A50460" w:rsidP="00822DEF">
            <w:pPr>
              <w:jc w:val="center"/>
            </w:pPr>
          </w:p>
        </w:tc>
        <w:tc>
          <w:tcPr>
            <w:tcW w:w="1276" w:type="dxa"/>
          </w:tcPr>
          <w:p w:rsidR="00A50460" w:rsidRPr="00AE7256" w:rsidRDefault="00A50460" w:rsidP="00822DEF">
            <w:pPr>
              <w:rPr>
                <w:b/>
              </w:rPr>
            </w:pPr>
          </w:p>
        </w:tc>
        <w:tc>
          <w:tcPr>
            <w:tcW w:w="1985" w:type="dxa"/>
            <w:gridSpan w:val="2"/>
          </w:tcPr>
          <w:p w:rsidR="00A50460" w:rsidRPr="00AE7256" w:rsidRDefault="00A50460" w:rsidP="00A50460">
            <w:pPr>
              <w:pStyle w:val="BodyTextIndent"/>
              <w:spacing w:before="60" w:after="60"/>
              <w:ind w:left="0"/>
              <w:jc w:val="left"/>
              <w:rPr>
                <w:sz w:val="20"/>
                <w:lang w:val="fr-FR"/>
              </w:rPr>
            </w:pPr>
            <w:r w:rsidRPr="00AE7256">
              <w:rPr>
                <w:sz w:val="20"/>
                <w:lang w:val="fr-FR"/>
              </w:rPr>
              <w:t>(ii) le Soumissio</w:t>
            </w:r>
            <w:r w:rsidRPr="00AE7256">
              <w:rPr>
                <w:sz w:val="20"/>
                <w:lang w:val="fr-FR"/>
              </w:rPr>
              <w:t>n</w:t>
            </w:r>
            <w:r w:rsidRPr="00AE7256">
              <w:rPr>
                <w:sz w:val="20"/>
                <w:lang w:val="fr-FR"/>
              </w:rPr>
              <w:t>naire doit démontrer, à la satisfaction du Maître de l’Ouvrage qu’il dispose de moyens financiers lui permettant de sati</w:t>
            </w:r>
            <w:r w:rsidRPr="00AE7256">
              <w:rPr>
                <w:sz w:val="20"/>
                <w:lang w:val="fr-FR"/>
              </w:rPr>
              <w:t>s</w:t>
            </w:r>
            <w:r w:rsidRPr="00AE7256">
              <w:rPr>
                <w:sz w:val="20"/>
                <w:lang w:val="fr-FR"/>
              </w:rPr>
              <w:t>faire les besoins en trésorerie des travaux en cours et à venir dans le cadre de ma</w:t>
            </w:r>
            <w:r w:rsidRPr="00AE7256">
              <w:rPr>
                <w:sz w:val="20"/>
                <w:lang w:val="fr-FR"/>
              </w:rPr>
              <w:t>r</w:t>
            </w:r>
            <w:r w:rsidRPr="00AE7256">
              <w:rPr>
                <w:sz w:val="20"/>
                <w:lang w:val="fr-FR"/>
              </w:rPr>
              <w:t xml:space="preserve">chés déjà engagés ; </w:t>
            </w:r>
          </w:p>
        </w:tc>
        <w:tc>
          <w:tcPr>
            <w:tcW w:w="1449" w:type="dxa"/>
            <w:gridSpan w:val="2"/>
          </w:tcPr>
          <w:p w:rsidR="00A50460" w:rsidRPr="00AE7256" w:rsidRDefault="00A50460" w:rsidP="00A50460">
            <w:r w:rsidRPr="00AE7256">
              <w:t>Doit satisfaire au critère</w:t>
            </w:r>
          </w:p>
          <w:p w:rsidR="00A50460" w:rsidRPr="00AE7256" w:rsidRDefault="00A50460" w:rsidP="00A50460"/>
        </w:tc>
        <w:tc>
          <w:tcPr>
            <w:tcW w:w="1777" w:type="dxa"/>
            <w:gridSpan w:val="2"/>
          </w:tcPr>
          <w:p w:rsidR="00A50460" w:rsidRPr="00AE7256" w:rsidRDefault="00A50460" w:rsidP="00A50460">
            <w:r w:rsidRPr="00AE7256">
              <w:t>Doit satisfaire au critère</w:t>
            </w:r>
          </w:p>
          <w:p w:rsidR="00A50460" w:rsidRPr="00AE7256" w:rsidRDefault="00A50460" w:rsidP="00A50460"/>
        </w:tc>
        <w:tc>
          <w:tcPr>
            <w:tcW w:w="1843" w:type="dxa"/>
            <w:gridSpan w:val="3"/>
          </w:tcPr>
          <w:p w:rsidR="00A50460" w:rsidRPr="00AE7256" w:rsidRDefault="00A50460" w:rsidP="00A105F5">
            <w:r w:rsidRPr="00AE7256">
              <w:t>Sans objet</w:t>
            </w:r>
          </w:p>
        </w:tc>
        <w:tc>
          <w:tcPr>
            <w:tcW w:w="1559" w:type="dxa"/>
            <w:gridSpan w:val="6"/>
          </w:tcPr>
          <w:p w:rsidR="00A50460" w:rsidRPr="00AE7256" w:rsidRDefault="00A50460" w:rsidP="00A105F5">
            <w:r w:rsidRPr="00AE7256">
              <w:t xml:space="preserve">Sans objet </w:t>
            </w:r>
          </w:p>
        </w:tc>
        <w:tc>
          <w:tcPr>
            <w:tcW w:w="2585" w:type="dxa"/>
          </w:tcPr>
          <w:p w:rsidR="00A50460" w:rsidRPr="00AE7256" w:rsidRDefault="00A50460" w:rsidP="00822DEF"/>
        </w:tc>
      </w:tr>
      <w:tr w:rsidR="00A50460" w:rsidRPr="00AE7256" w:rsidTr="00A50460">
        <w:trPr>
          <w:trHeight w:val="1920"/>
        </w:trPr>
        <w:tc>
          <w:tcPr>
            <w:tcW w:w="567" w:type="dxa"/>
            <w:gridSpan w:val="2"/>
          </w:tcPr>
          <w:p w:rsidR="00A50460" w:rsidRPr="00AE7256" w:rsidRDefault="00A50460" w:rsidP="00822DEF">
            <w:pPr>
              <w:jc w:val="center"/>
            </w:pPr>
          </w:p>
        </w:tc>
        <w:tc>
          <w:tcPr>
            <w:tcW w:w="1276" w:type="dxa"/>
          </w:tcPr>
          <w:p w:rsidR="00A50460" w:rsidRPr="00AE7256" w:rsidRDefault="00A50460" w:rsidP="00822DEF">
            <w:pPr>
              <w:rPr>
                <w:b/>
              </w:rPr>
            </w:pPr>
          </w:p>
        </w:tc>
        <w:tc>
          <w:tcPr>
            <w:tcW w:w="1985" w:type="dxa"/>
            <w:gridSpan w:val="2"/>
          </w:tcPr>
          <w:p w:rsidR="00A50460" w:rsidRPr="00AE7256" w:rsidRDefault="009830DD" w:rsidP="00A50460">
            <w:pPr>
              <w:pStyle w:val="BodyTextIndent"/>
              <w:spacing w:before="60" w:after="60"/>
              <w:ind w:left="0"/>
              <w:jc w:val="left"/>
              <w:rPr>
                <w:sz w:val="20"/>
                <w:lang w:val="fr-FR"/>
              </w:rPr>
            </w:pPr>
            <w:r w:rsidRPr="00AE7256">
              <w:rPr>
                <w:sz w:val="20"/>
                <w:lang w:val="fr-FR"/>
              </w:rPr>
              <w:t>(iii)  Soumission de bilans vérifiés ou, si cela n’est pas requis par la réglementation du pays du candidat, autres états financiers acceptables par le Maître de l’Ouvrage pour les  ___</w:t>
            </w:r>
            <w:proofErr w:type="gramStart"/>
            <w:r w:rsidRPr="00AE7256">
              <w:rPr>
                <w:sz w:val="20"/>
                <w:lang w:val="fr-FR"/>
              </w:rPr>
              <w:t>_[</w:t>
            </w:r>
            <w:proofErr w:type="gramEnd"/>
            <w:r w:rsidRPr="00AE7256">
              <w:rPr>
                <w:i/>
                <w:sz w:val="20"/>
                <w:lang w:val="fr-FR"/>
              </w:rPr>
              <w:t>insérer le nombre d’années</w:t>
            </w:r>
            <w:r w:rsidRPr="00AE7256">
              <w:rPr>
                <w:sz w:val="20"/>
                <w:lang w:val="fr-FR"/>
              </w:rPr>
              <w:t xml:space="preserve">] </w:t>
            </w:r>
            <w:r w:rsidRPr="00AE7256">
              <w:rPr>
                <w:sz w:val="20"/>
                <w:lang w:val="fr-FR"/>
              </w:rPr>
              <w:lastRenderedPageBreak/>
              <w:t>dernières années démontrant la solv</w:t>
            </w:r>
            <w:r w:rsidRPr="00AE7256">
              <w:rPr>
                <w:sz w:val="20"/>
                <w:lang w:val="fr-FR"/>
              </w:rPr>
              <w:t>a</w:t>
            </w:r>
            <w:r w:rsidRPr="00AE7256">
              <w:rPr>
                <w:sz w:val="20"/>
                <w:lang w:val="fr-FR"/>
              </w:rPr>
              <w:t>bilité actuelle et la rentabilité à long terme du Soumi</w:t>
            </w:r>
            <w:r w:rsidRPr="00AE7256">
              <w:rPr>
                <w:sz w:val="20"/>
                <w:lang w:val="fr-FR"/>
              </w:rPr>
              <w:t>s</w:t>
            </w:r>
            <w:r w:rsidRPr="00AE7256">
              <w:rPr>
                <w:sz w:val="20"/>
                <w:lang w:val="fr-FR"/>
              </w:rPr>
              <w:t>sionnaire.</w:t>
            </w:r>
          </w:p>
        </w:tc>
        <w:tc>
          <w:tcPr>
            <w:tcW w:w="1449" w:type="dxa"/>
            <w:gridSpan w:val="2"/>
          </w:tcPr>
          <w:p w:rsidR="00A50460" w:rsidRPr="00AE7256" w:rsidRDefault="00A50460" w:rsidP="00A50460">
            <w:r w:rsidRPr="00AE7256">
              <w:lastRenderedPageBreak/>
              <w:t>Doit satisfaire au critère</w:t>
            </w:r>
          </w:p>
          <w:p w:rsidR="00A50460" w:rsidRPr="00AE7256" w:rsidRDefault="00A50460" w:rsidP="00A50460"/>
        </w:tc>
        <w:tc>
          <w:tcPr>
            <w:tcW w:w="1777" w:type="dxa"/>
            <w:gridSpan w:val="2"/>
          </w:tcPr>
          <w:p w:rsidR="00A50460" w:rsidRPr="00AE7256" w:rsidRDefault="00A50460" w:rsidP="00A50460">
            <w:r w:rsidRPr="00AE7256">
              <w:t>Sans objet</w:t>
            </w:r>
          </w:p>
          <w:p w:rsidR="00A50460" w:rsidRPr="00AE7256" w:rsidRDefault="00A50460" w:rsidP="00A50460"/>
        </w:tc>
        <w:tc>
          <w:tcPr>
            <w:tcW w:w="1843" w:type="dxa"/>
            <w:gridSpan w:val="3"/>
          </w:tcPr>
          <w:p w:rsidR="00A50460" w:rsidRPr="00AE7256" w:rsidRDefault="00A50460" w:rsidP="00A105F5">
            <w:pPr>
              <w:ind w:left="72"/>
            </w:pPr>
            <w:r w:rsidRPr="00AE7256">
              <w:t>Doit satisfaire au critère</w:t>
            </w:r>
          </w:p>
        </w:tc>
        <w:tc>
          <w:tcPr>
            <w:tcW w:w="1559" w:type="dxa"/>
            <w:gridSpan w:val="6"/>
          </w:tcPr>
          <w:p w:rsidR="00A50460" w:rsidRPr="00AE7256" w:rsidRDefault="00A50460" w:rsidP="00A105F5">
            <w:r w:rsidRPr="00AE7256">
              <w:t>Sans objet</w:t>
            </w:r>
          </w:p>
        </w:tc>
        <w:tc>
          <w:tcPr>
            <w:tcW w:w="2585" w:type="dxa"/>
          </w:tcPr>
          <w:p w:rsidR="00A50460" w:rsidRPr="00AE7256" w:rsidRDefault="00A50460" w:rsidP="00822DEF"/>
        </w:tc>
      </w:tr>
      <w:tr w:rsidR="00A50460" w:rsidRPr="00AE7256" w:rsidTr="00A50460">
        <w:trPr>
          <w:trHeight w:val="2160"/>
        </w:trPr>
        <w:tc>
          <w:tcPr>
            <w:tcW w:w="567" w:type="dxa"/>
            <w:gridSpan w:val="2"/>
          </w:tcPr>
          <w:p w:rsidR="00A50460" w:rsidRPr="00AE7256" w:rsidRDefault="00A50460" w:rsidP="00822DEF">
            <w:pPr>
              <w:jc w:val="center"/>
            </w:pPr>
            <w:r w:rsidRPr="00AE7256">
              <w:lastRenderedPageBreak/>
              <w:t>3.2</w:t>
            </w:r>
          </w:p>
        </w:tc>
        <w:tc>
          <w:tcPr>
            <w:tcW w:w="1276" w:type="dxa"/>
          </w:tcPr>
          <w:p w:rsidR="00A50460" w:rsidRPr="00AE7256" w:rsidRDefault="00A50460" w:rsidP="00822DEF">
            <w:r w:rsidRPr="00AE7256">
              <w:t xml:space="preserve">Chiffre d’affaires annuel moyen </w:t>
            </w:r>
          </w:p>
        </w:tc>
        <w:tc>
          <w:tcPr>
            <w:tcW w:w="1985" w:type="dxa"/>
            <w:gridSpan w:val="2"/>
          </w:tcPr>
          <w:p w:rsidR="00A50460" w:rsidRPr="00AE7256" w:rsidRDefault="00A50460" w:rsidP="00822DEF">
            <w:r w:rsidRPr="00AE7256">
              <w:t>Avoir un chiffre d’affaires annuel moyen d’au moins__ [</w:t>
            </w:r>
            <w:r w:rsidRPr="00AE7256">
              <w:rPr>
                <w:i/>
              </w:rPr>
              <w:t>insérer montant en équivalent en US$ en toutes lettres et en chiffres</w:t>
            </w:r>
            <w:r w:rsidRPr="00AE7256">
              <w:t>], calculé de la manière suivante : le total des paiements mandatés reçus pour les marchés en cours et/ou achevés au cours des  [</w:t>
            </w:r>
            <w:r w:rsidRPr="00AE7256">
              <w:rPr>
                <w:i/>
              </w:rPr>
              <w:t>insérer nombre d’années (___)</w:t>
            </w:r>
            <w:r w:rsidRPr="00AE7256">
              <w:t>] dernières a</w:t>
            </w:r>
            <w:r w:rsidRPr="00AE7256">
              <w:t>n</w:t>
            </w:r>
            <w:r w:rsidRPr="00AE7256">
              <w:t xml:space="preserve">nées divisé par </w:t>
            </w:r>
            <w:r w:rsidRPr="00AE7256">
              <w:rPr>
                <w:i/>
              </w:rPr>
              <w:t>[ins</w:t>
            </w:r>
            <w:r w:rsidRPr="00AE7256">
              <w:rPr>
                <w:i/>
              </w:rPr>
              <w:t>é</w:t>
            </w:r>
            <w:r w:rsidRPr="00AE7256">
              <w:rPr>
                <w:i/>
              </w:rPr>
              <w:t>rer le nombre d’années de la p</w:t>
            </w:r>
            <w:r w:rsidRPr="00AE7256">
              <w:rPr>
                <w:i/>
              </w:rPr>
              <w:t>é</w:t>
            </w:r>
            <w:r w:rsidRPr="00AE7256">
              <w:rPr>
                <w:i/>
              </w:rPr>
              <w:t>riode considérée</w:t>
            </w:r>
          </w:p>
        </w:tc>
        <w:tc>
          <w:tcPr>
            <w:tcW w:w="1449" w:type="dxa"/>
            <w:gridSpan w:val="2"/>
          </w:tcPr>
          <w:p w:rsidR="00A50460" w:rsidRPr="00AE7256" w:rsidRDefault="00A50460" w:rsidP="00822DEF">
            <w:r w:rsidRPr="00AE7256">
              <w:t>Doit satisfaire au critère</w:t>
            </w:r>
          </w:p>
        </w:tc>
        <w:tc>
          <w:tcPr>
            <w:tcW w:w="1560" w:type="dxa"/>
          </w:tcPr>
          <w:p w:rsidR="00A50460" w:rsidRPr="00AE7256" w:rsidRDefault="00A50460" w:rsidP="00822DEF">
            <w:r w:rsidRPr="00AE7256">
              <w:t>Doit satisfaire au critère</w:t>
            </w:r>
          </w:p>
        </w:tc>
        <w:tc>
          <w:tcPr>
            <w:tcW w:w="2060" w:type="dxa"/>
            <w:gridSpan w:val="4"/>
          </w:tcPr>
          <w:p w:rsidR="00A50460" w:rsidRPr="00AE7256" w:rsidRDefault="00A50460" w:rsidP="00822DEF">
            <w:r w:rsidRPr="00AE7256">
              <w:t>Doit satisfaire à __ [insérer pourcentage en toutes lettres et en chiffres] __ pour cent (___%)]  de la spécif</w:t>
            </w:r>
            <w:r w:rsidRPr="00AE7256">
              <w:t>i</w:t>
            </w:r>
            <w:r w:rsidRPr="00AE7256">
              <w:t>cation</w:t>
            </w:r>
          </w:p>
        </w:tc>
        <w:tc>
          <w:tcPr>
            <w:tcW w:w="1559" w:type="dxa"/>
            <w:gridSpan w:val="6"/>
          </w:tcPr>
          <w:p w:rsidR="00A50460" w:rsidRPr="00AE7256" w:rsidRDefault="00A50460" w:rsidP="00822DEF">
            <w:r w:rsidRPr="00AE7256">
              <w:t>Doit satisfaire à __ [insérer pourcentage en toutes lettres et en chiffres] __ pour cent (___%)]  de la spécification</w:t>
            </w:r>
          </w:p>
        </w:tc>
        <w:tc>
          <w:tcPr>
            <w:tcW w:w="2585" w:type="dxa"/>
          </w:tcPr>
          <w:p w:rsidR="00A50460" w:rsidRPr="00AE7256" w:rsidRDefault="00A50460" w:rsidP="00822DEF">
            <w:r w:rsidRPr="00AE7256">
              <w:t>Formulaire FIN - 3.2</w:t>
            </w:r>
          </w:p>
        </w:tc>
      </w:tr>
      <w:tr w:rsidR="00A50460" w:rsidRPr="00AE7256" w:rsidTr="00E218C9">
        <w:tc>
          <w:tcPr>
            <w:tcW w:w="13041" w:type="dxa"/>
            <w:gridSpan w:val="19"/>
            <w:vAlign w:val="bottom"/>
          </w:tcPr>
          <w:p w:rsidR="00A50460" w:rsidRPr="00AE7256" w:rsidRDefault="00A50460" w:rsidP="003D6CC9">
            <w:pPr>
              <w:pStyle w:val="sectionIIIheader"/>
              <w:pageBreakBefore/>
              <w:spacing w:before="120" w:after="120"/>
              <w:rPr>
                <w:rFonts w:ascii="Times New Roman" w:hAnsi="Times New Roman"/>
                <w:b/>
                <w:sz w:val="20"/>
                <w:lang w:val="fr-FR"/>
              </w:rPr>
            </w:pPr>
            <w:bookmarkStart w:id="370" w:name="_Toc25477556"/>
            <w:r w:rsidRPr="00AE7256">
              <w:rPr>
                <w:rFonts w:ascii="Times New Roman" w:hAnsi="Times New Roman"/>
                <w:b/>
                <w:sz w:val="20"/>
                <w:lang w:val="fr-FR"/>
              </w:rPr>
              <w:lastRenderedPageBreak/>
              <w:t>4. Expérience</w:t>
            </w:r>
            <w:bookmarkEnd w:id="370"/>
          </w:p>
        </w:tc>
      </w:tr>
      <w:tr w:rsidR="00A50460" w:rsidRPr="00AE7256" w:rsidTr="003D6CC9">
        <w:trPr>
          <w:trHeight w:val="1680"/>
        </w:trPr>
        <w:tc>
          <w:tcPr>
            <w:tcW w:w="567" w:type="dxa"/>
            <w:gridSpan w:val="2"/>
          </w:tcPr>
          <w:p w:rsidR="00A50460" w:rsidRPr="00AE7256" w:rsidRDefault="00A50460" w:rsidP="00822DEF">
            <w:pPr>
              <w:jc w:val="center"/>
            </w:pPr>
            <w:r w:rsidRPr="00AE7256">
              <w:t>4.1</w:t>
            </w:r>
          </w:p>
        </w:tc>
        <w:tc>
          <w:tcPr>
            <w:tcW w:w="1276" w:type="dxa"/>
          </w:tcPr>
          <w:p w:rsidR="00A50460" w:rsidRPr="00AE7256" w:rsidRDefault="00A50460" w:rsidP="00822DEF">
            <w:pPr>
              <w:rPr>
                <w:b/>
              </w:rPr>
            </w:pPr>
            <w:r w:rsidRPr="00AE7256">
              <w:rPr>
                <w:b/>
              </w:rPr>
              <w:t xml:space="preserve">Expérience générale </w:t>
            </w:r>
          </w:p>
        </w:tc>
        <w:tc>
          <w:tcPr>
            <w:tcW w:w="1985" w:type="dxa"/>
            <w:gridSpan w:val="2"/>
          </w:tcPr>
          <w:p w:rsidR="00A50460" w:rsidRPr="00AE7256" w:rsidRDefault="00A50460" w:rsidP="00822DEF">
            <w:r w:rsidRPr="00AE7256">
              <w:t>Expérience de ma</w:t>
            </w:r>
            <w:r w:rsidRPr="00AE7256">
              <w:t>r</w:t>
            </w:r>
            <w:r w:rsidRPr="00AE7256">
              <w:t xml:space="preserve">chés à titre d’entrepreneur, de sous-traitant ou d’ensemblier au cours des ________ [____] dernières années </w:t>
            </w:r>
            <w:r w:rsidR="003D6CC9" w:rsidRPr="00AE7256">
              <w:t>à partir du 1</w:t>
            </w:r>
            <w:r w:rsidR="003D6CC9" w:rsidRPr="00AE7256">
              <w:rPr>
                <w:vertAlign w:val="superscript"/>
              </w:rPr>
              <w:t>er</w:t>
            </w:r>
            <w:r w:rsidR="003D6CC9" w:rsidRPr="00AE7256">
              <w:t xml:space="preserve"> janvier de l’année [</w:t>
            </w:r>
            <w:r w:rsidR="003D6CC9" w:rsidRPr="00AE7256">
              <w:rPr>
                <w:u w:val="single"/>
              </w:rPr>
              <w:t xml:space="preserve">    </w:t>
            </w:r>
            <w:r w:rsidR="003D6CC9" w:rsidRPr="00AE7256">
              <w:t>]</w:t>
            </w:r>
            <w:r w:rsidRPr="00AE7256">
              <w:t xml:space="preserve">.   </w:t>
            </w:r>
          </w:p>
        </w:tc>
        <w:tc>
          <w:tcPr>
            <w:tcW w:w="1449" w:type="dxa"/>
            <w:gridSpan w:val="2"/>
          </w:tcPr>
          <w:p w:rsidR="00A50460" w:rsidRPr="00AE7256" w:rsidRDefault="00A50460" w:rsidP="00822DEF">
            <w:r w:rsidRPr="00AE7256">
              <w:t xml:space="preserve">Doit satisfaire au critère </w:t>
            </w:r>
          </w:p>
        </w:tc>
        <w:tc>
          <w:tcPr>
            <w:tcW w:w="1800" w:type="dxa"/>
            <w:gridSpan w:val="3"/>
          </w:tcPr>
          <w:p w:rsidR="00A50460" w:rsidRPr="00AE7256" w:rsidRDefault="00A50460" w:rsidP="00822DEF">
            <w:r w:rsidRPr="00AE7256">
              <w:t>Sans objet</w:t>
            </w:r>
          </w:p>
        </w:tc>
        <w:tc>
          <w:tcPr>
            <w:tcW w:w="1843" w:type="dxa"/>
            <w:gridSpan w:val="3"/>
          </w:tcPr>
          <w:p w:rsidR="00A50460" w:rsidRPr="00AE7256" w:rsidRDefault="00A50460" w:rsidP="00822DEF">
            <w:r w:rsidRPr="00AE7256">
              <w:t>Doit satisfaire au critère</w:t>
            </w:r>
          </w:p>
        </w:tc>
        <w:tc>
          <w:tcPr>
            <w:tcW w:w="1417" w:type="dxa"/>
            <w:gridSpan w:val="3"/>
          </w:tcPr>
          <w:p w:rsidR="00A50460" w:rsidRPr="00AE7256" w:rsidRDefault="00A50460" w:rsidP="00822DEF">
            <w:r w:rsidRPr="00AE7256">
              <w:t>Sans objet</w:t>
            </w:r>
          </w:p>
        </w:tc>
        <w:tc>
          <w:tcPr>
            <w:tcW w:w="2704" w:type="dxa"/>
            <w:gridSpan w:val="3"/>
          </w:tcPr>
          <w:p w:rsidR="00A50460" w:rsidRPr="00AE7256" w:rsidRDefault="00A50460" w:rsidP="00822DEF">
            <w:r w:rsidRPr="00AE7256">
              <w:t xml:space="preserve"> Formulaire EXP-4.1</w:t>
            </w:r>
          </w:p>
        </w:tc>
      </w:tr>
      <w:tr w:rsidR="00A50460" w:rsidRPr="00AE7256" w:rsidTr="003D6CC9">
        <w:trPr>
          <w:trHeight w:val="2640"/>
        </w:trPr>
        <w:tc>
          <w:tcPr>
            <w:tcW w:w="567" w:type="dxa"/>
            <w:gridSpan w:val="2"/>
          </w:tcPr>
          <w:p w:rsidR="00A50460" w:rsidRPr="00AE7256" w:rsidRDefault="00A50460" w:rsidP="00822DEF">
            <w:pPr>
              <w:jc w:val="center"/>
            </w:pPr>
            <w:r w:rsidRPr="00AE7256">
              <w:t>4.2 (a)</w:t>
            </w:r>
          </w:p>
        </w:tc>
        <w:tc>
          <w:tcPr>
            <w:tcW w:w="1276" w:type="dxa"/>
          </w:tcPr>
          <w:p w:rsidR="00A50460" w:rsidRPr="00AE7256" w:rsidRDefault="00A50460" w:rsidP="00822DEF">
            <w:pPr>
              <w:rPr>
                <w:b/>
              </w:rPr>
            </w:pPr>
            <w:r w:rsidRPr="00AE7256">
              <w:rPr>
                <w:b/>
              </w:rPr>
              <w:t xml:space="preserve">Expérience spécifique </w:t>
            </w:r>
          </w:p>
        </w:tc>
        <w:tc>
          <w:tcPr>
            <w:tcW w:w="1985" w:type="dxa"/>
            <w:gridSpan w:val="2"/>
          </w:tcPr>
          <w:p w:rsidR="00A50460" w:rsidRPr="00AE7256" w:rsidRDefault="00A50460" w:rsidP="00822DEF">
            <w:r w:rsidRPr="00AE7256">
              <w:t xml:space="preserve">Participation à titre d’entrepreneur, d’ensemblier ou de sous-traitant dans au moins _________ (___) marchés au cours des ________ ( ) dernières années </w:t>
            </w:r>
            <w:r w:rsidR="003D6CC9" w:rsidRPr="00AE7256">
              <w:t>à compter du 1</w:t>
            </w:r>
            <w:r w:rsidR="003D6CC9" w:rsidRPr="00AE7256">
              <w:rPr>
                <w:vertAlign w:val="superscript"/>
              </w:rPr>
              <w:t>er</w:t>
            </w:r>
            <w:r w:rsidR="003D6CC9" w:rsidRPr="00AE7256">
              <w:t xml:space="preserve"> janvier [</w:t>
            </w:r>
            <w:r w:rsidR="003D6CC9" w:rsidRPr="00AE7256">
              <w:rPr>
                <w:i/>
              </w:rPr>
              <w:t xml:space="preserve">insérer l’année] </w:t>
            </w:r>
            <w:r w:rsidR="003D6CC9" w:rsidRPr="00AE7256">
              <w:t xml:space="preserve">jusqu’à la date limite de remise des offres </w:t>
            </w:r>
            <w:r w:rsidRPr="00AE7256">
              <w:t>avec une valeur m</w:t>
            </w:r>
            <w:r w:rsidRPr="00AE7256">
              <w:t>i</w:t>
            </w:r>
            <w:r w:rsidRPr="00AE7256">
              <w:t>nimum de ____________ (___), qui ont été exécutés de manière satisfa</w:t>
            </w:r>
            <w:r w:rsidRPr="00AE7256">
              <w:t>i</w:t>
            </w:r>
            <w:r w:rsidRPr="00AE7256">
              <w:t xml:space="preserve">sante et terminés, pour l’essentiel, et qui sont similaires aux travaux proposés. La similitude portera sur la taille physique, la complexité, les </w:t>
            </w:r>
            <w:r w:rsidRPr="00AE7256">
              <w:lastRenderedPageBreak/>
              <w:t>m</w:t>
            </w:r>
            <w:r w:rsidRPr="00AE7256">
              <w:t>é</w:t>
            </w:r>
            <w:r w:rsidRPr="00AE7256">
              <w:t>thodes/technologies ou autres caractéri</w:t>
            </w:r>
            <w:r w:rsidRPr="00AE7256">
              <w:t>s</w:t>
            </w:r>
            <w:r w:rsidRPr="00AE7256">
              <w:t>tiques telles que d</w:t>
            </w:r>
            <w:r w:rsidRPr="00AE7256">
              <w:t>é</w:t>
            </w:r>
            <w:r w:rsidRPr="00AE7256">
              <w:t>crites dans la Section VI</w:t>
            </w:r>
            <w:r w:rsidR="0043380D" w:rsidRPr="00AE7256">
              <w:t>I</w:t>
            </w:r>
            <w:r w:rsidRPr="00AE7256">
              <w:t>, Etendue des Travaux.</w:t>
            </w:r>
          </w:p>
        </w:tc>
        <w:tc>
          <w:tcPr>
            <w:tcW w:w="1449" w:type="dxa"/>
            <w:gridSpan w:val="2"/>
          </w:tcPr>
          <w:p w:rsidR="00A50460" w:rsidRPr="00AE7256" w:rsidRDefault="00A50460" w:rsidP="00822DEF">
            <w:r w:rsidRPr="00AE7256">
              <w:lastRenderedPageBreak/>
              <w:t>Doit satisfaire au critère</w:t>
            </w:r>
          </w:p>
        </w:tc>
        <w:tc>
          <w:tcPr>
            <w:tcW w:w="1800" w:type="dxa"/>
            <w:gridSpan w:val="3"/>
          </w:tcPr>
          <w:p w:rsidR="00A50460" w:rsidRPr="00AE7256" w:rsidRDefault="00A50460" w:rsidP="00822DEF">
            <w:r w:rsidRPr="00AE7256">
              <w:t>Doit satisfaire au critère</w:t>
            </w:r>
          </w:p>
        </w:tc>
        <w:tc>
          <w:tcPr>
            <w:tcW w:w="1843" w:type="dxa"/>
            <w:gridSpan w:val="3"/>
          </w:tcPr>
          <w:p w:rsidR="00A50460" w:rsidRPr="00AE7256" w:rsidRDefault="00A50460" w:rsidP="00822DEF">
            <w:r w:rsidRPr="00AE7256">
              <w:t>Sans objet</w:t>
            </w:r>
          </w:p>
        </w:tc>
        <w:tc>
          <w:tcPr>
            <w:tcW w:w="1417" w:type="dxa"/>
            <w:gridSpan w:val="3"/>
          </w:tcPr>
          <w:p w:rsidR="00A50460" w:rsidRPr="00AE7256" w:rsidRDefault="00A50460" w:rsidP="00822DEF">
            <w:r w:rsidRPr="00AE7256">
              <w:t>Doit satisfaire au critère pour un marché</w:t>
            </w:r>
          </w:p>
        </w:tc>
        <w:tc>
          <w:tcPr>
            <w:tcW w:w="2704" w:type="dxa"/>
            <w:gridSpan w:val="3"/>
          </w:tcPr>
          <w:p w:rsidR="00A50460" w:rsidRPr="00AE7256" w:rsidRDefault="00A50460" w:rsidP="00822DEF">
            <w:r w:rsidRPr="00AE7256">
              <w:t>Formulaire EXP 4.2 (a)</w:t>
            </w:r>
          </w:p>
        </w:tc>
      </w:tr>
      <w:tr w:rsidR="00A50460" w:rsidRPr="00AE7256" w:rsidTr="003D6CC9">
        <w:trPr>
          <w:trHeight w:val="960"/>
        </w:trPr>
        <w:tc>
          <w:tcPr>
            <w:tcW w:w="567" w:type="dxa"/>
            <w:gridSpan w:val="2"/>
          </w:tcPr>
          <w:p w:rsidR="00A50460" w:rsidRPr="00AE7256" w:rsidRDefault="00A50460" w:rsidP="00822DEF">
            <w:pPr>
              <w:jc w:val="center"/>
            </w:pPr>
            <w:r w:rsidRPr="00AE7256">
              <w:lastRenderedPageBreak/>
              <w:t>4.2 (b)</w:t>
            </w:r>
          </w:p>
        </w:tc>
        <w:tc>
          <w:tcPr>
            <w:tcW w:w="1276" w:type="dxa"/>
          </w:tcPr>
          <w:p w:rsidR="00A50460" w:rsidRPr="00AE7256" w:rsidRDefault="00A50460" w:rsidP="00822DEF">
            <w:r w:rsidRPr="00AE7256">
              <w:t> </w:t>
            </w:r>
          </w:p>
        </w:tc>
        <w:tc>
          <w:tcPr>
            <w:tcW w:w="1985" w:type="dxa"/>
            <w:gridSpan w:val="2"/>
          </w:tcPr>
          <w:p w:rsidR="00A50460" w:rsidRPr="00AE7256" w:rsidRDefault="00A50460" w:rsidP="00822DEF">
            <w:r w:rsidRPr="00AE7256">
              <w:t>Pour les marchés référenciés ci-dessus ou pour d’autres marchés exécutés pendant la période stipulée au par</w:t>
            </w:r>
            <w:r w:rsidRPr="00AE7256">
              <w:t>a</w:t>
            </w:r>
            <w:r w:rsidRPr="00AE7256">
              <w:t>graphe 4.2 (a) ci-dessus, une exp</w:t>
            </w:r>
            <w:r w:rsidRPr="00AE7256">
              <w:t>é</w:t>
            </w:r>
            <w:r w:rsidRPr="00AE7256">
              <w:t xml:space="preserve">rience minimale de construction dans les principales activités suivantes : </w:t>
            </w:r>
          </w:p>
          <w:p w:rsidR="00A50460" w:rsidRPr="00AE7256" w:rsidRDefault="00A50460" w:rsidP="00822DEF"/>
          <w:p w:rsidR="00A50460" w:rsidRPr="00AE7256" w:rsidRDefault="00A50460" w:rsidP="00822DEF">
            <w:r w:rsidRPr="00AE7256">
              <w:t>___________________________________________________________________________________________________________________</w:t>
            </w:r>
          </w:p>
          <w:p w:rsidR="00A50460" w:rsidRPr="00AE7256" w:rsidRDefault="00A50460" w:rsidP="00822DEF"/>
        </w:tc>
        <w:tc>
          <w:tcPr>
            <w:tcW w:w="1449" w:type="dxa"/>
            <w:gridSpan w:val="2"/>
          </w:tcPr>
          <w:p w:rsidR="00A50460" w:rsidRPr="00AE7256" w:rsidRDefault="00A50460" w:rsidP="00822DEF">
            <w:r w:rsidRPr="00AE7256">
              <w:t>Doit satisfaire aux spécific</w:t>
            </w:r>
            <w:r w:rsidRPr="00AE7256">
              <w:t>a</w:t>
            </w:r>
            <w:r w:rsidRPr="00AE7256">
              <w:t>tions</w:t>
            </w:r>
          </w:p>
        </w:tc>
        <w:tc>
          <w:tcPr>
            <w:tcW w:w="1800" w:type="dxa"/>
            <w:gridSpan w:val="3"/>
          </w:tcPr>
          <w:p w:rsidR="00A50460" w:rsidRPr="00AE7256" w:rsidRDefault="00A50460" w:rsidP="00822DEF">
            <w:r w:rsidRPr="00AE7256">
              <w:t>Doit satisfaire au critère</w:t>
            </w:r>
          </w:p>
        </w:tc>
        <w:tc>
          <w:tcPr>
            <w:tcW w:w="1843" w:type="dxa"/>
            <w:gridSpan w:val="3"/>
          </w:tcPr>
          <w:p w:rsidR="00A50460" w:rsidRPr="00AE7256" w:rsidRDefault="00A50460" w:rsidP="00822DEF">
            <w:r w:rsidRPr="00AE7256">
              <w:t>Sans objet</w:t>
            </w:r>
          </w:p>
        </w:tc>
        <w:tc>
          <w:tcPr>
            <w:tcW w:w="1417" w:type="dxa"/>
            <w:gridSpan w:val="3"/>
          </w:tcPr>
          <w:p w:rsidR="00A50460" w:rsidRPr="00AE7256" w:rsidRDefault="00A50460" w:rsidP="00822DEF">
            <w:r w:rsidRPr="00AE7256">
              <w:t>Doit satisfaire au critère pour au moins une des activités</w:t>
            </w:r>
          </w:p>
        </w:tc>
        <w:tc>
          <w:tcPr>
            <w:tcW w:w="2704" w:type="dxa"/>
            <w:gridSpan w:val="3"/>
          </w:tcPr>
          <w:p w:rsidR="00A50460" w:rsidRPr="00AE7256" w:rsidRDefault="00A50460" w:rsidP="00822DEF">
            <w:r w:rsidRPr="00AE7256">
              <w:t>Formulaire EXP-4.2 (b)</w:t>
            </w:r>
          </w:p>
        </w:tc>
      </w:tr>
    </w:tbl>
    <w:p w:rsidR="00AF135B" w:rsidRDefault="00AF135B" w:rsidP="00AF135B">
      <w:pPr>
        <w:pStyle w:val="Footer"/>
        <w:tabs>
          <w:tab w:val="clear" w:pos="9504"/>
        </w:tabs>
        <w:spacing w:before="0"/>
        <w:ind w:left="720"/>
        <w:rPr>
          <w:lang w:val="fr-FR"/>
        </w:rPr>
      </w:pPr>
    </w:p>
    <w:p w:rsidR="003D6CC9" w:rsidRDefault="003D6CC9" w:rsidP="003D6CC9">
      <w:pPr>
        <w:pStyle w:val="Footer"/>
        <w:tabs>
          <w:tab w:val="clear" w:pos="9504"/>
        </w:tabs>
        <w:spacing w:before="0" w:after="120"/>
        <w:ind w:left="1440" w:hanging="720"/>
        <w:rPr>
          <w:b/>
          <w:lang w:val="fr-FR"/>
        </w:rPr>
        <w:sectPr w:rsidR="003D6CC9" w:rsidSect="00E218C9">
          <w:headerReference w:type="default" r:id="rId31"/>
          <w:pgSz w:w="15840" w:h="12240" w:orient="landscape" w:code="1"/>
          <w:pgMar w:top="1440" w:right="1440" w:bottom="1440" w:left="1440" w:header="720" w:footer="720" w:gutter="0"/>
          <w:paperSrc w:first="7" w:other="7"/>
          <w:cols w:space="720"/>
          <w:docGrid w:linePitch="272"/>
        </w:sectPr>
      </w:pPr>
    </w:p>
    <w:p w:rsidR="00AF135B" w:rsidRDefault="00AF135B" w:rsidP="00AE7256">
      <w:pPr>
        <w:pStyle w:val="Footer"/>
        <w:tabs>
          <w:tab w:val="clear" w:pos="9504"/>
        </w:tabs>
        <w:spacing w:before="0" w:after="120"/>
        <w:ind w:left="720" w:hanging="720"/>
      </w:pPr>
      <w:r>
        <w:rPr>
          <w:b/>
          <w:lang w:val="fr-FR"/>
        </w:rPr>
        <w:lastRenderedPageBreak/>
        <w:t>2.5</w:t>
      </w:r>
      <w:r>
        <w:rPr>
          <w:b/>
          <w:lang w:val="fr-FR"/>
        </w:rPr>
        <w:tab/>
        <w:t>Personnel</w:t>
      </w:r>
    </w:p>
    <w:p w:rsidR="00AF135B" w:rsidRPr="003D6CC9" w:rsidRDefault="00AF135B" w:rsidP="003D6CC9">
      <w:pPr>
        <w:tabs>
          <w:tab w:val="right" w:pos="7254"/>
        </w:tabs>
        <w:spacing w:before="120" w:after="120"/>
        <w:ind w:left="1440" w:hanging="720"/>
        <w:rPr>
          <w:sz w:val="24"/>
          <w:szCs w:val="24"/>
        </w:rPr>
      </w:pPr>
      <w:r w:rsidRPr="003D6CC9">
        <w:rPr>
          <w:sz w:val="24"/>
          <w:szCs w:val="24"/>
        </w:rPr>
        <w:t xml:space="preserve">Le Soumissionnaire doit établir qu’il </w:t>
      </w:r>
      <w:r w:rsidR="0043380D">
        <w:rPr>
          <w:sz w:val="24"/>
          <w:szCs w:val="24"/>
        </w:rPr>
        <w:t xml:space="preserve">a </w:t>
      </w:r>
      <w:r w:rsidRPr="003D6CC9">
        <w:rPr>
          <w:sz w:val="24"/>
          <w:szCs w:val="24"/>
        </w:rPr>
        <w:t>le personnel pour les positions-clés suivantes:</w:t>
      </w:r>
      <w:r w:rsidRPr="003D6CC9">
        <w:rPr>
          <w:sz w:val="24"/>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AF135B" w:rsidRPr="003D6CC9">
        <w:tc>
          <w:tcPr>
            <w:tcW w:w="540"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i/>
                <w:sz w:val="24"/>
                <w:szCs w:val="24"/>
              </w:rPr>
            </w:pPr>
            <w:r w:rsidRPr="003D6CC9">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i/>
                <w:sz w:val="24"/>
                <w:szCs w:val="24"/>
              </w:rPr>
            </w:pPr>
            <w:r w:rsidRPr="003D6CC9">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i/>
                <w:sz w:val="24"/>
                <w:szCs w:val="24"/>
              </w:rPr>
            </w:pPr>
            <w:r w:rsidRPr="003D6CC9">
              <w:rPr>
                <w:b/>
                <w:i/>
                <w:sz w:val="24"/>
                <w:szCs w:val="24"/>
              </w:rPr>
              <w:t>Expérience globale en travaux (a</w:t>
            </w:r>
            <w:r w:rsidRPr="003D6CC9">
              <w:rPr>
                <w:b/>
                <w:i/>
                <w:sz w:val="24"/>
                <w:szCs w:val="24"/>
              </w:rPr>
              <w:t>n</w:t>
            </w:r>
            <w:r w:rsidRPr="003D6CC9">
              <w:rPr>
                <w:b/>
                <w:i/>
                <w:sz w:val="24"/>
                <w:szCs w:val="24"/>
              </w:rPr>
              <w:t>nées)</w:t>
            </w:r>
          </w:p>
        </w:tc>
        <w:tc>
          <w:tcPr>
            <w:tcW w:w="1606"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i/>
                <w:sz w:val="24"/>
                <w:szCs w:val="24"/>
              </w:rPr>
            </w:pPr>
            <w:r w:rsidRPr="003D6CC9">
              <w:rPr>
                <w:b/>
                <w:i/>
                <w:sz w:val="24"/>
                <w:szCs w:val="24"/>
              </w:rPr>
              <w:t>Expérience dans des tr</w:t>
            </w:r>
            <w:r w:rsidRPr="003D6CC9">
              <w:rPr>
                <w:b/>
                <w:i/>
                <w:sz w:val="24"/>
                <w:szCs w:val="24"/>
              </w:rPr>
              <w:t>a</w:t>
            </w:r>
            <w:r w:rsidRPr="003D6CC9">
              <w:rPr>
                <w:b/>
                <w:i/>
                <w:sz w:val="24"/>
                <w:szCs w:val="24"/>
              </w:rPr>
              <w:t>vaux sim</w:t>
            </w:r>
            <w:r w:rsidRPr="003D6CC9">
              <w:rPr>
                <w:b/>
                <w:i/>
                <w:sz w:val="24"/>
                <w:szCs w:val="24"/>
              </w:rPr>
              <w:t>i</w:t>
            </w:r>
            <w:r w:rsidRPr="003D6CC9">
              <w:rPr>
                <w:b/>
                <w:i/>
                <w:sz w:val="24"/>
                <w:szCs w:val="24"/>
              </w:rPr>
              <w:t xml:space="preserve">laires </w:t>
            </w:r>
          </w:p>
          <w:p w:rsidR="00AF135B" w:rsidRPr="003D6CC9" w:rsidRDefault="00AF135B" w:rsidP="00822DEF">
            <w:pPr>
              <w:jc w:val="center"/>
              <w:rPr>
                <w:b/>
                <w:i/>
                <w:sz w:val="24"/>
                <w:szCs w:val="24"/>
              </w:rPr>
            </w:pPr>
            <w:r w:rsidRPr="003D6CC9">
              <w:rPr>
                <w:b/>
                <w:i/>
                <w:sz w:val="24"/>
                <w:szCs w:val="24"/>
              </w:rPr>
              <w:t>(années)</w:t>
            </w:r>
          </w:p>
        </w:tc>
      </w:tr>
      <w:tr w:rsidR="00AF135B" w:rsidRPr="003D6CC9">
        <w:tc>
          <w:tcPr>
            <w:tcW w:w="540" w:type="dxa"/>
            <w:tcBorders>
              <w:top w:val="single" w:sz="12" w:space="0" w:color="auto"/>
            </w:tcBorders>
          </w:tcPr>
          <w:p w:rsidR="00AF135B" w:rsidRPr="003D6CC9" w:rsidRDefault="00AF135B" w:rsidP="00822DEF">
            <w:pPr>
              <w:pStyle w:val="Header"/>
              <w:pBdr>
                <w:bottom w:val="none" w:sz="0" w:space="0" w:color="auto"/>
              </w:pBdr>
              <w:tabs>
                <w:tab w:val="clear" w:pos="9000"/>
              </w:tabs>
              <w:rPr>
                <w:i/>
                <w:sz w:val="24"/>
                <w:szCs w:val="24"/>
                <w:lang w:val="fr-FR"/>
              </w:rPr>
            </w:pPr>
            <w:r w:rsidRPr="003D6CC9">
              <w:rPr>
                <w:i/>
                <w:sz w:val="24"/>
                <w:szCs w:val="24"/>
                <w:lang w:val="fr-FR"/>
              </w:rPr>
              <w:t>1</w:t>
            </w:r>
          </w:p>
        </w:tc>
        <w:tc>
          <w:tcPr>
            <w:tcW w:w="3948" w:type="dxa"/>
            <w:tcBorders>
              <w:top w:val="single" w:sz="12" w:space="0" w:color="auto"/>
            </w:tcBorders>
          </w:tcPr>
          <w:p w:rsidR="00AF135B" w:rsidRPr="003D6CC9" w:rsidRDefault="00AF135B" w:rsidP="00822DEF">
            <w:pPr>
              <w:rPr>
                <w:i/>
                <w:sz w:val="24"/>
                <w:szCs w:val="24"/>
              </w:rPr>
            </w:pPr>
          </w:p>
        </w:tc>
        <w:tc>
          <w:tcPr>
            <w:tcW w:w="1574" w:type="dxa"/>
            <w:tcBorders>
              <w:top w:val="single" w:sz="12" w:space="0" w:color="auto"/>
            </w:tcBorders>
          </w:tcPr>
          <w:p w:rsidR="00AF135B" w:rsidRPr="003D6CC9" w:rsidRDefault="00AF135B" w:rsidP="00822DEF">
            <w:pPr>
              <w:rPr>
                <w:i/>
                <w:sz w:val="24"/>
                <w:szCs w:val="24"/>
              </w:rPr>
            </w:pPr>
          </w:p>
        </w:tc>
        <w:tc>
          <w:tcPr>
            <w:tcW w:w="1606" w:type="dxa"/>
            <w:tcBorders>
              <w:top w:val="single" w:sz="12" w:space="0" w:color="auto"/>
            </w:tcBorders>
          </w:tcPr>
          <w:p w:rsidR="00AF135B" w:rsidRPr="003D6CC9" w:rsidRDefault="00AF135B" w:rsidP="00822DEF">
            <w:pPr>
              <w:rPr>
                <w:i/>
                <w:sz w:val="24"/>
                <w:szCs w:val="24"/>
              </w:rPr>
            </w:pPr>
          </w:p>
        </w:tc>
      </w:tr>
      <w:tr w:rsidR="00AF135B" w:rsidRPr="003D6CC9">
        <w:tc>
          <w:tcPr>
            <w:tcW w:w="540" w:type="dxa"/>
          </w:tcPr>
          <w:p w:rsidR="00AF135B" w:rsidRPr="003D6CC9" w:rsidRDefault="00AF135B" w:rsidP="00822DEF">
            <w:pPr>
              <w:rPr>
                <w:i/>
                <w:sz w:val="24"/>
                <w:szCs w:val="24"/>
              </w:rPr>
            </w:pPr>
            <w:r w:rsidRPr="003D6CC9">
              <w:rPr>
                <w:i/>
                <w:sz w:val="24"/>
                <w:szCs w:val="24"/>
              </w:rPr>
              <w:t>2</w:t>
            </w:r>
          </w:p>
        </w:tc>
        <w:tc>
          <w:tcPr>
            <w:tcW w:w="3948" w:type="dxa"/>
          </w:tcPr>
          <w:p w:rsidR="00AF135B" w:rsidRPr="003D6CC9" w:rsidRDefault="00AF135B" w:rsidP="00822DEF">
            <w:pPr>
              <w:rPr>
                <w:i/>
                <w:sz w:val="24"/>
                <w:szCs w:val="24"/>
              </w:rPr>
            </w:pPr>
          </w:p>
        </w:tc>
        <w:tc>
          <w:tcPr>
            <w:tcW w:w="1574" w:type="dxa"/>
          </w:tcPr>
          <w:p w:rsidR="00AF135B" w:rsidRPr="003D6CC9" w:rsidRDefault="00AF135B" w:rsidP="00822DEF">
            <w:pPr>
              <w:rPr>
                <w:i/>
                <w:sz w:val="24"/>
                <w:szCs w:val="24"/>
                <w:u w:val="single"/>
              </w:rPr>
            </w:pPr>
          </w:p>
        </w:tc>
        <w:tc>
          <w:tcPr>
            <w:tcW w:w="1606" w:type="dxa"/>
          </w:tcPr>
          <w:p w:rsidR="00AF135B" w:rsidRPr="003D6CC9" w:rsidRDefault="00AF135B" w:rsidP="00822DEF">
            <w:pPr>
              <w:rPr>
                <w:i/>
                <w:sz w:val="24"/>
                <w:szCs w:val="24"/>
              </w:rPr>
            </w:pPr>
          </w:p>
        </w:tc>
      </w:tr>
      <w:tr w:rsidR="00AF135B" w:rsidRPr="003D6CC9">
        <w:tc>
          <w:tcPr>
            <w:tcW w:w="540" w:type="dxa"/>
          </w:tcPr>
          <w:p w:rsidR="00AF135B" w:rsidRPr="003D6CC9" w:rsidRDefault="00AF135B" w:rsidP="00822DEF">
            <w:pPr>
              <w:rPr>
                <w:i/>
                <w:sz w:val="24"/>
                <w:szCs w:val="24"/>
                <w:u w:val="single"/>
              </w:rPr>
            </w:pPr>
            <w:r w:rsidRPr="003D6CC9">
              <w:rPr>
                <w:i/>
                <w:sz w:val="24"/>
                <w:szCs w:val="24"/>
                <w:u w:val="single"/>
              </w:rPr>
              <w:t>3</w:t>
            </w:r>
          </w:p>
        </w:tc>
        <w:tc>
          <w:tcPr>
            <w:tcW w:w="3948" w:type="dxa"/>
          </w:tcPr>
          <w:p w:rsidR="00AF135B" w:rsidRPr="003D6CC9" w:rsidRDefault="00AF135B" w:rsidP="00822DEF">
            <w:pPr>
              <w:rPr>
                <w:i/>
                <w:sz w:val="24"/>
                <w:szCs w:val="24"/>
              </w:rPr>
            </w:pPr>
          </w:p>
        </w:tc>
        <w:tc>
          <w:tcPr>
            <w:tcW w:w="1574" w:type="dxa"/>
          </w:tcPr>
          <w:p w:rsidR="00AF135B" w:rsidRPr="003D6CC9" w:rsidRDefault="00AF135B" w:rsidP="00822DEF">
            <w:pPr>
              <w:rPr>
                <w:i/>
                <w:sz w:val="24"/>
                <w:szCs w:val="24"/>
                <w:u w:val="single"/>
              </w:rPr>
            </w:pPr>
          </w:p>
        </w:tc>
        <w:tc>
          <w:tcPr>
            <w:tcW w:w="1606" w:type="dxa"/>
          </w:tcPr>
          <w:p w:rsidR="00AF135B" w:rsidRPr="003D6CC9" w:rsidRDefault="00AF135B" w:rsidP="00822DEF">
            <w:pPr>
              <w:rPr>
                <w:i/>
                <w:sz w:val="24"/>
                <w:szCs w:val="24"/>
                <w:u w:val="single"/>
              </w:rPr>
            </w:pPr>
          </w:p>
        </w:tc>
      </w:tr>
      <w:tr w:rsidR="00AF135B" w:rsidRPr="003D6CC9">
        <w:tc>
          <w:tcPr>
            <w:tcW w:w="540" w:type="dxa"/>
          </w:tcPr>
          <w:p w:rsidR="00AF135B" w:rsidRPr="003D6CC9" w:rsidRDefault="00AF135B" w:rsidP="00822DEF">
            <w:pPr>
              <w:rPr>
                <w:i/>
                <w:sz w:val="24"/>
                <w:szCs w:val="24"/>
              </w:rPr>
            </w:pPr>
            <w:r w:rsidRPr="003D6CC9">
              <w:rPr>
                <w:i/>
                <w:sz w:val="24"/>
                <w:szCs w:val="24"/>
              </w:rPr>
              <w:t>4</w:t>
            </w:r>
          </w:p>
        </w:tc>
        <w:tc>
          <w:tcPr>
            <w:tcW w:w="3948" w:type="dxa"/>
          </w:tcPr>
          <w:p w:rsidR="00AF135B" w:rsidRPr="003D6CC9" w:rsidRDefault="00AF135B" w:rsidP="00822DEF">
            <w:pPr>
              <w:rPr>
                <w:i/>
                <w:sz w:val="24"/>
                <w:szCs w:val="24"/>
              </w:rPr>
            </w:pPr>
          </w:p>
        </w:tc>
        <w:tc>
          <w:tcPr>
            <w:tcW w:w="1574" w:type="dxa"/>
          </w:tcPr>
          <w:p w:rsidR="00AF135B" w:rsidRPr="003D6CC9" w:rsidRDefault="00AF135B" w:rsidP="00822DEF">
            <w:pPr>
              <w:rPr>
                <w:i/>
                <w:sz w:val="24"/>
                <w:szCs w:val="24"/>
                <w:u w:val="single"/>
              </w:rPr>
            </w:pPr>
          </w:p>
        </w:tc>
        <w:tc>
          <w:tcPr>
            <w:tcW w:w="1606" w:type="dxa"/>
          </w:tcPr>
          <w:p w:rsidR="00AF135B" w:rsidRPr="003D6CC9" w:rsidRDefault="00AF135B" w:rsidP="00822DEF">
            <w:pPr>
              <w:rPr>
                <w:i/>
                <w:sz w:val="24"/>
                <w:szCs w:val="24"/>
              </w:rPr>
            </w:pPr>
          </w:p>
        </w:tc>
      </w:tr>
      <w:tr w:rsidR="00AF135B" w:rsidRPr="003D6CC9">
        <w:tc>
          <w:tcPr>
            <w:tcW w:w="540" w:type="dxa"/>
          </w:tcPr>
          <w:p w:rsidR="00AF135B" w:rsidRPr="003D6CC9" w:rsidRDefault="00AF135B" w:rsidP="00822DEF">
            <w:pPr>
              <w:rPr>
                <w:i/>
                <w:sz w:val="24"/>
                <w:szCs w:val="24"/>
                <w:u w:val="single"/>
              </w:rPr>
            </w:pPr>
            <w:r w:rsidRPr="003D6CC9">
              <w:rPr>
                <w:i/>
                <w:sz w:val="24"/>
                <w:szCs w:val="24"/>
                <w:u w:val="single"/>
              </w:rPr>
              <w:t>5</w:t>
            </w:r>
          </w:p>
        </w:tc>
        <w:tc>
          <w:tcPr>
            <w:tcW w:w="3948" w:type="dxa"/>
          </w:tcPr>
          <w:p w:rsidR="00AF135B" w:rsidRPr="003D6CC9" w:rsidRDefault="00AF135B" w:rsidP="00822DEF">
            <w:pPr>
              <w:rPr>
                <w:i/>
                <w:sz w:val="24"/>
                <w:szCs w:val="24"/>
              </w:rPr>
            </w:pPr>
          </w:p>
        </w:tc>
        <w:tc>
          <w:tcPr>
            <w:tcW w:w="1574" w:type="dxa"/>
          </w:tcPr>
          <w:p w:rsidR="00AF135B" w:rsidRPr="003D6CC9" w:rsidRDefault="00AF135B" w:rsidP="00822DEF">
            <w:pPr>
              <w:rPr>
                <w:i/>
                <w:sz w:val="24"/>
                <w:szCs w:val="24"/>
                <w:u w:val="single"/>
              </w:rPr>
            </w:pPr>
          </w:p>
        </w:tc>
        <w:tc>
          <w:tcPr>
            <w:tcW w:w="1606" w:type="dxa"/>
          </w:tcPr>
          <w:p w:rsidR="00AF135B" w:rsidRPr="003D6CC9" w:rsidRDefault="00AF135B" w:rsidP="00822DEF">
            <w:pPr>
              <w:rPr>
                <w:i/>
                <w:sz w:val="24"/>
                <w:szCs w:val="24"/>
              </w:rPr>
            </w:pPr>
          </w:p>
        </w:tc>
      </w:tr>
      <w:tr w:rsidR="00AF135B" w:rsidRPr="003D6CC9">
        <w:tc>
          <w:tcPr>
            <w:tcW w:w="540" w:type="dxa"/>
          </w:tcPr>
          <w:p w:rsidR="00AF135B" w:rsidRPr="003D6CC9" w:rsidRDefault="00AF135B" w:rsidP="00822DEF">
            <w:pPr>
              <w:rPr>
                <w:i/>
                <w:sz w:val="24"/>
                <w:szCs w:val="24"/>
              </w:rPr>
            </w:pPr>
          </w:p>
        </w:tc>
        <w:tc>
          <w:tcPr>
            <w:tcW w:w="3948" w:type="dxa"/>
          </w:tcPr>
          <w:p w:rsidR="00AF135B" w:rsidRPr="003D6CC9" w:rsidRDefault="00AF135B" w:rsidP="00822DEF">
            <w:pPr>
              <w:rPr>
                <w:i/>
                <w:sz w:val="24"/>
                <w:szCs w:val="24"/>
              </w:rPr>
            </w:pPr>
          </w:p>
        </w:tc>
        <w:tc>
          <w:tcPr>
            <w:tcW w:w="1574" w:type="dxa"/>
          </w:tcPr>
          <w:p w:rsidR="00AF135B" w:rsidRPr="003D6CC9" w:rsidRDefault="00AF135B" w:rsidP="00822DEF">
            <w:pPr>
              <w:rPr>
                <w:i/>
                <w:sz w:val="24"/>
                <w:szCs w:val="24"/>
                <w:u w:val="single"/>
              </w:rPr>
            </w:pPr>
          </w:p>
        </w:tc>
        <w:tc>
          <w:tcPr>
            <w:tcW w:w="1606" w:type="dxa"/>
          </w:tcPr>
          <w:p w:rsidR="00AF135B" w:rsidRPr="003D6CC9" w:rsidRDefault="00AF135B" w:rsidP="00822DEF">
            <w:pPr>
              <w:rPr>
                <w:i/>
                <w:sz w:val="24"/>
                <w:szCs w:val="24"/>
              </w:rPr>
            </w:pPr>
          </w:p>
        </w:tc>
      </w:tr>
    </w:tbl>
    <w:p w:rsidR="00AF135B" w:rsidRPr="003D6CC9" w:rsidRDefault="00AF135B" w:rsidP="003D6CC9">
      <w:pPr>
        <w:spacing w:before="120" w:after="120"/>
        <w:rPr>
          <w:sz w:val="24"/>
          <w:szCs w:val="24"/>
        </w:rPr>
      </w:pPr>
      <w:r w:rsidRPr="003D6CC9">
        <w:rPr>
          <w:sz w:val="24"/>
          <w:szCs w:val="24"/>
        </w:rPr>
        <w:t>Le Soumissionnaire doit fournir les détails concernant le personnel proposé et son expérience en utilisant les formulaires PER 1 et PER 2 de la Section IV, Formulaires de soumission.</w:t>
      </w:r>
    </w:p>
    <w:p w:rsidR="00AF135B" w:rsidRPr="003D6CC9" w:rsidRDefault="00AF135B" w:rsidP="00A81D9C">
      <w:pPr>
        <w:pStyle w:val="Footer"/>
        <w:numPr>
          <w:ilvl w:val="1"/>
          <w:numId w:val="20"/>
        </w:numPr>
        <w:tabs>
          <w:tab w:val="clear" w:pos="1080"/>
          <w:tab w:val="clear" w:pos="9504"/>
        </w:tabs>
        <w:spacing w:before="0" w:after="120"/>
        <w:ind w:left="720" w:hanging="720"/>
        <w:rPr>
          <w:b/>
          <w:szCs w:val="24"/>
          <w:lang w:val="fr-FR"/>
        </w:rPr>
      </w:pPr>
      <w:r w:rsidRPr="003D6CC9">
        <w:rPr>
          <w:b/>
          <w:szCs w:val="24"/>
          <w:lang w:val="fr-FR"/>
        </w:rPr>
        <w:t>Matériel</w:t>
      </w:r>
    </w:p>
    <w:p w:rsidR="00AF135B" w:rsidRPr="003D6CC9" w:rsidRDefault="00AF135B" w:rsidP="003D6CC9">
      <w:pPr>
        <w:tabs>
          <w:tab w:val="right" w:pos="7254"/>
        </w:tabs>
        <w:spacing w:before="120" w:after="120"/>
        <w:rPr>
          <w:sz w:val="24"/>
          <w:szCs w:val="24"/>
        </w:rPr>
      </w:pPr>
      <w:r w:rsidRPr="003D6CC9">
        <w:rPr>
          <w:sz w:val="24"/>
          <w:szCs w:val="24"/>
        </w:rPr>
        <w:t>Le Soumissionnaire doit établir qu’il a les matériels suivants: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AF135B" w:rsidRPr="003D6CC9">
        <w:tc>
          <w:tcPr>
            <w:tcW w:w="1980"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sz w:val="24"/>
                <w:szCs w:val="24"/>
              </w:rPr>
            </w:pPr>
            <w:r w:rsidRPr="003D6CC9">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rPr>
                <w:b/>
                <w:sz w:val="24"/>
                <w:szCs w:val="24"/>
              </w:rPr>
            </w:pPr>
            <w:r w:rsidRPr="003D6CC9">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AF135B" w:rsidRPr="003D6CC9" w:rsidRDefault="00AF135B" w:rsidP="00822DEF">
            <w:pPr>
              <w:jc w:val="center"/>
              <w:rPr>
                <w:b/>
                <w:sz w:val="24"/>
                <w:szCs w:val="24"/>
              </w:rPr>
            </w:pPr>
            <w:r w:rsidRPr="003D6CC9">
              <w:rPr>
                <w:b/>
                <w:sz w:val="24"/>
                <w:szCs w:val="24"/>
              </w:rPr>
              <w:t>Nombre minimum r</w:t>
            </w:r>
            <w:r w:rsidRPr="003D6CC9">
              <w:rPr>
                <w:b/>
                <w:sz w:val="24"/>
                <w:szCs w:val="24"/>
              </w:rPr>
              <w:t>e</w:t>
            </w:r>
            <w:r w:rsidRPr="003D6CC9">
              <w:rPr>
                <w:b/>
                <w:sz w:val="24"/>
                <w:szCs w:val="24"/>
              </w:rPr>
              <w:t>quis</w:t>
            </w:r>
          </w:p>
        </w:tc>
      </w:tr>
      <w:tr w:rsidR="00AF135B" w:rsidRPr="003D6CC9">
        <w:tc>
          <w:tcPr>
            <w:tcW w:w="1980" w:type="dxa"/>
            <w:tcBorders>
              <w:top w:val="single" w:sz="12" w:space="0" w:color="auto"/>
            </w:tcBorders>
          </w:tcPr>
          <w:p w:rsidR="00AF135B" w:rsidRPr="003D6CC9" w:rsidRDefault="00AF135B" w:rsidP="00822DEF">
            <w:pPr>
              <w:pStyle w:val="Header"/>
              <w:pBdr>
                <w:bottom w:val="none" w:sz="0" w:space="0" w:color="auto"/>
              </w:pBdr>
              <w:tabs>
                <w:tab w:val="clear" w:pos="9000"/>
              </w:tabs>
              <w:rPr>
                <w:sz w:val="24"/>
                <w:szCs w:val="24"/>
                <w:lang w:val="fr-FR"/>
              </w:rPr>
            </w:pPr>
            <w:r w:rsidRPr="003D6CC9">
              <w:rPr>
                <w:sz w:val="24"/>
                <w:szCs w:val="24"/>
                <w:lang w:val="fr-FR"/>
              </w:rPr>
              <w:t>1</w:t>
            </w:r>
          </w:p>
        </w:tc>
        <w:tc>
          <w:tcPr>
            <w:tcW w:w="4680" w:type="dxa"/>
            <w:tcBorders>
              <w:top w:val="single" w:sz="12" w:space="0" w:color="auto"/>
            </w:tcBorders>
          </w:tcPr>
          <w:p w:rsidR="00AF135B" w:rsidRPr="003D6CC9" w:rsidRDefault="00AF135B" w:rsidP="00822DEF">
            <w:pPr>
              <w:rPr>
                <w:sz w:val="24"/>
                <w:szCs w:val="24"/>
              </w:rPr>
            </w:pPr>
          </w:p>
        </w:tc>
        <w:tc>
          <w:tcPr>
            <w:tcW w:w="2790" w:type="dxa"/>
            <w:tcBorders>
              <w:top w:val="single" w:sz="12" w:space="0" w:color="auto"/>
            </w:tcBorders>
          </w:tcPr>
          <w:p w:rsidR="00AF135B" w:rsidRPr="003D6CC9" w:rsidRDefault="00AF135B" w:rsidP="00822DEF">
            <w:pPr>
              <w:rPr>
                <w:sz w:val="24"/>
                <w:szCs w:val="24"/>
              </w:rPr>
            </w:pPr>
          </w:p>
        </w:tc>
      </w:tr>
      <w:tr w:rsidR="00AF135B" w:rsidRPr="003D6CC9">
        <w:tc>
          <w:tcPr>
            <w:tcW w:w="1980" w:type="dxa"/>
          </w:tcPr>
          <w:p w:rsidR="00AF135B" w:rsidRPr="003D6CC9" w:rsidRDefault="00AF135B" w:rsidP="00822DEF">
            <w:pPr>
              <w:rPr>
                <w:i/>
                <w:sz w:val="24"/>
                <w:szCs w:val="24"/>
              </w:rPr>
            </w:pPr>
            <w:r w:rsidRPr="003D6CC9">
              <w:rPr>
                <w:i/>
                <w:sz w:val="24"/>
                <w:szCs w:val="24"/>
              </w:rPr>
              <w:t>2</w:t>
            </w: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r w:rsidR="00AF135B" w:rsidRPr="003D6CC9">
        <w:tc>
          <w:tcPr>
            <w:tcW w:w="1980" w:type="dxa"/>
          </w:tcPr>
          <w:p w:rsidR="00AF135B" w:rsidRPr="003D6CC9" w:rsidRDefault="00AF135B" w:rsidP="00822DEF">
            <w:pPr>
              <w:rPr>
                <w:i/>
                <w:sz w:val="24"/>
                <w:szCs w:val="24"/>
                <w:u w:val="single"/>
              </w:rPr>
            </w:pPr>
            <w:r w:rsidRPr="003D6CC9">
              <w:rPr>
                <w:i/>
                <w:sz w:val="24"/>
                <w:szCs w:val="24"/>
                <w:u w:val="single"/>
              </w:rPr>
              <w:t>3</w:t>
            </w: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r w:rsidR="00AF135B" w:rsidRPr="003D6CC9">
        <w:tc>
          <w:tcPr>
            <w:tcW w:w="1980" w:type="dxa"/>
          </w:tcPr>
          <w:p w:rsidR="00AF135B" w:rsidRPr="003D6CC9" w:rsidRDefault="00AF135B" w:rsidP="00822DEF">
            <w:pPr>
              <w:rPr>
                <w:i/>
                <w:sz w:val="24"/>
                <w:szCs w:val="24"/>
              </w:rPr>
            </w:pPr>
            <w:r w:rsidRPr="003D6CC9">
              <w:rPr>
                <w:i/>
                <w:sz w:val="24"/>
                <w:szCs w:val="24"/>
              </w:rPr>
              <w:t>4</w:t>
            </w: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r w:rsidR="00AF135B" w:rsidRPr="003D6CC9">
        <w:tc>
          <w:tcPr>
            <w:tcW w:w="1980" w:type="dxa"/>
          </w:tcPr>
          <w:p w:rsidR="00AF135B" w:rsidRPr="003D6CC9" w:rsidRDefault="00AF135B" w:rsidP="00822DEF">
            <w:pPr>
              <w:rPr>
                <w:i/>
                <w:sz w:val="24"/>
                <w:szCs w:val="24"/>
                <w:u w:val="single"/>
              </w:rPr>
            </w:pPr>
            <w:r w:rsidRPr="003D6CC9">
              <w:rPr>
                <w:i/>
                <w:sz w:val="24"/>
                <w:szCs w:val="24"/>
                <w:u w:val="single"/>
              </w:rPr>
              <w:t>5</w:t>
            </w: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r w:rsidR="00AF135B" w:rsidRPr="003D6CC9">
        <w:tc>
          <w:tcPr>
            <w:tcW w:w="1980" w:type="dxa"/>
          </w:tcPr>
          <w:p w:rsidR="00AF135B" w:rsidRPr="003D6CC9" w:rsidRDefault="00AF135B" w:rsidP="00822DEF">
            <w:pPr>
              <w:rPr>
                <w:i/>
                <w:sz w:val="24"/>
                <w:szCs w:val="24"/>
              </w:rPr>
            </w:pP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r w:rsidR="00AF135B" w:rsidRPr="003D6CC9">
        <w:tc>
          <w:tcPr>
            <w:tcW w:w="1980" w:type="dxa"/>
          </w:tcPr>
          <w:p w:rsidR="00AF135B" w:rsidRPr="003D6CC9" w:rsidRDefault="00AF135B" w:rsidP="00822DEF">
            <w:pPr>
              <w:rPr>
                <w:i/>
                <w:sz w:val="24"/>
                <w:szCs w:val="24"/>
              </w:rPr>
            </w:pPr>
          </w:p>
        </w:tc>
        <w:tc>
          <w:tcPr>
            <w:tcW w:w="4680" w:type="dxa"/>
          </w:tcPr>
          <w:p w:rsidR="00AF135B" w:rsidRPr="003D6CC9" w:rsidRDefault="00AF135B" w:rsidP="00822DEF">
            <w:pPr>
              <w:rPr>
                <w:i/>
                <w:sz w:val="24"/>
                <w:szCs w:val="24"/>
              </w:rPr>
            </w:pPr>
          </w:p>
        </w:tc>
        <w:tc>
          <w:tcPr>
            <w:tcW w:w="2790" w:type="dxa"/>
          </w:tcPr>
          <w:p w:rsidR="00AF135B" w:rsidRPr="003D6CC9" w:rsidRDefault="00AF135B" w:rsidP="00822DEF">
            <w:pPr>
              <w:rPr>
                <w:i/>
                <w:sz w:val="24"/>
                <w:szCs w:val="24"/>
                <w:u w:val="single"/>
              </w:rPr>
            </w:pPr>
          </w:p>
        </w:tc>
      </w:tr>
    </w:tbl>
    <w:p w:rsidR="00AF135B" w:rsidRPr="003D6CC9" w:rsidRDefault="00AF135B" w:rsidP="003D6CC9">
      <w:pPr>
        <w:pStyle w:val="Footer"/>
        <w:tabs>
          <w:tab w:val="clear" w:pos="9504"/>
        </w:tabs>
        <w:spacing w:after="120"/>
        <w:rPr>
          <w:i/>
          <w:szCs w:val="24"/>
          <w:lang w:val="fr-FR"/>
        </w:rPr>
      </w:pPr>
      <w:r w:rsidRPr="003D6CC9">
        <w:rPr>
          <w:szCs w:val="24"/>
          <w:lang w:val="fr-FR"/>
        </w:rPr>
        <w:t>Le Soumissionnaire doit fournir les détails concernant le matériel proposé en utilisant le form</w:t>
      </w:r>
      <w:r w:rsidRPr="003D6CC9">
        <w:rPr>
          <w:szCs w:val="24"/>
          <w:lang w:val="fr-FR"/>
        </w:rPr>
        <w:t>u</w:t>
      </w:r>
      <w:r w:rsidRPr="003D6CC9">
        <w:rPr>
          <w:szCs w:val="24"/>
          <w:lang w:val="fr-FR"/>
        </w:rPr>
        <w:t>laire MAT de la Section IV, Formulaires de soumission</w:t>
      </w:r>
      <w:r w:rsidRPr="003D6CC9">
        <w:rPr>
          <w:i/>
          <w:szCs w:val="24"/>
          <w:lang w:val="fr-FR"/>
        </w:rPr>
        <w:t>.</w:t>
      </w:r>
    </w:p>
    <w:p w:rsidR="000641AC" w:rsidRPr="003D6CC9" w:rsidRDefault="000641AC" w:rsidP="00A81D9C">
      <w:pPr>
        <w:pStyle w:val="Footer"/>
        <w:numPr>
          <w:ilvl w:val="1"/>
          <w:numId w:val="20"/>
        </w:numPr>
        <w:tabs>
          <w:tab w:val="clear" w:pos="1080"/>
          <w:tab w:val="clear" w:pos="9504"/>
        </w:tabs>
        <w:spacing w:after="120"/>
        <w:ind w:left="720" w:hanging="720"/>
        <w:rPr>
          <w:szCs w:val="24"/>
          <w:lang w:val="en-GB"/>
        </w:rPr>
      </w:pPr>
      <w:r w:rsidRPr="003D6CC9">
        <w:rPr>
          <w:b/>
          <w:szCs w:val="24"/>
          <w:lang w:val="en-GB"/>
        </w:rPr>
        <w:t>Sous-</w:t>
      </w:r>
      <w:r w:rsidRPr="003D6CC9">
        <w:rPr>
          <w:b/>
          <w:szCs w:val="24"/>
          <w:lang w:val="fr-FR"/>
        </w:rPr>
        <w:t>traitants</w:t>
      </w:r>
      <w:r w:rsidRPr="003D6CC9">
        <w:rPr>
          <w:b/>
          <w:szCs w:val="24"/>
          <w:lang w:val="en-GB"/>
        </w:rPr>
        <w:t>/fabricants</w:t>
      </w:r>
      <w:r w:rsidRPr="003D6CC9">
        <w:rPr>
          <w:szCs w:val="24"/>
          <w:lang w:val="en-GB"/>
        </w:rPr>
        <w:t xml:space="preserve"> </w:t>
      </w:r>
    </w:p>
    <w:p w:rsidR="000641AC" w:rsidRPr="003D6CC9" w:rsidRDefault="000641AC" w:rsidP="003D6CC9">
      <w:pPr>
        <w:spacing w:after="120"/>
        <w:ind w:right="-72"/>
        <w:rPr>
          <w:sz w:val="24"/>
          <w:szCs w:val="24"/>
        </w:rPr>
      </w:pPr>
      <w:r w:rsidRPr="003D6CC9">
        <w:rPr>
          <w:sz w:val="24"/>
          <w:szCs w:val="24"/>
        </w:rPr>
        <w:t>Les sous-traitants pour les composants importants suivants doivent satisfaire aux exigences m</w:t>
      </w:r>
      <w:r w:rsidRPr="003D6CC9">
        <w:rPr>
          <w:sz w:val="24"/>
          <w:szCs w:val="24"/>
        </w:rPr>
        <w:t>i</w:t>
      </w:r>
      <w:r w:rsidRPr="003D6CC9">
        <w:rPr>
          <w:sz w:val="24"/>
          <w:szCs w:val="24"/>
        </w:rPr>
        <w:t xml:space="preserve">nimales </w:t>
      </w:r>
      <w:r w:rsidR="00E77CB8" w:rsidRPr="003D6CC9">
        <w:rPr>
          <w:sz w:val="24"/>
          <w:szCs w:val="24"/>
        </w:rPr>
        <w:t>ci-après</w:t>
      </w:r>
      <w:r w:rsidRPr="003D6CC9">
        <w:rPr>
          <w:sz w:val="24"/>
          <w:szCs w:val="24"/>
        </w:rPr>
        <w:t xml:space="preserve">, relatives à chaque composant: </w:t>
      </w:r>
    </w:p>
    <w:p w:rsidR="000641AC" w:rsidRPr="003D6CC9" w:rsidRDefault="000641AC" w:rsidP="000641AC">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00"/>
        <w:gridCol w:w="4428"/>
      </w:tblGrid>
      <w:tr w:rsidR="000641AC" w:rsidRPr="003D6CC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0641AC" w:rsidRPr="003D6CC9" w:rsidRDefault="000641AC" w:rsidP="00803D73">
            <w:pPr>
              <w:suppressAutoHyphens/>
              <w:ind w:right="-72"/>
              <w:jc w:val="center"/>
              <w:rPr>
                <w:b/>
                <w:sz w:val="24"/>
                <w:szCs w:val="24"/>
              </w:rPr>
            </w:pPr>
            <w:r w:rsidRPr="003D6CC9">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rsidR="000641AC" w:rsidRPr="003D6CC9" w:rsidRDefault="000641AC" w:rsidP="00803D73">
            <w:pPr>
              <w:suppressAutoHyphens/>
              <w:ind w:right="-72"/>
              <w:jc w:val="center"/>
              <w:rPr>
                <w:b/>
                <w:sz w:val="24"/>
                <w:szCs w:val="24"/>
              </w:rPr>
            </w:pPr>
            <w:r w:rsidRPr="003D6CC9">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rsidR="000641AC" w:rsidRPr="003D6CC9" w:rsidRDefault="000641AC" w:rsidP="00803D73">
            <w:pPr>
              <w:suppressAutoHyphens/>
              <w:ind w:right="-72"/>
              <w:jc w:val="center"/>
              <w:rPr>
                <w:b/>
                <w:sz w:val="24"/>
                <w:szCs w:val="24"/>
              </w:rPr>
            </w:pPr>
            <w:r w:rsidRPr="003D6CC9">
              <w:rPr>
                <w:b/>
                <w:sz w:val="24"/>
                <w:szCs w:val="24"/>
              </w:rPr>
              <w:t>Critère minimum à satisfaire</w:t>
            </w:r>
          </w:p>
        </w:tc>
      </w:tr>
      <w:tr w:rsidR="000641AC" w:rsidRPr="003D6CC9">
        <w:tc>
          <w:tcPr>
            <w:tcW w:w="540" w:type="dxa"/>
            <w:tcBorders>
              <w:top w:val="single" w:sz="12" w:space="0" w:color="auto"/>
            </w:tcBorders>
          </w:tcPr>
          <w:p w:rsidR="000641AC" w:rsidRPr="003D6CC9" w:rsidRDefault="000641AC" w:rsidP="00803D73">
            <w:pPr>
              <w:suppressAutoHyphens/>
              <w:ind w:right="-72"/>
              <w:jc w:val="center"/>
              <w:rPr>
                <w:sz w:val="24"/>
                <w:szCs w:val="24"/>
              </w:rPr>
            </w:pPr>
            <w:r w:rsidRPr="003D6CC9">
              <w:rPr>
                <w:sz w:val="24"/>
                <w:szCs w:val="24"/>
              </w:rPr>
              <w:t>1</w:t>
            </w:r>
          </w:p>
        </w:tc>
        <w:tc>
          <w:tcPr>
            <w:tcW w:w="2700" w:type="dxa"/>
            <w:tcBorders>
              <w:top w:val="single" w:sz="12" w:space="0" w:color="auto"/>
            </w:tcBorders>
          </w:tcPr>
          <w:p w:rsidR="000641AC" w:rsidRPr="003D6CC9" w:rsidRDefault="000641AC" w:rsidP="00803D73">
            <w:pPr>
              <w:suppressAutoHyphens/>
              <w:ind w:left="1440" w:right="-72" w:hanging="720"/>
              <w:rPr>
                <w:sz w:val="24"/>
                <w:szCs w:val="24"/>
              </w:rPr>
            </w:pPr>
          </w:p>
        </w:tc>
        <w:tc>
          <w:tcPr>
            <w:tcW w:w="4428" w:type="dxa"/>
            <w:tcBorders>
              <w:top w:val="single" w:sz="12" w:space="0" w:color="auto"/>
            </w:tcBorders>
          </w:tcPr>
          <w:p w:rsidR="000641AC" w:rsidRPr="003D6CC9" w:rsidRDefault="000641AC" w:rsidP="00803D73">
            <w:pPr>
              <w:suppressAutoHyphens/>
              <w:ind w:left="1440" w:right="-72" w:hanging="720"/>
              <w:rPr>
                <w:sz w:val="24"/>
                <w:szCs w:val="24"/>
              </w:rPr>
            </w:pPr>
          </w:p>
        </w:tc>
      </w:tr>
      <w:tr w:rsidR="000641AC" w:rsidRPr="003D6CC9">
        <w:tc>
          <w:tcPr>
            <w:tcW w:w="540" w:type="dxa"/>
          </w:tcPr>
          <w:p w:rsidR="000641AC" w:rsidRPr="003D6CC9" w:rsidRDefault="000641AC" w:rsidP="00803D73">
            <w:pPr>
              <w:suppressAutoHyphens/>
              <w:ind w:right="-72"/>
              <w:jc w:val="center"/>
              <w:rPr>
                <w:sz w:val="24"/>
                <w:szCs w:val="24"/>
              </w:rPr>
            </w:pPr>
            <w:r w:rsidRPr="003D6CC9">
              <w:rPr>
                <w:sz w:val="24"/>
                <w:szCs w:val="24"/>
              </w:rPr>
              <w:t>2</w:t>
            </w:r>
          </w:p>
        </w:tc>
        <w:tc>
          <w:tcPr>
            <w:tcW w:w="2700" w:type="dxa"/>
          </w:tcPr>
          <w:p w:rsidR="000641AC" w:rsidRPr="003D6CC9" w:rsidRDefault="000641AC" w:rsidP="00803D73">
            <w:pPr>
              <w:suppressAutoHyphens/>
              <w:ind w:left="1440" w:right="-72" w:hanging="720"/>
              <w:rPr>
                <w:sz w:val="24"/>
                <w:szCs w:val="24"/>
              </w:rPr>
            </w:pPr>
          </w:p>
        </w:tc>
        <w:tc>
          <w:tcPr>
            <w:tcW w:w="4428" w:type="dxa"/>
          </w:tcPr>
          <w:p w:rsidR="000641AC" w:rsidRPr="003D6CC9" w:rsidRDefault="000641AC" w:rsidP="00803D73">
            <w:pPr>
              <w:suppressAutoHyphens/>
              <w:ind w:left="1440" w:right="-72" w:hanging="720"/>
              <w:rPr>
                <w:sz w:val="24"/>
                <w:szCs w:val="24"/>
              </w:rPr>
            </w:pPr>
          </w:p>
        </w:tc>
      </w:tr>
      <w:tr w:rsidR="000641AC" w:rsidRPr="003D6CC9">
        <w:tc>
          <w:tcPr>
            <w:tcW w:w="540" w:type="dxa"/>
          </w:tcPr>
          <w:p w:rsidR="000641AC" w:rsidRPr="003D6CC9" w:rsidRDefault="000641AC" w:rsidP="00803D73">
            <w:pPr>
              <w:suppressAutoHyphens/>
              <w:ind w:right="-72"/>
              <w:jc w:val="center"/>
              <w:rPr>
                <w:sz w:val="24"/>
                <w:szCs w:val="24"/>
              </w:rPr>
            </w:pPr>
            <w:r w:rsidRPr="003D6CC9">
              <w:rPr>
                <w:sz w:val="24"/>
                <w:szCs w:val="24"/>
              </w:rPr>
              <w:t>3</w:t>
            </w:r>
          </w:p>
        </w:tc>
        <w:tc>
          <w:tcPr>
            <w:tcW w:w="2700" w:type="dxa"/>
          </w:tcPr>
          <w:p w:rsidR="000641AC" w:rsidRPr="003D6CC9" w:rsidRDefault="000641AC" w:rsidP="00803D73">
            <w:pPr>
              <w:suppressAutoHyphens/>
              <w:ind w:left="1440" w:right="-72" w:hanging="720"/>
              <w:rPr>
                <w:sz w:val="24"/>
                <w:szCs w:val="24"/>
              </w:rPr>
            </w:pPr>
          </w:p>
        </w:tc>
        <w:tc>
          <w:tcPr>
            <w:tcW w:w="4428" w:type="dxa"/>
          </w:tcPr>
          <w:p w:rsidR="000641AC" w:rsidRPr="003D6CC9" w:rsidRDefault="000641AC" w:rsidP="00803D73">
            <w:pPr>
              <w:suppressAutoHyphens/>
              <w:ind w:left="1440" w:right="-72" w:hanging="720"/>
              <w:rPr>
                <w:sz w:val="24"/>
                <w:szCs w:val="24"/>
              </w:rPr>
            </w:pPr>
          </w:p>
        </w:tc>
      </w:tr>
      <w:tr w:rsidR="000641AC" w:rsidRPr="003D6CC9">
        <w:tc>
          <w:tcPr>
            <w:tcW w:w="540" w:type="dxa"/>
          </w:tcPr>
          <w:p w:rsidR="000641AC" w:rsidRPr="003D6CC9" w:rsidRDefault="000641AC" w:rsidP="00803D73">
            <w:pPr>
              <w:suppressAutoHyphens/>
              <w:ind w:right="-72"/>
              <w:jc w:val="center"/>
              <w:rPr>
                <w:sz w:val="24"/>
                <w:szCs w:val="24"/>
              </w:rPr>
            </w:pPr>
            <w:r w:rsidRPr="003D6CC9">
              <w:rPr>
                <w:sz w:val="24"/>
                <w:szCs w:val="24"/>
              </w:rPr>
              <w:t>…</w:t>
            </w:r>
          </w:p>
        </w:tc>
        <w:tc>
          <w:tcPr>
            <w:tcW w:w="2700" w:type="dxa"/>
          </w:tcPr>
          <w:p w:rsidR="000641AC" w:rsidRPr="003D6CC9" w:rsidRDefault="000641AC" w:rsidP="00803D73">
            <w:pPr>
              <w:suppressAutoHyphens/>
              <w:ind w:left="1440" w:right="-72" w:hanging="720"/>
              <w:rPr>
                <w:sz w:val="24"/>
                <w:szCs w:val="24"/>
              </w:rPr>
            </w:pPr>
          </w:p>
        </w:tc>
        <w:tc>
          <w:tcPr>
            <w:tcW w:w="4428" w:type="dxa"/>
          </w:tcPr>
          <w:p w:rsidR="000641AC" w:rsidRPr="003D6CC9" w:rsidRDefault="000641AC" w:rsidP="00803D73">
            <w:pPr>
              <w:suppressAutoHyphens/>
              <w:ind w:left="1440" w:right="-72" w:hanging="720"/>
              <w:rPr>
                <w:sz w:val="24"/>
                <w:szCs w:val="24"/>
              </w:rPr>
            </w:pPr>
          </w:p>
        </w:tc>
      </w:tr>
    </w:tbl>
    <w:p w:rsidR="000641AC" w:rsidRPr="003D6CC9" w:rsidRDefault="000641AC" w:rsidP="003D6CC9">
      <w:pPr>
        <w:spacing w:before="120" w:after="120"/>
        <w:ind w:right="-72"/>
        <w:rPr>
          <w:sz w:val="24"/>
          <w:szCs w:val="24"/>
        </w:rPr>
      </w:pPr>
      <w:r w:rsidRPr="003D6CC9">
        <w:rPr>
          <w:sz w:val="24"/>
          <w:szCs w:val="24"/>
        </w:rPr>
        <w:t xml:space="preserve">Tout manquement à satisfaire ces critères conduira au rejet dudit sous-traitant. </w:t>
      </w:r>
    </w:p>
    <w:p w:rsidR="000641AC" w:rsidRPr="003D6CC9" w:rsidRDefault="000641AC" w:rsidP="003D6CC9">
      <w:pPr>
        <w:pStyle w:val="i"/>
        <w:suppressAutoHyphens w:val="0"/>
        <w:spacing w:after="120"/>
        <w:rPr>
          <w:rFonts w:ascii="Times New Roman" w:hAnsi="Times New Roman"/>
          <w:szCs w:val="24"/>
          <w:lang w:val="fr-FR"/>
        </w:rPr>
      </w:pPr>
      <w:r w:rsidRPr="003D6CC9">
        <w:rPr>
          <w:rFonts w:ascii="Times New Roman" w:hAnsi="Times New Roman"/>
          <w:szCs w:val="24"/>
          <w:lang w:val="fr-FR"/>
        </w:rPr>
        <w:lastRenderedPageBreak/>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w:t>
      </w:r>
      <w:r w:rsidRPr="003D6CC9">
        <w:rPr>
          <w:rFonts w:ascii="Times New Roman" w:hAnsi="Times New Roman"/>
          <w:szCs w:val="24"/>
          <w:lang w:val="fr-FR"/>
        </w:rPr>
        <w:t>t</w:t>
      </w:r>
      <w:r w:rsidRPr="003D6CC9">
        <w:rPr>
          <w:rFonts w:ascii="Times New Roman" w:hAnsi="Times New Roman"/>
          <w:szCs w:val="24"/>
          <w:lang w:val="fr-FR"/>
        </w:rPr>
        <w:t>tester du fait qu’il a été d</w:t>
      </w:r>
      <w:r w:rsidR="009900D3" w:rsidRPr="003D6CC9">
        <w:rPr>
          <w:rFonts w:ascii="Times New Roman" w:hAnsi="Times New Roman"/>
          <w:szCs w:val="24"/>
          <w:lang w:val="fr-FR"/>
        </w:rPr>
        <w:t>û</w:t>
      </w:r>
      <w:r w:rsidRPr="003D6CC9">
        <w:rPr>
          <w:rFonts w:ascii="Times New Roman" w:hAnsi="Times New Roman"/>
          <w:szCs w:val="24"/>
          <w:lang w:val="fr-FR"/>
        </w:rPr>
        <w:t xml:space="preserve">ment autorisé par le fabriquant ou le producteur des Fournitures pour fournir ces dernières dans le pays </w:t>
      </w:r>
      <w:r w:rsidR="00FC0165">
        <w:rPr>
          <w:rFonts w:ascii="Times New Roman" w:hAnsi="Times New Roman"/>
          <w:szCs w:val="24"/>
          <w:lang w:val="fr-FR"/>
        </w:rPr>
        <w:t>du Maître d</w:t>
      </w:r>
      <w:r w:rsidR="003C6C97">
        <w:rPr>
          <w:rFonts w:ascii="Times New Roman" w:hAnsi="Times New Roman"/>
          <w:szCs w:val="24"/>
          <w:lang w:val="fr-FR"/>
        </w:rPr>
        <w:t>e l</w:t>
      </w:r>
      <w:r w:rsidR="00FC0165">
        <w:rPr>
          <w:rFonts w:ascii="Times New Roman" w:hAnsi="Times New Roman"/>
          <w:szCs w:val="24"/>
          <w:lang w:val="fr-FR"/>
        </w:rPr>
        <w:t>’Ouvrage</w:t>
      </w:r>
      <w:r w:rsidRPr="003D6CC9">
        <w:rPr>
          <w:rFonts w:ascii="Times New Roman" w:hAnsi="Times New Roman"/>
          <w:szCs w:val="24"/>
          <w:lang w:val="fr-FR"/>
        </w:rPr>
        <w:t xml:space="preserve">. Le Soumissionnaire est responsable de s’assurer que le fabricant ou le producteur satisfait aux exigences des </w:t>
      </w:r>
      <w:r w:rsidR="005349EC" w:rsidRPr="003D6CC9">
        <w:rPr>
          <w:rFonts w:ascii="Times New Roman" w:hAnsi="Times New Roman"/>
          <w:szCs w:val="24"/>
          <w:lang w:val="fr-FR"/>
        </w:rPr>
        <w:t>articles</w:t>
      </w:r>
      <w:r w:rsidRPr="003D6CC9">
        <w:rPr>
          <w:rFonts w:ascii="Times New Roman" w:hAnsi="Times New Roman"/>
          <w:szCs w:val="24"/>
          <w:lang w:val="fr-FR"/>
        </w:rPr>
        <w:t xml:space="preserve"> 4 et 5 des IS, et aux critères minimaux stipulés pour chaque composant.</w:t>
      </w:r>
    </w:p>
    <w:p w:rsidR="00474710" w:rsidRPr="00692ECC" w:rsidRDefault="00474710" w:rsidP="00AF135B">
      <w:pPr>
        <w:tabs>
          <w:tab w:val="left" w:pos="-1440"/>
          <w:tab w:val="left" w:pos="-720"/>
          <w:tab w:val="left" w:pos="0"/>
          <w:tab w:val="left" w:pos="1440"/>
          <w:tab w:val="left" w:pos="2160"/>
          <w:tab w:val="left" w:pos="4680"/>
          <w:tab w:val="center" w:pos="7380"/>
        </w:tabs>
        <w:ind w:left="720"/>
      </w:pPr>
    </w:p>
    <w:p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3D6CC9">
          <w:headerReference w:type="default" r:id="rId32"/>
          <w:pgSz w:w="12240" w:h="15840" w:code="1"/>
          <w:pgMar w:top="1440" w:right="1440" w:bottom="1440" w:left="1440" w:header="720" w:footer="720" w:gutter="0"/>
          <w:paperSrc w:first="7" w:other="7"/>
          <w:cols w:space="720"/>
          <w:docGrid w:linePitch="272"/>
        </w:sectPr>
      </w:pPr>
    </w:p>
    <w:p w:rsidR="00474710" w:rsidRDefault="00474710" w:rsidP="003B0075">
      <w:pPr>
        <w:pStyle w:val="Style3"/>
      </w:pPr>
      <w:bookmarkStart w:id="371" w:name="_Toc440701970"/>
      <w:bookmarkStart w:id="372" w:name="_Toc383555012"/>
      <w:r>
        <w:lastRenderedPageBreak/>
        <w:t>OPTION B : PROCEDURE D’APPEL D’OFFRES EN DEUX ETAPES</w:t>
      </w:r>
      <w:bookmarkEnd w:id="371"/>
      <w:bookmarkEnd w:id="372"/>
    </w:p>
    <w:p w:rsidR="00474710" w:rsidRDefault="00474710" w:rsidP="00AF135B">
      <w:pPr>
        <w:tabs>
          <w:tab w:val="left" w:pos="-1440"/>
          <w:tab w:val="left" w:pos="-720"/>
          <w:tab w:val="left" w:pos="0"/>
          <w:tab w:val="left" w:pos="1440"/>
          <w:tab w:val="left" w:pos="2160"/>
          <w:tab w:val="left" w:pos="4680"/>
          <w:tab w:val="center" w:pos="7380"/>
        </w:tabs>
        <w:ind w:left="720"/>
      </w:pPr>
    </w:p>
    <w:p w:rsidR="002653EF" w:rsidRDefault="002653EF" w:rsidP="003B0075">
      <w:pPr>
        <w:pStyle w:val="Style4"/>
      </w:pPr>
      <w:r>
        <w:br w:type="page"/>
      </w:r>
      <w:bookmarkStart w:id="373" w:name="_Toc440701973"/>
      <w:bookmarkStart w:id="374" w:name="_Toc383555013"/>
      <w:r>
        <w:lastRenderedPageBreak/>
        <w:t>Section I.  Instructions aux soumissionnaires</w:t>
      </w:r>
      <w:bookmarkEnd w:id="373"/>
      <w:bookmarkEnd w:id="374"/>
    </w:p>
    <w:p w:rsidR="002653EF" w:rsidRDefault="002653EF" w:rsidP="002653EF"/>
    <w:p w:rsidR="002653EF" w:rsidRPr="00AE7256" w:rsidRDefault="002653EF" w:rsidP="002653EF">
      <w:pPr>
        <w:jc w:val="center"/>
        <w:rPr>
          <w:sz w:val="24"/>
          <w:szCs w:val="24"/>
        </w:rPr>
      </w:pPr>
      <w:r w:rsidRPr="00AE7256">
        <w:rPr>
          <w:b/>
          <w:sz w:val="24"/>
          <w:szCs w:val="24"/>
        </w:rPr>
        <w:t>Table des clauses</w:t>
      </w:r>
    </w:p>
    <w:p w:rsidR="002653EF" w:rsidRDefault="002653EF" w:rsidP="002653EF">
      <w:pPr>
        <w:tabs>
          <w:tab w:val="left" w:leader="dot" w:pos="8280"/>
          <w:tab w:val="right" w:pos="8640"/>
        </w:tabs>
        <w:rPr>
          <w:b/>
        </w:rPr>
      </w:pPr>
    </w:p>
    <w:p w:rsidR="002D022D" w:rsidRPr="001D56BD" w:rsidRDefault="00930039" w:rsidP="00FF78ED">
      <w:pPr>
        <w:pStyle w:val="TOC1"/>
        <w:rPr>
          <w:rFonts w:ascii="Calibri" w:hAnsi="Calibri"/>
          <w:sz w:val="22"/>
          <w:szCs w:val="22"/>
        </w:rPr>
      </w:pPr>
      <w:r w:rsidRPr="002416CF">
        <w:fldChar w:fldCharType="begin"/>
      </w:r>
      <w:r>
        <w:instrText xml:space="preserve"> TOC \h \z \t "S1b-Header;1;S1b-Header2;2;S1b-Header 2;2" </w:instrText>
      </w:r>
      <w:r w:rsidRPr="002416CF">
        <w:fldChar w:fldCharType="separate"/>
      </w:r>
      <w:hyperlink w:anchor="_Toc383555365" w:history="1">
        <w:r w:rsidR="002D022D" w:rsidRPr="002230FC">
          <w:rPr>
            <w:rStyle w:val="Hyperlink"/>
          </w:rPr>
          <w:t>A.  Introduction</w:t>
        </w:r>
        <w:r w:rsidR="002D022D">
          <w:rPr>
            <w:webHidden/>
          </w:rPr>
          <w:tab/>
        </w:r>
        <w:r w:rsidR="002D022D">
          <w:rPr>
            <w:webHidden/>
          </w:rPr>
          <w:fldChar w:fldCharType="begin"/>
        </w:r>
        <w:r w:rsidR="002D022D">
          <w:rPr>
            <w:webHidden/>
          </w:rPr>
          <w:instrText xml:space="preserve"> PAGEREF _Toc383555365 \h </w:instrText>
        </w:r>
        <w:r w:rsidR="002D022D">
          <w:rPr>
            <w:webHidden/>
          </w:rPr>
        </w:r>
        <w:r w:rsidR="002D022D">
          <w:rPr>
            <w:webHidden/>
          </w:rPr>
          <w:fldChar w:fldCharType="separate"/>
        </w:r>
        <w:r w:rsidR="001C0EB1">
          <w:rPr>
            <w:webHidden/>
          </w:rPr>
          <w:t>58</w:t>
        </w:r>
        <w:r w:rsidR="002D022D">
          <w:rPr>
            <w:webHidden/>
          </w:rPr>
          <w:fldChar w:fldCharType="end"/>
        </w:r>
      </w:hyperlink>
    </w:p>
    <w:p w:rsidR="002D022D" w:rsidRPr="001D56BD" w:rsidRDefault="001C0EB1" w:rsidP="001C0EB1">
      <w:pPr>
        <w:pStyle w:val="TOC2"/>
        <w:rPr>
          <w:sz w:val="22"/>
          <w:szCs w:val="22"/>
        </w:rPr>
      </w:pPr>
      <w:hyperlink w:anchor="_Toc383555366" w:history="1">
        <w:r w:rsidR="002D022D" w:rsidRPr="002230FC">
          <w:rPr>
            <w:rStyle w:val="Hyperlink"/>
          </w:rPr>
          <w:t>1. Objet du Marché</w:t>
        </w:r>
        <w:r w:rsidR="002D022D">
          <w:rPr>
            <w:webHidden/>
          </w:rPr>
          <w:tab/>
        </w:r>
        <w:r w:rsidR="002D022D">
          <w:rPr>
            <w:webHidden/>
          </w:rPr>
          <w:fldChar w:fldCharType="begin"/>
        </w:r>
        <w:r w:rsidR="002D022D">
          <w:rPr>
            <w:webHidden/>
          </w:rPr>
          <w:instrText xml:space="preserve"> PAGEREF _Toc383555366 \h </w:instrText>
        </w:r>
        <w:r w:rsidR="002D022D">
          <w:rPr>
            <w:webHidden/>
          </w:rPr>
        </w:r>
        <w:r w:rsidR="002D022D">
          <w:rPr>
            <w:webHidden/>
          </w:rPr>
          <w:fldChar w:fldCharType="separate"/>
        </w:r>
        <w:r>
          <w:rPr>
            <w:webHidden/>
          </w:rPr>
          <w:t>58</w:t>
        </w:r>
        <w:r w:rsidR="002D022D">
          <w:rPr>
            <w:webHidden/>
          </w:rPr>
          <w:fldChar w:fldCharType="end"/>
        </w:r>
      </w:hyperlink>
    </w:p>
    <w:p w:rsidR="002D022D" w:rsidRPr="001D56BD" w:rsidRDefault="001C0EB1" w:rsidP="001C0EB1">
      <w:pPr>
        <w:pStyle w:val="TOC2"/>
        <w:rPr>
          <w:sz w:val="22"/>
          <w:szCs w:val="22"/>
        </w:rPr>
      </w:pPr>
      <w:hyperlink w:anchor="_Toc383555367" w:history="1">
        <w:r w:rsidR="002D022D" w:rsidRPr="002230FC">
          <w:rPr>
            <w:rStyle w:val="Hyperlink"/>
          </w:rPr>
          <w:t>2. Origine des fonds</w:t>
        </w:r>
        <w:r w:rsidR="002D022D">
          <w:rPr>
            <w:webHidden/>
          </w:rPr>
          <w:tab/>
        </w:r>
        <w:r w:rsidR="002D022D">
          <w:rPr>
            <w:webHidden/>
          </w:rPr>
          <w:fldChar w:fldCharType="begin"/>
        </w:r>
        <w:r w:rsidR="002D022D">
          <w:rPr>
            <w:webHidden/>
          </w:rPr>
          <w:instrText xml:space="preserve"> PAGEREF _Toc383555367 \h </w:instrText>
        </w:r>
        <w:r w:rsidR="002D022D">
          <w:rPr>
            <w:webHidden/>
          </w:rPr>
        </w:r>
        <w:r w:rsidR="002D022D">
          <w:rPr>
            <w:webHidden/>
          </w:rPr>
          <w:fldChar w:fldCharType="separate"/>
        </w:r>
        <w:r>
          <w:rPr>
            <w:webHidden/>
          </w:rPr>
          <w:t>58</w:t>
        </w:r>
        <w:r w:rsidR="002D022D">
          <w:rPr>
            <w:webHidden/>
          </w:rPr>
          <w:fldChar w:fldCharType="end"/>
        </w:r>
      </w:hyperlink>
    </w:p>
    <w:p w:rsidR="002D022D" w:rsidRPr="001D56BD" w:rsidRDefault="001C0EB1" w:rsidP="001C0EB1">
      <w:pPr>
        <w:pStyle w:val="TOC2"/>
        <w:rPr>
          <w:sz w:val="22"/>
          <w:szCs w:val="22"/>
        </w:rPr>
      </w:pPr>
      <w:hyperlink w:anchor="_Toc383555368" w:history="1">
        <w:r w:rsidR="002D022D" w:rsidRPr="002230FC">
          <w:rPr>
            <w:rStyle w:val="Hyperlink"/>
          </w:rPr>
          <w:t>3. Fraude et corruption</w:t>
        </w:r>
        <w:r w:rsidR="002D022D">
          <w:rPr>
            <w:webHidden/>
          </w:rPr>
          <w:tab/>
        </w:r>
        <w:r w:rsidR="002D022D">
          <w:rPr>
            <w:webHidden/>
          </w:rPr>
          <w:fldChar w:fldCharType="begin"/>
        </w:r>
        <w:r w:rsidR="002D022D">
          <w:rPr>
            <w:webHidden/>
          </w:rPr>
          <w:instrText xml:space="preserve"> PAGEREF _Toc383555368 \h </w:instrText>
        </w:r>
        <w:r w:rsidR="002D022D">
          <w:rPr>
            <w:webHidden/>
          </w:rPr>
        </w:r>
        <w:r w:rsidR="002D022D">
          <w:rPr>
            <w:webHidden/>
          </w:rPr>
          <w:fldChar w:fldCharType="separate"/>
        </w:r>
        <w:r>
          <w:rPr>
            <w:webHidden/>
          </w:rPr>
          <w:t>58</w:t>
        </w:r>
        <w:r w:rsidR="002D022D">
          <w:rPr>
            <w:webHidden/>
          </w:rPr>
          <w:fldChar w:fldCharType="end"/>
        </w:r>
      </w:hyperlink>
    </w:p>
    <w:p w:rsidR="002D022D" w:rsidRPr="001D56BD" w:rsidRDefault="001C0EB1" w:rsidP="001C0EB1">
      <w:pPr>
        <w:pStyle w:val="TOC2"/>
        <w:rPr>
          <w:sz w:val="22"/>
          <w:szCs w:val="22"/>
        </w:rPr>
      </w:pPr>
      <w:hyperlink w:anchor="_Toc383555369" w:history="1">
        <w:r w:rsidR="002D022D" w:rsidRPr="002230FC">
          <w:rPr>
            <w:rStyle w:val="Hyperlink"/>
          </w:rPr>
          <w:t>4. Candidats admis à concourir</w:t>
        </w:r>
        <w:r w:rsidR="002D022D">
          <w:rPr>
            <w:webHidden/>
          </w:rPr>
          <w:tab/>
        </w:r>
        <w:r w:rsidR="002D022D">
          <w:rPr>
            <w:webHidden/>
          </w:rPr>
          <w:fldChar w:fldCharType="begin"/>
        </w:r>
        <w:r w:rsidR="002D022D">
          <w:rPr>
            <w:webHidden/>
          </w:rPr>
          <w:instrText xml:space="preserve"> PAGEREF _Toc383555369 \h </w:instrText>
        </w:r>
        <w:r w:rsidR="002D022D">
          <w:rPr>
            <w:webHidden/>
          </w:rPr>
        </w:r>
        <w:r w:rsidR="002D022D">
          <w:rPr>
            <w:webHidden/>
          </w:rPr>
          <w:fldChar w:fldCharType="separate"/>
        </w:r>
        <w:r>
          <w:rPr>
            <w:webHidden/>
          </w:rPr>
          <w:t>59</w:t>
        </w:r>
        <w:r w:rsidR="002D022D">
          <w:rPr>
            <w:webHidden/>
          </w:rPr>
          <w:fldChar w:fldCharType="end"/>
        </w:r>
      </w:hyperlink>
    </w:p>
    <w:p w:rsidR="002D022D" w:rsidRPr="001D56BD" w:rsidRDefault="001C0EB1" w:rsidP="001C0EB1">
      <w:pPr>
        <w:pStyle w:val="TOC2"/>
        <w:rPr>
          <w:sz w:val="22"/>
          <w:szCs w:val="22"/>
        </w:rPr>
      </w:pPr>
      <w:hyperlink w:anchor="_Toc383555370" w:history="1">
        <w:r w:rsidR="002D022D" w:rsidRPr="002230FC">
          <w:rPr>
            <w:rStyle w:val="Hyperlink"/>
          </w:rPr>
          <w:t>5. Matériaux, matériels et Services répondant aux critères de provenance</w:t>
        </w:r>
        <w:r w:rsidR="002D022D">
          <w:rPr>
            <w:webHidden/>
          </w:rPr>
          <w:tab/>
        </w:r>
        <w:r w:rsidR="002D022D">
          <w:rPr>
            <w:webHidden/>
          </w:rPr>
          <w:fldChar w:fldCharType="begin"/>
        </w:r>
        <w:r w:rsidR="002D022D">
          <w:rPr>
            <w:webHidden/>
          </w:rPr>
          <w:instrText xml:space="preserve"> PAGEREF _Toc383555370 \h </w:instrText>
        </w:r>
        <w:r w:rsidR="002D022D">
          <w:rPr>
            <w:webHidden/>
          </w:rPr>
        </w:r>
        <w:r w:rsidR="002D022D">
          <w:rPr>
            <w:webHidden/>
          </w:rPr>
          <w:fldChar w:fldCharType="separate"/>
        </w:r>
        <w:r>
          <w:rPr>
            <w:webHidden/>
          </w:rPr>
          <w:t>61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71" w:history="1">
        <w:r w:rsidR="002D022D" w:rsidRPr="002230FC">
          <w:rPr>
            <w:rStyle w:val="Hyperlink"/>
          </w:rPr>
          <w:t>B.  Contenu du Dossier d’appel d’offres</w:t>
        </w:r>
        <w:r w:rsidR="002D022D">
          <w:rPr>
            <w:webHidden/>
          </w:rPr>
          <w:tab/>
        </w:r>
        <w:r w:rsidR="002D022D">
          <w:rPr>
            <w:webHidden/>
          </w:rPr>
          <w:fldChar w:fldCharType="begin"/>
        </w:r>
        <w:r w:rsidR="002D022D">
          <w:rPr>
            <w:webHidden/>
          </w:rPr>
          <w:instrText xml:space="preserve"> PAGEREF _Toc383555371 \h </w:instrText>
        </w:r>
        <w:r w:rsidR="002D022D">
          <w:rPr>
            <w:webHidden/>
          </w:rPr>
        </w:r>
        <w:r w:rsidR="002D022D">
          <w:rPr>
            <w:webHidden/>
          </w:rPr>
          <w:fldChar w:fldCharType="separate"/>
        </w:r>
        <w:r>
          <w:rPr>
            <w:webHidden/>
          </w:rPr>
          <w:t>62</w:t>
        </w:r>
        <w:r w:rsidR="002D022D">
          <w:rPr>
            <w:webHidden/>
          </w:rPr>
          <w:fldChar w:fldCharType="end"/>
        </w:r>
      </w:hyperlink>
    </w:p>
    <w:p w:rsidR="002D022D" w:rsidRPr="001D56BD" w:rsidRDefault="001C0EB1" w:rsidP="001C0EB1">
      <w:pPr>
        <w:pStyle w:val="TOC2"/>
        <w:rPr>
          <w:sz w:val="22"/>
          <w:szCs w:val="22"/>
        </w:rPr>
      </w:pPr>
      <w:hyperlink w:anchor="_Toc383555372" w:history="1">
        <w:r w:rsidR="002D022D" w:rsidRPr="002230FC">
          <w:rPr>
            <w:rStyle w:val="Hyperlink"/>
          </w:rPr>
          <w:t>6. Sections du Dossier d’appel d’offres</w:t>
        </w:r>
        <w:r w:rsidR="002D022D">
          <w:rPr>
            <w:webHidden/>
          </w:rPr>
          <w:tab/>
        </w:r>
        <w:r w:rsidR="002D022D">
          <w:rPr>
            <w:webHidden/>
          </w:rPr>
          <w:fldChar w:fldCharType="begin"/>
        </w:r>
        <w:r w:rsidR="002D022D">
          <w:rPr>
            <w:webHidden/>
          </w:rPr>
          <w:instrText xml:space="preserve"> PAGEREF _Toc383555372 \h </w:instrText>
        </w:r>
        <w:r w:rsidR="002D022D">
          <w:rPr>
            <w:webHidden/>
          </w:rPr>
        </w:r>
        <w:r w:rsidR="002D022D">
          <w:rPr>
            <w:webHidden/>
          </w:rPr>
          <w:fldChar w:fldCharType="separate"/>
        </w:r>
        <w:r>
          <w:rPr>
            <w:webHidden/>
          </w:rPr>
          <w:t>62</w:t>
        </w:r>
        <w:r w:rsidR="002D022D">
          <w:rPr>
            <w:webHidden/>
          </w:rPr>
          <w:fldChar w:fldCharType="end"/>
        </w:r>
      </w:hyperlink>
    </w:p>
    <w:p w:rsidR="002D022D" w:rsidRPr="001D56BD" w:rsidRDefault="001C0EB1" w:rsidP="001C0EB1">
      <w:pPr>
        <w:pStyle w:val="TOC2"/>
        <w:rPr>
          <w:sz w:val="22"/>
          <w:szCs w:val="22"/>
        </w:rPr>
      </w:pPr>
      <w:hyperlink w:anchor="_Toc383555373" w:history="1">
        <w:r w:rsidR="002D022D" w:rsidRPr="002230FC">
          <w:rPr>
            <w:rStyle w:val="Hyperlink"/>
          </w:rPr>
          <w:t>7. Eclaircissements apportés au Dossier d’appel d’offres, visite du site et réunion préparatoire</w:t>
        </w:r>
        <w:r w:rsidR="002D022D">
          <w:rPr>
            <w:webHidden/>
          </w:rPr>
          <w:tab/>
        </w:r>
        <w:r w:rsidR="002D022D">
          <w:rPr>
            <w:webHidden/>
          </w:rPr>
          <w:fldChar w:fldCharType="begin"/>
        </w:r>
        <w:r w:rsidR="002D022D">
          <w:rPr>
            <w:webHidden/>
          </w:rPr>
          <w:instrText xml:space="preserve"> PAGEREF _Toc383555373 \h </w:instrText>
        </w:r>
        <w:r w:rsidR="002D022D">
          <w:rPr>
            <w:webHidden/>
          </w:rPr>
        </w:r>
        <w:r w:rsidR="002D022D">
          <w:rPr>
            <w:webHidden/>
          </w:rPr>
          <w:fldChar w:fldCharType="separate"/>
        </w:r>
        <w:r>
          <w:rPr>
            <w:webHidden/>
          </w:rPr>
          <w:t>62</w:t>
        </w:r>
        <w:r w:rsidR="002D022D">
          <w:rPr>
            <w:webHidden/>
          </w:rPr>
          <w:fldChar w:fldCharType="end"/>
        </w:r>
      </w:hyperlink>
    </w:p>
    <w:p w:rsidR="002D022D" w:rsidRPr="001D56BD" w:rsidRDefault="001C0EB1" w:rsidP="001C0EB1">
      <w:pPr>
        <w:pStyle w:val="TOC2"/>
        <w:rPr>
          <w:sz w:val="22"/>
          <w:szCs w:val="22"/>
        </w:rPr>
      </w:pPr>
      <w:hyperlink w:anchor="_Toc383555374" w:history="1">
        <w:r w:rsidR="002D022D" w:rsidRPr="002230FC">
          <w:rPr>
            <w:rStyle w:val="Hyperlink"/>
          </w:rPr>
          <w:t>8. Modifications apportées au Dossier d’appel d’offres</w:t>
        </w:r>
        <w:r w:rsidR="002D022D">
          <w:rPr>
            <w:webHidden/>
          </w:rPr>
          <w:tab/>
        </w:r>
        <w:r w:rsidR="002D022D">
          <w:rPr>
            <w:webHidden/>
          </w:rPr>
          <w:fldChar w:fldCharType="begin"/>
        </w:r>
        <w:r w:rsidR="002D022D">
          <w:rPr>
            <w:webHidden/>
          </w:rPr>
          <w:instrText xml:space="preserve"> PAGEREF _Toc383555374 \h </w:instrText>
        </w:r>
        <w:r w:rsidR="002D022D">
          <w:rPr>
            <w:webHidden/>
          </w:rPr>
        </w:r>
        <w:r w:rsidR="002D022D">
          <w:rPr>
            <w:webHidden/>
          </w:rPr>
          <w:fldChar w:fldCharType="separate"/>
        </w:r>
        <w:r>
          <w:rPr>
            <w:webHidden/>
          </w:rPr>
          <w:t>63</w:t>
        </w:r>
        <w:r w:rsidR="002D022D">
          <w:rPr>
            <w:webHidden/>
          </w:rPr>
          <w:fldChar w:fldCharType="end"/>
        </w:r>
      </w:hyperlink>
    </w:p>
    <w:p w:rsidR="002D022D" w:rsidRPr="001D56BD" w:rsidRDefault="001C0EB1" w:rsidP="001C0EB1">
      <w:pPr>
        <w:pStyle w:val="TOC2"/>
        <w:rPr>
          <w:sz w:val="22"/>
          <w:szCs w:val="22"/>
        </w:rPr>
      </w:pPr>
      <w:hyperlink w:anchor="_Toc383555375" w:history="1">
        <w:r w:rsidR="002D022D" w:rsidRPr="002230FC">
          <w:rPr>
            <w:rStyle w:val="Hyperlink"/>
          </w:rPr>
          <w:t>9. Frais de soumission</w:t>
        </w:r>
        <w:r w:rsidR="002D022D">
          <w:rPr>
            <w:webHidden/>
          </w:rPr>
          <w:tab/>
        </w:r>
        <w:r w:rsidR="002D022D">
          <w:rPr>
            <w:webHidden/>
          </w:rPr>
          <w:fldChar w:fldCharType="begin"/>
        </w:r>
        <w:r w:rsidR="002D022D">
          <w:rPr>
            <w:webHidden/>
          </w:rPr>
          <w:instrText xml:space="preserve"> PAGEREF _Toc383555375 \h </w:instrText>
        </w:r>
        <w:r w:rsidR="002D022D">
          <w:rPr>
            <w:webHidden/>
          </w:rPr>
        </w:r>
        <w:r w:rsidR="002D022D">
          <w:rPr>
            <w:webHidden/>
          </w:rPr>
          <w:fldChar w:fldCharType="separate"/>
        </w:r>
        <w:r>
          <w:rPr>
            <w:webHidden/>
          </w:rPr>
          <w:t>64</w:t>
        </w:r>
        <w:r w:rsidR="002D022D">
          <w:rPr>
            <w:webHidden/>
          </w:rPr>
          <w:fldChar w:fldCharType="end"/>
        </w:r>
      </w:hyperlink>
    </w:p>
    <w:p w:rsidR="002D022D" w:rsidRPr="001D56BD" w:rsidRDefault="001C0EB1" w:rsidP="001C0EB1">
      <w:pPr>
        <w:pStyle w:val="TOC2"/>
        <w:rPr>
          <w:sz w:val="22"/>
          <w:szCs w:val="22"/>
        </w:rPr>
      </w:pPr>
      <w:hyperlink w:anchor="_Toc383555376" w:history="1">
        <w:r w:rsidR="002D022D" w:rsidRPr="002230FC">
          <w:rPr>
            <w:rStyle w:val="Hyperlink"/>
          </w:rPr>
          <w:t>10. Langue de l’offre</w:t>
        </w:r>
        <w:r w:rsidR="002D022D">
          <w:rPr>
            <w:webHidden/>
          </w:rPr>
          <w:tab/>
        </w:r>
        <w:r w:rsidR="002D022D">
          <w:rPr>
            <w:webHidden/>
          </w:rPr>
          <w:fldChar w:fldCharType="begin"/>
        </w:r>
        <w:r w:rsidR="002D022D">
          <w:rPr>
            <w:webHidden/>
          </w:rPr>
          <w:instrText xml:space="preserve"> PAGEREF _Toc383555376 \h </w:instrText>
        </w:r>
        <w:r w:rsidR="002D022D">
          <w:rPr>
            <w:webHidden/>
          </w:rPr>
        </w:r>
        <w:r w:rsidR="002D022D">
          <w:rPr>
            <w:webHidden/>
          </w:rPr>
          <w:fldChar w:fldCharType="separate"/>
        </w:r>
        <w:r>
          <w:rPr>
            <w:webHidden/>
          </w:rPr>
          <w:t>64</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77" w:history="1">
        <w:r w:rsidR="002D022D" w:rsidRPr="002230FC">
          <w:rPr>
            <w:rStyle w:val="Hyperlink"/>
          </w:rPr>
          <w:t>C1. Préparation des offres au titre de la première étape</w:t>
        </w:r>
        <w:r w:rsidR="002D022D">
          <w:rPr>
            <w:webHidden/>
          </w:rPr>
          <w:tab/>
        </w:r>
        <w:r w:rsidR="002D022D">
          <w:rPr>
            <w:webHidden/>
          </w:rPr>
          <w:fldChar w:fldCharType="begin"/>
        </w:r>
        <w:r w:rsidR="002D022D">
          <w:rPr>
            <w:webHidden/>
          </w:rPr>
          <w:instrText xml:space="preserve"> PAGEREF _Toc383555377 \h </w:instrText>
        </w:r>
        <w:r w:rsidR="002D022D">
          <w:rPr>
            <w:webHidden/>
          </w:rPr>
        </w:r>
        <w:r w:rsidR="002D022D">
          <w:rPr>
            <w:webHidden/>
          </w:rPr>
          <w:fldChar w:fldCharType="separate"/>
        </w:r>
        <w:r>
          <w:rPr>
            <w:webHidden/>
          </w:rPr>
          <w:t>64</w:t>
        </w:r>
        <w:r w:rsidR="002D022D">
          <w:rPr>
            <w:webHidden/>
          </w:rPr>
          <w:fldChar w:fldCharType="end"/>
        </w:r>
      </w:hyperlink>
    </w:p>
    <w:p w:rsidR="002D022D" w:rsidRPr="001D56BD" w:rsidRDefault="001C0EB1" w:rsidP="001C0EB1">
      <w:pPr>
        <w:pStyle w:val="TOC2"/>
        <w:rPr>
          <w:sz w:val="22"/>
          <w:szCs w:val="22"/>
        </w:rPr>
      </w:pPr>
      <w:hyperlink w:anchor="_Toc383555378" w:history="1">
        <w:r w:rsidR="002D022D" w:rsidRPr="002230FC">
          <w:rPr>
            <w:rStyle w:val="Hyperlink"/>
          </w:rPr>
          <w:t>11. Documents constitutifs de l’offre</w:t>
        </w:r>
        <w:r w:rsidR="002D022D">
          <w:rPr>
            <w:webHidden/>
          </w:rPr>
          <w:tab/>
        </w:r>
        <w:r w:rsidR="002D022D">
          <w:rPr>
            <w:webHidden/>
          </w:rPr>
          <w:fldChar w:fldCharType="begin"/>
        </w:r>
        <w:r w:rsidR="002D022D">
          <w:rPr>
            <w:webHidden/>
          </w:rPr>
          <w:instrText xml:space="preserve"> PAGEREF _Toc383555378 \h </w:instrText>
        </w:r>
        <w:r w:rsidR="002D022D">
          <w:rPr>
            <w:webHidden/>
          </w:rPr>
        </w:r>
        <w:r w:rsidR="002D022D">
          <w:rPr>
            <w:webHidden/>
          </w:rPr>
          <w:fldChar w:fldCharType="separate"/>
        </w:r>
        <w:r>
          <w:rPr>
            <w:webHidden/>
          </w:rPr>
          <w:t>64</w:t>
        </w:r>
        <w:r w:rsidR="002D022D">
          <w:rPr>
            <w:webHidden/>
          </w:rPr>
          <w:fldChar w:fldCharType="end"/>
        </w:r>
      </w:hyperlink>
    </w:p>
    <w:p w:rsidR="002D022D" w:rsidRPr="001D56BD" w:rsidRDefault="001C0EB1" w:rsidP="001C0EB1">
      <w:pPr>
        <w:pStyle w:val="TOC2"/>
        <w:rPr>
          <w:sz w:val="22"/>
          <w:szCs w:val="22"/>
        </w:rPr>
      </w:pPr>
      <w:hyperlink w:anchor="_Toc383555379" w:history="1">
        <w:r w:rsidR="002D022D" w:rsidRPr="002230FC">
          <w:rPr>
            <w:rStyle w:val="Hyperlink"/>
          </w:rPr>
          <w:t>12. Formulaire d’offre de la première étape et annexes</w:t>
        </w:r>
        <w:r w:rsidR="002D022D">
          <w:rPr>
            <w:webHidden/>
          </w:rPr>
          <w:tab/>
        </w:r>
        <w:r w:rsidR="002D022D">
          <w:rPr>
            <w:webHidden/>
          </w:rPr>
          <w:fldChar w:fldCharType="begin"/>
        </w:r>
        <w:r w:rsidR="002D022D">
          <w:rPr>
            <w:webHidden/>
          </w:rPr>
          <w:instrText xml:space="preserve"> PAGEREF _Toc383555379 \h </w:instrText>
        </w:r>
        <w:r w:rsidR="002D022D">
          <w:rPr>
            <w:webHidden/>
          </w:rPr>
        </w:r>
        <w:r w:rsidR="002D022D">
          <w:rPr>
            <w:webHidden/>
          </w:rPr>
          <w:fldChar w:fldCharType="separate"/>
        </w:r>
        <w:r>
          <w:rPr>
            <w:webHidden/>
          </w:rPr>
          <w:t>65</w:t>
        </w:r>
        <w:r w:rsidR="002D022D">
          <w:rPr>
            <w:webHidden/>
          </w:rPr>
          <w:fldChar w:fldCharType="end"/>
        </w:r>
      </w:hyperlink>
    </w:p>
    <w:p w:rsidR="002D022D" w:rsidRPr="001D56BD" w:rsidRDefault="001C0EB1" w:rsidP="001C0EB1">
      <w:pPr>
        <w:pStyle w:val="TOC2"/>
        <w:rPr>
          <w:sz w:val="22"/>
          <w:szCs w:val="22"/>
        </w:rPr>
      </w:pPr>
      <w:hyperlink w:anchor="_Toc383555380" w:history="1">
        <w:r w:rsidR="002D022D" w:rsidRPr="002230FC">
          <w:rPr>
            <w:rStyle w:val="Hyperlink"/>
          </w:rPr>
          <w:t>13. Offres techniques variantes</w:t>
        </w:r>
        <w:r w:rsidR="002D022D">
          <w:rPr>
            <w:webHidden/>
          </w:rPr>
          <w:tab/>
        </w:r>
        <w:r w:rsidR="002D022D">
          <w:rPr>
            <w:webHidden/>
          </w:rPr>
          <w:fldChar w:fldCharType="begin"/>
        </w:r>
        <w:r w:rsidR="002D022D">
          <w:rPr>
            <w:webHidden/>
          </w:rPr>
          <w:instrText xml:space="preserve"> PAGEREF _Toc383555380 \h </w:instrText>
        </w:r>
        <w:r w:rsidR="002D022D">
          <w:rPr>
            <w:webHidden/>
          </w:rPr>
        </w:r>
        <w:r w:rsidR="002D022D">
          <w:rPr>
            <w:webHidden/>
          </w:rPr>
          <w:fldChar w:fldCharType="separate"/>
        </w:r>
        <w:r>
          <w:rPr>
            <w:webHidden/>
          </w:rPr>
          <w:t>65</w:t>
        </w:r>
        <w:r w:rsidR="002D022D">
          <w:rPr>
            <w:webHidden/>
          </w:rPr>
          <w:fldChar w:fldCharType="end"/>
        </w:r>
      </w:hyperlink>
    </w:p>
    <w:p w:rsidR="002D022D" w:rsidRPr="001D56BD" w:rsidRDefault="001C0EB1" w:rsidP="001C0EB1">
      <w:pPr>
        <w:pStyle w:val="TOC2"/>
        <w:rPr>
          <w:sz w:val="22"/>
          <w:szCs w:val="22"/>
        </w:rPr>
      </w:pPr>
      <w:hyperlink w:anchor="_Toc383555381" w:history="1">
        <w:r w:rsidR="002D022D" w:rsidRPr="002230FC">
          <w:rPr>
            <w:rStyle w:val="Hyperlink"/>
          </w:rPr>
          <w:t>14. Documents attestant que les équipements  et services connexes répondent aux critères d’origine</w:t>
        </w:r>
        <w:r w:rsidR="002D022D">
          <w:rPr>
            <w:webHidden/>
          </w:rPr>
          <w:tab/>
        </w:r>
        <w:r w:rsidR="002D022D">
          <w:rPr>
            <w:webHidden/>
          </w:rPr>
          <w:fldChar w:fldCharType="begin"/>
        </w:r>
        <w:r w:rsidR="002D022D">
          <w:rPr>
            <w:webHidden/>
          </w:rPr>
          <w:instrText xml:space="preserve"> PAGEREF _Toc383555381 \h </w:instrText>
        </w:r>
        <w:r w:rsidR="002D022D">
          <w:rPr>
            <w:webHidden/>
          </w:rPr>
        </w:r>
        <w:r w:rsidR="002D022D">
          <w:rPr>
            <w:webHidden/>
          </w:rPr>
          <w:fldChar w:fldCharType="separate"/>
        </w:r>
        <w:r>
          <w:rPr>
            <w:webHidden/>
          </w:rPr>
          <w:t>65</w:t>
        </w:r>
        <w:r w:rsidR="002D022D">
          <w:rPr>
            <w:webHidden/>
          </w:rPr>
          <w:fldChar w:fldCharType="end"/>
        </w:r>
      </w:hyperlink>
    </w:p>
    <w:p w:rsidR="002D022D" w:rsidRPr="001D56BD" w:rsidRDefault="001C0EB1" w:rsidP="001C0EB1">
      <w:pPr>
        <w:pStyle w:val="TOC2"/>
        <w:rPr>
          <w:sz w:val="22"/>
          <w:szCs w:val="22"/>
        </w:rPr>
      </w:pPr>
      <w:hyperlink w:anchor="_Toc383555382" w:history="1">
        <w:r w:rsidR="002D022D" w:rsidRPr="002230FC">
          <w:rPr>
            <w:rStyle w:val="Hyperlink"/>
          </w:rPr>
          <w:t>15. Documents établissant la qualification des soumissionnaires</w:t>
        </w:r>
        <w:r w:rsidR="002D022D">
          <w:rPr>
            <w:webHidden/>
          </w:rPr>
          <w:tab/>
        </w:r>
        <w:r w:rsidR="002D022D">
          <w:rPr>
            <w:webHidden/>
          </w:rPr>
          <w:fldChar w:fldCharType="begin"/>
        </w:r>
        <w:r w:rsidR="002D022D">
          <w:rPr>
            <w:webHidden/>
          </w:rPr>
          <w:instrText xml:space="preserve"> PAGEREF _Toc383555382 \h </w:instrText>
        </w:r>
        <w:r w:rsidR="002D022D">
          <w:rPr>
            <w:webHidden/>
          </w:rPr>
        </w:r>
        <w:r w:rsidR="002D022D">
          <w:rPr>
            <w:webHidden/>
          </w:rPr>
          <w:fldChar w:fldCharType="separate"/>
        </w:r>
        <w:r>
          <w:rPr>
            <w:webHidden/>
          </w:rPr>
          <w:t>66</w:t>
        </w:r>
        <w:r w:rsidR="002D022D">
          <w:rPr>
            <w:webHidden/>
          </w:rPr>
          <w:fldChar w:fldCharType="end"/>
        </w:r>
      </w:hyperlink>
    </w:p>
    <w:p w:rsidR="002D022D" w:rsidRPr="001D56BD" w:rsidRDefault="001C0EB1" w:rsidP="001C0EB1">
      <w:pPr>
        <w:pStyle w:val="TOC2"/>
        <w:rPr>
          <w:sz w:val="22"/>
          <w:szCs w:val="22"/>
        </w:rPr>
      </w:pPr>
      <w:hyperlink w:anchor="_Toc383555383" w:history="1">
        <w:r w:rsidR="002D022D" w:rsidRPr="002230FC">
          <w:rPr>
            <w:rStyle w:val="Hyperlink"/>
          </w:rPr>
          <w:t>16. Documents établissant la conformité des équipements et services</w:t>
        </w:r>
        <w:r w:rsidR="002D022D">
          <w:rPr>
            <w:webHidden/>
          </w:rPr>
          <w:tab/>
        </w:r>
        <w:r w:rsidR="002D022D">
          <w:rPr>
            <w:webHidden/>
          </w:rPr>
          <w:fldChar w:fldCharType="begin"/>
        </w:r>
        <w:r w:rsidR="002D022D">
          <w:rPr>
            <w:webHidden/>
          </w:rPr>
          <w:instrText xml:space="preserve"> PAGEREF _Toc383555383 \h </w:instrText>
        </w:r>
        <w:r w:rsidR="002D022D">
          <w:rPr>
            <w:webHidden/>
          </w:rPr>
        </w:r>
        <w:r w:rsidR="002D022D">
          <w:rPr>
            <w:webHidden/>
          </w:rPr>
          <w:fldChar w:fldCharType="separate"/>
        </w:r>
        <w:r>
          <w:rPr>
            <w:webHidden/>
          </w:rPr>
          <w:t>66</w:t>
        </w:r>
        <w:r w:rsidR="002D022D">
          <w:rPr>
            <w:webHidden/>
          </w:rPr>
          <w:fldChar w:fldCharType="end"/>
        </w:r>
      </w:hyperlink>
    </w:p>
    <w:p w:rsidR="002D022D" w:rsidRPr="001D56BD" w:rsidRDefault="001C0EB1" w:rsidP="001C0EB1">
      <w:pPr>
        <w:pStyle w:val="TOC2"/>
        <w:rPr>
          <w:sz w:val="22"/>
          <w:szCs w:val="22"/>
        </w:rPr>
      </w:pPr>
      <w:hyperlink w:anchor="_Toc383555384" w:history="1">
        <w:r w:rsidR="002D022D" w:rsidRPr="002230FC">
          <w:rPr>
            <w:rStyle w:val="Hyperlink"/>
          </w:rPr>
          <w:t>17. Forme et signature de l’offre de la première étape</w:t>
        </w:r>
        <w:r w:rsidR="002D022D">
          <w:rPr>
            <w:webHidden/>
          </w:rPr>
          <w:tab/>
        </w:r>
        <w:r w:rsidR="002D022D">
          <w:rPr>
            <w:webHidden/>
          </w:rPr>
          <w:fldChar w:fldCharType="begin"/>
        </w:r>
        <w:r w:rsidR="002D022D">
          <w:rPr>
            <w:webHidden/>
          </w:rPr>
          <w:instrText xml:space="preserve"> PAGEREF _Toc383555384 \h </w:instrText>
        </w:r>
        <w:r w:rsidR="002D022D">
          <w:rPr>
            <w:webHidden/>
          </w:rPr>
        </w:r>
        <w:r w:rsidR="002D022D">
          <w:rPr>
            <w:webHidden/>
          </w:rPr>
          <w:fldChar w:fldCharType="separate"/>
        </w:r>
        <w:r>
          <w:rPr>
            <w:webHidden/>
          </w:rPr>
          <w:t>67</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85" w:history="1">
        <w:r w:rsidR="002D022D" w:rsidRPr="002230FC">
          <w:rPr>
            <w:rStyle w:val="Hyperlink"/>
          </w:rPr>
          <w:t>C2.  Dépôt et ouverture des offres au titre de la première étape</w:t>
        </w:r>
        <w:r w:rsidR="002D022D">
          <w:rPr>
            <w:webHidden/>
          </w:rPr>
          <w:tab/>
        </w:r>
        <w:r w:rsidR="002D022D">
          <w:rPr>
            <w:webHidden/>
          </w:rPr>
          <w:fldChar w:fldCharType="begin"/>
        </w:r>
        <w:r w:rsidR="002D022D">
          <w:rPr>
            <w:webHidden/>
          </w:rPr>
          <w:instrText xml:space="preserve"> PAGEREF _Toc383555385 \h </w:instrText>
        </w:r>
        <w:r w:rsidR="002D022D">
          <w:rPr>
            <w:webHidden/>
          </w:rPr>
        </w:r>
        <w:r w:rsidR="002D022D">
          <w:rPr>
            <w:webHidden/>
          </w:rPr>
          <w:fldChar w:fldCharType="separate"/>
        </w:r>
        <w:r>
          <w:rPr>
            <w:webHidden/>
          </w:rPr>
          <w:t>67</w:t>
        </w:r>
        <w:r w:rsidR="002D022D">
          <w:rPr>
            <w:webHidden/>
          </w:rPr>
          <w:fldChar w:fldCharType="end"/>
        </w:r>
      </w:hyperlink>
    </w:p>
    <w:p w:rsidR="002D022D" w:rsidRPr="001D56BD" w:rsidRDefault="001C0EB1" w:rsidP="001C0EB1">
      <w:pPr>
        <w:pStyle w:val="TOC2"/>
        <w:rPr>
          <w:sz w:val="22"/>
          <w:szCs w:val="22"/>
        </w:rPr>
      </w:pPr>
      <w:hyperlink w:anchor="_Toc383555386" w:history="1">
        <w:r w:rsidR="002D022D" w:rsidRPr="002230FC">
          <w:rPr>
            <w:rStyle w:val="Hyperlink"/>
          </w:rPr>
          <w:t>18. Cachetage et marquage des offres au titre de la première étape</w:t>
        </w:r>
        <w:r w:rsidR="002D022D">
          <w:rPr>
            <w:webHidden/>
          </w:rPr>
          <w:tab/>
        </w:r>
        <w:r w:rsidR="002D022D">
          <w:rPr>
            <w:webHidden/>
          </w:rPr>
          <w:fldChar w:fldCharType="begin"/>
        </w:r>
        <w:r w:rsidR="002D022D">
          <w:rPr>
            <w:webHidden/>
          </w:rPr>
          <w:instrText xml:space="preserve"> PAGEREF _Toc383555386 \h </w:instrText>
        </w:r>
        <w:r w:rsidR="002D022D">
          <w:rPr>
            <w:webHidden/>
          </w:rPr>
        </w:r>
        <w:r w:rsidR="002D022D">
          <w:rPr>
            <w:webHidden/>
          </w:rPr>
          <w:fldChar w:fldCharType="separate"/>
        </w:r>
        <w:r>
          <w:rPr>
            <w:webHidden/>
          </w:rPr>
          <w:t>67</w:t>
        </w:r>
        <w:r w:rsidR="002D022D">
          <w:rPr>
            <w:webHidden/>
          </w:rPr>
          <w:fldChar w:fldCharType="end"/>
        </w:r>
      </w:hyperlink>
    </w:p>
    <w:p w:rsidR="002D022D" w:rsidRPr="001D56BD" w:rsidRDefault="001C0EB1" w:rsidP="001C0EB1">
      <w:pPr>
        <w:pStyle w:val="TOC2"/>
        <w:rPr>
          <w:sz w:val="22"/>
          <w:szCs w:val="22"/>
        </w:rPr>
      </w:pPr>
      <w:hyperlink w:anchor="_Toc383555387" w:history="1">
        <w:r w:rsidR="002D022D" w:rsidRPr="002230FC">
          <w:rPr>
            <w:rStyle w:val="Hyperlink"/>
          </w:rPr>
          <w:t>19. Date limite de dépôt des offres</w:t>
        </w:r>
        <w:r w:rsidR="002D022D">
          <w:rPr>
            <w:webHidden/>
          </w:rPr>
          <w:tab/>
        </w:r>
        <w:r w:rsidR="002D022D">
          <w:rPr>
            <w:webHidden/>
          </w:rPr>
          <w:fldChar w:fldCharType="begin"/>
        </w:r>
        <w:r w:rsidR="002D022D">
          <w:rPr>
            <w:webHidden/>
          </w:rPr>
          <w:instrText xml:space="preserve"> PAGEREF _Toc383555387 \h </w:instrText>
        </w:r>
        <w:r w:rsidR="002D022D">
          <w:rPr>
            <w:webHidden/>
          </w:rPr>
        </w:r>
        <w:r w:rsidR="002D022D">
          <w:rPr>
            <w:webHidden/>
          </w:rPr>
          <w:fldChar w:fldCharType="separate"/>
        </w:r>
        <w:r>
          <w:rPr>
            <w:webHidden/>
          </w:rPr>
          <w:t>68</w:t>
        </w:r>
        <w:r w:rsidR="002D022D">
          <w:rPr>
            <w:webHidden/>
          </w:rPr>
          <w:fldChar w:fldCharType="end"/>
        </w:r>
      </w:hyperlink>
    </w:p>
    <w:p w:rsidR="002D022D" w:rsidRPr="001D56BD" w:rsidRDefault="001C0EB1" w:rsidP="001C0EB1">
      <w:pPr>
        <w:pStyle w:val="TOC2"/>
        <w:rPr>
          <w:sz w:val="22"/>
          <w:szCs w:val="22"/>
        </w:rPr>
      </w:pPr>
      <w:hyperlink w:anchor="_Toc383555388" w:history="1">
        <w:r w:rsidR="002D022D" w:rsidRPr="002230FC">
          <w:rPr>
            <w:rStyle w:val="Hyperlink"/>
          </w:rPr>
          <w:t>20. Substitution et modification des offres</w:t>
        </w:r>
        <w:r w:rsidR="002D022D">
          <w:rPr>
            <w:webHidden/>
          </w:rPr>
          <w:tab/>
        </w:r>
        <w:r w:rsidR="002D022D">
          <w:rPr>
            <w:webHidden/>
          </w:rPr>
          <w:fldChar w:fldCharType="begin"/>
        </w:r>
        <w:r w:rsidR="002D022D">
          <w:rPr>
            <w:webHidden/>
          </w:rPr>
          <w:instrText xml:space="preserve"> PAGEREF _Toc383555388 \h </w:instrText>
        </w:r>
        <w:r w:rsidR="002D022D">
          <w:rPr>
            <w:webHidden/>
          </w:rPr>
        </w:r>
        <w:r w:rsidR="002D022D">
          <w:rPr>
            <w:webHidden/>
          </w:rPr>
          <w:fldChar w:fldCharType="separate"/>
        </w:r>
        <w:r>
          <w:rPr>
            <w:webHidden/>
          </w:rPr>
          <w:t>68</w:t>
        </w:r>
        <w:r w:rsidR="002D022D">
          <w:rPr>
            <w:webHidden/>
          </w:rPr>
          <w:fldChar w:fldCharType="end"/>
        </w:r>
      </w:hyperlink>
    </w:p>
    <w:p w:rsidR="002D022D" w:rsidRPr="001D56BD" w:rsidRDefault="001C0EB1" w:rsidP="001C0EB1">
      <w:pPr>
        <w:pStyle w:val="TOC2"/>
        <w:rPr>
          <w:sz w:val="22"/>
          <w:szCs w:val="22"/>
        </w:rPr>
      </w:pPr>
      <w:hyperlink w:anchor="_Toc383555389" w:history="1">
        <w:r w:rsidR="002D022D" w:rsidRPr="002230FC">
          <w:rPr>
            <w:rStyle w:val="Hyperlink"/>
          </w:rPr>
          <w:t xml:space="preserve">21. Ouverture des offres de la première étape par le Maître de </w:t>
        </w:r>
        <w:r w:rsidR="00C464C0">
          <w:rPr>
            <w:rStyle w:val="Hyperlink"/>
          </w:rPr>
          <w:t>l’O</w:t>
        </w:r>
        <w:r w:rsidR="002D022D" w:rsidRPr="002230FC">
          <w:rPr>
            <w:rStyle w:val="Hyperlink"/>
          </w:rPr>
          <w:t>uvrage</w:t>
        </w:r>
        <w:r w:rsidR="002D022D">
          <w:rPr>
            <w:webHidden/>
          </w:rPr>
          <w:tab/>
        </w:r>
        <w:r w:rsidR="002D022D">
          <w:rPr>
            <w:webHidden/>
          </w:rPr>
          <w:fldChar w:fldCharType="begin"/>
        </w:r>
        <w:r w:rsidR="002D022D">
          <w:rPr>
            <w:webHidden/>
          </w:rPr>
          <w:instrText xml:space="preserve"> PAGEREF _Toc383555389 \h </w:instrText>
        </w:r>
        <w:r w:rsidR="002D022D">
          <w:rPr>
            <w:webHidden/>
          </w:rPr>
        </w:r>
        <w:r w:rsidR="002D022D">
          <w:rPr>
            <w:webHidden/>
          </w:rPr>
          <w:fldChar w:fldCharType="separate"/>
        </w:r>
        <w:r>
          <w:rPr>
            <w:webHidden/>
          </w:rPr>
          <w:t>69</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90" w:history="1">
        <w:r w:rsidR="002D022D" w:rsidRPr="002230FC">
          <w:rPr>
            <w:rStyle w:val="Hyperlink"/>
          </w:rPr>
          <w:t>C3.  Evaluation des offres au titre de la première étape</w:t>
        </w:r>
        <w:r w:rsidR="002D022D">
          <w:rPr>
            <w:webHidden/>
          </w:rPr>
          <w:tab/>
        </w:r>
        <w:r w:rsidR="002D022D">
          <w:rPr>
            <w:webHidden/>
          </w:rPr>
          <w:fldChar w:fldCharType="begin"/>
        </w:r>
        <w:r w:rsidR="002D022D">
          <w:rPr>
            <w:webHidden/>
          </w:rPr>
          <w:instrText xml:space="preserve"> PAGEREF _Toc383555390 \h </w:instrText>
        </w:r>
        <w:r w:rsidR="002D022D">
          <w:rPr>
            <w:webHidden/>
          </w:rPr>
        </w:r>
        <w:r w:rsidR="002D022D">
          <w:rPr>
            <w:webHidden/>
          </w:rPr>
          <w:fldChar w:fldCharType="separate"/>
        </w:r>
        <w:r>
          <w:rPr>
            <w:webHidden/>
          </w:rPr>
          <w:t>69</w:t>
        </w:r>
        <w:r w:rsidR="002D022D">
          <w:rPr>
            <w:webHidden/>
          </w:rPr>
          <w:fldChar w:fldCharType="end"/>
        </w:r>
      </w:hyperlink>
    </w:p>
    <w:p w:rsidR="002D022D" w:rsidRPr="001D56BD" w:rsidRDefault="001C0EB1" w:rsidP="001C0EB1">
      <w:pPr>
        <w:pStyle w:val="TOC2"/>
        <w:rPr>
          <w:sz w:val="22"/>
          <w:szCs w:val="22"/>
        </w:rPr>
      </w:pPr>
      <w:hyperlink w:anchor="_Toc383555391" w:history="1">
        <w:r w:rsidR="002D022D" w:rsidRPr="002230FC">
          <w:rPr>
            <w:rStyle w:val="Hyperlink"/>
          </w:rPr>
          <w:t>22. Examen préliminaire des offres remises au titre de la première étape</w:t>
        </w:r>
        <w:r w:rsidR="002D022D">
          <w:rPr>
            <w:webHidden/>
          </w:rPr>
          <w:tab/>
        </w:r>
        <w:r w:rsidR="002D022D">
          <w:rPr>
            <w:webHidden/>
          </w:rPr>
          <w:fldChar w:fldCharType="begin"/>
        </w:r>
        <w:r w:rsidR="002D022D">
          <w:rPr>
            <w:webHidden/>
          </w:rPr>
          <w:instrText xml:space="preserve"> PAGEREF _Toc383555391 \h </w:instrText>
        </w:r>
        <w:r w:rsidR="002D022D">
          <w:rPr>
            <w:webHidden/>
          </w:rPr>
        </w:r>
        <w:r w:rsidR="002D022D">
          <w:rPr>
            <w:webHidden/>
          </w:rPr>
          <w:fldChar w:fldCharType="separate"/>
        </w:r>
        <w:r>
          <w:rPr>
            <w:webHidden/>
          </w:rPr>
          <w:t>69</w:t>
        </w:r>
        <w:r w:rsidR="002D022D">
          <w:rPr>
            <w:webHidden/>
          </w:rPr>
          <w:fldChar w:fldCharType="end"/>
        </w:r>
      </w:hyperlink>
    </w:p>
    <w:p w:rsidR="002D022D" w:rsidRPr="001D56BD" w:rsidRDefault="001C0EB1" w:rsidP="001C0EB1">
      <w:pPr>
        <w:pStyle w:val="TOC2"/>
        <w:rPr>
          <w:sz w:val="22"/>
          <w:szCs w:val="22"/>
        </w:rPr>
      </w:pPr>
      <w:hyperlink w:anchor="_Toc383555392" w:history="1">
        <w:r w:rsidR="002D022D" w:rsidRPr="002230FC">
          <w:rPr>
            <w:rStyle w:val="Hyperlink"/>
          </w:rPr>
          <w:t>23. Evaluation technique des offres remises au titre de la première étape</w:t>
        </w:r>
        <w:r w:rsidR="002D022D">
          <w:rPr>
            <w:webHidden/>
          </w:rPr>
          <w:tab/>
        </w:r>
        <w:r w:rsidR="002D022D">
          <w:rPr>
            <w:webHidden/>
          </w:rPr>
          <w:fldChar w:fldCharType="begin"/>
        </w:r>
        <w:r w:rsidR="002D022D">
          <w:rPr>
            <w:webHidden/>
          </w:rPr>
          <w:instrText xml:space="preserve"> PAGEREF _Toc383555392 \h </w:instrText>
        </w:r>
        <w:r w:rsidR="002D022D">
          <w:rPr>
            <w:webHidden/>
          </w:rPr>
        </w:r>
        <w:r w:rsidR="002D022D">
          <w:rPr>
            <w:webHidden/>
          </w:rPr>
          <w:fldChar w:fldCharType="separate"/>
        </w:r>
        <w:r>
          <w:rPr>
            <w:webHidden/>
          </w:rPr>
          <w:t>69</w:t>
        </w:r>
        <w:r w:rsidR="002D022D">
          <w:rPr>
            <w:webHidden/>
          </w:rPr>
          <w:fldChar w:fldCharType="end"/>
        </w:r>
      </w:hyperlink>
    </w:p>
    <w:p w:rsidR="002D022D" w:rsidRPr="001D56BD" w:rsidRDefault="001C0EB1" w:rsidP="001C0EB1">
      <w:pPr>
        <w:pStyle w:val="TOC2"/>
        <w:rPr>
          <w:sz w:val="22"/>
          <w:szCs w:val="22"/>
        </w:rPr>
      </w:pPr>
      <w:hyperlink w:anchor="_Toc383555393" w:history="1">
        <w:r w:rsidR="002D022D" w:rsidRPr="002230FC">
          <w:rPr>
            <w:rStyle w:val="Hyperlink"/>
          </w:rPr>
          <w:t>24. Vérification des capacités du Soumissionnaire</w:t>
        </w:r>
        <w:r w:rsidR="002D022D">
          <w:rPr>
            <w:webHidden/>
          </w:rPr>
          <w:tab/>
        </w:r>
        <w:r w:rsidR="002D022D">
          <w:rPr>
            <w:webHidden/>
          </w:rPr>
          <w:fldChar w:fldCharType="begin"/>
        </w:r>
        <w:r w:rsidR="002D022D">
          <w:rPr>
            <w:webHidden/>
          </w:rPr>
          <w:instrText xml:space="preserve"> PAGEREF _Toc383555393 \h </w:instrText>
        </w:r>
        <w:r w:rsidR="002D022D">
          <w:rPr>
            <w:webHidden/>
          </w:rPr>
        </w:r>
        <w:r w:rsidR="002D022D">
          <w:rPr>
            <w:webHidden/>
          </w:rPr>
          <w:fldChar w:fldCharType="separate"/>
        </w:r>
        <w:r>
          <w:rPr>
            <w:webHidden/>
          </w:rPr>
          <w:t>70</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94" w:history="1">
        <w:r w:rsidR="002D022D" w:rsidRPr="002230FC">
          <w:rPr>
            <w:rStyle w:val="Hyperlink"/>
          </w:rPr>
          <w:t>D.  Réunion pour complément d’information</w:t>
        </w:r>
        <w:r w:rsidR="002D022D">
          <w:rPr>
            <w:webHidden/>
          </w:rPr>
          <w:tab/>
        </w:r>
        <w:r w:rsidR="002D022D">
          <w:rPr>
            <w:webHidden/>
          </w:rPr>
          <w:fldChar w:fldCharType="begin"/>
        </w:r>
        <w:r w:rsidR="002D022D">
          <w:rPr>
            <w:webHidden/>
          </w:rPr>
          <w:instrText xml:space="preserve"> PAGEREF _Toc383555394 \h </w:instrText>
        </w:r>
        <w:r w:rsidR="002D022D">
          <w:rPr>
            <w:webHidden/>
          </w:rPr>
        </w:r>
        <w:r w:rsidR="002D022D">
          <w:rPr>
            <w:webHidden/>
          </w:rPr>
          <w:fldChar w:fldCharType="separate"/>
        </w:r>
        <w:r>
          <w:rPr>
            <w:webHidden/>
          </w:rPr>
          <w:t>71</w:t>
        </w:r>
        <w:r w:rsidR="002D022D">
          <w:rPr>
            <w:webHidden/>
          </w:rPr>
          <w:fldChar w:fldCharType="end"/>
        </w:r>
      </w:hyperlink>
    </w:p>
    <w:p w:rsidR="002D022D" w:rsidRPr="001D56BD" w:rsidRDefault="001C0EB1" w:rsidP="001C0EB1">
      <w:pPr>
        <w:pStyle w:val="TOC2"/>
        <w:rPr>
          <w:sz w:val="22"/>
          <w:szCs w:val="22"/>
        </w:rPr>
      </w:pPr>
      <w:hyperlink w:anchor="_Toc383555395" w:history="1">
        <w:r w:rsidR="002D022D" w:rsidRPr="002230FC">
          <w:rPr>
            <w:rStyle w:val="Hyperlink"/>
          </w:rPr>
          <w:t>25.Eclaircissements concernant les offres au titre de la première étape et examen des divergences et variantes proposées par le Soumissionnaire</w:t>
        </w:r>
        <w:r w:rsidR="002D022D">
          <w:rPr>
            <w:webHidden/>
          </w:rPr>
          <w:tab/>
        </w:r>
        <w:r w:rsidR="002D022D">
          <w:rPr>
            <w:webHidden/>
          </w:rPr>
          <w:fldChar w:fldCharType="begin"/>
        </w:r>
        <w:r w:rsidR="002D022D">
          <w:rPr>
            <w:webHidden/>
          </w:rPr>
          <w:instrText xml:space="preserve"> PAGEREF _Toc383555395 \h </w:instrText>
        </w:r>
        <w:r w:rsidR="002D022D">
          <w:rPr>
            <w:webHidden/>
          </w:rPr>
        </w:r>
        <w:r w:rsidR="002D022D">
          <w:rPr>
            <w:webHidden/>
          </w:rPr>
          <w:fldChar w:fldCharType="separate"/>
        </w:r>
        <w:r>
          <w:rPr>
            <w:webHidden/>
          </w:rPr>
          <w:t>71</w:t>
        </w:r>
        <w:r w:rsidR="002D022D">
          <w:rPr>
            <w:webHidden/>
          </w:rPr>
          <w:fldChar w:fldCharType="end"/>
        </w:r>
      </w:hyperlink>
    </w:p>
    <w:p w:rsidR="002D022D" w:rsidRPr="001D56BD" w:rsidRDefault="001C0EB1" w:rsidP="001C0EB1">
      <w:pPr>
        <w:pStyle w:val="TOC2"/>
        <w:rPr>
          <w:sz w:val="22"/>
          <w:szCs w:val="22"/>
        </w:rPr>
      </w:pPr>
      <w:hyperlink w:anchor="_Toc383555396" w:history="1">
        <w:r w:rsidR="002D022D" w:rsidRPr="002230FC">
          <w:rPr>
            <w:rStyle w:val="Hyperlink"/>
          </w:rPr>
          <w:t>26. Invitation à soumettre des offres au titre de la deuxième étape</w:t>
        </w:r>
        <w:r w:rsidR="002D022D">
          <w:rPr>
            <w:webHidden/>
          </w:rPr>
          <w:tab/>
        </w:r>
        <w:r w:rsidR="002D022D">
          <w:rPr>
            <w:webHidden/>
          </w:rPr>
          <w:fldChar w:fldCharType="begin"/>
        </w:r>
        <w:r w:rsidR="002D022D">
          <w:rPr>
            <w:webHidden/>
          </w:rPr>
          <w:instrText xml:space="preserve"> PAGEREF _Toc383555396 \h </w:instrText>
        </w:r>
        <w:r w:rsidR="002D022D">
          <w:rPr>
            <w:webHidden/>
          </w:rPr>
        </w:r>
        <w:r w:rsidR="002D022D">
          <w:rPr>
            <w:webHidden/>
          </w:rPr>
          <w:fldChar w:fldCharType="separate"/>
        </w:r>
        <w:r>
          <w:rPr>
            <w:webHidden/>
          </w:rPr>
          <w:t>71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397" w:history="1">
        <w:r w:rsidR="002D022D" w:rsidRPr="002230FC">
          <w:rPr>
            <w:rStyle w:val="Hyperlink"/>
          </w:rPr>
          <w:t>E1.  Préparation des offres au titre de la deuxième étape</w:t>
        </w:r>
        <w:r w:rsidR="002D022D">
          <w:rPr>
            <w:webHidden/>
          </w:rPr>
          <w:tab/>
        </w:r>
        <w:r w:rsidR="002D022D">
          <w:rPr>
            <w:webHidden/>
          </w:rPr>
          <w:fldChar w:fldCharType="begin"/>
        </w:r>
        <w:r w:rsidR="002D022D">
          <w:rPr>
            <w:webHidden/>
          </w:rPr>
          <w:instrText xml:space="preserve"> PAGEREF _Toc383555397 \h </w:instrText>
        </w:r>
        <w:r w:rsidR="002D022D">
          <w:rPr>
            <w:webHidden/>
          </w:rPr>
        </w:r>
        <w:r w:rsidR="002D022D">
          <w:rPr>
            <w:webHidden/>
          </w:rPr>
          <w:fldChar w:fldCharType="separate"/>
        </w:r>
        <w:r>
          <w:rPr>
            <w:webHidden/>
          </w:rPr>
          <w:t>72</w:t>
        </w:r>
        <w:r w:rsidR="002D022D">
          <w:rPr>
            <w:webHidden/>
          </w:rPr>
          <w:fldChar w:fldCharType="end"/>
        </w:r>
      </w:hyperlink>
    </w:p>
    <w:p w:rsidR="002D022D" w:rsidRPr="001D56BD" w:rsidRDefault="001C0EB1" w:rsidP="001C0EB1">
      <w:pPr>
        <w:pStyle w:val="TOC2"/>
        <w:rPr>
          <w:sz w:val="22"/>
          <w:szCs w:val="22"/>
        </w:rPr>
      </w:pPr>
      <w:hyperlink w:anchor="_Toc383555398" w:history="1">
        <w:r w:rsidR="002D022D" w:rsidRPr="002230FC">
          <w:rPr>
            <w:rStyle w:val="Hyperlink"/>
          </w:rPr>
          <w:t>27. Documents constitutifs de l’offre au titre de la deuxième étape</w:t>
        </w:r>
        <w:r w:rsidR="002D022D">
          <w:rPr>
            <w:webHidden/>
          </w:rPr>
          <w:tab/>
        </w:r>
        <w:r w:rsidR="002D022D">
          <w:rPr>
            <w:webHidden/>
          </w:rPr>
          <w:fldChar w:fldCharType="begin"/>
        </w:r>
        <w:r w:rsidR="002D022D">
          <w:rPr>
            <w:webHidden/>
          </w:rPr>
          <w:instrText xml:space="preserve"> PAGEREF _Toc383555398 \h </w:instrText>
        </w:r>
        <w:r w:rsidR="002D022D">
          <w:rPr>
            <w:webHidden/>
          </w:rPr>
        </w:r>
        <w:r w:rsidR="002D022D">
          <w:rPr>
            <w:webHidden/>
          </w:rPr>
          <w:fldChar w:fldCharType="separate"/>
        </w:r>
        <w:r>
          <w:rPr>
            <w:webHidden/>
          </w:rPr>
          <w:t>72</w:t>
        </w:r>
        <w:r w:rsidR="002D022D">
          <w:rPr>
            <w:webHidden/>
          </w:rPr>
          <w:fldChar w:fldCharType="end"/>
        </w:r>
      </w:hyperlink>
    </w:p>
    <w:p w:rsidR="002D022D" w:rsidRPr="001D56BD" w:rsidRDefault="001C0EB1" w:rsidP="001C0EB1">
      <w:pPr>
        <w:pStyle w:val="TOC2"/>
        <w:rPr>
          <w:sz w:val="22"/>
          <w:szCs w:val="22"/>
        </w:rPr>
      </w:pPr>
      <w:hyperlink w:anchor="_Toc383555399" w:history="1">
        <w:r w:rsidR="002D022D" w:rsidRPr="002230FC">
          <w:rPr>
            <w:rStyle w:val="Hyperlink"/>
          </w:rPr>
          <w:t>28. Formulaire d’offre et annexes</w:t>
        </w:r>
        <w:r w:rsidR="002D022D">
          <w:rPr>
            <w:webHidden/>
          </w:rPr>
          <w:tab/>
        </w:r>
        <w:r w:rsidR="002D022D">
          <w:rPr>
            <w:webHidden/>
          </w:rPr>
          <w:fldChar w:fldCharType="begin"/>
        </w:r>
        <w:r w:rsidR="002D022D">
          <w:rPr>
            <w:webHidden/>
          </w:rPr>
          <w:instrText xml:space="preserve"> PAGEREF _Toc383555399 \h </w:instrText>
        </w:r>
        <w:r w:rsidR="002D022D">
          <w:rPr>
            <w:webHidden/>
          </w:rPr>
        </w:r>
        <w:r w:rsidR="002D022D">
          <w:rPr>
            <w:webHidden/>
          </w:rPr>
          <w:fldChar w:fldCharType="separate"/>
        </w:r>
        <w:r>
          <w:rPr>
            <w:webHidden/>
          </w:rPr>
          <w:t>73</w:t>
        </w:r>
        <w:r w:rsidR="002D022D">
          <w:rPr>
            <w:webHidden/>
          </w:rPr>
          <w:fldChar w:fldCharType="end"/>
        </w:r>
      </w:hyperlink>
    </w:p>
    <w:p w:rsidR="002D022D" w:rsidRPr="001D56BD" w:rsidRDefault="001C0EB1" w:rsidP="001C0EB1">
      <w:pPr>
        <w:pStyle w:val="TOC2"/>
        <w:rPr>
          <w:sz w:val="22"/>
          <w:szCs w:val="22"/>
        </w:rPr>
      </w:pPr>
      <w:hyperlink w:anchor="_Toc383555400" w:history="1">
        <w:r w:rsidR="002D022D" w:rsidRPr="002230FC">
          <w:rPr>
            <w:rStyle w:val="Hyperlink"/>
          </w:rPr>
          <w:t>29. Prix de l’offre et rabais</w:t>
        </w:r>
        <w:r w:rsidR="002D022D">
          <w:rPr>
            <w:webHidden/>
          </w:rPr>
          <w:tab/>
        </w:r>
        <w:r w:rsidR="002D022D">
          <w:rPr>
            <w:webHidden/>
          </w:rPr>
          <w:fldChar w:fldCharType="begin"/>
        </w:r>
        <w:r w:rsidR="002D022D">
          <w:rPr>
            <w:webHidden/>
          </w:rPr>
          <w:instrText xml:space="preserve"> PAGEREF _Toc383555400 \h </w:instrText>
        </w:r>
        <w:r w:rsidR="002D022D">
          <w:rPr>
            <w:webHidden/>
          </w:rPr>
        </w:r>
        <w:r w:rsidR="002D022D">
          <w:rPr>
            <w:webHidden/>
          </w:rPr>
          <w:fldChar w:fldCharType="separate"/>
        </w:r>
        <w:r>
          <w:rPr>
            <w:webHidden/>
          </w:rPr>
          <w:t>73</w:t>
        </w:r>
        <w:r w:rsidR="002D022D">
          <w:rPr>
            <w:webHidden/>
          </w:rPr>
          <w:fldChar w:fldCharType="end"/>
        </w:r>
      </w:hyperlink>
    </w:p>
    <w:p w:rsidR="002D022D" w:rsidRPr="001D56BD" w:rsidRDefault="001C0EB1" w:rsidP="001C0EB1">
      <w:pPr>
        <w:pStyle w:val="TOC2"/>
        <w:rPr>
          <w:sz w:val="22"/>
          <w:szCs w:val="22"/>
        </w:rPr>
      </w:pPr>
      <w:hyperlink w:anchor="_Toc383555401" w:history="1">
        <w:r w:rsidR="002D022D" w:rsidRPr="002230FC">
          <w:rPr>
            <w:rStyle w:val="Hyperlink"/>
          </w:rPr>
          <w:t>30. Monnaies de l’offre et de règlement</w:t>
        </w:r>
        <w:r w:rsidR="002D022D">
          <w:rPr>
            <w:webHidden/>
          </w:rPr>
          <w:tab/>
        </w:r>
        <w:r w:rsidR="002D022D">
          <w:rPr>
            <w:webHidden/>
          </w:rPr>
          <w:fldChar w:fldCharType="begin"/>
        </w:r>
        <w:r w:rsidR="002D022D">
          <w:rPr>
            <w:webHidden/>
          </w:rPr>
          <w:instrText xml:space="preserve"> PAGEREF _Toc383555401 \h </w:instrText>
        </w:r>
        <w:r w:rsidR="002D022D">
          <w:rPr>
            <w:webHidden/>
          </w:rPr>
        </w:r>
        <w:r w:rsidR="002D022D">
          <w:rPr>
            <w:webHidden/>
          </w:rPr>
          <w:fldChar w:fldCharType="separate"/>
        </w:r>
        <w:r>
          <w:rPr>
            <w:webHidden/>
          </w:rPr>
          <w:t>76</w:t>
        </w:r>
        <w:r w:rsidR="002D022D">
          <w:rPr>
            <w:webHidden/>
          </w:rPr>
          <w:fldChar w:fldCharType="end"/>
        </w:r>
      </w:hyperlink>
    </w:p>
    <w:p w:rsidR="002D022D" w:rsidRPr="001D56BD" w:rsidRDefault="001C0EB1" w:rsidP="001C0EB1">
      <w:pPr>
        <w:pStyle w:val="TOC2"/>
        <w:rPr>
          <w:sz w:val="22"/>
          <w:szCs w:val="22"/>
        </w:rPr>
      </w:pPr>
      <w:hyperlink w:anchor="_Toc383555402" w:history="1">
        <w:r w:rsidR="002D022D" w:rsidRPr="002230FC">
          <w:rPr>
            <w:rStyle w:val="Hyperlink"/>
          </w:rPr>
          <w:t>31. Délai de validité des offres au titre de la deuxième étape</w:t>
        </w:r>
        <w:r w:rsidR="002D022D">
          <w:rPr>
            <w:webHidden/>
          </w:rPr>
          <w:tab/>
        </w:r>
        <w:r w:rsidR="002D022D">
          <w:rPr>
            <w:webHidden/>
          </w:rPr>
          <w:fldChar w:fldCharType="begin"/>
        </w:r>
        <w:r w:rsidR="002D022D">
          <w:rPr>
            <w:webHidden/>
          </w:rPr>
          <w:instrText xml:space="preserve"> PAGEREF _Toc383555402 \h </w:instrText>
        </w:r>
        <w:r w:rsidR="002D022D">
          <w:rPr>
            <w:webHidden/>
          </w:rPr>
        </w:r>
        <w:r w:rsidR="002D022D">
          <w:rPr>
            <w:webHidden/>
          </w:rPr>
          <w:fldChar w:fldCharType="separate"/>
        </w:r>
        <w:r>
          <w:rPr>
            <w:webHidden/>
          </w:rPr>
          <w:t>76</w:t>
        </w:r>
        <w:r w:rsidR="002D022D">
          <w:rPr>
            <w:webHidden/>
          </w:rPr>
          <w:fldChar w:fldCharType="end"/>
        </w:r>
      </w:hyperlink>
    </w:p>
    <w:p w:rsidR="002D022D" w:rsidRPr="001D56BD" w:rsidRDefault="001C0EB1" w:rsidP="001C0EB1">
      <w:pPr>
        <w:pStyle w:val="TOC2"/>
        <w:rPr>
          <w:sz w:val="22"/>
          <w:szCs w:val="22"/>
        </w:rPr>
      </w:pPr>
      <w:hyperlink w:anchor="_Toc383555403" w:history="1">
        <w:r w:rsidR="002D022D" w:rsidRPr="002230FC">
          <w:rPr>
            <w:rStyle w:val="Hyperlink"/>
          </w:rPr>
          <w:t>32. Garantie d’offre</w:t>
        </w:r>
        <w:r w:rsidR="002D022D">
          <w:rPr>
            <w:webHidden/>
          </w:rPr>
          <w:tab/>
        </w:r>
        <w:r w:rsidR="002D022D">
          <w:rPr>
            <w:webHidden/>
          </w:rPr>
          <w:fldChar w:fldCharType="begin"/>
        </w:r>
        <w:r w:rsidR="002D022D">
          <w:rPr>
            <w:webHidden/>
          </w:rPr>
          <w:instrText xml:space="preserve"> PAGEREF _Toc383555403 \h </w:instrText>
        </w:r>
        <w:r w:rsidR="002D022D">
          <w:rPr>
            <w:webHidden/>
          </w:rPr>
        </w:r>
        <w:r w:rsidR="002D022D">
          <w:rPr>
            <w:webHidden/>
          </w:rPr>
          <w:fldChar w:fldCharType="separate"/>
        </w:r>
        <w:r>
          <w:rPr>
            <w:webHidden/>
          </w:rPr>
          <w:t>76</w:t>
        </w:r>
        <w:r w:rsidR="002D022D">
          <w:rPr>
            <w:webHidden/>
          </w:rPr>
          <w:fldChar w:fldCharType="end"/>
        </w:r>
      </w:hyperlink>
    </w:p>
    <w:p w:rsidR="002D022D" w:rsidRPr="001D56BD" w:rsidRDefault="001C0EB1" w:rsidP="001C0EB1">
      <w:pPr>
        <w:pStyle w:val="TOC2"/>
        <w:rPr>
          <w:sz w:val="22"/>
          <w:szCs w:val="22"/>
        </w:rPr>
      </w:pPr>
      <w:hyperlink w:anchor="_Toc383555404" w:history="1">
        <w:r w:rsidR="002D022D" w:rsidRPr="002230FC">
          <w:rPr>
            <w:rStyle w:val="Hyperlink"/>
          </w:rPr>
          <w:t>33. Forme et signature des offres au titre de la deuxième étape</w:t>
        </w:r>
        <w:r w:rsidR="002D022D">
          <w:rPr>
            <w:webHidden/>
          </w:rPr>
          <w:tab/>
        </w:r>
        <w:r w:rsidR="002D022D">
          <w:rPr>
            <w:webHidden/>
          </w:rPr>
          <w:fldChar w:fldCharType="begin"/>
        </w:r>
        <w:r w:rsidR="002D022D">
          <w:rPr>
            <w:webHidden/>
          </w:rPr>
          <w:instrText xml:space="preserve"> PAGEREF _Toc383555404 \h </w:instrText>
        </w:r>
        <w:r w:rsidR="002D022D">
          <w:rPr>
            <w:webHidden/>
          </w:rPr>
        </w:r>
        <w:r w:rsidR="002D022D">
          <w:rPr>
            <w:webHidden/>
          </w:rPr>
          <w:fldChar w:fldCharType="separate"/>
        </w:r>
        <w:r>
          <w:rPr>
            <w:webHidden/>
          </w:rPr>
          <w:t>78</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405" w:history="1">
        <w:r w:rsidR="002D022D" w:rsidRPr="002230FC">
          <w:rPr>
            <w:rStyle w:val="Hyperlink"/>
          </w:rPr>
          <w:t>E2.  Dépôt et ouverture des offres au titre de la deuxième étape</w:t>
        </w:r>
        <w:r w:rsidR="002D022D">
          <w:rPr>
            <w:webHidden/>
          </w:rPr>
          <w:tab/>
        </w:r>
        <w:r w:rsidR="002D022D">
          <w:rPr>
            <w:webHidden/>
          </w:rPr>
          <w:fldChar w:fldCharType="begin"/>
        </w:r>
        <w:r w:rsidR="002D022D">
          <w:rPr>
            <w:webHidden/>
          </w:rPr>
          <w:instrText xml:space="preserve"> PAGEREF _Toc383555405 \h </w:instrText>
        </w:r>
        <w:r w:rsidR="002D022D">
          <w:rPr>
            <w:webHidden/>
          </w:rPr>
        </w:r>
        <w:r w:rsidR="002D022D">
          <w:rPr>
            <w:webHidden/>
          </w:rPr>
          <w:fldChar w:fldCharType="separate"/>
        </w:r>
        <w:r>
          <w:rPr>
            <w:webHidden/>
          </w:rPr>
          <w:t>79</w:t>
        </w:r>
        <w:r w:rsidR="002D022D">
          <w:rPr>
            <w:webHidden/>
          </w:rPr>
          <w:fldChar w:fldCharType="end"/>
        </w:r>
      </w:hyperlink>
    </w:p>
    <w:p w:rsidR="002D022D" w:rsidRPr="001D56BD" w:rsidRDefault="001C0EB1" w:rsidP="001C0EB1">
      <w:pPr>
        <w:pStyle w:val="TOC2"/>
        <w:rPr>
          <w:sz w:val="22"/>
          <w:szCs w:val="22"/>
        </w:rPr>
      </w:pPr>
      <w:hyperlink w:anchor="_Toc383555406" w:history="1">
        <w:r w:rsidR="002D022D" w:rsidRPr="002230FC">
          <w:rPr>
            <w:rStyle w:val="Hyperlink"/>
          </w:rPr>
          <w:t>34. Cachetage et marquage des offres au titre de la deuxième étape</w:t>
        </w:r>
        <w:r w:rsidR="002D022D">
          <w:rPr>
            <w:webHidden/>
          </w:rPr>
          <w:tab/>
        </w:r>
        <w:r w:rsidR="002D022D">
          <w:rPr>
            <w:webHidden/>
          </w:rPr>
          <w:fldChar w:fldCharType="begin"/>
        </w:r>
        <w:r w:rsidR="002D022D">
          <w:rPr>
            <w:webHidden/>
          </w:rPr>
          <w:instrText xml:space="preserve"> PAGEREF _Toc383555406 \h </w:instrText>
        </w:r>
        <w:r w:rsidR="002D022D">
          <w:rPr>
            <w:webHidden/>
          </w:rPr>
        </w:r>
        <w:r w:rsidR="002D022D">
          <w:rPr>
            <w:webHidden/>
          </w:rPr>
          <w:fldChar w:fldCharType="separate"/>
        </w:r>
        <w:r>
          <w:rPr>
            <w:webHidden/>
          </w:rPr>
          <w:t>79</w:t>
        </w:r>
        <w:r w:rsidR="002D022D">
          <w:rPr>
            <w:webHidden/>
          </w:rPr>
          <w:fldChar w:fldCharType="end"/>
        </w:r>
      </w:hyperlink>
    </w:p>
    <w:p w:rsidR="002D022D" w:rsidRPr="001D56BD" w:rsidRDefault="001C0EB1" w:rsidP="001C0EB1">
      <w:pPr>
        <w:pStyle w:val="TOC2"/>
        <w:rPr>
          <w:sz w:val="22"/>
          <w:szCs w:val="22"/>
        </w:rPr>
      </w:pPr>
      <w:hyperlink w:anchor="_Toc383555407" w:history="1">
        <w:r w:rsidR="002D022D" w:rsidRPr="002230FC">
          <w:rPr>
            <w:rStyle w:val="Hyperlink"/>
          </w:rPr>
          <w:t>35. Date et heure limites de dépôt des offres</w:t>
        </w:r>
        <w:r w:rsidR="002D022D">
          <w:rPr>
            <w:webHidden/>
          </w:rPr>
          <w:tab/>
        </w:r>
        <w:r w:rsidR="002D022D">
          <w:rPr>
            <w:webHidden/>
          </w:rPr>
          <w:fldChar w:fldCharType="begin"/>
        </w:r>
        <w:r w:rsidR="002D022D">
          <w:rPr>
            <w:webHidden/>
          </w:rPr>
          <w:instrText xml:space="preserve"> PAGEREF _Toc383555407 \h </w:instrText>
        </w:r>
        <w:r w:rsidR="002D022D">
          <w:rPr>
            <w:webHidden/>
          </w:rPr>
        </w:r>
        <w:r w:rsidR="002D022D">
          <w:rPr>
            <w:webHidden/>
          </w:rPr>
          <w:fldChar w:fldCharType="separate"/>
        </w:r>
        <w:r>
          <w:rPr>
            <w:webHidden/>
          </w:rPr>
          <w:t>79</w:t>
        </w:r>
        <w:r w:rsidR="002D022D">
          <w:rPr>
            <w:webHidden/>
          </w:rPr>
          <w:fldChar w:fldCharType="end"/>
        </w:r>
      </w:hyperlink>
    </w:p>
    <w:p w:rsidR="002D022D" w:rsidRPr="001D56BD" w:rsidRDefault="001C0EB1" w:rsidP="001C0EB1">
      <w:pPr>
        <w:pStyle w:val="TOC2"/>
        <w:rPr>
          <w:sz w:val="22"/>
          <w:szCs w:val="22"/>
        </w:rPr>
      </w:pPr>
      <w:hyperlink w:anchor="_Toc383555408" w:history="1">
        <w:r w:rsidR="002D022D" w:rsidRPr="002230FC">
          <w:rPr>
            <w:rStyle w:val="Hyperlink"/>
          </w:rPr>
          <w:t>36. Offres hors délai</w:t>
        </w:r>
        <w:r w:rsidR="002D022D">
          <w:rPr>
            <w:webHidden/>
          </w:rPr>
          <w:tab/>
        </w:r>
        <w:r w:rsidR="002D022D">
          <w:rPr>
            <w:webHidden/>
          </w:rPr>
          <w:fldChar w:fldCharType="begin"/>
        </w:r>
        <w:r w:rsidR="002D022D">
          <w:rPr>
            <w:webHidden/>
          </w:rPr>
          <w:instrText xml:space="preserve"> PAGEREF _Toc383555408 \h </w:instrText>
        </w:r>
        <w:r w:rsidR="002D022D">
          <w:rPr>
            <w:webHidden/>
          </w:rPr>
        </w:r>
        <w:r w:rsidR="002D022D">
          <w:rPr>
            <w:webHidden/>
          </w:rPr>
          <w:fldChar w:fldCharType="separate"/>
        </w:r>
        <w:r>
          <w:rPr>
            <w:webHidden/>
          </w:rPr>
          <w:t>79</w:t>
        </w:r>
        <w:r w:rsidR="002D022D">
          <w:rPr>
            <w:webHidden/>
          </w:rPr>
          <w:fldChar w:fldCharType="end"/>
        </w:r>
      </w:hyperlink>
    </w:p>
    <w:p w:rsidR="002D022D" w:rsidRPr="001D56BD" w:rsidRDefault="001C0EB1" w:rsidP="001C0EB1">
      <w:pPr>
        <w:pStyle w:val="TOC2"/>
        <w:rPr>
          <w:sz w:val="22"/>
          <w:szCs w:val="22"/>
        </w:rPr>
      </w:pPr>
      <w:hyperlink w:anchor="_Toc383555409" w:history="1">
        <w:r w:rsidR="002D022D" w:rsidRPr="002230FC">
          <w:rPr>
            <w:rStyle w:val="Hyperlink"/>
          </w:rPr>
          <w:t>37. Retrait, substitution et modification des offres</w:t>
        </w:r>
        <w:r w:rsidR="002D022D">
          <w:rPr>
            <w:webHidden/>
          </w:rPr>
          <w:tab/>
        </w:r>
        <w:r w:rsidR="002D022D">
          <w:rPr>
            <w:webHidden/>
          </w:rPr>
          <w:fldChar w:fldCharType="begin"/>
        </w:r>
        <w:r w:rsidR="002D022D">
          <w:rPr>
            <w:webHidden/>
          </w:rPr>
          <w:instrText xml:space="preserve"> PAGEREF _Toc383555409 \h </w:instrText>
        </w:r>
        <w:r w:rsidR="002D022D">
          <w:rPr>
            <w:webHidden/>
          </w:rPr>
        </w:r>
        <w:r w:rsidR="002D022D">
          <w:rPr>
            <w:webHidden/>
          </w:rPr>
          <w:fldChar w:fldCharType="separate"/>
        </w:r>
        <w:r>
          <w:rPr>
            <w:webHidden/>
          </w:rPr>
          <w:t>80</w:t>
        </w:r>
        <w:r w:rsidR="002D022D">
          <w:rPr>
            <w:webHidden/>
          </w:rPr>
          <w:fldChar w:fldCharType="end"/>
        </w:r>
      </w:hyperlink>
    </w:p>
    <w:p w:rsidR="002D022D" w:rsidRPr="001D56BD" w:rsidRDefault="001C0EB1" w:rsidP="001C0EB1">
      <w:pPr>
        <w:pStyle w:val="TOC2"/>
        <w:rPr>
          <w:sz w:val="22"/>
          <w:szCs w:val="22"/>
        </w:rPr>
      </w:pPr>
      <w:hyperlink w:anchor="_Toc383555410" w:history="1">
        <w:r w:rsidR="002D022D" w:rsidRPr="002230FC">
          <w:rPr>
            <w:rStyle w:val="Hyperlink"/>
          </w:rPr>
          <w:t>38. Ouverture des offres de la deuxième étape</w:t>
        </w:r>
        <w:r w:rsidR="002D022D">
          <w:rPr>
            <w:webHidden/>
          </w:rPr>
          <w:tab/>
        </w:r>
        <w:r w:rsidR="002D022D">
          <w:rPr>
            <w:webHidden/>
          </w:rPr>
          <w:fldChar w:fldCharType="begin"/>
        </w:r>
        <w:r w:rsidR="002D022D">
          <w:rPr>
            <w:webHidden/>
          </w:rPr>
          <w:instrText xml:space="preserve"> PAGEREF _Toc383555410 \h </w:instrText>
        </w:r>
        <w:r w:rsidR="002D022D">
          <w:rPr>
            <w:webHidden/>
          </w:rPr>
        </w:r>
        <w:r w:rsidR="002D022D">
          <w:rPr>
            <w:webHidden/>
          </w:rPr>
          <w:fldChar w:fldCharType="separate"/>
        </w:r>
        <w:r>
          <w:rPr>
            <w:webHidden/>
          </w:rPr>
          <w:t>80</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411" w:history="1">
        <w:r w:rsidR="002D022D" w:rsidRPr="002230FC">
          <w:rPr>
            <w:rStyle w:val="Hyperlink"/>
          </w:rPr>
          <w:t>E3.  Evaluation des offres au titre de la deuxième étape</w:t>
        </w:r>
        <w:r w:rsidR="002D022D">
          <w:rPr>
            <w:webHidden/>
          </w:rPr>
          <w:tab/>
        </w:r>
        <w:r w:rsidR="002D022D">
          <w:rPr>
            <w:webHidden/>
          </w:rPr>
          <w:fldChar w:fldCharType="begin"/>
        </w:r>
        <w:r w:rsidR="002D022D">
          <w:rPr>
            <w:webHidden/>
          </w:rPr>
          <w:instrText xml:space="preserve"> PAGEREF _Toc383555411 \h </w:instrText>
        </w:r>
        <w:r w:rsidR="002D022D">
          <w:rPr>
            <w:webHidden/>
          </w:rPr>
        </w:r>
        <w:r w:rsidR="002D022D">
          <w:rPr>
            <w:webHidden/>
          </w:rPr>
          <w:fldChar w:fldCharType="separate"/>
        </w:r>
        <w:r>
          <w:rPr>
            <w:webHidden/>
          </w:rPr>
          <w:t>81</w:t>
        </w:r>
        <w:r w:rsidR="002D022D">
          <w:rPr>
            <w:webHidden/>
          </w:rPr>
          <w:fldChar w:fldCharType="end"/>
        </w:r>
      </w:hyperlink>
    </w:p>
    <w:p w:rsidR="002D022D" w:rsidRPr="001D56BD" w:rsidRDefault="001C0EB1" w:rsidP="001C0EB1">
      <w:pPr>
        <w:pStyle w:val="TOC2"/>
        <w:rPr>
          <w:sz w:val="22"/>
          <w:szCs w:val="22"/>
        </w:rPr>
      </w:pPr>
      <w:hyperlink w:anchor="_Toc383555412" w:history="1">
        <w:r w:rsidR="002D022D" w:rsidRPr="002230FC">
          <w:rPr>
            <w:rStyle w:val="Hyperlink"/>
          </w:rPr>
          <w:t>39. Confidentialité</w:t>
        </w:r>
        <w:r w:rsidR="002D022D">
          <w:rPr>
            <w:webHidden/>
          </w:rPr>
          <w:tab/>
        </w:r>
        <w:r w:rsidR="002D022D">
          <w:rPr>
            <w:webHidden/>
          </w:rPr>
          <w:fldChar w:fldCharType="begin"/>
        </w:r>
        <w:r w:rsidR="002D022D">
          <w:rPr>
            <w:webHidden/>
          </w:rPr>
          <w:instrText xml:space="preserve"> PAGEREF _Toc383555412 \h </w:instrText>
        </w:r>
        <w:r w:rsidR="002D022D">
          <w:rPr>
            <w:webHidden/>
          </w:rPr>
        </w:r>
        <w:r w:rsidR="002D022D">
          <w:rPr>
            <w:webHidden/>
          </w:rPr>
          <w:fldChar w:fldCharType="separate"/>
        </w:r>
        <w:r>
          <w:rPr>
            <w:webHidden/>
          </w:rPr>
          <w:t>81</w:t>
        </w:r>
        <w:r w:rsidR="002D022D">
          <w:rPr>
            <w:webHidden/>
          </w:rPr>
          <w:fldChar w:fldCharType="end"/>
        </w:r>
      </w:hyperlink>
    </w:p>
    <w:p w:rsidR="002D022D" w:rsidRPr="001D56BD" w:rsidRDefault="001C0EB1" w:rsidP="001C0EB1">
      <w:pPr>
        <w:pStyle w:val="TOC2"/>
        <w:rPr>
          <w:sz w:val="22"/>
          <w:szCs w:val="22"/>
        </w:rPr>
      </w:pPr>
      <w:hyperlink w:anchor="_Toc383555413" w:history="1">
        <w:r w:rsidR="002D022D" w:rsidRPr="002230FC">
          <w:rPr>
            <w:rStyle w:val="Hyperlink"/>
          </w:rPr>
          <w:t>40.Éclaircissements concernant les Offres</w:t>
        </w:r>
        <w:r w:rsidR="002D022D">
          <w:rPr>
            <w:webHidden/>
          </w:rPr>
          <w:tab/>
        </w:r>
        <w:r w:rsidR="002D022D">
          <w:rPr>
            <w:webHidden/>
          </w:rPr>
          <w:fldChar w:fldCharType="begin"/>
        </w:r>
        <w:r w:rsidR="002D022D">
          <w:rPr>
            <w:webHidden/>
          </w:rPr>
          <w:instrText xml:space="preserve"> PAGEREF _Toc383555413 \h </w:instrText>
        </w:r>
        <w:r w:rsidR="002D022D">
          <w:rPr>
            <w:webHidden/>
          </w:rPr>
        </w:r>
        <w:r w:rsidR="002D022D">
          <w:rPr>
            <w:webHidden/>
          </w:rPr>
          <w:fldChar w:fldCharType="separate"/>
        </w:r>
        <w:r>
          <w:rPr>
            <w:webHidden/>
          </w:rPr>
          <w:t>82</w:t>
        </w:r>
        <w:r w:rsidR="002D022D">
          <w:rPr>
            <w:webHidden/>
          </w:rPr>
          <w:fldChar w:fldCharType="end"/>
        </w:r>
      </w:hyperlink>
    </w:p>
    <w:p w:rsidR="002D022D" w:rsidRPr="001D56BD" w:rsidRDefault="001C0EB1" w:rsidP="001C0EB1">
      <w:pPr>
        <w:pStyle w:val="TOC2"/>
        <w:rPr>
          <w:sz w:val="22"/>
          <w:szCs w:val="22"/>
        </w:rPr>
      </w:pPr>
      <w:hyperlink w:anchor="_Toc383555414" w:history="1">
        <w:r w:rsidR="002D022D" w:rsidRPr="002230FC">
          <w:rPr>
            <w:rStyle w:val="Hyperlink"/>
          </w:rPr>
          <w:t>41. Divergences, réserves ou omissions</w:t>
        </w:r>
        <w:r w:rsidR="002D022D">
          <w:rPr>
            <w:webHidden/>
          </w:rPr>
          <w:tab/>
        </w:r>
        <w:r w:rsidR="002D022D">
          <w:rPr>
            <w:webHidden/>
          </w:rPr>
          <w:fldChar w:fldCharType="begin"/>
        </w:r>
        <w:r w:rsidR="002D022D">
          <w:rPr>
            <w:webHidden/>
          </w:rPr>
          <w:instrText xml:space="preserve"> PAGEREF _Toc383555414 \h </w:instrText>
        </w:r>
        <w:r w:rsidR="002D022D">
          <w:rPr>
            <w:webHidden/>
          </w:rPr>
        </w:r>
        <w:r w:rsidR="002D022D">
          <w:rPr>
            <w:webHidden/>
          </w:rPr>
          <w:fldChar w:fldCharType="separate"/>
        </w:r>
        <w:r>
          <w:rPr>
            <w:webHidden/>
          </w:rPr>
          <w:t>82</w:t>
        </w:r>
        <w:r w:rsidR="002D022D">
          <w:rPr>
            <w:webHidden/>
          </w:rPr>
          <w:fldChar w:fldCharType="end"/>
        </w:r>
      </w:hyperlink>
    </w:p>
    <w:p w:rsidR="002D022D" w:rsidRPr="001D56BD" w:rsidRDefault="001C0EB1" w:rsidP="001C0EB1">
      <w:pPr>
        <w:pStyle w:val="TOC2"/>
        <w:rPr>
          <w:sz w:val="22"/>
          <w:szCs w:val="22"/>
        </w:rPr>
      </w:pPr>
      <w:hyperlink w:anchor="_Toc383555415" w:history="1">
        <w:r w:rsidR="002D022D" w:rsidRPr="002230FC">
          <w:rPr>
            <w:rStyle w:val="Hyperlink"/>
          </w:rPr>
          <w:t>42. Conformité des offres</w:t>
        </w:r>
        <w:r w:rsidR="002D022D">
          <w:rPr>
            <w:webHidden/>
          </w:rPr>
          <w:tab/>
        </w:r>
        <w:r w:rsidR="002D022D">
          <w:rPr>
            <w:webHidden/>
          </w:rPr>
          <w:fldChar w:fldCharType="begin"/>
        </w:r>
        <w:r w:rsidR="002D022D">
          <w:rPr>
            <w:webHidden/>
          </w:rPr>
          <w:instrText xml:space="preserve"> PAGEREF _Toc383555415 \h </w:instrText>
        </w:r>
        <w:r w:rsidR="002D022D">
          <w:rPr>
            <w:webHidden/>
          </w:rPr>
        </w:r>
        <w:r w:rsidR="002D022D">
          <w:rPr>
            <w:webHidden/>
          </w:rPr>
          <w:fldChar w:fldCharType="separate"/>
        </w:r>
        <w:r>
          <w:rPr>
            <w:webHidden/>
          </w:rPr>
          <w:t>82</w:t>
        </w:r>
        <w:r w:rsidR="002D022D">
          <w:rPr>
            <w:webHidden/>
          </w:rPr>
          <w:fldChar w:fldCharType="end"/>
        </w:r>
      </w:hyperlink>
    </w:p>
    <w:p w:rsidR="002D022D" w:rsidRPr="001D56BD" w:rsidRDefault="001C0EB1" w:rsidP="001C0EB1">
      <w:pPr>
        <w:pStyle w:val="TOC2"/>
        <w:rPr>
          <w:sz w:val="22"/>
          <w:szCs w:val="22"/>
        </w:rPr>
      </w:pPr>
      <w:hyperlink w:anchor="_Toc383555416" w:history="1">
        <w:r w:rsidR="002D022D" w:rsidRPr="002230FC">
          <w:rPr>
            <w:rStyle w:val="Hyperlink"/>
          </w:rPr>
          <w:t>43. Non-conformité, erreurs et omissions</w:t>
        </w:r>
        <w:r w:rsidR="002D022D">
          <w:rPr>
            <w:webHidden/>
          </w:rPr>
          <w:tab/>
        </w:r>
        <w:r w:rsidR="002D022D">
          <w:rPr>
            <w:webHidden/>
          </w:rPr>
          <w:fldChar w:fldCharType="begin"/>
        </w:r>
        <w:r w:rsidR="002D022D">
          <w:rPr>
            <w:webHidden/>
          </w:rPr>
          <w:instrText xml:space="preserve"> PAGEREF _Toc383555416 \h </w:instrText>
        </w:r>
        <w:r w:rsidR="002D022D">
          <w:rPr>
            <w:webHidden/>
          </w:rPr>
        </w:r>
        <w:r w:rsidR="002D022D">
          <w:rPr>
            <w:webHidden/>
          </w:rPr>
          <w:fldChar w:fldCharType="separate"/>
        </w:r>
        <w:r>
          <w:rPr>
            <w:webHidden/>
          </w:rPr>
          <w:t>83</w:t>
        </w:r>
        <w:r w:rsidR="002D022D">
          <w:rPr>
            <w:webHidden/>
          </w:rPr>
          <w:fldChar w:fldCharType="end"/>
        </w:r>
      </w:hyperlink>
    </w:p>
    <w:p w:rsidR="002D022D" w:rsidRPr="001D56BD" w:rsidRDefault="001C0EB1" w:rsidP="001C0EB1">
      <w:pPr>
        <w:pStyle w:val="TOC2"/>
        <w:rPr>
          <w:sz w:val="22"/>
          <w:szCs w:val="22"/>
        </w:rPr>
      </w:pPr>
      <w:hyperlink w:anchor="_Toc383555417" w:history="1">
        <w:r w:rsidR="002D022D" w:rsidRPr="002230FC">
          <w:rPr>
            <w:rStyle w:val="Hyperlink"/>
          </w:rPr>
          <w:t>44. Correction des erreurs arithmétiques</w:t>
        </w:r>
        <w:r w:rsidR="002D022D">
          <w:rPr>
            <w:webHidden/>
          </w:rPr>
          <w:tab/>
        </w:r>
        <w:r w:rsidR="002D022D">
          <w:rPr>
            <w:webHidden/>
          </w:rPr>
          <w:fldChar w:fldCharType="begin"/>
        </w:r>
        <w:r w:rsidR="002D022D">
          <w:rPr>
            <w:webHidden/>
          </w:rPr>
          <w:instrText xml:space="preserve"> PAGEREF _Toc383555417 \h </w:instrText>
        </w:r>
        <w:r w:rsidR="002D022D">
          <w:rPr>
            <w:webHidden/>
          </w:rPr>
        </w:r>
        <w:r w:rsidR="002D022D">
          <w:rPr>
            <w:webHidden/>
          </w:rPr>
          <w:fldChar w:fldCharType="separate"/>
        </w:r>
        <w:r>
          <w:rPr>
            <w:webHidden/>
          </w:rPr>
          <w:t>83</w:t>
        </w:r>
        <w:r w:rsidR="002D022D">
          <w:rPr>
            <w:webHidden/>
          </w:rPr>
          <w:fldChar w:fldCharType="end"/>
        </w:r>
      </w:hyperlink>
    </w:p>
    <w:p w:rsidR="002D022D" w:rsidRPr="001D56BD" w:rsidRDefault="001C0EB1" w:rsidP="001C0EB1">
      <w:pPr>
        <w:pStyle w:val="TOC2"/>
        <w:rPr>
          <w:sz w:val="22"/>
          <w:szCs w:val="22"/>
        </w:rPr>
      </w:pPr>
      <w:hyperlink w:anchor="_Toc383555418" w:history="1">
        <w:r w:rsidR="002D022D" w:rsidRPr="002230FC">
          <w:rPr>
            <w:rStyle w:val="Hyperlink"/>
          </w:rPr>
          <w:t>45. Conversion en une seule monnaie</w:t>
        </w:r>
        <w:r w:rsidR="002D022D">
          <w:rPr>
            <w:webHidden/>
          </w:rPr>
          <w:tab/>
        </w:r>
        <w:r w:rsidR="002D022D">
          <w:rPr>
            <w:webHidden/>
          </w:rPr>
          <w:fldChar w:fldCharType="begin"/>
        </w:r>
        <w:r w:rsidR="002D022D">
          <w:rPr>
            <w:webHidden/>
          </w:rPr>
          <w:instrText xml:space="preserve"> PAGEREF _Toc383555418 \h </w:instrText>
        </w:r>
        <w:r w:rsidR="002D022D">
          <w:rPr>
            <w:webHidden/>
          </w:rPr>
        </w:r>
        <w:r w:rsidR="002D022D">
          <w:rPr>
            <w:webHidden/>
          </w:rPr>
          <w:fldChar w:fldCharType="separate"/>
        </w:r>
        <w:r>
          <w:rPr>
            <w:webHidden/>
          </w:rPr>
          <w:t>84</w:t>
        </w:r>
        <w:r w:rsidR="002D022D">
          <w:rPr>
            <w:webHidden/>
          </w:rPr>
          <w:fldChar w:fldCharType="end"/>
        </w:r>
      </w:hyperlink>
    </w:p>
    <w:p w:rsidR="002D022D" w:rsidRPr="001D56BD" w:rsidRDefault="001C0EB1" w:rsidP="001C0EB1">
      <w:pPr>
        <w:pStyle w:val="TOC2"/>
        <w:rPr>
          <w:sz w:val="22"/>
          <w:szCs w:val="22"/>
        </w:rPr>
      </w:pPr>
      <w:hyperlink w:anchor="_Toc383555419" w:history="1">
        <w:r w:rsidR="002D022D" w:rsidRPr="002230FC">
          <w:rPr>
            <w:rStyle w:val="Hyperlink"/>
          </w:rPr>
          <w:t>46. Marge de préférence</w:t>
        </w:r>
        <w:r w:rsidR="002D022D">
          <w:rPr>
            <w:webHidden/>
          </w:rPr>
          <w:tab/>
        </w:r>
        <w:r w:rsidR="002D022D">
          <w:rPr>
            <w:webHidden/>
          </w:rPr>
          <w:fldChar w:fldCharType="begin"/>
        </w:r>
        <w:r w:rsidR="002D022D">
          <w:rPr>
            <w:webHidden/>
          </w:rPr>
          <w:instrText xml:space="preserve"> PAGEREF _Toc383555419 \h </w:instrText>
        </w:r>
        <w:r w:rsidR="002D022D">
          <w:rPr>
            <w:webHidden/>
          </w:rPr>
        </w:r>
        <w:r w:rsidR="002D022D">
          <w:rPr>
            <w:webHidden/>
          </w:rPr>
          <w:fldChar w:fldCharType="separate"/>
        </w:r>
        <w:r>
          <w:rPr>
            <w:webHidden/>
          </w:rPr>
          <w:t>84</w:t>
        </w:r>
        <w:r w:rsidR="002D022D">
          <w:rPr>
            <w:webHidden/>
          </w:rPr>
          <w:fldChar w:fldCharType="end"/>
        </w:r>
      </w:hyperlink>
    </w:p>
    <w:p w:rsidR="002D022D" w:rsidRPr="001D56BD" w:rsidRDefault="001C0EB1" w:rsidP="001C0EB1">
      <w:pPr>
        <w:pStyle w:val="TOC2"/>
        <w:rPr>
          <w:sz w:val="22"/>
          <w:szCs w:val="22"/>
        </w:rPr>
      </w:pPr>
      <w:hyperlink w:anchor="_Toc383555420" w:history="1">
        <w:r w:rsidR="002D022D" w:rsidRPr="002230FC">
          <w:rPr>
            <w:rStyle w:val="Hyperlink"/>
          </w:rPr>
          <w:t>47. Évaluation des Offres</w:t>
        </w:r>
        <w:r w:rsidR="002D022D">
          <w:rPr>
            <w:webHidden/>
          </w:rPr>
          <w:tab/>
        </w:r>
        <w:r w:rsidR="002D022D">
          <w:rPr>
            <w:webHidden/>
          </w:rPr>
          <w:fldChar w:fldCharType="begin"/>
        </w:r>
        <w:r w:rsidR="002D022D">
          <w:rPr>
            <w:webHidden/>
          </w:rPr>
          <w:instrText xml:space="preserve"> PAGEREF _Toc383555420 \h </w:instrText>
        </w:r>
        <w:r w:rsidR="002D022D">
          <w:rPr>
            <w:webHidden/>
          </w:rPr>
        </w:r>
        <w:r w:rsidR="002D022D">
          <w:rPr>
            <w:webHidden/>
          </w:rPr>
          <w:fldChar w:fldCharType="separate"/>
        </w:r>
        <w:r>
          <w:rPr>
            <w:webHidden/>
          </w:rPr>
          <w:t>84</w:t>
        </w:r>
        <w:r w:rsidR="002D022D">
          <w:rPr>
            <w:webHidden/>
          </w:rPr>
          <w:fldChar w:fldCharType="end"/>
        </w:r>
      </w:hyperlink>
    </w:p>
    <w:p w:rsidR="002D022D" w:rsidRPr="001D56BD" w:rsidRDefault="001C0EB1" w:rsidP="001C0EB1">
      <w:pPr>
        <w:pStyle w:val="TOC2"/>
        <w:rPr>
          <w:sz w:val="22"/>
          <w:szCs w:val="22"/>
        </w:rPr>
      </w:pPr>
      <w:hyperlink w:anchor="_Toc383555421" w:history="1">
        <w:r w:rsidR="002D022D" w:rsidRPr="002230FC">
          <w:rPr>
            <w:rStyle w:val="Hyperlink"/>
          </w:rPr>
          <w:t>48. Comparaison des offres</w:t>
        </w:r>
        <w:r w:rsidR="002D022D">
          <w:rPr>
            <w:webHidden/>
          </w:rPr>
          <w:tab/>
        </w:r>
        <w:r w:rsidR="002D022D">
          <w:rPr>
            <w:webHidden/>
          </w:rPr>
          <w:fldChar w:fldCharType="begin"/>
        </w:r>
        <w:r w:rsidR="002D022D">
          <w:rPr>
            <w:webHidden/>
          </w:rPr>
          <w:instrText xml:space="preserve"> PAGEREF _Toc383555421 \h </w:instrText>
        </w:r>
        <w:r w:rsidR="002D022D">
          <w:rPr>
            <w:webHidden/>
          </w:rPr>
        </w:r>
        <w:r w:rsidR="002D022D">
          <w:rPr>
            <w:webHidden/>
          </w:rPr>
          <w:fldChar w:fldCharType="separate"/>
        </w:r>
        <w:r>
          <w:rPr>
            <w:webHidden/>
          </w:rPr>
          <w:t>85</w:t>
        </w:r>
        <w:r w:rsidR="002D022D">
          <w:rPr>
            <w:webHidden/>
          </w:rPr>
          <w:fldChar w:fldCharType="end"/>
        </w:r>
      </w:hyperlink>
    </w:p>
    <w:p w:rsidR="002D022D" w:rsidRPr="001D56BD" w:rsidRDefault="001C0EB1" w:rsidP="001C0EB1">
      <w:pPr>
        <w:pStyle w:val="TOC2"/>
        <w:rPr>
          <w:sz w:val="22"/>
          <w:szCs w:val="22"/>
        </w:rPr>
      </w:pPr>
      <w:hyperlink w:anchor="_Toc383555422" w:history="1">
        <w:r w:rsidR="002D022D" w:rsidRPr="002230FC">
          <w:rPr>
            <w:rStyle w:val="Hyperlink"/>
          </w:rPr>
          <w:t>49.Qualification du soumissionnaire</w:t>
        </w:r>
        <w:r w:rsidR="002D022D">
          <w:rPr>
            <w:webHidden/>
          </w:rPr>
          <w:tab/>
        </w:r>
        <w:r w:rsidR="002D022D">
          <w:rPr>
            <w:webHidden/>
          </w:rPr>
          <w:fldChar w:fldCharType="begin"/>
        </w:r>
        <w:r w:rsidR="002D022D">
          <w:rPr>
            <w:webHidden/>
          </w:rPr>
          <w:instrText xml:space="preserve"> PAGEREF _Toc383555422 \h </w:instrText>
        </w:r>
        <w:r w:rsidR="002D022D">
          <w:rPr>
            <w:webHidden/>
          </w:rPr>
        </w:r>
        <w:r w:rsidR="002D022D">
          <w:rPr>
            <w:webHidden/>
          </w:rPr>
          <w:fldChar w:fldCharType="separate"/>
        </w:r>
        <w:r>
          <w:rPr>
            <w:webHidden/>
          </w:rPr>
          <w:t>85</w:t>
        </w:r>
        <w:r w:rsidR="002D022D">
          <w:rPr>
            <w:webHidden/>
          </w:rPr>
          <w:fldChar w:fldCharType="end"/>
        </w:r>
      </w:hyperlink>
    </w:p>
    <w:p w:rsidR="002D022D" w:rsidRPr="001D56BD" w:rsidRDefault="001C0EB1" w:rsidP="001C0EB1">
      <w:pPr>
        <w:pStyle w:val="TOC2"/>
        <w:rPr>
          <w:sz w:val="22"/>
          <w:szCs w:val="22"/>
        </w:rPr>
      </w:pPr>
      <w:hyperlink w:anchor="_Toc383555423" w:history="1">
        <w:r w:rsidR="002D022D" w:rsidRPr="002230FC">
          <w:rPr>
            <w:rStyle w:val="Hyperlink"/>
          </w:rPr>
          <w:t>50. Droit du Maître d’Ouvrage d’accepter l’une quelconque des offres et de rejeter une ou toutes les offres</w:t>
        </w:r>
        <w:r w:rsidR="002D022D">
          <w:rPr>
            <w:webHidden/>
          </w:rPr>
          <w:tab/>
        </w:r>
        <w:r w:rsidR="002D022D">
          <w:rPr>
            <w:webHidden/>
          </w:rPr>
          <w:fldChar w:fldCharType="begin"/>
        </w:r>
        <w:r w:rsidR="002D022D">
          <w:rPr>
            <w:webHidden/>
          </w:rPr>
          <w:instrText xml:space="preserve"> PAGEREF _Toc383555423 \h </w:instrText>
        </w:r>
        <w:r w:rsidR="002D022D">
          <w:rPr>
            <w:webHidden/>
          </w:rPr>
        </w:r>
        <w:r w:rsidR="002D022D">
          <w:rPr>
            <w:webHidden/>
          </w:rPr>
          <w:fldChar w:fldCharType="separate"/>
        </w:r>
        <w:r>
          <w:rPr>
            <w:webHidden/>
          </w:rPr>
          <w:t>86</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424" w:history="1">
        <w:r w:rsidR="002D022D" w:rsidRPr="002230FC">
          <w:rPr>
            <w:rStyle w:val="Hyperlink"/>
          </w:rPr>
          <w:t>F.  Attribution du marché</w:t>
        </w:r>
        <w:r w:rsidR="002D022D">
          <w:rPr>
            <w:webHidden/>
          </w:rPr>
          <w:tab/>
        </w:r>
        <w:r w:rsidR="002D022D">
          <w:rPr>
            <w:webHidden/>
          </w:rPr>
          <w:fldChar w:fldCharType="begin"/>
        </w:r>
        <w:r w:rsidR="002D022D">
          <w:rPr>
            <w:webHidden/>
          </w:rPr>
          <w:instrText xml:space="preserve"> PAGEREF _Toc383555424 \h </w:instrText>
        </w:r>
        <w:r w:rsidR="002D022D">
          <w:rPr>
            <w:webHidden/>
          </w:rPr>
        </w:r>
        <w:r w:rsidR="002D022D">
          <w:rPr>
            <w:webHidden/>
          </w:rPr>
          <w:fldChar w:fldCharType="separate"/>
        </w:r>
        <w:r>
          <w:rPr>
            <w:webHidden/>
          </w:rPr>
          <w:t>86</w:t>
        </w:r>
        <w:r w:rsidR="002D022D">
          <w:rPr>
            <w:webHidden/>
          </w:rPr>
          <w:fldChar w:fldCharType="end"/>
        </w:r>
      </w:hyperlink>
    </w:p>
    <w:p w:rsidR="002D022D" w:rsidRPr="001D56BD" w:rsidRDefault="001C0EB1" w:rsidP="001C0EB1">
      <w:pPr>
        <w:pStyle w:val="TOC2"/>
        <w:rPr>
          <w:sz w:val="22"/>
          <w:szCs w:val="22"/>
        </w:rPr>
      </w:pPr>
      <w:hyperlink w:anchor="_Toc383555425" w:history="1">
        <w:r w:rsidR="002D022D" w:rsidRPr="002230FC">
          <w:rPr>
            <w:rStyle w:val="Hyperlink"/>
          </w:rPr>
          <w:t>51. Attribution du marché</w:t>
        </w:r>
        <w:r w:rsidR="002D022D">
          <w:rPr>
            <w:webHidden/>
          </w:rPr>
          <w:tab/>
        </w:r>
        <w:r w:rsidR="002D022D">
          <w:rPr>
            <w:webHidden/>
          </w:rPr>
          <w:fldChar w:fldCharType="begin"/>
        </w:r>
        <w:r w:rsidR="002D022D">
          <w:rPr>
            <w:webHidden/>
          </w:rPr>
          <w:instrText xml:space="preserve"> PAGEREF _Toc383555425 \h </w:instrText>
        </w:r>
        <w:r w:rsidR="002D022D">
          <w:rPr>
            <w:webHidden/>
          </w:rPr>
        </w:r>
        <w:r w:rsidR="002D022D">
          <w:rPr>
            <w:webHidden/>
          </w:rPr>
          <w:fldChar w:fldCharType="separate"/>
        </w:r>
        <w:r>
          <w:rPr>
            <w:webHidden/>
          </w:rPr>
          <w:t>86</w:t>
        </w:r>
        <w:r w:rsidR="002D022D">
          <w:rPr>
            <w:webHidden/>
          </w:rPr>
          <w:fldChar w:fldCharType="end"/>
        </w:r>
      </w:hyperlink>
    </w:p>
    <w:p w:rsidR="002D022D" w:rsidRPr="001D56BD" w:rsidRDefault="001C0EB1" w:rsidP="001C0EB1">
      <w:pPr>
        <w:pStyle w:val="TOC2"/>
        <w:rPr>
          <w:sz w:val="22"/>
          <w:szCs w:val="22"/>
        </w:rPr>
      </w:pPr>
      <w:hyperlink w:anchor="_Toc383555426" w:history="1">
        <w:r w:rsidR="002D022D" w:rsidRPr="002230FC">
          <w:rPr>
            <w:rStyle w:val="Hyperlink"/>
          </w:rPr>
          <w:t>52. Notification de l’attribution du marché</w:t>
        </w:r>
        <w:r w:rsidR="002D022D">
          <w:rPr>
            <w:webHidden/>
          </w:rPr>
          <w:tab/>
        </w:r>
        <w:r w:rsidR="002D022D">
          <w:rPr>
            <w:webHidden/>
          </w:rPr>
          <w:fldChar w:fldCharType="begin"/>
        </w:r>
        <w:r w:rsidR="002D022D">
          <w:rPr>
            <w:webHidden/>
          </w:rPr>
          <w:instrText xml:space="preserve"> PAGEREF _Toc383555426 \h </w:instrText>
        </w:r>
        <w:r w:rsidR="002D022D">
          <w:rPr>
            <w:webHidden/>
          </w:rPr>
        </w:r>
        <w:r w:rsidR="002D022D">
          <w:rPr>
            <w:webHidden/>
          </w:rPr>
          <w:fldChar w:fldCharType="separate"/>
        </w:r>
        <w:r>
          <w:rPr>
            <w:webHidden/>
          </w:rPr>
          <w:t>86</w:t>
        </w:r>
        <w:r w:rsidR="002D022D">
          <w:rPr>
            <w:webHidden/>
          </w:rPr>
          <w:fldChar w:fldCharType="end"/>
        </w:r>
      </w:hyperlink>
    </w:p>
    <w:p w:rsidR="002D022D" w:rsidRPr="001D56BD" w:rsidRDefault="001C0EB1" w:rsidP="001C0EB1">
      <w:pPr>
        <w:pStyle w:val="TOC2"/>
        <w:rPr>
          <w:sz w:val="22"/>
          <w:szCs w:val="22"/>
        </w:rPr>
      </w:pPr>
      <w:hyperlink w:anchor="_Toc383555427" w:history="1">
        <w:r w:rsidR="002D022D" w:rsidRPr="002230FC">
          <w:rPr>
            <w:rStyle w:val="Hyperlink"/>
          </w:rPr>
          <w:t>53. Signature du marché</w:t>
        </w:r>
        <w:r w:rsidR="002D022D">
          <w:rPr>
            <w:webHidden/>
          </w:rPr>
          <w:tab/>
        </w:r>
        <w:r w:rsidR="002D022D">
          <w:rPr>
            <w:webHidden/>
          </w:rPr>
          <w:fldChar w:fldCharType="begin"/>
        </w:r>
        <w:r w:rsidR="002D022D">
          <w:rPr>
            <w:webHidden/>
          </w:rPr>
          <w:instrText xml:space="preserve"> PAGEREF _Toc383555427 \h </w:instrText>
        </w:r>
        <w:r w:rsidR="002D022D">
          <w:rPr>
            <w:webHidden/>
          </w:rPr>
        </w:r>
        <w:r w:rsidR="002D022D">
          <w:rPr>
            <w:webHidden/>
          </w:rPr>
          <w:fldChar w:fldCharType="separate"/>
        </w:r>
        <w:r>
          <w:rPr>
            <w:webHidden/>
          </w:rPr>
          <w:t>87</w:t>
        </w:r>
        <w:r w:rsidR="002D022D">
          <w:rPr>
            <w:webHidden/>
          </w:rPr>
          <w:fldChar w:fldCharType="end"/>
        </w:r>
      </w:hyperlink>
    </w:p>
    <w:p w:rsidR="002D022D" w:rsidRPr="001D56BD" w:rsidRDefault="001C0EB1" w:rsidP="001C0EB1">
      <w:pPr>
        <w:pStyle w:val="TOC2"/>
        <w:rPr>
          <w:sz w:val="22"/>
          <w:szCs w:val="22"/>
        </w:rPr>
      </w:pPr>
      <w:hyperlink w:anchor="_Toc383555428" w:history="1">
        <w:r w:rsidR="002D022D" w:rsidRPr="002230FC">
          <w:rPr>
            <w:rStyle w:val="Hyperlink"/>
          </w:rPr>
          <w:t>54. Garantie de bonne exécution</w:t>
        </w:r>
        <w:r w:rsidR="002D022D">
          <w:rPr>
            <w:webHidden/>
          </w:rPr>
          <w:tab/>
        </w:r>
        <w:r w:rsidR="002D022D">
          <w:rPr>
            <w:webHidden/>
          </w:rPr>
          <w:fldChar w:fldCharType="begin"/>
        </w:r>
        <w:r w:rsidR="002D022D">
          <w:rPr>
            <w:webHidden/>
          </w:rPr>
          <w:instrText xml:space="preserve"> PAGEREF _Toc383555428 \h </w:instrText>
        </w:r>
        <w:r w:rsidR="002D022D">
          <w:rPr>
            <w:webHidden/>
          </w:rPr>
        </w:r>
        <w:r w:rsidR="002D022D">
          <w:rPr>
            <w:webHidden/>
          </w:rPr>
          <w:fldChar w:fldCharType="separate"/>
        </w:r>
        <w:r>
          <w:rPr>
            <w:webHidden/>
          </w:rPr>
          <w:t>87</w:t>
        </w:r>
        <w:r w:rsidR="002D022D">
          <w:rPr>
            <w:webHidden/>
          </w:rPr>
          <w:fldChar w:fldCharType="end"/>
        </w:r>
      </w:hyperlink>
    </w:p>
    <w:p w:rsidR="002653EF" w:rsidRDefault="00930039" w:rsidP="002653EF">
      <w:pPr>
        <w:tabs>
          <w:tab w:val="left" w:leader="dot" w:pos="8280"/>
          <w:tab w:val="right" w:pos="8640"/>
        </w:tabs>
        <w:rPr>
          <w:b/>
        </w:rPr>
      </w:pPr>
      <w:r w:rsidRPr="002416CF">
        <w:rPr>
          <w:rFonts w:ascii="Cambria" w:hAnsi="Cambria"/>
          <w:bCs/>
          <w:caps/>
          <w:sz w:val="24"/>
          <w:szCs w:val="24"/>
        </w:rPr>
        <w:fldChar w:fldCharType="end"/>
      </w:r>
    </w:p>
    <w:p w:rsidR="002653EF" w:rsidRDefault="002653EF" w:rsidP="002653EF">
      <w:pPr>
        <w:tabs>
          <w:tab w:val="left" w:leader="dot" w:pos="8280"/>
          <w:tab w:val="right" w:pos="8640"/>
        </w:tabs>
        <w:rPr>
          <w:b/>
        </w:rPr>
      </w:pPr>
    </w:p>
    <w:p w:rsidR="002653EF" w:rsidRDefault="002653EF" w:rsidP="002653EF">
      <w:pPr>
        <w:tabs>
          <w:tab w:val="left" w:leader="dot" w:pos="8280"/>
          <w:tab w:val="right" w:pos="8640"/>
        </w:tabs>
        <w:ind w:left="450"/>
      </w:pPr>
    </w:p>
    <w:p w:rsidR="002653EF" w:rsidRDefault="002653EF" w:rsidP="002653EF">
      <w:pPr>
        <w:jc w:val="center"/>
        <w:rPr>
          <w:b/>
          <w:sz w:val="28"/>
        </w:rPr>
      </w:pPr>
      <w:r>
        <w:br w:type="page"/>
      </w:r>
      <w:r>
        <w:rPr>
          <w:b/>
          <w:sz w:val="28"/>
        </w:rPr>
        <w:lastRenderedPageBreak/>
        <w:t>Instructions aux soumissionnaires</w:t>
      </w:r>
    </w:p>
    <w:p w:rsidR="002653EF" w:rsidRDefault="002653EF" w:rsidP="009E450D">
      <w:pPr>
        <w:pStyle w:val="S1b-Header"/>
      </w:pPr>
      <w:bookmarkStart w:id="375" w:name="_Toc383555365"/>
      <w:r w:rsidRPr="00B66ED3">
        <w:rPr>
          <w:lang w:val="fr-FR"/>
        </w:rPr>
        <w:t xml:space="preserve">A.  </w:t>
      </w:r>
      <w:bookmarkEnd w:id="375"/>
      <w:r w:rsidR="00BA5B04" w:rsidRPr="00BA5B04">
        <w:rPr>
          <w:lang w:val="fr-FR"/>
        </w:rPr>
        <w:t>Généralités</w:t>
      </w:r>
    </w:p>
    <w:tbl>
      <w:tblPr>
        <w:tblW w:w="9558" w:type="dxa"/>
        <w:tblLayout w:type="fixed"/>
        <w:tblLook w:val="0000" w:firstRow="0" w:lastRow="0" w:firstColumn="0" w:lastColumn="0" w:noHBand="0" w:noVBand="0"/>
      </w:tblPr>
      <w:tblGrid>
        <w:gridCol w:w="1908"/>
        <w:gridCol w:w="7650"/>
      </w:tblGrid>
      <w:tr w:rsidR="002653EF" w:rsidTr="00AE7256">
        <w:tc>
          <w:tcPr>
            <w:tcW w:w="1908" w:type="dxa"/>
          </w:tcPr>
          <w:p w:rsidR="002653EF" w:rsidRDefault="002653EF" w:rsidP="001D7C92">
            <w:pPr>
              <w:pStyle w:val="S1b-Header20"/>
            </w:pPr>
            <w:bookmarkStart w:id="376" w:name="_Toc383555366"/>
            <w:r>
              <w:t>1. Objet du Marché</w:t>
            </w:r>
            <w:bookmarkEnd w:id="376"/>
          </w:p>
        </w:tc>
        <w:tc>
          <w:tcPr>
            <w:tcW w:w="7650" w:type="dxa"/>
          </w:tcPr>
          <w:p w:rsidR="002653EF" w:rsidRPr="004E4458" w:rsidRDefault="002653EF" w:rsidP="00AE7256">
            <w:pPr>
              <w:pStyle w:val="Header2-SubClauses"/>
              <w:ind w:left="578" w:hanging="578"/>
              <w:rPr>
                <w:lang w:val="fr-FR"/>
              </w:rPr>
            </w:pPr>
            <w:r w:rsidRPr="004E4458">
              <w:rPr>
                <w:lang w:val="fr-FR"/>
              </w:rPr>
              <w:t>1.1</w:t>
            </w:r>
            <w:r w:rsidRPr="004E4458">
              <w:rPr>
                <w:lang w:val="fr-FR"/>
              </w:rPr>
              <w:tab/>
              <w:t>À l’appui de l’avis d’appel d’offres indiqué dans les Données Partic</w:t>
            </w:r>
            <w:r w:rsidRPr="004E4458">
              <w:rPr>
                <w:lang w:val="fr-FR"/>
              </w:rPr>
              <w:t>u</w:t>
            </w:r>
            <w:r w:rsidRPr="004E4458">
              <w:rPr>
                <w:lang w:val="fr-FR"/>
              </w:rPr>
              <w:t>lières de l’Appel d’Offres (</w:t>
            </w:r>
            <w:r w:rsidRPr="004E4458">
              <w:rPr>
                <w:b/>
                <w:lang w:val="fr-FR"/>
              </w:rPr>
              <w:t>DPAO</w:t>
            </w:r>
            <w:r w:rsidR="000641AC" w:rsidRPr="004E4458">
              <w:rPr>
                <w:lang w:val="fr-FR"/>
              </w:rPr>
              <w:t>), l</w:t>
            </w:r>
            <w:r w:rsidRPr="004E4458">
              <w:rPr>
                <w:lang w:val="fr-FR"/>
              </w:rPr>
              <w:t xml:space="preserve">e Maître d’Ouvrage, tel qu’indiqué dans les </w:t>
            </w:r>
            <w:r w:rsidRPr="004E4458">
              <w:rPr>
                <w:b/>
                <w:lang w:val="fr-FR"/>
              </w:rPr>
              <w:t>DPAO</w:t>
            </w:r>
            <w:r w:rsidRPr="004E4458">
              <w:rPr>
                <w:lang w:val="fr-FR"/>
              </w:rPr>
              <w:t>, publie le présent Dossier d’appel d’offres en vue de la réalisation des travaux spécifiés à la Section V</w:t>
            </w:r>
            <w:r w:rsidR="00E77CB8" w:rsidRPr="004E4458">
              <w:rPr>
                <w:lang w:val="fr-FR"/>
              </w:rPr>
              <w:t>I</w:t>
            </w:r>
            <w:r w:rsidR="00CA566E">
              <w:rPr>
                <w:lang w:val="fr-FR"/>
              </w:rPr>
              <w:t>I</w:t>
            </w:r>
            <w:r w:rsidRPr="004E4458">
              <w:rPr>
                <w:lang w:val="fr-FR"/>
              </w:rPr>
              <w:t>, Spécif</w:t>
            </w:r>
            <w:r w:rsidRPr="004E4458">
              <w:rPr>
                <w:lang w:val="fr-FR"/>
              </w:rPr>
              <w:t>i</w:t>
            </w:r>
            <w:r w:rsidRPr="004E4458">
              <w:rPr>
                <w:lang w:val="fr-FR"/>
              </w:rPr>
              <w:t xml:space="preserve">cations. Le nom, le numéro d’identification et le nombre de lots faisant l’objet de l’appel d’offres international (AOI) figurent dans les </w:t>
            </w:r>
            <w:r w:rsidRPr="004E4458">
              <w:rPr>
                <w:b/>
                <w:lang w:val="fr-FR"/>
              </w:rPr>
              <w:t>DPAO</w:t>
            </w:r>
            <w:r w:rsidRPr="004E4458">
              <w:rPr>
                <w:lang w:val="fr-FR"/>
              </w:rPr>
              <w:t>.</w:t>
            </w:r>
          </w:p>
        </w:tc>
      </w:tr>
      <w:tr w:rsidR="002653EF" w:rsidTr="00AE7256">
        <w:tc>
          <w:tcPr>
            <w:tcW w:w="1908" w:type="dxa"/>
          </w:tcPr>
          <w:p w:rsidR="002653EF" w:rsidRPr="002653EF" w:rsidRDefault="002653EF" w:rsidP="002653EF">
            <w:pPr>
              <w:pStyle w:val="HeadB22"/>
              <w:rPr>
                <w:lang w:val="fr-FR"/>
              </w:rPr>
            </w:pPr>
          </w:p>
        </w:tc>
        <w:tc>
          <w:tcPr>
            <w:tcW w:w="7650" w:type="dxa"/>
          </w:tcPr>
          <w:p w:rsidR="002653EF" w:rsidRPr="004E4458" w:rsidRDefault="002653EF" w:rsidP="00AE7256">
            <w:pPr>
              <w:pStyle w:val="Header2-SubClauses"/>
              <w:ind w:left="578" w:hanging="578"/>
            </w:pPr>
            <w:r w:rsidRPr="004E4458">
              <w:rPr>
                <w:lang w:val="fr-FR"/>
              </w:rPr>
              <w:t>1.2</w:t>
            </w:r>
            <w:r w:rsidRPr="004E4458">
              <w:rPr>
                <w:lang w:val="fr-FR"/>
              </w:rPr>
              <w:tab/>
            </w:r>
            <w:r w:rsidRPr="004E4458">
              <w:rPr>
                <w:szCs w:val="24"/>
                <w:lang w:val="fr-FR"/>
              </w:rPr>
              <w:t>Tout au long du présent Dossier d’appel d’offres, les définitions et interprétations sont celles présentées dans les Conditions générales, Section VI</w:t>
            </w:r>
            <w:r w:rsidR="00C5200A">
              <w:rPr>
                <w:szCs w:val="24"/>
                <w:lang w:val="fr-FR"/>
              </w:rPr>
              <w:t>I</w:t>
            </w:r>
            <w:r w:rsidR="00E77CB8" w:rsidRPr="004E4458">
              <w:rPr>
                <w:szCs w:val="24"/>
                <w:lang w:val="fr-FR"/>
              </w:rPr>
              <w:t>I</w:t>
            </w:r>
            <w:r w:rsidRPr="004E4458">
              <w:rPr>
                <w:szCs w:val="24"/>
                <w:lang w:val="fr-FR"/>
              </w:rPr>
              <w:t>, sauf mention contraire.</w:t>
            </w:r>
          </w:p>
        </w:tc>
      </w:tr>
      <w:tr w:rsidR="002653EF" w:rsidTr="00AE7256">
        <w:trPr>
          <w:trHeight w:val="2150"/>
        </w:trPr>
        <w:tc>
          <w:tcPr>
            <w:tcW w:w="1908" w:type="dxa"/>
          </w:tcPr>
          <w:p w:rsidR="002653EF" w:rsidRDefault="000641AC" w:rsidP="001D7C92">
            <w:pPr>
              <w:pStyle w:val="S1b-Header20"/>
            </w:pPr>
            <w:bookmarkStart w:id="377" w:name="_Toc383555367"/>
            <w:r>
              <w:t>2</w:t>
            </w:r>
            <w:r w:rsidR="002653EF">
              <w:t>.</w:t>
            </w:r>
            <w:r w:rsidR="003800FD">
              <w:t xml:space="preserve"> </w:t>
            </w:r>
            <w:r w:rsidR="002653EF">
              <w:t>Origine des fonds</w:t>
            </w:r>
            <w:bookmarkEnd w:id="377"/>
          </w:p>
        </w:tc>
        <w:tc>
          <w:tcPr>
            <w:tcW w:w="7650" w:type="dxa"/>
          </w:tcPr>
          <w:p w:rsidR="002653EF" w:rsidRDefault="002653EF" w:rsidP="00AE7256">
            <w:pPr>
              <w:tabs>
                <w:tab w:val="left" w:pos="432"/>
              </w:tabs>
              <w:spacing w:after="200"/>
              <w:ind w:left="576" w:hanging="576"/>
              <w:jc w:val="both"/>
            </w:pPr>
            <w:r>
              <w:rPr>
                <w:sz w:val="24"/>
              </w:rPr>
              <w:t>2.1</w:t>
            </w:r>
            <w:r>
              <w:rPr>
                <w:sz w:val="24"/>
              </w:rPr>
              <w:tab/>
            </w:r>
            <w:r w:rsidR="00E77CB8" w:rsidRPr="00C1054E">
              <w:rPr>
                <w:sz w:val="24"/>
                <w:szCs w:val="24"/>
              </w:rPr>
              <w:t xml:space="preserve">L’Emprunteur ou le Bénéficiaire (ci-après dénommé « l’Emprunteur »), dont le nom figure dans les </w:t>
            </w:r>
            <w:r w:rsidR="00E77CB8" w:rsidRPr="002C3709">
              <w:rPr>
                <w:b/>
                <w:sz w:val="24"/>
                <w:szCs w:val="24"/>
              </w:rPr>
              <w:t>DPAO</w:t>
            </w:r>
            <w:r w:rsidR="00E77CB8" w:rsidRPr="00C1054E">
              <w:rPr>
                <w:b/>
                <w:sz w:val="24"/>
                <w:szCs w:val="24"/>
              </w:rPr>
              <w:t>,</w:t>
            </w:r>
            <w:r w:rsidR="00E77CB8" w:rsidRPr="00C1054E">
              <w:rPr>
                <w:sz w:val="24"/>
                <w:szCs w:val="24"/>
              </w:rPr>
              <w:t xml:space="preserve"> a sollicité ou obtenu un financ</w:t>
            </w:r>
            <w:r w:rsidR="00E77CB8" w:rsidRPr="00C1054E">
              <w:rPr>
                <w:sz w:val="24"/>
                <w:szCs w:val="24"/>
              </w:rPr>
              <w:t>e</w:t>
            </w:r>
            <w:r w:rsidR="00E77CB8" w:rsidRPr="00C1054E">
              <w:rPr>
                <w:sz w:val="24"/>
                <w:szCs w:val="24"/>
              </w:rPr>
              <w:t xml:space="preserve">ment (ci-après dénommé « les fonds » de la Banque </w:t>
            </w:r>
            <w:r w:rsidR="00E77CB8">
              <w:rPr>
                <w:sz w:val="24"/>
                <w:szCs w:val="24"/>
              </w:rPr>
              <w:t>Mondiale</w:t>
            </w:r>
            <w:r w:rsidR="00E77CB8" w:rsidRPr="00C1054E">
              <w:rPr>
                <w:rStyle w:val="FootnoteReference"/>
                <w:sz w:val="24"/>
                <w:szCs w:val="24"/>
              </w:rPr>
              <w:footnoteReference w:id="6"/>
            </w:r>
            <w:r w:rsidR="00E77CB8" w:rsidRPr="00C1054E">
              <w:rPr>
                <w:sz w:val="24"/>
                <w:szCs w:val="24"/>
              </w:rPr>
              <w:t xml:space="preserve"> (ci-après dénommée la ”Banque”), en vue de financer le projet </w:t>
            </w:r>
            <w:r w:rsidR="002C3709">
              <w:rPr>
                <w:sz w:val="24"/>
                <w:szCs w:val="24"/>
              </w:rPr>
              <w:t>indiqué</w:t>
            </w:r>
            <w:r w:rsidR="00E77CB8" w:rsidRPr="00C1054E">
              <w:rPr>
                <w:sz w:val="24"/>
                <w:szCs w:val="24"/>
              </w:rPr>
              <w:t xml:space="preserve"> dans les </w:t>
            </w:r>
            <w:r w:rsidR="00E77CB8" w:rsidRPr="002C3709">
              <w:rPr>
                <w:b/>
                <w:sz w:val="24"/>
                <w:szCs w:val="24"/>
              </w:rPr>
              <w:t>DPAO</w:t>
            </w:r>
            <w:r w:rsidR="00E77CB8" w:rsidRPr="00C1054E">
              <w:rPr>
                <w:sz w:val="24"/>
                <w:szCs w:val="24"/>
              </w:rPr>
              <w:t>. L’Emprunteur a l’intention d’utiliser une partie des fonds pour effectuer des paiements autorisés au titre du Marché pour lequ</w:t>
            </w:r>
            <w:r w:rsidR="00E77CB8">
              <w:rPr>
                <w:sz w:val="24"/>
                <w:szCs w:val="24"/>
              </w:rPr>
              <w:t>el le présent appel d’offres es</w:t>
            </w:r>
            <w:r>
              <w:rPr>
                <w:sz w:val="24"/>
              </w:rPr>
              <w:t>t lancé.</w:t>
            </w:r>
          </w:p>
        </w:tc>
      </w:tr>
      <w:tr w:rsidR="002653EF" w:rsidTr="00AE7256">
        <w:tc>
          <w:tcPr>
            <w:tcW w:w="1908" w:type="dxa"/>
          </w:tcPr>
          <w:p w:rsidR="002653EF" w:rsidRPr="002653EF" w:rsidRDefault="002653EF" w:rsidP="002653EF">
            <w:pPr>
              <w:pStyle w:val="HeadB22"/>
              <w:rPr>
                <w:lang w:val="fr-FR"/>
              </w:rPr>
            </w:pPr>
          </w:p>
        </w:tc>
        <w:tc>
          <w:tcPr>
            <w:tcW w:w="7650" w:type="dxa"/>
          </w:tcPr>
          <w:p w:rsidR="002653EF" w:rsidRDefault="002653EF" w:rsidP="00AE7256">
            <w:pPr>
              <w:pStyle w:val="BodyTextIndent2"/>
              <w:spacing w:after="200"/>
            </w:pPr>
            <w:r>
              <w:t>2.2</w:t>
            </w:r>
            <w:r>
              <w:tab/>
              <w:t>L</w:t>
            </w:r>
            <w:r w:rsidR="00E77CB8">
              <w:t xml:space="preserve">a </w:t>
            </w:r>
            <w:r w:rsidR="00E77CB8" w:rsidRPr="00C1054E">
              <w:rPr>
                <w:szCs w:val="24"/>
              </w:rPr>
              <w:t xml:space="preserve">Banque n’effectuera les paiements qu’à la demande de l’Emprunteur, après avoir approuvé lesdits paiements, conformément aux articles et conditions de l’accord de financement intervenu entre l’Emprunteur et la Banque (ci-après </w:t>
            </w:r>
            <w:proofErr w:type="gramStart"/>
            <w:r w:rsidR="00E77CB8" w:rsidRPr="00C1054E">
              <w:rPr>
                <w:szCs w:val="24"/>
              </w:rPr>
              <w:t>dénommé</w:t>
            </w:r>
            <w:proofErr w:type="gramEnd"/>
            <w:r w:rsidR="00E77CB8" w:rsidRPr="00C1054E">
              <w:rPr>
                <w:szCs w:val="24"/>
              </w:rPr>
              <w:t xml:space="preserve"> « l’Accord de Prêt »). Ces paiements seront soumis à tous égards aux clauses et conditions dudit Accord de Prêt. Aucune partie autre que l’Emprunteur ne peut se prévaloir de l’un quelconque des droits stipulés dans l’Accord de Prêt ni prétendre détenir une créance sur les fonds</w:t>
            </w:r>
            <w:r>
              <w:t xml:space="preserve">. </w:t>
            </w:r>
          </w:p>
        </w:tc>
      </w:tr>
      <w:tr w:rsidR="002653EF" w:rsidTr="00AE7256">
        <w:trPr>
          <w:trHeight w:val="540"/>
        </w:trPr>
        <w:tc>
          <w:tcPr>
            <w:tcW w:w="1908" w:type="dxa"/>
          </w:tcPr>
          <w:p w:rsidR="002653EF" w:rsidRPr="002653EF" w:rsidRDefault="002653EF" w:rsidP="002653EF">
            <w:pPr>
              <w:pStyle w:val="HeadB22"/>
              <w:rPr>
                <w:lang w:val="fr-FR"/>
              </w:rPr>
            </w:pPr>
          </w:p>
        </w:tc>
        <w:tc>
          <w:tcPr>
            <w:tcW w:w="7650" w:type="dxa"/>
          </w:tcPr>
          <w:p w:rsidR="00E77CB8" w:rsidRDefault="002653EF" w:rsidP="00AE7256">
            <w:pPr>
              <w:pStyle w:val="BodyTextIndent2"/>
              <w:spacing w:after="200"/>
            </w:pPr>
            <w:r w:rsidRPr="00CE2366">
              <w:rPr>
                <w:snapToGrid w:val="0"/>
              </w:rPr>
              <w:t>2.3  L'</w:t>
            </w:r>
            <w:r w:rsidR="00E77CB8" w:rsidRPr="0055667E">
              <w:t xml:space="preserve">Accord de </w:t>
            </w:r>
            <w:r w:rsidR="00C5200A">
              <w:t>P</w:t>
            </w:r>
            <w:r w:rsidR="00E77CB8" w:rsidRPr="0055667E">
              <w:t>rêt interdit tout retrait du Compte de prêt destiné au pai</w:t>
            </w:r>
            <w:r w:rsidR="00E77CB8" w:rsidRPr="0055667E">
              <w:t>e</w:t>
            </w:r>
            <w:r w:rsidR="00E77CB8" w:rsidRPr="0055667E">
              <w:t>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w:t>
            </w:r>
            <w:r w:rsidRPr="00CE2366">
              <w:rPr>
                <w:snapToGrid w:val="0"/>
              </w:rPr>
              <w:t>.</w:t>
            </w:r>
          </w:p>
        </w:tc>
      </w:tr>
      <w:tr w:rsidR="002653EF" w:rsidTr="00AE7256">
        <w:tc>
          <w:tcPr>
            <w:tcW w:w="1908" w:type="dxa"/>
          </w:tcPr>
          <w:p w:rsidR="002653EF" w:rsidRPr="002653EF" w:rsidRDefault="002653EF" w:rsidP="001D7C92">
            <w:pPr>
              <w:pStyle w:val="S1b-Header20"/>
            </w:pPr>
            <w:r>
              <w:br w:type="page"/>
            </w:r>
            <w:r>
              <w:br w:type="page"/>
            </w:r>
            <w:bookmarkStart w:id="378" w:name="_Toc383555368"/>
            <w:r>
              <w:t>3. Fraude et corruption</w:t>
            </w:r>
            <w:bookmarkEnd w:id="378"/>
            <w:r>
              <w:t xml:space="preserve"> </w:t>
            </w:r>
          </w:p>
        </w:tc>
        <w:tc>
          <w:tcPr>
            <w:tcW w:w="7650" w:type="dxa"/>
          </w:tcPr>
          <w:p w:rsidR="002653EF" w:rsidRDefault="002653EF" w:rsidP="00AE7256">
            <w:pPr>
              <w:pStyle w:val="BodyTextIndent2"/>
              <w:spacing w:after="200"/>
            </w:pPr>
            <w:r>
              <w:t>3.1</w:t>
            </w:r>
            <w:r>
              <w:tab/>
            </w:r>
            <w:r w:rsidR="00C5200A" w:rsidRPr="00094C89">
              <w:rPr>
                <w:rFonts w:ascii="CG Times" w:hAnsi="CG Times"/>
                <w:lang w:eastAsia="en-US"/>
              </w:rPr>
              <w:t>La Banque demande que les règles relatives aux pratiques de fraude et corruption telles qu’elles figurent à la Section VI soient appliquées.</w:t>
            </w:r>
          </w:p>
          <w:p w:rsidR="002653EF" w:rsidRPr="00CE2366" w:rsidRDefault="00F16A56" w:rsidP="00AE7256">
            <w:pPr>
              <w:pStyle w:val="BodyTextIndent2"/>
              <w:spacing w:after="200"/>
              <w:rPr>
                <w:snapToGrid w:val="0"/>
              </w:rPr>
            </w:pPr>
            <w:r>
              <w:t>3.</w:t>
            </w:r>
            <w:r w:rsidR="00FB585B">
              <w:t>2</w:t>
            </w:r>
            <w:r w:rsidR="002653EF">
              <w:tab/>
            </w:r>
            <w:r w:rsidR="00C5200A" w:rsidRPr="00094C89">
              <w:rPr>
                <w:rFonts w:ascii="CG Times" w:hAnsi="CG Times"/>
                <w:lang w:eastAsia="en-US"/>
              </w:rPr>
              <w:t xml:space="preserve">Aux fins d’application de ces règles, les Soumissionnaires devront faire en sorte que la Banque et ses agents puissent examiner les comptes, pièces comptables, relevés et autres documents relatifs aux demandes de candidatures, soumissions des offres et à l’exécution des </w:t>
            </w:r>
            <w:r w:rsidR="00C5200A" w:rsidRPr="00094C89">
              <w:rPr>
                <w:rFonts w:ascii="CG Times" w:hAnsi="CG Times"/>
                <w:lang w:eastAsia="en-US"/>
              </w:rPr>
              <w:lastRenderedPageBreak/>
              <w:t>marchés (en cas d’attribution) et à les soumettre pour vérification à des auditeurs désignés par la Banque.</w:t>
            </w:r>
          </w:p>
        </w:tc>
      </w:tr>
      <w:tr w:rsidR="002653EF" w:rsidTr="00AE7256">
        <w:tc>
          <w:tcPr>
            <w:tcW w:w="1908" w:type="dxa"/>
          </w:tcPr>
          <w:p w:rsidR="002653EF" w:rsidRPr="002653EF" w:rsidRDefault="002653EF" w:rsidP="001D7C92">
            <w:pPr>
              <w:pStyle w:val="S1b-Header20"/>
            </w:pPr>
            <w:bookmarkStart w:id="379" w:name="_Toc383555369"/>
            <w:r>
              <w:lastRenderedPageBreak/>
              <w:t>4. Candidats admis à concourir</w:t>
            </w:r>
            <w:bookmarkEnd w:id="379"/>
          </w:p>
        </w:tc>
        <w:tc>
          <w:tcPr>
            <w:tcW w:w="7650" w:type="dxa"/>
          </w:tcPr>
          <w:p w:rsidR="00C5200A" w:rsidRPr="00C5648E" w:rsidRDefault="00C5200A" w:rsidP="00AE7256">
            <w:pPr>
              <w:spacing w:after="200"/>
              <w:ind w:left="612" w:hanging="612"/>
              <w:jc w:val="both"/>
              <w:rPr>
                <w:sz w:val="24"/>
                <w:szCs w:val="24"/>
              </w:rPr>
            </w:pPr>
            <w:r>
              <w:rPr>
                <w:sz w:val="24"/>
                <w:szCs w:val="24"/>
              </w:rPr>
              <w:t>4.1</w:t>
            </w:r>
            <w:r>
              <w:rPr>
                <w:sz w:val="24"/>
                <w:szCs w:val="24"/>
              </w:rPr>
              <w:tab/>
            </w:r>
            <w:r w:rsidRPr="00C5648E">
              <w:rPr>
                <w:sz w:val="24"/>
                <w:szCs w:val="24"/>
              </w:rPr>
              <w:t xml:space="preserve">Les Soumissionnaires peuvent être constitués d’entreprises privées ou publiques (sous réserve des dispositions de l’article </w:t>
            </w:r>
            <w:r w:rsidRPr="00C5648E">
              <w:rPr>
                <w:spacing w:val="-4"/>
                <w:sz w:val="24"/>
                <w:szCs w:val="24"/>
              </w:rPr>
              <w:t xml:space="preserve">4 .9 </w:t>
            </w:r>
            <w:r w:rsidRPr="00C5648E">
              <w:rPr>
                <w:sz w:val="24"/>
                <w:szCs w:val="24"/>
              </w:rPr>
              <w:t>des IS) ou de tout groupement les comprenant au titre d’un accord existant ou tel qu’il ressort d’une intention de former un tel accord supporté par une lettre d’intention et un projet d’accord de groupement. En cas de gro</w:t>
            </w:r>
            <w:r w:rsidRPr="00C5648E">
              <w:rPr>
                <w:sz w:val="24"/>
                <w:szCs w:val="24"/>
              </w:rPr>
              <w:t>u</w:t>
            </w:r>
            <w:r w:rsidRPr="00C5648E">
              <w:rPr>
                <w:sz w:val="24"/>
                <w:szCs w:val="24"/>
              </w:rPr>
              <w:t>pement tous les membres le constituant seront solidairement respo</w:t>
            </w:r>
            <w:r w:rsidRPr="00C5648E">
              <w:rPr>
                <w:sz w:val="24"/>
                <w:szCs w:val="24"/>
              </w:rPr>
              <w:t>n</w:t>
            </w:r>
            <w:r w:rsidRPr="00C5648E">
              <w:rPr>
                <w:sz w:val="24"/>
                <w:szCs w:val="24"/>
              </w:rPr>
              <w:t>sables pour l’exécution du Marché conformément à ses termes. Le groupement désignera un Mandataire avec pouvoir de représenter v</w:t>
            </w:r>
            <w:r w:rsidRPr="00C5648E">
              <w:rPr>
                <w:sz w:val="24"/>
                <w:szCs w:val="24"/>
              </w:rPr>
              <w:t>a</w:t>
            </w:r>
            <w:r w:rsidRPr="00C5648E">
              <w:rPr>
                <w:sz w:val="24"/>
                <w:szCs w:val="24"/>
              </w:rPr>
              <w:t>lablement tous ses membres durant l’appel d’offre, et en cas d’attribution du Marché à ce groupement, durant l’exécution du Ma</w:t>
            </w:r>
            <w:r w:rsidRPr="00C5648E">
              <w:rPr>
                <w:sz w:val="24"/>
                <w:szCs w:val="24"/>
              </w:rPr>
              <w:t>r</w:t>
            </w:r>
            <w:r w:rsidRPr="00C5648E">
              <w:rPr>
                <w:sz w:val="24"/>
                <w:szCs w:val="24"/>
              </w:rPr>
              <w:t xml:space="preserve">ché. A moins que le </w:t>
            </w:r>
            <w:r w:rsidRPr="002C3709">
              <w:rPr>
                <w:b/>
                <w:sz w:val="24"/>
                <w:szCs w:val="24"/>
              </w:rPr>
              <w:t>DPAO</w:t>
            </w:r>
            <w:r w:rsidRPr="00C5648E">
              <w:rPr>
                <w:sz w:val="24"/>
                <w:szCs w:val="24"/>
              </w:rPr>
              <w:t xml:space="preserve"> n’en dispose autrement, le nombre des participants au groupement n’est pas limité.</w:t>
            </w:r>
          </w:p>
          <w:p w:rsidR="00C5200A" w:rsidRDefault="00C5200A" w:rsidP="00AE7256">
            <w:pPr>
              <w:pStyle w:val="BodyText"/>
              <w:tabs>
                <w:tab w:val="left" w:pos="657"/>
              </w:tabs>
              <w:spacing w:after="200"/>
              <w:ind w:left="612" w:hanging="612"/>
              <w:rPr>
                <w:color w:val="000000"/>
                <w:szCs w:val="24"/>
                <w:lang w:val="fr-FR"/>
              </w:rPr>
            </w:pPr>
            <w:r w:rsidRPr="00B125FF">
              <w:rPr>
                <w:color w:val="000000"/>
                <w:szCs w:val="24"/>
                <w:lang w:val="es-AR"/>
              </w:rPr>
              <w:t>4.</w:t>
            </w:r>
            <w:r>
              <w:rPr>
                <w:color w:val="000000"/>
                <w:szCs w:val="24"/>
                <w:lang w:val="es-AR"/>
              </w:rPr>
              <w:t>2</w:t>
            </w:r>
            <w:r>
              <w:rPr>
                <w:color w:val="000000"/>
                <w:szCs w:val="24"/>
                <w:lang w:val="es-AR"/>
              </w:rPr>
              <w:tab/>
            </w:r>
            <w:r>
              <w:rPr>
                <w:lang w:val="fr-FR"/>
              </w:rPr>
              <w:t xml:space="preserve">Les </w:t>
            </w:r>
            <w:r w:rsidRPr="005B1F3D">
              <w:rPr>
                <w:lang w:val="fr-FR"/>
              </w:rPr>
              <w:t>Soumissionnaires ne peuvent 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d’Appel d’offres les So</w:t>
            </w:r>
            <w:r>
              <w:rPr>
                <w:lang w:val="fr-FR"/>
              </w:rPr>
              <w:t>u</w:t>
            </w:r>
            <w:r>
              <w:rPr>
                <w:lang w:val="fr-FR"/>
              </w:rPr>
              <w:t>missionnaires dans les situations suivantes:</w:t>
            </w:r>
            <w:r>
              <w:t xml:space="preserve">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Les Soumissionnaires placés sous le contrôle de la même entr</w:t>
            </w:r>
            <w:r w:rsidRPr="00C5648E">
              <w:rPr>
                <w:sz w:val="24"/>
                <w:szCs w:val="24"/>
              </w:rPr>
              <w:t>e</w:t>
            </w:r>
            <w:r w:rsidRPr="00C5648E">
              <w:rPr>
                <w:sz w:val="24"/>
                <w:szCs w:val="24"/>
              </w:rPr>
              <w:t>prise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 xml:space="preserve"> Les Soumissionnaires qui reçoivent directement ou indirect</w:t>
            </w:r>
            <w:r w:rsidRPr="00C5648E">
              <w:rPr>
                <w:sz w:val="24"/>
                <w:szCs w:val="24"/>
              </w:rPr>
              <w:t>e</w:t>
            </w:r>
            <w:r w:rsidRPr="00C5648E">
              <w:rPr>
                <w:sz w:val="24"/>
                <w:szCs w:val="24"/>
              </w:rPr>
              <w:t>ment des subventions l’un de l’autre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Les Soumissionnaires qui ont le même représentant légal dans le cadre  du présent Appel d’offre ;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Les Soumissionnaires qui entretiennent entre eux directement ou par l’intermédiaire d’un tiers, des contacts leur permettant d’avoir accès aux informations contenues dans leurs offres ou de les influencer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Les Soumissionnaires qui participent à plusieurs offres dans le cadre du présent</w:t>
            </w:r>
            <w:r w:rsidRPr="00C5648E">
              <w:rPr>
                <w:color w:val="000000"/>
                <w:sz w:val="24"/>
                <w:szCs w:val="24"/>
              </w:rPr>
              <w:t xml:space="preserve"> Appel d’offres. La participation d’un Soumi</w:t>
            </w:r>
            <w:r w:rsidRPr="00C5648E">
              <w:rPr>
                <w:color w:val="000000"/>
                <w:sz w:val="24"/>
                <w:szCs w:val="24"/>
              </w:rPr>
              <w:t>s</w:t>
            </w:r>
            <w:r w:rsidRPr="00C5648E">
              <w:rPr>
                <w:color w:val="000000"/>
                <w:sz w:val="24"/>
                <w:szCs w:val="24"/>
              </w:rPr>
              <w:t>sionnaire à plusieurs offres provoquera la disqualification de toutes les offres auxquelles il</w:t>
            </w:r>
            <w:r>
              <w:rPr>
                <w:color w:val="000000"/>
                <w:sz w:val="24"/>
                <w:szCs w:val="24"/>
              </w:rPr>
              <w:t xml:space="preserve"> aura participé ; toutefois, un</w:t>
            </w:r>
            <w:r w:rsidRPr="00C5648E">
              <w:rPr>
                <w:color w:val="000000"/>
                <w:sz w:val="24"/>
                <w:szCs w:val="24"/>
              </w:rPr>
              <w:t xml:space="preserve"> </w:t>
            </w:r>
            <w:r>
              <w:rPr>
                <w:color w:val="000000"/>
                <w:sz w:val="24"/>
                <w:szCs w:val="24"/>
              </w:rPr>
              <w:t>So</w:t>
            </w:r>
            <w:r>
              <w:rPr>
                <w:color w:val="000000"/>
                <w:sz w:val="24"/>
                <w:szCs w:val="24"/>
              </w:rPr>
              <w:t>u</w:t>
            </w:r>
            <w:r>
              <w:rPr>
                <w:color w:val="000000"/>
                <w:sz w:val="24"/>
                <w:szCs w:val="24"/>
              </w:rPr>
              <w:t>missionnair</w:t>
            </w:r>
            <w:r w:rsidRPr="00C5648E">
              <w:rPr>
                <w:color w:val="000000"/>
                <w:sz w:val="24"/>
                <w:szCs w:val="24"/>
              </w:rPr>
              <w:t xml:space="preserve">e </w:t>
            </w:r>
            <w:r>
              <w:rPr>
                <w:color w:val="000000"/>
                <w:sz w:val="24"/>
                <w:szCs w:val="24"/>
              </w:rPr>
              <w:t xml:space="preserve">ou un sous-traitant </w:t>
            </w:r>
            <w:r w:rsidRPr="00C5648E">
              <w:rPr>
                <w:color w:val="000000"/>
                <w:sz w:val="24"/>
                <w:szCs w:val="24"/>
              </w:rPr>
              <w:t>peut figurer en tant que sous-traitant dans plusieurs offres ;</w:t>
            </w:r>
            <w:r w:rsidRPr="00C5648E">
              <w:rPr>
                <w:sz w:val="24"/>
                <w:szCs w:val="24"/>
              </w:rPr>
              <w:t xml:space="preserve">   </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Les Soumissionnaires ou l’une des firmes auxquelles ils sont a</w:t>
            </w:r>
            <w:r w:rsidRPr="00C5648E">
              <w:rPr>
                <w:sz w:val="24"/>
                <w:szCs w:val="24"/>
              </w:rPr>
              <w:t>f</w:t>
            </w:r>
            <w:r w:rsidRPr="00C5648E">
              <w:rPr>
                <w:sz w:val="24"/>
                <w:szCs w:val="24"/>
              </w:rPr>
              <w:t>filiés qui ont fourni des services de conseil pour la préparation des spécifications, plans, calculs et autres documents  pour les travaux qui font l’objet du présent Appel d’offres; ou</w:t>
            </w:r>
          </w:p>
          <w:p w:rsidR="00C5200A" w:rsidRPr="00C5648E" w:rsidRDefault="00C5200A" w:rsidP="00A81D9C">
            <w:pPr>
              <w:pStyle w:val="ListParagraph"/>
              <w:numPr>
                <w:ilvl w:val="0"/>
                <w:numId w:val="30"/>
              </w:numPr>
              <w:tabs>
                <w:tab w:val="clear" w:pos="1020"/>
              </w:tabs>
              <w:spacing w:after="200"/>
              <w:ind w:left="1152" w:hanging="540"/>
              <w:jc w:val="both"/>
              <w:rPr>
                <w:sz w:val="24"/>
                <w:szCs w:val="24"/>
              </w:rPr>
            </w:pPr>
            <w:r w:rsidRPr="00C5648E">
              <w:rPr>
                <w:color w:val="000000"/>
                <w:sz w:val="24"/>
                <w:szCs w:val="24"/>
              </w:rPr>
              <w:t xml:space="preserve">Le Soumissionnaire qui a lui-même, </w:t>
            </w:r>
            <w:r>
              <w:rPr>
                <w:color w:val="000000"/>
                <w:sz w:val="24"/>
                <w:szCs w:val="24"/>
              </w:rPr>
              <w:t xml:space="preserve">ou l’une des </w:t>
            </w:r>
            <w:r w:rsidRPr="00C5648E">
              <w:rPr>
                <w:color w:val="000000"/>
                <w:sz w:val="24"/>
                <w:szCs w:val="24"/>
              </w:rPr>
              <w:t>firmes au</w:t>
            </w:r>
            <w:r w:rsidRPr="00C5648E">
              <w:rPr>
                <w:color w:val="000000"/>
                <w:sz w:val="24"/>
                <w:szCs w:val="24"/>
              </w:rPr>
              <w:t>x</w:t>
            </w:r>
            <w:r w:rsidRPr="00C5648E">
              <w:rPr>
                <w:color w:val="000000"/>
                <w:sz w:val="24"/>
                <w:szCs w:val="24"/>
              </w:rPr>
              <w:lastRenderedPageBreak/>
              <w:t xml:space="preserve">quelles il </w:t>
            </w:r>
            <w:r w:rsidRPr="00C5648E">
              <w:rPr>
                <w:sz w:val="24"/>
                <w:szCs w:val="24"/>
              </w:rPr>
              <w:t xml:space="preserve">est affilié, a été recruté ou doit l’être par </w:t>
            </w:r>
            <w:r w:rsidRPr="00C5648E">
              <w:rPr>
                <w:color w:val="000000"/>
                <w:sz w:val="24"/>
                <w:szCs w:val="24"/>
              </w:rPr>
              <w:t xml:space="preserve"> </w:t>
            </w:r>
            <w:r w:rsidRPr="00C5648E">
              <w:rPr>
                <w:sz w:val="24"/>
                <w:szCs w:val="24"/>
              </w:rPr>
              <w:t>l’Emprunteur ou le Maître de l’Ouvrage,</w:t>
            </w:r>
            <w:r w:rsidRPr="00C5648E">
              <w:rPr>
                <w:color w:val="000000"/>
                <w:sz w:val="24"/>
                <w:szCs w:val="24"/>
              </w:rPr>
              <w:t xml:space="preserve"> </w:t>
            </w:r>
            <w:r w:rsidRPr="00C5648E">
              <w:rPr>
                <w:sz w:val="24"/>
                <w:szCs w:val="24"/>
              </w:rPr>
              <w:t xml:space="preserve">pour effectuer la supervision ou le contrôle des </w:t>
            </w:r>
            <w:r>
              <w:rPr>
                <w:sz w:val="24"/>
                <w:szCs w:val="24"/>
              </w:rPr>
              <w:t>Installations</w:t>
            </w:r>
            <w:r w:rsidRPr="00C5648E">
              <w:rPr>
                <w:sz w:val="24"/>
                <w:szCs w:val="24"/>
              </w:rPr>
              <w:t xml:space="preserve"> dans le cadre du Marché.</w:t>
            </w:r>
          </w:p>
          <w:p w:rsidR="00C5200A" w:rsidRPr="00AE7256" w:rsidRDefault="00C5200A" w:rsidP="00A81D9C">
            <w:pPr>
              <w:pStyle w:val="ListParagraph"/>
              <w:numPr>
                <w:ilvl w:val="0"/>
                <w:numId w:val="30"/>
              </w:numPr>
              <w:tabs>
                <w:tab w:val="clear" w:pos="1020"/>
              </w:tabs>
              <w:spacing w:after="200"/>
              <w:ind w:left="1152" w:hanging="540"/>
              <w:jc w:val="both"/>
              <w:rPr>
                <w:sz w:val="24"/>
                <w:szCs w:val="24"/>
              </w:rPr>
            </w:pPr>
            <w:r w:rsidRPr="00C5648E">
              <w:rPr>
                <w:sz w:val="24"/>
                <w:szCs w:val="24"/>
              </w:rPr>
              <w:t> Le Soumissionnaire qui fournit des biens, des travaux ou des services autres que des services de consultant qui font suite ou sont liés directement aux services de conseil fournis pour la pr</w:t>
            </w:r>
            <w:r w:rsidRPr="00C5648E">
              <w:rPr>
                <w:sz w:val="24"/>
                <w:szCs w:val="24"/>
              </w:rPr>
              <w:t>é</w:t>
            </w:r>
            <w:r w:rsidRPr="00C5648E">
              <w:rPr>
                <w:sz w:val="24"/>
                <w:szCs w:val="24"/>
              </w:rPr>
              <w:t xml:space="preserve">paration ou l’exécution du Projet mentionné au l’article 2.1 des IS, qu’il avait lui-même fournis ou qui avaient été fournis par </w:t>
            </w:r>
            <w:r w:rsidRPr="00AE7256">
              <w:rPr>
                <w:sz w:val="24"/>
                <w:szCs w:val="24"/>
              </w:rPr>
              <w:t>toute autre entreprise qui lui est affiliée et qu’il contrôle direct</w:t>
            </w:r>
            <w:r w:rsidRPr="00AE7256">
              <w:rPr>
                <w:sz w:val="24"/>
                <w:szCs w:val="24"/>
              </w:rPr>
              <w:t>e</w:t>
            </w:r>
            <w:r w:rsidRPr="00AE7256">
              <w:rPr>
                <w:sz w:val="24"/>
                <w:szCs w:val="24"/>
              </w:rPr>
              <w:t>ment ou indirectement ou qui le contrôle ou avec laquelle il est soumis à un contrôle commun.</w:t>
            </w:r>
          </w:p>
          <w:p w:rsidR="00C5200A" w:rsidRPr="00AE7256" w:rsidRDefault="00C5200A" w:rsidP="00A81D9C">
            <w:pPr>
              <w:pStyle w:val="ListParagraph"/>
              <w:numPr>
                <w:ilvl w:val="0"/>
                <w:numId w:val="30"/>
              </w:numPr>
              <w:tabs>
                <w:tab w:val="clear" w:pos="1020"/>
              </w:tabs>
              <w:spacing w:after="200"/>
              <w:ind w:left="1152" w:hanging="540"/>
              <w:jc w:val="both"/>
              <w:rPr>
                <w:sz w:val="24"/>
                <w:szCs w:val="24"/>
              </w:rPr>
            </w:pPr>
            <w:r w:rsidRPr="00AE7256">
              <w:rPr>
                <w:sz w:val="24"/>
                <w:szCs w:val="24"/>
              </w:rPr>
              <w:t>Les Soumissionnaires qui  entretiennent une étroite relation d’affaires ou de famille avec un membre du personnel de l’Emprunteur (ou du personnel de l’entité d’exécution du Projet ou d’un bénéficiaire d’une partie du Prêt): i) qui intervient dire</w:t>
            </w:r>
            <w:r w:rsidRPr="00AE7256">
              <w:rPr>
                <w:sz w:val="24"/>
                <w:szCs w:val="24"/>
              </w:rPr>
              <w:t>c</w:t>
            </w:r>
            <w:r w:rsidRPr="00AE7256">
              <w:rPr>
                <w:sz w:val="24"/>
                <w:szCs w:val="24"/>
              </w:rPr>
              <w:t>tement ou indirectement dans la préparation du Dossier d’appel d’offres ou des Spécifications du Marché, et/ou dans le processus d’évaluation des Offres; ou ii) qui pourrait intervenir dans l’exécution ou la supervision de ce même Marché, sauf si le co</w:t>
            </w:r>
            <w:r w:rsidRPr="00AE7256">
              <w:rPr>
                <w:sz w:val="24"/>
                <w:szCs w:val="24"/>
              </w:rPr>
              <w:t>n</w:t>
            </w:r>
            <w:r w:rsidRPr="00AE7256">
              <w:rPr>
                <w:sz w:val="24"/>
                <w:szCs w:val="24"/>
              </w:rPr>
              <w:t>flit qui découle de cette relation a été réglé d’une manière sati</w:t>
            </w:r>
            <w:r w:rsidRPr="00AE7256">
              <w:rPr>
                <w:sz w:val="24"/>
                <w:szCs w:val="24"/>
              </w:rPr>
              <w:t>s</w:t>
            </w:r>
            <w:r w:rsidRPr="00AE7256">
              <w:rPr>
                <w:sz w:val="24"/>
                <w:szCs w:val="24"/>
              </w:rPr>
              <w:t xml:space="preserve">faisante pour la Banque pendant le processus de sélection et l’exécution du marché .  </w:t>
            </w:r>
          </w:p>
          <w:p w:rsidR="00C5200A" w:rsidRDefault="00C5200A" w:rsidP="00AE7256">
            <w:pPr>
              <w:pStyle w:val="ListParagraph"/>
              <w:spacing w:after="200"/>
              <w:ind w:left="612" w:hanging="612"/>
              <w:jc w:val="both"/>
              <w:rPr>
                <w:sz w:val="24"/>
                <w:szCs w:val="24"/>
              </w:rPr>
            </w:pPr>
            <w:r w:rsidRPr="00C5648E">
              <w:rPr>
                <w:sz w:val="24"/>
                <w:szCs w:val="24"/>
              </w:rPr>
              <w:t>4.3</w:t>
            </w:r>
            <w:r w:rsidRPr="00C5648E">
              <w:rPr>
                <w:sz w:val="24"/>
                <w:szCs w:val="24"/>
              </w:rPr>
              <w:tab/>
              <w:t>Sous réserve des dispositions de l’article 4.7 des IS, un Soumissio</w:t>
            </w:r>
            <w:r w:rsidRPr="00C5648E">
              <w:rPr>
                <w:sz w:val="24"/>
                <w:szCs w:val="24"/>
              </w:rPr>
              <w:t>n</w:t>
            </w:r>
            <w:r w:rsidRPr="00C5648E">
              <w:rPr>
                <w:sz w:val="24"/>
                <w:szCs w:val="24"/>
              </w:rPr>
              <w:t>naire, ainsi que les entités qui le  constituent, doit avoir la nationalité d’un des pays éligibles tels que définis dans la Section V. du présent document</w:t>
            </w:r>
            <w:r>
              <w:rPr>
                <w:sz w:val="24"/>
                <w:szCs w:val="24"/>
              </w:rPr>
              <w:t xml:space="preserve"> </w:t>
            </w:r>
            <w:r w:rsidRPr="00C5648E">
              <w:rPr>
                <w:sz w:val="24"/>
                <w:szCs w:val="24"/>
              </w:rPr>
              <w:t>-</w:t>
            </w:r>
            <w:r>
              <w:rPr>
                <w:sz w:val="24"/>
                <w:szCs w:val="24"/>
              </w:rPr>
              <w:t xml:space="preserve"> </w:t>
            </w:r>
            <w:r w:rsidRPr="00C5648E">
              <w:rPr>
                <w:sz w:val="24"/>
                <w:szCs w:val="24"/>
              </w:rPr>
              <w:t>Pays éligibles. Un Soumissionnaire sera réputé avoir la n</w:t>
            </w:r>
            <w:r w:rsidRPr="00C5648E">
              <w:rPr>
                <w:sz w:val="24"/>
                <w:szCs w:val="24"/>
              </w:rPr>
              <w:t>a</w:t>
            </w:r>
            <w:r w:rsidRPr="00C5648E">
              <w:rPr>
                <w:sz w:val="24"/>
                <w:szCs w:val="24"/>
              </w:rPr>
              <w:t xml:space="preserve">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rsidR="00C5200A" w:rsidRPr="0000275D" w:rsidRDefault="00C5200A" w:rsidP="00AE7256">
            <w:pPr>
              <w:pStyle w:val="ListParagraph"/>
              <w:spacing w:after="200"/>
              <w:ind w:left="612" w:hanging="612"/>
              <w:jc w:val="both"/>
              <w:rPr>
                <w:sz w:val="24"/>
                <w:szCs w:val="24"/>
              </w:rPr>
            </w:pPr>
            <w:r>
              <w:rPr>
                <w:sz w:val="24"/>
                <w:szCs w:val="24"/>
              </w:rPr>
              <w:t>4.4</w:t>
            </w:r>
            <w:r>
              <w:rPr>
                <w:sz w:val="24"/>
                <w:szCs w:val="24"/>
              </w:rPr>
              <w:tab/>
            </w:r>
            <w:r w:rsidRPr="0000275D">
              <w:rPr>
                <w:sz w:val="24"/>
                <w:szCs w:val="24"/>
              </w:rPr>
              <w:t>Un soumissionnaire faisant l’objet d’une sanction prononcée par la Banque conformément à l’Article 3.1 des IS, notamment au titre des Directives de la Banque pour la Prévention et la lutte contre la corru</w:t>
            </w:r>
            <w:r w:rsidRPr="0000275D">
              <w:rPr>
                <w:sz w:val="24"/>
                <w:szCs w:val="24"/>
              </w:rPr>
              <w:t>p</w:t>
            </w:r>
            <w:r w:rsidRPr="0000275D">
              <w:rPr>
                <w:sz w:val="24"/>
                <w:szCs w:val="24"/>
              </w:rPr>
              <w:t>tion dans les projets financés par les prêts de la BIRD et les dons et crédits de l’IDA</w:t>
            </w:r>
            <w:r>
              <w:rPr>
                <w:sz w:val="24"/>
                <w:szCs w:val="24"/>
              </w:rPr>
              <w:t xml:space="preserve"> (« </w:t>
            </w:r>
            <w:r w:rsidRPr="0000275D">
              <w:rPr>
                <w:sz w:val="24"/>
                <w:szCs w:val="24"/>
              </w:rPr>
              <w:t>les Directives sur la prévention de la corruption »), sera exclue de toute pré-qualification ou attribution et de tout autre b</w:t>
            </w:r>
            <w:r w:rsidRPr="0000275D">
              <w:rPr>
                <w:sz w:val="24"/>
                <w:szCs w:val="24"/>
              </w:rPr>
              <w:t>é</w:t>
            </w:r>
            <w:r w:rsidRPr="0000275D">
              <w:rPr>
                <w:sz w:val="24"/>
                <w:szCs w:val="24"/>
              </w:rPr>
              <w:t xml:space="preserve">néfice (financier ou autres) d’un marché financé par la Banque durant la période que la Banque aura déterminée. La liste des exclusions est disponible à l’adresse électronique mentionnée aux </w:t>
            </w:r>
            <w:r w:rsidRPr="002C3709">
              <w:rPr>
                <w:b/>
                <w:sz w:val="24"/>
                <w:szCs w:val="24"/>
              </w:rPr>
              <w:t>DPAO</w:t>
            </w:r>
            <w:r w:rsidR="002C3709">
              <w:rPr>
                <w:b/>
                <w:sz w:val="24"/>
                <w:szCs w:val="24"/>
              </w:rPr>
              <w:t>.</w:t>
            </w:r>
          </w:p>
          <w:p w:rsidR="00C5200A" w:rsidRDefault="00C5200A" w:rsidP="00AE7256">
            <w:pPr>
              <w:pStyle w:val="2AutoList1"/>
              <w:numPr>
                <w:ilvl w:val="0"/>
                <w:numId w:val="0"/>
              </w:numPr>
              <w:tabs>
                <w:tab w:val="left" w:pos="657"/>
              </w:tabs>
              <w:spacing w:after="200"/>
              <w:ind w:left="504" w:hanging="504"/>
              <w:rPr>
                <w:lang w:val="fr-FR"/>
              </w:rPr>
            </w:pPr>
            <w:r>
              <w:rPr>
                <w:lang w:val="fr-FR"/>
              </w:rPr>
              <w:t>4.5</w:t>
            </w:r>
            <w:r>
              <w:rPr>
                <w:lang w:val="fr-FR"/>
              </w:rPr>
              <w:tab/>
            </w:r>
            <w:r w:rsidR="002C3709" w:rsidRPr="00F24CFC">
              <w:rPr>
                <w:lang w:val="fr-FR"/>
              </w:rPr>
              <w:t xml:space="preserve">Les </w:t>
            </w:r>
            <w:r w:rsidR="002C3709">
              <w:rPr>
                <w:lang w:val="fr-FR"/>
              </w:rPr>
              <w:t>entreprise</w:t>
            </w:r>
            <w:r w:rsidR="002C3709" w:rsidRPr="00F24CFC">
              <w:rPr>
                <w:lang w:val="fr-FR"/>
              </w:rPr>
              <w:t>s</w:t>
            </w:r>
            <w:r w:rsidR="002C3709">
              <w:rPr>
                <w:lang w:val="fr-FR"/>
              </w:rPr>
              <w:t xml:space="preserve"> publique</w:t>
            </w:r>
            <w:r w:rsidR="002C3709" w:rsidRPr="00F24CFC">
              <w:rPr>
                <w:lang w:val="fr-FR"/>
              </w:rPr>
              <w:t>s du pays du Maître de l’Ouvrage sont admis</w:t>
            </w:r>
            <w:r w:rsidR="002C3709">
              <w:rPr>
                <w:lang w:val="fr-FR"/>
              </w:rPr>
              <w:t>es</w:t>
            </w:r>
            <w:r w:rsidR="002C3709" w:rsidRPr="00F24CFC">
              <w:rPr>
                <w:lang w:val="fr-FR"/>
              </w:rPr>
              <w:t xml:space="preserve"> </w:t>
            </w:r>
            <w:r w:rsidR="002C3709">
              <w:rPr>
                <w:lang w:val="fr-FR"/>
              </w:rPr>
              <w:t>à participer à la condition qu‘el</w:t>
            </w:r>
            <w:r w:rsidR="002C3709" w:rsidRPr="00F24CFC">
              <w:rPr>
                <w:lang w:val="fr-FR"/>
              </w:rPr>
              <w:t>l</w:t>
            </w:r>
            <w:r w:rsidR="002C3709">
              <w:rPr>
                <w:lang w:val="fr-FR"/>
              </w:rPr>
              <w:t>e</w:t>
            </w:r>
            <w:r w:rsidR="002C3709" w:rsidRPr="00F24CFC">
              <w:rPr>
                <w:lang w:val="fr-FR"/>
              </w:rPr>
              <w:t>s puissent établir (i) qu’</w:t>
            </w:r>
            <w:r w:rsidR="002C3709">
              <w:rPr>
                <w:lang w:val="fr-FR"/>
              </w:rPr>
              <w:t>elle</w:t>
            </w:r>
            <w:r w:rsidR="002C3709" w:rsidRPr="00F24CFC">
              <w:rPr>
                <w:lang w:val="fr-FR"/>
              </w:rPr>
              <w:t>s jouissent de l’autonomie juridique et financière, (ii) qu’</w:t>
            </w:r>
            <w:r w:rsidR="002C3709">
              <w:rPr>
                <w:lang w:val="fr-FR"/>
              </w:rPr>
              <w:t>elle</w:t>
            </w:r>
            <w:r w:rsidR="002C3709" w:rsidRPr="00F24CFC">
              <w:rPr>
                <w:lang w:val="fr-FR"/>
              </w:rPr>
              <w:t>s sont régi</w:t>
            </w:r>
            <w:r w:rsidR="002C3709">
              <w:rPr>
                <w:lang w:val="fr-FR"/>
              </w:rPr>
              <w:t>e</w:t>
            </w:r>
            <w:r w:rsidR="002C3709" w:rsidRPr="00F24CFC">
              <w:rPr>
                <w:lang w:val="fr-FR"/>
              </w:rPr>
              <w:t xml:space="preserve">s par les </w:t>
            </w:r>
            <w:r w:rsidR="002C3709" w:rsidRPr="00F24CFC">
              <w:rPr>
                <w:lang w:val="fr-FR"/>
              </w:rPr>
              <w:lastRenderedPageBreak/>
              <w:t>règles du droit commercial, et (iii) qu’</w:t>
            </w:r>
            <w:r w:rsidR="002C3709">
              <w:rPr>
                <w:lang w:val="fr-FR"/>
              </w:rPr>
              <w:t>elle</w:t>
            </w:r>
            <w:r w:rsidR="002C3709" w:rsidRPr="00F24CFC">
              <w:rPr>
                <w:lang w:val="fr-FR"/>
              </w:rPr>
              <w:t xml:space="preserve">s ne dépendent pas  du Maître de l’Ouvrage. A cette fin, les </w:t>
            </w:r>
            <w:r w:rsidR="002C3709">
              <w:rPr>
                <w:lang w:val="fr-FR"/>
              </w:rPr>
              <w:t>entreprise</w:t>
            </w:r>
            <w:r w:rsidR="002C3709" w:rsidRPr="00F24CFC">
              <w:rPr>
                <w:lang w:val="fr-FR"/>
              </w:rPr>
              <w:t>s</w:t>
            </w:r>
            <w:r w:rsidR="002C3709">
              <w:rPr>
                <w:lang w:val="fr-FR"/>
              </w:rPr>
              <w:t xml:space="preserve"> publique</w:t>
            </w:r>
            <w:r w:rsidR="002C3709" w:rsidRPr="00F24CFC">
              <w:rPr>
                <w:lang w:val="fr-FR"/>
              </w:rPr>
              <w:t xml:space="preserve">s doivent fournir tout document (y compris </w:t>
            </w:r>
            <w:r w:rsidR="002C3709" w:rsidRPr="00D86EDA">
              <w:rPr>
                <w:lang w:val="fr-FR"/>
              </w:rPr>
              <w:t>leurs statuts) permettant d’établir à la satisfaction de la Banque (i) qu’</w:t>
            </w:r>
            <w:r w:rsidR="002C3709">
              <w:rPr>
                <w:lang w:val="fr-FR"/>
              </w:rPr>
              <w:t>elle</w:t>
            </w:r>
            <w:r w:rsidR="002C3709" w:rsidRPr="00D86EDA">
              <w:rPr>
                <w:lang w:val="fr-FR"/>
              </w:rPr>
              <w:t>s ont une personnalité juridique distincte de celle de l’Etat, (ii) qu’</w:t>
            </w:r>
            <w:r w:rsidR="002C3709">
              <w:rPr>
                <w:lang w:val="fr-FR"/>
              </w:rPr>
              <w:t>elle</w:t>
            </w:r>
            <w:r w:rsidR="002C3709" w:rsidRPr="00D86EDA">
              <w:rPr>
                <w:lang w:val="fr-FR"/>
              </w:rPr>
              <w:t>s ne reçoiv</w:t>
            </w:r>
            <w:r w:rsidR="002C3709">
              <w:rPr>
                <w:lang w:val="fr-FR"/>
              </w:rPr>
              <w:t xml:space="preserve">ent aucune subvention publique </w:t>
            </w:r>
            <w:r w:rsidR="002C3709" w:rsidRPr="00D86EDA">
              <w:rPr>
                <w:lang w:val="fr-FR"/>
              </w:rPr>
              <w:t>ou aide budgétaire importante, (iii) qu’</w:t>
            </w:r>
            <w:r w:rsidR="002C3709">
              <w:rPr>
                <w:lang w:val="fr-FR"/>
              </w:rPr>
              <w:t>elle</w:t>
            </w:r>
            <w:r w:rsidR="002C3709" w:rsidRPr="00D86EDA">
              <w:rPr>
                <w:lang w:val="fr-FR"/>
              </w:rPr>
              <w:t>s sont régi</w:t>
            </w:r>
            <w:r w:rsidR="002C3709">
              <w:rPr>
                <w:lang w:val="fr-FR"/>
              </w:rPr>
              <w:t>e</w:t>
            </w:r>
            <w:r w:rsidR="002C3709" w:rsidRPr="00D86EDA">
              <w:rPr>
                <w:lang w:val="fr-FR"/>
              </w:rPr>
              <w:t>s par les dispositi</w:t>
            </w:r>
            <w:r w:rsidR="002C3709">
              <w:rPr>
                <w:lang w:val="fr-FR"/>
              </w:rPr>
              <w:t>ons du droit commercial  et qu’</w:t>
            </w:r>
            <w:r w:rsidR="002C3709" w:rsidRPr="00D86EDA">
              <w:rPr>
                <w:lang w:val="fr-FR"/>
              </w:rPr>
              <w:t xml:space="preserve">en particulier </w:t>
            </w:r>
            <w:r w:rsidR="002C3709">
              <w:rPr>
                <w:lang w:val="fr-FR"/>
              </w:rPr>
              <w:t>elle</w:t>
            </w:r>
            <w:r w:rsidR="002C3709" w:rsidRPr="00D86EDA">
              <w:rPr>
                <w:lang w:val="fr-FR"/>
              </w:rPr>
              <w:t>s ne sont pas tenu</w:t>
            </w:r>
            <w:r w:rsidR="002C3709">
              <w:rPr>
                <w:lang w:val="fr-FR"/>
              </w:rPr>
              <w:t>e</w:t>
            </w:r>
            <w:r w:rsidR="002C3709" w:rsidRPr="00D86EDA">
              <w:rPr>
                <w:lang w:val="fr-FR"/>
              </w:rPr>
              <w:t>s de r</w:t>
            </w:r>
            <w:r w:rsidR="002C3709" w:rsidRPr="00D86EDA">
              <w:rPr>
                <w:lang w:val="fr-FR"/>
              </w:rPr>
              <w:t>e</w:t>
            </w:r>
            <w:r w:rsidR="002C3709" w:rsidRPr="00D86EDA">
              <w:rPr>
                <w:lang w:val="fr-FR"/>
              </w:rPr>
              <w:t>verser leurs excédents financiers à l’Etat, qu’</w:t>
            </w:r>
            <w:r w:rsidR="002C3709">
              <w:rPr>
                <w:lang w:val="fr-FR"/>
              </w:rPr>
              <w:t>elle</w:t>
            </w:r>
            <w:r w:rsidR="002C3709" w:rsidRPr="00D86EDA">
              <w:rPr>
                <w:lang w:val="fr-FR"/>
              </w:rPr>
              <w:t>s peuvent acquérir des droits et des obligations, emprunter des fonds, sont tenu</w:t>
            </w:r>
            <w:r w:rsidR="002C3709">
              <w:rPr>
                <w:lang w:val="fr-FR"/>
              </w:rPr>
              <w:t>e</w:t>
            </w:r>
            <w:r w:rsidR="002C3709" w:rsidRPr="00D86EDA">
              <w:rPr>
                <w:lang w:val="fr-FR"/>
              </w:rPr>
              <w:t>s du rembou</w:t>
            </w:r>
            <w:r w:rsidR="002C3709" w:rsidRPr="00D86EDA">
              <w:rPr>
                <w:lang w:val="fr-FR"/>
              </w:rPr>
              <w:t>r</w:t>
            </w:r>
            <w:r w:rsidR="002C3709" w:rsidRPr="00D86EDA">
              <w:rPr>
                <w:lang w:val="fr-FR"/>
              </w:rPr>
              <w:t>sement de leurs dettes et peuvent faire l’objet d’une procédure de fai</w:t>
            </w:r>
            <w:r w:rsidR="002C3709" w:rsidRPr="00D86EDA">
              <w:rPr>
                <w:lang w:val="fr-FR"/>
              </w:rPr>
              <w:t>l</w:t>
            </w:r>
            <w:r w:rsidR="002C3709" w:rsidRPr="00D86EDA">
              <w:rPr>
                <w:lang w:val="fr-FR"/>
              </w:rPr>
              <w:t xml:space="preserve">lite, et (iv) </w:t>
            </w:r>
            <w:r w:rsidR="002C3709">
              <w:rPr>
                <w:lang w:val="fr-FR"/>
              </w:rPr>
              <w:t xml:space="preserve">le Maître de </w:t>
            </w:r>
            <w:r w:rsidR="00C464C0">
              <w:rPr>
                <w:lang w:val="fr-FR"/>
              </w:rPr>
              <w:t>l’O</w:t>
            </w:r>
            <w:r w:rsidR="002C3709">
              <w:rPr>
                <w:lang w:val="fr-FR"/>
              </w:rPr>
              <w:t xml:space="preserve">uvrage ou l’entité en charge de l’attribution du marché n’est pas leur organe de tutelle, </w:t>
            </w:r>
            <w:r w:rsidR="002C3709" w:rsidRPr="00D86EDA">
              <w:rPr>
                <w:lang w:val="fr-FR"/>
              </w:rPr>
              <w:t xml:space="preserve">en situation de les contrôler, les superviser ou d’exercer sur eux </w:t>
            </w:r>
            <w:r w:rsidR="002C3709">
              <w:rPr>
                <w:lang w:val="fr-FR"/>
              </w:rPr>
              <w:t xml:space="preserve">une </w:t>
            </w:r>
            <w:r w:rsidR="002C3709" w:rsidRPr="00D86EDA">
              <w:rPr>
                <w:lang w:val="fr-FR"/>
              </w:rPr>
              <w:t>influence</w:t>
            </w:r>
            <w:r w:rsidRPr="00D86EDA">
              <w:rPr>
                <w:sz w:val="16"/>
                <w:szCs w:val="16"/>
                <w:lang w:val="fr-FR"/>
              </w:rPr>
              <w:t>.</w:t>
            </w:r>
          </w:p>
          <w:p w:rsidR="00C5200A" w:rsidRDefault="00C5200A" w:rsidP="00AE7256">
            <w:pPr>
              <w:pStyle w:val="2AutoList1"/>
              <w:numPr>
                <w:ilvl w:val="0"/>
                <w:numId w:val="0"/>
              </w:numPr>
              <w:tabs>
                <w:tab w:val="left" w:pos="657"/>
              </w:tabs>
              <w:spacing w:after="200"/>
              <w:ind w:left="504" w:hanging="504"/>
              <w:rPr>
                <w:lang w:val="fr-FR"/>
              </w:rPr>
            </w:pPr>
            <w:r>
              <w:rPr>
                <w:lang w:val="fr-FR"/>
              </w:rPr>
              <w:t>4.6</w:t>
            </w:r>
            <w:r>
              <w:rPr>
                <w:lang w:val="fr-FR"/>
              </w:rPr>
              <w:tab/>
            </w:r>
            <w:r w:rsidRPr="00F24CFC">
              <w:rPr>
                <w:lang w:val="fr-FR"/>
              </w:rPr>
              <w:t>Les Soumissionnaires ne devront pas faire l’objet d’une exclusion te</w:t>
            </w:r>
            <w:r w:rsidRPr="00F24CFC">
              <w:rPr>
                <w:lang w:val="fr-FR"/>
              </w:rPr>
              <w:t>m</w:t>
            </w:r>
            <w:r w:rsidRPr="00F24CFC">
              <w:rPr>
                <w:lang w:val="fr-FR"/>
              </w:rPr>
              <w:t>po</w:t>
            </w:r>
            <w:r w:rsidRPr="00D86EDA">
              <w:rPr>
                <w:lang w:val="fr-FR"/>
              </w:rPr>
              <w:t>r</w:t>
            </w:r>
            <w:r w:rsidRPr="00F24CFC">
              <w:rPr>
                <w:lang w:val="fr-FR"/>
              </w:rPr>
              <w:t>aire au ti</w:t>
            </w:r>
            <w:r w:rsidRPr="00C5648E">
              <w:rPr>
                <w:lang w:val="fr-FR"/>
              </w:rPr>
              <w:t>t</w:t>
            </w:r>
            <w:r w:rsidRPr="00F24CFC">
              <w:rPr>
                <w:lang w:val="fr-FR"/>
              </w:rPr>
              <w:t>r</w:t>
            </w:r>
            <w:r w:rsidRPr="00E67F16">
              <w:rPr>
                <w:lang w:val="fr-FR"/>
              </w:rPr>
              <w:t xml:space="preserve">e </w:t>
            </w:r>
            <w:r>
              <w:rPr>
                <w:lang w:val="fr-FR"/>
              </w:rPr>
              <w:t>d’une</w:t>
            </w:r>
            <w:r w:rsidRPr="00E67F16">
              <w:rPr>
                <w:lang w:val="fr-FR"/>
              </w:rPr>
              <w:t xml:space="preserve"> </w:t>
            </w:r>
            <w:r>
              <w:rPr>
                <w:lang w:val="fr-FR"/>
              </w:rPr>
              <w:t>D</w:t>
            </w:r>
            <w:r w:rsidRPr="00E67F16">
              <w:rPr>
                <w:lang w:val="fr-FR"/>
              </w:rPr>
              <w:t>éclaration de</w:t>
            </w:r>
            <w:r w:rsidRPr="00D86EDA">
              <w:rPr>
                <w:lang w:val="fr-FR"/>
              </w:rPr>
              <w:t xml:space="preserve"> </w:t>
            </w:r>
            <w:r w:rsidRPr="00E67F16">
              <w:rPr>
                <w:lang w:val="fr-FR"/>
              </w:rPr>
              <w:t xml:space="preserve">garantie </w:t>
            </w:r>
            <w:r>
              <w:rPr>
                <w:lang w:val="fr-FR"/>
              </w:rPr>
              <w:t>de soumission</w:t>
            </w:r>
            <w:r w:rsidRPr="00D86EDA">
              <w:rPr>
                <w:lang w:val="fr-FR"/>
              </w:rPr>
              <w:t>.</w:t>
            </w:r>
          </w:p>
          <w:p w:rsidR="00C5200A" w:rsidRPr="00C5648E" w:rsidRDefault="00C5200A" w:rsidP="00AE7256">
            <w:pPr>
              <w:pStyle w:val="2AutoList1"/>
              <w:numPr>
                <w:ilvl w:val="0"/>
                <w:numId w:val="0"/>
              </w:numPr>
              <w:tabs>
                <w:tab w:val="left" w:pos="657"/>
              </w:tabs>
              <w:spacing w:after="200"/>
              <w:ind w:left="504" w:hanging="504"/>
              <w:rPr>
                <w:lang w:val="fr-FR"/>
              </w:rPr>
            </w:pPr>
            <w:r>
              <w:rPr>
                <w:lang w:val="fr-FR"/>
              </w:rPr>
              <w:t>4.7</w:t>
            </w:r>
            <w:r>
              <w:rPr>
                <w:lang w:val="fr-FR"/>
              </w:rPr>
              <w:tab/>
            </w:r>
            <w:r w:rsidRPr="00441938">
              <w:rPr>
                <w:lang w:val="fr-FR"/>
              </w:rPr>
              <w:t>Les entreprises et les individus en provenance des pays énumérés à la Section V sont inéligible</w:t>
            </w:r>
            <w:r>
              <w:rPr>
                <w:lang w:val="fr-FR"/>
              </w:rPr>
              <w:t>s à la condition que (a) la loi ou la réglement</w:t>
            </w:r>
            <w:r>
              <w:rPr>
                <w:lang w:val="fr-FR"/>
              </w:rPr>
              <w:t>a</w:t>
            </w:r>
            <w:r>
              <w:rPr>
                <w:lang w:val="fr-FR"/>
              </w:rPr>
              <w:t>tion du pays de l’Emprunteur interdise les relations commerciales avec le pays de l’entreprise, sous réserve qu’il soit établi à la satisfaction de la Banque que cette exclusion n’empêche pas le jeu efficace de la co</w:t>
            </w:r>
            <w:r>
              <w:rPr>
                <w:lang w:val="fr-FR"/>
              </w:rPr>
              <w:t>n</w:t>
            </w:r>
            <w:r>
              <w:rPr>
                <w:lang w:val="fr-FR"/>
              </w:rPr>
              <w:t>currence pour les Travaux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rsidR="00C5200A" w:rsidRDefault="00C5200A" w:rsidP="00AE7256">
            <w:pPr>
              <w:pStyle w:val="2AutoList1"/>
              <w:numPr>
                <w:ilvl w:val="0"/>
                <w:numId w:val="0"/>
              </w:numPr>
              <w:tabs>
                <w:tab w:val="left" w:pos="657"/>
              </w:tabs>
              <w:spacing w:after="200"/>
              <w:ind w:left="504" w:hanging="504"/>
              <w:rPr>
                <w:lang w:val="fr-FR"/>
              </w:rPr>
            </w:pPr>
            <w:r>
              <w:rPr>
                <w:lang w:val="fr-FR"/>
              </w:rPr>
              <w:t>4.8</w:t>
            </w:r>
            <w:r>
              <w:rPr>
                <w:lang w:val="fr-FR"/>
              </w:rPr>
              <w:tab/>
            </w:r>
            <w:r w:rsidRPr="00C5648E">
              <w:rPr>
                <w:lang w:val="fr-FR"/>
              </w:rPr>
              <w:t>Dans le cas où une procédure de pré</w:t>
            </w:r>
            <w:r>
              <w:rPr>
                <w:lang w:val="fr-FR"/>
              </w:rPr>
              <w:t>-</w:t>
            </w:r>
            <w:r w:rsidRPr="00C5648E">
              <w:rPr>
                <w:lang w:val="fr-FR"/>
              </w:rPr>
              <w:t>qualification a été menée préal</w:t>
            </w:r>
            <w:r w:rsidRPr="00C5648E">
              <w:rPr>
                <w:lang w:val="fr-FR"/>
              </w:rPr>
              <w:t>a</w:t>
            </w:r>
            <w:r w:rsidRPr="00C5648E">
              <w:rPr>
                <w:lang w:val="fr-FR"/>
              </w:rPr>
              <w:t>blement au présent appel d’offres</w:t>
            </w:r>
            <w:r w:rsidR="002D022D">
              <w:rPr>
                <w:lang w:val="fr-FR"/>
              </w:rPr>
              <w:t xml:space="preserve"> comme indiqué le cas échéant dans les </w:t>
            </w:r>
            <w:r w:rsidR="002D022D" w:rsidRPr="00507B98">
              <w:rPr>
                <w:b/>
                <w:lang w:val="fr-FR"/>
              </w:rPr>
              <w:t>DPAO</w:t>
            </w:r>
            <w:r w:rsidRPr="00C5648E">
              <w:rPr>
                <w:lang w:val="fr-FR"/>
              </w:rPr>
              <w:t>, seules les candidats pré</w:t>
            </w:r>
            <w:r>
              <w:rPr>
                <w:lang w:val="fr-FR"/>
              </w:rPr>
              <w:t>-</w:t>
            </w:r>
            <w:r w:rsidRPr="00C5648E">
              <w:rPr>
                <w:lang w:val="fr-FR"/>
              </w:rPr>
              <w:t>qualifiés sont admis à soumissio</w:t>
            </w:r>
            <w:r w:rsidRPr="00C5648E">
              <w:rPr>
                <w:lang w:val="fr-FR"/>
              </w:rPr>
              <w:t>n</w:t>
            </w:r>
            <w:r w:rsidRPr="00C5648E">
              <w:rPr>
                <w:lang w:val="fr-FR"/>
              </w:rPr>
              <w:t xml:space="preserve">ner. </w:t>
            </w:r>
          </w:p>
          <w:p w:rsidR="002653EF" w:rsidRPr="00417F74" w:rsidRDefault="00C5200A" w:rsidP="00AE7256">
            <w:pPr>
              <w:pStyle w:val="2AutoList1"/>
              <w:numPr>
                <w:ilvl w:val="0"/>
                <w:numId w:val="0"/>
              </w:numPr>
              <w:spacing w:after="200"/>
              <w:ind w:left="504" w:hanging="504"/>
              <w:rPr>
                <w:lang w:val="fr-FR"/>
              </w:rPr>
            </w:pPr>
            <w:r>
              <w:rPr>
                <w:lang w:val="fr-FR"/>
              </w:rPr>
              <w:t>4.9</w:t>
            </w:r>
            <w:r>
              <w:rPr>
                <w:lang w:val="fr-FR"/>
              </w:rPr>
              <w:tab/>
              <w:t>Les Soumissionnaires devront fournir les preuves de leur éligibilité que le Maître de l’Ouvrage est en droit de requérir</w:t>
            </w:r>
            <w:r w:rsidRPr="00C5648E">
              <w:rPr>
                <w:lang w:val="fr-FR"/>
              </w:rPr>
              <w:t>.</w:t>
            </w:r>
          </w:p>
          <w:p w:rsidR="00E12D5D" w:rsidRPr="00E12D5D" w:rsidRDefault="00E12D5D" w:rsidP="00AE7256">
            <w:pPr>
              <w:pStyle w:val="2AutoList1"/>
              <w:numPr>
                <w:ilvl w:val="0"/>
                <w:numId w:val="0"/>
              </w:numPr>
              <w:spacing w:after="200"/>
              <w:ind w:left="510"/>
              <w:rPr>
                <w:szCs w:val="24"/>
                <w:highlight w:val="yellow"/>
                <w:lang w:val="fr-FR"/>
              </w:rPr>
            </w:pPr>
          </w:p>
        </w:tc>
      </w:tr>
      <w:tr w:rsidR="00865682" w:rsidTr="00AE7256">
        <w:tc>
          <w:tcPr>
            <w:tcW w:w="1908" w:type="dxa"/>
          </w:tcPr>
          <w:p w:rsidR="00865682" w:rsidRPr="002F717E" w:rsidRDefault="00865682" w:rsidP="000A577E">
            <w:pPr>
              <w:pStyle w:val="S1b-Header20"/>
            </w:pPr>
            <w:bookmarkStart w:id="380" w:name="_Toc383555370"/>
            <w:r>
              <w:lastRenderedPageBreak/>
              <w:t xml:space="preserve">5. </w:t>
            </w:r>
            <w:r w:rsidR="000A577E" w:rsidRPr="00E21797">
              <w:t>Matériaux, matériels et Services répondant aux critères de provenance</w:t>
            </w:r>
            <w:bookmarkEnd w:id="380"/>
          </w:p>
        </w:tc>
        <w:tc>
          <w:tcPr>
            <w:tcW w:w="7650" w:type="dxa"/>
          </w:tcPr>
          <w:p w:rsidR="00865682" w:rsidRPr="00E12D5D" w:rsidRDefault="00865682" w:rsidP="00AE7256">
            <w:pPr>
              <w:spacing w:after="200"/>
              <w:ind w:left="522" w:hanging="522"/>
              <w:jc w:val="both"/>
            </w:pPr>
            <w:r w:rsidRPr="00E12D5D">
              <w:rPr>
                <w:sz w:val="24"/>
              </w:rPr>
              <w:t>5.1</w:t>
            </w:r>
            <w:r w:rsidRPr="00E12D5D">
              <w:rPr>
                <w:sz w:val="24"/>
              </w:rPr>
              <w:tab/>
            </w:r>
            <w:r w:rsidR="000A577E" w:rsidRPr="0000275D">
              <w:rPr>
                <w:sz w:val="24"/>
              </w:rPr>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w:t>
            </w:r>
            <w:r w:rsidR="000A577E" w:rsidRPr="0000275D">
              <w:rPr>
                <w:sz w:val="24"/>
              </w:rPr>
              <w:t>a</w:t>
            </w:r>
            <w:r w:rsidR="000A577E" w:rsidRPr="0000275D">
              <w:rPr>
                <w:sz w:val="24"/>
              </w:rPr>
              <w:t>tériaux, matériels, équipements et services. Les soumissionnaires pe</w:t>
            </w:r>
            <w:r w:rsidR="000A577E" w:rsidRPr="0000275D">
              <w:rPr>
                <w:sz w:val="24"/>
              </w:rPr>
              <w:t>u</w:t>
            </w:r>
            <w:r w:rsidR="000A577E" w:rsidRPr="0000275D">
              <w:rPr>
                <w:sz w:val="24"/>
              </w:rPr>
              <w:t>vent se voir demander par le Maître de l’Ouvrage de justifier la prov</w:t>
            </w:r>
            <w:r w:rsidR="000A577E" w:rsidRPr="0000275D">
              <w:rPr>
                <w:sz w:val="24"/>
              </w:rPr>
              <w:t>e</w:t>
            </w:r>
            <w:r w:rsidR="000A577E" w:rsidRPr="0000275D">
              <w:rPr>
                <w:sz w:val="24"/>
              </w:rPr>
              <w:t>nance de ces matériaux, matériels, équipements et services.</w:t>
            </w:r>
          </w:p>
        </w:tc>
      </w:tr>
    </w:tbl>
    <w:p w:rsidR="002653EF" w:rsidRPr="00B66ED3" w:rsidRDefault="002653EF" w:rsidP="000A577E">
      <w:pPr>
        <w:pStyle w:val="S1b-Header"/>
        <w:spacing w:before="120" w:after="120"/>
        <w:rPr>
          <w:lang w:val="fr-FR"/>
        </w:rPr>
      </w:pPr>
      <w:bookmarkStart w:id="381" w:name="_Toc383555371"/>
      <w:r w:rsidRPr="00B66ED3">
        <w:rPr>
          <w:lang w:val="fr-FR"/>
        </w:rPr>
        <w:lastRenderedPageBreak/>
        <w:t xml:space="preserve">B.  </w:t>
      </w:r>
      <w:r w:rsidR="00865682" w:rsidRPr="00B66ED3">
        <w:rPr>
          <w:lang w:val="fr-FR"/>
        </w:rPr>
        <w:t>Contenu du</w:t>
      </w:r>
      <w:r w:rsidRPr="00B66ED3">
        <w:rPr>
          <w:lang w:val="fr-FR"/>
        </w:rPr>
        <w:t xml:space="preserve"> Dossier d’appel d’offres</w:t>
      </w:r>
      <w:bookmarkEnd w:id="381"/>
    </w:p>
    <w:tbl>
      <w:tblPr>
        <w:tblW w:w="9558" w:type="dxa"/>
        <w:tblLayout w:type="fixed"/>
        <w:tblLook w:val="0000" w:firstRow="0" w:lastRow="0" w:firstColumn="0" w:lastColumn="0" w:noHBand="0" w:noVBand="0"/>
      </w:tblPr>
      <w:tblGrid>
        <w:gridCol w:w="1908"/>
        <w:gridCol w:w="7650"/>
      </w:tblGrid>
      <w:tr w:rsidR="00865682" w:rsidTr="00781D59">
        <w:tc>
          <w:tcPr>
            <w:tcW w:w="1908" w:type="dxa"/>
          </w:tcPr>
          <w:p w:rsidR="00865682" w:rsidRPr="002F717E" w:rsidRDefault="00865682" w:rsidP="001D7C92">
            <w:pPr>
              <w:pStyle w:val="S1b-Header20"/>
            </w:pPr>
            <w:bookmarkStart w:id="382" w:name="_Toc383555372"/>
            <w:r>
              <w:t>6.</w:t>
            </w:r>
            <w:r w:rsidRPr="00422665">
              <w:t xml:space="preserve"> </w:t>
            </w:r>
            <w:r>
              <w:t>Sections du Dossier d’appel d’offres</w:t>
            </w:r>
            <w:bookmarkEnd w:id="382"/>
          </w:p>
        </w:tc>
        <w:tc>
          <w:tcPr>
            <w:tcW w:w="7650" w:type="dxa"/>
          </w:tcPr>
          <w:p w:rsidR="00865682" w:rsidRPr="00AE7256" w:rsidRDefault="00865682" w:rsidP="00FF78ED">
            <w:pPr>
              <w:numPr>
                <w:ilvl w:val="1"/>
                <w:numId w:val="60"/>
              </w:numPr>
              <w:tabs>
                <w:tab w:val="left" w:pos="162"/>
              </w:tabs>
              <w:spacing w:after="240"/>
              <w:jc w:val="both"/>
              <w:rPr>
                <w:sz w:val="24"/>
                <w:szCs w:val="24"/>
              </w:rPr>
            </w:pPr>
            <w:r w:rsidRPr="00AE7256">
              <w:rPr>
                <w:sz w:val="24"/>
                <w:szCs w:val="24"/>
              </w:rPr>
              <w:t xml:space="preserve">Le Dossier d’appel d’offres comprend </w:t>
            </w:r>
            <w:r w:rsidR="00E12D5D" w:rsidRPr="00AE7256">
              <w:rPr>
                <w:sz w:val="24"/>
                <w:szCs w:val="24"/>
              </w:rPr>
              <w:t xml:space="preserve">les Parties 1, 2 et 3, qui incluent </w:t>
            </w:r>
            <w:r w:rsidRPr="00AE7256">
              <w:rPr>
                <w:sz w:val="24"/>
                <w:szCs w:val="24"/>
              </w:rPr>
              <w:t xml:space="preserve">toutes les sections dont la liste figure ci-après. Il doit être interprété à la lumière de tout additif éventuellement émis conformément à </w:t>
            </w:r>
            <w:r w:rsidR="005349EC" w:rsidRPr="00AE7256">
              <w:rPr>
                <w:sz w:val="24"/>
                <w:szCs w:val="24"/>
              </w:rPr>
              <w:t>l’article</w:t>
            </w:r>
            <w:r w:rsidRPr="00AE7256">
              <w:rPr>
                <w:sz w:val="24"/>
                <w:szCs w:val="24"/>
              </w:rPr>
              <w:t xml:space="preserve"> 8 des IS. </w:t>
            </w:r>
          </w:p>
        </w:tc>
      </w:tr>
      <w:tr w:rsidR="00865682" w:rsidTr="00781D59">
        <w:tc>
          <w:tcPr>
            <w:tcW w:w="1908" w:type="dxa"/>
          </w:tcPr>
          <w:p w:rsidR="00865682" w:rsidRPr="002F717E" w:rsidRDefault="00865682" w:rsidP="002653EF">
            <w:pPr>
              <w:pStyle w:val="HeadB22"/>
              <w:rPr>
                <w:lang w:val="fr-FR"/>
              </w:rPr>
            </w:pPr>
          </w:p>
        </w:tc>
        <w:tc>
          <w:tcPr>
            <w:tcW w:w="7650" w:type="dxa"/>
          </w:tcPr>
          <w:p w:rsidR="00865682" w:rsidRDefault="00865682" w:rsidP="005C5FFF">
            <w:pPr>
              <w:tabs>
                <w:tab w:val="left" w:pos="1152"/>
                <w:tab w:val="left" w:pos="2502"/>
              </w:tabs>
              <w:spacing w:after="120"/>
              <w:ind w:left="432" w:firstLine="90"/>
              <w:jc w:val="both"/>
              <w:rPr>
                <w:b/>
                <w:sz w:val="24"/>
              </w:rPr>
            </w:pPr>
            <w:r>
              <w:rPr>
                <w:b/>
                <w:sz w:val="24"/>
              </w:rPr>
              <w:t>PREMIÈRE PARTIE :</w:t>
            </w:r>
            <w:r>
              <w:rPr>
                <w:b/>
                <w:sz w:val="24"/>
              </w:rPr>
              <w:tab/>
              <w:t>Procédures d’appel d’offres</w:t>
            </w:r>
          </w:p>
          <w:p w:rsidR="00865682" w:rsidRDefault="00865682" w:rsidP="00AE7256">
            <w:pPr>
              <w:numPr>
                <w:ilvl w:val="0"/>
                <w:numId w:val="5"/>
              </w:numPr>
              <w:tabs>
                <w:tab w:val="clear" w:pos="432"/>
              </w:tabs>
              <w:ind w:left="994" w:hanging="540"/>
              <w:jc w:val="both"/>
              <w:rPr>
                <w:sz w:val="24"/>
              </w:rPr>
            </w:pPr>
            <w:r>
              <w:rPr>
                <w:sz w:val="24"/>
              </w:rPr>
              <w:t>Section I. Instructions aux soumissionnaires (IS)</w:t>
            </w:r>
          </w:p>
          <w:p w:rsidR="00865682" w:rsidRDefault="00865682" w:rsidP="00AE7256">
            <w:pPr>
              <w:numPr>
                <w:ilvl w:val="0"/>
                <w:numId w:val="5"/>
              </w:numPr>
              <w:tabs>
                <w:tab w:val="clear" w:pos="432"/>
              </w:tabs>
              <w:ind w:left="994" w:hanging="540"/>
              <w:jc w:val="both"/>
              <w:rPr>
                <w:sz w:val="24"/>
              </w:rPr>
            </w:pPr>
            <w:r>
              <w:rPr>
                <w:sz w:val="24"/>
              </w:rPr>
              <w:t xml:space="preserve">Section II. Données particulières de l’appel d’offres </w:t>
            </w:r>
            <w:r>
              <w:rPr>
                <w:sz w:val="24"/>
              </w:rPr>
              <w:tab/>
              <w:t xml:space="preserve">  (DPAO)</w:t>
            </w:r>
          </w:p>
          <w:p w:rsidR="00865682" w:rsidRDefault="00865682" w:rsidP="00AE7256">
            <w:pPr>
              <w:numPr>
                <w:ilvl w:val="0"/>
                <w:numId w:val="5"/>
              </w:numPr>
              <w:tabs>
                <w:tab w:val="clear" w:pos="432"/>
              </w:tabs>
              <w:ind w:left="994" w:hanging="540"/>
              <w:jc w:val="both"/>
              <w:rPr>
                <w:sz w:val="24"/>
              </w:rPr>
            </w:pPr>
            <w:r>
              <w:rPr>
                <w:sz w:val="24"/>
              </w:rPr>
              <w:t>Section III. Critères d’évaluation et de qualification</w:t>
            </w:r>
          </w:p>
          <w:p w:rsidR="00865682" w:rsidRDefault="00865682" w:rsidP="00AE7256">
            <w:pPr>
              <w:numPr>
                <w:ilvl w:val="0"/>
                <w:numId w:val="5"/>
              </w:numPr>
              <w:tabs>
                <w:tab w:val="clear" w:pos="432"/>
              </w:tabs>
              <w:ind w:left="994" w:hanging="540"/>
              <w:jc w:val="both"/>
              <w:rPr>
                <w:sz w:val="24"/>
              </w:rPr>
            </w:pPr>
            <w:r>
              <w:rPr>
                <w:sz w:val="24"/>
              </w:rPr>
              <w:t>Section IV. Formulaires de soumission</w:t>
            </w:r>
          </w:p>
          <w:p w:rsidR="00417F74" w:rsidRPr="000A577E" w:rsidRDefault="00417F74" w:rsidP="00AE7256">
            <w:pPr>
              <w:numPr>
                <w:ilvl w:val="0"/>
                <w:numId w:val="5"/>
              </w:numPr>
              <w:tabs>
                <w:tab w:val="clear" w:pos="432"/>
              </w:tabs>
              <w:ind w:left="994" w:hanging="540"/>
              <w:jc w:val="both"/>
              <w:rPr>
                <w:sz w:val="24"/>
              </w:rPr>
            </w:pPr>
            <w:r w:rsidRPr="000A577E">
              <w:rPr>
                <w:sz w:val="24"/>
              </w:rPr>
              <w:t>Section V. Pays Eligibles</w:t>
            </w:r>
          </w:p>
          <w:p w:rsidR="00865682" w:rsidRPr="000A577E" w:rsidRDefault="000A577E" w:rsidP="00AE7256">
            <w:pPr>
              <w:numPr>
                <w:ilvl w:val="0"/>
                <w:numId w:val="5"/>
              </w:numPr>
              <w:tabs>
                <w:tab w:val="clear" w:pos="432"/>
              </w:tabs>
              <w:spacing w:after="120"/>
              <w:ind w:left="994" w:hanging="540"/>
              <w:jc w:val="both"/>
              <w:rPr>
                <w:sz w:val="24"/>
              </w:rPr>
            </w:pPr>
            <w:r w:rsidRPr="00D972C9">
              <w:rPr>
                <w:sz w:val="24"/>
              </w:rPr>
              <w:t>Section VI. Règles de la Banque en matière de Fraude et Corru</w:t>
            </w:r>
            <w:r w:rsidRPr="00D972C9">
              <w:rPr>
                <w:sz w:val="24"/>
              </w:rPr>
              <w:t>p</w:t>
            </w:r>
            <w:r w:rsidRPr="00D972C9">
              <w:rPr>
                <w:sz w:val="24"/>
              </w:rPr>
              <w:t>tion</w:t>
            </w:r>
          </w:p>
          <w:p w:rsidR="00865682" w:rsidRDefault="00865682" w:rsidP="005C5FFF">
            <w:pPr>
              <w:tabs>
                <w:tab w:val="left" w:pos="1152"/>
                <w:tab w:val="left" w:pos="2502"/>
              </w:tabs>
              <w:spacing w:after="120"/>
              <w:ind w:left="432" w:firstLine="90"/>
              <w:jc w:val="both"/>
              <w:rPr>
                <w:b/>
                <w:sz w:val="24"/>
              </w:rPr>
            </w:pPr>
            <w:r>
              <w:rPr>
                <w:b/>
                <w:sz w:val="24"/>
              </w:rPr>
              <w:t>DEUXIÈME PARTIE :</w:t>
            </w:r>
            <w:r>
              <w:rPr>
                <w:b/>
                <w:sz w:val="24"/>
              </w:rPr>
              <w:tab/>
              <w:t>Spécification des travaux</w:t>
            </w:r>
          </w:p>
          <w:p w:rsidR="00865682" w:rsidRPr="000A577E" w:rsidRDefault="00865682" w:rsidP="00AE7256">
            <w:pPr>
              <w:numPr>
                <w:ilvl w:val="0"/>
                <w:numId w:val="5"/>
              </w:numPr>
              <w:tabs>
                <w:tab w:val="left" w:pos="1602"/>
                <w:tab w:val="left" w:pos="2502"/>
              </w:tabs>
              <w:spacing w:after="120"/>
              <w:ind w:left="994" w:hanging="540"/>
              <w:jc w:val="both"/>
              <w:rPr>
                <w:sz w:val="24"/>
              </w:rPr>
            </w:pPr>
            <w:r w:rsidRPr="000A577E">
              <w:rPr>
                <w:sz w:val="24"/>
              </w:rPr>
              <w:t>Section V</w:t>
            </w:r>
            <w:r w:rsidR="00417F74" w:rsidRPr="000A577E">
              <w:rPr>
                <w:sz w:val="24"/>
              </w:rPr>
              <w:t>I</w:t>
            </w:r>
            <w:r w:rsidR="000A577E" w:rsidRPr="000A577E">
              <w:rPr>
                <w:sz w:val="24"/>
              </w:rPr>
              <w:t>I</w:t>
            </w:r>
            <w:r w:rsidRPr="000A577E">
              <w:rPr>
                <w:sz w:val="24"/>
              </w:rPr>
              <w:t xml:space="preserve">. Spécifications </w:t>
            </w:r>
          </w:p>
          <w:p w:rsidR="00865682" w:rsidRDefault="00865682" w:rsidP="005C5FFF">
            <w:pPr>
              <w:tabs>
                <w:tab w:val="left" w:pos="1152"/>
                <w:tab w:val="left" w:pos="2502"/>
              </w:tabs>
              <w:spacing w:after="120"/>
              <w:ind w:left="432" w:firstLine="90"/>
              <w:jc w:val="both"/>
              <w:rPr>
                <w:b/>
                <w:sz w:val="24"/>
              </w:rPr>
            </w:pPr>
            <w:r>
              <w:rPr>
                <w:b/>
                <w:sz w:val="24"/>
              </w:rPr>
              <w:t xml:space="preserve">TROISIÈME PARTIE : </w:t>
            </w:r>
            <w:r>
              <w:rPr>
                <w:b/>
                <w:sz w:val="24"/>
              </w:rPr>
              <w:tab/>
              <w:t>Marché</w:t>
            </w:r>
          </w:p>
          <w:p w:rsidR="00865682" w:rsidRDefault="00865682" w:rsidP="00AE7256">
            <w:pPr>
              <w:numPr>
                <w:ilvl w:val="0"/>
                <w:numId w:val="5"/>
              </w:numPr>
              <w:tabs>
                <w:tab w:val="left" w:pos="1602"/>
                <w:tab w:val="left" w:pos="2502"/>
              </w:tabs>
              <w:ind w:left="994" w:hanging="540"/>
              <w:jc w:val="both"/>
              <w:rPr>
                <w:sz w:val="24"/>
              </w:rPr>
            </w:pPr>
            <w:r>
              <w:rPr>
                <w:sz w:val="24"/>
              </w:rPr>
              <w:t>Section VI</w:t>
            </w:r>
            <w:r w:rsidR="00417F74">
              <w:rPr>
                <w:sz w:val="24"/>
              </w:rPr>
              <w:t>I</w:t>
            </w:r>
            <w:r w:rsidR="000A577E">
              <w:rPr>
                <w:sz w:val="24"/>
              </w:rPr>
              <w:t>I</w:t>
            </w:r>
            <w:r>
              <w:rPr>
                <w:sz w:val="24"/>
              </w:rPr>
              <w:t>. Cahier des clauses administratives générales (CCAG)</w:t>
            </w:r>
          </w:p>
          <w:p w:rsidR="00865682" w:rsidRDefault="00865682" w:rsidP="00AE7256">
            <w:pPr>
              <w:numPr>
                <w:ilvl w:val="0"/>
                <w:numId w:val="5"/>
              </w:numPr>
              <w:tabs>
                <w:tab w:val="left" w:pos="1602"/>
                <w:tab w:val="left" w:pos="2502"/>
              </w:tabs>
              <w:ind w:left="994" w:hanging="540"/>
              <w:jc w:val="both"/>
              <w:rPr>
                <w:sz w:val="24"/>
              </w:rPr>
            </w:pPr>
            <w:r>
              <w:rPr>
                <w:sz w:val="24"/>
              </w:rPr>
              <w:t xml:space="preserve">Section </w:t>
            </w:r>
            <w:r w:rsidR="00417F74">
              <w:rPr>
                <w:sz w:val="24"/>
              </w:rPr>
              <w:t>I</w:t>
            </w:r>
            <w:r w:rsidR="00ED7B31">
              <w:rPr>
                <w:sz w:val="24"/>
              </w:rPr>
              <w:t>X</w:t>
            </w:r>
            <w:r>
              <w:rPr>
                <w:sz w:val="24"/>
              </w:rPr>
              <w:t>. Cahier des clauses administratives particulières (CCAP)</w:t>
            </w:r>
          </w:p>
          <w:p w:rsidR="00865682" w:rsidRDefault="00ED7B31" w:rsidP="00AE7256">
            <w:pPr>
              <w:numPr>
                <w:ilvl w:val="0"/>
                <w:numId w:val="5"/>
              </w:numPr>
              <w:tabs>
                <w:tab w:val="left" w:pos="1602"/>
                <w:tab w:val="left" w:pos="2502"/>
              </w:tabs>
              <w:spacing w:after="120"/>
              <w:ind w:left="994" w:hanging="540"/>
              <w:jc w:val="both"/>
            </w:pPr>
            <w:r>
              <w:rPr>
                <w:sz w:val="24"/>
              </w:rPr>
              <w:t xml:space="preserve">Section </w:t>
            </w:r>
            <w:r w:rsidR="00417F74">
              <w:rPr>
                <w:sz w:val="24"/>
              </w:rPr>
              <w:t>X</w:t>
            </w:r>
            <w:r w:rsidR="00865682">
              <w:rPr>
                <w:sz w:val="24"/>
              </w:rPr>
              <w:t>. Formulaires du Marché</w:t>
            </w:r>
          </w:p>
        </w:tc>
      </w:tr>
      <w:tr w:rsidR="00865682" w:rsidTr="00781D59">
        <w:tc>
          <w:tcPr>
            <w:tcW w:w="1908" w:type="dxa"/>
          </w:tcPr>
          <w:p w:rsidR="00865682" w:rsidRPr="002F717E" w:rsidRDefault="00865682" w:rsidP="002653EF">
            <w:pPr>
              <w:pStyle w:val="HeadB22"/>
              <w:rPr>
                <w:lang w:val="fr-FR"/>
              </w:rPr>
            </w:pPr>
          </w:p>
        </w:tc>
        <w:tc>
          <w:tcPr>
            <w:tcW w:w="7650" w:type="dxa"/>
          </w:tcPr>
          <w:p w:rsidR="00865682" w:rsidRDefault="00865682" w:rsidP="005C5FFF">
            <w:pPr>
              <w:tabs>
                <w:tab w:val="left" w:pos="162"/>
              </w:tabs>
              <w:spacing w:after="120"/>
              <w:ind w:left="576" w:hanging="576"/>
              <w:jc w:val="both"/>
              <w:rPr>
                <w:sz w:val="24"/>
              </w:rPr>
            </w:pPr>
            <w:r>
              <w:rPr>
                <w:sz w:val="24"/>
              </w:rPr>
              <w:t>6.2</w:t>
            </w:r>
            <w:r>
              <w:rPr>
                <w:sz w:val="24"/>
              </w:rPr>
              <w:tab/>
              <w:t>L’avis d’appel d’offres ne fait pas partie du Dossier d’appel d’offres.</w:t>
            </w:r>
          </w:p>
          <w:p w:rsidR="00025483" w:rsidRDefault="00865682" w:rsidP="00025483">
            <w:pPr>
              <w:spacing w:after="120"/>
              <w:ind w:left="576" w:hanging="576"/>
              <w:jc w:val="both"/>
              <w:rPr>
                <w:sz w:val="24"/>
              </w:rPr>
            </w:pPr>
            <w:r>
              <w:rPr>
                <w:sz w:val="24"/>
              </w:rPr>
              <w:t>6.3</w:t>
            </w:r>
            <w:r>
              <w:rPr>
                <w:sz w:val="24"/>
              </w:rPr>
              <w:tab/>
            </w:r>
            <w:r w:rsidR="000A577E" w:rsidRPr="00D972C9">
              <w:rPr>
                <w:sz w:val="24"/>
              </w:rPr>
              <w:t>Le Maître de l’Ouvrage ne peut être tenu responsable vis-à-vis des Soumissionnaires de l’intégrité du  Dossier d’Appel d’offres, des r</w:t>
            </w:r>
            <w:r w:rsidR="000A577E" w:rsidRPr="00D972C9">
              <w:rPr>
                <w:sz w:val="24"/>
              </w:rPr>
              <w:t>é</w:t>
            </w:r>
            <w:r w:rsidR="000A577E" w:rsidRPr="00D972C9">
              <w:rPr>
                <w:sz w:val="24"/>
              </w:rPr>
              <w:t>ponses aux demandes de clarifications, du compte rendu de la réunion préparatoire précédant le dépôt des Offres (le cas échéant) et des add</w:t>
            </w:r>
            <w:r w:rsidR="000A577E" w:rsidRPr="00D972C9">
              <w:rPr>
                <w:sz w:val="24"/>
              </w:rPr>
              <w:t>i</w:t>
            </w:r>
            <w:r w:rsidR="000A577E" w:rsidRPr="00D972C9">
              <w:rPr>
                <w:sz w:val="24"/>
              </w:rPr>
              <w:t>tifs au Dossier d’Appel d’Offres conformément à l’article 8 des IS, s’ils n’ont pas été obtenus directement auprès de lui. En cas de contr</w:t>
            </w:r>
            <w:r w:rsidR="000A577E" w:rsidRPr="00D972C9">
              <w:rPr>
                <w:sz w:val="24"/>
              </w:rPr>
              <w:t>a</w:t>
            </w:r>
            <w:r w:rsidR="000A577E" w:rsidRPr="00D972C9">
              <w:rPr>
                <w:sz w:val="24"/>
              </w:rPr>
              <w:t>diction, les documents directement issus par le Maître de l’Ouvrage a</w:t>
            </w:r>
            <w:r w:rsidR="000A577E" w:rsidRPr="00D972C9">
              <w:rPr>
                <w:sz w:val="24"/>
              </w:rPr>
              <w:t>u</w:t>
            </w:r>
            <w:r w:rsidR="000A577E" w:rsidRPr="00D972C9">
              <w:rPr>
                <w:sz w:val="24"/>
              </w:rPr>
              <w:t>ront précédence</w:t>
            </w:r>
            <w:r>
              <w:rPr>
                <w:sz w:val="24"/>
              </w:rPr>
              <w:t xml:space="preserve">. </w:t>
            </w:r>
          </w:p>
          <w:p w:rsidR="00865682" w:rsidRPr="00025483" w:rsidRDefault="00025483" w:rsidP="00ED7B31">
            <w:pPr>
              <w:spacing w:after="120"/>
              <w:ind w:left="576" w:hanging="576"/>
              <w:jc w:val="both"/>
              <w:rPr>
                <w:sz w:val="24"/>
              </w:rPr>
            </w:pPr>
            <w:r>
              <w:rPr>
                <w:sz w:val="24"/>
              </w:rPr>
              <w:t>6.4</w:t>
            </w:r>
            <w:r>
              <w:rPr>
                <w:sz w:val="24"/>
              </w:rPr>
              <w:tab/>
            </w:r>
            <w:r w:rsidR="00865682">
              <w:rPr>
                <w:sz w:val="24"/>
              </w:rPr>
              <w:t>Le Soumissionnaire doit examiner l’ensemble des instructions, form</w:t>
            </w:r>
            <w:r w:rsidR="00865682">
              <w:rPr>
                <w:sz w:val="24"/>
              </w:rPr>
              <w:t>u</w:t>
            </w:r>
            <w:r w:rsidR="00865682">
              <w:rPr>
                <w:sz w:val="24"/>
              </w:rPr>
              <w:t>laires, conditions et spécifications figurant dans le Dossier d’appel d’offres. Il lui appartient de fournir tous les renseignements et doc</w:t>
            </w:r>
            <w:r w:rsidR="00865682">
              <w:rPr>
                <w:sz w:val="24"/>
              </w:rPr>
              <w:t>u</w:t>
            </w:r>
            <w:r w:rsidR="00865682">
              <w:rPr>
                <w:sz w:val="24"/>
              </w:rPr>
              <w:t xml:space="preserve">ments demandés dans le Dossier d’appel d’offres. </w:t>
            </w:r>
          </w:p>
        </w:tc>
      </w:tr>
      <w:tr w:rsidR="00865682" w:rsidTr="00781D59">
        <w:tc>
          <w:tcPr>
            <w:tcW w:w="1908" w:type="dxa"/>
          </w:tcPr>
          <w:p w:rsidR="00865682" w:rsidRPr="002F717E" w:rsidRDefault="00865682" w:rsidP="002C3709">
            <w:pPr>
              <w:pStyle w:val="S1b-Header20"/>
            </w:pPr>
            <w:bookmarkStart w:id="383" w:name="_Toc383555373"/>
            <w:r>
              <w:t>7. Eclaircis</w:t>
            </w:r>
            <w:r w:rsidR="00AE7256">
              <w:softHyphen/>
            </w:r>
            <w:r>
              <w:t xml:space="preserve">sements apportés au Dossier d’appel d’offres, visite du site et réunion </w:t>
            </w:r>
            <w:r>
              <w:lastRenderedPageBreak/>
              <w:t>préparatoire</w:t>
            </w:r>
            <w:bookmarkEnd w:id="383"/>
          </w:p>
        </w:tc>
        <w:tc>
          <w:tcPr>
            <w:tcW w:w="7650" w:type="dxa"/>
          </w:tcPr>
          <w:p w:rsidR="00865682" w:rsidRDefault="00865682" w:rsidP="00C1277A">
            <w:pPr>
              <w:tabs>
                <w:tab w:val="left" w:pos="522"/>
              </w:tabs>
              <w:spacing w:after="120"/>
              <w:ind w:left="576" w:hanging="576"/>
              <w:jc w:val="both"/>
            </w:pPr>
            <w:r>
              <w:rPr>
                <w:sz w:val="24"/>
              </w:rPr>
              <w:lastRenderedPageBreak/>
              <w:t>7.1</w:t>
            </w:r>
            <w:r>
              <w:rPr>
                <w:sz w:val="24"/>
              </w:rPr>
              <w:tab/>
              <w:t xml:space="preserve">Tout </w:t>
            </w:r>
            <w:r w:rsidR="00417F74" w:rsidRPr="00C1054E">
              <w:rPr>
                <w:sz w:val="24"/>
                <w:szCs w:val="24"/>
              </w:rPr>
              <w:t xml:space="preserve">soumissionnaire potentiel désirant des éclaircissements sur les documents doit contacter </w:t>
            </w:r>
            <w:r w:rsidR="00417F74">
              <w:rPr>
                <w:sz w:val="24"/>
                <w:szCs w:val="24"/>
              </w:rPr>
              <w:t>l</w:t>
            </w:r>
            <w:r w:rsidR="00417F74" w:rsidRPr="00C1054E">
              <w:rPr>
                <w:sz w:val="24"/>
                <w:szCs w:val="24"/>
              </w:rPr>
              <w:t xml:space="preserve">e </w:t>
            </w:r>
            <w:r w:rsidR="00417F74">
              <w:rPr>
                <w:sz w:val="24"/>
                <w:szCs w:val="24"/>
              </w:rPr>
              <w:t>Maître de l’Ouvrage,</w:t>
            </w:r>
            <w:r w:rsidR="00417F74" w:rsidRPr="00C1054E">
              <w:rPr>
                <w:sz w:val="24"/>
                <w:szCs w:val="24"/>
              </w:rPr>
              <w:t xml:space="preserve"> par écrit, à l’adresse </w:t>
            </w:r>
            <w:r w:rsidR="00417F74">
              <w:rPr>
                <w:sz w:val="24"/>
                <w:szCs w:val="24"/>
              </w:rPr>
              <w:t>du</w:t>
            </w:r>
            <w:r w:rsidR="00417F74" w:rsidRPr="00C1054E">
              <w:rPr>
                <w:sz w:val="24"/>
                <w:szCs w:val="24"/>
              </w:rPr>
              <w:t xml:space="preserve"> Maître de l’Ouvrage indiquée dans les </w:t>
            </w:r>
            <w:r w:rsidR="00417F74" w:rsidRPr="002C3709">
              <w:rPr>
                <w:b/>
                <w:sz w:val="24"/>
                <w:szCs w:val="24"/>
              </w:rPr>
              <w:t>DPAO</w:t>
            </w:r>
            <w:r w:rsidR="00417F74" w:rsidRPr="00C1054E">
              <w:rPr>
                <w:sz w:val="24"/>
                <w:szCs w:val="24"/>
              </w:rPr>
              <w:t xml:space="preserve"> ou soumettre ses r</w:t>
            </w:r>
            <w:r w:rsidR="00417F74" w:rsidRPr="00C1054E">
              <w:rPr>
                <w:sz w:val="24"/>
                <w:szCs w:val="24"/>
              </w:rPr>
              <w:t>e</w:t>
            </w:r>
            <w:r w:rsidR="00417F74" w:rsidRPr="00C1054E">
              <w:rPr>
                <w:sz w:val="24"/>
                <w:szCs w:val="24"/>
              </w:rPr>
              <w:t xml:space="preserve">quêtes durant la réunion préparatoire éventuellement prévue selon les dispositions de l’article 7.4 des IS. Le Maître de l’Ouvrage répondra par écrit à toute demande d’éclaircissements reçue au plus tard </w:t>
            </w:r>
            <w:r w:rsidR="00C1277A">
              <w:rPr>
                <w:sz w:val="24"/>
                <w:szCs w:val="24"/>
              </w:rPr>
              <w:t>qu</w:t>
            </w:r>
            <w:r w:rsidR="00C1277A">
              <w:rPr>
                <w:sz w:val="24"/>
                <w:szCs w:val="24"/>
              </w:rPr>
              <w:t>a</w:t>
            </w:r>
            <w:r w:rsidR="00C1277A">
              <w:rPr>
                <w:sz w:val="24"/>
                <w:szCs w:val="24"/>
              </w:rPr>
              <w:t>torze (14)</w:t>
            </w:r>
            <w:r w:rsidR="00417F74" w:rsidRPr="00C1054E">
              <w:rPr>
                <w:sz w:val="24"/>
                <w:szCs w:val="24"/>
              </w:rPr>
              <w:t xml:space="preserve"> jours avant la date limite de remise des offres. Il adressera </w:t>
            </w:r>
            <w:r w:rsidR="00417F74" w:rsidRPr="00C1054E">
              <w:rPr>
                <w:sz w:val="24"/>
                <w:szCs w:val="24"/>
              </w:rPr>
              <w:lastRenderedPageBreak/>
              <w:t>une copie de sa réponse (indiquant la question posée mais sans me</w:t>
            </w:r>
            <w:r w:rsidR="00417F74" w:rsidRPr="00C1054E">
              <w:rPr>
                <w:sz w:val="24"/>
                <w:szCs w:val="24"/>
              </w:rPr>
              <w:t>n</w:t>
            </w:r>
            <w:r w:rsidR="00417F74" w:rsidRPr="00C1054E">
              <w:rPr>
                <w:sz w:val="24"/>
                <w:szCs w:val="24"/>
              </w:rPr>
              <w:t xml:space="preserve">tion de l’auteur) à tous les candidats éventuels qui auront obtenu le Dossier d’appel d’offres en conformité avec l’article 6.3 des IS. </w:t>
            </w:r>
            <w:r w:rsidR="00ED7B31" w:rsidRPr="002B6805">
              <w:rPr>
                <w:sz w:val="24"/>
                <w:szCs w:val="24"/>
              </w:rPr>
              <w:t xml:space="preserve">Si les </w:t>
            </w:r>
            <w:r w:rsidR="00ED7B31" w:rsidRPr="002C3709">
              <w:rPr>
                <w:b/>
                <w:sz w:val="24"/>
                <w:szCs w:val="24"/>
              </w:rPr>
              <w:t>DPAO</w:t>
            </w:r>
            <w:r w:rsidR="00ED7B31" w:rsidRPr="002B6805">
              <w:rPr>
                <w:sz w:val="24"/>
                <w:szCs w:val="24"/>
              </w:rPr>
              <w:t xml:space="preserve"> le prévoient, le Maître de l’Ouvrage publiera également sa r</w:t>
            </w:r>
            <w:r w:rsidR="00ED7B31" w:rsidRPr="002B6805">
              <w:rPr>
                <w:sz w:val="24"/>
                <w:szCs w:val="24"/>
              </w:rPr>
              <w:t>é</w:t>
            </w:r>
            <w:r w:rsidR="00ED7B31" w:rsidRPr="002B6805">
              <w:rPr>
                <w:sz w:val="24"/>
                <w:szCs w:val="24"/>
              </w:rPr>
              <w:t xml:space="preserve">ponse sur la page Web identifiée dans les </w:t>
            </w:r>
            <w:r w:rsidR="00ED7B31" w:rsidRPr="002C3709">
              <w:rPr>
                <w:b/>
                <w:sz w:val="24"/>
                <w:szCs w:val="24"/>
              </w:rPr>
              <w:t>DPAO</w:t>
            </w:r>
            <w:r w:rsidR="00ED7B31">
              <w:rPr>
                <w:sz w:val="24"/>
                <w:szCs w:val="24"/>
              </w:rPr>
              <w:t xml:space="preserve">.  </w:t>
            </w:r>
            <w:r w:rsidR="00417F74" w:rsidRPr="00C1054E">
              <w:rPr>
                <w:sz w:val="24"/>
                <w:szCs w:val="24"/>
              </w:rPr>
              <w:t xml:space="preserve">Au cas où </w:t>
            </w:r>
            <w:r w:rsidR="00417F74">
              <w:rPr>
                <w:sz w:val="24"/>
                <w:szCs w:val="24"/>
              </w:rPr>
              <w:t>l</w:t>
            </w:r>
            <w:r w:rsidR="00417F74" w:rsidRPr="00C1054E">
              <w:rPr>
                <w:sz w:val="24"/>
                <w:szCs w:val="24"/>
              </w:rPr>
              <w:t>e Maître de l’Ouvrage jugerait nécessaire de modifier le Dossier d’appel d’offres suite aux éclaircissements fournis, il le fera conformément à la procédure stipulée aux articles 8</w:t>
            </w:r>
            <w:r w:rsidR="00CA566E">
              <w:rPr>
                <w:sz w:val="24"/>
                <w:szCs w:val="24"/>
              </w:rPr>
              <w:t>, 19.2</w:t>
            </w:r>
            <w:r w:rsidR="00417F74" w:rsidRPr="00C1054E">
              <w:rPr>
                <w:sz w:val="24"/>
                <w:szCs w:val="24"/>
              </w:rPr>
              <w:t xml:space="preserve"> et </w:t>
            </w:r>
            <w:r w:rsidR="00CA566E">
              <w:rPr>
                <w:sz w:val="24"/>
                <w:szCs w:val="24"/>
              </w:rPr>
              <w:t>35</w:t>
            </w:r>
            <w:r w:rsidR="00417F74" w:rsidRPr="00C1054E">
              <w:rPr>
                <w:sz w:val="24"/>
                <w:szCs w:val="24"/>
              </w:rPr>
              <w:t>.2 des IS</w:t>
            </w:r>
            <w:r>
              <w:rPr>
                <w:sz w:val="24"/>
              </w:rPr>
              <w:t>.</w:t>
            </w:r>
          </w:p>
        </w:tc>
      </w:tr>
      <w:tr w:rsidR="00865682" w:rsidTr="00781D59">
        <w:tc>
          <w:tcPr>
            <w:tcW w:w="1908" w:type="dxa"/>
          </w:tcPr>
          <w:p w:rsidR="00865682" w:rsidRDefault="00865682" w:rsidP="002653EF">
            <w:pPr>
              <w:pStyle w:val="HeadB22"/>
              <w:rPr>
                <w:lang w:val="fr-FR"/>
              </w:rPr>
            </w:pPr>
          </w:p>
        </w:tc>
        <w:tc>
          <w:tcPr>
            <w:tcW w:w="7650" w:type="dxa"/>
          </w:tcPr>
          <w:p w:rsidR="00865682" w:rsidRDefault="00865682" w:rsidP="00ED7B31">
            <w:pPr>
              <w:tabs>
                <w:tab w:val="left" w:pos="540"/>
              </w:tabs>
              <w:spacing w:after="120"/>
              <w:ind w:left="540" w:hanging="540"/>
              <w:jc w:val="both"/>
              <w:rPr>
                <w:sz w:val="24"/>
              </w:rPr>
            </w:pPr>
            <w:r>
              <w:rPr>
                <w:sz w:val="24"/>
              </w:rPr>
              <w:t>7.2</w:t>
            </w:r>
            <w:r>
              <w:rPr>
                <w:sz w:val="24"/>
              </w:rPr>
              <w:tab/>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charge du Soumissionnaire.</w:t>
            </w:r>
          </w:p>
          <w:p w:rsidR="00865682" w:rsidRDefault="00865682" w:rsidP="00ED7B31">
            <w:pPr>
              <w:tabs>
                <w:tab w:val="left" w:pos="540"/>
              </w:tabs>
              <w:spacing w:after="120"/>
              <w:ind w:left="540" w:hanging="540"/>
              <w:jc w:val="both"/>
              <w:rPr>
                <w:sz w:val="24"/>
              </w:rPr>
            </w:pPr>
            <w:r>
              <w:rPr>
                <w:sz w:val="24"/>
              </w:rPr>
              <w:t>7.3</w:t>
            </w:r>
            <w:r>
              <w:rPr>
                <w:sz w:val="24"/>
              </w:rPr>
              <w:tab/>
              <w:t>Le Maître de l’Ouvrage autorisera le Soumissionnaire et ses employés ou agents à pénétrer dans ses locaux et sur ses terrains aux fins de l</w:t>
            </w:r>
            <w:r>
              <w:rPr>
                <w:sz w:val="24"/>
              </w:rPr>
              <w:t>a</w:t>
            </w:r>
            <w:r>
              <w:rPr>
                <w:sz w:val="24"/>
              </w:rPr>
              <w:t>dite visite, mais seulement à la condition expresse que le Soumissio</w:t>
            </w:r>
            <w:r>
              <w:rPr>
                <w:sz w:val="24"/>
              </w:rPr>
              <w:t>n</w:t>
            </w:r>
            <w:r>
              <w:rPr>
                <w:sz w:val="24"/>
              </w:rPr>
              <w:t>naire, ses employés et agents dégagent le Maître de l’Ouvrage, ses e</w:t>
            </w:r>
            <w:r>
              <w:rPr>
                <w:sz w:val="24"/>
              </w:rPr>
              <w:t>m</w:t>
            </w:r>
            <w:r>
              <w:rPr>
                <w:sz w:val="24"/>
              </w:rPr>
              <w:t>ployés et agents, de toute responsabilité pouvant en résulter et les i</w:t>
            </w:r>
            <w:r>
              <w:rPr>
                <w:sz w:val="24"/>
              </w:rPr>
              <w:t>n</w:t>
            </w:r>
            <w:r>
              <w:rPr>
                <w:sz w:val="24"/>
              </w:rPr>
              <w:t>demnisent si nécessaire, et qu’ils demeurent responsables des accidents mortels ou corporels, des pertes ou dommages matériels, coûts et frais encourus du fait de cette visite.</w:t>
            </w:r>
          </w:p>
          <w:p w:rsidR="00865682" w:rsidRDefault="00865682" w:rsidP="00ED7B31">
            <w:pPr>
              <w:tabs>
                <w:tab w:val="left" w:pos="540"/>
              </w:tabs>
              <w:spacing w:after="120"/>
              <w:ind w:left="540" w:hanging="540"/>
              <w:jc w:val="both"/>
              <w:rPr>
                <w:sz w:val="24"/>
              </w:rPr>
            </w:pPr>
            <w:r>
              <w:rPr>
                <w:sz w:val="24"/>
              </w:rPr>
              <w:t>7.4</w:t>
            </w:r>
            <w:r>
              <w:rPr>
                <w:sz w:val="24"/>
              </w:rPr>
              <w:tab/>
              <w:t>Le représentant que le Soumissionnaire aura désigné est invité à assi</w:t>
            </w:r>
            <w:r>
              <w:rPr>
                <w:sz w:val="24"/>
              </w:rPr>
              <w:t>s</w:t>
            </w:r>
            <w:r>
              <w:rPr>
                <w:sz w:val="24"/>
              </w:rPr>
              <w:t xml:space="preserve">ter à une réunion préparatoire </w:t>
            </w:r>
            <w:r w:rsidR="00E228F0">
              <w:rPr>
                <w:sz w:val="24"/>
              </w:rPr>
              <w:t xml:space="preserve">sur le site des installations </w:t>
            </w:r>
            <w:r>
              <w:rPr>
                <w:sz w:val="24"/>
              </w:rPr>
              <w:t xml:space="preserve">qui se tiendra </w:t>
            </w:r>
            <w:proofErr w:type="gramStart"/>
            <w:r>
              <w:rPr>
                <w:sz w:val="24"/>
              </w:rPr>
              <w:t>aux lieu</w:t>
            </w:r>
            <w:proofErr w:type="gramEnd"/>
            <w:r>
              <w:rPr>
                <w:sz w:val="24"/>
              </w:rPr>
              <w:t xml:space="preserve"> et date indiqués aux </w:t>
            </w:r>
            <w:r w:rsidRPr="00B067FB">
              <w:rPr>
                <w:b/>
                <w:sz w:val="24"/>
              </w:rPr>
              <w:t>DPAO</w:t>
            </w:r>
            <w:r>
              <w:rPr>
                <w:sz w:val="24"/>
              </w:rPr>
              <w:t>. L’objet de la réunion est de clar</w:t>
            </w:r>
            <w:r>
              <w:rPr>
                <w:sz w:val="24"/>
              </w:rPr>
              <w:t>i</w:t>
            </w:r>
            <w:r>
              <w:rPr>
                <w:sz w:val="24"/>
              </w:rPr>
              <w:t>fier tout point et répondre aux questions qui pourraient être soulevées à ce stade.</w:t>
            </w:r>
          </w:p>
          <w:p w:rsidR="00865682" w:rsidRDefault="00865682" w:rsidP="00ED7B31">
            <w:pPr>
              <w:tabs>
                <w:tab w:val="left" w:pos="540"/>
              </w:tabs>
              <w:spacing w:after="120"/>
              <w:ind w:left="540" w:hanging="540"/>
              <w:jc w:val="both"/>
              <w:rPr>
                <w:sz w:val="24"/>
              </w:rPr>
            </w:pPr>
            <w:r>
              <w:rPr>
                <w:sz w:val="24"/>
              </w:rPr>
              <w:t>7.5</w:t>
            </w:r>
            <w:r>
              <w:rPr>
                <w:sz w:val="24"/>
              </w:rPr>
              <w:tab/>
              <w:t xml:space="preserve">Il est demandé au Soumissionnaire, autant que possible, de soumettre toute question par écrit, de façon qu’elle parvienne au Maître de l’Ouvrage au moins une semaine avant la réunion préparatoire.  </w:t>
            </w:r>
          </w:p>
          <w:p w:rsidR="00865682" w:rsidRDefault="00865682" w:rsidP="00ED7B31">
            <w:pPr>
              <w:tabs>
                <w:tab w:val="left" w:pos="540"/>
              </w:tabs>
              <w:spacing w:after="120"/>
              <w:ind w:left="540" w:hanging="540"/>
              <w:jc w:val="both"/>
              <w:rPr>
                <w:sz w:val="24"/>
              </w:rPr>
            </w:pPr>
            <w:r>
              <w:rPr>
                <w:sz w:val="24"/>
              </w:rPr>
              <w:t>7.6</w:t>
            </w:r>
            <w:r>
              <w:rPr>
                <w:sz w:val="24"/>
              </w:rPr>
              <w:tab/>
              <w:t>Le compte-rendu de la réunion, incluant le texte des questions posées et des réponses données, y compris les réponses préparées après la ré</w:t>
            </w:r>
            <w:r>
              <w:rPr>
                <w:sz w:val="24"/>
              </w:rPr>
              <w:t>u</w:t>
            </w:r>
            <w:r>
              <w:rPr>
                <w:sz w:val="24"/>
              </w:rPr>
              <w:t>nion, sera transmis sans délai à tous ceux qui ont acheté le dossier d’appel d’offres</w:t>
            </w:r>
            <w:r w:rsidR="00B067FB">
              <w:rPr>
                <w:sz w:val="24"/>
              </w:rPr>
              <w:t xml:space="preserve"> conformément à </w:t>
            </w:r>
            <w:r w:rsidR="005349EC">
              <w:rPr>
                <w:sz w:val="24"/>
              </w:rPr>
              <w:t>l’article</w:t>
            </w:r>
            <w:r w:rsidR="00B067FB">
              <w:rPr>
                <w:sz w:val="24"/>
              </w:rPr>
              <w:t xml:space="preserve"> 6.3 des IS</w:t>
            </w:r>
            <w:r>
              <w:rPr>
                <w:sz w:val="24"/>
              </w:rPr>
              <w:t>.  Toute modific</w:t>
            </w:r>
            <w:r>
              <w:rPr>
                <w:sz w:val="24"/>
              </w:rPr>
              <w:t>a</w:t>
            </w:r>
            <w:r>
              <w:rPr>
                <w:sz w:val="24"/>
              </w:rPr>
              <w:t xml:space="preserve">tion des documents d’appel d’offres qui pourrait s’avérer nécessaire à l’issue de la réunion préparatoire sera faite par le Maître de l’Ouvrage en publiant un additif conformément aux dispositions de </w:t>
            </w:r>
            <w:r w:rsidR="005349EC">
              <w:rPr>
                <w:sz w:val="24"/>
              </w:rPr>
              <w:t>l’article</w:t>
            </w:r>
            <w:r>
              <w:rPr>
                <w:sz w:val="24"/>
              </w:rPr>
              <w:t xml:space="preserve"> 8 des IS, et non par le canal du compte-rendu de la réunion préparatoire.</w:t>
            </w:r>
          </w:p>
          <w:p w:rsidR="00865682" w:rsidRDefault="00865682" w:rsidP="00ED7B31">
            <w:pPr>
              <w:tabs>
                <w:tab w:val="left" w:pos="540"/>
              </w:tabs>
              <w:spacing w:after="240"/>
              <w:ind w:left="540" w:hanging="540"/>
              <w:jc w:val="both"/>
              <w:rPr>
                <w:sz w:val="24"/>
              </w:rPr>
            </w:pPr>
            <w:r>
              <w:rPr>
                <w:sz w:val="24"/>
              </w:rPr>
              <w:t>7.7</w:t>
            </w:r>
            <w:r>
              <w:rPr>
                <w:sz w:val="24"/>
              </w:rPr>
              <w:tab/>
              <w:t>Le fait qu’un soumissionnaire n’assiste pas à la réunion préparatoire à l’établissement des offres, ne sera pas un motif de disqualification.</w:t>
            </w:r>
          </w:p>
        </w:tc>
      </w:tr>
      <w:tr w:rsidR="00865682" w:rsidTr="00781D59">
        <w:tc>
          <w:tcPr>
            <w:tcW w:w="1908" w:type="dxa"/>
          </w:tcPr>
          <w:p w:rsidR="00865682" w:rsidRPr="002F717E" w:rsidRDefault="009900D3" w:rsidP="001D7C92">
            <w:pPr>
              <w:pStyle w:val="S1b-Header20"/>
            </w:pPr>
            <w:bookmarkStart w:id="384" w:name="_Toc383555374"/>
            <w:r>
              <w:t>8.</w:t>
            </w:r>
            <w:r w:rsidR="003800FD">
              <w:t xml:space="preserve"> </w:t>
            </w:r>
            <w:r w:rsidR="00865682">
              <w:t>Modifica</w:t>
            </w:r>
            <w:r w:rsidR="00AE7256">
              <w:softHyphen/>
            </w:r>
            <w:r w:rsidR="00865682">
              <w:t xml:space="preserve">tions apportées au Dossier d’appel </w:t>
            </w:r>
            <w:r w:rsidR="00865682">
              <w:lastRenderedPageBreak/>
              <w:t>d’offres</w:t>
            </w:r>
            <w:bookmarkEnd w:id="384"/>
            <w:r w:rsidR="00865682">
              <w:t xml:space="preserve"> </w:t>
            </w:r>
          </w:p>
        </w:tc>
        <w:tc>
          <w:tcPr>
            <w:tcW w:w="7650" w:type="dxa"/>
          </w:tcPr>
          <w:p w:rsidR="00865682" w:rsidRDefault="00865682" w:rsidP="00ED7B31">
            <w:pPr>
              <w:tabs>
                <w:tab w:val="left" w:pos="540"/>
              </w:tabs>
              <w:spacing w:after="120"/>
              <w:ind w:left="540" w:hanging="540"/>
              <w:jc w:val="both"/>
              <w:rPr>
                <w:sz w:val="24"/>
              </w:rPr>
            </w:pPr>
            <w:r>
              <w:rPr>
                <w:sz w:val="24"/>
              </w:rPr>
              <w:lastRenderedPageBreak/>
              <w:t>8.1</w:t>
            </w:r>
            <w:r>
              <w:rPr>
                <w:sz w:val="24"/>
              </w:rPr>
              <w:tab/>
              <w:t xml:space="preserve">Le </w:t>
            </w:r>
            <w:r w:rsidR="00AD2CC2">
              <w:rPr>
                <w:sz w:val="24"/>
              </w:rPr>
              <w:t xml:space="preserve">Maître de l’Ouvrage </w:t>
            </w:r>
            <w:r>
              <w:rPr>
                <w:sz w:val="24"/>
              </w:rPr>
              <w:t xml:space="preserve">peut, à tout moment, avant la date limite de remise des offres, modifier le Dossier d’appel d’offres en publiant un additif. </w:t>
            </w:r>
          </w:p>
          <w:p w:rsidR="00865682" w:rsidRDefault="00865682" w:rsidP="00ED7B31">
            <w:pPr>
              <w:tabs>
                <w:tab w:val="left" w:pos="540"/>
              </w:tabs>
              <w:spacing w:after="120"/>
              <w:ind w:left="540" w:hanging="540"/>
              <w:jc w:val="both"/>
              <w:rPr>
                <w:sz w:val="24"/>
              </w:rPr>
            </w:pPr>
            <w:r>
              <w:rPr>
                <w:sz w:val="24"/>
              </w:rPr>
              <w:lastRenderedPageBreak/>
              <w:t>8.2</w:t>
            </w:r>
            <w:r>
              <w:rPr>
                <w:sz w:val="24"/>
              </w:rPr>
              <w:tab/>
              <w:t xml:space="preserve">Tout additif publié sera considéré comme faisant partie intégrante du Dossier d’appel d’offres et sera communiqué par écrit à tous ceux qui ont obtenu le Dossier d’appel d’offres directement du </w:t>
            </w:r>
            <w:r w:rsidR="00AD2CC2">
              <w:rPr>
                <w:sz w:val="24"/>
              </w:rPr>
              <w:t xml:space="preserve">Maître de l’Ouvrage </w:t>
            </w:r>
            <w:r w:rsidR="00B067FB">
              <w:rPr>
                <w:sz w:val="24"/>
              </w:rPr>
              <w:t xml:space="preserve">conformément à </w:t>
            </w:r>
            <w:r w:rsidR="005349EC">
              <w:rPr>
                <w:sz w:val="24"/>
              </w:rPr>
              <w:t>l’article</w:t>
            </w:r>
            <w:r w:rsidR="00B067FB">
              <w:rPr>
                <w:sz w:val="24"/>
              </w:rPr>
              <w:t xml:space="preserve"> 6.3 des IS</w:t>
            </w:r>
            <w:r>
              <w:rPr>
                <w:sz w:val="24"/>
              </w:rPr>
              <w:t xml:space="preserve">. </w:t>
            </w:r>
          </w:p>
          <w:p w:rsidR="00865682" w:rsidRDefault="00865682" w:rsidP="00ED7B31">
            <w:pPr>
              <w:tabs>
                <w:tab w:val="left" w:pos="612"/>
              </w:tabs>
              <w:spacing w:after="240"/>
              <w:ind w:left="576" w:hanging="576"/>
              <w:jc w:val="both"/>
            </w:pPr>
            <w:r>
              <w:rPr>
                <w:sz w:val="24"/>
              </w:rPr>
              <w:t>8.3</w:t>
            </w:r>
            <w:r>
              <w:rPr>
                <w:sz w:val="24"/>
              </w:rPr>
              <w:tab/>
              <w:t xml:space="preserve">Afin de laisser aux soumissionnaires éventuels un délai raisonnable pour prendre en compte l’additif dans la préparation  de leurs offres, le </w:t>
            </w:r>
            <w:r w:rsidR="00AD2CC2">
              <w:rPr>
                <w:sz w:val="24"/>
              </w:rPr>
              <w:t xml:space="preserve">Maître de l’Ouvrage </w:t>
            </w:r>
            <w:r>
              <w:rPr>
                <w:sz w:val="24"/>
              </w:rPr>
              <w:t>peut, à sa discrétion, reporter la date limite de r</w:t>
            </w:r>
            <w:r>
              <w:rPr>
                <w:sz w:val="24"/>
              </w:rPr>
              <w:t>e</w:t>
            </w:r>
            <w:r>
              <w:rPr>
                <w:sz w:val="24"/>
              </w:rPr>
              <w:t xml:space="preserve">mise des offres conformément </w:t>
            </w:r>
            <w:r w:rsidR="00B067FB">
              <w:rPr>
                <w:sz w:val="24"/>
              </w:rPr>
              <w:t>aux</w:t>
            </w:r>
            <w:r w:rsidR="009900D3">
              <w:rPr>
                <w:sz w:val="24"/>
              </w:rPr>
              <w:t xml:space="preserve"> </w:t>
            </w:r>
            <w:r w:rsidR="00727221">
              <w:rPr>
                <w:sz w:val="24"/>
              </w:rPr>
              <w:t>article</w:t>
            </w:r>
            <w:r w:rsidR="00B067FB">
              <w:rPr>
                <w:sz w:val="24"/>
              </w:rPr>
              <w:t>s</w:t>
            </w:r>
            <w:r>
              <w:rPr>
                <w:sz w:val="24"/>
              </w:rPr>
              <w:t xml:space="preserve"> </w:t>
            </w:r>
            <w:r w:rsidR="00B067FB">
              <w:rPr>
                <w:sz w:val="24"/>
              </w:rPr>
              <w:t>19</w:t>
            </w:r>
            <w:r>
              <w:rPr>
                <w:sz w:val="24"/>
              </w:rPr>
              <w:t xml:space="preserve">.2 </w:t>
            </w:r>
            <w:r w:rsidR="00B067FB">
              <w:rPr>
                <w:sz w:val="24"/>
              </w:rPr>
              <w:t xml:space="preserve">et/ou 35.2 </w:t>
            </w:r>
            <w:r>
              <w:rPr>
                <w:sz w:val="24"/>
              </w:rPr>
              <w:t xml:space="preserve">des IS. </w:t>
            </w:r>
          </w:p>
        </w:tc>
      </w:tr>
      <w:tr w:rsidR="00F17465" w:rsidTr="00781D59">
        <w:tc>
          <w:tcPr>
            <w:tcW w:w="1908" w:type="dxa"/>
          </w:tcPr>
          <w:p w:rsidR="00F17465" w:rsidRDefault="00F17465" w:rsidP="001D7C92">
            <w:pPr>
              <w:pStyle w:val="S1b-Header20"/>
            </w:pPr>
            <w:bookmarkStart w:id="385" w:name="_Toc383555375"/>
            <w:r>
              <w:lastRenderedPageBreak/>
              <w:t>9. Frais de soumission</w:t>
            </w:r>
            <w:bookmarkEnd w:id="385"/>
            <w:r>
              <w:t xml:space="preserve"> </w:t>
            </w:r>
          </w:p>
        </w:tc>
        <w:tc>
          <w:tcPr>
            <w:tcW w:w="7650" w:type="dxa"/>
          </w:tcPr>
          <w:p w:rsidR="00F17465" w:rsidRDefault="00F17465" w:rsidP="00ED7B31">
            <w:pPr>
              <w:spacing w:after="240"/>
              <w:ind w:left="576" w:hanging="576"/>
              <w:jc w:val="both"/>
              <w:rPr>
                <w:sz w:val="24"/>
              </w:rPr>
            </w:pPr>
            <w:r>
              <w:rPr>
                <w:sz w:val="24"/>
              </w:rPr>
              <w:t>9.1</w:t>
            </w:r>
            <w:r>
              <w:rPr>
                <w:sz w:val="24"/>
              </w:rPr>
              <w:tab/>
              <w:t xml:space="preserve">Le candidat supportera tous les frais afférents à la préparation et à la présentation de son offre, et le </w:t>
            </w:r>
            <w:r w:rsidR="00AD2CC2">
              <w:rPr>
                <w:sz w:val="24"/>
              </w:rPr>
              <w:t xml:space="preserve">Maître de l’Ouvrage </w:t>
            </w:r>
            <w:r>
              <w:rPr>
                <w:sz w:val="24"/>
              </w:rPr>
              <w:t>n’est en aucun cas responsable de ces frais ni tenu de les régler, quels que soient le déro</w:t>
            </w:r>
            <w:r>
              <w:rPr>
                <w:sz w:val="24"/>
              </w:rPr>
              <w:t>u</w:t>
            </w:r>
            <w:r>
              <w:rPr>
                <w:sz w:val="24"/>
              </w:rPr>
              <w:t>lement et l’issue de la procédure d’appel d’offres.</w:t>
            </w:r>
          </w:p>
        </w:tc>
      </w:tr>
      <w:tr w:rsidR="00F17465" w:rsidTr="00781D59">
        <w:tc>
          <w:tcPr>
            <w:tcW w:w="1908" w:type="dxa"/>
          </w:tcPr>
          <w:p w:rsidR="00F17465" w:rsidRDefault="00F17465" w:rsidP="001D7C92">
            <w:pPr>
              <w:pStyle w:val="S1b-Header20"/>
            </w:pPr>
            <w:bookmarkStart w:id="386" w:name="_Toc383555376"/>
            <w:r>
              <w:t>10.</w:t>
            </w:r>
            <w:r w:rsidR="003800FD">
              <w:t xml:space="preserve"> </w:t>
            </w:r>
            <w:r>
              <w:t>Langue de l’offre</w:t>
            </w:r>
            <w:bookmarkEnd w:id="386"/>
          </w:p>
        </w:tc>
        <w:tc>
          <w:tcPr>
            <w:tcW w:w="7650" w:type="dxa"/>
            <w:tcBorders>
              <w:left w:val="nil"/>
            </w:tcBorders>
          </w:tcPr>
          <w:p w:rsidR="00F17465" w:rsidRPr="008C6D2D" w:rsidRDefault="00F17465" w:rsidP="00AE7256">
            <w:pPr>
              <w:spacing w:after="240"/>
              <w:ind w:left="634" w:right="-54" w:hanging="634"/>
              <w:jc w:val="both"/>
              <w:rPr>
                <w:sz w:val="24"/>
                <w:szCs w:val="24"/>
              </w:rPr>
            </w:pPr>
            <w:r w:rsidRPr="00B067FB">
              <w:rPr>
                <w:sz w:val="24"/>
                <w:szCs w:val="24"/>
              </w:rPr>
              <w:t>10.1</w:t>
            </w:r>
            <w:r>
              <w:tab/>
            </w:r>
            <w:r w:rsidRPr="00B067FB">
              <w:rPr>
                <w:sz w:val="24"/>
                <w:szCs w:val="24"/>
              </w:rPr>
              <w:t xml:space="preserve">L’offre ainsi que la correspondance et les documents concernant l’offre échangés entre le Soumissionnaire et le Maître de </w:t>
            </w:r>
            <w:r w:rsidR="00C464C0">
              <w:rPr>
                <w:sz w:val="24"/>
                <w:szCs w:val="24"/>
              </w:rPr>
              <w:t>l’O</w:t>
            </w:r>
            <w:r w:rsidRPr="00B067FB">
              <w:rPr>
                <w:sz w:val="24"/>
                <w:szCs w:val="24"/>
              </w:rPr>
              <w:t>uvrage s</w:t>
            </w:r>
            <w:r w:rsidRPr="00B067FB">
              <w:rPr>
                <w:sz w:val="24"/>
                <w:szCs w:val="24"/>
              </w:rPr>
              <w:t>e</w:t>
            </w:r>
            <w:r w:rsidRPr="00B067FB">
              <w:rPr>
                <w:sz w:val="24"/>
                <w:szCs w:val="24"/>
              </w:rPr>
              <w:t xml:space="preserve">ront rédigés dans la langue </w:t>
            </w:r>
            <w:r w:rsidR="00417F74">
              <w:rPr>
                <w:sz w:val="24"/>
                <w:szCs w:val="24"/>
              </w:rPr>
              <w:t xml:space="preserve">indiquée dans les </w:t>
            </w:r>
            <w:r w:rsidR="00417F74" w:rsidRPr="00937F35">
              <w:rPr>
                <w:sz w:val="24"/>
                <w:szCs w:val="24"/>
              </w:rPr>
              <w:t>DPAO</w:t>
            </w:r>
            <w:r w:rsidRPr="00B067FB">
              <w:rPr>
                <w:sz w:val="24"/>
                <w:szCs w:val="24"/>
              </w:rPr>
              <w:t>.  Les documents complémentaires et les brochures fournis par le Soumissionnaire pe</w:t>
            </w:r>
            <w:r w:rsidRPr="00B067FB">
              <w:rPr>
                <w:sz w:val="24"/>
                <w:szCs w:val="24"/>
              </w:rPr>
              <w:t>u</w:t>
            </w:r>
            <w:r w:rsidRPr="00B067FB">
              <w:rPr>
                <w:sz w:val="24"/>
                <w:szCs w:val="24"/>
              </w:rPr>
              <w:t xml:space="preserve">vent être rédigés dans une autre langue à condition d’être accompagnés d’une traduction dans la langue </w:t>
            </w:r>
            <w:r w:rsidR="00417F74" w:rsidRPr="007B14DA">
              <w:rPr>
                <w:szCs w:val="24"/>
              </w:rPr>
              <w:t>indiquée dans les DPAO</w:t>
            </w:r>
            <w:r w:rsidR="00417F74" w:rsidRPr="00B067FB">
              <w:rPr>
                <w:sz w:val="24"/>
                <w:szCs w:val="24"/>
              </w:rPr>
              <w:t xml:space="preserve"> </w:t>
            </w:r>
            <w:r w:rsidRPr="00B067FB">
              <w:rPr>
                <w:sz w:val="24"/>
                <w:szCs w:val="24"/>
              </w:rPr>
              <w:t>des passages en rapport avec l’offre, auquel cas, et aux fins d’interprétation de l</w:t>
            </w:r>
            <w:r w:rsidR="008C6D2D">
              <w:rPr>
                <w:sz w:val="24"/>
                <w:szCs w:val="24"/>
              </w:rPr>
              <w:t>’offre, la traduction fera foi.</w:t>
            </w:r>
          </w:p>
        </w:tc>
      </w:tr>
    </w:tbl>
    <w:p w:rsidR="002653EF" w:rsidRPr="00B66ED3" w:rsidRDefault="002653EF" w:rsidP="00ED7B31">
      <w:pPr>
        <w:pStyle w:val="S1b-Header"/>
        <w:spacing w:before="120" w:after="120"/>
        <w:rPr>
          <w:lang w:val="fr-FR"/>
        </w:rPr>
      </w:pPr>
      <w:bookmarkStart w:id="387" w:name="_Toc383555377"/>
      <w:r w:rsidRPr="00B66ED3">
        <w:rPr>
          <w:lang w:val="fr-FR"/>
        </w:rPr>
        <w:t>C1. Préparation des offres au titre de la première étape</w:t>
      </w:r>
      <w:bookmarkEnd w:id="387"/>
    </w:p>
    <w:tbl>
      <w:tblPr>
        <w:tblW w:w="9540" w:type="dxa"/>
        <w:tblInd w:w="18" w:type="dxa"/>
        <w:tblLayout w:type="fixed"/>
        <w:tblLook w:val="0000" w:firstRow="0" w:lastRow="0" w:firstColumn="0" w:lastColumn="0" w:noHBand="0" w:noVBand="0"/>
      </w:tblPr>
      <w:tblGrid>
        <w:gridCol w:w="1890"/>
        <w:gridCol w:w="7650"/>
      </w:tblGrid>
      <w:tr w:rsidR="002653EF" w:rsidTr="00781D59">
        <w:tc>
          <w:tcPr>
            <w:tcW w:w="1890" w:type="dxa"/>
          </w:tcPr>
          <w:p w:rsidR="002653EF" w:rsidRDefault="00F17465" w:rsidP="001D7C92">
            <w:pPr>
              <w:pStyle w:val="S1b-Header20"/>
            </w:pPr>
            <w:bookmarkStart w:id="388" w:name="_Toc383555378"/>
            <w:r>
              <w:t>11</w:t>
            </w:r>
            <w:r w:rsidR="002653EF">
              <w:t>.</w:t>
            </w:r>
            <w:r w:rsidR="003800FD">
              <w:t xml:space="preserve"> </w:t>
            </w:r>
            <w:r w:rsidR="002653EF">
              <w:t>Documents constitutifs de l’offre</w:t>
            </w:r>
            <w:bookmarkEnd w:id="388"/>
          </w:p>
        </w:tc>
        <w:tc>
          <w:tcPr>
            <w:tcW w:w="7650" w:type="dxa"/>
            <w:tcBorders>
              <w:left w:val="nil"/>
            </w:tcBorders>
          </w:tcPr>
          <w:p w:rsidR="00B067FB" w:rsidRDefault="00F17465" w:rsidP="00781D59">
            <w:pPr>
              <w:spacing w:after="240"/>
              <w:ind w:left="522" w:right="-54" w:hanging="522"/>
              <w:jc w:val="both"/>
              <w:rPr>
                <w:sz w:val="24"/>
                <w:szCs w:val="24"/>
              </w:rPr>
            </w:pPr>
            <w:r w:rsidRPr="00B067FB">
              <w:rPr>
                <w:sz w:val="24"/>
                <w:szCs w:val="24"/>
              </w:rPr>
              <w:t>11</w:t>
            </w:r>
            <w:r w:rsidR="002653EF" w:rsidRPr="00B067FB">
              <w:rPr>
                <w:sz w:val="24"/>
                <w:szCs w:val="24"/>
              </w:rPr>
              <w:t>.1</w:t>
            </w:r>
            <w:r w:rsidR="002653EF">
              <w:tab/>
            </w:r>
            <w:r w:rsidR="002653EF" w:rsidRPr="00B067FB">
              <w:rPr>
                <w:sz w:val="24"/>
                <w:szCs w:val="24"/>
              </w:rPr>
              <w:t>L’offre présentée par le Soumissionnaire au titre de la première étape comprendra</w:t>
            </w:r>
            <w:r w:rsidR="00B067FB">
              <w:rPr>
                <w:sz w:val="24"/>
                <w:szCs w:val="24"/>
              </w:rPr>
              <w:t> :</w:t>
            </w:r>
          </w:p>
          <w:p w:rsidR="00B067FB" w:rsidRPr="008C6D2D" w:rsidRDefault="00B067FB" w:rsidP="00FF78ED">
            <w:pPr>
              <w:numPr>
                <w:ilvl w:val="0"/>
                <w:numId w:val="61"/>
              </w:numPr>
              <w:tabs>
                <w:tab w:val="clear" w:pos="360"/>
              </w:tabs>
              <w:spacing w:after="120"/>
              <w:ind w:left="1242" w:hanging="630"/>
              <w:jc w:val="both"/>
              <w:rPr>
                <w:sz w:val="24"/>
                <w:szCs w:val="24"/>
              </w:rPr>
            </w:pPr>
            <w:r>
              <w:rPr>
                <w:sz w:val="24"/>
                <w:szCs w:val="24"/>
              </w:rPr>
              <w:t>l</w:t>
            </w:r>
            <w:r w:rsidRPr="00480C75">
              <w:rPr>
                <w:sz w:val="24"/>
                <w:szCs w:val="24"/>
              </w:rPr>
              <w:t xml:space="preserve">e formulaire d’offre </w:t>
            </w:r>
            <w:r w:rsidR="008C6D2D">
              <w:rPr>
                <w:sz w:val="24"/>
                <w:szCs w:val="24"/>
              </w:rPr>
              <w:t>de la première étape</w:t>
            </w:r>
            <w:r w:rsidR="00DD1B34">
              <w:rPr>
                <w:sz w:val="24"/>
                <w:szCs w:val="24"/>
              </w:rPr>
              <w:t> ;</w:t>
            </w:r>
          </w:p>
          <w:p w:rsidR="00D42D01" w:rsidRPr="008C6D2D" w:rsidRDefault="00B067FB" w:rsidP="00FF78ED">
            <w:pPr>
              <w:numPr>
                <w:ilvl w:val="0"/>
                <w:numId w:val="61"/>
              </w:numPr>
              <w:tabs>
                <w:tab w:val="clear" w:pos="360"/>
              </w:tabs>
              <w:spacing w:after="120"/>
              <w:ind w:left="1242" w:hanging="630"/>
              <w:jc w:val="both"/>
              <w:rPr>
                <w:sz w:val="24"/>
                <w:szCs w:val="24"/>
              </w:rPr>
            </w:pPr>
            <w:r w:rsidRPr="00417F74">
              <w:rPr>
                <w:sz w:val="24"/>
                <w:szCs w:val="24"/>
              </w:rPr>
              <w:t xml:space="preserve">les variantes, si leur présentation est autorisée, conformément aux dispositions de </w:t>
            </w:r>
            <w:r w:rsidR="005349EC">
              <w:rPr>
                <w:sz w:val="24"/>
                <w:szCs w:val="24"/>
              </w:rPr>
              <w:t>l’article</w:t>
            </w:r>
            <w:r w:rsidRPr="00417F74">
              <w:rPr>
                <w:sz w:val="24"/>
                <w:szCs w:val="24"/>
              </w:rPr>
              <w:t xml:space="preserve"> 13 des IS ;</w:t>
            </w:r>
          </w:p>
          <w:p w:rsidR="00D42D01" w:rsidRDefault="00D42D01" w:rsidP="00FF78ED">
            <w:pPr>
              <w:numPr>
                <w:ilvl w:val="0"/>
                <w:numId w:val="61"/>
              </w:numPr>
              <w:tabs>
                <w:tab w:val="clear" w:pos="360"/>
              </w:tabs>
              <w:spacing w:after="120"/>
              <w:ind w:left="1242" w:hanging="630"/>
              <w:jc w:val="both"/>
              <w:rPr>
                <w:sz w:val="24"/>
                <w:szCs w:val="24"/>
              </w:rPr>
            </w:pPr>
            <w:r w:rsidRPr="00480C75">
              <w:rPr>
                <w:sz w:val="24"/>
                <w:szCs w:val="24"/>
              </w:rPr>
              <w:t xml:space="preserve">la confirmation écrite de l’habilitation du signataire de l’offre à engager le Soumissionnaire, conformément aux dispositions de </w:t>
            </w:r>
            <w:r w:rsidR="005349EC">
              <w:rPr>
                <w:sz w:val="24"/>
                <w:szCs w:val="24"/>
              </w:rPr>
              <w:t>l’article</w:t>
            </w:r>
            <w:r w:rsidRPr="00480C75">
              <w:rPr>
                <w:sz w:val="24"/>
                <w:szCs w:val="24"/>
              </w:rPr>
              <w:t xml:space="preserve"> </w:t>
            </w:r>
            <w:r>
              <w:rPr>
                <w:sz w:val="24"/>
                <w:szCs w:val="24"/>
              </w:rPr>
              <w:t>17</w:t>
            </w:r>
            <w:r w:rsidRPr="00480C75">
              <w:rPr>
                <w:sz w:val="24"/>
                <w:szCs w:val="24"/>
              </w:rPr>
              <w:t xml:space="preserve">.2 des IS ; </w:t>
            </w:r>
          </w:p>
          <w:p w:rsidR="00D42D01" w:rsidRPr="00480C75" w:rsidRDefault="00D42D01" w:rsidP="00FF78ED">
            <w:pPr>
              <w:numPr>
                <w:ilvl w:val="0"/>
                <w:numId w:val="61"/>
              </w:numPr>
              <w:tabs>
                <w:tab w:val="clear" w:pos="360"/>
              </w:tabs>
              <w:spacing w:after="120"/>
              <w:ind w:left="1242" w:hanging="630"/>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14.1</w:t>
            </w:r>
            <w:r w:rsidRPr="00852CF8">
              <w:rPr>
                <w:sz w:val="24"/>
                <w:szCs w:val="24"/>
              </w:rPr>
              <w:t xml:space="preserve"> des IS a</w:t>
            </w:r>
            <w:r w:rsidRPr="00852CF8">
              <w:rPr>
                <w:sz w:val="24"/>
                <w:szCs w:val="24"/>
              </w:rPr>
              <w:t>p</w:t>
            </w:r>
            <w:r w:rsidRPr="00852CF8">
              <w:rPr>
                <w:sz w:val="24"/>
                <w:szCs w:val="24"/>
              </w:rPr>
              <w:t>port</w:t>
            </w:r>
            <w:r>
              <w:rPr>
                <w:sz w:val="24"/>
                <w:szCs w:val="24"/>
              </w:rPr>
              <w:t>a</w:t>
            </w:r>
            <w:r w:rsidRPr="00852CF8">
              <w:rPr>
                <w:sz w:val="24"/>
                <w:szCs w:val="24"/>
              </w:rPr>
              <w:t>nt la preuve que les installations proposées par le Soumi</w:t>
            </w:r>
            <w:r w:rsidRPr="00852CF8">
              <w:rPr>
                <w:sz w:val="24"/>
                <w:szCs w:val="24"/>
              </w:rPr>
              <w:t>s</w:t>
            </w:r>
            <w:r w:rsidRPr="00852CF8">
              <w:rPr>
                <w:sz w:val="24"/>
                <w:szCs w:val="24"/>
              </w:rPr>
              <w:t>sionnaire dans son offre ou dans toute offre variante (si les v</w:t>
            </w:r>
            <w:r w:rsidRPr="00852CF8">
              <w:rPr>
                <w:sz w:val="24"/>
                <w:szCs w:val="24"/>
              </w:rPr>
              <w:t>a</w:t>
            </w:r>
            <w:r w:rsidRPr="00852CF8">
              <w:rPr>
                <w:sz w:val="24"/>
                <w:szCs w:val="24"/>
              </w:rPr>
              <w:t>riantes sont autorisées) satisfont aux critères de provenance des matériels, équipements et services</w:t>
            </w:r>
            <w:r>
              <w:rPr>
                <w:sz w:val="24"/>
                <w:szCs w:val="24"/>
              </w:rPr>
              <w:t> ;</w:t>
            </w:r>
          </w:p>
          <w:p w:rsidR="00D42D01" w:rsidRPr="00480C75" w:rsidRDefault="00D42D01" w:rsidP="00FF78ED">
            <w:pPr>
              <w:numPr>
                <w:ilvl w:val="0"/>
                <w:numId w:val="61"/>
              </w:numPr>
              <w:tabs>
                <w:tab w:val="clear" w:pos="360"/>
              </w:tabs>
              <w:spacing w:after="120"/>
              <w:ind w:left="1242" w:hanging="630"/>
              <w:jc w:val="both"/>
              <w:rPr>
                <w:sz w:val="24"/>
                <w:szCs w:val="24"/>
              </w:rPr>
            </w:pPr>
            <w:r w:rsidRPr="00480C75">
              <w:rPr>
                <w:sz w:val="24"/>
                <w:szCs w:val="24"/>
              </w:rPr>
              <w:t xml:space="preserve">des pièces attestant, conformément aux dispositions de </w:t>
            </w:r>
            <w:r w:rsidR="005349EC">
              <w:rPr>
                <w:sz w:val="24"/>
                <w:szCs w:val="24"/>
              </w:rPr>
              <w:t>l’article</w:t>
            </w:r>
            <w:r w:rsidRPr="00480C75">
              <w:rPr>
                <w:sz w:val="24"/>
                <w:szCs w:val="24"/>
              </w:rPr>
              <w:t xml:space="preserve"> 1</w:t>
            </w:r>
            <w:r>
              <w:rPr>
                <w:sz w:val="24"/>
                <w:szCs w:val="24"/>
              </w:rPr>
              <w:t>5</w:t>
            </w:r>
            <w:r w:rsidRPr="00480C75">
              <w:rPr>
                <w:sz w:val="24"/>
                <w:szCs w:val="24"/>
              </w:rPr>
              <w:t xml:space="preserve"> des IS que le Soumissionnaire possède les qualifications voulues pour exécuter le Marché si son offre est retenue ;   </w:t>
            </w:r>
          </w:p>
          <w:p w:rsidR="00D42D01" w:rsidRDefault="00D42D01" w:rsidP="00FF78ED">
            <w:pPr>
              <w:numPr>
                <w:ilvl w:val="0"/>
                <w:numId w:val="61"/>
              </w:numPr>
              <w:tabs>
                <w:tab w:val="clear" w:pos="360"/>
              </w:tabs>
              <w:spacing w:after="120"/>
              <w:ind w:left="1242" w:hanging="630"/>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16</w:t>
            </w:r>
            <w:r w:rsidRPr="00852CF8">
              <w:rPr>
                <w:sz w:val="24"/>
                <w:szCs w:val="24"/>
              </w:rPr>
              <w:t xml:space="preserve"> des IS a</w:t>
            </w:r>
            <w:r w:rsidRPr="00852CF8">
              <w:rPr>
                <w:sz w:val="24"/>
                <w:szCs w:val="24"/>
              </w:rPr>
              <w:t>p</w:t>
            </w:r>
            <w:r w:rsidRPr="00852CF8">
              <w:rPr>
                <w:sz w:val="24"/>
                <w:szCs w:val="24"/>
              </w:rPr>
              <w:t>porteront la preuve que les installations proposées par le So</w:t>
            </w:r>
            <w:r w:rsidRPr="00852CF8">
              <w:rPr>
                <w:sz w:val="24"/>
                <w:szCs w:val="24"/>
              </w:rPr>
              <w:t>u</w:t>
            </w:r>
            <w:r w:rsidRPr="00852CF8">
              <w:rPr>
                <w:sz w:val="24"/>
                <w:szCs w:val="24"/>
              </w:rPr>
              <w:lastRenderedPageBreak/>
              <w:t>missionnaire dans son offre sont conformes au Dossier d’appel d’offres</w:t>
            </w:r>
            <w:r w:rsidR="003C6C97">
              <w:rPr>
                <w:sz w:val="24"/>
                <w:szCs w:val="24"/>
              </w:rPr>
              <w:t> ;</w:t>
            </w:r>
          </w:p>
          <w:p w:rsidR="00D42D01" w:rsidRPr="00417F74" w:rsidRDefault="00D42D01" w:rsidP="00FF78ED">
            <w:pPr>
              <w:numPr>
                <w:ilvl w:val="0"/>
                <w:numId w:val="61"/>
              </w:numPr>
              <w:tabs>
                <w:tab w:val="clear" w:pos="360"/>
              </w:tabs>
              <w:spacing w:after="120"/>
              <w:ind w:left="1242" w:hanging="540"/>
              <w:jc w:val="both"/>
              <w:rPr>
                <w:sz w:val="24"/>
                <w:szCs w:val="24"/>
              </w:rPr>
            </w:pPr>
            <w:r>
              <w:rPr>
                <w:sz w:val="24"/>
                <w:szCs w:val="24"/>
              </w:rPr>
              <w:t>La liste des sous-traitants en conform</w:t>
            </w:r>
            <w:r w:rsidR="00417F74">
              <w:rPr>
                <w:sz w:val="24"/>
                <w:szCs w:val="24"/>
              </w:rPr>
              <w:t xml:space="preserve">ité avec </w:t>
            </w:r>
            <w:r w:rsidR="005349EC">
              <w:rPr>
                <w:sz w:val="24"/>
                <w:szCs w:val="24"/>
              </w:rPr>
              <w:t>l’article</w:t>
            </w:r>
            <w:r w:rsidR="00417F74">
              <w:rPr>
                <w:sz w:val="24"/>
                <w:szCs w:val="24"/>
              </w:rPr>
              <w:t xml:space="preserve"> 16.3 des IS </w:t>
            </w:r>
            <w:r w:rsidRPr="00417F74">
              <w:rPr>
                <w:sz w:val="24"/>
                <w:szCs w:val="24"/>
              </w:rPr>
              <w:t>; et</w:t>
            </w:r>
          </w:p>
          <w:p w:rsidR="00B067FB" w:rsidRDefault="00D42D01" w:rsidP="00FF78ED">
            <w:pPr>
              <w:numPr>
                <w:ilvl w:val="0"/>
                <w:numId w:val="61"/>
              </w:numPr>
              <w:tabs>
                <w:tab w:val="clear" w:pos="360"/>
              </w:tabs>
              <w:spacing w:after="120"/>
              <w:ind w:left="1242" w:hanging="540"/>
              <w:jc w:val="both"/>
            </w:pPr>
            <w:r w:rsidRPr="007E55BC">
              <w:rPr>
                <w:sz w:val="24"/>
                <w:szCs w:val="24"/>
              </w:rPr>
              <w:t xml:space="preserve">tout autre document stipulé dans les </w:t>
            </w:r>
            <w:r w:rsidRPr="00937F35">
              <w:rPr>
                <w:b/>
                <w:sz w:val="24"/>
                <w:szCs w:val="24"/>
              </w:rPr>
              <w:t>DPAO</w:t>
            </w:r>
            <w:r w:rsidRPr="007E55BC">
              <w:rPr>
                <w:sz w:val="24"/>
                <w:szCs w:val="24"/>
              </w:rPr>
              <w:t>.</w:t>
            </w:r>
          </w:p>
          <w:p w:rsidR="002653EF" w:rsidRDefault="002653EF" w:rsidP="007E55BC">
            <w:pPr>
              <w:spacing w:after="240"/>
              <w:jc w:val="both"/>
            </w:pPr>
            <w:r w:rsidRPr="00D42D01">
              <w:rPr>
                <w:b/>
                <w:sz w:val="24"/>
                <w:szCs w:val="24"/>
              </w:rPr>
              <w:t>Les offres au titre de la première étape sont des offres techniques et ne comprendront aucun prix ni bordereau de prix ou toute autre référence à des taux ou prix pour l’</w:t>
            </w:r>
            <w:r w:rsidR="008C6D2D">
              <w:rPr>
                <w:b/>
                <w:sz w:val="24"/>
                <w:szCs w:val="24"/>
              </w:rPr>
              <w:t>achèvement des installations.  Toute offre</w:t>
            </w:r>
            <w:r w:rsidRPr="00D42D01">
              <w:rPr>
                <w:b/>
                <w:sz w:val="24"/>
                <w:szCs w:val="24"/>
              </w:rPr>
              <w:t xml:space="preserve"> au titre de la </w:t>
            </w:r>
            <w:r w:rsidR="008C6D2D">
              <w:rPr>
                <w:b/>
                <w:sz w:val="24"/>
                <w:szCs w:val="24"/>
              </w:rPr>
              <w:t>première étape qui comprendrait de telles informations sera rejetée</w:t>
            </w:r>
            <w:r w:rsidRPr="00B067FB">
              <w:t>.</w:t>
            </w:r>
          </w:p>
          <w:p w:rsidR="00CE79E0" w:rsidRPr="00752AAE" w:rsidRDefault="00CE79E0" w:rsidP="00CE79E0">
            <w:pPr>
              <w:spacing w:after="120"/>
              <w:ind w:left="576" w:hanging="576"/>
              <w:jc w:val="both"/>
              <w:rPr>
                <w:sz w:val="24"/>
                <w:szCs w:val="24"/>
              </w:rPr>
            </w:pPr>
            <w:r>
              <w:rPr>
                <w:sz w:val="24"/>
                <w:szCs w:val="24"/>
              </w:rPr>
              <w:t>11.2</w:t>
            </w:r>
            <w:r>
              <w:rPr>
                <w:sz w:val="24"/>
                <w:szCs w:val="24"/>
              </w:rPr>
              <w:tab/>
            </w:r>
            <w:r w:rsidRPr="00752AAE">
              <w:rPr>
                <w:sz w:val="24"/>
                <w:szCs w:val="24"/>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r w:rsidR="00CC3F4D">
              <w:rPr>
                <w:sz w:val="24"/>
                <w:szCs w:val="24"/>
              </w:rPr>
              <w:t xml:space="preserve"> indiquant les parties des installations à réaliser par les différents membres</w:t>
            </w:r>
            <w:r w:rsidRPr="00752AAE">
              <w:rPr>
                <w:sz w:val="24"/>
                <w:szCs w:val="24"/>
              </w:rPr>
              <w:t xml:space="preserve">. </w:t>
            </w:r>
          </w:p>
          <w:p w:rsidR="00CE79E0" w:rsidRDefault="00CE79E0" w:rsidP="00CE79E0">
            <w:pPr>
              <w:spacing w:after="240"/>
              <w:ind w:left="576" w:hanging="576"/>
              <w:jc w:val="both"/>
            </w:pPr>
            <w:r w:rsidRPr="00752AAE">
              <w:rPr>
                <w:sz w:val="24"/>
                <w:szCs w:val="24"/>
              </w:rPr>
              <w:t>11.3 Le Soumissionnaire fournira les informations relatives aux commissions et indemnités versées en relation avec son Offre.</w:t>
            </w:r>
          </w:p>
        </w:tc>
      </w:tr>
      <w:tr w:rsidR="00D42D01" w:rsidTr="00781D59">
        <w:tc>
          <w:tcPr>
            <w:tcW w:w="1890" w:type="dxa"/>
          </w:tcPr>
          <w:p w:rsidR="00D42D01" w:rsidRPr="00D42D01" w:rsidRDefault="00D42D01" w:rsidP="003800FD">
            <w:pPr>
              <w:pStyle w:val="S1b-Header20"/>
            </w:pPr>
            <w:bookmarkStart w:id="389" w:name="_Toc383555379"/>
            <w:r>
              <w:lastRenderedPageBreak/>
              <w:t>12. Formulaire d’offre de la première étape et annexes</w:t>
            </w:r>
            <w:bookmarkEnd w:id="389"/>
            <w:r>
              <w:t xml:space="preserve"> </w:t>
            </w:r>
          </w:p>
        </w:tc>
        <w:tc>
          <w:tcPr>
            <w:tcW w:w="7650" w:type="dxa"/>
          </w:tcPr>
          <w:p w:rsidR="00D42D01" w:rsidRPr="00D42D01" w:rsidRDefault="00D42D01" w:rsidP="007E55BC">
            <w:pPr>
              <w:spacing w:after="240"/>
              <w:ind w:left="720" w:hanging="720"/>
              <w:jc w:val="both"/>
              <w:rPr>
                <w:sz w:val="24"/>
                <w:szCs w:val="24"/>
              </w:rPr>
            </w:pPr>
            <w:r w:rsidRPr="00D42D01">
              <w:rPr>
                <w:sz w:val="24"/>
                <w:szCs w:val="24"/>
              </w:rPr>
              <w:t>12.1</w:t>
            </w:r>
            <w:r w:rsidRPr="00D42D01">
              <w:rPr>
                <w:sz w:val="24"/>
                <w:szCs w:val="24"/>
              </w:rPr>
              <w:tab/>
              <w:t>Le Soumissionnaire soumettra son offre de la première étape, y co</w:t>
            </w:r>
            <w:r w:rsidRPr="00D42D01">
              <w:rPr>
                <w:sz w:val="24"/>
                <w:szCs w:val="24"/>
              </w:rPr>
              <w:t>m</w:t>
            </w:r>
            <w:r w:rsidRPr="00D42D01">
              <w:rPr>
                <w:sz w:val="24"/>
                <w:szCs w:val="24"/>
              </w:rPr>
              <w:t>pris les annexes, en remplissant les formulaires fournis à la Se</w:t>
            </w:r>
            <w:r w:rsidRPr="00D42D01">
              <w:rPr>
                <w:sz w:val="24"/>
                <w:szCs w:val="24"/>
              </w:rPr>
              <w:t>c</w:t>
            </w:r>
            <w:r w:rsidRPr="00D42D01">
              <w:rPr>
                <w:sz w:val="24"/>
                <w:szCs w:val="24"/>
              </w:rPr>
              <w:t xml:space="preserve">tion IV, Formulaires de soumission. Toutes les rubriques doivent être remplies de manière à fournir les renseignements demandés. </w:t>
            </w:r>
          </w:p>
        </w:tc>
      </w:tr>
      <w:tr w:rsidR="00D42D01" w:rsidTr="00781D59">
        <w:tc>
          <w:tcPr>
            <w:tcW w:w="1890" w:type="dxa"/>
          </w:tcPr>
          <w:p w:rsidR="00D42D01" w:rsidRDefault="00D42D01" w:rsidP="003800FD">
            <w:pPr>
              <w:pStyle w:val="S1b-Header20"/>
            </w:pPr>
            <w:bookmarkStart w:id="390" w:name="_Toc383555380"/>
            <w:r>
              <w:t>13.</w:t>
            </w:r>
            <w:r w:rsidR="003800FD">
              <w:t xml:space="preserve"> </w:t>
            </w:r>
            <w:r w:rsidRPr="009900D3">
              <w:t>Offres techniques variantes</w:t>
            </w:r>
            <w:bookmarkEnd w:id="390"/>
          </w:p>
        </w:tc>
        <w:tc>
          <w:tcPr>
            <w:tcW w:w="7650" w:type="dxa"/>
          </w:tcPr>
          <w:p w:rsidR="00D42D01" w:rsidRPr="00D42D01" w:rsidRDefault="00D42D01" w:rsidP="007E55BC">
            <w:pPr>
              <w:spacing w:after="120"/>
              <w:ind w:left="720" w:hanging="720"/>
              <w:jc w:val="both"/>
              <w:rPr>
                <w:sz w:val="24"/>
                <w:szCs w:val="24"/>
              </w:rPr>
            </w:pPr>
            <w:r w:rsidRPr="00D42D01">
              <w:rPr>
                <w:sz w:val="24"/>
                <w:szCs w:val="24"/>
              </w:rPr>
              <w:t>13.1</w:t>
            </w:r>
            <w:r w:rsidRPr="00D42D01">
              <w:rPr>
                <w:sz w:val="24"/>
                <w:szCs w:val="24"/>
              </w:rPr>
              <w:tab/>
              <w:t>Les soumissionnaires noteront qu’il leur est permis de proposer des variantes techniques avec leur offre au titre de la première étape en plus ou au lieu des conditions spécifiées dans le Dossier d’appel d’offres, pourvu qu’ils puissent documenter que les offres variantes proposées sont au bénéfice du Maître de l’</w:t>
            </w:r>
            <w:r w:rsidR="00C464C0">
              <w:rPr>
                <w:sz w:val="24"/>
                <w:szCs w:val="24"/>
              </w:rPr>
              <w:t>O</w:t>
            </w:r>
            <w:r w:rsidRPr="00D42D01">
              <w:rPr>
                <w:sz w:val="24"/>
                <w:szCs w:val="24"/>
              </w:rPr>
              <w:t>uvrage, qu’elles rempli</w:t>
            </w:r>
            <w:r w:rsidRPr="00D42D01">
              <w:rPr>
                <w:sz w:val="24"/>
                <w:szCs w:val="24"/>
              </w:rPr>
              <w:t>s</w:t>
            </w:r>
            <w:r w:rsidRPr="00D42D01">
              <w:rPr>
                <w:sz w:val="24"/>
                <w:szCs w:val="24"/>
              </w:rPr>
              <w:t>sent les objectifs principaux du marché, et qu’elles satisfont aux pe</w:t>
            </w:r>
            <w:r w:rsidRPr="00D42D01">
              <w:rPr>
                <w:sz w:val="24"/>
                <w:szCs w:val="24"/>
              </w:rPr>
              <w:t>r</w:t>
            </w:r>
            <w:r w:rsidRPr="00D42D01">
              <w:rPr>
                <w:sz w:val="24"/>
                <w:szCs w:val="24"/>
              </w:rPr>
              <w:t>formance de base et aux critères techniques spécifiés dans le Dossier d’appel d’offres.</w:t>
            </w:r>
          </w:p>
          <w:p w:rsidR="008C6D2D" w:rsidRPr="00B067FB" w:rsidRDefault="00D42D01" w:rsidP="00937F35">
            <w:pPr>
              <w:spacing w:after="240"/>
              <w:ind w:left="720" w:hanging="720"/>
              <w:jc w:val="both"/>
              <w:rPr>
                <w:sz w:val="24"/>
                <w:szCs w:val="24"/>
              </w:rPr>
            </w:pPr>
            <w:r w:rsidRPr="00D42D01">
              <w:rPr>
                <w:sz w:val="24"/>
                <w:szCs w:val="24"/>
              </w:rPr>
              <w:t>13.2</w:t>
            </w:r>
            <w:r w:rsidRPr="00D42D01">
              <w:rPr>
                <w:sz w:val="24"/>
                <w:szCs w:val="24"/>
              </w:rPr>
              <w:tab/>
              <w:t xml:space="preserve">Une offre </w:t>
            </w:r>
            <w:r w:rsidR="004B6644">
              <w:rPr>
                <w:sz w:val="24"/>
                <w:szCs w:val="24"/>
              </w:rPr>
              <w:t>variant</w:t>
            </w:r>
            <w:r w:rsidRPr="00D42D01">
              <w:rPr>
                <w:sz w:val="24"/>
                <w:szCs w:val="24"/>
              </w:rPr>
              <w:t>e proposée par des soumissionnaires dans leur offre au titre de la première étape fera l’objet de discussions durant la ré</w:t>
            </w:r>
            <w:r w:rsidRPr="00D42D01">
              <w:rPr>
                <w:sz w:val="24"/>
                <w:szCs w:val="24"/>
              </w:rPr>
              <w:t>u</w:t>
            </w:r>
            <w:r w:rsidRPr="00D42D01">
              <w:rPr>
                <w:sz w:val="24"/>
                <w:szCs w:val="24"/>
              </w:rPr>
              <w:t xml:space="preserve">nion d’éclaircissement avec le Soumissionnaire, conformément aux dispositions de </w:t>
            </w:r>
            <w:r w:rsidR="005349EC">
              <w:rPr>
                <w:sz w:val="24"/>
                <w:szCs w:val="24"/>
              </w:rPr>
              <w:t>l’article</w:t>
            </w:r>
            <w:r w:rsidR="008C6D2D">
              <w:rPr>
                <w:sz w:val="24"/>
                <w:szCs w:val="24"/>
              </w:rPr>
              <w:t xml:space="preserve"> 25 des IS</w:t>
            </w:r>
            <w:r w:rsidR="007E55BC">
              <w:rPr>
                <w:sz w:val="24"/>
                <w:szCs w:val="24"/>
              </w:rPr>
              <w:t>.</w:t>
            </w:r>
          </w:p>
        </w:tc>
      </w:tr>
      <w:tr w:rsidR="00D31F4E" w:rsidTr="00781D59">
        <w:tc>
          <w:tcPr>
            <w:tcW w:w="1890" w:type="dxa"/>
          </w:tcPr>
          <w:p w:rsidR="00D31F4E" w:rsidRPr="00D42D01" w:rsidRDefault="00D31F4E" w:rsidP="007E55BC">
            <w:pPr>
              <w:pStyle w:val="S1b-Header20"/>
              <w:spacing w:after="120"/>
            </w:pPr>
            <w:bookmarkStart w:id="391" w:name="_Toc383555381"/>
            <w:r>
              <w:t>14.</w:t>
            </w:r>
            <w:r w:rsidR="003800FD">
              <w:t xml:space="preserve"> </w:t>
            </w:r>
            <w:r w:rsidRPr="008B17F4">
              <w:t xml:space="preserve">Documents attestant que les </w:t>
            </w:r>
            <w:r w:rsidR="004B6644">
              <w:t>équipement</w:t>
            </w:r>
            <w:r w:rsidRPr="008B17F4">
              <w:t xml:space="preserve">s  et services connexes répondent aux critères </w:t>
            </w:r>
            <w:r w:rsidRPr="008B17F4">
              <w:lastRenderedPageBreak/>
              <w:t>d’origine</w:t>
            </w:r>
            <w:bookmarkEnd w:id="391"/>
            <w:r>
              <w:t xml:space="preserve"> </w:t>
            </w:r>
          </w:p>
        </w:tc>
        <w:tc>
          <w:tcPr>
            <w:tcW w:w="7650" w:type="dxa"/>
          </w:tcPr>
          <w:p w:rsidR="00D31F4E" w:rsidRPr="008B17F4" w:rsidRDefault="00D31F4E" w:rsidP="00803D73">
            <w:pPr>
              <w:spacing w:after="120"/>
              <w:ind w:left="576" w:hanging="576"/>
              <w:jc w:val="both"/>
              <w:rPr>
                <w:sz w:val="24"/>
                <w:szCs w:val="24"/>
              </w:rPr>
            </w:pPr>
            <w:r w:rsidRPr="008B17F4">
              <w:rPr>
                <w:sz w:val="24"/>
                <w:szCs w:val="24"/>
              </w:rPr>
              <w:lastRenderedPageBreak/>
              <w:t>14.1</w:t>
            </w:r>
            <w:r>
              <w:t xml:space="preserve"> </w:t>
            </w:r>
            <w:r w:rsidRPr="008B17F4">
              <w:rPr>
                <w:sz w:val="24"/>
                <w:szCs w:val="24"/>
              </w:rPr>
              <w:t xml:space="preserve">Pour établir que les équipements et Services répondent aux critères d’origine, en application des dispositions de </w:t>
            </w:r>
            <w:r w:rsidR="005349EC">
              <w:rPr>
                <w:sz w:val="24"/>
                <w:szCs w:val="24"/>
              </w:rPr>
              <w:t>l’article</w:t>
            </w:r>
            <w:r w:rsidRPr="008B17F4">
              <w:rPr>
                <w:sz w:val="24"/>
                <w:szCs w:val="24"/>
              </w:rPr>
              <w:t> 5 des IS, les Soumissionnaires rempliront les déclarations indiquant le pays d’origine figurant dans les formulaires de prix, inclus à la Section IV, Formulaires de soumission.</w:t>
            </w:r>
          </w:p>
          <w:p w:rsidR="00D31F4E" w:rsidRPr="00B067FB" w:rsidRDefault="00D31F4E" w:rsidP="00B067FB">
            <w:pPr>
              <w:tabs>
                <w:tab w:val="num" w:pos="972"/>
              </w:tabs>
              <w:spacing w:after="120"/>
              <w:jc w:val="both"/>
              <w:rPr>
                <w:sz w:val="24"/>
                <w:szCs w:val="24"/>
              </w:rPr>
            </w:pPr>
          </w:p>
        </w:tc>
      </w:tr>
      <w:tr w:rsidR="00D31F4E" w:rsidRPr="009337D5" w:rsidTr="00B01FB7">
        <w:tc>
          <w:tcPr>
            <w:tcW w:w="1890" w:type="dxa"/>
          </w:tcPr>
          <w:p w:rsidR="00D31F4E" w:rsidRPr="00D42D01" w:rsidRDefault="00D31F4E" w:rsidP="007E55BC">
            <w:pPr>
              <w:pStyle w:val="S1b-Header20"/>
              <w:spacing w:after="120"/>
            </w:pPr>
            <w:bookmarkStart w:id="392" w:name="_Toc383555382"/>
            <w:r>
              <w:lastRenderedPageBreak/>
              <w:t>15.</w:t>
            </w:r>
            <w:r w:rsidR="003800FD">
              <w:t xml:space="preserve"> </w:t>
            </w:r>
            <w:r w:rsidRPr="008B17F4">
              <w:t>Documents établissant la qualification des soumissionnaires</w:t>
            </w:r>
            <w:bookmarkEnd w:id="392"/>
          </w:p>
        </w:tc>
        <w:tc>
          <w:tcPr>
            <w:tcW w:w="7650" w:type="dxa"/>
          </w:tcPr>
          <w:p w:rsidR="00D31F4E" w:rsidRDefault="00D31F4E" w:rsidP="007E55BC">
            <w:pPr>
              <w:spacing w:after="120"/>
              <w:ind w:left="576" w:hanging="576"/>
              <w:jc w:val="both"/>
              <w:rPr>
                <w:sz w:val="24"/>
                <w:szCs w:val="24"/>
              </w:rPr>
            </w:pPr>
            <w:r>
              <w:rPr>
                <w:sz w:val="24"/>
                <w:szCs w:val="24"/>
              </w:rPr>
              <w:t>15.1</w:t>
            </w:r>
            <w:r>
              <w:rPr>
                <w:sz w:val="24"/>
                <w:szCs w:val="24"/>
              </w:rPr>
              <w:tab/>
            </w:r>
            <w:r w:rsidRPr="008B17F4">
              <w:rPr>
                <w:sz w:val="24"/>
                <w:szCs w:val="24"/>
              </w:rPr>
              <w:t>Afin établir qu’il possède les qualifications requises pour réaliser le Marché, conformément à la Section III, Critères d’Evaluation et de Qualification, le Soumissionnaire devra fournir toutes les informations requises dans le</w:t>
            </w:r>
            <w:r>
              <w:rPr>
                <w:sz w:val="24"/>
                <w:szCs w:val="24"/>
              </w:rPr>
              <w:t>s formulaires de la Section IV,</w:t>
            </w:r>
            <w:r w:rsidRPr="008B17F4">
              <w:rPr>
                <w:sz w:val="24"/>
                <w:szCs w:val="24"/>
              </w:rPr>
              <w:t xml:space="preserve"> </w:t>
            </w:r>
            <w:r w:rsidRPr="008B17F4" w:rsidDel="00D23FEA">
              <w:rPr>
                <w:sz w:val="24"/>
                <w:szCs w:val="24"/>
              </w:rPr>
              <w:t>Formulaires de Soumi</w:t>
            </w:r>
            <w:r w:rsidRPr="008B17F4" w:rsidDel="00D23FEA">
              <w:rPr>
                <w:sz w:val="24"/>
                <w:szCs w:val="24"/>
              </w:rPr>
              <w:t>s</w:t>
            </w:r>
            <w:r w:rsidRPr="008B17F4" w:rsidDel="00D23FEA">
              <w:rPr>
                <w:sz w:val="24"/>
                <w:szCs w:val="24"/>
              </w:rPr>
              <w:t>sion</w:t>
            </w:r>
            <w:r w:rsidRPr="008B17F4">
              <w:rPr>
                <w:sz w:val="24"/>
                <w:szCs w:val="24"/>
              </w:rPr>
              <w:t>.</w:t>
            </w:r>
          </w:p>
          <w:p w:rsidR="009337D5" w:rsidRPr="009337D5" w:rsidRDefault="009337D5" w:rsidP="00BD524D">
            <w:pPr>
              <w:spacing w:after="120"/>
              <w:ind w:left="576" w:hanging="576"/>
              <w:jc w:val="both"/>
              <w:rPr>
                <w:sz w:val="24"/>
                <w:szCs w:val="24"/>
              </w:rPr>
            </w:pPr>
            <w:r w:rsidRPr="009337D5">
              <w:rPr>
                <w:sz w:val="24"/>
                <w:szCs w:val="24"/>
              </w:rPr>
              <w:t>15.2</w:t>
            </w:r>
            <w:r w:rsidRPr="009337D5">
              <w:rPr>
                <w:sz w:val="24"/>
                <w:szCs w:val="24"/>
              </w:rPr>
              <w:tab/>
              <w:t>Un Soumissionnaire, individuel ou en groupement, réclamant le bén</w:t>
            </w:r>
            <w:r w:rsidRPr="009337D5">
              <w:rPr>
                <w:sz w:val="24"/>
                <w:szCs w:val="24"/>
              </w:rPr>
              <w:t>é</w:t>
            </w:r>
            <w:r w:rsidRPr="009337D5">
              <w:rPr>
                <w:sz w:val="24"/>
                <w:szCs w:val="24"/>
              </w:rPr>
              <w:t xml:space="preserve">fice de la préférence en faveur des fournitures d’origine locale devront </w:t>
            </w:r>
            <w:r>
              <w:rPr>
                <w:sz w:val="24"/>
                <w:szCs w:val="24"/>
              </w:rPr>
              <w:t>fournir les renseignements demandés afin de s</w:t>
            </w:r>
            <w:r w:rsidR="00BD524D">
              <w:rPr>
                <w:sz w:val="24"/>
                <w:szCs w:val="24"/>
              </w:rPr>
              <w:t>a</w:t>
            </w:r>
            <w:r>
              <w:rPr>
                <w:sz w:val="24"/>
                <w:szCs w:val="24"/>
              </w:rPr>
              <w:t>tisfaire au critère d’éligibilité à la préférence, comme décrit à l’article 46 des IS</w:t>
            </w:r>
            <w:r w:rsidRPr="009337D5">
              <w:rPr>
                <w:sz w:val="24"/>
                <w:szCs w:val="24"/>
              </w:rPr>
              <w:t>.</w:t>
            </w:r>
          </w:p>
        </w:tc>
      </w:tr>
      <w:tr w:rsidR="00D31F4E" w:rsidTr="00B01FB7">
        <w:trPr>
          <w:trHeight w:val="2835"/>
        </w:trPr>
        <w:tc>
          <w:tcPr>
            <w:tcW w:w="1890" w:type="dxa"/>
          </w:tcPr>
          <w:p w:rsidR="00D31F4E" w:rsidRDefault="00D31F4E" w:rsidP="009E450D">
            <w:pPr>
              <w:pStyle w:val="S1b-Header20"/>
            </w:pPr>
            <w:bookmarkStart w:id="393" w:name="_Toc383555383"/>
            <w:r w:rsidRPr="001C45DF">
              <w:t>16.</w:t>
            </w:r>
            <w:r>
              <w:t xml:space="preserve"> </w:t>
            </w:r>
            <w:r w:rsidRPr="001C45DF">
              <w:t>Documents établissant la conformité des équipements et services</w:t>
            </w:r>
            <w:bookmarkEnd w:id="393"/>
          </w:p>
        </w:tc>
        <w:tc>
          <w:tcPr>
            <w:tcW w:w="7650" w:type="dxa"/>
          </w:tcPr>
          <w:p w:rsidR="00D31F4E" w:rsidRDefault="00D31F4E" w:rsidP="00D31F4E">
            <w:pPr>
              <w:spacing w:after="120"/>
              <w:ind w:left="576" w:hanging="576"/>
              <w:jc w:val="both"/>
              <w:rPr>
                <w:sz w:val="24"/>
                <w:szCs w:val="24"/>
              </w:rPr>
            </w:pPr>
            <w:r>
              <w:rPr>
                <w:sz w:val="24"/>
                <w:szCs w:val="24"/>
              </w:rPr>
              <w:t>16.1</w:t>
            </w:r>
            <w:r>
              <w:rPr>
                <w:sz w:val="24"/>
                <w:szCs w:val="24"/>
              </w:rPr>
              <w:tab/>
            </w:r>
            <w:r w:rsidRPr="001C45DF">
              <w:rPr>
                <w:sz w:val="24"/>
                <w:szCs w:val="24"/>
              </w:rPr>
              <w:t>Pour établir la conformité des équipements et services au Dossier d’appel d’offre</w:t>
            </w:r>
            <w:r>
              <w:rPr>
                <w:sz w:val="24"/>
                <w:szCs w:val="24"/>
              </w:rPr>
              <w:t>s</w:t>
            </w:r>
            <w:r w:rsidRPr="001C45DF">
              <w:rPr>
                <w:sz w:val="24"/>
                <w:szCs w:val="24"/>
              </w:rPr>
              <w:t>, le Soumissionnaire fournira dans le cadre de son offre les pièces justificatives spécifiées à la Section IV, avec tous détails n</w:t>
            </w:r>
            <w:r w:rsidRPr="001C45DF">
              <w:rPr>
                <w:sz w:val="24"/>
                <w:szCs w:val="24"/>
              </w:rPr>
              <w:t>é</w:t>
            </w:r>
            <w:r w:rsidRPr="001C45DF">
              <w:rPr>
                <w:sz w:val="24"/>
                <w:szCs w:val="24"/>
              </w:rPr>
              <w:t xml:space="preserve">cessaires afin de montrer la conformité aux exigences du </w:t>
            </w:r>
            <w:r w:rsidR="00AD2CC2">
              <w:rPr>
                <w:sz w:val="24"/>
                <w:szCs w:val="24"/>
              </w:rPr>
              <w:t xml:space="preserve">Maître de l’Ouvrage </w:t>
            </w:r>
            <w:r w:rsidRPr="001C45DF">
              <w:rPr>
                <w:sz w:val="24"/>
                <w:szCs w:val="24"/>
              </w:rPr>
              <w:t>et au délai d’exécution.</w:t>
            </w:r>
          </w:p>
          <w:p w:rsidR="00D31F4E" w:rsidRDefault="00D31F4E" w:rsidP="007E55BC">
            <w:pPr>
              <w:spacing w:after="120"/>
              <w:ind w:left="576" w:hanging="576"/>
              <w:jc w:val="both"/>
            </w:pPr>
            <w:r>
              <w:rPr>
                <w:sz w:val="24"/>
                <w:szCs w:val="24"/>
              </w:rPr>
              <w:t>16.2</w:t>
            </w:r>
            <w:r>
              <w:rPr>
                <w:sz w:val="24"/>
                <w:szCs w:val="24"/>
              </w:rPr>
              <w:tab/>
            </w:r>
            <w:r w:rsidRPr="00D31F4E">
              <w:rPr>
                <w:sz w:val="24"/>
                <w:szCs w:val="24"/>
              </w:rPr>
              <w:t>Les documents apportant la preuve de la conformité des installations aux dispositions du Dossier d’appel d’offres peuvent être présentés sous forme de textes écrits, plans ou données, et fourniront :</w:t>
            </w:r>
          </w:p>
          <w:p w:rsidR="00D31F4E" w:rsidRPr="00781D59" w:rsidRDefault="00D31F4E" w:rsidP="00FF78ED">
            <w:pPr>
              <w:pStyle w:val="ListParagraph"/>
              <w:keepNext/>
              <w:numPr>
                <w:ilvl w:val="0"/>
                <w:numId w:val="84"/>
              </w:numPr>
              <w:spacing w:after="120"/>
              <w:ind w:left="1152" w:right="-54" w:hanging="540"/>
              <w:jc w:val="both"/>
              <w:rPr>
                <w:sz w:val="24"/>
                <w:szCs w:val="24"/>
              </w:rPr>
            </w:pPr>
            <w:r w:rsidRPr="00781D59">
              <w:rPr>
                <w:sz w:val="24"/>
                <w:szCs w:val="24"/>
              </w:rPr>
              <w:t>une description détaillée des caractéristiques techniques et des performances essentielles des installations</w:t>
            </w:r>
            <w:r w:rsidR="004B6644" w:rsidRPr="00781D59">
              <w:rPr>
                <w:sz w:val="24"/>
                <w:szCs w:val="24"/>
              </w:rPr>
              <w:t>, y compris les gara</w:t>
            </w:r>
            <w:r w:rsidR="004B6644" w:rsidRPr="00781D59">
              <w:rPr>
                <w:sz w:val="24"/>
                <w:szCs w:val="24"/>
              </w:rPr>
              <w:t>n</w:t>
            </w:r>
            <w:r w:rsidR="004B6644" w:rsidRPr="00781D59">
              <w:rPr>
                <w:sz w:val="24"/>
                <w:szCs w:val="24"/>
              </w:rPr>
              <w:t>ties opérationnelles des équipements proposés, en réponse aux Spécifications ; les garanties opérationnelles des installations proposées doivent être documentées par le moyen du formulaire</w:t>
            </w:r>
            <w:r w:rsidR="00543ABA" w:rsidRPr="00781D59">
              <w:rPr>
                <w:sz w:val="24"/>
                <w:szCs w:val="24"/>
              </w:rPr>
              <w:t xml:space="preserve"> correspondant de la Section IV</w:t>
            </w:r>
            <w:r w:rsidR="004112CC" w:rsidRPr="00781D59">
              <w:rPr>
                <w:sz w:val="24"/>
                <w:szCs w:val="24"/>
              </w:rPr>
              <w:t> </w:t>
            </w:r>
            <w:r w:rsidRPr="00781D59">
              <w:rPr>
                <w:sz w:val="24"/>
                <w:szCs w:val="24"/>
              </w:rPr>
              <w:t>;</w:t>
            </w:r>
          </w:p>
          <w:p w:rsidR="00D31F4E" w:rsidRPr="00781D59" w:rsidRDefault="00D31F4E" w:rsidP="00FF78ED">
            <w:pPr>
              <w:pStyle w:val="ListParagraph"/>
              <w:keepNext/>
              <w:numPr>
                <w:ilvl w:val="0"/>
                <w:numId w:val="84"/>
              </w:numPr>
              <w:spacing w:after="120"/>
              <w:ind w:left="1152" w:right="-54" w:hanging="540"/>
              <w:jc w:val="both"/>
              <w:rPr>
                <w:sz w:val="24"/>
                <w:szCs w:val="24"/>
              </w:rPr>
            </w:pPr>
            <w:r w:rsidRPr="00781D59">
              <w:rPr>
                <w:sz w:val="24"/>
                <w:szCs w:val="24"/>
              </w:rPr>
              <w:t>une liste donnant les caractéristiques, y compris les sources d’approvisionnement, de toutes les pièces de rechange, des outi</w:t>
            </w:r>
            <w:r w:rsidRPr="00781D59">
              <w:rPr>
                <w:sz w:val="24"/>
                <w:szCs w:val="24"/>
              </w:rPr>
              <w:t>l</w:t>
            </w:r>
            <w:r w:rsidRPr="00781D59">
              <w:rPr>
                <w:sz w:val="24"/>
                <w:szCs w:val="24"/>
              </w:rPr>
              <w:t xml:space="preserve">lages spéciaux, etc., nécessaires pour le bon fonctionnement en continu des installations pour la période mentionnée dans les </w:t>
            </w:r>
            <w:r w:rsidR="00543ABA" w:rsidRPr="00781D59">
              <w:rPr>
                <w:b/>
                <w:sz w:val="24"/>
                <w:szCs w:val="24"/>
              </w:rPr>
              <w:t>DPAO</w:t>
            </w:r>
            <w:r w:rsidRPr="00781D59">
              <w:rPr>
                <w:sz w:val="24"/>
                <w:szCs w:val="24"/>
              </w:rPr>
              <w:t>, après l’achèvement des installations conformément aux dispositions du marché ; et</w:t>
            </w:r>
          </w:p>
          <w:p w:rsidR="00D31F4E" w:rsidRPr="00781D59" w:rsidRDefault="00543ABA" w:rsidP="00FF78ED">
            <w:pPr>
              <w:pStyle w:val="ListParagraph"/>
              <w:keepNext/>
              <w:numPr>
                <w:ilvl w:val="0"/>
                <w:numId w:val="84"/>
              </w:numPr>
              <w:spacing w:after="120"/>
              <w:ind w:left="1152" w:right="-54" w:hanging="540"/>
              <w:jc w:val="both"/>
              <w:rPr>
                <w:sz w:val="24"/>
                <w:szCs w:val="24"/>
              </w:rPr>
            </w:pPr>
            <w:r w:rsidRPr="00781D59">
              <w:rPr>
                <w:sz w:val="24"/>
                <w:szCs w:val="24"/>
              </w:rPr>
              <w:t>un commentaire des S</w:t>
            </w:r>
            <w:r w:rsidR="00D31F4E" w:rsidRPr="00781D59">
              <w:rPr>
                <w:sz w:val="24"/>
                <w:szCs w:val="24"/>
              </w:rPr>
              <w:t xml:space="preserve">pécifications </w:t>
            </w:r>
            <w:r w:rsidRPr="00781D59">
              <w:rPr>
                <w:sz w:val="24"/>
                <w:szCs w:val="24"/>
              </w:rPr>
              <w:t>du Maître d’O</w:t>
            </w:r>
            <w:r w:rsidR="00D31F4E" w:rsidRPr="00781D59">
              <w:rPr>
                <w:sz w:val="24"/>
                <w:szCs w:val="24"/>
              </w:rPr>
              <w:t>uvrage, et les éléments prouvant que les installations répondent complètement à ces spécifications.  Les soumissionnaires noteront que les normes pour la qualité de la main-d’œuvre, les matériels et les équip</w:t>
            </w:r>
            <w:r w:rsidR="00D31F4E" w:rsidRPr="00781D59">
              <w:rPr>
                <w:sz w:val="24"/>
                <w:szCs w:val="24"/>
              </w:rPr>
              <w:t>e</w:t>
            </w:r>
            <w:r w:rsidR="00D31F4E" w:rsidRPr="00781D59">
              <w:rPr>
                <w:sz w:val="24"/>
                <w:szCs w:val="24"/>
              </w:rPr>
              <w:t xml:space="preserve">ments indiqués par le Maître de </w:t>
            </w:r>
            <w:r w:rsidR="00C464C0" w:rsidRPr="00781D59">
              <w:rPr>
                <w:sz w:val="24"/>
                <w:szCs w:val="24"/>
              </w:rPr>
              <w:t>l’O</w:t>
            </w:r>
            <w:r w:rsidR="00D31F4E" w:rsidRPr="00781D59">
              <w:rPr>
                <w:sz w:val="24"/>
                <w:szCs w:val="24"/>
              </w:rPr>
              <w:t>uvrage le sont dans un but descriptif (pour établir des normes de qualité et de performance) et non prescriptif.  Le Soumissionnaire peut les remplacer dans son offre par d’autres normes, marques, et/ou numéros de cat</w:t>
            </w:r>
            <w:r w:rsidR="00D31F4E" w:rsidRPr="00781D59">
              <w:rPr>
                <w:sz w:val="24"/>
                <w:szCs w:val="24"/>
              </w:rPr>
              <w:t>a</w:t>
            </w:r>
            <w:r w:rsidR="00D31F4E" w:rsidRPr="00781D59">
              <w:rPr>
                <w:sz w:val="24"/>
                <w:szCs w:val="24"/>
              </w:rPr>
              <w:t xml:space="preserve">logues, pourvu qu’il démontre à la satisfaction du Maître de </w:t>
            </w:r>
            <w:r w:rsidR="00C464C0" w:rsidRPr="00781D59">
              <w:rPr>
                <w:sz w:val="24"/>
                <w:szCs w:val="24"/>
              </w:rPr>
              <w:t>l’O</w:t>
            </w:r>
            <w:r w:rsidR="00D31F4E" w:rsidRPr="00781D59">
              <w:rPr>
                <w:sz w:val="24"/>
                <w:szCs w:val="24"/>
              </w:rPr>
              <w:t>uvrage que les alternatives proposées sont en substance é</w:t>
            </w:r>
            <w:r w:rsidRPr="00781D59">
              <w:rPr>
                <w:sz w:val="24"/>
                <w:szCs w:val="24"/>
              </w:rPr>
              <w:t>qu</w:t>
            </w:r>
            <w:r w:rsidRPr="00781D59">
              <w:rPr>
                <w:sz w:val="24"/>
                <w:szCs w:val="24"/>
              </w:rPr>
              <w:t>i</w:t>
            </w:r>
            <w:r w:rsidRPr="00781D59">
              <w:rPr>
                <w:sz w:val="24"/>
                <w:szCs w:val="24"/>
              </w:rPr>
              <w:t>valentes ou supérieures aux S</w:t>
            </w:r>
            <w:r w:rsidR="00D31F4E" w:rsidRPr="00781D59">
              <w:rPr>
                <w:sz w:val="24"/>
                <w:szCs w:val="24"/>
              </w:rPr>
              <w:t>pécifications du Dossier d’appel d’offres.</w:t>
            </w:r>
          </w:p>
          <w:p w:rsidR="00D31F4E" w:rsidRDefault="00543ABA" w:rsidP="00803D73">
            <w:pPr>
              <w:spacing w:after="120"/>
              <w:ind w:left="576" w:hanging="576"/>
              <w:jc w:val="both"/>
            </w:pPr>
            <w:r>
              <w:rPr>
                <w:sz w:val="24"/>
                <w:szCs w:val="24"/>
              </w:rPr>
              <w:t>16.3</w:t>
            </w:r>
            <w:r w:rsidR="00D31F4E">
              <w:rPr>
                <w:sz w:val="24"/>
                <w:szCs w:val="24"/>
              </w:rPr>
              <w:tab/>
            </w:r>
            <w:r w:rsidR="00D31F4E" w:rsidRPr="0059716E">
              <w:rPr>
                <w:sz w:val="24"/>
                <w:szCs w:val="24"/>
              </w:rPr>
              <w:t xml:space="preserve">Le Soumissionnaire inclura dans son offre le détail de tous les articles </w:t>
            </w:r>
            <w:r w:rsidR="00D31F4E" w:rsidRPr="0059716E">
              <w:rPr>
                <w:sz w:val="24"/>
                <w:szCs w:val="24"/>
              </w:rPr>
              <w:lastRenderedPageBreak/>
              <w:t xml:space="preserve">importants relatifs aux fournitures ou aux services </w:t>
            </w:r>
            <w:r w:rsidR="00D31F4E">
              <w:rPr>
                <w:sz w:val="24"/>
                <w:szCs w:val="24"/>
              </w:rPr>
              <w:t xml:space="preserve">tels que définis par le </w:t>
            </w:r>
            <w:r w:rsidR="00AD2CC2">
              <w:rPr>
                <w:sz w:val="24"/>
                <w:szCs w:val="24"/>
              </w:rPr>
              <w:t xml:space="preserve">Maître de l’Ouvrage </w:t>
            </w:r>
            <w:r w:rsidR="00D31F4E">
              <w:rPr>
                <w:sz w:val="24"/>
                <w:szCs w:val="24"/>
              </w:rPr>
              <w:t>à la Section III, Critères d’évaluation et de qu</w:t>
            </w:r>
            <w:r w:rsidR="00D31F4E">
              <w:rPr>
                <w:sz w:val="24"/>
                <w:szCs w:val="24"/>
              </w:rPr>
              <w:t>a</w:t>
            </w:r>
            <w:r w:rsidR="00D31F4E">
              <w:rPr>
                <w:sz w:val="24"/>
                <w:szCs w:val="24"/>
              </w:rPr>
              <w:t xml:space="preserve">lification, </w:t>
            </w:r>
            <w:r w:rsidR="00D31F4E" w:rsidRPr="0059716E">
              <w:rPr>
                <w:sz w:val="24"/>
                <w:szCs w:val="24"/>
              </w:rPr>
              <w:t xml:space="preserve">qu’il se propose d’acheter ou de sous-traiter, et donnera le détail du nom et de la nationalité des sous-traitants proposés, y compris les </w:t>
            </w:r>
            <w:r w:rsidR="00D31F4E">
              <w:rPr>
                <w:sz w:val="24"/>
                <w:szCs w:val="24"/>
              </w:rPr>
              <w:t>fabricant</w:t>
            </w:r>
            <w:r w:rsidR="00D31F4E" w:rsidRPr="0059716E">
              <w:rPr>
                <w:sz w:val="24"/>
                <w:szCs w:val="24"/>
              </w:rPr>
              <w:t xml:space="preserve">s, pour chacun de ces articles.  </w:t>
            </w:r>
            <w:r w:rsidR="00D31F4E">
              <w:rPr>
                <w:sz w:val="24"/>
                <w:szCs w:val="24"/>
              </w:rPr>
              <w:t>En outre, le Soumissio</w:t>
            </w:r>
            <w:r w:rsidR="00D31F4E">
              <w:rPr>
                <w:sz w:val="24"/>
                <w:szCs w:val="24"/>
              </w:rPr>
              <w:t>n</w:t>
            </w:r>
            <w:r w:rsidR="00D31F4E">
              <w:rPr>
                <w:sz w:val="24"/>
                <w:szCs w:val="24"/>
              </w:rPr>
              <w:t>naire fournira dans son offre, les renseignements montrant la conform</w:t>
            </w:r>
            <w:r w:rsidR="00D31F4E">
              <w:rPr>
                <w:sz w:val="24"/>
                <w:szCs w:val="24"/>
              </w:rPr>
              <w:t>i</w:t>
            </w:r>
            <w:r w:rsidR="00D31F4E">
              <w:rPr>
                <w:sz w:val="24"/>
                <w:szCs w:val="24"/>
              </w:rPr>
              <w:t xml:space="preserve">té de ces articles aux exigences correspondantes du Maître d’Ouvrage. </w:t>
            </w:r>
          </w:p>
          <w:p w:rsidR="00D31F4E" w:rsidRPr="00543ABA" w:rsidRDefault="00543ABA" w:rsidP="0030673A">
            <w:pPr>
              <w:spacing w:after="240"/>
              <w:ind w:left="576" w:hanging="576"/>
              <w:jc w:val="both"/>
            </w:pPr>
            <w:r>
              <w:rPr>
                <w:sz w:val="24"/>
                <w:szCs w:val="24"/>
              </w:rPr>
              <w:t>16.4</w:t>
            </w:r>
            <w:r w:rsidR="00D31F4E">
              <w:rPr>
                <w:sz w:val="24"/>
                <w:szCs w:val="24"/>
              </w:rPr>
              <w:tab/>
            </w:r>
            <w:r w:rsidR="00D31F4E" w:rsidRPr="0059716E">
              <w:rPr>
                <w:sz w:val="24"/>
                <w:szCs w:val="24"/>
              </w:rPr>
              <w:t>Le Soumissionnaire aura la responsabilité de s’assurer que tout fou</w:t>
            </w:r>
            <w:r w:rsidR="00D31F4E" w:rsidRPr="0059716E">
              <w:rPr>
                <w:sz w:val="24"/>
                <w:szCs w:val="24"/>
              </w:rPr>
              <w:t>r</w:t>
            </w:r>
            <w:r w:rsidR="00D31F4E" w:rsidRPr="0059716E">
              <w:rPr>
                <w:sz w:val="24"/>
                <w:szCs w:val="24"/>
              </w:rPr>
              <w:t xml:space="preserve">nisseur proposé satisfait aux exigences de </w:t>
            </w:r>
            <w:r w:rsidR="005349EC">
              <w:rPr>
                <w:sz w:val="24"/>
                <w:szCs w:val="24"/>
              </w:rPr>
              <w:t>l’article</w:t>
            </w:r>
            <w:r w:rsidR="00D31F4E" w:rsidRPr="0059716E">
              <w:rPr>
                <w:sz w:val="24"/>
                <w:szCs w:val="24"/>
              </w:rPr>
              <w:t xml:space="preserve"> </w:t>
            </w:r>
            <w:r w:rsidR="00D31F4E">
              <w:rPr>
                <w:sz w:val="24"/>
                <w:szCs w:val="24"/>
              </w:rPr>
              <w:t>4</w:t>
            </w:r>
            <w:r w:rsidR="00D31F4E" w:rsidRPr="0059716E">
              <w:rPr>
                <w:sz w:val="24"/>
                <w:szCs w:val="24"/>
              </w:rPr>
              <w:t xml:space="preserve"> des IS, et que tout matériel, équipement ou service fourni par le sous-traitant répond aux exigences de</w:t>
            </w:r>
            <w:r w:rsidR="00D31F4E">
              <w:rPr>
                <w:sz w:val="24"/>
                <w:szCs w:val="24"/>
              </w:rPr>
              <w:t>s</w:t>
            </w:r>
            <w:r w:rsidR="00D31F4E" w:rsidRPr="0059716E">
              <w:rPr>
                <w:sz w:val="24"/>
                <w:szCs w:val="24"/>
              </w:rPr>
              <w:t xml:space="preserve"> </w:t>
            </w:r>
            <w:r w:rsidR="005349EC">
              <w:rPr>
                <w:sz w:val="24"/>
                <w:szCs w:val="24"/>
              </w:rPr>
              <w:t>articles</w:t>
            </w:r>
            <w:r w:rsidR="00D31F4E">
              <w:rPr>
                <w:sz w:val="24"/>
                <w:szCs w:val="24"/>
              </w:rPr>
              <w:t xml:space="preserve"> 5 et 15.1</w:t>
            </w:r>
            <w:r w:rsidR="00D31F4E" w:rsidRPr="0059716E">
              <w:rPr>
                <w:sz w:val="24"/>
                <w:szCs w:val="24"/>
              </w:rPr>
              <w:t xml:space="preserve"> des IS.</w:t>
            </w:r>
          </w:p>
        </w:tc>
      </w:tr>
      <w:tr w:rsidR="00D31F4E" w:rsidTr="00B01FB7">
        <w:trPr>
          <w:trHeight w:val="1618"/>
        </w:trPr>
        <w:tc>
          <w:tcPr>
            <w:tcW w:w="1890" w:type="dxa"/>
          </w:tcPr>
          <w:p w:rsidR="00D31F4E" w:rsidRPr="002F717E" w:rsidRDefault="00543ABA" w:rsidP="009E450D">
            <w:pPr>
              <w:pStyle w:val="S1b-Header20"/>
            </w:pPr>
            <w:bookmarkStart w:id="394" w:name="_Toc383555384"/>
            <w:r>
              <w:lastRenderedPageBreak/>
              <w:t>17.</w:t>
            </w:r>
            <w:r w:rsidR="003800FD">
              <w:t xml:space="preserve"> </w:t>
            </w:r>
            <w:r w:rsidR="00D31F4E" w:rsidRPr="002F717E">
              <w:t>Forme et signature de l’offre</w:t>
            </w:r>
            <w:r>
              <w:t xml:space="preserve"> de la première étape</w:t>
            </w:r>
            <w:bookmarkEnd w:id="394"/>
          </w:p>
        </w:tc>
        <w:tc>
          <w:tcPr>
            <w:tcW w:w="7650" w:type="dxa"/>
            <w:tcBorders>
              <w:left w:val="nil"/>
            </w:tcBorders>
          </w:tcPr>
          <w:p w:rsidR="00D31F4E" w:rsidRPr="00543ABA" w:rsidRDefault="00D31F4E" w:rsidP="0030673A">
            <w:pPr>
              <w:spacing w:after="120"/>
              <w:ind w:left="720" w:hanging="720"/>
              <w:jc w:val="both"/>
              <w:rPr>
                <w:sz w:val="24"/>
                <w:szCs w:val="24"/>
              </w:rPr>
            </w:pPr>
            <w:r w:rsidRPr="00543ABA">
              <w:rPr>
                <w:sz w:val="24"/>
                <w:szCs w:val="24"/>
              </w:rPr>
              <w:t>1</w:t>
            </w:r>
            <w:r w:rsidR="00543ABA" w:rsidRPr="00543ABA">
              <w:rPr>
                <w:sz w:val="24"/>
                <w:szCs w:val="24"/>
              </w:rPr>
              <w:t>7</w:t>
            </w:r>
            <w:r w:rsidRPr="00543ABA">
              <w:rPr>
                <w:sz w:val="24"/>
                <w:szCs w:val="24"/>
              </w:rPr>
              <w:t>.1</w:t>
            </w:r>
            <w:r>
              <w:tab/>
            </w:r>
            <w:r w:rsidRPr="00543ABA">
              <w:rPr>
                <w:sz w:val="24"/>
                <w:szCs w:val="24"/>
              </w:rPr>
              <w:t xml:space="preserve">Le Soumissionnaire préparera un original </w:t>
            </w:r>
            <w:r w:rsidR="00543ABA">
              <w:rPr>
                <w:sz w:val="24"/>
                <w:szCs w:val="24"/>
              </w:rPr>
              <w:t xml:space="preserve">des documents constituant </w:t>
            </w:r>
            <w:r w:rsidRPr="00543ABA">
              <w:rPr>
                <w:sz w:val="24"/>
                <w:szCs w:val="24"/>
              </w:rPr>
              <w:t xml:space="preserve">l’offre </w:t>
            </w:r>
            <w:r w:rsidR="009071B0">
              <w:rPr>
                <w:sz w:val="24"/>
                <w:szCs w:val="24"/>
              </w:rPr>
              <w:t>tel</w:t>
            </w:r>
            <w:r w:rsidR="00543ABA">
              <w:rPr>
                <w:sz w:val="24"/>
                <w:szCs w:val="24"/>
              </w:rPr>
              <w:t xml:space="preserve"> qu’</w:t>
            </w:r>
            <w:r w:rsidRPr="00543ABA">
              <w:rPr>
                <w:sz w:val="24"/>
                <w:szCs w:val="24"/>
              </w:rPr>
              <w:t xml:space="preserve">indiqué </w:t>
            </w:r>
            <w:r w:rsidR="00543ABA">
              <w:rPr>
                <w:sz w:val="24"/>
                <w:szCs w:val="24"/>
              </w:rPr>
              <w:t xml:space="preserve">à </w:t>
            </w:r>
            <w:r w:rsidR="005349EC">
              <w:rPr>
                <w:sz w:val="24"/>
                <w:szCs w:val="24"/>
              </w:rPr>
              <w:t>l’article</w:t>
            </w:r>
            <w:r w:rsidR="00543ABA">
              <w:rPr>
                <w:sz w:val="24"/>
                <w:szCs w:val="24"/>
              </w:rPr>
              <w:t xml:space="preserve"> 11 des IS</w:t>
            </w:r>
            <w:r w:rsidRPr="00543ABA">
              <w:rPr>
                <w:sz w:val="24"/>
                <w:szCs w:val="24"/>
              </w:rPr>
              <w:t>, en mentionnant clairement sur chaque exemplaire : « OFFRE AU TITRE DE LA PREMIERE ETAPE – ORIGINAL »</w:t>
            </w:r>
            <w:r w:rsidR="009071B0">
              <w:rPr>
                <w:sz w:val="24"/>
                <w:szCs w:val="24"/>
              </w:rPr>
              <w:t xml:space="preserve">. Les offres variantes, si elles sont permises en vertu de </w:t>
            </w:r>
            <w:r w:rsidR="005349EC">
              <w:rPr>
                <w:sz w:val="24"/>
                <w:szCs w:val="24"/>
              </w:rPr>
              <w:t>l’article</w:t>
            </w:r>
            <w:r w:rsidR="009071B0">
              <w:rPr>
                <w:sz w:val="24"/>
                <w:szCs w:val="24"/>
              </w:rPr>
              <w:t xml:space="preserve"> 13 des IS</w:t>
            </w:r>
            <w:r w:rsidRPr="00543ABA">
              <w:rPr>
                <w:sz w:val="24"/>
                <w:szCs w:val="24"/>
              </w:rPr>
              <w:t xml:space="preserve">, </w:t>
            </w:r>
            <w:r w:rsidR="009071B0">
              <w:rPr>
                <w:sz w:val="24"/>
                <w:szCs w:val="24"/>
              </w:rPr>
              <w:t xml:space="preserve">devront porter clairement la mention </w:t>
            </w:r>
            <w:r w:rsidR="009071B0" w:rsidRPr="00543ABA">
              <w:rPr>
                <w:sz w:val="24"/>
                <w:szCs w:val="24"/>
              </w:rPr>
              <w:t xml:space="preserve">« OFFRE AU TITRE DE LA PREMIERE ETAPE </w:t>
            </w:r>
            <w:r w:rsidR="009071B0">
              <w:rPr>
                <w:sz w:val="24"/>
                <w:szCs w:val="24"/>
              </w:rPr>
              <w:t>–</w:t>
            </w:r>
            <w:r w:rsidR="009071B0" w:rsidRPr="00543ABA">
              <w:rPr>
                <w:sz w:val="24"/>
                <w:szCs w:val="24"/>
              </w:rPr>
              <w:t xml:space="preserve"> </w:t>
            </w:r>
            <w:r w:rsidR="009071B0">
              <w:rPr>
                <w:sz w:val="24"/>
                <w:szCs w:val="24"/>
              </w:rPr>
              <w:t>VARIANT</w:t>
            </w:r>
            <w:r w:rsidR="009071B0" w:rsidRPr="00543ABA">
              <w:rPr>
                <w:sz w:val="24"/>
                <w:szCs w:val="24"/>
              </w:rPr>
              <w:t>E</w:t>
            </w:r>
            <w:r w:rsidR="007B2ADD">
              <w:rPr>
                <w:sz w:val="24"/>
                <w:szCs w:val="24"/>
              </w:rPr>
              <w:t> »</w:t>
            </w:r>
            <w:r w:rsidR="009071B0">
              <w:rPr>
                <w:sz w:val="24"/>
                <w:szCs w:val="24"/>
              </w:rPr>
              <w:t xml:space="preserve">.  De plus, le Soumissionnaire préparera </w:t>
            </w:r>
            <w:r w:rsidR="009071B0" w:rsidRPr="00543ABA">
              <w:rPr>
                <w:sz w:val="24"/>
                <w:szCs w:val="24"/>
              </w:rPr>
              <w:t>le nombre de copies</w:t>
            </w:r>
            <w:r w:rsidR="009071B0">
              <w:rPr>
                <w:sz w:val="24"/>
                <w:szCs w:val="24"/>
              </w:rPr>
              <w:t xml:space="preserve"> de l’offre demandé dans les </w:t>
            </w:r>
            <w:r w:rsidR="009071B0">
              <w:rPr>
                <w:b/>
                <w:sz w:val="24"/>
                <w:szCs w:val="24"/>
              </w:rPr>
              <w:t>DPAO</w:t>
            </w:r>
            <w:r w:rsidR="009071B0" w:rsidRPr="00543ABA">
              <w:rPr>
                <w:sz w:val="24"/>
                <w:szCs w:val="24"/>
              </w:rPr>
              <w:t xml:space="preserve"> en mentionnant clai</w:t>
            </w:r>
            <w:r w:rsidR="0030673A">
              <w:rPr>
                <w:sz w:val="24"/>
                <w:szCs w:val="24"/>
              </w:rPr>
              <w:t xml:space="preserve">rement sur chaque exemplaire : </w:t>
            </w:r>
            <w:r w:rsidRPr="00543ABA">
              <w:rPr>
                <w:sz w:val="24"/>
                <w:szCs w:val="24"/>
              </w:rPr>
              <w:t>« OFFRE AU TITRE DE LA PREMIERE ETAPE - COPIE No. 1 ».  En cas de différence entre eux, l’original fera foi.</w:t>
            </w:r>
          </w:p>
          <w:p w:rsidR="009071B0" w:rsidRDefault="00D31F4E" w:rsidP="00141773">
            <w:pPr>
              <w:spacing w:after="120"/>
              <w:ind w:left="720" w:hanging="720"/>
              <w:jc w:val="both"/>
              <w:rPr>
                <w:sz w:val="24"/>
                <w:szCs w:val="24"/>
              </w:rPr>
            </w:pPr>
            <w:r w:rsidRPr="00543ABA">
              <w:rPr>
                <w:sz w:val="24"/>
                <w:szCs w:val="24"/>
              </w:rPr>
              <w:t>1</w:t>
            </w:r>
            <w:r w:rsidR="00543ABA" w:rsidRPr="00543ABA">
              <w:rPr>
                <w:sz w:val="24"/>
                <w:szCs w:val="24"/>
              </w:rPr>
              <w:t>7</w:t>
            </w:r>
            <w:r w:rsidRPr="00543ABA">
              <w:rPr>
                <w:sz w:val="24"/>
                <w:szCs w:val="24"/>
              </w:rPr>
              <w:t>.2</w:t>
            </w:r>
            <w:r w:rsidRPr="00543ABA">
              <w:rPr>
                <w:sz w:val="24"/>
                <w:szCs w:val="24"/>
              </w:rPr>
              <w:tab/>
              <w:t xml:space="preserve">L’original et toutes les copies des offres </w:t>
            </w:r>
            <w:r w:rsidR="009071B0">
              <w:rPr>
                <w:sz w:val="24"/>
                <w:szCs w:val="24"/>
              </w:rPr>
              <w:t xml:space="preserve">de la première étape </w:t>
            </w:r>
            <w:r w:rsidRPr="00543ABA">
              <w:rPr>
                <w:sz w:val="24"/>
                <w:szCs w:val="24"/>
              </w:rPr>
              <w:t>seront dactylographiés ou écrits à l’encre indélébile et seront signés par une personne dûment habilitée</w:t>
            </w:r>
            <w:r w:rsidR="009071B0">
              <w:rPr>
                <w:sz w:val="24"/>
                <w:szCs w:val="24"/>
              </w:rPr>
              <w:t xml:space="preserve"> </w:t>
            </w:r>
            <w:r w:rsidRPr="00543ABA">
              <w:rPr>
                <w:sz w:val="24"/>
                <w:szCs w:val="24"/>
              </w:rPr>
              <w:t xml:space="preserve">à signer au nom du Soumissionnaire.  </w:t>
            </w:r>
            <w:r w:rsidR="009071B0" w:rsidRPr="009071B0">
              <w:rPr>
                <w:sz w:val="24"/>
                <w:szCs w:val="24"/>
              </w:rPr>
              <w:t>Cette habilitation consistera en une confirmation écrite comme spéc</w:t>
            </w:r>
            <w:r w:rsidR="009071B0" w:rsidRPr="009071B0">
              <w:rPr>
                <w:sz w:val="24"/>
                <w:szCs w:val="24"/>
              </w:rPr>
              <w:t>i</w:t>
            </w:r>
            <w:r w:rsidR="009071B0" w:rsidRPr="009071B0">
              <w:rPr>
                <w:sz w:val="24"/>
                <w:szCs w:val="24"/>
              </w:rPr>
              <w:t xml:space="preserve">fié dans les </w:t>
            </w:r>
            <w:r w:rsidR="009071B0" w:rsidRPr="003514DA">
              <w:rPr>
                <w:b/>
                <w:sz w:val="24"/>
                <w:szCs w:val="24"/>
              </w:rPr>
              <w:t>DPAO</w:t>
            </w:r>
            <w:r w:rsidR="009071B0" w:rsidRPr="009071B0">
              <w:rPr>
                <w:sz w:val="24"/>
                <w:szCs w:val="24"/>
              </w:rPr>
              <w:t xml:space="preserve">, qui sera jointe à </w:t>
            </w:r>
            <w:r w:rsidR="009071B0">
              <w:rPr>
                <w:sz w:val="24"/>
                <w:szCs w:val="24"/>
              </w:rPr>
              <w:t>l’offre</w:t>
            </w:r>
            <w:r w:rsidR="009071B0" w:rsidRPr="00543ABA">
              <w:rPr>
                <w:sz w:val="24"/>
                <w:szCs w:val="24"/>
              </w:rPr>
              <w:t xml:space="preserve"> </w:t>
            </w:r>
            <w:r w:rsidR="009071B0">
              <w:rPr>
                <w:sz w:val="24"/>
                <w:szCs w:val="24"/>
              </w:rPr>
              <w:t>de la première étape</w:t>
            </w:r>
            <w:r w:rsidR="009071B0" w:rsidRPr="009071B0">
              <w:rPr>
                <w:sz w:val="24"/>
                <w:szCs w:val="24"/>
              </w:rPr>
              <w:t xml:space="preserve">. Le nom et le titre de chaque personne signataire de l’habilitation devront être dactylographiés ou imprimés sous la signature. </w:t>
            </w:r>
            <w:r w:rsidRPr="00543ABA">
              <w:rPr>
                <w:sz w:val="24"/>
                <w:szCs w:val="24"/>
              </w:rPr>
              <w:t>Toutes les pages de l’offre, sauf les brochures imprimées non modifiées, seront par</w:t>
            </w:r>
            <w:r w:rsidRPr="00543ABA">
              <w:rPr>
                <w:sz w:val="24"/>
                <w:szCs w:val="24"/>
              </w:rPr>
              <w:t>a</w:t>
            </w:r>
            <w:r w:rsidRPr="00543ABA">
              <w:rPr>
                <w:sz w:val="24"/>
                <w:szCs w:val="24"/>
              </w:rPr>
              <w:t xml:space="preserve">phées par </w:t>
            </w:r>
            <w:r w:rsidR="009071B0" w:rsidRPr="009071B0">
              <w:rPr>
                <w:sz w:val="24"/>
                <w:szCs w:val="24"/>
              </w:rPr>
              <w:t>la personne signataire de l’offre</w:t>
            </w:r>
            <w:r w:rsidRPr="00543ABA">
              <w:rPr>
                <w:sz w:val="24"/>
                <w:szCs w:val="24"/>
              </w:rPr>
              <w:t>.</w:t>
            </w:r>
          </w:p>
          <w:p w:rsidR="00D31F4E" w:rsidRPr="00543ABA" w:rsidRDefault="009071B0" w:rsidP="00141773">
            <w:pPr>
              <w:spacing w:after="120"/>
              <w:ind w:left="720" w:hanging="720"/>
              <w:jc w:val="both"/>
              <w:rPr>
                <w:sz w:val="24"/>
                <w:szCs w:val="24"/>
              </w:rPr>
            </w:pPr>
            <w:r>
              <w:rPr>
                <w:sz w:val="24"/>
                <w:szCs w:val="24"/>
              </w:rPr>
              <w:t>17.3.</w:t>
            </w:r>
            <w:r>
              <w:rPr>
                <w:sz w:val="24"/>
                <w:szCs w:val="24"/>
              </w:rPr>
              <w:tab/>
              <w:t>L’offre présentée par un groupement d’entreprises devra être signée de manière à engager l</w:t>
            </w:r>
            <w:r w:rsidR="009900D3">
              <w:rPr>
                <w:sz w:val="24"/>
                <w:szCs w:val="24"/>
              </w:rPr>
              <w:t>é</w:t>
            </w:r>
            <w:r>
              <w:rPr>
                <w:sz w:val="24"/>
                <w:szCs w:val="24"/>
              </w:rPr>
              <w:t>galement tous les membres du groupement.</w:t>
            </w:r>
          </w:p>
          <w:p w:rsidR="00D31F4E" w:rsidRDefault="00D31F4E" w:rsidP="00141773">
            <w:pPr>
              <w:spacing w:after="240"/>
              <w:ind w:left="720" w:hanging="720"/>
              <w:jc w:val="both"/>
            </w:pPr>
            <w:r w:rsidRPr="00543ABA">
              <w:rPr>
                <w:sz w:val="24"/>
                <w:szCs w:val="24"/>
              </w:rPr>
              <w:t>1</w:t>
            </w:r>
            <w:r w:rsidR="00543ABA" w:rsidRPr="00543ABA">
              <w:rPr>
                <w:sz w:val="24"/>
                <w:szCs w:val="24"/>
              </w:rPr>
              <w:t>7</w:t>
            </w:r>
            <w:r w:rsidRPr="00543ABA">
              <w:rPr>
                <w:sz w:val="24"/>
                <w:szCs w:val="24"/>
              </w:rPr>
              <w:t>.</w:t>
            </w:r>
            <w:r w:rsidR="009071B0">
              <w:rPr>
                <w:sz w:val="24"/>
                <w:szCs w:val="24"/>
              </w:rPr>
              <w:t>4</w:t>
            </w:r>
            <w:r w:rsidRPr="00543ABA">
              <w:rPr>
                <w:sz w:val="24"/>
                <w:szCs w:val="24"/>
              </w:rPr>
              <w:tab/>
              <w:t>L’offre ne contiendra aucune mention, interligne, rature ou surcharge qui ne soit paraphé par le signataire de l’offre.</w:t>
            </w:r>
          </w:p>
        </w:tc>
      </w:tr>
    </w:tbl>
    <w:p w:rsidR="002653EF" w:rsidRPr="00B66ED3" w:rsidRDefault="002653EF" w:rsidP="00141773">
      <w:pPr>
        <w:pStyle w:val="S1b-Header"/>
        <w:spacing w:before="120" w:after="120"/>
        <w:rPr>
          <w:lang w:val="fr-FR"/>
        </w:rPr>
      </w:pPr>
      <w:bookmarkStart w:id="395" w:name="_Toc383555385"/>
      <w:r w:rsidRPr="00B66ED3">
        <w:rPr>
          <w:lang w:val="fr-FR"/>
        </w:rPr>
        <w:t xml:space="preserve">C2.  Dépôt </w:t>
      </w:r>
      <w:r w:rsidR="006C426A" w:rsidRPr="00B66ED3">
        <w:rPr>
          <w:lang w:val="fr-FR"/>
        </w:rPr>
        <w:t xml:space="preserve">et ouverture </w:t>
      </w:r>
      <w:r w:rsidRPr="00B66ED3">
        <w:rPr>
          <w:lang w:val="fr-FR"/>
        </w:rPr>
        <w:t>des offres au titre de la première étape</w:t>
      </w:r>
      <w:bookmarkEnd w:id="395"/>
    </w:p>
    <w:tbl>
      <w:tblPr>
        <w:tblW w:w="9558" w:type="dxa"/>
        <w:tblLayout w:type="fixed"/>
        <w:tblLook w:val="0000" w:firstRow="0" w:lastRow="0" w:firstColumn="0" w:lastColumn="0" w:noHBand="0" w:noVBand="0"/>
      </w:tblPr>
      <w:tblGrid>
        <w:gridCol w:w="1908"/>
        <w:gridCol w:w="7650"/>
      </w:tblGrid>
      <w:tr w:rsidR="002653EF" w:rsidTr="00B01FB7">
        <w:tc>
          <w:tcPr>
            <w:tcW w:w="1908" w:type="dxa"/>
          </w:tcPr>
          <w:p w:rsidR="002653EF" w:rsidRDefault="002653EF" w:rsidP="009E450D">
            <w:pPr>
              <w:pStyle w:val="S1b-Header20"/>
            </w:pPr>
            <w:bookmarkStart w:id="396" w:name="_Toc383555386"/>
            <w:r>
              <w:t>1</w:t>
            </w:r>
            <w:r w:rsidR="007B2ADD">
              <w:t>8</w:t>
            </w:r>
            <w:r>
              <w:t>.</w:t>
            </w:r>
            <w:r w:rsidR="003800FD">
              <w:t xml:space="preserve"> </w:t>
            </w:r>
            <w:r>
              <w:t>Cachetage et marquage des offres au titre de la première étape</w:t>
            </w:r>
            <w:bookmarkEnd w:id="396"/>
          </w:p>
        </w:tc>
        <w:tc>
          <w:tcPr>
            <w:tcW w:w="7650" w:type="dxa"/>
            <w:tcBorders>
              <w:left w:val="nil"/>
            </w:tcBorders>
          </w:tcPr>
          <w:p w:rsidR="008C6D2D" w:rsidRPr="00C1054E" w:rsidRDefault="002653EF" w:rsidP="00A81D9C">
            <w:pPr>
              <w:tabs>
                <w:tab w:val="left" w:pos="576"/>
              </w:tabs>
              <w:spacing w:after="200"/>
              <w:ind w:left="576" w:hanging="576"/>
              <w:jc w:val="both"/>
              <w:rPr>
                <w:sz w:val="24"/>
                <w:szCs w:val="24"/>
              </w:rPr>
            </w:pPr>
            <w:r w:rsidRPr="007B2ADD">
              <w:rPr>
                <w:spacing w:val="-3"/>
                <w:sz w:val="24"/>
                <w:szCs w:val="24"/>
              </w:rPr>
              <w:t>1</w:t>
            </w:r>
            <w:r w:rsidR="007B2ADD" w:rsidRPr="007B2ADD">
              <w:rPr>
                <w:spacing w:val="-3"/>
                <w:sz w:val="24"/>
                <w:szCs w:val="24"/>
              </w:rPr>
              <w:t>8</w:t>
            </w:r>
            <w:r w:rsidRPr="007B2ADD">
              <w:rPr>
                <w:spacing w:val="-3"/>
                <w:sz w:val="24"/>
                <w:szCs w:val="24"/>
              </w:rPr>
              <w:t>.1</w:t>
            </w:r>
            <w:r w:rsidRPr="007B2ADD">
              <w:rPr>
                <w:spacing w:val="-3"/>
                <w:sz w:val="24"/>
                <w:szCs w:val="24"/>
              </w:rPr>
              <w:tab/>
            </w:r>
            <w:r w:rsidR="008C6D2D" w:rsidRPr="00C1054E">
              <w:rPr>
                <w:sz w:val="24"/>
                <w:szCs w:val="24"/>
              </w:rPr>
              <w:t xml:space="preserve">Les offres techniques de la première étape peuvent être remises par courrier ou déposées en personne. Quand les </w:t>
            </w:r>
            <w:r w:rsidR="008C6D2D" w:rsidRPr="008C6D2D">
              <w:rPr>
                <w:b/>
                <w:bCs/>
                <w:sz w:val="24"/>
                <w:szCs w:val="24"/>
              </w:rPr>
              <w:t>DPAO</w:t>
            </w:r>
            <w:r w:rsidR="008C6D2D" w:rsidRPr="00C1054E">
              <w:rPr>
                <w:sz w:val="24"/>
                <w:szCs w:val="24"/>
              </w:rPr>
              <w:t xml:space="preserve"> le prévoient, le Soumissionnaire pourra, à son choix, remettre son offre par voie éle</w:t>
            </w:r>
            <w:r w:rsidR="008C6D2D" w:rsidRPr="00C1054E">
              <w:rPr>
                <w:sz w:val="24"/>
                <w:szCs w:val="24"/>
              </w:rPr>
              <w:t>c</w:t>
            </w:r>
            <w:r w:rsidR="008C6D2D" w:rsidRPr="00C1054E">
              <w:rPr>
                <w:sz w:val="24"/>
                <w:szCs w:val="24"/>
              </w:rPr>
              <w:t xml:space="preserve">tronique. </w:t>
            </w:r>
          </w:p>
          <w:p w:rsidR="008C6D2D" w:rsidRPr="00C1054E" w:rsidRDefault="008C6D2D" w:rsidP="00FF78ED">
            <w:pPr>
              <w:numPr>
                <w:ilvl w:val="2"/>
                <w:numId w:val="59"/>
              </w:numPr>
              <w:tabs>
                <w:tab w:val="clear" w:pos="864"/>
              </w:tabs>
              <w:spacing w:after="200"/>
              <w:ind w:left="1098" w:hanging="522"/>
              <w:jc w:val="both"/>
              <w:rPr>
                <w:sz w:val="24"/>
                <w:szCs w:val="24"/>
              </w:rPr>
            </w:pPr>
            <w:r w:rsidRPr="00C1054E">
              <w:rPr>
                <w:sz w:val="24"/>
                <w:szCs w:val="24"/>
              </w:rPr>
              <w:t xml:space="preserve">Le Soumissionnaire remettant son offre technique de la première étape par courrier ou la déposant en personne, placera l’original </w:t>
            </w:r>
            <w:r w:rsidRPr="00C1054E">
              <w:rPr>
                <w:sz w:val="24"/>
                <w:szCs w:val="24"/>
              </w:rPr>
              <w:lastRenderedPageBreak/>
              <w:t>de son offre et chacune de ses copies, dans des enveloppes sép</w:t>
            </w:r>
            <w:r w:rsidRPr="00C1054E">
              <w:rPr>
                <w:sz w:val="24"/>
                <w:szCs w:val="24"/>
              </w:rPr>
              <w:t>a</w:t>
            </w:r>
            <w:r w:rsidRPr="00C1054E">
              <w:rPr>
                <w:sz w:val="24"/>
                <w:szCs w:val="24"/>
              </w:rPr>
              <w:t>rées et cachetées. Si des variantes sont autorisées en application de l’article 13 des IS, les offres variantes et les copies correspo</w:t>
            </w:r>
            <w:r w:rsidRPr="00C1054E">
              <w:rPr>
                <w:sz w:val="24"/>
                <w:szCs w:val="24"/>
              </w:rPr>
              <w:t>n</w:t>
            </w:r>
            <w:r w:rsidRPr="00C1054E">
              <w:rPr>
                <w:sz w:val="24"/>
                <w:szCs w:val="24"/>
              </w:rPr>
              <w:t xml:space="preserve">dantes seront également placées dans des enveloppes séparées. Les enveloppes devront porter la mention « OFFRE technique AU TITRE DE LA PREMIERE ETAPE –ORIGINAL », « OFFRE technique AU TITRE DE LA PREMIERE ETAPE –VARIANTE », « COPIE DE L’ OFFRE technique AU TITRE DE LA PREMIERE ETAPE –», ou « COPIE DE L’OFFRE technique VARIANTE AU TITRE DE LA PREMIERE ETAPE». Toutes ces enveloppes seront elles-mêmes placées dans une même enveloppe extérieure cachetée. </w:t>
            </w:r>
          </w:p>
          <w:p w:rsidR="002653EF" w:rsidRPr="00141773" w:rsidRDefault="008C6D2D" w:rsidP="00FF78ED">
            <w:pPr>
              <w:numPr>
                <w:ilvl w:val="2"/>
                <w:numId w:val="59"/>
              </w:numPr>
              <w:tabs>
                <w:tab w:val="clear" w:pos="864"/>
              </w:tabs>
              <w:spacing w:after="200"/>
              <w:ind w:left="1098" w:hanging="522"/>
              <w:jc w:val="both"/>
              <w:rPr>
                <w:spacing w:val="-3"/>
                <w:sz w:val="24"/>
                <w:szCs w:val="24"/>
              </w:rPr>
            </w:pPr>
            <w:r w:rsidRPr="00141773">
              <w:rPr>
                <w:sz w:val="24"/>
                <w:szCs w:val="24"/>
              </w:rPr>
              <w:t xml:space="preserve">Un Soumissionnaire qui remet son offre par voie électronique devra suivre la procédure de remise indiquée dans les </w:t>
            </w:r>
            <w:r w:rsidRPr="00937F35">
              <w:rPr>
                <w:b/>
                <w:bCs/>
                <w:sz w:val="24"/>
                <w:szCs w:val="24"/>
              </w:rPr>
              <w:t>DPAO</w:t>
            </w:r>
            <w:r w:rsidR="002653EF" w:rsidRPr="00141773">
              <w:rPr>
                <w:spacing w:val="-3"/>
                <w:sz w:val="24"/>
                <w:szCs w:val="24"/>
              </w:rPr>
              <w:t>.</w:t>
            </w:r>
          </w:p>
          <w:p w:rsidR="002653EF" w:rsidRPr="007B2ADD" w:rsidRDefault="002653EF" w:rsidP="00A81D9C">
            <w:pPr>
              <w:spacing w:after="200"/>
              <w:ind w:left="720" w:right="-54" w:hanging="720"/>
              <w:jc w:val="both"/>
              <w:rPr>
                <w:spacing w:val="-3"/>
                <w:sz w:val="24"/>
                <w:szCs w:val="24"/>
              </w:rPr>
            </w:pPr>
            <w:r w:rsidRPr="007B2ADD">
              <w:rPr>
                <w:spacing w:val="-3"/>
                <w:sz w:val="24"/>
                <w:szCs w:val="24"/>
              </w:rPr>
              <w:t>1</w:t>
            </w:r>
            <w:r w:rsidR="007B2ADD" w:rsidRPr="007B2ADD">
              <w:rPr>
                <w:spacing w:val="-3"/>
                <w:sz w:val="24"/>
                <w:szCs w:val="24"/>
              </w:rPr>
              <w:t>8</w:t>
            </w:r>
            <w:r w:rsidRPr="007B2ADD">
              <w:rPr>
                <w:spacing w:val="-3"/>
                <w:sz w:val="24"/>
                <w:szCs w:val="24"/>
              </w:rPr>
              <w:t>.2</w:t>
            </w:r>
            <w:r w:rsidRPr="007B2ADD">
              <w:rPr>
                <w:spacing w:val="-3"/>
                <w:sz w:val="24"/>
                <w:szCs w:val="24"/>
              </w:rPr>
              <w:tab/>
            </w:r>
            <w:proofErr w:type="gramStart"/>
            <w:r w:rsidRPr="007B2ADD">
              <w:rPr>
                <w:spacing w:val="-3"/>
                <w:sz w:val="24"/>
                <w:szCs w:val="24"/>
              </w:rPr>
              <w:t>Les enveloppes intérieures et extérieure</w:t>
            </w:r>
            <w:proofErr w:type="gramEnd"/>
            <w:r w:rsidRPr="007B2ADD">
              <w:rPr>
                <w:spacing w:val="-3"/>
                <w:sz w:val="24"/>
                <w:szCs w:val="24"/>
              </w:rPr>
              <w:t> :</w:t>
            </w:r>
          </w:p>
          <w:p w:rsidR="006C426A" w:rsidRPr="009B6950" w:rsidRDefault="006C426A" w:rsidP="00A81D9C">
            <w:pPr>
              <w:numPr>
                <w:ilvl w:val="1"/>
                <w:numId w:val="31"/>
              </w:numPr>
              <w:spacing w:after="200"/>
              <w:jc w:val="both"/>
              <w:rPr>
                <w:sz w:val="24"/>
                <w:szCs w:val="24"/>
              </w:rPr>
            </w:pPr>
            <w:r w:rsidRPr="009B6950">
              <w:rPr>
                <w:sz w:val="24"/>
                <w:szCs w:val="24"/>
              </w:rPr>
              <w:t>comporter le nom et l’adresse du Soumissionnaire ;</w:t>
            </w:r>
          </w:p>
          <w:p w:rsidR="006C426A" w:rsidRPr="009B6950" w:rsidRDefault="006C426A" w:rsidP="00A81D9C">
            <w:pPr>
              <w:numPr>
                <w:ilvl w:val="1"/>
                <w:numId w:val="31"/>
              </w:numPr>
              <w:spacing w:after="200"/>
              <w:jc w:val="both"/>
              <w:rPr>
                <w:sz w:val="24"/>
                <w:szCs w:val="24"/>
              </w:rPr>
            </w:pPr>
            <w:r w:rsidRPr="009B6950">
              <w:rPr>
                <w:sz w:val="24"/>
                <w:szCs w:val="24"/>
              </w:rPr>
              <w:t xml:space="preserve">être adressées </w:t>
            </w:r>
            <w:r w:rsidR="00FC0165">
              <w:rPr>
                <w:sz w:val="24"/>
                <w:szCs w:val="24"/>
              </w:rPr>
              <w:t>au Maître d</w:t>
            </w:r>
            <w:r w:rsidR="003C6C97">
              <w:rPr>
                <w:sz w:val="24"/>
                <w:szCs w:val="24"/>
              </w:rPr>
              <w:t>e l</w:t>
            </w:r>
            <w:r w:rsidR="00FC0165">
              <w:rPr>
                <w:sz w:val="24"/>
                <w:szCs w:val="24"/>
              </w:rPr>
              <w:t>’Ouvrage</w:t>
            </w:r>
            <w:r w:rsidRPr="009B6950">
              <w:rPr>
                <w:sz w:val="24"/>
                <w:szCs w:val="24"/>
              </w:rPr>
              <w:t xml:space="preserve"> conformément à l’</w:t>
            </w:r>
            <w:r w:rsidR="00727221">
              <w:rPr>
                <w:sz w:val="24"/>
                <w:szCs w:val="24"/>
              </w:rPr>
              <w:t>article</w:t>
            </w:r>
            <w:r w:rsidRPr="009B6950">
              <w:rPr>
                <w:sz w:val="24"/>
                <w:szCs w:val="24"/>
              </w:rPr>
              <w:t xml:space="preserve"> </w:t>
            </w:r>
            <w:r>
              <w:rPr>
                <w:sz w:val="24"/>
                <w:szCs w:val="24"/>
              </w:rPr>
              <w:t>19</w:t>
            </w:r>
            <w:r w:rsidRPr="009B6950">
              <w:rPr>
                <w:sz w:val="24"/>
                <w:szCs w:val="24"/>
              </w:rPr>
              <w:t>.1 des IS ;</w:t>
            </w:r>
          </w:p>
          <w:p w:rsidR="006C426A" w:rsidRPr="009900D3" w:rsidRDefault="006C426A" w:rsidP="00A81D9C">
            <w:pPr>
              <w:numPr>
                <w:ilvl w:val="1"/>
                <w:numId w:val="31"/>
              </w:numPr>
              <w:spacing w:after="200"/>
              <w:jc w:val="both"/>
              <w:rPr>
                <w:sz w:val="24"/>
                <w:szCs w:val="24"/>
              </w:rPr>
            </w:pPr>
            <w:r w:rsidRPr="009900D3">
              <w:rPr>
                <w:sz w:val="24"/>
                <w:szCs w:val="24"/>
              </w:rPr>
              <w:t>comporter l’identification de l’appel d’offres indiqué à l’</w:t>
            </w:r>
            <w:r w:rsidR="00727221">
              <w:rPr>
                <w:sz w:val="24"/>
                <w:szCs w:val="24"/>
              </w:rPr>
              <w:t>article</w:t>
            </w:r>
            <w:r w:rsidRPr="009900D3">
              <w:rPr>
                <w:sz w:val="24"/>
                <w:szCs w:val="24"/>
              </w:rPr>
              <w:t xml:space="preserve"> 1.1 des IS; et</w:t>
            </w:r>
          </w:p>
          <w:p w:rsidR="002653EF" w:rsidRPr="007B2ADD" w:rsidRDefault="006C426A" w:rsidP="00A81D9C">
            <w:pPr>
              <w:spacing w:after="200"/>
              <w:ind w:left="1098" w:right="-54" w:hanging="390"/>
              <w:jc w:val="both"/>
              <w:rPr>
                <w:spacing w:val="-3"/>
                <w:sz w:val="24"/>
                <w:szCs w:val="24"/>
              </w:rPr>
            </w:pPr>
            <w:r w:rsidRPr="00141773">
              <w:rPr>
                <w:sz w:val="24"/>
                <w:szCs w:val="24"/>
              </w:rPr>
              <w:t>(d)</w:t>
            </w:r>
            <w:r>
              <w:rPr>
                <w:szCs w:val="24"/>
              </w:rPr>
              <w:tab/>
            </w:r>
            <w:r w:rsidRPr="009900D3">
              <w:rPr>
                <w:sz w:val="24"/>
                <w:szCs w:val="24"/>
              </w:rPr>
              <w:t>comporter la mention de ne pas les ouvrir avant la date et l’heure fixées pour l’ouverture des plis</w:t>
            </w:r>
            <w:r w:rsidR="00141773">
              <w:rPr>
                <w:sz w:val="24"/>
                <w:szCs w:val="24"/>
              </w:rPr>
              <w:t>.</w:t>
            </w:r>
          </w:p>
          <w:p w:rsidR="002653EF" w:rsidRPr="007B2ADD" w:rsidRDefault="002653EF" w:rsidP="00A81D9C">
            <w:pPr>
              <w:spacing w:after="200"/>
              <w:ind w:left="576" w:hanging="576"/>
              <w:jc w:val="both"/>
              <w:rPr>
                <w:sz w:val="24"/>
                <w:szCs w:val="24"/>
              </w:rPr>
            </w:pPr>
            <w:r w:rsidRPr="007B2ADD">
              <w:rPr>
                <w:spacing w:val="-3"/>
                <w:sz w:val="24"/>
                <w:szCs w:val="24"/>
              </w:rPr>
              <w:t>1</w:t>
            </w:r>
            <w:r w:rsidR="006C426A">
              <w:rPr>
                <w:spacing w:val="-3"/>
                <w:sz w:val="24"/>
                <w:szCs w:val="24"/>
              </w:rPr>
              <w:t>8</w:t>
            </w:r>
            <w:r w:rsidRPr="007B2ADD">
              <w:rPr>
                <w:spacing w:val="-3"/>
                <w:sz w:val="24"/>
                <w:szCs w:val="24"/>
              </w:rPr>
              <w:t>.3</w:t>
            </w:r>
            <w:r w:rsidRPr="007B2ADD">
              <w:rPr>
                <w:spacing w:val="-3"/>
                <w:sz w:val="24"/>
                <w:szCs w:val="24"/>
              </w:rPr>
              <w:tab/>
            </w:r>
            <w:r w:rsidR="006C426A" w:rsidRPr="00AE1F54">
              <w:rPr>
                <w:sz w:val="24"/>
                <w:szCs w:val="24"/>
              </w:rPr>
              <w:t xml:space="preserve">Si les enveloppes ne sont pas cachetées et marquées comme stipulé, le </w:t>
            </w:r>
            <w:r w:rsidR="00AD2CC2">
              <w:rPr>
                <w:sz w:val="24"/>
                <w:szCs w:val="24"/>
              </w:rPr>
              <w:t xml:space="preserve">Maître de l’Ouvrage </w:t>
            </w:r>
            <w:r w:rsidR="006C426A" w:rsidRPr="00AE1F54">
              <w:rPr>
                <w:sz w:val="24"/>
                <w:szCs w:val="24"/>
              </w:rPr>
              <w:t>ne sera nullement responsable si l’offre est égarée ou ouverte prématurément.</w:t>
            </w:r>
          </w:p>
        </w:tc>
      </w:tr>
      <w:tr w:rsidR="002653EF" w:rsidTr="00A81D9C">
        <w:tc>
          <w:tcPr>
            <w:tcW w:w="1908" w:type="dxa"/>
          </w:tcPr>
          <w:p w:rsidR="002653EF" w:rsidRDefault="002653EF" w:rsidP="00141773">
            <w:pPr>
              <w:pStyle w:val="S1b-Header20"/>
            </w:pPr>
            <w:bookmarkStart w:id="397" w:name="_Toc383555387"/>
            <w:r>
              <w:lastRenderedPageBreak/>
              <w:t>1</w:t>
            </w:r>
            <w:r w:rsidR="006C426A">
              <w:t>9</w:t>
            </w:r>
            <w:r>
              <w:t>.</w:t>
            </w:r>
            <w:r w:rsidR="003800FD">
              <w:t xml:space="preserve"> </w:t>
            </w:r>
            <w:r>
              <w:t xml:space="preserve">Date </w:t>
            </w:r>
            <w:r w:rsidRPr="00B01FB7">
              <w:rPr>
                <w:rStyle w:val="S1b-Header2Char"/>
                <w:b/>
              </w:rPr>
              <w:t>limite</w:t>
            </w:r>
            <w:r w:rsidRPr="00B01FB7">
              <w:rPr>
                <w:b w:val="0"/>
              </w:rPr>
              <w:t xml:space="preserve"> </w:t>
            </w:r>
            <w:r>
              <w:t>de dépôt des offres</w:t>
            </w:r>
            <w:bookmarkEnd w:id="397"/>
          </w:p>
        </w:tc>
        <w:tc>
          <w:tcPr>
            <w:tcW w:w="7650" w:type="dxa"/>
          </w:tcPr>
          <w:p w:rsidR="006C426A" w:rsidRDefault="002653EF" w:rsidP="00A81D9C">
            <w:pPr>
              <w:spacing w:after="200"/>
              <w:ind w:left="576" w:hanging="576"/>
              <w:jc w:val="both"/>
              <w:rPr>
                <w:spacing w:val="-3"/>
                <w:sz w:val="24"/>
                <w:szCs w:val="24"/>
              </w:rPr>
            </w:pPr>
            <w:r w:rsidRPr="007B2ADD">
              <w:rPr>
                <w:spacing w:val="-3"/>
                <w:sz w:val="24"/>
                <w:szCs w:val="24"/>
              </w:rPr>
              <w:t>1</w:t>
            </w:r>
            <w:r w:rsidR="006C426A">
              <w:rPr>
                <w:spacing w:val="-3"/>
                <w:sz w:val="24"/>
                <w:szCs w:val="24"/>
              </w:rPr>
              <w:t>9</w:t>
            </w:r>
            <w:r w:rsidRPr="007B2ADD">
              <w:rPr>
                <w:spacing w:val="-3"/>
                <w:sz w:val="24"/>
                <w:szCs w:val="24"/>
              </w:rPr>
              <w:t>.1</w:t>
            </w:r>
            <w:r w:rsidRPr="007B2ADD">
              <w:rPr>
                <w:spacing w:val="-3"/>
                <w:sz w:val="24"/>
                <w:szCs w:val="24"/>
              </w:rPr>
              <w:tab/>
              <w:t xml:space="preserve">Les offres au titre de la première étape doivent être reçues par le Maître de </w:t>
            </w:r>
            <w:r w:rsidR="00C464C0">
              <w:rPr>
                <w:spacing w:val="-3"/>
                <w:sz w:val="24"/>
                <w:szCs w:val="24"/>
              </w:rPr>
              <w:t>l’O</w:t>
            </w:r>
            <w:r w:rsidRPr="007B2ADD">
              <w:rPr>
                <w:spacing w:val="-3"/>
                <w:sz w:val="24"/>
                <w:szCs w:val="24"/>
              </w:rPr>
              <w:t xml:space="preserve">uvrage à l’adresse </w:t>
            </w:r>
            <w:r w:rsidR="006C426A" w:rsidRPr="009B6950">
              <w:rPr>
                <w:sz w:val="24"/>
                <w:szCs w:val="24"/>
              </w:rPr>
              <w:t xml:space="preserve">indiquée dans les </w:t>
            </w:r>
            <w:r w:rsidR="006C426A" w:rsidRPr="00B9663A">
              <w:rPr>
                <w:b/>
                <w:sz w:val="24"/>
                <w:szCs w:val="24"/>
              </w:rPr>
              <w:t>DPAO</w:t>
            </w:r>
            <w:r w:rsidRPr="007B2ADD">
              <w:rPr>
                <w:spacing w:val="-3"/>
                <w:sz w:val="24"/>
                <w:szCs w:val="24"/>
              </w:rPr>
              <w:t xml:space="preserve"> et au plus tard à l’heure et à la date indiquées dans les </w:t>
            </w:r>
            <w:r w:rsidR="006C426A" w:rsidRPr="006C426A">
              <w:rPr>
                <w:b/>
                <w:spacing w:val="-3"/>
                <w:sz w:val="24"/>
                <w:szCs w:val="24"/>
              </w:rPr>
              <w:t>DPAO</w:t>
            </w:r>
            <w:r w:rsidRPr="007B2ADD">
              <w:rPr>
                <w:spacing w:val="-3"/>
                <w:sz w:val="24"/>
                <w:szCs w:val="24"/>
              </w:rPr>
              <w:t xml:space="preserve">.  </w:t>
            </w:r>
            <w:r w:rsidR="006C426A" w:rsidRPr="009B6950">
              <w:rPr>
                <w:sz w:val="24"/>
                <w:szCs w:val="24"/>
              </w:rPr>
              <w:t xml:space="preserve">Toute offre reçue par le </w:t>
            </w:r>
            <w:r w:rsidR="00AD2CC2">
              <w:rPr>
                <w:sz w:val="24"/>
                <w:szCs w:val="24"/>
              </w:rPr>
              <w:t xml:space="preserve">Maître de l’Ouvrage </w:t>
            </w:r>
            <w:r w:rsidR="006C426A" w:rsidRPr="009B6950">
              <w:rPr>
                <w:sz w:val="24"/>
                <w:szCs w:val="24"/>
              </w:rPr>
              <w:t>après la date et l’heure limites de dépôt des offres sera déclarée hors délai, écartée et renvoyée au Soumissionnaire sans avoir été ouverte.</w:t>
            </w:r>
          </w:p>
          <w:p w:rsidR="002653EF" w:rsidRPr="007B2ADD" w:rsidRDefault="006C426A" w:rsidP="00A81D9C">
            <w:pPr>
              <w:spacing w:after="200"/>
              <w:ind w:left="576" w:hanging="576"/>
              <w:jc w:val="both"/>
              <w:rPr>
                <w:spacing w:val="-3"/>
                <w:sz w:val="24"/>
                <w:szCs w:val="24"/>
              </w:rPr>
            </w:pPr>
            <w:r>
              <w:rPr>
                <w:sz w:val="24"/>
                <w:szCs w:val="24"/>
              </w:rPr>
              <w:t>19.2</w:t>
            </w:r>
            <w:r>
              <w:rPr>
                <w:sz w:val="24"/>
                <w:szCs w:val="24"/>
              </w:rPr>
              <w:tab/>
            </w:r>
            <w:r w:rsidRPr="009B6950">
              <w:rPr>
                <w:sz w:val="24"/>
                <w:szCs w:val="24"/>
              </w:rPr>
              <w:t xml:space="preserve">Le </w:t>
            </w:r>
            <w:r w:rsidR="00AD2CC2">
              <w:rPr>
                <w:sz w:val="24"/>
                <w:szCs w:val="24"/>
              </w:rPr>
              <w:t xml:space="preserve">Maître de l’Ouvrage </w:t>
            </w:r>
            <w:r w:rsidRPr="009B6950">
              <w:rPr>
                <w:sz w:val="24"/>
                <w:szCs w:val="24"/>
              </w:rPr>
              <w:t xml:space="preserve">peut, s’il </w:t>
            </w:r>
            <w:r>
              <w:rPr>
                <w:sz w:val="24"/>
                <w:szCs w:val="24"/>
              </w:rPr>
              <w:t>l’estime</w:t>
            </w:r>
            <w:r w:rsidRPr="009B6950">
              <w:rPr>
                <w:sz w:val="24"/>
                <w:szCs w:val="24"/>
              </w:rPr>
              <w:t xml:space="preserve"> </w:t>
            </w:r>
            <w:r>
              <w:rPr>
                <w:sz w:val="24"/>
                <w:szCs w:val="24"/>
              </w:rPr>
              <w:t>nécessaire</w:t>
            </w:r>
            <w:r w:rsidRPr="009B6950">
              <w:rPr>
                <w:sz w:val="24"/>
                <w:szCs w:val="24"/>
              </w:rPr>
              <w:t xml:space="preserve">, reporter la date limite de remise des offres </w:t>
            </w:r>
            <w:r>
              <w:rPr>
                <w:sz w:val="24"/>
                <w:szCs w:val="24"/>
              </w:rPr>
              <w:t xml:space="preserve">de la première étape </w:t>
            </w:r>
            <w:r w:rsidRPr="009B6950">
              <w:rPr>
                <w:sz w:val="24"/>
                <w:szCs w:val="24"/>
              </w:rPr>
              <w:t xml:space="preserve">en modifiant le Dossier d’appel d’offres en application de </w:t>
            </w:r>
            <w:r w:rsidR="005349EC">
              <w:rPr>
                <w:sz w:val="24"/>
                <w:szCs w:val="24"/>
              </w:rPr>
              <w:t>l’article</w:t>
            </w:r>
            <w:r w:rsidRPr="009B6950">
              <w:rPr>
                <w:sz w:val="24"/>
                <w:szCs w:val="24"/>
              </w:rPr>
              <w:t xml:space="preserve"> 8 des IS, auquel cas, tous les droits et obligations du </w:t>
            </w:r>
            <w:r w:rsidR="00AD2CC2">
              <w:rPr>
                <w:sz w:val="24"/>
                <w:szCs w:val="24"/>
              </w:rPr>
              <w:t xml:space="preserve">Maître de l’Ouvrage </w:t>
            </w:r>
            <w:r w:rsidRPr="009B6950">
              <w:rPr>
                <w:sz w:val="24"/>
                <w:szCs w:val="24"/>
              </w:rPr>
              <w:t>et des Soumissionnaires régis par la date limite antérieure seront régis par la nouvelle date l</w:t>
            </w:r>
            <w:r w:rsidRPr="009B6950">
              <w:rPr>
                <w:sz w:val="24"/>
                <w:szCs w:val="24"/>
              </w:rPr>
              <w:t>i</w:t>
            </w:r>
            <w:r w:rsidRPr="009B6950">
              <w:rPr>
                <w:sz w:val="24"/>
                <w:szCs w:val="24"/>
              </w:rPr>
              <w:t>mite.</w:t>
            </w:r>
          </w:p>
        </w:tc>
      </w:tr>
      <w:tr w:rsidR="009F6C8F" w:rsidTr="00A81D9C">
        <w:tc>
          <w:tcPr>
            <w:tcW w:w="1908" w:type="dxa"/>
          </w:tcPr>
          <w:p w:rsidR="009F6C8F" w:rsidRDefault="009F6C8F" w:rsidP="00A81D9C">
            <w:pPr>
              <w:pStyle w:val="S1b-Header20"/>
              <w:spacing w:after="120"/>
            </w:pPr>
            <w:bookmarkStart w:id="398" w:name="_Toc383555388"/>
            <w:r w:rsidRPr="009B6950">
              <w:t>2</w:t>
            </w:r>
            <w:r>
              <w:t>0. S</w:t>
            </w:r>
            <w:r w:rsidRPr="009B6950">
              <w:t xml:space="preserve">ubstitution et modification </w:t>
            </w:r>
            <w:r w:rsidRPr="009B6950">
              <w:lastRenderedPageBreak/>
              <w:t>des offres</w:t>
            </w:r>
            <w:bookmarkEnd w:id="398"/>
            <w:r w:rsidRPr="009B6950">
              <w:t xml:space="preserve"> </w:t>
            </w:r>
          </w:p>
        </w:tc>
        <w:tc>
          <w:tcPr>
            <w:tcW w:w="7650" w:type="dxa"/>
          </w:tcPr>
          <w:p w:rsidR="009F6C8F" w:rsidRPr="001763FB" w:rsidRDefault="009F6C8F" w:rsidP="00A81D9C">
            <w:pPr>
              <w:pStyle w:val="Header3-Paragraph"/>
              <w:numPr>
                <w:ilvl w:val="1"/>
                <w:numId w:val="32"/>
              </w:numPr>
              <w:spacing w:after="240"/>
              <w:rPr>
                <w:spacing w:val="-3"/>
                <w:szCs w:val="24"/>
                <w:lang w:val="fr-FR"/>
              </w:rPr>
            </w:pPr>
            <w:r w:rsidRPr="009F6C8F">
              <w:rPr>
                <w:szCs w:val="24"/>
                <w:lang w:val="fr-FR"/>
              </w:rPr>
              <w:lastRenderedPageBreak/>
              <w:t>Un soumissionnaire peut remplacer, ou modifier son offre de la pr</w:t>
            </w:r>
            <w:r w:rsidRPr="009F6C8F">
              <w:rPr>
                <w:szCs w:val="24"/>
                <w:lang w:val="fr-FR"/>
              </w:rPr>
              <w:t>e</w:t>
            </w:r>
            <w:r w:rsidRPr="009F6C8F">
              <w:rPr>
                <w:szCs w:val="24"/>
                <w:lang w:val="fr-FR"/>
              </w:rPr>
              <w:t xml:space="preserve">mière étape après l’avoir déposée, par voie de notification écrite, en </w:t>
            </w:r>
            <w:r w:rsidRPr="009F6C8F">
              <w:rPr>
                <w:szCs w:val="24"/>
                <w:lang w:val="fr-FR"/>
              </w:rPr>
              <w:lastRenderedPageBreak/>
              <w:t xml:space="preserve">conformité avec </w:t>
            </w:r>
            <w:r w:rsidR="005349EC">
              <w:rPr>
                <w:szCs w:val="24"/>
                <w:lang w:val="fr-FR"/>
              </w:rPr>
              <w:t>l’article</w:t>
            </w:r>
            <w:r w:rsidRPr="009F6C8F">
              <w:rPr>
                <w:szCs w:val="24"/>
                <w:lang w:val="fr-FR"/>
              </w:rPr>
              <w:t xml:space="preserve"> 19.1 des IS ; et l’offre de remplacement ou modifiée sera ouverte en conformité avec </w:t>
            </w:r>
            <w:r w:rsidR="005349EC">
              <w:rPr>
                <w:szCs w:val="24"/>
                <w:lang w:val="fr-FR"/>
              </w:rPr>
              <w:t>l’article</w:t>
            </w:r>
            <w:r w:rsidRPr="009F6C8F">
              <w:rPr>
                <w:szCs w:val="24"/>
                <w:lang w:val="fr-FR"/>
              </w:rPr>
              <w:t xml:space="preserve"> 21 des IS. </w:t>
            </w:r>
          </w:p>
        </w:tc>
      </w:tr>
      <w:tr w:rsidR="002653EF" w:rsidTr="00A81D9C">
        <w:tc>
          <w:tcPr>
            <w:tcW w:w="1908" w:type="dxa"/>
          </w:tcPr>
          <w:p w:rsidR="002653EF" w:rsidRDefault="009F6C8F" w:rsidP="009E450D">
            <w:pPr>
              <w:pStyle w:val="S1b-Header20"/>
            </w:pPr>
            <w:bookmarkStart w:id="399" w:name="_Toc383555389"/>
            <w:r>
              <w:lastRenderedPageBreak/>
              <w:t>21.</w:t>
            </w:r>
            <w:r w:rsidR="003800FD">
              <w:t xml:space="preserve"> </w:t>
            </w:r>
            <w:r w:rsidR="002653EF">
              <w:t xml:space="preserve">Ouverture des </w:t>
            </w:r>
            <w:r>
              <w:t xml:space="preserve">offres de la première étape </w:t>
            </w:r>
            <w:r w:rsidR="002653EF">
              <w:t xml:space="preserve">par le Maître de </w:t>
            </w:r>
            <w:r w:rsidR="00C464C0">
              <w:t>l’O</w:t>
            </w:r>
            <w:r w:rsidR="002653EF">
              <w:t>uvrage</w:t>
            </w:r>
            <w:bookmarkEnd w:id="399"/>
          </w:p>
        </w:tc>
        <w:tc>
          <w:tcPr>
            <w:tcW w:w="7650" w:type="dxa"/>
          </w:tcPr>
          <w:p w:rsidR="002653EF" w:rsidRPr="00582082" w:rsidRDefault="00582082" w:rsidP="00141773">
            <w:pPr>
              <w:tabs>
                <w:tab w:val="left" w:pos="1392"/>
              </w:tabs>
              <w:spacing w:after="120"/>
              <w:ind w:left="720" w:hanging="720"/>
              <w:jc w:val="both"/>
              <w:rPr>
                <w:spacing w:val="-3"/>
                <w:sz w:val="24"/>
                <w:szCs w:val="24"/>
              </w:rPr>
            </w:pPr>
            <w:r w:rsidRPr="00582082">
              <w:rPr>
                <w:spacing w:val="-3"/>
                <w:sz w:val="24"/>
                <w:szCs w:val="24"/>
              </w:rPr>
              <w:t>21</w:t>
            </w:r>
            <w:r w:rsidR="002653EF" w:rsidRPr="00582082">
              <w:rPr>
                <w:spacing w:val="-3"/>
                <w:sz w:val="24"/>
                <w:szCs w:val="24"/>
              </w:rPr>
              <w:t>.1</w:t>
            </w:r>
            <w:r w:rsidR="002653EF">
              <w:rPr>
                <w:spacing w:val="-3"/>
              </w:rPr>
              <w:tab/>
            </w:r>
            <w:r w:rsidR="002653EF" w:rsidRPr="00582082">
              <w:rPr>
                <w:spacing w:val="-3"/>
                <w:sz w:val="24"/>
                <w:szCs w:val="24"/>
              </w:rPr>
              <w:t xml:space="preserve">Le Maître de </w:t>
            </w:r>
            <w:r w:rsidR="00C464C0">
              <w:rPr>
                <w:spacing w:val="-3"/>
                <w:sz w:val="24"/>
                <w:szCs w:val="24"/>
              </w:rPr>
              <w:t>l’O</w:t>
            </w:r>
            <w:r w:rsidR="002653EF" w:rsidRPr="00582082">
              <w:rPr>
                <w:spacing w:val="-3"/>
                <w:sz w:val="24"/>
                <w:szCs w:val="24"/>
              </w:rPr>
              <w:t xml:space="preserve">uvrage ouvrira les offres remises au titre de la première étape </w:t>
            </w:r>
            <w:r>
              <w:rPr>
                <w:spacing w:val="-3"/>
                <w:sz w:val="24"/>
                <w:szCs w:val="24"/>
              </w:rPr>
              <w:t xml:space="preserve">en présence </w:t>
            </w:r>
            <w:r w:rsidRPr="009B6950">
              <w:rPr>
                <w:sz w:val="24"/>
                <w:szCs w:val="24"/>
              </w:rPr>
              <w:t xml:space="preserve">des représentants désignés des soumissionnaires qui souhaitent y assister, à la date, à l’heure et à l’adresse indiquées dans les </w:t>
            </w:r>
            <w:r w:rsidRPr="00AE1F54">
              <w:rPr>
                <w:b/>
                <w:sz w:val="24"/>
                <w:szCs w:val="24"/>
              </w:rPr>
              <w:t>DPAO</w:t>
            </w:r>
            <w:r w:rsidR="002653EF" w:rsidRPr="00582082">
              <w:rPr>
                <w:spacing w:val="-3"/>
                <w:sz w:val="24"/>
                <w:szCs w:val="24"/>
              </w:rPr>
              <w:t>.</w:t>
            </w:r>
          </w:p>
          <w:p w:rsidR="002653EF" w:rsidRPr="00582082" w:rsidRDefault="00582082" w:rsidP="00141773">
            <w:pPr>
              <w:tabs>
                <w:tab w:val="left" w:pos="1392"/>
              </w:tabs>
              <w:spacing w:after="120"/>
              <w:ind w:left="720" w:hanging="720"/>
              <w:jc w:val="both"/>
              <w:rPr>
                <w:spacing w:val="-3"/>
                <w:sz w:val="24"/>
                <w:szCs w:val="24"/>
              </w:rPr>
            </w:pPr>
            <w:r w:rsidRPr="00582082">
              <w:rPr>
                <w:spacing w:val="-3"/>
                <w:sz w:val="24"/>
                <w:szCs w:val="24"/>
              </w:rPr>
              <w:t>21</w:t>
            </w:r>
            <w:r w:rsidR="002653EF" w:rsidRPr="00582082">
              <w:rPr>
                <w:spacing w:val="-3"/>
                <w:sz w:val="24"/>
                <w:szCs w:val="24"/>
              </w:rPr>
              <w:t>.2</w:t>
            </w:r>
            <w:r w:rsidR="002653EF" w:rsidRPr="00582082">
              <w:rPr>
                <w:spacing w:val="-3"/>
                <w:sz w:val="24"/>
                <w:szCs w:val="24"/>
              </w:rPr>
              <w:tab/>
              <w:t xml:space="preserve">Le nom de chaque soumissionnaire ayant remis une offre au titre de la première étape sera </w:t>
            </w:r>
            <w:proofErr w:type="gramStart"/>
            <w:r w:rsidR="002653EF" w:rsidRPr="00582082">
              <w:rPr>
                <w:spacing w:val="-3"/>
                <w:sz w:val="24"/>
                <w:szCs w:val="24"/>
              </w:rPr>
              <w:t>lu</w:t>
            </w:r>
            <w:proofErr w:type="gramEnd"/>
            <w:r w:rsidR="002653EF" w:rsidRPr="00582082">
              <w:rPr>
                <w:spacing w:val="-3"/>
                <w:sz w:val="24"/>
                <w:szCs w:val="24"/>
              </w:rPr>
              <w:t xml:space="preserve"> à haute voix, et toutes autres informations que le Maître de </w:t>
            </w:r>
            <w:r w:rsidR="00C464C0">
              <w:rPr>
                <w:spacing w:val="-3"/>
                <w:sz w:val="24"/>
                <w:szCs w:val="24"/>
              </w:rPr>
              <w:t>l’O</w:t>
            </w:r>
            <w:r w:rsidR="002653EF" w:rsidRPr="00582082">
              <w:rPr>
                <w:spacing w:val="-3"/>
                <w:sz w:val="24"/>
                <w:szCs w:val="24"/>
              </w:rPr>
              <w:t>uvrage peut, à son gré, juger utile de faire connaître, s</w:t>
            </w:r>
            <w:r w:rsidR="002653EF" w:rsidRPr="00582082">
              <w:rPr>
                <w:spacing w:val="-3"/>
                <w:sz w:val="24"/>
                <w:szCs w:val="24"/>
              </w:rPr>
              <w:t>e</w:t>
            </w:r>
            <w:r w:rsidR="002653EF" w:rsidRPr="00582082">
              <w:rPr>
                <w:spacing w:val="-3"/>
                <w:sz w:val="24"/>
                <w:szCs w:val="24"/>
              </w:rPr>
              <w:t>ront annoncées lors de l’ouverture.</w:t>
            </w:r>
          </w:p>
          <w:p w:rsidR="002653EF" w:rsidRDefault="00582082" w:rsidP="00A81D9C">
            <w:pPr>
              <w:tabs>
                <w:tab w:val="left" w:pos="702"/>
              </w:tabs>
              <w:spacing w:after="240"/>
              <w:ind w:left="702" w:hanging="702"/>
              <w:jc w:val="both"/>
              <w:rPr>
                <w:spacing w:val="-3"/>
              </w:rPr>
            </w:pPr>
            <w:r w:rsidRPr="00582082">
              <w:rPr>
                <w:spacing w:val="-3"/>
                <w:sz w:val="24"/>
                <w:szCs w:val="24"/>
              </w:rPr>
              <w:t>21</w:t>
            </w:r>
            <w:r w:rsidR="002653EF" w:rsidRPr="00582082">
              <w:rPr>
                <w:spacing w:val="-3"/>
                <w:sz w:val="24"/>
                <w:szCs w:val="24"/>
              </w:rPr>
              <w:t>.3</w:t>
            </w:r>
            <w:r w:rsidR="002653EF" w:rsidRPr="00582082">
              <w:rPr>
                <w:spacing w:val="-3"/>
                <w:sz w:val="24"/>
                <w:szCs w:val="24"/>
              </w:rPr>
              <w:tab/>
              <w:t xml:space="preserve">Le Maître de </w:t>
            </w:r>
            <w:r w:rsidR="00C464C0">
              <w:rPr>
                <w:spacing w:val="-3"/>
                <w:sz w:val="24"/>
                <w:szCs w:val="24"/>
              </w:rPr>
              <w:t>l’O</w:t>
            </w:r>
            <w:r w:rsidR="002653EF" w:rsidRPr="00582082">
              <w:rPr>
                <w:spacing w:val="-3"/>
                <w:sz w:val="24"/>
                <w:szCs w:val="24"/>
              </w:rPr>
              <w:t>uvrage établira un procès-verbal de la séance d’ouverture des plis</w:t>
            </w:r>
            <w:r w:rsidRPr="009B6950">
              <w:rPr>
                <w:sz w:val="24"/>
                <w:szCs w:val="24"/>
              </w:rPr>
              <w:t xml:space="preserve"> qui comportera au minimum : le nom du soumi</w:t>
            </w:r>
            <w:r w:rsidRPr="009B6950">
              <w:rPr>
                <w:sz w:val="24"/>
                <w:szCs w:val="24"/>
              </w:rPr>
              <w:t>s</w:t>
            </w:r>
            <w:r w:rsidRPr="009B6950">
              <w:rPr>
                <w:sz w:val="24"/>
                <w:szCs w:val="24"/>
              </w:rPr>
              <w:t xml:space="preserve">sionnaire et </w:t>
            </w:r>
            <w:r>
              <w:rPr>
                <w:sz w:val="24"/>
                <w:szCs w:val="24"/>
              </w:rPr>
              <w:t xml:space="preserve">si des </w:t>
            </w:r>
            <w:r w:rsidRPr="009B6950">
              <w:rPr>
                <w:sz w:val="24"/>
                <w:szCs w:val="24"/>
              </w:rPr>
              <w:t>variante</w:t>
            </w:r>
            <w:r>
              <w:rPr>
                <w:sz w:val="24"/>
                <w:szCs w:val="24"/>
              </w:rPr>
              <w:t>s sont</w:t>
            </w:r>
            <w:r w:rsidRPr="009B6950">
              <w:rPr>
                <w:sz w:val="24"/>
                <w:szCs w:val="24"/>
              </w:rPr>
              <w:t xml:space="preserve"> proposé</w:t>
            </w:r>
            <w:r>
              <w:rPr>
                <w:sz w:val="24"/>
                <w:szCs w:val="24"/>
              </w:rPr>
              <w:t xml:space="preserve">es. </w:t>
            </w:r>
            <w:r w:rsidR="005C5FA5" w:rsidRPr="00C1054E">
              <w:rPr>
                <w:sz w:val="24"/>
                <w:szCs w:val="24"/>
              </w:rPr>
              <w:t>Il sera demandé aux r</w:t>
            </w:r>
            <w:r w:rsidR="005C5FA5" w:rsidRPr="00C1054E">
              <w:rPr>
                <w:sz w:val="24"/>
                <w:szCs w:val="24"/>
              </w:rPr>
              <w:t>e</w:t>
            </w:r>
            <w:r w:rsidR="005C5FA5" w:rsidRPr="00C1054E">
              <w:rPr>
                <w:sz w:val="24"/>
                <w:szCs w:val="24"/>
              </w:rPr>
              <w:t>présentants des soumissionnaires présents de signer ce procès-verbal. Le fait que la signature d’un soumissionnaire n’y figure pas n’invalide pas le procès-verbal. Un exemplaire du procès-verbal sera distribué à tous les soumissionnaires ayant soumis une offre dans les délais, et ce procès-verbal sera accessible en ligne quand la remise par voie électronique est permise</w:t>
            </w:r>
            <w:r w:rsidRPr="009B6950">
              <w:rPr>
                <w:sz w:val="24"/>
                <w:szCs w:val="24"/>
              </w:rPr>
              <w:t>.</w:t>
            </w:r>
          </w:p>
        </w:tc>
      </w:tr>
    </w:tbl>
    <w:p w:rsidR="009F6C8F" w:rsidRPr="00B66ED3" w:rsidRDefault="009F6C8F" w:rsidP="00141773">
      <w:pPr>
        <w:pStyle w:val="S1b-Header"/>
        <w:spacing w:before="120" w:after="120"/>
        <w:rPr>
          <w:lang w:val="fr-FR"/>
        </w:rPr>
      </w:pPr>
      <w:bookmarkStart w:id="400" w:name="_Toc383555390"/>
      <w:r w:rsidRPr="00B66ED3">
        <w:rPr>
          <w:lang w:val="fr-FR"/>
        </w:rPr>
        <w:t>C3.  Evaluation des offres au titre de la première étape</w:t>
      </w:r>
      <w:bookmarkEnd w:id="400"/>
    </w:p>
    <w:p w:rsidR="009F6C8F" w:rsidRDefault="009F6C8F"/>
    <w:tbl>
      <w:tblPr>
        <w:tblW w:w="9648" w:type="dxa"/>
        <w:tblLayout w:type="fixed"/>
        <w:tblLook w:val="0000" w:firstRow="0" w:lastRow="0" w:firstColumn="0" w:lastColumn="0" w:noHBand="0" w:noVBand="0"/>
      </w:tblPr>
      <w:tblGrid>
        <w:gridCol w:w="1908"/>
        <w:gridCol w:w="7740"/>
      </w:tblGrid>
      <w:tr w:rsidR="002653EF" w:rsidTr="00A81D9C">
        <w:tc>
          <w:tcPr>
            <w:tcW w:w="1908" w:type="dxa"/>
          </w:tcPr>
          <w:p w:rsidR="002653EF" w:rsidRDefault="00582082" w:rsidP="009E450D">
            <w:pPr>
              <w:pStyle w:val="S1b-Header20"/>
            </w:pPr>
            <w:bookmarkStart w:id="401" w:name="_Toc383555391"/>
            <w:r>
              <w:t>22.</w:t>
            </w:r>
            <w:r w:rsidR="003800FD">
              <w:t xml:space="preserve"> </w:t>
            </w:r>
            <w:r w:rsidR="002653EF">
              <w:t>Examen préliminaire des offres remises au titre de la première étape</w:t>
            </w:r>
            <w:bookmarkEnd w:id="401"/>
          </w:p>
        </w:tc>
        <w:tc>
          <w:tcPr>
            <w:tcW w:w="7740" w:type="dxa"/>
          </w:tcPr>
          <w:p w:rsidR="00377672" w:rsidRPr="00582082" w:rsidRDefault="00582082" w:rsidP="00871591">
            <w:pPr>
              <w:spacing w:after="200"/>
              <w:ind w:left="720" w:hanging="720"/>
              <w:jc w:val="both"/>
              <w:rPr>
                <w:spacing w:val="-3"/>
                <w:sz w:val="24"/>
                <w:szCs w:val="24"/>
              </w:rPr>
            </w:pPr>
            <w:r w:rsidRPr="00582082">
              <w:rPr>
                <w:spacing w:val="-3"/>
                <w:sz w:val="24"/>
                <w:szCs w:val="24"/>
              </w:rPr>
              <w:t>22</w:t>
            </w:r>
            <w:r w:rsidR="002653EF" w:rsidRPr="00582082">
              <w:rPr>
                <w:spacing w:val="-3"/>
                <w:sz w:val="24"/>
                <w:szCs w:val="24"/>
              </w:rPr>
              <w:t>.1</w:t>
            </w:r>
            <w:r w:rsidR="002653EF" w:rsidRPr="00582082">
              <w:rPr>
                <w:spacing w:val="-3"/>
                <w:sz w:val="24"/>
                <w:szCs w:val="24"/>
              </w:rPr>
              <w:tab/>
              <w:t xml:space="preserve">Le Maître de </w:t>
            </w:r>
            <w:r w:rsidR="00C464C0">
              <w:rPr>
                <w:spacing w:val="-3"/>
                <w:sz w:val="24"/>
                <w:szCs w:val="24"/>
              </w:rPr>
              <w:t>l’O</w:t>
            </w:r>
            <w:r w:rsidR="002653EF" w:rsidRPr="00582082">
              <w:rPr>
                <w:spacing w:val="-3"/>
                <w:sz w:val="24"/>
                <w:szCs w:val="24"/>
              </w:rPr>
              <w:t xml:space="preserve">uvrage examinera les offres pour déterminer si elles sont complètes, si les documents ont été correctement signés, et si les offres sont d’une façon générale en bon ordre.  Toute offre qui est jugée </w:t>
            </w:r>
            <w:r w:rsidR="00377672">
              <w:rPr>
                <w:spacing w:val="-3"/>
                <w:sz w:val="24"/>
                <w:szCs w:val="24"/>
              </w:rPr>
              <w:t>non-conforme pour l’essentiel</w:t>
            </w:r>
            <w:r w:rsidR="002653EF" w:rsidRPr="00582082">
              <w:rPr>
                <w:spacing w:val="-3"/>
                <w:sz w:val="24"/>
                <w:szCs w:val="24"/>
              </w:rPr>
              <w:t>, ou qui ne correspond pas aux niveaux minimums des critères de performance et autres spécifiés dans le Do</w:t>
            </w:r>
            <w:r w:rsidR="002653EF" w:rsidRPr="00582082">
              <w:rPr>
                <w:spacing w:val="-3"/>
                <w:sz w:val="24"/>
                <w:szCs w:val="24"/>
              </w:rPr>
              <w:t>s</w:t>
            </w:r>
            <w:r w:rsidR="002653EF" w:rsidRPr="00582082">
              <w:rPr>
                <w:spacing w:val="-3"/>
                <w:sz w:val="24"/>
                <w:szCs w:val="24"/>
              </w:rPr>
              <w:t xml:space="preserve">sier d’appel d’offres, sera rejetée par le Maître de </w:t>
            </w:r>
            <w:r w:rsidR="00C464C0">
              <w:rPr>
                <w:spacing w:val="-3"/>
                <w:sz w:val="24"/>
                <w:szCs w:val="24"/>
              </w:rPr>
              <w:t>l’O</w:t>
            </w:r>
            <w:r w:rsidR="002653EF" w:rsidRPr="00582082">
              <w:rPr>
                <w:spacing w:val="-3"/>
                <w:sz w:val="24"/>
                <w:szCs w:val="24"/>
              </w:rPr>
              <w:t xml:space="preserve">uvrage et ne pourra pas être évaluée plus avant.  Le Maître de </w:t>
            </w:r>
            <w:r w:rsidR="00C464C0">
              <w:rPr>
                <w:spacing w:val="-3"/>
                <w:sz w:val="24"/>
                <w:szCs w:val="24"/>
              </w:rPr>
              <w:t>l’O</w:t>
            </w:r>
            <w:r w:rsidR="002653EF" w:rsidRPr="00582082">
              <w:rPr>
                <w:spacing w:val="-3"/>
                <w:sz w:val="24"/>
                <w:szCs w:val="24"/>
              </w:rPr>
              <w:t>uvrage procédera égal</w:t>
            </w:r>
            <w:r w:rsidR="002653EF" w:rsidRPr="00582082">
              <w:rPr>
                <w:spacing w:val="-3"/>
                <w:sz w:val="24"/>
                <w:szCs w:val="24"/>
              </w:rPr>
              <w:t>e</w:t>
            </w:r>
            <w:r w:rsidR="002653EF" w:rsidRPr="00582082">
              <w:rPr>
                <w:spacing w:val="-3"/>
                <w:sz w:val="24"/>
                <w:szCs w:val="24"/>
              </w:rPr>
              <w:t>ment à un examen préliminaire de toute variante remise par un soumi</w:t>
            </w:r>
            <w:r w:rsidR="002653EF" w:rsidRPr="00582082">
              <w:rPr>
                <w:spacing w:val="-3"/>
                <w:sz w:val="24"/>
                <w:szCs w:val="24"/>
              </w:rPr>
              <w:t>s</w:t>
            </w:r>
            <w:r w:rsidR="002653EF" w:rsidRPr="00582082">
              <w:rPr>
                <w:spacing w:val="-3"/>
                <w:sz w:val="24"/>
                <w:szCs w:val="24"/>
              </w:rPr>
              <w:t>sionnaire.</w:t>
            </w:r>
          </w:p>
          <w:p w:rsidR="002653EF" w:rsidRPr="00582082" w:rsidRDefault="00377672" w:rsidP="00871591">
            <w:pPr>
              <w:tabs>
                <w:tab w:val="left" w:pos="1152"/>
              </w:tabs>
              <w:spacing w:after="200"/>
              <w:ind w:left="680" w:hanging="680"/>
              <w:jc w:val="both"/>
              <w:rPr>
                <w:spacing w:val="-3"/>
                <w:sz w:val="24"/>
                <w:szCs w:val="24"/>
              </w:rPr>
            </w:pPr>
            <w:r>
              <w:rPr>
                <w:spacing w:val="-3"/>
                <w:sz w:val="24"/>
                <w:szCs w:val="24"/>
              </w:rPr>
              <w:t>22.2</w:t>
            </w:r>
            <w:r>
              <w:rPr>
                <w:spacing w:val="-3"/>
                <w:sz w:val="24"/>
                <w:szCs w:val="24"/>
              </w:rPr>
              <w:tab/>
              <w:t>L</w:t>
            </w:r>
            <w:r w:rsidRPr="00377672">
              <w:rPr>
                <w:spacing w:val="-3"/>
                <w:sz w:val="24"/>
                <w:szCs w:val="24"/>
              </w:rPr>
              <w:t xml:space="preserve">e </w:t>
            </w:r>
            <w:r w:rsidR="00AD2CC2">
              <w:rPr>
                <w:spacing w:val="-3"/>
                <w:sz w:val="24"/>
                <w:szCs w:val="24"/>
              </w:rPr>
              <w:t xml:space="preserve">Maître de l’Ouvrage </w:t>
            </w:r>
            <w:r w:rsidRPr="00377672">
              <w:rPr>
                <w:spacing w:val="-3"/>
                <w:sz w:val="24"/>
                <w:szCs w:val="24"/>
              </w:rPr>
              <w:t>peut demander au Soumissionnaire de présenter, dans un délai raisonnable, les informations</w:t>
            </w:r>
            <w:r w:rsidR="00E228F0">
              <w:rPr>
                <w:spacing w:val="-3"/>
                <w:sz w:val="24"/>
                <w:szCs w:val="24"/>
              </w:rPr>
              <w:t>,</w:t>
            </w:r>
            <w:r w:rsidRPr="00377672">
              <w:rPr>
                <w:spacing w:val="-3"/>
                <w:sz w:val="24"/>
                <w:szCs w:val="24"/>
              </w:rPr>
              <w:t xml:space="preserve"> ou la documentation</w:t>
            </w:r>
            <w:r w:rsidR="00E608E9">
              <w:rPr>
                <w:spacing w:val="-3"/>
                <w:sz w:val="24"/>
                <w:szCs w:val="24"/>
              </w:rPr>
              <w:t>,</w:t>
            </w:r>
            <w:r w:rsidRPr="00377672">
              <w:rPr>
                <w:spacing w:val="-3"/>
                <w:sz w:val="24"/>
                <w:szCs w:val="24"/>
              </w:rPr>
              <w:t xml:space="preserve"> néce</w:t>
            </w:r>
            <w:r w:rsidRPr="00377672">
              <w:rPr>
                <w:spacing w:val="-3"/>
                <w:sz w:val="24"/>
                <w:szCs w:val="24"/>
              </w:rPr>
              <w:t>s</w:t>
            </w:r>
            <w:r w:rsidRPr="00377672">
              <w:rPr>
                <w:spacing w:val="-3"/>
                <w:sz w:val="24"/>
                <w:szCs w:val="24"/>
              </w:rPr>
              <w:t>saires pour remédier à la non-conformité ou aux omissions non esse</w:t>
            </w:r>
            <w:r w:rsidRPr="00377672">
              <w:rPr>
                <w:spacing w:val="-3"/>
                <w:sz w:val="24"/>
                <w:szCs w:val="24"/>
              </w:rPr>
              <w:t>n</w:t>
            </w:r>
            <w:r w:rsidRPr="00377672">
              <w:rPr>
                <w:spacing w:val="-3"/>
                <w:sz w:val="24"/>
                <w:szCs w:val="24"/>
              </w:rPr>
              <w:t xml:space="preserve">tielles constatées dans l’offre </w:t>
            </w:r>
            <w:r>
              <w:rPr>
                <w:spacing w:val="-3"/>
                <w:sz w:val="24"/>
                <w:szCs w:val="24"/>
              </w:rPr>
              <w:t xml:space="preserve">de la première étape </w:t>
            </w:r>
            <w:r w:rsidRPr="00377672">
              <w:rPr>
                <w:spacing w:val="-3"/>
                <w:sz w:val="24"/>
                <w:szCs w:val="24"/>
              </w:rPr>
              <w:t>en rapport avec la d</w:t>
            </w:r>
            <w:r w:rsidRPr="00377672">
              <w:rPr>
                <w:spacing w:val="-3"/>
                <w:sz w:val="24"/>
                <w:szCs w:val="24"/>
              </w:rPr>
              <w:t>o</w:t>
            </w:r>
            <w:r w:rsidRPr="00377672">
              <w:rPr>
                <w:spacing w:val="-3"/>
                <w:sz w:val="24"/>
                <w:szCs w:val="24"/>
              </w:rPr>
              <w:t xml:space="preserve">cumentation demandée. Le Soumissionnaire qui ne ferait pas droit à cette demande peut voir son offre écartée. </w:t>
            </w:r>
          </w:p>
        </w:tc>
      </w:tr>
      <w:tr w:rsidR="002653EF" w:rsidTr="00A81D9C">
        <w:tc>
          <w:tcPr>
            <w:tcW w:w="1908" w:type="dxa"/>
          </w:tcPr>
          <w:p w:rsidR="002653EF" w:rsidRDefault="00582082" w:rsidP="009E450D">
            <w:pPr>
              <w:pStyle w:val="S1b-Header20"/>
            </w:pPr>
            <w:bookmarkStart w:id="402" w:name="_Toc383555392"/>
            <w:r>
              <w:t>23.</w:t>
            </w:r>
            <w:r w:rsidR="003800FD">
              <w:t xml:space="preserve"> </w:t>
            </w:r>
            <w:r w:rsidR="002653EF">
              <w:t>Evaluation technique des offres remises au titre de la première étape</w:t>
            </w:r>
            <w:bookmarkEnd w:id="402"/>
          </w:p>
        </w:tc>
        <w:tc>
          <w:tcPr>
            <w:tcW w:w="7740" w:type="dxa"/>
          </w:tcPr>
          <w:p w:rsidR="002653EF" w:rsidRPr="00377672" w:rsidRDefault="00377672" w:rsidP="00871591">
            <w:pPr>
              <w:spacing w:after="200"/>
              <w:ind w:left="720" w:hanging="720"/>
              <w:jc w:val="both"/>
              <w:rPr>
                <w:spacing w:val="-3"/>
                <w:sz w:val="24"/>
                <w:szCs w:val="24"/>
              </w:rPr>
            </w:pPr>
            <w:r>
              <w:rPr>
                <w:spacing w:val="-3"/>
                <w:sz w:val="24"/>
                <w:szCs w:val="24"/>
              </w:rPr>
              <w:t>23</w:t>
            </w:r>
            <w:r w:rsidR="002653EF" w:rsidRPr="00377672">
              <w:rPr>
                <w:spacing w:val="-3"/>
                <w:sz w:val="24"/>
                <w:szCs w:val="24"/>
              </w:rPr>
              <w:t>.1</w:t>
            </w:r>
            <w:r w:rsidR="002653EF" w:rsidRPr="00377672">
              <w:rPr>
                <w:spacing w:val="-3"/>
                <w:sz w:val="24"/>
                <w:szCs w:val="24"/>
              </w:rPr>
              <w:tab/>
              <w:t xml:space="preserve">Le Maître de </w:t>
            </w:r>
            <w:r w:rsidR="00C464C0">
              <w:rPr>
                <w:spacing w:val="-3"/>
                <w:sz w:val="24"/>
                <w:szCs w:val="24"/>
              </w:rPr>
              <w:t>l’O</w:t>
            </w:r>
            <w:r w:rsidR="002653EF" w:rsidRPr="00377672">
              <w:rPr>
                <w:spacing w:val="-3"/>
                <w:sz w:val="24"/>
                <w:szCs w:val="24"/>
              </w:rPr>
              <w:t>uvrage procédera à une évaluation détaillée des offres afin de déterminer si les aspects techniques répondent substantiellement aux exigences spécifiées dans le Dossier d’appel d’offres.  Pour y parv</w:t>
            </w:r>
            <w:r w:rsidR="002653EF" w:rsidRPr="00377672">
              <w:rPr>
                <w:spacing w:val="-3"/>
                <w:sz w:val="24"/>
                <w:szCs w:val="24"/>
              </w:rPr>
              <w:t>e</w:t>
            </w:r>
            <w:r w:rsidR="002653EF" w:rsidRPr="00377672">
              <w:rPr>
                <w:spacing w:val="-3"/>
                <w:sz w:val="24"/>
                <w:szCs w:val="24"/>
              </w:rPr>
              <w:t xml:space="preserve">nir, le Maître de </w:t>
            </w:r>
            <w:r w:rsidR="00C464C0">
              <w:rPr>
                <w:spacing w:val="-3"/>
                <w:sz w:val="24"/>
                <w:szCs w:val="24"/>
              </w:rPr>
              <w:t>l’O</w:t>
            </w:r>
            <w:r w:rsidR="002653EF" w:rsidRPr="00377672">
              <w:rPr>
                <w:spacing w:val="-3"/>
                <w:sz w:val="24"/>
                <w:szCs w:val="24"/>
              </w:rPr>
              <w:t>uvrage examinera les informations fournies par le Soumissionnaire, en tenant compte des facteurs suivants :</w:t>
            </w:r>
          </w:p>
          <w:p w:rsidR="002653EF" w:rsidRPr="00377672" w:rsidRDefault="002653EF" w:rsidP="00871591">
            <w:pPr>
              <w:spacing w:after="200"/>
              <w:ind w:left="1440" w:hanging="720"/>
              <w:jc w:val="both"/>
              <w:rPr>
                <w:spacing w:val="-3"/>
                <w:sz w:val="24"/>
                <w:szCs w:val="24"/>
              </w:rPr>
            </w:pPr>
            <w:r w:rsidRPr="00377672">
              <w:rPr>
                <w:spacing w:val="-3"/>
                <w:sz w:val="24"/>
                <w:szCs w:val="24"/>
              </w:rPr>
              <w:lastRenderedPageBreak/>
              <w:t>a)</w:t>
            </w:r>
            <w:r w:rsidRPr="00377672">
              <w:rPr>
                <w:spacing w:val="-3"/>
                <w:sz w:val="24"/>
                <w:szCs w:val="24"/>
              </w:rPr>
              <w:tab/>
              <w:t>le caractère complet de l’offre et sa conformité avec les Spécif</w:t>
            </w:r>
            <w:r w:rsidRPr="00377672">
              <w:rPr>
                <w:spacing w:val="-3"/>
                <w:sz w:val="24"/>
                <w:szCs w:val="24"/>
              </w:rPr>
              <w:t>i</w:t>
            </w:r>
            <w:r w:rsidRPr="00377672">
              <w:rPr>
                <w:spacing w:val="-3"/>
                <w:sz w:val="24"/>
                <w:szCs w:val="24"/>
              </w:rPr>
              <w:t xml:space="preserve">cations; les avantages techniques des variantes proposées et des différences par rapport aux Spécifications; </w:t>
            </w:r>
            <w:r w:rsidR="00377672" w:rsidRPr="00377672">
              <w:rPr>
                <w:spacing w:val="-3"/>
                <w:sz w:val="24"/>
                <w:szCs w:val="24"/>
              </w:rPr>
              <w:t>le respect par les équipements et installations des critères de performance spéc</w:t>
            </w:r>
            <w:r w:rsidR="00377672" w:rsidRPr="00377672">
              <w:rPr>
                <w:spacing w:val="-3"/>
                <w:sz w:val="24"/>
                <w:szCs w:val="24"/>
              </w:rPr>
              <w:t>i</w:t>
            </w:r>
            <w:r w:rsidR="00377672" w:rsidRPr="00377672">
              <w:rPr>
                <w:spacing w:val="-3"/>
                <w:sz w:val="24"/>
                <w:szCs w:val="24"/>
              </w:rPr>
              <w:t>fiés</w:t>
            </w:r>
            <w:r w:rsidR="00377672">
              <w:rPr>
                <w:spacing w:val="-3"/>
                <w:sz w:val="24"/>
                <w:szCs w:val="24"/>
              </w:rPr>
              <w:t> concernant les garanties opérationnelles visées;</w:t>
            </w:r>
            <w:r w:rsidR="00377672" w:rsidRPr="00377672">
              <w:rPr>
                <w:spacing w:val="-3"/>
                <w:sz w:val="24"/>
                <w:szCs w:val="24"/>
              </w:rPr>
              <w:t xml:space="preserve"> </w:t>
            </w:r>
            <w:r w:rsidRPr="00377672">
              <w:rPr>
                <w:spacing w:val="-3"/>
                <w:sz w:val="24"/>
                <w:szCs w:val="24"/>
              </w:rPr>
              <w:t>l’adéquation des ouvrages proposés au regard des conditions environneme</w:t>
            </w:r>
            <w:r w:rsidRPr="00377672">
              <w:rPr>
                <w:spacing w:val="-3"/>
                <w:sz w:val="24"/>
                <w:szCs w:val="24"/>
              </w:rPr>
              <w:t>n</w:t>
            </w:r>
            <w:r w:rsidRPr="00377672">
              <w:rPr>
                <w:spacing w:val="-3"/>
                <w:sz w:val="24"/>
                <w:szCs w:val="24"/>
              </w:rPr>
              <w:t>tales et climatiques prévalant sur le site ; et la qualité, le rôle et la mise en œuvre de tout procédé de contrôle proposé dans l’offre ;</w:t>
            </w:r>
          </w:p>
          <w:p w:rsidR="002653EF" w:rsidRPr="00377672" w:rsidRDefault="00422871" w:rsidP="00871591">
            <w:pPr>
              <w:spacing w:after="200"/>
              <w:ind w:left="1440" w:hanging="720"/>
              <w:jc w:val="both"/>
              <w:rPr>
                <w:spacing w:val="-3"/>
                <w:sz w:val="24"/>
                <w:szCs w:val="24"/>
              </w:rPr>
            </w:pPr>
            <w:r>
              <w:rPr>
                <w:spacing w:val="-3"/>
                <w:sz w:val="24"/>
                <w:szCs w:val="24"/>
              </w:rPr>
              <w:t>b)</w:t>
            </w:r>
            <w:r>
              <w:rPr>
                <w:spacing w:val="-3"/>
                <w:sz w:val="24"/>
                <w:szCs w:val="24"/>
              </w:rPr>
              <w:tab/>
            </w:r>
            <w:r w:rsidR="002653EF" w:rsidRPr="00377672">
              <w:rPr>
                <w:spacing w:val="-3"/>
                <w:sz w:val="24"/>
                <w:szCs w:val="24"/>
              </w:rPr>
              <w:t>le respect des délais stipulés à l’annexe correspondante au m</w:t>
            </w:r>
            <w:r w:rsidR="002653EF" w:rsidRPr="00377672">
              <w:rPr>
                <w:spacing w:val="-3"/>
                <w:sz w:val="24"/>
                <w:szCs w:val="24"/>
              </w:rPr>
              <w:t>o</w:t>
            </w:r>
            <w:r w:rsidR="002653EF" w:rsidRPr="00377672">
              <w:rPr>
                <w:spacing w:val="-3"/>
                <w:sz w:val="24"/>
                <w:szCs w:val="24"/>
              </w:rPr>
              <w:t>dèle d’Acte d’engagement et de toute variante auxdits délais proposée par le Soumissionnaire, documenté si besoin par un planning fourni avec l’offre ;</w:t>
            </w:r>
          </w:p>
          <w:p w:rsidR="002653EF" w:rsidRPr="00377672" w:rsidRDefault="004C7E8A" w:rsidP="00871591">
            <w:pPr>
              <w:spacing w:after="200"/>
              <w:ind w:left="1440" w:hanging="720"/>
              <w:jc w:val="both"/>
              <w:rPr>
                <w:spacing w:val="-3"/>
                <w:sz w:val="24"/>
                <w:szCs w:val="24"/>
              </w:rPr>
            </w:pPr>
            <w:r>
              <w:rPr>
                <w:spacing w:val="-3"/>
                <w:sz w:val="24"/>
                <w:szCs w:val="24"/>
              </w:rPr>
              <w:t>c</w:t>
            </w:r>
            <w:r w:rsidR="002653EF" w:rsidRPr="00377672">
              <w:rPr>
                <w:spacing w:val="-3"/>
                <w:sz w:val="24"/>
                <w:szCs w:val="24"/>
              </w:rPr>
              <w:t>)</w:t>
            </w:r>
            <w:r w:rsidR="002653EF" w:rsidRPr="00377672">
              <w:rPr>
                <w:spacing w:val="-3"/>
                <w:sz w:val="24"/>
                <w:szCs w:val="24"/>
              </w:rPr>
              <w:tab/>
              <w:t>le type, la quantité et la disponibilité à long terme des pièces de rechange et des services de maintenance ;</w:t>
            </w:r>
          </w:p>
          <w:p w:rsidR="002653EF" w:rsidRPr="00377672" w:rsidRDefault="004C7E8A" w:rsidP="00871591">
            <w:pPr>
              <w:spacing w:after="200"/>
              <w:ind w:left="1440" w:hanging="720"/>
              <w:jc w:val="both"/>
              <w:rPr>
                <w:spacing w:val="-3"/>
                <w:sz w:val="24"/>
                <w:szCs w:val="24"/>
              </w:rPr>
            </w:pPr>
            <w:r>
              <w:rPr>
                <w:spacing w:val="-3"/>
                <w:sz w:val="24"/>
                <w:szCs w:val="24"/>
              </w:rPr>
              <w:t>d</w:t>
            </w:r>
            <w:r w:rsidR="002653EF" w:rsidRPr="00377672">
              <w:rPr>
                <w:spacing w:val="-3"/>
                <w:sz w:val="24"/>
                <w:szCs w:val="24"/>
              </w:rPr>
              <w:t>)</w:t>
            </w:r>
            <w:r w:rsidR="002653EF" w:rsidRPr="00377672">
              <w:rPr>
                <w:spacing w:val="-3"/>
                <w:sz w:val="24"/>
                <w:szCs w:val="24"/>
              </w:rPr>
              <w:tab/>
              <w:t xml:space="preserve">tout autre facteur technique pertinent que le Maître de </w:t>
            </w:r>
            <w:r w:rsidR="00C464C0">
              <w:rPr>
                <w:spacing w:val="-3"/>
                <w:sz w:val="24"/>
                <w:szCs w:val="24"/>
              </w:rPr>
              <w:t>l’O</w:t>
            </w:r>
            <w:r w:rsidR="002653EF" w:rsidRPr="00377672">
              <w:rPr>
                <w:spacing w:val="-3"/>
                <w:sz w:val="24"/>
                <w:szCs w:val="24"/>
              </w:rPr>
              <w:t xml:space="preserve">uvrage </w:t>
            </w:r>
            <w:r>
              <w:rPr>
                <w:spacing w:val="-3"/>
                <w:sz w:val="24"/>
                <w:szCs w:val="24"/>
              </w:rPr>
              <w:t>aura indiqué à la Section III</w:t>
            </w:r>
            <w:r w:rsidR="002653EF" w:rsidRPr="00377672">
              <w:rPr>
                <w:spacing w:val="-3"/>
                <w:sz w:val="24"/>
                <w:szCs w:val="24"/>
              </w:rPr>
              <w:t>; et</w:t>
            </w:r>
          </w:p>
          <w:p w:rsidR="002653EF" w:rsidRPr="00377672" w:rsidRDefault="004C7E8A" w:rsidP="00871591">
            <w:pPr>
              <w:spacing w:after="200"/>
              <w:ind w:left="1440" w:hanging="720"/>
              <w:jc w:val="both"/>
              <w:rPr>
                <w:spacing w:val="-3"/>
                <w:sz w:val="24"/>
                <w:szCs w:val="24"/>
              </w:rPr>
            </w:pPr>
            <w:r>
              <w:rPr>
                <w:spacing w:val="-3"/>
                <w:sz w:val="24"/>
                <w:szCs w:val="24"/>
              </w:rPr>
              <w:t>e</w:t>
            </w:r>
            <w:r w:rsidR="002653EF" w:rsidRPr="00377672">
              <w:rPr>
                <w:spacing w:val="-3"/>
                <w:sz w:val="24"/>
                <w:szCs w:val="24"/>
              </w:rPr>
              <w:t>)</w:t>
            </w:r>
            <w:r w:rsidR="002653EF" w:rsidRPr="00377672">
              <w:rPr>
                <w:spacing w:val="-3"/>
                <w:sz w:val="24"/>
                <w:szCs w:val="24"/>
              </w:rPr>
              <w:tab/>
              <w:t xml:space="preserve">toute différence par rapport aux dispositions d’ordre </w:t>
            </w:r>
            <w:r>
              <w:rPr>
                <w:spacing w:val="-3"/>
                <w:sz w:val="24"/>
                <w:szCs w:val="24"/>
              </w:rPr>
              <w:t>commercial</w:t>
            </w:r>
            <w:r w:rsidRPr="00377672">
              <w:rPr>
                <w:spacing w:val="-3"/>
                <w:sz w:val="24"/>
                <w:szCs w:val="24"/>
              </w:rPr>
              <w:t xml:space="preserve"> </w:t>
            </w:r>
            <w:r w:rsidR="002653EF" w:rsidRPr="00377672">
              <w:rPr>
                <w:spacing w:val="-3"/>
                <w:sz w:val="24"/>
                <w:szCs w:val="24"/>
              </w:rPr>
              <w:t>et contractuel stipulées dans le Dossier d’appel d’offres.</w:t>
            </w:r>
          </w:p>
          <w:p w:rsidR="002653EF" w:rsidRDefault="004C7E8A" w:rsidP="00871591">
            <w:pPr>
              <w:spacing w:after="200"/>
              <w:ind w:left="720" w:hanging="720"/>
              <w:jc w:val="both"/>
              <w:rPr>
                <w:spacing w:val="-3"/>
              </w:rPr>
            </w:pPr>
            <w:r>
              <w:rPr>
                <w:spacing w:val="-3"/>
                <w:sz w:val="24"/>
                <w:szCs w:val="24"/>
              </w:rPr>
              <w:t>23</w:t>
            </w:r>
            <w:r w:rsidR="002653EF" w:rsidRPr="00377672">
              <w:rPr>
                <w:spacing w:val="-3"/>
                <w:sz w:val="24"/>
                <w:szCs w:val="24"/>
              </w:rPr>
              <w:t>.2</w:t>
            </w:r>
            <w:r w:rsidR="002653EF" w:rsidRPr="00377672">
              <w:rPr>
                <w:spacing w:val="-3"/>
                <w:sz w:val="24"/>
                <w:szCs w:val="24"/>
              </w:rPr>
              <w:tab/>
              <w:t xml:space="preserve">Le Maître de </w:t>
            </w:r>
            <w:r w:rsidR="00C464C0">
              <w:rPr>
                <w:spacing w:val="-3"/>
                <w:sz w:val="24"/>
                <w:szCs w:val="24"/>
              </w:rPr>
              <w:t>l’O</w:t>
            </w:r>
            <w:r w:rsidR="002653EF" w:rsidRPr="00377672">
              <w:rPr>
                <w:spacing w:val="-3"/>
                <w:sz w:val="24"/>
                <w:szCs w:val="24"/>
              </w:rPr>
              <w:t>uvrage évaluera également les variantes techniques complètes éventuellement proposées par le Soumissionnaire, conform</w:t>
            </w:r>
            <w:r w:rsidR="002653EF" w:rsidRPr="00377672">
              <w:rPr>
                <w:spacing w:val="-3"/>
                <w:sz w:val="24"/>
                <w:szCs w:val="24"/>
              </w:rPr>
              <w:t>é</w:t>
            </w:r>
            <w:r w:rsidR="002653EF" w:rsidRPr="00377672">
              <w:rPr>
                <w:spacing w:val="-3"/>
                <w:sz w:val="24"/>
                <w:szCs w:val="24"/>
              </w:rPr>
              <w:t xml:space="preserve">ment aux dispositions de </w:t>
            </w:r>
            <w:r w:rsidR="005349EC">
              <w:rPr>
                <w:spacing w:val="-3"/>
                <w:sz w:val="24"/>
                <w:szCs w:val="24"/>
              </w:rPr>
              <w:t>l’article</w:t>
            </w:r>
            <w:r w:rsidR="002653EF" w:rsidRPr="00377672">
              <w:rPr>
                <w:spacing w:val="-3"/>
                <w:sz w:val="24"/>
                <w:szCs w:val="24"/>
              </w:rPr>
              <w:t> </w:t>
            </w:r>
            <w:r>
              <w:rPr>
                <w:spacing w:val="-3"/>
                <w:sz w:val="24"/>
                <w:szCs w:val="24"/>
              </w:rPr>
              <w:t>13</w:t>
            </w:r>
            <w:r w:rsidR="002653EF" w:rsidRPr="00377672">
              <w:rPr>
                <w:spacing w:val="-3"/>
                <w:sz w:val="24"/>
                <w:szCs w:val="24"/>
              </w:rPr>
              <w:t xml:space="preserve"> des IS, afin de déterminer si elles peuvent valablement servir de base à la présentation d’une offre distincte au titre de la deuxième étape.</w:t>
            </w:r>
          </w:p>
        </w:tc>
      </w:tr>
      <w:tr w:rsidR="002653EF" w:rsidTr="00A81D9C">
        <w:trPr>
          <w:trHeight w:val="1977"/>
        </w:trPr>
        <w:tc>
          <w:tcPr>
            <w:tcW w:w="1908" w:type="dxa"/>
          </w:tcPr>
          <w:p w:rsidR="002653EF" w:rsidRDefault="004C7E8A" w:rsidP="009E450D">
            <w:pPr>
              <w:pStyle w:val="S1b-Header20"/>
            </w:pPr>
            <w:bookmarkStart w:id="403" w:name="_Toc383555393"/>
            <w:r>
              <w:lastRenderedPageBreak/>
              <w:t>24.</w:t>
            </w:r>
            <w:r w:rsidR="003800FD">
              <w:t xml:space="preserve"> </w:t>
            </w:r>
            <w:r w:rsidR="002653EF">
              <w:t>Vérification des capacités du Soumissionnaire</w:t>
            </w:r>
            <w:bookmarkEnd w:id="403"/>
          </w:p>
        </w:tc>
        <w:tc>
          <w:tcPr>
            <w:tcW w:w="7740" w:type="dxa"/>
          </w:tcPr>
          <w:p w:rsidR="002653EF" w:rsidRPr="004C7E8A" w:rsidRDefault="004C7E8A" w:rsidP="00871591">
            <w:pPr>
              <w:spacing w:after="200"/>
              <w:ind w:left="720" w:hanging="720"/>
              <w:jc w:val="both"/>
              <w:rPr>
                <w:spacing w:val="-3"/>
                <w:sz w:val="24"/>
                <w:szCs w:val="24"/>
              </w:rPr>
            </w:pPr>
            <w:r>
              <w:rPr>
                <w:spacing w:val="-3"/>
                <w:sz w:val="24"/>
                <w:szCs w:val="24"/>
              </w:rPr>
              <w:t>24</w:t>
            </w:r>
            <w:r w:rsidR="002653EF" w:rsidRPr="004C7E8A">
              <w:rPr>
                <w:spacing w:val="-3"/>
                <w:sz w:val="24"/>
                <w:szCs w:val="24"/>
              </w:rPr>
              <w:t>.1</w:t>
            </w:r>
            <w:r w:rsidR="002653EF" w:rsidRPr="004C7E8A">
              <w:rPr>
                <w:spacing w:val="-3"/>
                <w:sz w:val="24"/>
                <w:szCs w:val="24"/>
              </w:rPr>
              <w:tab/>
            </w:r>
            <w:r>
              <w:rPr>
                <w:spacing w:val="-3"/>
                <w:sz w:val="24"/>
                <w:szCs w:val="24"/>
              </w:rPr>
              <w:t>L</w:t>
            </w:r>
            <w:r w:rsidR="002653EF" w:rsidRPr="004C7E8A">
              <w:rPr>
                <w:spacing w:val="-3"/>
                <w:sz w:val="24"/>
                <w:szCs w:val="24"/>
              </w:rPr>
              <w:t xml:space="preserve">e Maître de </w:t>
            </w:r>
            <w:r w:rsidR="00C464C0">
              <w:rPr>
                <w:spacing w:val="-3"/>
                <w:sz w:val="24"/>
                <w:szCs w:val="24"/>
              </w:rPr>
              <w:t>l’O</w:t>
            </w:r>
            <w:r w:rsidR="002653EF" w:rsidRPr="004C7E8A">
              <w:rPr>
                <w:spacing w:val="-3"/>
                <w:sz w:val="24"/>
                <w:szCs w:val="24"/>
              </w:rPr>
              <w:t xml:space="preserve">uvrage vérifiera à sa satisfaction si le Soumissionnaire jugé comme ayant remis une offre conforme au titre de la première étape </w:t>
            </w:r>
            <w:r>
              <w:rPr>
                <w:spacing w:val="-3"/>
                <w:sz w:val="24"/>
                <w:szCs w:val="24"/>
              </w:rPr>
              <w:t>présente</w:t>
            </w:r>
            <w:r w:rsidRPr="004C7E8A">
              <w:rPr>
                <w:spacing w:val="-3"/>
                <w:sz w:val="24"/>
                <w:szCs w:val="24"/>
              </w:rPr>
              <w:t xml:space="preserve"> </w:t>
            </w:r>
            <w:r w:rsidR="002653EF" w:rsidRPr="004C7E8A">
              <w:rPr>
                <w:spacing w:val="-3"/>
                <w:sz w:val="24"/>
                <w:szCs w:val="24"/>
              </w:rPr>
              <w:t xml:space="preserve">les </w:t>
            </w:r>
            <w:r>
              <w:rPr>
                <w:spacing w:val="-3"/>
                <w:sz w:val="24"/>
                <w:szCs w:val="24"/>
              </w:rPr>
              <w:t>qualifications</w:t>
            </w:r>
            <w:r w:rsidR="002653EF" w:rsidRPr="004C7E8A">
              <w:rPr>
                <w:spacing w:val="-3"/>
                <w:sz w:val="24"/>
                <w:szCs w:val="24"/>
              </w:rPr>
              <w:t xml:space="preserve"> </w:t>
            </w:r>
            <w:r>
              <w:rPr>
                <w:spacing w:val="-3"/>
                <w:sz w:val="24"/>
                <w:szCs w:val="24"/>
              </w:rPr>
              <w:t xml:space="preserve">requises </w:t>
            </w:r>
            <w:r w:rsidR="002653EF" w:rsidRPr="004C7E8A">
              <w:rPr>
                <w:spacing w:val="-3"/>
                <w:sz w:val="24"/>
                <w:szCs w:val="24"/>
              </w:rPr>
              <w:t>pour exécuter le marché de manière satisfaisante</w:t>
            </w:r>
            <w:r>
              <w:rPr>
                <w:spacing w:val="-3"/>
                <w:sz w:val="24"/>
                <w:szCs w:val="24"/>
              </w:rPr>
              <w:t xml:space="preserve"> comme indiqué à la Section III</w:t>
            </w:r>
            <w:r w:rsidR="002653EF" w:rsidRPr="004C7E8A">
              <w:rPr>
                <w:spacing w:val="-3"/>
                <w:sz w:val="24"/>
                <w:szCs w:val="24"/>
              </w:rPr>
              <w:t>.</w:t>
            </w:r>
          </w:p>
          <w:p w:rsidR="002653EF" w:rsidRPr="004C7E8A" w:rsidRDefault="004C7E8A" w:rsidP="00871591">
            <w:pPr>
              <w:spacing w:after="200"/>
              <w:ind w:left="720" w:hanging="720"/>
              <w:jc w:val="both"/>
              <w:rPr>
                <w:spacing w:val="-3"/>
                <w:sz w:val="24"/>
                <w:szCs w:val="24"/>
              </w:rPr>
            </w:pPr>
            <w:r>
              <w:rPr>
                <w:spacing w:val="-3"/>
                <w:sz w:val="24"/>
                <w:szCs w:val="24"/>
              </w:rPr>
              <w:t>24</w:t>
            </w:r>
            <w:r w:rsidR="002653EF" w:rsidRPr="004C7E8A">
              <w:rPr>
                <w:spacing w:val="-3"/>
                <w:sz w:val="24"/>
                <w:szCs w:val="24"/>
              </w:rPr>
              <w:t>.2</w:t>
            </w:r>
            <w:r w:rsidR="002653EF" w:rsidRPr="004C7E8A">
              <w:rPr>
                <w:spacing w:val="-3"/>
                <w:sz w:val="24"/>
                <w:szCs w:val="24"/>
              </w:rPr>
              <w:tab/>
            </w:r>
            <w:r w:rsidRPr="004C7E8A">
              <w:rPr>
                <w:sz w:val="24"/>
                <w:szCs w:val="24"/>
              </w:rPr>
              <w:t xml:space="preserve">Cette détermination sera fondée sur l’examen des pièces attestant les qualifications du soumissionnaire et soumises par lui en application de </w:t>
            </w:r>
            <w:r w:rsidR="005349EC">
              <w:rPr>
                <w:sz w:val="24"/>
                <w:szCs w:val="24"/>
              </w:rPr>
              <w:t>l’article</w:t>
            </w:r>
            <w:r w:rsidRPr="004C7E8A">
              <w:rPr>
                <w:sz w:val="24"/>
                <w:szCs w:val="24"/>
              </w:rPr>
              <w:t xml:space="preserve"> </w:t>
            </w:r>
            <w:r>
              <w:rPr>
                <w:sz w:val="24"/>
                <w:szCs w:val="24"/>
              </w:rPr>
              <w:t xml:space="preserve">15 des IS, </w:t>
            </w:r>
            <w:r w:rsidR="002653EF" w:rsidRPr="004C7E8A">
              <w:rPr>
                <w:spacing w:val="-3"/>
                <w:sz w:val="24"/>
                <w:szCs w:val="24"/>
              </w:rPr>
              <w:t xml:space="preserve">et sur toutes autres informations que le Maître de </w:t>
            </w:r>
            <w:r w:rsidR="00C464C0">
              <w:rPr>
                <w:spacing w:val="-3"/>
                <w:sz w:val="24"/>
                <w:szCs w:val="24"/>
              </w:rPr>
              <w:t>l’O</w:t>
            </w:r>
            <w:r w:rsidR="002653EF" w:rsidRPr="004C7E8A">
              <w:rPr>
                <w:spacing w:val="-3"/>
                <w:sz w:val="24"/>
                <w:szCs w:val="24"/>
              </w:rPr>
              <w:t>uvrage jugera nécessaires.</w:t>
            </w:r>
          </w:p>
          <w:p w:rsidR="005C5FA5" w:rsidRDefault="004C7E8A" w:rsidP="00871591">
            <w:pPr>
              <w:spacing w:after="200"/>
              <w:ind w:left="720" w:hanging="720"/>
              <w:jc w:val="both"/>
              <w:rPr>
                <w:spacing w:val="-3"/>
              </w:rPr>
            </w:pPr>
            <w:r>
              <w:rPr>
                <w:spacing w:val="-3"/>
                <w:sz w:val="24"/>
                <w:szCs w:val="24"/>
              </w:rPr>
              <w:t>24</w:t>
            </w:r>
            <w:r w:rsidR="002653EF" w:rsidRPr="004C7E8A">
              <w:rPr>
                <w:spacing w:val="-3"/>
                <w:sz w:val="24"/>
                <w:szCs w:val="24"/>
              </w:rPr>
              <w:t>.3</w:t>
            </w:r>
            <w:r w:rsidR="002653EF" w:rsidRPr="004C7E8A">
              <w:rPr>
                <w:spacing w:val="-3"/>
                <w:sz w:val="24"/>
                <w:szCs w:val="24"/>
              </w:rPr>
              <w:tab/>
              <w:t xml:space="preserve">Le Soumissionnaire ne pourra se voir inviter par le Maître de </w:t>
            </w:r>
            <w:r w:rsidR="00C464C0">
              <w:rPr>
                <w:spacing w:val="-3"/>
                <w:sz w:val="24"/>
                <w:szCs w:val="24"/>
              </w:rPr>
              <w:t>l’O</w:t>
            </w:r>
            <w:r w:rsidR="002653EF" w:rsidRPr="004C7E8A">
              <w:rPr>
                <w:spacing w:val="-3"/>
                <w:sz w:val="24"/>
                <w:szCs w:val="24"/>
              </w:rPr>
              <w:t>uvrage à participer à une réunion pour complément d’information, conform</w:t>
            </w:r>
            <w:r w:rsidR="002653EF" w:rsidRPr="004C7E8A">
              <w:rPr>
                <w:spacing w:val="-3"/>
                <w:sz w:val="24"/>
                <w:szCs w:val="24"/>
              </w:rPr>
              <w:t>é</w:t>
            </w:r>
            <w:r w:rsidR="002653EF" w:rsidRPr="004C7E8A">
              <w:rPr>
                <w:spacing w:val="-3"/>
                <w:sz w:val="24"/>
                <w:szCs w:val="24"/>
              </w:rPr>
              <w:t xml:space="preserve">ment aux dispositions de </w:t>
            </w:r>
            <w:r w:rsidR="005349EC">
              <w:rPr>
                <w:spacing w:val="-3"/>
                <w:sz w:val="24"/>
                <w:szCs w:val="24"/>
              </w:rPr>
              <w:t>l’article</w:t>
            </w:r>
            <w:r w:rsidR="002653EF" w:rsidRPr="004C7E8A">
              <w:rPr>
                <w:spacing w:val="-3"/>
                <w:sz w:val="24"/>
                <w:szCs w:val="24"/>
              </w:rPr>
              <w:t xml:space="preserve"> </w:t>
            </w:r>
            <w:r>
              <w:rPr>
                <w:spacing w:val="-3"/>
                <w:sz w:val="24"/>
                <w:szCs w:val="24"/>
              </w:rPr>
              <w:t>25</w:t>
            </w:r>
            <w:r w:rsidRPr="004C7E8A">
              <w:rPr>
                <w:spacing w:val="-3"/>
                <w:sz w:val="24"/>
                <w:szCs w:val="24"/>
              </w:rPr>
              <w:t xml:space="preserve"> </w:t>
            </w:r>
            <w:r w:rsidR="002653EF" w:rsidRPr="004C7E8A">
              <w:rPr>
                <w:spacing w:val="-3"/>
                <w:sz w:val="24"/>
                <w:szCs w:val="24"/>
              </w:rPr>
              <w:t>des IS, que si les résultats de cette vérification sont positifs.  Dans la négative, son offre sera rejetée.</w:t>
            </w:r>
          </w:p>
        </w:tc>
      </w:tr>
      <w:tr w:rsidR="00300F22" w:rsidTr="00A81D9C">
        <w:tc>
          <w:tcPr>
            <w:tcW w:w="1908" w:type="dxa"/>
          </w:tcPr>
          <w:p w:rsidR="00300F22" w:rsidRDefault="00300F22" w:rsidP="004C7E8A">
            <w:pPr>
              <w:pStyle w:val="HeadB22"/>
              <w:ind w:left="0" w:firstLine="0"/>
              <w:rPr>
                <w:lang w:val="fr-FR"/>
              </w:rPr>
            </w:pPr>
          </w:p>
        </w:tc>
        <w:tc>
          <w:tcPr>
            <w:tcW w:w="7740" w:type="dxa"/>
          </w:tcPr>
          <w:p w:rsidR="00300F22" w:rsidRDefault="00300F22" w:rsidP="00871591">
            <w:pPr>
              <w:spacing w:after="200"/>
              <w:ind w:left="720" w:hanging="720"/>
              <w:jc w:val="both"/>
              <w:rPr>
                <w:spacing w:val="-3"/>
                <w:sz w:val="24"/>
                <w:szCs w:val="24"/>
              </w:rPr>
            </w:pPr>
            <w:r>
              <w:rPr>
                <w:spacing w:val="-3"/>
                <w:sz w:val="24"/>
                <w:szCs w:val="24"/>
              </w:rPr>
              <w:t>24.4</w:t>
            </w:r>
            <w:r w:rsidRPr="004C7E8A">
              <w:rPr>
                <w:spacing w:val="-3"/>
                <w:sz w:val="24"/>
                <w:szCs w:val="24"/>
              </w:rPr>
              <w:tab/>
            </w:r>
            <w:r w:rsidRPr="00300F22">
              <w:rPr>
                <w:spacing w:val="-3"/>
                <w:sz w:val="24"/>
                <w:szCs w:val="24"/>
              </w:rPr>
              <w:t>Le</w:t>
            </w:r>
            <w:r w:rsidRPr="00300F22">
              <w:rPr>
                <w:sz w:val="24"/>
                <w:szCs w:val="24"/>
              </w:rPr>
              <w:t xml:space="preserve">s </w:t>
            </w:r>
            <w:r>
              <w:rPr>
                <w:sz w:val="24"/>
                <w:szCs w:val="24"/>
              </w:rPr>
              <w:t xml:space="preserve">qualifications des fabricants et </w:t>
            </w:r>
            <w:r w:rsidRPr="00300F22">
              <w:rPr>
                <w:sz w:val="24"/>
                <w:szCs w:val="24"/>
              </w:rPr>
              <w:t xml:space="preserve">sous-traitants </w:t>
            </w:r>
            <w:r>
              <w:rPr>
                <w:sz w:val="24"/>
                <w:szCs w:val="24"/>
              </w:rPr>
              <w:t>que le Soumissio</w:t>
            </w:r>
            <w:r>
              <w:rPr>
                <w:sz w:val="24"/>
                <w:szCs w:val="24"/>
              </w:rPr>
              <w:t>n</w:t>
            </w:r>
            <w:r>
              <w:rPr>
                <w:sz w:val="24"/>
                <w:szCs w:val="24"/>
              </w:rPr>
              <w:t xml:space="preserve">naire propose d’utiliser </w:t>
            </w:r>
            <w:r w:rsidRPr="00300F22">
              <w:rPr>
                <w:sz w:val="24"/>
                <w:szCs w:val="24"/>
              </w:rPr>
              <w:t xml:space="preserve">pour les composants importants </w:t>
            </w:r>
            <w:r>
              <w:rPr>
                <w:sz w:val="24"/>
                <w:szCs w:val="24"/>
              </w:rPr>
              <w:t xml:space="preserve">identifiés par le </w:t>
            </w:r>
            <w:r w:rsidR="00AD2CC2">
              <w:rPr>
                <w:sz w:val="24"/>
                <w:szCs w:val="24"/>
              </w:rPr>
              <w:t xml:space="preserve">Maître de l’Ouvrage </w:t>
            </w:r>
            <w:r>
              <w:rPr>
                <w:sz w:val="24"/>
                <w:szCs w:val="24"/>
              </w:rPr>
              <w:t xml:space="preserve">seront également </w:t>
            </w:r>
            <w:proofErr w:type="gramStart"/>
            <w:r>
              <w:rPr>
                <w:sz w:val="24"/>
                <w:szCs w:val="24"/>
              </w:rPr>
              <w:t>évaluées</w:t>
            </w:r>
            <w:proofErr w:type="gramEnd"/>
            <w:r>
              <w:rPr>
                <w:sz w:val="24"/>
                <w:szCs w:val="24"/>
              </w:rPr>
              <w:t xml:space="preserve"> en conformité avec les dispositions de la Section III. Dans le cas où un fabricant ou un sous-traitant est jugé non acceptable par le Maître d’Ouvrage, le So</w:t>
            </w:r>
            <w:r>
              <w:rPr>
                <w:sz w:val="24"/>
                <w:szCs w:val="24"/>
              </w:rPr>
              <w:t>u</w:t>
            </w:r>
            <w:r>
              <w:rPr>
                <w:sz w:val="24"/>
                <w:szCs w:val="24"/>
              </w:rPr>
              <w:lastRenderedPageBreak/>
              <w:t>missionnaire devra proposer un remplacement acceptable pour ce f</w:t>
            </w:r>
            <w:r>
              <w:rPr>
                <w:sz w:val="24"/>
                <w:szCs w:val="24"/>
              </w:rPr>
              <w:t>a</w:t>
            </w:r>
            <w:r>
              <w:rPr>
                <w:sz w:val="24"/>
                <w:szCs w:val="24"/>
              </w:rPr>
              <w:t xml:space="preserve">bricant ou sous-traitant, s’il est invité à soumettre une offre au titre de la </w:t>
            </w:r>
            <w:r w:rsidR="00F511DC">
              <w:rPr>
                <w:sz w:val="24"/>
                <w:szCs w:val="24"/>
              </w:rPr>
              <w:t xml:space="preserve">deuxième </w:t>
            </w:r>
            <w:r>
              <w:rPr>
                <w:sz w:val="24"/>
                <w:szCs w:val="24"/>
              </w:rPr>
              <w:t>étape.</w:t>
            </w:r>
          </w:p>
        </w:tc>
      </w:tr>
    </w:tbl>
    <w:p w:rsidR="002653EF" w:rsidRDefault="002653EF" w:rsidP="00E608E9">
      <w:pPr>
        <w:pStyle w:val="S1b-Header"/>
        <w:spacing w:before="120" w:after="120"/>
      </w:pPr>
      <w:bookmarkStart w:id="404" w:name="_Toc383555394"/>
      <w:r>
        <w:lastRenderedPageBreak/>
        <w:t xml:space="preserve">D.  </w:t>
      </w:r>
      <w:r w:rsidRPr="00ED5BBA">
        <w:rPr>
          <w:lang w:val="fr-FR"/>
        </w:rPr>
        <w:t xml:space="preserve">Réunion </w:t>
      </w:r>
      <w:proofErr w:type="gramStart"/>
      <w:r w:rsidRPr="00ED5BBA">
        <w:rPr>
          <w:lang w:val="fr-FR"/>
        </w:rPr>
        <w:t>pour</w:t>
      </w:r>
      <w:proofErr w:type="gramEnd"/>
      <w:r w:rsidRPr="00ED5BBA">
        <w:rPr>
          <w:lang w:val="fr-FR"/>
        </w:rPr>
        <w:t xml:space="preserve"> complément d’information</w:t>
      </w:r>
      <w:bookmarkEnd w:id="404"/>
    </w:p>
    <w:tbl>
      <w:tblPr>
        <w:tblW w:w="0" w:type="auto"/>
        <w:tblLayout w:type="fixed"/>
        <w:tblLook w:val="0000" w:firstRow="0" w:lastRow="0" w:firstColumn="0" w:lastColumn="0" w:noHBand="0" w:noVBand="0"/>
      </w:tblPr>
      <w:tblGrid>
        <w:gridCol w:w="1908"/>
        <w:gridCol w:w="7650"/>
      </w:tblGrid>
      <w:tr w:rsidR="002653EF" w:rsidTr="00A81D9C">
        <w:tc>
          <w:tcPr>
            <w:tcW w:w="1908" w:type="dxa"/>
          </w:tcPr>
          <w:p w:rsidR="002653EF" w:rsidRDefault="00300F22" w:rsidP="009E450D">
            <w:pPr>
              <w:pStyle w:val="S1b-Header20"/>
            </w:pPr>
            <w:bookmarkStart w:id="405" w:name="_Toc383555395"/>
            <w:r>
              <w:t>25</w:t>
            </w:r>
            <w:proofErr w:type="gramStart"/>
            <w:r>
              <w:t>.</w:t>
            </w:r>
            <w:r w:rsidR="002653EF">
              <w:t>Eclaircissements</w:t>
            </w:r>
            <w:proofErr w:type="gramEnd"/>
            <w:r w:rsidR="002653EF">
              <w:t xml:space="preserve"> concernant les offres au titre de la première étape et examen des divergences et variantes proposées par le Soumissionnaire</w:t>
            </w:r>
            <w:bookmarkEnd w:id="405"/>
          </w:p>
        </w:tc>
        <w:tc>
          <w:tcPr>
            <w:tcW w:w="7650" w:type="dxa"/>
          </w:tcPr>
          <w:p w:rsidR="00061158" w:rsidRDefault="00836927" w:rsidP="00871591">
            <w:pPr>
              <w:spacing w:after="200"/>
              <w:ind w:left="720" w:hanging="720"/>
              <w:jc w:val="both"/>
              <w:rPr>
                <w:spacing w:val="-3"/>
                <w:sz w:val="24"/>
                <w:szCs w:val="24"/>
              </w:rPr>
            </w:pPr>
            <w:r>
              <w:rPr>
                <w:spacing w:val="-3"/>
                <w:sz w:val="24"/>
                <w:szCs w:val="24"/>
              </w:rPr>
              <w:t>25</w:t>
            </w:r>
            <w:r w:rsidR="002653EF" w:rsidRPr="00300F22">
              <w:rPr>
                <w:spacing w:val="-3"/>
                <w:sz w:val="24"/>
                <w:szCs w:val="24"/>
              </w:rPr>
              <w:t>.1</w:t>
            </w:r>
            <w:r w:rsidR="002653EF" w:rsidRPr="00300F22">
              <w:rPr>
                <w:spacing w:val="-3"/>
                <w:sz w:val="24"/>
                <w:szCs w:val="24"/>
              </w:rPr>
              <w:tab/>
              <w:t xml:space="preserve">Le Maître de </w:t>
            </w:r>
            <w:r w:rsidR="00C464C0">
              <w:rPr>
                <w:spacing w:val="-3"/>
                <w:sz w:val="24"/>
                <w:szCs w:val="24"/>
              </w:rPr>
              <w:t>l’O</w:t>
            </w:r>
            <w:r w:rsidR="002653EF" w:rsidRPr="00300F22">
              <w:rPr>
                <w:spacing w:val="-3"/>
                <w:sz w:val="24"/>
                <w:szCs w:val="24"/>
              </w:rPr>
              <w:t>uvrage pourra organiser des réunions avec tout so</w:t>
            </w:r>
            <w:r w:rsidR="002653EF" w:rsidRPr="00300F22">
              <w:rPr>
                <w:spacing w:val="-3"/>
                <w:sz w:val="24"/>
                <w:szCs w:val="24"/>
              </w:rPr>
              <w:t>u</w:t>
            </w:r>
            <w:r w:rsidR="002653EF" w:rsidRPr="00300F22">
              <w:rPr>
                <w:spacing w:val="-3"/>
                <w:sz w:val="24"/>
                <w:szCs w:val="24"/>
              </w:rPr>
              <w:t>missionnaire afin de lui demander des éclaircissements sur l’un que</w:t>
            </w:r>
            <w:r w:rsidR="002653EF" w:rsidRPr="00300F22">
              <w:rPr>
                <w:spacing w:val="-3"/>
                <w:sz w:val="24"/>
                <w:szCs w:val="24"/>
              </w:rPr>
              <w:t>l</w:t>
            </w:r>
            <w:r w:rsidR="002653EF" w:rsidRPr="00300F22">
              <w:rPr>
                <w:spacing w:val="-3"/>
                <w:sz w:val="24"/>
                <w:szCs w:val="24"/>
              </w:rPr>
              <w:t>conque des aspects de son offre au titre de la première étape nécessitant une explication à ce stade de l’évaluation</w:t>
            </w:r>
            <w:r w:rsidR="00061158">
              <w:rPr>
                <w:spacing w:val="-3"/>
                <w:sz w:val="24"/>
                <w:szCs w:val="24"/>
              </w:rPr>
              <w:t xml:space="preserve"> ou d’examiner toute variante ou réserve portant sur les dispositions contractuelles du Dossier d’Appel d’Offres éventuellement proposée par le soumissionnaire</w:t>
            </w:r>
            <w:r w:rsidR="002653EF" w:rsidRPr="00300F22">
              <w:rPr>
                <w:spacing w:val="-3"/>
                <w:sz w:val="24"/>
                <w:szCs w:val="24"/>
              </w:rPr>
              <w:t xml:space="preserve">.  </w:t>
            </w:r>
          </w:p>
          <w:p w:rsidR="002653EF" w:rsidRPr="00300F22" w:rsidRDefault="00836927" w:rsidP="00871591">
            <w:pPr>
              <w:spacing w:after="200"/>
              <w:ind w:left="720" w:hanging="720"/>
              <w:jc w:val="both"/>
              <w:rPr>
                <w:spacing w:val="-3"/>
                <w:sz w:val="24"/>
                <w:szCs w:val="24"/>
              </w:rPr>
            </w:pPr>
            <w:r>
              <w:rPr>
                <w:spacing w:val="-3"/>
                <w:sz w:val="24"/>
                <w:szCs w:val="24"/>
              </w:rPr>
              <w:t>25</w:t>
            </w:r>
            <w:r w:rsidR="00061158">
              <w:rPr>
                <w:spacing w:val="-3"/>
                <w:sz w:val="24"/>
                <w:szCs w:val="24"/>
              </w:rPr>
              <w:t>.2</w:t>
            </w:r>
            <w:r w:rsidR="00061158">
              <w:rPr>
                <w:spacing w:val="-3"/>
                <w:sz w:val="24"/>
                <w:szCs w:val="24"/>
              </w:rPr>
              <w:tab/>
              <w:t>L</w:t>
            </w:r>
            <w:r w:rsidR="002653EF" w:rsidRPr="00300F22">
              <w:rPr>
                <w:spacing w:val="-3"/>
                <w:sz w:val="24"/>
                <w:szCs w:val="24"/>
              </w:rPr>
              <w:t xml:space="preserve">e Maître de </w:t>
            </w:r>
            <w:r w:rsidR="00C464C0">
              <w:rPr>
                <w:spacing w:val="-3"/>
                <w:sz w:val="24"/>
                <w:szCs w:val="24"/>
              </w:rPr>
              <w:t>l’O</w:t>
            </w:r>
            <w:r w:rsidR="002653EF" w:rsidRPr="00300F22">
              <w:rPr>
                <w:spacing w:val="-3"/>
                <w:sz w:val="24"/>
                <w:szCs w:val="24"/>
              </w:rPr>
              <w:t>uvrage pourra porter à l’attention du Soumissionnaire tout aspect d’ordre technique et autre au sujet duquel, il demande que des modifications soient apportées à l’offre au titre de la première étape</w:t>
            </w:r>
            <w:r w:rsidR="00061158">
              <w:rPr>
                <w:spacing w:val="-3"/>
                <w:sz w:val="24"/>
                <w:szCs w:val="24"/>
              </w:rPr>
              <w:t xml:space="preserve"> ; cependant le </w:t>
            </w:r>
            <w:r w:rsidR="00AD2CC2">
              <w:rPr>
                <w:spacing w:val="-3"/>
                <w:sz w:val="24"/>
                <w:szCs w:val="24"/>
              </w:rPr>
              <w:t xml:space="preserve">Maître de l’Ouvrage </w:t>
            </w:r>
            <w:r w:rsidR="00061158">
              <w:rPr>
                <w:spacing w:val="-3"/>
                <w:sz w:val="24"/>
                <w:szCs w:val="24"/>
              </w:rPr>
              <w:t>ne pourra exiger des modific</w:t>
            </w:r>
            <w:r w:rsidR="00061158">
              <w:rPr>
                <w:spacing w:val="-3"/>
                <w:sz w:val="24"/>
                <w:szCs w:val="24"/>
              </w:rPr>
              <w:t>a</w:t>
            </w:r>
            <w:r w:rsidR="00061158">
              <w:rPr>
                <w:spacing w:val="-3"/>
                <w:sz w:val="24"/>
                <w:szCs w:val="24"/>
              </w:rPr>
              <w:t>tions contraires aux Spécifications (Section V</w:t>
            </w:r>
            <w:r w:rsidR="00ED3CDB">
              <w:rPr>
                <w:spacing w:val="-3"/>
                <w:sz w:val="24"/>
                <w:szCs w:val="24"/>
              </w:rPr>
              <w:t>II</w:t>
            </w:r>
            <w:r w:rsidR="00061158">
              <w:rPr>
                <w:spacing w:val="-3"/>
                <w:sz w:val="24"/>
                <w:szCs w:val="24"/>
              </w:rPr>
              <w:t>) que s’il envisage de modifie le Dossier d’Appel d’Offres conformément à l’</w:t>
            </w:r>
            <w:r w:rsidR="00727221">
              <w:rPr>
                <w:spacing w:val="-3"/>
                <w:sz w:val="24"/>
                <w:szCs w:val="24"/>
              </w:rPr>
              <w:t>article</w:t>
            </w:r>
            <w:r w:rsidR="00061158">
              <w:rPr>
                <w:spacing w:val="-3"/>
                <w:sz w:val="24"/>
                <w:szCs w:val="24"/>
              </w:rPr>
              <w:t xml:space="preserve"> 26.1(a) des IS</w:t>
            </w:r>
            <w:r w:rsidR="002653EF" w:rsidRPr="00300F22">
              <w:rPr>
                <w:spacing w:val="-3"/>
                <w:sz w:val="24"/>
                <w:szCs w:val="24"/>
              </w:rPr>
              <w:t xml:space="preserve">.  </w:t>
            </w:r>
          </w:p>
          <w:p w:rsidR="00836927" w:rsidRDefault="00836927" w:rsidP="00871591">
            <w:pPr>
              <w:spacing w:after="200"/>
              <w:ind w:left="720" w:hanging="720"/>
              <w:jc w:val="both"/>
              <w:rPr>
                <w:spacing w:val="-3"/>
                <w:sz w:val="24"/>
                <w:szCs w:val="24"/>
              </w:rPr>
            </w:pPr>
            <w:r>
              <w:rPr>
                <w:spacing w:val="-3"/>
                <w:sz w:val="24"/>
                <w:szCs w:val="24"/>
              </w:rPr>
              <w:t>25</w:t>
            </w:r>
            <w:r w:rsidR="002653EF" w:rsidRPr="00300F22">
              <w:rPr>
                <w:spacing w:val="-3"/>
                <w:sz w:val="24"/>
                <w:szCs w:val="24"/>
              </w:rPr>
              <w:t>.</w:t>
            </w:r>
            <w:r>
              <w:rPr>
                <w:spacing w:val="-3"/>
                <w:sz w:val="24"/>
                <w:szCs w:val="24"/>
              </w:rPr>
              <w:t>3</w:t>
            </w:r>
            <w:r w:rsidR="002653EF" w:rsidRPr="00300F22">
              <w:rPr>
                <w:spacing w:val="-3"/>
                <w:sz w:val="24"/>
                <w:szCs w:val="24"/>
              </w:rPr>
              <w:tab/>
              <w:t xml:space="preserve">Le Maître de </w:t>
            </w:r>
            <w:r w:rsidR="00C464C0">
              <w:rPr>
                <w:spacing w:val="-3"/>
                <w:sz w:val="24"/>
                <w:szCs w:val="24"/>
              </w:rPr>
              <w:t>l’O</w:t>
            </w:r>
            <w:r w:rsidR="002653EF" w:rsidRPr="00300F22">
              <w:rPr>
                <w:spacing w:val="-3"/>
                <w:sz w:val="24"/>
                <w:szCs w:val="24"/>
              </w:rPr>
              <w:t xml:space="preserve">uvrage avisera le Soumissionnaire de toute </w:t>
            </w:r>
            <w:r>
              <w:rPr>
                <w:spacing w:val="-3"/>
                <w:sz w:val="24"/>
                <w:szCs w:val="24"/>
              </w:rPr>
              <w:t xml:space="preserve">réserve </w:t>
            </w:r>
            <w:r w:rsidR="002653EF" w:rsidRPr="00300F22">
              <w:rPr>
                <w:spacing w:val="-3"/>
                <w:sz w:val="24"/>
                <w:szCs w:val="24"/>
              </w:rPr>
              <w:t>ou différence figurant dans l’offre au titre de la première étape, qui est inacceptable et qui doit être supprimée de l’offre au titre de la deuxième étape.</w:t>
            </w:r>
          </w:p>
          <w:p w:rsidR="00836927" w:rsidRDefault="00836927" w:rsidP="00871591">
            <w:pPr>
              <w:spacing w:after="200"/>
              <w:ind w:left="720" w:hanging="720"/>
              <w:jc w:val="both"/>
              <w:rPr>
                <w:spacing w:val="-3"/>
                <w:sz w:val="24"/>
                <w:szCs w:val="24"/>
              </w:rPr>
            </w:pPr>
            <w:r>
              <w:rPr>
                <w:spacing w:val="-3"/>
                <w:sz w:val="24"/>
                <w:szCs w:val="24"/>
              </w:rPr>
              <w:t>25.4</w:t>
            </w:r>
            <w:r>
              <w:rPr>
                <w:spacing w:val="-3"/>
                <w:sz w:val="24"/>
                <w:szCs w:val="24"/>
              </w:rPr>
              <w:tab/>
            </w:r>
            <w:r w:rsidR="002653EF" w:rsidRPr="00300F22">
              <w:rPr>
                <w:spacing w:val="-3"/>
                <w:sz w:val="24"/>
                <w:szCs w:val="24"/>
              </w:rPr>
              <w:t xml:space="preserve">Le Maître de </w:t>
            </w:r>
            <w:r w:rsidR="00C464C0">
              <w:rPr>
                <w:spacing w:val="-3"/>
                <w:sz w:val="24"/>
                <w:szCs w:val="24"/>
              </w:rPr>
              <w:t>l’O</w:t>
            </w:r>
            <w:r w:rsidR="002653EF" w:rsidRPr="00300F22">
              <w:rPr>
                <w:spacing w:val="-3"/>
                <w:sz w:val="24"/>
                <w:szCs w:val="24"/>
              </w:rPr>
              <w:t>uvrage indiquera également au Soumissionnaire si la variante éventuellement proposée est acceptable, en précisant (le cas échéant) dans quelle mesure ladite variante peut être incorporée à l’offre du Soumissionnaire au titre de la deuxième étape.</w:t>
            </w:r>
          </w:p>
          <w:p w:rsidR="002653EF" w:rsidRDefault="00836927" w:rsidP="00871591">
            <w:pPr>
              <w:spacing w:after="200"/>
              <w:ind w:left="720" w:hanging="720"/>
              <w:jc w:val="both"/>
              <w:rPr>
                <w:spacing w:val="-3"/>
              </w:rPr>
            </w:pPr>
            <w:r>
              <w:rPr>
                <w:spacing w:val="-3"/>
                <w:sz w:val="24"/>
                <w:szCs w:val="24"/>
              </w:rPr>
              <w:t>25.5</w:t>
            </w:r>
            <w:r>
              <w:rPr>
                <w:spacing w:val="-3"/>
                <w:sz w:val="24"/>
                <w:szCs w:val="24"/>
              </w:rPr>
              <w:tab/>
            </w:r>
            <w:r w:rsidR="00061158" w:rsidRPr="00300F22">
              <w:rPr>
                <w:spacing w:val="-3"/>
                <w:sz w:val="24"/>
                <w:szCs w:val="24"/>
              </w:rPr>
              <w:t xml:space="preserve">Toutes les modifications ainsi demandées par le Maître de </w:t>
            </w:r>
            <w:r w:rsidR="00C464C0">
              <w:rPr>
                <w:spacing w:val="-3"/>
                <w:sz w:val="24"/>
                <w:szCs w:val="24"/>
              </w:rPr>
              <w:t>l’O</w:t>
            </w:r>
            <w:r w:rsidR="00061158" w:rsidRPr="00300F22">
              <w:rPr>
                <w:spacing w:val="-3"/>
                <w:sz w:val="24"/>
                <w:szCs w:val="24"/>
              </w:rPr>
              <w:t>uvrage seront énumérées dans une Annexe au procès-verbal de la réunion int</w:t>
            </w:r>
            <w:r w:rsidR="00061158" w:rsidRPr="00300F22">
              <w:rPr>
                <w:spacing w:val="-3"/>
                <w:sz w:val="24"/>
                <w:szCs w:val="24"/>
              </w:rPr>
              <w:t>i</w:t>
            </w:r>
            <w:r w:rsidR="00061158" w:rsidRPr="00300F22">
              <w:rPr>
                <w:spacing w:val="-3"/>
                <w:sz w:val="24"/>
                <w:szCs w:val="24"/>
              </w:rPr>
              <w:t>tulée « Modifications requises à l’issue de l’évaluation des offres r</w:t>
            </w:r>
            <w:r w:rsidR="00061158" w:rsidRPr="00300F22">
              <w:rPr>
                <w:spacing w:val="-3"/>
                <w:sz w:val="24"/>
                <w:szCs w:val="24"/>
              </w:rPr>
              <w:t>e</w:t>
            </w:r>
            <w:r w:rsidR="00061158" w:rsidRPr="00300F22">
              <w:rPr>
                <w:spacing w:val="-3"/>
                <w:sz w:val="24"/>
                <w:szCs w:val="24"/>
              </w:rPr>
              <w:t>mises au titre de la première étape », et seront officiellement notifiées au Soumissionnaire dans le cadre de l’invitation à soumettre une offre au titre de la deuxième étape.</w:t>
            </w:r>
          </w:p>
        </w:tc>
      </w:tr>
      <w:tr w:rsidR="002653EF" w:rsidTr="00A81D9C">
        <w:tc>
          <w:tcPr>
            <w:tcW w:w="1908" w:type="dxa"/>
          </w:tcPr>
          <w:p w:rsidR="002653EF" w:rsidRDefault="00836927" w:rsidP="009E450D">
            <w:pPr>
              <w:pStyle w:val="S1b-Header20"/>
            </w:pPr>
            <w:bookmarkStart w:id="406" w:name="_Toc383555396"/>
            <w:r>
              <w:t>26.</w:t>
            </w:r>
            <w:r w:rsidR="003800FD">
              <w:t xml:space="preserve"> </w:t>
            </w:r>
            <w:r w:rsidR="002653EF">
              <w:t>Invitation à soumettre des offres au titre de la deuxième étape</w:t>
            </w:r>
            <w:bookmarkEnd w:id="406"/>
          </w:p>
        </w:tc>
        <w:tc>
          <w:tcPr>
            <w:tcW w:w="7650" w:type="dxa"/>
          </w:tcPr>
          <w:p w:rsidR="002653EF" w:rsidRPr="00836927" w:rsidRDefault="00E56BE5" w:rsidP="00871591">
            <w:pPr>
              <w:spacing w:after="200"/>
              <w:ind w:left="720" w:hanging="720"/>
              <w:jc w:val="both"/>
              <w:rPr>
                <w:spacing w:val="-3"/>
                <w:sz w:val="24"/>
                <w:szCs w:val="24"/>
              </w:rPr>
            </w:pPr>
            <w:r>
              <w:rPr>
                <w:spacing w:val="-3"/>
                <w:sz w:val="24"/>
                <w:szCs w:val="24"/>
              </w:rPr>
              <w:t>26</w:t>
            </w:r>
            <w:r w:rsidR="002653EF" w:rsidRPr="00836927">
              <w:rPr>
                <w:spacing w:val="-3"/>
                <w:sz w:val="24"/>
                <w:szCs w:val="24"/>
              </w:rPr>
              <w:t>.1</w:t>
            </w:r>
            <w:r w:rsidR="002653EF" w:rsidRPr="00836927">
              <w:rPr>
                <w:spacing w:val="-3"/>
                <w:sz w:val="24"/>
                <w:szCs w:val="24"/>
              </w:rPr>
              <w:tab/>
              <w:t>Au terme de l’évaluation des offres au titre de la première étape, et après avoir tenu des réunions pour complément d’information :</w:t>
            </w:r>
          </w:p>
          <w:p w:rsidR="002653EF" w:rsidRPr="00A81D9C" w:rsidRDefault="002653EF" w:rsidP="00FF78ED">
            <w:pPr>
              <w:pStyle w:val="ListParagraph"/>
              <w:numPr>
                <w:ilvl w:val="0"/>
                <w:numId w:val="85"/>
              </w:numPr>
              <w:spacing w:after="200"/>
              <w:ind w:right="-57"/>
              <w:jc w:val="both"/>
              <w:rPr>
                <w:spacing w:val="-3"/>
                <w:sz w:val="24"/>
                <w:szCs w:val="24"/>
              </w:rPr>
            </w:pPr>
            <w:r w:rsidRPr="00A81D9C">
              <w:rPr>
                <w:spacing w:val="-3"/>
                <w:sz w:val="24"/>
                <w:szCs w:val="24"/>
              </w:rPr>
              <w:t xml:space="preserve">le Maître de </w:t>
            </w:r>
            <w:r w:rsidR="00C464C0" w:rsidRPr="00A81D9C">
              <w:rPr>
                <w:spacing w:val="-3"/>
                <w:sz w:val="24"/>
                <w:szCs w:val="24"/>
              </w:rPr>
              <w:t>l’O</w:t>
            </w:r>
            <w:r w:rsidRPr="00A81D9C">
              <w:rPr>
                <w:spacing w:val="-3"/>
                <w:sz w:val="24"/>
                <w:szCs w:val="24"/>
              </w:rPr>
              <w:t>uvrage pourra publier un additif au Dossier d’appel d’offres apportant, entre autres et selon que de besoin, les modific</w:t>
            </w:r>
            <w:r w:rsidRPr="00A81D9C">
              <w:rPr>
                <w:spacing w:val="-3"/>
                <w:sz w:val="24"/>
                <w:szCs w:val="24"/>
              </w:rPr>
              <w:t>a</w:t>
            </w:r>
            <w:r w:rsidRPr="00A81D9C">
              <w:rPr>
                <w:spacing w:val="-3"/>
                <w:sz w:val="24"/>
                <w:szCs w:val="24"/>
              </w:rPr>
              <w:t>tions aux critères d’évaluation ou autres sections des Instructions aux soumissionnaires, aux Conditions particulières du marché et aux Spécifications techniques résultant de l’évaluation au titre de la pr</w:t>
            </w:r>
            <w:r w:rsidRPr="00A81D9C">
              <w:rPr>
                <w:spacing w:val="-3"/>
                <w:sz w:val="24"/>
                <w:szCs w:val="24"/>
              </w:rPr>
              <w:t>e</w:t>
            </w:r>
            <w:r w:rsidRPr="00A81D9C">
              <w:rPr>
                <w:spacing w:val="-3"/>
                <w:sz w:val="24"/>
                <w:szCs w:val="24"/>
              </w:rPr>
              <w:t>mière étape et des réunions pour complément d’information, dans le but d’améliorer la compétition sans compromettre les objectifs e</w:t>
            </w:r>
            <w:r w:rsidRPr="00A81D9C">
              <w:rPr>
                <w:spacing w:val="-3"/>
                <w:sz w:val="24"/>
                <w:szCs w:val="24"/>
              </w:rPr>
              <w:t>s</w:t>
            </w:r>
            <w:r w:rsidRPr="00A81D9C">
              <w:rPr>
                <w:spacing w:val="-3"/>
                <w:sz w:val="24"/>
                <w:szCs w:val="24"/>
              </w:rPr>
              <w:lastRenderedPageBreak/>
              <w:t>sentiels du projet ; et/ou</w:t>
            </w:r>
          </w:p>
          <w:p w:rsidR="002653EF" w:rsidRPr="00A81D9C" w:rsidRDefault="002653EF" w:rsidP="00FF78ED">
            <w:pPr>
              <w:pStyle w:val="ListParagraph"/>
              <w:numPr>
                <w:ilvl w:val="0"/>
                <w:numId w:val="85"/>
              </w:numPr>
              <w:spacing w:after="200"/>
              <w:ind w:left="1066" w:right="-58"/>
              <w:jc w:val="both"/>
              <w:rPr>
                <w:spacing w:val="-3"/>
                <w:sz w:val="24"/>
                <w:szCs w:val="24"/>
              </w:rPr>
            </w:pPr>
            <w:r w:rsidRPr="00A81D9C">
              <w:rPr>
                <w:spacing w:val="-3"/>
                <w:sz w:val="24"/>
                <w:szCs w:val="24"/>
              </w:rPr>
              <w:t xml:space="preserve">le Maître de </w:t>
            </w:r>
            <w:r w:rsidR="00C464C0" w:rsidRPr="00A81D9C">
              <w:rPr>
                <w:spacing w:val="-3"/>
                <w:sz w:val="24"/>
                <w:szCs w:val="24"/>
              </w:rPr>
              <w:t>l’O</w:t>
            </w:r>
            <w:r w:rsidRPr="00A81D9C">
              <w:rPr>
                <w:spacing w:val="-3"/>
                <w:sz w:val="24"/>
                <w:szCs w:val="24"/>
              </w:rPr>
              <w:t>uvrage soit :</w:t>
            </w:r>
          </w:p>
          <w:p w:rsidR="00836927" w:rsidRPr="00A81D9C" w:rsidRDefault="002653EF" w:rsidP="00FF78ED">
            <w:pPr>
              <w:pStyle w:val="ListParagraph"/>
              <w:numPr>
                <w:ilvl w:val="1"/>
                <w:numId w:val="86"/>
              </w:numPr>
              <w:spacing w:after="200"/>
              <w:ind w:left="1512" w:right="-54" w:hanging="450"/>
              <w:jc w:val="both"/>
              <w:rPr>
                <w:spacing w:val="-3"/>
                <w:sz w:val="24"/>
                <w:szCs w:val="24"/>
              </w:rPr>
            </w:pPr>
            <w:r w:rsidRPr="00A81D9C">
              <w:rPr>
                <w:spacing w:val="-3"/>
                <w:sz w:val="24"/>
                <w:szCs w:val="24"/>
              </w:rPr>
              <w:t xml:space="preserve">invitera le Soumissionnaire à remettre une offre technique et commerciale mise à jour au titre de la deuxième étape, sur la base des </w:t>
            </w:r>
            <w:r w:rsidR="00836927" w:rsidRPr="00A81D9C">
              <w:rPr>
                <w:spacing w:val="-3"/>
                <w:sz w:val="24"/>
                <w:szCs w:val="24"/>
              </w:rPr>
              <w:t>S</w:t>
            </w:r>
            <w:r w:rsidRPr="00A81D9C">
              <w:rPr>
                <w:spacing w:val="-3"/>
                <w:sz w:val="24"/>
                <w:szCs w:val="24"/>
              </w:rPr>
              <w:t xml:space="preserve">pécifications </w:t>
            </w:r>
            <w:r w:rsidR="00836927" w:rsidRPr="00A81D9C">
              <w:rPr>
                <w:spacing w:val="-3"/>
                <w:sz w:val="24"/>
                <w:szCs w:val="24"/>
              </w:rPr>
              <w:t>du Dossier d’Appel d’Offres, le cas échéant amendé,</w:t>
            </w:r>
            <w:r w:rsidRPr="00A81D9C">
              <w:rPr>
                <w:spacing w:val="-3"/>
                <w:sz w:val="24"/>
                <w:szCs w:val="24"/>
              </w:rPr>
              <w:t xml:space="preserve"> et toute autre modification technique requise par rapport à l’offre au titre de la première étape et consignés dans le Mémorandum annexé au procès</w:t>
            </w:r>
            <w:r w:rsidRPr="00A81D9C">
              <w:rPr>
                <w:spacing w:val="-3"/>
                <w:sz w:val="24"/>
                <w:szCs w:val="24"/>
              </w:rPr>
              <w:noBreakHyphen/>
              <w:t>verbal de la réunion pour complément d’information tenue avec le Soumissio</w:t>
            </w:r>
            <w:r w:rsidRPr="00A81D9C">
              <w:rPr>
                <w:spacing w:val="-3"/>
                <w:sz w:val="24"/>
                <w:szCs w:val="24"/>
              </w:rPr>
              <w:t>n</w:t>
            </w:r>
            <w:r w:rsidRPr="00A81D9C">
              <w:rPr>
                <w:spacing w:val="-3"/>
                <w:sz w:val="24"/>
                <w:szCs w:val="24"/>
              </w:rPr>
              <w:t>naire ; ou</w:t>
            </w:r>
          </w:p>
          <w:p w:rsidR="002653EF" w:rsidRPr="00A81D9C" w:rsidRDefault="002653EF" w:rsidP="00FF78ED">
            <w:pPr>
              <w:pStyle w:val="ListParagraph"/>
              <w:numPr>
                <w:ilvl w:val="1"/>
                <w:numId w:val="86"/>
              </w:numPr>
              <w:spacing w:after="200"/>
              <w:ind w:left="1512" w:right="-54" w:hanging="450"/>
              <w:jc w:val="both"/>
              <w:rPr>
                <w:spacing w:val="-3"/>
                <w:sz w:val="24"/>
                <w:szCs w:val="24"/>
              </w:rPr>
            </w:pPr>
            <w:r w:rsidRPr="00A81D9C">
              <w:rPr>
                <w:spacing w:val="-3"/>
                <w:sz w:val="24"/>
                <w:szCs w:val="24"/>
              </w:rPr>
              <w:t xml:space="preserve">notifiera </w:t>
            </w:r>
            <w:r w:rsidR="00836927" w:rsidRPr="00A81D9C">
              <w:rPr>
                <w:spacing w:val="-3"/>
                <w:sz w:val="24"/>
                <w:szCs w:val="24"/>
              </w:rPr>
              <w:t xml:space="preserve">au </w:t>
            </w:r>
            <w:r w:rsidRPr="00A81D9C">
              <w:rPr>
                <w:spacing w:val="-3"/>
                <w:sz w:val="24"/>
                <w:szCs w:val="24"/>
              </w:rPr>
              <w:t xml:space="preserve">Soumissionnaire que son offre a été rejetée au motif qu’elle n’est pas jugée </w:t>
            </w:r>
            <w:r w:rsidR="00CA1C6A" w:rsidRPr="00A81D9C">
              <w:rPr>
                <w:spacing w:val="-3"/>
                <w:sz w:val="24"/>
                <w:szCs w:val="24"/>
              </w:rPr>
              <w:t>conforme pour l’essentiel</w:t>
            </w:r>
            <w:r w:rsidRPr="00A81D9C">
              <w:rPr>
                <w:spacing w:val="-3"/>
                <w:sz w:val="24"/>
                <w:szCs w:val="24"/>
              </w:rPr>
              <w:t xml:space="preserve"> aux dispos</w:t>
            </w:r>
            <w:r w:rsidRPr="00A81D9C">
              <w:rPr>
                <w:spacing w:val="-3"/>
                <w:sz w:val="24"/>
                <w:szCs w:val="24"/>
              </w:rPr>
              <w:t>i</w:t>
            </w:r>
            <w:r w:rsidRPr="00A81D9C">
              <w:rPr>
                <w:spacing w:val="-3"/>
                <w:sz w:val="24"/>
                <w:szCs w:val="24"/>
              </w:rPr>
              <w:t xml:space="preserve">tions du Dossier d’appel d’offres, ou que le Soumissionnaire ne satisfait pas aux </w:t>
            </w:r>
            <w:r w:rsidR="00E56BE5" w:rsidRPr="00A81D9C">
              <w:rPr>
                <w:spacing w:val="-3"/>
                <w:sz w:val="24"/>
                <w:szCs w:val="24"/>
              </w:rPr>
              <w:t>exigences de qualification,</w:t>
            </w:r>
            <w:r w:rsidRPr="00A81D9C">
              <w:rPr>
                <w:spacing w:val="-3"/>
                <w:sz w:val="24"/>
                <w:szCs w:val="24"/>
              </w:rPr>
              <w:t xml:space="preserve"> spécifié</w:t>
            </w:r>
            <w:r w:rsidR="00E56BE5" w:rsidRPr="00A81D9C">
              <w:rPr>
                <w:spacing w:val="-3"/>
                <w:sz w:val="24"/>
                <w:szCs w:val="24"/>
              </w:rPr>
              <w:t>e</w:t>
            </w:r>
            <w:r w:rsidRPr="00A81D9C">
              <w:rPr>
                <w:spacing w:val="-3"/>
                <w:sz w:val="24"/>
                <w:szCs w:val="24"/>
              </w:rPr>
              <w:t>s dans ledit Dossier d’appel d’offres.</w:t>
            </w:r>
          </w:p>
          <w:p w:rsidR="002653EF" w:rsidRPr="00836927" w:rsidRDefault="00E56BE5" w:rsidP="00871591">
            <w:pPr>
              <w:spacing w:after="200"/>
              <w:ind w:left="720" w:hanging="720"/>
              <w:jc w:val="both"/>
              <w:rPr>
                <w:spacing w:val="-3"/>
                <w:sz w:val="24"/>
                <w:szCs w:val="24"/>
              </w:rPr>
            </w:pPr>
            <w:r>
              <w:rPr>
                <w:spacing w:val="-3"/>
                <w:sz w:val="24"/>
                <w:szCs w:val="24"/>
              </w:rPr>
              <w:t>26</w:t>
            </w:r>
            <w:r w:rsidR="002653EF" w:rsidRPr="00836927">
              <w:rPr>
                <w:spacing w:val="-3"/>
                <w:sz w:val="24"/>
                <w:szCs w:val="24"/>
              </w:rPr>
              <w:t>.2</w:t>
            </w:r>
            <w:r w:rsidR="002653EF" w:rsidRPr="00836927">
              <w:rPr>
                <w:spacing w:val="-3"/>
                <w:sz w:val="24"/>
                <w:szCs w:val="24"/>
              </w:rPr>
              <w:tab/>
            </w:r>
            <w:r w:rsidRPr="00836927">
              <w:rPr>
                <w:spacing w:val="-3"/>
                <w:sz w:val="24"/>
                <w:szCs w:val="24"/>
              </w:rPr>
              <w:t>La date limite de remise des offres au titre de la deuxième étape sera spécifiée dans l’invitation à soumettre des offres au titre de la deuxième étape</w:t>
            </w:r>
            <w:r>
              <w:rPr>
                <w:spacing w:val="-3"/>
                <w:sz w:val="24"/>
                <w:szCs w:val="24"/>
              </w:rPr>
              <w:t xml:space="preserve">, en conformité avec </w:t>
            </w:r>
            <w:r w:rsidR="005349EC">
              <w:rPr>
                <w:spacing w:val="-3"/>
                <w:sz w:val="24"/>
                <w:szCs w:val="24"/>
              </w:rPr>
              <w:t>l’article</w:t>
            </w:r>
            <w:r w:rsidR="00C03213">
              <w:rPr>
                <w:spacing w:val="-3"/>
                <w:sz w:val="24"/>
                <w:szCs w:val="24"/>
              </w:rPr>
              <w:t xml:space="preserve"> 35.1 des IS</w:t>
            </w:r>
            <w:r w:rsidR="002653EF" w:rsidRPr="00836927">
              <w:rPr>
                <w:spacing w:val="-3"/>
                <w:sz w:val="24"/>
                <w:szCs w:val="24"/>
              </w:rPr>
              <w:t>.</w:t>
            </w:r>
          </w:p>
          <w:p w:rsidR="002653EF" w:rsidRDefault="00E56BE5" w:rsidP="00871591">
            <w:pPr>
              <w:spacing w:after="200"/>
              <w:ind w:left="720" w:hanging="720"/>
              <w:jc w:val="both"/>
              <w:rPr>
                <w:spacing w:val="-3"/>
              </w:rPr>
            </w:pPr>
            <w:r>
              <w:rPr>
                <w:spacing w:val="-3"/>
                <w:sz w:val="24"/>
                <w:szCs w:val="24"/>
              </w:rPr>
              <w:t>26</w:t>
            </w:r>
            <w:r w:rsidR="002653EF" w:rsidRPr="00836927">
              <w:rPr>
                <w:spacing w:val="-3"/>
                <w:sz w:val="24"/>
                <w:szCs w:val="24"/>
              </w:rPr>
              <w:t>.3</w:t>
            </w:r>
            <w:r w:rsidR="002653EF" w:rsidRPr="00836927">
              <w:rPr>
                <w:spacing w:val="-3"/>
                <w:sz w:val="24"/>
                <w:szCs w:val="24"/>
              </w:rPr>
              <w:tab/>
            </w:r>
            <w:r w:rsidRPr="00836927">
              <w:rPr>
                <w:spacing w:val="-3"/>
                <w:sz w:val="24"/>
                <w:szCs w:val="24"/>
              </w:rPr>
              <w:t>Les soumissionnaires ne sont pas autorisés à former un ou des group</w:t>
            </w:r>
            <w:r w:rsidRPr="00836927">
              <w:rPr>
                <w:spacing w:val="-3"/>
                <w:sz w:val="24"/>
                <w:szCs w:val="24"/>
              </w:rPr>
              <w:t>e</w:t>
            </w:r>
            <w:r w:rsidRPr="00836927">
              <w:rPr>
                <w:spacing w:val="-3"/>
                <w:sz w:val="24"/>
                <w:szCs w:val="24"/>
              </w:rPr>
              <w:t>ment(s) d’entreprises ou consortium(s) avec d’autres soumissionnaires, ni à changer de partenaire ou à modifier la structure du groupement d’entreprises dans les cas où l’offre au titre de la première étape a été remise par un groupement d’entreprises</w:t>
            </w:r>
            <w:r w:rsidR="002653EF" w:rsidRPr="00836927">
              <w:rPr>
                <w:spacing w:val="-3"/>
                <w:sz w:val="24"/>
                <w:szCs w:val="24"/>
              </w:rPr>
              <w:t>.</w:t>
            </w:r>
          </w:p>
        </w:tc>
      </w:tr>
    </w:tbl>
    <w:p w:rsidR="002653EF" w:rsidRPr="00B66ED3" w:rsidRDefault="002653EF" w:rsidP="00C03213">
      <w:pPr>
        <w:pStyle w:val="S1b-Header"/>
        <w:spacing w:before="120" w:after="120"/>
        <w:rPr>
          <w:lang w:val="fr-FR"/>
        </w:rPr>
      </w:pPr>
      <w:bookmarkStart w:id="407" w:name="_Toc383555397"/>
      <w:r w:rsidRPr="00B66ED3">
        <w:rPr>
          <w:lang w:val="fr-FR"/>
        </w:rPr>
        <w:lastRenderedPageBreak/>
        <w:t>E1.  Préparation des offres au titre de la deuxième étape</w:t>
      </w:r>
      <w:bookmarkEnd w:id="407"/>
    </w:p>
    <w:tbl>
      <w:tblPr>
        <w:tblW w:w="9558" w:type="dxa"/>
        <w:tblLayout w:type="fixed"/>
        <w:tblLook w:val="0000" w:firstRow="0" w:lastRow="0" w:firstColumn="0" w:lastColumn="0" w:noHBand="0" w:noVBand="0"/>
      </w:tblPr>
      <w:tblGrid>
        <w:gridCol w:w="1809"/>
        <w:gridCol w:w="7749"/>
      </w:tblGrid>
      <w:tr w:rsidR="002653EF" w:rsidTr="00871591">
        <w:tc>
          <w:tcPr>
            <w:tcW w:w="1809" w:type="dxa"/>
          </w:tcPr>
          <w:p w:rsidR="002653EF" w:rsidRDefault="00E56BE5" w:rsidP="009E450D">
            <w:pPr>
              <w:pStyle w:val="S1b-Header20"/>
            </w:pPr>
            <w:bookmarkStart w:id="408" w:name="_Toc383555398"/>
            <w:r>
              <w:t>27.</w:t>
            </w:r>
            <w:r w:rsidR="003800FD">
              <w:t xml:space="preserve"> </w:t>
            </w:r>
            <w:r w:rsidR="002653EF">
              <w:t>Documents constitutifs de l’offre au titre de la deuxième étape</w:t>
            </w:r>
            <w:bookmarkEnd w:id="408"/>
          </w:p>
        </w:tc>
        <w:tc>
          <w:tcPr>
            <w:tcW w:w="7749" w:type="dxa"/>
          </w:tcPr>
          <w:p w:rsidR="00E56BE5" w:rsidRPr="00480C75" w:rsidRDefault="002653EF" w:rsidP="00E56BE5">
            <w:pPr>
              <w:spacing w:after="120"/>
              <w:ind w:left="576" w:hanging="576"/>
              <w:jc w:val="both"/>
              <w:rPr>
                <w:sz w:val="24"/>
                <w:szCs w:val="24"/>
              </w:rPr>
            </w:pPr>
            <w:r w:rsidRPr="00E56BE5">
              <w:rPr>
                <w:spacing w:val="-3"/>
                <w:sz w:val="24"/>
                <w:szCs w:val="24"/>
              </w:rPr>
              <w:t>2</w:t>
            </w:r>
            <w:r w:rsidR="00E56BE5">
              <w:rPr>
                <w:spacing w:val="-3"/>
                <w:sz w:val="24"/>
                <w:szCs w:val="24"/>
              </w:rPr>
              <w:t>7</w:t>
            </w:r>
            <w:r w:rsidRPr="00E56BE5">
              <w:rPr>
                <w:spacing w:val="-3"/>
                <w:sz w:val="24"/>
                <w:szCs w:val="24"/>
              </w:rPr>
              <w:t>.1</w:t>
            </w:r>
            <w:r w:rsidRPr="00E56BE5">
              <w:rPr>
                <w:spacing w:val="-3"/>
                <w:sz w:val="24"/>
                <w:szCs w:val="24"/>
              </w:rPr>
              <w:tab/>
              <w:t>L</w:t>
            </w:r>
            <w:r w:rsidR="00E56BE5" w:rsidRPr="00480C75">
              <w:rPr>
                <w:sz w:val="24"/>
                <w:szCs w:val="24"/>
              </w:rPr>
              <w:t xml:space="preserve">’offre </w:t>
            </w:r>
            <w:r w:rsidR="00E56BE5">
              <w:rPr>
                <w:sz w:val="24"/>
                <w:szCs w:val="24"/>
              </w:rPr>
              <w:t xml:space="preserve">au titre de la deuxième étape </w:t>
            </w:r>
            <w:r w:rsidR="00E56BE5" w:rsidRPr="00480C75">
              <w:rPr>
                <w:sz w:val="24"/>
                <w:szCs w:val="24"/>
              </w:rPr>
              <w:t>comprendra les documents su</w:t>
            </w:r>
            <w:r w:rsidR="00E56BE5" w:rsidRPr="00480C75">
              <w:rPr>
                <w:sz w:val="24"/>
                <w:szCs w:val="24"/>
              </w:rPr>
              <w:t>i</w:t>
            </w:r>
            <w:r w:rsidR="00E56BE5" w:rsidRPr="00480C75">
              <w:rPr>
                <w:sz w:val="24"/>
                <w:szCs w:val="24"/>
              </w:rPr>
              <w:t>vants :</w:t>
            </w:r>
          </w:p>
          <w:p w:rsidR="00E56BE5" w:rsidRPr="00480C75" w:rsidRDefault="003A4D8D" w:rsidP="00A81D9C">
            <w:pPr>
              <w:numPr>
                <w:ilvl w:val="0"/>
                <w:numId w:val="33"/>
              </w:numPr>
              <w:tabs>
                <w:tab w:val="num" w:pos="972"/>
              </w:tabs>
              <w:spacing w:after="120"/>
              <w:jc w:val="both"/>
              <w:rPr>
                <w:sz w:val="24"/>
                <w:szCs w:val="24"/>
              </w:rPr>
            </w:pPr>
            <w:r>
              <w:rPr>
                <w:sz w:val="24"/>
                <w:szCs w:val="24"/>
              </w:rPr>
              <w:t>le formulaire d’offre ;</w:t>
            </w:r>
          </w:p>
          <w:p w:rsidR="00E56BE5" w:rsidRPr="00480C75" w:rsidRDefault="00E56BE5" w:rsidP="00A81D9C">
            <w:pPr>
              <w:numPr>
                <w:ilvl w:val="0"/>
                <w:numId w:val="33"/>
              </w:numPr>
              <w:tabs>
                <w:tab w:val="num" w:pos="972"/>
                <w:tab w:val="left" w:pos="5757"/>
              </w:tabs>
              <w:spacing w:after="120"/>
              <w:jc w:val="both"/>
              <w:rPr>
                <w:sz w:val="24"/>
                <w:szCs w:val="24"/>
              </w:rPr>
            </w:pPr>
            <w:r>
              <w:rPr>
                <w:sz w:val="24"/>
                <w:szCs w:val="24"/>
              </w:rPr>
              <w:t xml:space="preserve">les annexes, y compris les </w:t>
            </w:r>
            <w:r w:rsidRPr="00480C75">
              <w:rPr>
                <w:sz w:val="24"/>
                <w:szCs w:val="24"/>
              </w:rPr>
              <w:t>bordereau</w:t>
            </w:r>
            <w:r>
              <w:rPr>
                <w:sz w:val="24"/>
                <w:szCs w:val="24"/>
              </w:rPr>
              <w:t>x</w:t>
            </w:r>
            <w:r w:rsidRPr="00480C75">
              <w:rPr>
                <w:sz w:val="24"/>
                <w:szCs w:val="24"/>
              </w:rPr>
              <w:t xml:space="preserve"> des prix, rempli</w:t>
            </w:r>
            <w:r>
              <w:rPr>
                <w:sz w:val="24"/>
                <w:szCs w:val="24"/>
              </w:rPr>
              <w:t>e</w:t>
            </w:r>
            <w:r w:rsidRPr="00480C75">
              <w:rPr>
                <w:sz w:val="24"/>
                <w:szCs w:val="24"/>
              </w:rPr>
              <w:t>s conform</w:t>
            </w:r>
            <w:r w:rsidRPr="00480C75">
              <w:rPr>
                <w:sz w:val="24"/>
                <w:szCs w:val="24"/>
              </w:rPr>
              <w:t>é</w:t>
            </w:r>
            <w:r w:rsidRPr="00480C75">
              <w:rPr>
                <w:sz w:val="24"/>
                <w:szCs w:val="24"/>
              </w:rPr>
              <w:t xml:space="preserve">ment aux dispositions des </w:t>
            </w:r>
            <w:r w:rsidR="005349EC">
              <w:rPr>
                <w:sz w:val="24"/>
                <w:szCs w:val="24"/>
              </w:rPr>
              <w:t>articles</w:t>
            </w:r>
            <w:r w:rsidRPr="00480C75">
              <w:rPr>
                <w:sz w:val="24"/>
                <w:szCs w:val="24"/>
              </w:rPr>
              <w:t xml:space="preserve"> </w:t>
            </w:r>
            <w:r>
              <w:rPr>
                <w:sz w:val="24"/>
                <w:szCs w:val="24"/>
              </w:rPr>
              <w:t>28</w:t>
            </w:r>
            <w:r w:rsidRPr="00480C75">
              <w:rPr>
                <w:sz w:val="24"/>
                <w:szCs w:val="24"/>
              </w:rPr>
              <w:t xml:space="preserve"> et </w:t>
            </w:r>
            <w:r>
              <w:rPr>
                <w:sz w:val="24"/>
                <w:szCs w:val="24"/>
              </w:rPr>
              <w:t>29</w:t>
            </w:r>
            <w:r w:rsidRPr="00480C75">
              <w:rPr>
                <w:sz w:val="24"/>
                <w:szCs w:val="24"/>
              </w:rPr>
              <w:t xml:space="preserve"> des IS ;</w:t>
            </w:r>
          </w:p>
          <w:p w:rsidR="00E56BE5" w:rsidRDefault="00E56BE5" w:rsidP="00A81D9C">
            <w:pPr>
              <w:pStyle w:val="Outline1"/>
              <w:keepNext w:val="0"/>
              <w:numPr>
                <w:ilvl w:val="0"/>
                <w:numId w:val="33"/>
              </w:numPr>
              <w:tabs>
                <w:tab w:val="num" w:pos="972"/>
              </w:tabs>
              <w:spacing w:before="0" w:after="120"/>
              <w:jc w:val="both"/>
              <w:rPr>
                <w:kern w:val="0"/>
                <w:szCs w:val="24"/>
              </w:rPr>
            </w:pPr>
            <w:r w:rsidRPr="00480C75">
              <w:rPr>
                <w:kern w:val="0"/>
                <w:szCs w:val="24"/>
              </w:rPr>
              <w:t xml:space="preserve">la garantie d’offre établie conformément aux dispositions de </w:t>
            </w:r>
            <w:r w:rsidR="005349EC">
              <w:rPr>
                <w:kern w:val="0"/>
                <w:szCs w:val="24"/>
              </w:rPr>
              <w:t>l’article</w:t>
            </w:r>
            <w:r w:rsidRPr="00480C75">
              <w:rPr>
                <w:kern w:val="0"/>
                <w:szCs w:val="24"/>
              </w:rPr>
              <w:t xml:space="preserve"> </w:t>
            </w:r>
            <w:r>
              <w:rPr>
                <w:kern w:val="0"/>
                <w:szCs w:val="24"/>
              </w:rPr>
              <w:t>32</w:t>
            </w:r>
            <w:r w:rsidRPr="00480C75">
              <w:rPr>
                <w:kern w:val="0"/>
                <w:szCs w:val="24"/>
              </w:rPr>
              <w:t xml:space="preserve"> des IS ;</w:t>
            </w:r>
          </w:p>
          <w:p w:rsidR="004112CC" w:rsidRPr="004112CC" w:rsidRDefault="004112CC" w:rsidP="00A81D9C">
            <w:pPr>
              <w:pStyle w:val="Outline1"/>
              <w:keepNext w:val="0"/>
              <w:numPr>
                <w:ilvl w:val="0"/>
                <w:numId w:val="33"/>
              </w:numPr>
              <w:tabs>
                <w:tab w:val="num" w:pos="972"/>
              </w:tabs>
              <w:spacing w:before="0" w:after="120"/>
              <w:jc w:val="both"/>
            </w:pPr>
            <w:r w:rsidRPr="00480C75">
              <w:rPr>
                <w:szCs w:val="24"/>
              </w:rPr>
              <w:t>la confirmation écrite de l’habilitation du signataire de l’offre à e</w:t>
            </w:r>
            <w:r w:rsidRPr="00480C75">
              <w:rPr>
                <w:szCs w:val="24"/>
              </w:rPr>
              <w:t>n</w:t>
            </w:r>
            <w:r w:rsidRPr="00480C75">
              <w:rPr>
                <w:szCs w:val="24"/>
              </w:rPr>
              <w:t xml:space="preserve">gager le Soumissionnaire, conformément aux dispositions de </w:t>
            </w:r>
            <w:r w:rsidR="005349EC">
              <w:rPr>
                <w:szCs w:val="24"/>
              </w:rPr>
              <w:t>l’article</w:t>
            </w:r>
            <w:r w:rsidRPr="00480C75">
              <w:rPr>
                <w:szCs w:val="24"/>
              </w:rPr>
              <w:t xml:space="preserve"> </w:t>
            </w:r>
            <w:r>
              <w:rPr>
                <w:szCs w:val="24"/>
              </w:rPr>
              <w:t>33.2</w:t>
            </w:r>
            <w:r w:rsidRPr="00480C75">
              <w:rPr>
                <w:szCs w:val="24"/>
              </w:rPr>
              <w:t xml:space="preserve"> des IS</w:t>
            </w:r>
            <w:r w:rsidR="003A4D8D">
              <w:rPr>
                <w:szCs w:val="24"/>
              </w:rPr>
              <w:t> ;</w:t>
            </w:r>
            <w:r w:rsidRPr="00480C75">
              <w:rPr>
                <w:szCs w:val="24"/>
              </w:rPr>
              <w:t> </w:t>
            </w:r>
          </w:p>
          <w:p w:rsidR="00E56BE5" w:rsidRPr="00F531F7" w:rsidRDefault="00E56BE5" w:rsidP="00A81D9C">
            <w:pPr>
              <w:pStyle w:val="Outline1"/>
              <w:keepNext w:val="0"/>
              <w:numPr>
                <w:ilvl w:val="0"/>
                <w:numId w:val="33"/>
              </w:numPr>
              <w:tabs>
                <w:tab w:val="num" w:pos="972"/>
              </w:tabs>
              <w:spacing w:before="0" w:after="120"/>
              <w:jc w:val="both"/>
              <w:rPr>
                <w:kern w:val="0"/>
                <w:szCs w:val="24"/>
              </w:rPr>
            </w:pPr>
            <w:r w:rsidRPr="00E56BE5">
              <w:rPr>
                <w:kern w:val="0"/>
              </w:rPr>
              <w:t>L’offre technique mise à jour, comprenant  toutes modifications d</w:t>
            </w:r>
            <w:r w:rsidRPr="00E56BE5">
              <w:rPr>
                <w:kern w:val="0"/>
              </w:rPr>
              <w:t>e</w:t>
            </w:r>
            <w:r w:rsidRPr="00E56BE5">
              <w:rPr>
                <w:kern w:val="0"/>
              </w:rPr>
              <w:t>vant être apportées à l’offre remise au titre de la première étape, telles qu’elles sont recensées dans le Mémorandum annexé au pr</w:t>
            </w:r>
            <w:r w:rsidRPr="00E56BE5">
              <w:rPr>
                <w:kern w:val="0"/>
              </w:rPr>
              <w:t>o</w:t>
            </w:r>
            <w:r w:rsidRPr="00E56BE5">
              <w:rPr>
                <w:kern w:val="0"/>
              </w:rPr>
              <w:t>cès-verbal de la réunion pour complément d’information ;</w:t>
            </w:r>
          </w:p>
          <w:p w:rsidR="00E56BE5" w:rsidRDefault="00E56BE5" w:rsidP="00A81D9C">
            <w:pPr>
              <w:numPr>
                <w:ilvl w:val="0"/>
                <w:numId w:val="33"/>
              </w:numPr>
              <w:tabs>
                <w:tab w:val="num" w:pos="972"/>
              </w:tabs>
              <w:spacing w:after="120"/>
              <w:ind w:left="979" w:hanging="475"/>
              <w:jc w:val="both"/>
              <w:rPr>
                <w:sz w:val="24"/>
                <w:szCs w:val="24"/>
              </w:rPr>
            </w:pPr>
            <w:r w:rsidRPr="00852CF8">
              <w:rPr>
                <w:sz w:val="24"/>
                <w:szCs w:val="24"/>
              </w:rPr>
              <w:lastRenderedPageBreak/>
              <w:t xml:space="preserve">Les documents établis conformément à </w:t>
            </w:r>
            <w:r w:rsidR="005349EC">
              <w:rPr>
                <w:sz w:val="24"/>
                <w:szCs w:val="24"/>
              </w:rPr>
              <w:t>l’article</w:t>
            </w:r>
            <w:r w:rsidRPr="00852CF8">
              <w:rPr>
                <w:sz w:val="24"/>
                <w:szCs w:val="24"/>
              </w:rPr>
              <w:t xml:space="preserve"> </w:t>
            </w:r>
            <w:r>
              <w:rPr>
                <w:sz w:val="24"/>
                <w:szCs w:val="24"/>
              </w:rPr>
              <w:t>14.1</w:t>
            </w:r>
            <w:r w:rsidRPr="00852CF8">
              <w:rPr>
                <w:sz w:val="24"/>
                <w:szCs w:val="24"/>
              </w:rPr>
              <w:t xml:space="preserve"> des IS appo</w:t>
            </w:r>
            <w:r w:rsidRPr="00852CF8">
              <w:rPr>
                <w:sz w:val="24"/>
                <w:szCs w:val="24"/>
              </w:rPr>
              <w:t>r</w:t>
            </w:r>
            <w:r w:rsidRPr="00852CF8">
              <w:rPr>
                <w:sz w:val="24"/>
                <w:szCs w:val="24"/>
              </w:rPr>
              <w:t>t</w:t>
            </w:r>
            <w:r>
              <w:rPr>
                <w:sz w:val="24"/>
                <w:szCs w:val="24"/>
              </w:rPr>
              <w:t>a</w:t>
            </w:r>
            <w:r w:rsidRPr="00852CF8">
              <w:rPr>
                <w:sz w:val="24"/>
                <w:szCs w:val="24"/>
              </w:rPr>
              <w:t xml:space="preserve">nt la preuve que les installations </w:t>
            </w:r>
            <w:r w:rsidR="00F531F7">
              <w:rPr>
                <w:sz w:val="24"/>
                <w:szCs w:val="24"/>
              </w:rPr>
              <w:t xml:space="preserve">additionnelles </w:t>
            </w:r>
            <w:r w:rsidRPr="00852CF8">
              <w:rPr>
                <w:sz w:val="24"/>
                <w:szCs w:val="24"/>
              </w:rPr>
              <w:t xml:space="preserve">proposées par le Soumissionnaire dans son offre </w:t>
            </w:r>
            <w:r w:rsidR="00F531F7">
              <w:rPr>
                <w:sz w:val="24"/>
                <w:szCs w:val="24"/>
              </w:rPr>
              <w:t>et qui ne figuraient pas dans l’offre de la première étape</w:t>
            </w:r>
            <w:r w:rsidRPr="00852CF8">
              <w:rPr>
                <w:sz w:val="24"/>
                <w:szCs w:val="24"/>
              </w:rPr>
              <w:t xml:space="preserve"> satisfont aux critères de provenance des mat</w:t>
            </w:r>
            <w:r w:rsidRPr="00852CF8">
              <w:rPr>
                <w:sz w:val="24"/>
                <w:szCs w:val="24"/>
              </w:rPr>
              <w:t>é</w:t>
            </w:r>
            <w:r w:rsidRPr="00852CF8">
              <w:rPr>
                <w:sz w:val="24"/>
                <w:szCs w:val="24"/>
              </w:rPr>
              <w:t>riels, équipements et services</w:t>
            </w:r>
            <w:r>
              <w:rPr>
                <w:sz w:val="24"/>
                <w:szCs w:val="24"/>
              </w:rPr>
              <w:t> ;</w:t>
            </w:r>
          </w:p>
          <w:p w:rsidR="00F531F7" w:rsidRPr="00480C75" w:rsidRDefault="00F531F7" w:rsidP="00A81D9C">
            <w:pPr>
              <w:numPr>
                <w:ilvl w:val="0"/>
                <w:numId w:val="33"/>
              </w:numPr>
              <w:tabs>
                <w:tab w:val="num" w:pos="972"/>
              </w:tabs>
              <w:spacing w:after="120"/>
              <w:ind w:left="979" w:hanging="475"/>
              <w:jc w:val="both"/>
              <w:rPr>
                <w:sz w:val="24"/>
                <w:szCs w:val="24"/>
              </w:rPr>
            </w:pPr>
            <w:r>
              <w:rPr>
                <w:sz w:val="24"/>
                <w:szCs w:val="24"/>
              </w:rPr>
              <w:t xml:space="preserve">Les documents concernant tout changement survenu entre les dates de soumission de l’offre de la première étape et de soumission de l’offre de la deuxième étape qui auraient un impact éventuel sur </w:t>
            </w:r>
            <w:r w:rsidR="004112CC">
              <w:rPr>
                <w:sz w:val="24"/>
                <w:szCs w:val="24"/>
              </w:rPr>
              <w:t>les conditions d’a</w:t>
            </w:r>
            <w:r w:rsidR="00A46597">
              <w:rPr>
                <w:sz w:val="24"/>
                <w:szCs w:val="24"/>
              </w:rPr>
              <w:t>dmissi</w:t>
            </w:r>
            <w:r w:rsidR="004112CC">
              <w:rPr>
                <w:sz w:val="24"/>
                <w:szCs w:val="24"/>
              </w:rPr>
              <w:t>bilité du soumissionnaire et sa capacité à ex</w:t>
            </w:r>
            <w:r w:rsidR="004112CC">
              <w:rPr>
                <w:sz w:val="24"/>
                <w:szCs w:val="24"/>
              </w:rPr>
              <w:t>é</w:t>
            </w:r>
            <w:r w:rsidR="004112CC">
              <w:rPr>
                <w:sz w:val="24"/>
                <w:szCs w:val="24"/>
              </w:rPr>
              <w:t>cuter le Marché en conformité de la Section III</w:t>
            </w:r>
            <w:r w:rsidR="003A4D8D">
              <w:rPr>
                <w:sz w:val="24"/>
                <w:szCs w:val="24"/>
              </w:rPr>
              <w:t> ;</w:t>
            </w:r>
          </w:p>
          <w:p w:rsidR="00E56BE5" w:rsidRDefault="00E56BE5" w:rsidP="00A81D9C">
            <w:pPr>
              <w:numPr>
                <w:ilvl w:val="0"/>
                <w:numId w:val="33"/>
              </w:numPr>
              <w:tabs>
                <w:tab w:val="num" w:pos="972"/>
              </w:tabs>
              <w:spacing w:after="120"/>
              <w:ind w:left="979" w:hanging="475"/>
              <w:jc w:val="both"/>
              <w:rPr>
                <w:sz w:val="24"/>
                <w:szCs w:val="24"/>
              </w:rPr>
            </w:pPr>
            <w:r w:rsidRPr="00852CF8">
              <w:rPr>
                <w:sz w:val="24"/>
                <w:szCs w:val="24"/>
              </w:rPr>
              <w:t>Les documents apport</w:t>
            </w:r>
            <w:r w:rsidR="00F531F7">
              <w:rPr>
                <w:sz w:val="24"/>
                <w:szCs w:val="24"/>
              </w:rPr>
              <w:t>a</w:t>
            </w:r>
            <w:r w:rsidRPr="00852CF8">
              <w:rPr>
                <w:sz w:val="24"/>
                <w:szCs w:val="24"/>
              </w:rPr>
              <w:t xml:space="preserve">nt la preuve </w:t>
            </w:r>
            <w:r w:rsidR="00F531F7" w:rsidRPr="00852CF8">
              <w:rPr>
                <w:sz w:val="24"/>
                <w:szCs w:val="24"/>
              </w:rPr>
              <w:t xml:space="preserve">que les installations </w:t>
            </w:r>
            <w:r w:rsidR="00F531F7">
              <w:rPr>
                <w:sz w:val="24"/>
                <w:szCs w:val="24"/>
              </w:rPr>
              <w:t>additio</w:t>
            </w:r>
            <w:r w:rsidR="00F531F7">
              <w:rPr>
                <w:sz w:val="24"/>
                <w:szCs w:val="24"/>
              </w:rPr>
              <w:t>n</w:t>
            </w:r>
            <w:r w:rsidR="00F531F7">
              <w:rPr>
                <w:sz w:val="24"/>
                <w:szCs w:val="24"/>
              </w:rPr>
              <w:t xml:space="preserve">nelles ou modifiées </w:t>
            </w:r>
            <w:r w:rsidR="00F531F7" w:rsidRPr="00852CF8">
              <w:rPr>
                <w:sz w:val="24"/>
                <w:szCs w:val="24"/>
              </w:rPr>
              <w:t xml:space="preserve">proposées par le Soumissionnaire </w:t>
            </w:r>
            <w:r w:rsidR="00F531F7">
              <w:rPr>
                <w:sz w:val="24"/>
                <w:szCs w:val="24"/>
              </w:rPr>
              <w:t xml:space="preserve">en conformité avec le </w:t>
            </w:r>
            <w:r w:rsidR="00F531F7" w:rsidRPr="00F531F7">
              <w:rPr>
                <w:sz w:val="24"/>
                <w:szCs w:val="24"/>
              </w:rPr>
              <w:t>Mémorandum annexé au procès-verbal de la réunion pour complément d’information</w:t>
            </w:r>
            <w:r w:rsidR="00F531F7" w:rsidRPr="00E56BE5">
              <w:t> </w:t>
            </w:r>
            <w:r w:rsidR="00F531F7" w:rsidRPr="00852CF8">
              <w:rPr>
                <w:sz w:val="24"/>
                <w:szCs w:val="24"/>
              </w:rPr>
              <w:t xml:space="preserve"> </w:t>
            </w:r>
            <w:r w:rsidRPr="00852CF8">
              <w:rPr>
                <w:sz w:val="24"/>
                <w:szCs w:val="24"/>
              </w:rPr>
              <w:t>sont conformes au Dossier d’appel d’offres.</w:t>
            </w:r>
            <w:r w:rsidR="004112CC">
              <w:rPr>
                <w:sz w:val="24"/>
                <w:szCs w:val="24"/>
              </w:rPr>
              <w:t xml:space="preserve"> </w:t>
            </w:r>
            <w:r w:rsidR="00C96929">
              <w:rPr>
                <w:sz w:val="24"/>
                <w:szCs w:val="24"/>
              </w:rPr>
              <w:t>L</w:t>
            </w:r>
            <w:r w:rsidR="004112CC">
              <w:rPr>
                <w:sz w:val="24"/>
                <w:szCs w:val="24"/>
              </w:rPr>
              <w:t>es garanties op</w:t>
            </w:r>
            <w:r w:rsidR="00C96929">
              <w:rPr>
                <w:sz w:val="24"/>
                <w:szCs w:val="24"/>
              </w:rPr>
              <w:t>érationnelles de toute</w:t>
            </w:r>
            <w:r w:rsidR="004112CC">
              <w:rPr>
                <w:sz w:val="24"/>
                <w:szCs w:val="24"/>
              </w:rPr>
              <w:t xml:space="preserve"> in</w:t>
            </w:r>
            <w:r w:rsidR="00C96929">
              <w:rPr>
                <w:sz w:val="24"/>
                <w:szCs w:val="24"/>
              </w:rPr>
              <w:t>stallation add</w:t>
            </w:r>
            <w:r w:rsidR="00C96929">
              <w:rPr>
                <w:sz w:val="24"/>
                <w:szCs w:val="24"/>
              </w:rPr>
              <w:t>i</w:t>
            </w:r>
            <w:r w:rsidR="00C96929">
              <w:rPr>
                <w:sz w:val="24"/>
                <w:szCs w:val="24"/>
              </w:rPr>
              <w:t>tionnelle ou modifiée proposée</w:t>
            </w:r>
            <w:r w:rsidR="004112CC">
              <w:rPr>
                <w:sz w:val="24"/>
                <w:szCs w:val="24"/>
              </w:rPr>
              <w:t xml:space="preserve"> doivent être documentées par le moyen du formulaire correspondant de la Section </w:t>
            </w:r>
            <w:r w:rsidR="003A4D8D">
              <w:rPr>
                <w:sz w:val="24"/>
                <w:szCs w:val="24"/>
              </w:rPr>
              <w:t>IV ;</w:t>
            </w:r>
          </w:p>
          <w:p w:rsidR="00C96929" w:rsidRDefault="00C96929" w:rsidP="00A81D9C">
            <w:pPr>
              <w:numPr>
                <w:ilvl w:val="0"/>
                <w:numId w:val="33"/>
              </w:numPr>
              <w:tabs>
                <w:tab w:val="num" w:pos="972"/>
              </w:tabs>
              <w:spacing w:after="120"/>
              <w:ind w:left="979" w:hanging="475"/>
              <w:jc w:val="both"/>
              <w:rPr>
                <w:sz w:val="24"/>
                <w:szCs w:val="24"/>
              </w:rPr>
            </w:pPr>
            <w:r>
              <w:rPr>
                <w:sz w:val="24"/>
                <w:szCs w:val="24"/>
              </w:rPr>
              <w:t>Si le Soumissionnaire propose un (ou des) sous-traitant(s) additio</w:t>
            </w:r>
            <w:r>
              <w:rPr>
                <w:sz w:val="24"/>
                <w:szCs w:val="24"/>
              </w:rPr>
              <w:t>n</w:t>
            </w:r>
            <w:r>
              <w:rPr>
                <w:sz w:val="24"/>
                <w:szCs w:val="24"/>
              </w:rPr>
              <w:t>nel</w:t>
            </w:r>
            <w:r w:rsidR="003A4D8D">
              <w:rPr>
                <w:sz w:val="24"/>
                <w:szCs w:val="24"/>
              </w:rPr>
              <w:t>(s)</w:t>
            </w:r>
            <w:r>
              <w:rPr>
                <w:sz w:val="24"/>
                <w:szCs w:val="24"/>
              </w:rPr>
              <w:t xml:space="preserve"> ou différent</w:t>
            </w:r>
            <w:r w:rsidR="003A4D8D">
              <w:rPr>
                <w:sz w:val="24"/>
                <w:szCs w:val="24"/>
              </w:rPr>
              <w:t>(s)</w:t>
            </w:r>
            <w:r>
              <w:rPr>
                <w:sz w:val="24"/>
                <w:szCs w:val="24"/>
              </w:rPr>
              <w:t xml:space="preserve"> de ceux qu’il a nommés dans son offre de la première étape pour les composants importants</w:t>
            </w:r>
            <w:r w:rsidR="003A4D8D">
              <w:rPr>
                <w:sz w:val="24"/>
                <w:szCs w:val="24"/>
              </w:rPr>
              <w:t xml:space="preserve"> dont la liste figure dans la Section III, il devra fournir toutes informations sur l’identité et la nationalité du (ou des) sous-traitant(s) ainsi proposé(s), i</w:t>
            </w:r>
            <w:r w:rsidR="003A4D8D">
              <w:rPr>
                <w:sz w:val="24"/>
                <w:szCs w:val="24"/>
              </w:rPr>
              <w:t>n</w:t>
            </w:r>
            <w:r w:rsidR="003A4D8D">
              <w:rPr>
                <w:sz w:val="24"/>
                <w:szCs w:val="24"/>
              </w:rPr>
              <w:t xml:space="preserve">cluant les fabricants, pour chacun de ces composants. En outre, le Soumissionnaire devra fournir dans son offre tous renseignements démontrant la conformité aux exigences du </w:t>
            </w:r>
            <w:r w:rsidR="00AD2CC2">
              <w:rPr>
                <w:sz w:val="24"/>
                <w:szCs w:val="24"/>
              </w:rPr>
              <w:t xml:space="preserve">Maître de l’Ouvrage </w:t>
            </w:r>
            <w:r w:rsidR="003A4D8D">
              <w:rPr>
                <w:sz w:val="24"/>
                <w:szCs w:val="24"/>
              </w:rPr>
              <w:t>pour ces composants.</w:t>
            </w:r>
            <w:r w:rsidR="003A4D8D" w:rsidRPr="00B46E5F">
              <w:rPr>
                <w:szCs w:val="24"/>
              </w:rPr>
              <w:t xml:space="preserve"> </w:t>
            </w:r>
            <w:r w:rsidR="003A4D8D" w:rsidRPr="005C5FA5">
              <w:rPr>
                <w:sz w:val="24"/>
                <w:szCs w:val="24"/>
              </w:rPr>
              <w:t>Les prix offerts dans l’offre sont réputés a</w:t>
            </w:r>
            <w:r w:rsidR="003A4D8D" w:rsidRPr="005C5FA5">
              <w:rPr>
                <w:sz w:val="24"/>
                <w:szCs w:val="24"/>
              </w:rPr>
              <w:t>p</w:t>
            </w:r>
            <w:r w:rsidR="003A4D8D" w:rsidRPr="005C5FA5">
              <w:rPr>
                <w:sz w:val="24"/>
                <w:szCs w:val="24"/>
              </w:rPr>
              <w:t>plicables quel que soit le Sous-traitant finalement retenu et aucun changement du prix de l’offre ne pourra être demandé ; et</w:t>
            </w:r>
            <w:r w:rsidR="003A4D8D">
              <w:rPr>
                <w:sz w:val="24"/>
                <w:szCs w:val="24"/>
              </w:rPr>
              <w:t xml:space="preserve"> </w:t>
            </w:r>
          </w:p>
          <w:p w:rsidR="002653EF" w:rsidRPr="00E56BE5" w:rsidRDefault="003A4D8D" w:rsidP="00871591">
            <w:pPr>
              <w:spacing w:after="240"/>
              <w:ind w:left="981" w:right="-54" w:hanging="450"/>
              <w:jc w:val="both"/>
              <w:rPr>
                <w:spacing w:val="-3"/>
                <w:sz w:val="24"/>
                <w:szCs w:val="24"/>
              </w:rPr>
            </w:pPr>
            <w:r>
              <w:rPr>
                <w:sz w:val="24"/>
                <w:szCs w:val="24"/>
              </w:rPr>
              <w:t>j)</w:t>
            </w:r>
            <w:r>
              <w:rPr>
                <w:sz w:val="24"/>
                <w:szCs w:val="24"/>
              </w:rPr>
              <w:tab/>
              <w:t>T</w:t>
            </w:r>
            <w:r w:rsidR="00E56BE5" w:rsidRPr="00480C75">
              <w:rPr>
                <w:sz w:val="24"/>
                <w:szCs w:val="24"/>
              </w:rPr>
              <w:t xml:space="preserve">out autre document stipulé dans les </w:t>
            </w:r>
            <w:r w:rsidR="00E56BE5" w:rsidRPr="00852CF8">
              <w:rPr>
                <w:b/>
                <w:sz w:val="24"/>
                <w:szCs w:val="24"/>
              </w:rPr>
              <w:t>DPAO</w:t>
            </w:r>
            <w:r w:rsidR="00444660">
              <w:rPr>
                <w:b/>
                <w:sz w:val="24"/>
                <w:szCs w:val="24"/>
              </w:rPr>
              <w:t>.</w:t>
            </w:r>
          </w:p>
        </w:tc>
      </w:tr>
      <w:tr w:rsidR="00A46597" w:rsidTr="00871591">
        <w:tc>
          <w:tcPr>
            <w:tcW w:w="1809" w:type="dxa"/>
          </w:tcPr>
          <w:p w:rsidR="00A46597" w:rsidRDefault="00A46597" w:rsidP="009E450D">
            <w:pPr>
              <w:pStyle w:val="S1b-Header20"/>
            </w:pPr>
            <w:bookmarkStart w:id="409" w:name="_Toc383555399"/>
            <w:r>
              <w:lastRenderedPageBreak/>
              <w:t>28.</w:t>
            </w:r>
            <w:r w:rsidR="003800FD">
              <w:t xml:space="preserve"> </w:t>
            </w:r>
            <w:r>
              <w:t>Formulaire d’offre et annexes</w:t>
            </w:r>
            <w:bookmarkEnd w:id="409"/>
            <w:r>
              <w:t xml:space="preserve"> </w:t>
            </w:r>
          </w:p>
        </w:tc>
        <w:tc>
          <w:tcPr>
            <w:tcW w:w="7749" w:type="dxa"/>
          </w:tcPr>
          <w:p w:rsidR="00A46597" w:rsidRPr="00A46597" w:rsidRDefault="00A46597" w:rsidP="00444660">
            <w:pPr>
              <w:spacing w:after="240"/>
              <w:ind w:left="720" w:right="-58" w:hanging="720"/>
              <w:jc w:val="both"/>
              <w:rPr>
                <w:spacing w:val="-3"/>
                <w:sz w:val="24"/>
                <w:szCs w:val="24"/>
              </w:rPr>
            </w:pPr>
            <w:r w:rsidRPr="00A46597">
              <w:rPr>
                <w:sz w:val="24"/>
                <w:szCs w:val="24"/>
              </w:rPr>
              <w:t>28.1</w:t>
            </w:r>
            <w:r w:rsidRPr="00A46597">
              <w:rPr>
                <w:sz w:val="24"/>
                <w:szCs w:val="24"/>
              </w:rPr>
              <w:tab/>
              <w:t>Le Soumissionnaire soumettra son offre</w:t>
            </w:r>
            <w:r>
              <w:rPr>
                <w:sz w:val="24"/>
                <w:szCs w:val="24"/>
              </w:rPr>
              <w:t>, y compris les bor</w:t>
            </w:r>
            <w:r w:rsidRPr="00A46597">
              <w:rPr>
                <w:sz w:val="24"/>
                <w:szCs w:val="24"/>
              </w:rPr>
              <w:t xml:space="preserve">dereaux des prix applicables, en remplissant les formulaires fournis à la Section IV, Formulaires de soumission. Toutes les rubriques doivent être remplies de manière à fournir les renseignements demandés. </w:t>
            </w:r>
          </w:p>
        </w:tc>
      </w:tr>
      <w:tr w:rsidR="00A46597" w:rsidTr="00871591">
        <w:tc>
          <w:tcPr>
            <w:tcW w:w="1809" w:type="dxa"/>
          </w:tcPr>
          <w:p w:rsidR="00A46597" w:rsidRDefault="00A46597" w:rsidP="009E450D">
            <w:pPr>
              <w:pStyle w:val="S1b-Header20"/>
            </w:pPr>
            <w:bookmarkStart w:id="410" w:name="_Toc383555400"/>
            <w:r>
              <w:t>29.</w:t>
            </w:r>
            <w:r w:rsidR="003800FD">
              <w:t xml:space="preserve"> </w:t>
            </w:r>
            <w:r>
              <w:t>Prix de l’offre et rabais</w:t>
            </w:r>
            <w:bookmarkEnd w:id="410"/>
          </w:p>
        </w:tc>
        <w:tc>
          <w:tcPr>
            <w:tcW w:w="7749" w:type="dxa"/>
          </w:tcPr>
          <w:p w:rsidR="00A46597" w:rsidRDefault="00A46597" w:rsidP="00444660">
            <w:pPr>
              <w:spacing w:after="120"/>
              <w:ind w:left="720" w:hanging="720"/>
              <w:jc w:val="both"/>
            </w:pPr>
            <w:r>
              <w:rPr>
                <w:sz w:val="24"/>
                <w:szCs w:val="24"/>
              </w:rPr>
              <w:t>29</w:t>
            </w:r>
            <w:r w:rsidRPr="00654DCF">
              <w:rPr>
                <w:sz w:val="24"/>
                <w:szCs w:val="24"/>
              </w:rPr>
              <w:t>.1</w:t>
            </w:r>
            <w:r w:rsidRPr="00654DCF">
              <w:rPr>
                <w:sz w:val="24"/>
                <w:szCs w:val="24"/>
              </w:rPr>
              <w:tab/>
            </w:r>
            <w:r w:rsidRPr="00450BA2">
              <w:rPr>
                <w:sz w:val="24"/>
                <w:szCs w:val="24"/>
              </w:rPr>
              <w:t xml:space="preserve">Sauf disposition contraire dans les </w:t>
            </w:r>
            <w:r w:rsidRPr="008326FF">
              <w:rPr>
                <w:b/>
                <w:sz w:val="24"/>
                <w:szCs w:val="24"/>
              </w:rPr>
              <w:t>DPAO</w:t>
            </w:r>
            <w:r w:rsidRPr="00450BA2">
              <w:rPr>
                <w:sz w:val="24"/>
                <w:szCs w:val="24"/>
              </w:rPr>
              <w:t>, les soumissionnaires fou</w:t>
            </w:r>
            <w:r w:rsidRPr="00450BA2">
              <w:rPr>
                <w:sz w:val="24"/>
                <w:szCs w:val="24"/>
              </w:rPr>
              <w:t>r</w:t>
            </w:r>
            <w:r w:rsidRPr="00450BA2">
              <w:rPr>
                <w:sz w:val="24"/>
                <w:szCs w:val="24"/>
              </w:rPr>
              <w:t xml:space="preserve">niront un prix pour l’ensemble des installations sur la base d’une « responsabilité unique », de manière que le montant total de l’offre couvre toutes les obligations </w:t>
            </w:r>
            <w:r w:rsidR="005831EC">
              <w:rPr>
                <w:sz w:val="24"/>
                <w:szCs w:val="24"/>
              </w:rPr>
              <w:t>du Constructeur</w:t>
            </w:r>
            <w:r w:rsidRPr="00450BA2">
              <w:rPr>
                <w:sz w:val="24"/>
                <w:szCs w:val="24"/>
              </w:rPr>
              <w:t xml:space="preserve">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w:t>
            </w:r>
            <w:r w:rsidRPr="00450BA2">
              <w:rPr>
                <w:sz w:val="24"/>
                <w:szCs w:val="24"/>
              </w:rPr>
              <w:t>a</w:t>
            </w:r>
            <w:r w:rsidRPr="00450BA2">
              <w:rPr>
                <w:sz w:val="24"/>
                <w:szCs w:val="24"/>
              </w:rPr>
              <w:t xml:space="preserve">tions </w:t>
            </w:r>
            <w:r w:rsidR="005831EC">
              <w:rPr>
                <w:sz w:val="24"/>
                <w:szCs w:val="24"/>
              </w:rPr>
              <w:t>du Constructeur</w:t>
            </w:r>
            <w:r w:rsidRPr="00450BA2">
              <w:rPr>
                <w:sz w:val="24"/>
                <w:szCs w:val="24"/>
              </w:rPr>
              <w:t xml:space="preserve"> en matière d’essais de garantie, mise en service provisoire et opérationnelle des installations, et lorsque cela est requis </w:t>
            </w:r>
            <w:r w:rsidRPr="00450BA2">
              <w:rPr>
                <w:sz w:val="24"/>
                <w:szCs w:val="24"/>
              </w:rPr>
              <w:lastRenderedPageBreak/>
              <w:t>par le Dossier d’appel d’offres, l’obtention de tous permis, approb</w:t>
            </w:r>
            <w:r w:rsidRPr="00450BA2">
              <w:rPr>
                <w:sz w:val="24"/>
                <w:szCs w:val="24"/>
              </w:rPr>
              <w:t>a</w:t>
            </w:r>
            <w:r w:rsidRPr="00450BA2">
              <w:rPr>
                <w:sz w:val="24"/>
                <w:szCs w:val="24"/>
              </w:rPr>
              <w:t>tions, licences, etc. ; ainsi que les prestations de services relatives au fonctionnement, à la maintenance, à la formation, et toute autre prest</w:t>
            </w:r>
            <w:r w:rsidRPr="00450BA2">
              <w:rPr>
                <w:sz w:val="24"/>
                <w:szCs w:val="24"/>
              </w:rPr>
              <w:t>a</w:t>
            </w:r>
            <w:r w:rsidRPr="00450BA2">
              <w:rPr>
                <w:sz w:val="24"/>
                <w:szCs w:val="24"/>
              </w:rPr>
              <w:t>tion ou service indiqué dans le Dossier d’appel d’offres, conform</w:t>
            </w:r>
            <w:r w:rsidRPr="00450BA2">
              <w:rPr>
                <w:sz w:val="24"/>
                <w:szCs w:val="24"/>
              </w:rPr>
              <w:t>é</w:t>
            </w:r>
            <w:r w:rsidRPr="00450BA2">
              <w:rPr>
                <w:sz w:val="24"/>
                <w:szCs w:val="24"/>
              </w:rPr>
              <w:t>ment aux dispositions du Cahier des clauses administratives générales.  Les postes, pour lesquels aucun prix n’est fourni par le Soumissio</w:t>
            </w:r>
            <w:r w:rsidRPr="00450BA2">
              <w:rPr>
                <w:sz w:val="24"/>
                <w:szCs w:val="24"/>
              </w:rPr>
              <w:t>n</w:t>
            </w:r>
            <w:r w:rsidRPr="00450BA2">
              <w:rPr>
                <w:sz w:val="24"/>
                <w:szCs w:val="24"/>
              </w:rPr>
              <w:t xml:space="preserve">naire, ne seront pas payés par le Maître de </w:t>
            </w:r>
            <w:r w:rsidR="00C464C0">
              <w:rPr>
                <w:sz w:val="24"/>
                <w:szCs w:val="24"/>
              </w:rPr>
              <w:t>l’O</w:t>
            </w:r>
            <w:r w:rsidRPr="00450BA2">
              <w:rPr>
                <w:sz w:val="24"/>
                <w:szCs w:val="24"/>
              </w:rPr>
              <w:t>uvrage lorsqu’ils seront exécutés et seront considérés comme inclus dans les prix d’autres postes.</w:t>
            </w:r>
            <w:r>
              <w:t xml:space="preserve"> </w:t>
            </w:r>
          </w:p>
          <w:p w:rsidR="00422871" w:rsidRPr="00A46597" w:rsidRDefault="00A46597" w:rsidP="00444660">
            <w:pPr>
              <w:spacing w:after="120"/>
              <w:ind w:left="720" w:hanging="720"/>
              <w:jc w:val="both"/>
              <w:rPr>
                <w:spacing w:val="-3"/>
                <w:sz w:val="24"/>
                <w:szCs w:val="24"/>
              </w:rPr>
            </w:pPr>
            <w:r w:rsidRPr="00444660">
              <w:rPr>
                <w:sz w:val="24"/>
                <w:szCs w:val="24"/>
              </w:rPr>
              <w:t>29.2</w:t>
            </w:r>
            <w:r>
              <w:tab/>
            </w:r>
            <w:r w:rsidRPr="00450BA2">
              <w:rPr>
                <w:sz w:val="24"/>
                <w:szCs w:val="24"/>
              </w:rPr>
              <w:t>Les soumissionnaires soum</w:t>
            </w:r>
            <w:r w:rsidR="00444660">
              <w:rPr>
                <w:sz w:val="24"/>
                <w:szCs w:val="24"/>
              </w:rPr>
              <w:t xml:space="preserve">ettront une décomposition des </w:t>
            </w:r>
            <w:r w:rsidRPr="00450BA2">
              <w:rPr>
                <w:sz w:val="24"/>
                <w:szCs w:val="24"/>
              </w:rPr>
              <w:t>prix en re</w:t>
            </w:r>
            <w:r w:rsidRPr="00450BA2">
              <w:rPr>
                <w:sz w:val="24"/>
                <w:szCs w:val="24"/>
              </w:rPr>
              <w:t>s</w:t>
            </w:r>
            <w:r w:rsidRPr="00450BA2">
              <w:rPr>
                <w:sz w:val="24"/>
                <w:szCs w:val="24"/>
              </w:rPr>
              <w:t>pectant la forme et la présentation des prix demandées dans les bord</w:t>
            </w:r>
            <w:r w:rsidRPr="00450BA2">
              <w:rPr>
                <w:sz w:val="24"/>
                <w:szCs w:val="24"/>
              </w:rPr>
              <w:t>e</w:t>
            </w:r>
            <w:r w:rsidRPr="00450BA2">
              <w:rPr>
                <w:sz w:val="24"/>
                <w:szCs w:val="24"/>
              </w:rPr>
              <w:t>reaux de prix figurant dans la Section IV, Formulaires d’offres.</w:t>
            </w:r>
            <w:r w:rsidR="00422871">
              <w:t xml:space="preserve"> </w:t>
            </w:r>
          </w:p>
        </w:tc>
      </w:tr>
      <w:tr w:rsidR="00A46597" w:rsidTr="00871591">
        <w:tc>
          <w:tcPr>
            <w:tcW w:w="1809" w:type="dxa"/>
          </w:tcPr>
          <w:p w:rsidR="00A46597" w:rsidRDefault="00A46597" w:rsidP="002653EF">
            <w:pPr>
              <w:pStyle w:val="HeadB22"/>
              <w:rPr>
                <w:lang w:val="fr-FR"/>
              </w:rPr>
            </w:pPr>
          </w:p>
        </w:tc>
        <w:tc>
          <w:tcPr>
            <w:tcW w:w="7749" w:type="dxa"/>
          </w:tcPr>
          <w:p w:rsidR="00A46597" w:rsidRPr="00450BA2" w:rsidRDefault="00A46597" w:rsidP="00444660">
            <w:pPr>
              <w:spacing w:after="120"/>
              <w:ind w:left="720" w:hanging="720"/>
              <w:jc w:val="both"/>
              <w:rPr>
                <w:sz w:val="24"/>
                <w:szCs w:val="24"/>
              </w:rPr>
            </w:pPr>
            <w:r w:rsidRPr="00444660">
              <w:rPr>
                <w:sz w:val="24"/>
                <w:szCs w:val="24"/>
              </w:rPr>
              <w:t>29.3</w:t>
            </w:r>
            <w:r>
              <w:tab/>
            </w:r>
            <w:r w:rsidRPr="00450BA2">
              <w:rPr>
                <w:sz w:val="24"/>
                <w:szCs w:val="24"/>
              </w:rPr>
              <w:t xml:space="preserve">En fonction de l’étendue du Marché, les bordereaux de prix peuvent être au nombre de six (6) tel que </w:t>
            </w:r>
            <w:r w:rsidR="00444660" w:rsidRPr="00450BA2">
              <w:rPr>
                <w:sz w:val="24"/>
                <w:szCs w:val="24"/>
              </w:rPr>
              <w:t>ci-après</w:t>
            </w:r>
            <w:r w:rsidRPr="00450BA2">
              <w:rPr>
                <w:sz w:val="24"/>
                <w:szCs w:val="24"/>
              </w:rPr>
              <w:t>. Des bordereaux avec des numérotations distinctes seront utilisés pour chacun des éléments ci-dessous.  Le montant total de chaque bordereau N</w:t>
            </w:r>
            <w:r w:rsidRPr="00450BA2">
              <w:rPr>
                <w:sz w:val="24"/>
                <w:szCs w:val="24"/>
                <w:vertAlign w:val="superscript"/>
              </w:rPr>
              <w:t>o</w:t>
            </w:r>
            <w:r w:rsidRPr="00450BA2">
              <w:rPr>
                <w:sz w:val="24"/>
                <w:szCs w:val="24"/>
              </w:rPr>
              <w:t xml:space="preserve"> 1 à 4 sera reporté dans un bordereau récapitulatif (Bordereau N</w:t>
            </w:r>
            <w:r w:rsidRPr="00450BA2">
              <w:rPr>
                <w:sz w:val="24"/>
                <w:szCs w:val="24"/>
                <w:vertAlign w:val="superscript"/>
              </w:rPr>
              <w:t>o</w:t>
            </w:r>
            <w:r w:rsidRPr="00450BA2">
              <w:rPr>
                <w:sz w:val="24"/>
                <w:szCs w:val="24"/>
              </w:rPr>
              <w:t xml:space="preserve"> 5) donnant le montant total de l’offre qui figurera dans la Lettre de soumission.</w:t>
            </w:r>
          </w:p>
          <w:p w:rsidR="00A46597" w:rsidRPr="00450BA2" w:rsidRDefault="00A46597" w:rsidP="00EC2253">
            <w:pPr>
              <w:tabs>
                <w:tab w:val="left" w:pos="2520"/>
              </w:tabs>
              <w:spacing w:after="120"/>
              <w:ind w:left="720"/>
              <w:rPr>
                <w:sz w:val="24"/>
                <w:szCs w:val="24"/>
              </w:rPr>
            </w:pPr>
            <w:r w:rsidRPr="00450BA2">
              <w:rPr>
                <w:sz w:val="24"/>
                <w:szCs w:val="24"/>
              </w:rPr>
              <w:t>Bordereau N</w:t>
            </w:r>
            <w:r w:rsidRPr="00450BA2">
              <w:rPr>
                <w:sz w:val="24"/>
                <w:szCs w:val="24"/>
                <w:vertAlign w:val="superscript"/>
              </w:rPr>
              <w:t>o</w:t>
            </w:r>
            <w:r w:rsidRPr="00450BA2">
              <w:rPr>
                <w:sz w:val="24"/>
                <w:szCs w:val="24"/>
              </w:rPr>
              <w:t xml:space="preserve"> 1</w:t>
            </w:r>
            <w:r w:rsidRPr="00450BA2">
              <w:rPr>
                <w:sz w:val="24"/>
                <w:szCs w:val="24"/>
              </w:rPr>
              <w:tab/>
              <w:t>Matériels et équipements (y compris les</w:t>
            </w:r>
            <w:r w:rsidR="00EC2253">
              <w:rPr>
                <w:sz w:val="24"/>
                <w:szCs w:val="24"/>
              </w:rPr>
              <w:t xml:space="preserve"> </w:t>
            </w:r>
            <w:r w:rsidRPr="00450BA2">
              <w:rPr>
                <w:sz w:val="24"/>
                <w:szCs w:val="24"/>
              </w:rPr>
              <w:t>pièces de</w:t>
            </w:r>
            <w:r w:rsidR="00EC2253">
              <w:rPr>
                <w:sz w:val="24"/>
                <w:szCs w:val="24"/>
              </w:rPr>
              <w:t xml:space="preserve"> rechange obligatoires) en </w:t>
            </w:r>
            <w:r w:rsidRPr="00450BA2">
              <w:rPr>
                <w:sz w:val="24"/>
                <w:szCs w:val="24"/>
              </w:rPr>
              <w:t>provenan</w:t>
            </w:r>
            <w:r w:rsidR="00EC2253">
              <w:rPr>
                <w:sz w:val="24"/>
                <w:szCs w:val="24"/>
              </w:rPr>
              <w:t>ce de pays autres que celui du</w:t>
            </w:r>
            <w:r w:rsidRPr="00450BA2">
              <w:rPr>
                <w:sz w:val="24"/>
                <w:szCs w:val="24"/>
              </w:rPr>
              <w:t xml:space="preserve"> Maître de </w:t>
            </w:r>
            <w:r w:rsidR="00C464C0">
              <w:rPr>
                <w:sz w:val="24"/>
                <w:szCs w:val="24"/>
              </w:rPr>
              <w:t>l’O</w:t>
            </w:r>
            <w:r w:rsidRPr="00450BA2">
              <w:rPr>
                <w:sz w:val="24"/>
                <w:szCs w:val="24"/>
              </w:rPr>
              <w:t>uvrage.</w:t>
            </w:r>
          </w:p>
          <w:p w:rsidR="00A46597" w:rsidRPr="00450BA2" w:rsidRDefault="00A46597" w:rsidP="00EC2253">
            <w:pPr>
              <w:tabs>
                <w:tab w:val="left" w:pos="2520"/>
              </w:tabs>
              <w:spacing w:after="12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2</w:t>
            </w:r>
            <w:r w:rsidRPr="00450BA2">
              <w:rPr>
                <w:sz w:val="24"/>
                <w:szCs w:val="24"/>
              </w:rPr>
              <w:tab/>
              <w:t xml:space="preserve">Matériels et équipements (y compris les pièces </w:t>
            </w:r>
            <w:r w:rsidR="00EC2253">
              <w:rPr>
                <w:sz w:val="24"/>
                <w:szCs w:val="24"/>
              </w:rPr>
              <w:t>de rechange obligatoires) en</w:t>
            </w:r>
            <w:r w:rsidRPr="00450BA2">
              <w:rPr>
                <w:sz w:val="24"/>
                <w:szCs w:val="24"/>
              </w:rPr>
              <w:t xml:space="preserve"> p</w:t>
            </w:r>
            <w:r w:rsidR="00EC2253">
              <w:rPr>
                <w:sz w:val="24"/>
                <w:szCs w:val="24"/>
              </w:rPr>
              <w:t>rovenance du pays du Maître de</w:t>
            </w:r>
            <w:r w:rsidRPr="00450BA2">
              <w:rPr>
                <w:sz w:val="24"/>
                <w:szCs w:val="24"/>
              </w:rPr>
              <w:t xml:space="preserve"> </w:t>
            </w:r>
            <w:r w:rsidR="00C464C0">
              <w:rPr>
                <w:sz w:val="24"/>
                <w:szCs w:val="24"/>
              </w:rPr>
              <w:t>l’O</w:t>
            </w:r>
            <w:r w:rsidRPr="00450BA2">
              <w:rPr>
                <w:sz w:val="24"/>
                <w:szCs w:val="24"/>
              </w:rPr>
              <w:t>uvrage.</w:t>
            </w:r>
          </w:p>
          <w:p w:rsidR="00A46597" w:rsidRPr="00450BA2" w:rsidRDefault="00A46597" w:rsidP="00B65D20">
            <w:pPr>
              <w:tabs>
                <w:tab w:val="left" w:pos="2511"/>
              </w:tabs>
              <w:spacing w:after="120"/>
              <w:ind w:left="708"/>
              <w:jc w:val="both"/>
              <w:rPr>
                <w:b/>
                <w:sz w:val="24"/>
                <w:szCs w:val="24"/>
              </w:rPr>
            </w:pPr>
            <w:r w:rsidRPr="00450BA2">
              <w:rPr>
                <w:sz w:val="24"/>
                <w:szCs w:val="24"/>
              </w:rPr>
              <w:t>Bordereau N</w:t>
            </w:r>
            <w:r w:rsidRPr="00450BA2">
              <w:rPr>
                <w:sz w:val="24"/>
                <w:szCs w:val="24"/>
                <w:vertAlign w:val="superscript"/>
              </w:rPr>
              <w:t>o</w:t>
            </w:r>
            <w:r w:rsidRPr="00450BA2">
              <w:rPr>
                <w:sz w:val="24"/>
                <w:szCs w:val="24"/>
              </w:rPr>
              <w:t xml:space="preserve"> 3</w:t>
            </w:r>
            <w:r w:rsidRPr="00450BA2">
              <w:rPr>
                <w:sz w:val="24"/>
                <w:szCs w:val="24"/>
              </w:rPr>
              <w:tab/>
              <w:t>Services de conception</w:t>
            </w:r>
          </w:p>
          <w:p w:rsidR="00A46597" w:rsidRPr="00450BA2" w:rsidRDefault="00A46597" w:rsidP="00B65D20">
            <w:pPr>
              <w:tabs>
                <w:tab w:val="left" w:pos="2520"/>
              </w:tabs>
              <w:spacing w:after="120"/>
              <w:ind w:left="708"/>
              <w:jc w:val="both"/>
              <w:rPr>
                <w:b/>
                <w:sz w:val="24"/>
                <w:szCs w:val="24"/>
              </w:rPr>
            </w:pPr>
            <w:r w:rsidRPr="00450BA2">
              <w:rPr>
                <w:sz w:val="24"/>
                <w:szCs w:val="24"/>
              </w:rPr>
              <w:t>Bordereau N</w:t>
            </w:r>
            <w:r w:rsidRPr="00450BA2">
              <w:rPr>
                <w:sz w:val="24"/>
                <w:szCs w:val="24"/>
                <w:vertAlign w:val="superscript"/>
              </w:rPr>
              <w:t>o</w:t>
            </w:r>
            <w:r>
              <w:rPr>
                <w:sz w:val="24"/>
                <w:szCs w:val="24"/>
              </w:rPr>
              <w:t xml:space="preserve"> 4</w:t>
            </w:r>
            <w:r>
              <w:rPr>
                <w:sz w:val="24"/>
                <w:szCs w:val="24"/>
              </w:rPr>
              <w:tab/>
              <w:t xml:space="preserve">Services de </w:t>
            </w:r>
            <w:r w:rsidRPr="00450BA2">
              <w:rPr>
                <w:sz w:val="24"/>
                <w:szCs w:val="24"/>
              </w:rPr>
              <w:t>montage</w:t>
            </w:r>
          </w:p>
          <w:p w:rsidR="00A46597" w:rsidRPr="00450BA2" w:rsidRDefault="00A46597" w:rsidP="00444660">
            <w:pPr>
              <w:tabs>
                <w:tab w:val="left" w:pos="2520"/>
              </w:tabs>
              <w:spacing w:after="12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5</w:t>
            </w:r>
            <w:r w:rsidRPr="00450BA2">
              <w:rPr>
                <w:sz w:val="24"/>
                <w:szCs w:val="24"/>
              </w:rPr>
              <w:tab/>
              <w:t>Bordereau récapitulatif (Bordereaux No 1 à 4)</w:t>
            </w:r>
          </w:p>
          <w:p w:rsidR="00A46597" w:rsidRPr="00450BA2" w:rsidRDefault="00A46597" w:rsidP="00444660">
            <w:pPr>
              <w:tabs>
                <w:tab w:val="left" w:pos="2520"/>
              </w:tabs>
              <w:spacing w:after="120"/>
              <w:ind w:left="708"/>
              <w:jc w:val="both"/>
              <w:rPr>
                <w:sz w:val="24"/>
                <w:szCs w:val="24"/>
              </w:rPr>
            </w:pPr>
            <w:r w:rsidRPr="00450BA2">
              <w:rPr>
                <w:sz w:val="24"/>
                <w:szCs w:val="24"/>
              </w:rPr>
              <w:t>Bordereau N</w:t>
            </w:r>
            <w:r w:rsidRPr="00450BA2">
              <w:rPr>
                <w:sz w:val="24"/>
                <w:szCs w:val="24"/>
                <w:vertAlign w:val="superscript"/>
              </w:rPr>
              <w:t>o</w:t>
            </w:r>
            <w:r w:rsidRPr="00450BA2">
              <w:rPr>
                <w:sz w:val="24"/>
                <w:szCs w:val="24"/>
              </w:rPr>
              <w:t xml:space="preserve"> 6</w:t>
            </w:r>
            <w:r w:rsidRPr="00450BA2">
              <w:rPr>
                <w:sz w:val="24"/>
                <w:szCs w:val="24"/>
              </w:rPr>
              <w:tab/>
              <w:t>Pièces de rechange recommandées</w:t>
            </w:r>
          </w:p>
          <w:p w:rsidR="00A46597" w:rsidRPr="00450BA2" w:rsidRDefault="00A46597" w:rsidP="00444660">
            <w:pPr>
              <w:tabs>
                <w:tab w:val="left" w:pos="720"/>
              </w:tabs>
              <w:spacing w:after="120"/>
              <w:ind w:left="720"/>
              <w:jc w:val="both"/>
              <w:rPr>
                <w:sz w:val="24"/>
                <w:szCs w:val="24"/>
              </w:rPr>
            </w:pPr>
            <w:r w:rsidRPr="00450BA2">
              <w:rPr>
                <w:sz w:val="24"/>
                <w:szCs w:val="24"/>
              </w:rPr>
              <w:t>Les soumissionnaires noteront que les matériels et équipements inclus dans les Bordereaux N</w:t>
            </w:r>
            <w:r w:rsidRPr="00450BA2">
              <w:rPr>
                <w:sz w:val="24"/>
                <w:szCs w:val="24"/>
                <w:vertAlign w:val="superscript"/>
              </w:rPr>
              <w:t>o</w:t>
            </w:r>
            <w:r w:rsidRPr="00450BA2">
              <w:rPr>
                <w:sz w:val="24"/>
                <w:szCs w:val="24"/>
              </w:rPr>
              <w:t xml:space="preserve"> 1 et 2 </w:t>
            </w:r>
            <w:r w:rsidRPr="00450BA2">
              <w:rPr>
                <w:b/>
                <w:sz w:val="24"/>
                <w:szCs w:val="24"/>
              </w:rPr>
              <w:t>excluent</w:t>
            </w:r>
            <w:r w:rsidRPr="00450BA2">
              <w:rPr>
                <w:sz w:val="24"/>
                <w:szCs w:val="24"/>
              </w:rPr>
              <w:t xml:space="preserve"> les équipements et matériaux utilisés pour les travaux de génie civil, bâtiment, et autres travaux de construction.  De tels matériaux seront inclus et chiffrés dans le Bo</w:t>
            </w:r>
            <w:r w:rsidRPr="00450BA2">
              <w:rPr>
                <w:sz w:val="24"/>
                <w:szCs w:val="24"/>
              </w:rPr>
              <w:t>r</w:t>
            </w:r>
            <w:r w:rsidRPr="00450BA2">
              <w:rPr>
                <w:sz w:val="24"/>
                <w:szCs w:val="24"/>
              </w:rPr>
              <w:t>dereau N</w:t>
            </w:r>
            <w:r w:rsidRPr="00450BA2">
              <w:rPr>
                <w:sz w:val="24"/>
                <w:szCs w:val="24"/>
                <w:vertAlign w:val="superscript"/>
              </w:rPr>
              <w:t>o </w:t>
            </w:r>
            <w:r w:rsidRPr="00450BA2">
              <w:rPr>
                <w:sz w:val="24"/>
                <w:szCs w:val="24"/>
              </w:rPr>
              <w:t>4, Services de montage.</w:t>
            </w:r>
          </w:p>
          <w:p w:rsidR="00A46597" w:rsidRPr="00450BA2" w:rsidRDefault="00A46597" w:rsidP="00444660">
            <w:pPr>
              <w:tabs>
                <w:tab w:val="left" w:pos="720"/>
              </w:tabs>
              <w:spacing w:after="120"/>
              <w:ind w:left="720" w:hanging="720"/>
              <w:jc w:val="both"/>
              <w:rPr>
                <w:sz w:val="24"/>
                <w:szCs w:val="24"/>
              </w:rPr>
            </w:pPr>
            <w:r>
              <w:rPr>
                <w:sz w:val="24"/>
                <w:szCs w:val="24"/>
              </w:rPr>
              <w:t>29.4</w:t>
            </w:r>
            <w:r w:rsidRPr="00450BA2">
              <w:rPr>
                <w:sz w:val="24"/>
                <w:szCs w:val="24"/>
              </w:rPr>
              <w:tab/>
              <w:t>Dans les bordereaux, les soumissionnaires donneront les détails requis et la décomposition de leur prix de la manière suivante :</w:t>
            </w:r>
          </w:p>
          <w:p w:rsidR="00A46597" w:rsidRPr="00450BA2" w:rsidRDefault="00A46597" w:rsidP="00871591">
            <w:pPr>
              <w:spacing w:after="120"/>
              <w:ind w:left="1251" w:right="-54" w:hanging="543"/>
              <w:jc w:val="both"/>
              <w:rPr>
                <w:sz w:val="24"/>
                <w:szCs w:val="24"/>
              </w:rPr>
            </w:pPr>
            <w:r w:rsidRPr="00450BA2">
              <w:rPr>
                <w:sz w:val="24"/>
                <w:szCs w:val="24"/>
              </w:rPr>
              <w:t>a)</w:t>
            </w:r>
            <w:r w:rsidRPr="00450BA2">
              <w:rPr>
                <w:sz w:val="24"/>
                <w:szCs w:val="24"/>
              </w:rPr>
              <w:tab/>
              <w:t>Le prix des matériels et équipements en provenance de pays autres que celui du Maître de l’</w:t>
            </w:r>
            <w:r w:rsidR="00F447C2">
              <w:rPr>
                <w:sz w:val="24"/>
                <w:szCs w:val="24"/>
              </w:rPr>
              <w:t>O</w:t>
            </w:r>
            <w:r w:rsidRPr="00450BA2">
              <w:rPr>
                <w:sz w:val="24"/>
                <w:szCs w:val="24"/>
              </w:rPr>
              <w:t>uvrage (Bordereau N</w:t>
            </w:r>
            <w:r w:rsidRPr="00450BA2">
              <w:rPr>
                <w:sz w:val="24"/>
                <w:szCs w:val="24"/>
                <w:vertAlign w:val="superscript"/>
              </w:rPr>
              <w:t>o</w:t>
            </w:r>
            <w:r w:rsidRPr="00450BA2">
              <w:rPr>
                <w:sz w:val="24"/>
                <w:szCs w:val="24"/>
              </w:rPr>
              <w:t xml:space="preserve"> 1) sera un prix CIP (lieu de destination convenu comme indiqué dans les </w:t>
            </w:r>
            <w:r w:rsidRPr="00450BA2">
              <w:rPr>
                <w:b/>
                <w:sz w:val="24"/>
                <w:szCs w:val="24"/>
              </w:rPr>
              <w:t>DPAO</w:t>
            </w:r>
            <w:r w:rsidRPr="00450BA2">
              <w:rPr>
                <w:sz w:val="24"/>
                <w:szCs w:val="24"/>
              </w:rPr>
              <w:t xml:space="preserve">), </w:t>
            </w:r>
          </w:p>
          <w:p w:rsidR="00A46597" w:rsidRPr="00450BA2" w:rsidRDefault="00A46597" w:rsidP="00871591">
            <w:pPr>
              <w:spacing w:after="120"/>
              <w:ind w:left="1251" w:hanging="543"/>
              <w:jc w:val="both"/>
              <w:rPr>
                <w:sz w:val="24"/>
                <w:szCs w:val="24"/>
              </w:rPr>
            </w:pPr>
            <w:r w:rsidRPr="00450BA2">
              <w:rPr>
                <w:sz w:val="24"/>
                <w:szCs w:val="24"/>
              </w:rPr>
              <w:t>b)</w:t>
            </w:r>
            <w:r w:rsidRPr="00450BA2">
              <w:rPr>
                <w:sz w:val="24"/>
                <w:szCs w:val="24"/>
              </w:rPr>
              <w:tab/>
              <w:t xml:space="preserve">Le prix des matériels et équipements produits ou fabriqués dans le pays du Maître de </w:t>
            </w:r>
            <w:r w:rsidR="00C464C0">
              <w:rPr>
                <w:sz w:val="24"/>
                <w:szCs w:val="24"/>
              </w:rPr>
              <w:t>l’O</w:t>
            </w:r>
            <w:r w:rsidRPr="00450BA2">
              <w:rPr>
                <w:sz w:val="24"/>
                <w:szCs w:val="24"/>
              </w:rPr>
              <w:t>uvrage (Bordereau N</w:t>
            </w:r>
            <w:r w:rsidRPr="00450BA2">
              <w:rPr>
                <w:sz w:val="24"/>
                <w:szCs w:val="24"/>
                <w:vertAlign w:val="superscript"/>
              </w:rPr>
              <w:t>o</w:t>
            </w:r>
            <w:r w:rsidRPr="00450BA2">
              <w:rPr>
                <w:sz w:val="24"/>
                <w:szCs w:val="24"/>
              </w:rPr>
              <w:t xml:space="preserve"> 2) : </w:t>
            </w:r>
          </w:p>
          <w:p w:rsidR="00A46597" w:rsidRPr="00450BA2" w:rsidRDefault="00A46597" w:rsidP="00871591">
            <w:pPr>
              <w:spacing w:after="120"/>
              <w:ind w:left="1791" w:hanging="540"/>
              <w:jc w:val="both"/>
              <w:rPr>
                <w:sz w:val="24"/>
                <w:szCs w:val="24"/>
              </w:rPr>
            </w:pPr>
            <w:r w:rsidRPr="00450BA2">
              <w:rPr>
                <w:sz w:val="24"/>
                <w:szCs w:val="24"/>
              </w:rPr>
              <w:t xml:space="preserve">i) prix EXW (à l’usine, à la fabrique, au magasin d’exposition, </w:t>
            </w:r>
            <w:r w:rsidRPr="00450BA2">
              <w:rPr>
                <w:sz w:val="24"/>
                <w:szCs w:val="24"/>
              </w:rPr>
              <w:lastRenderedPageBreak/>
              <w:t xml:space="preserve">entrepôt ou magasin de ventes, suivant le cas). </w:t>
            </w:r>
          </w:p>
          <w:p w:rsidR="00A46597" w:rsidRPr="00450BA2" w:rsidRDefault="00A46597" w:rsidP="00871591">
            <w:pPr>
              <w:spacing w:after="120"/>
              <w:ind w:left="1791" w:hanging="540"/>
              <w:jc w:val="both"/>
              <w:rPr>
                <w:sz w:val="24"/>
                <w:szCs w:val="24"/>
              </w:rPr>
            </w:pPr>
            <w:r w:rsidRPr="00450BA2">
              <w:rPr>
                <w:sz w:val="24"/>
                <w:szCs w:val="24"/>
              </w:rPr>
              <w:t>ii) le montant des taxes sur les ventes et autres taxes perçues dans le pays du Maître de l’</w:t>
            </w:r>
            <w:r w:rsidR="00F447C2">
              <w:rPr>
                <w:sz w:val="24"/>
                <w:szCs w:val="24"/>
              </w:rPr>
              <w:t>O</w:t>
            </w:r>
            <w:r w:rsidRPr="00450BA2">
              <w:rPr>
                <w:sz w:val="24"/>
                <w:szCs w:val="24"/>
              </w:rPr>
              <w:t>uvrage qui seront dues sur les fournitures si le Marché est attribué ; et</w:t>
            </w:r>
          </w:p>
          <w:p w:rsidR="00A46597" w:rsidRPr="00450BA2" w:rsidRDefault="00A46597" w:rsidP="00871591">
            <w:pPr>
              <w:spacing w:after="120"/>
              <w:ind w:left="1791" w:hanging="540"/>
              <w:jc w:val="both"/>
              <w:rPr>
                <w:i/>
                <w:sz w:val="24"/>
                <w:szCs w:val="24"/>
              </w:rPr>
            </w:pPr>
            <w:r w:rsidRPr="00450BA2">
              <w:rPr>
                <w:sz w:val="24"/>
                <w:szCs w:val="24"/>
              </w:rPr>
              <w:t>iii) le prix total pour le composant.</w:t>
            </w:r>
          </w:p>
          <w:p w:rsidR="00A46597" w:rsidRPr="00450BA2" w:rsidRDefault="00A46597" w:rsidP="00871591">
            <w:pPr>
              <w:spacing w:after="120"/>
              <w:ind w:left="1251" w:right="-54" w:hanging="543"/>
              <w:jc w:val="both"/>
              <w:rPr>
                <w:sz w:val="24"/>
                <w:szCs w:val="24"/>
              </w:rPr>
            </w:pPr>
            <w:r w:rsidRPr="00450BA2">
              <w:rPr>
                <w:sz w:val="24"/>
                <w:szCs w:val="24"/>
              </w:rPr>
              <w:t>c)</w:t>
            </w:r>
            <w:r w:rsidRPr="00450BA2">
              <w:rPr>
                <w:sz w:val="24"/>
                <w:szCs w:val="24"/>
              </w:rPr>
              <w:tab/>
              <w:t>Le prix des services de conception (Bordereau N</w:t>
            </w:r>
            <w:r w:rsidRPr="00450BA2">
              <w:rPr>
                <w:sz w:val="24"/>
                <w:szCs w:val="24"/>
                <w:vertAlign w:val="superscript"/>
              </w:rPr>
              <w:t>o</w:t>
            </w:r>
            <w:r w:rsidRPr="00450BA2">
              <w:rPr>
                <w:sz w:val="24"/>
                <w:szCs w:val="24"/>
              </w:rPr>
              <w:t xml:space="preserve"> 3).</w:t>
            </w:r>
          </w:p>
          <w:p w:rsidR="00A46597" w:rsidRPr="00450BA2" w:rsidRDefault="00A46597" w:rsidP="00871591">
            <w:pPr>
              <w:spacing w:after="120"/>
              <w:ind w:left="1251" w:right="-54" w:hanging="543"/>
              <w:jc w:val="both"/>
              <w:rPr>
                <w:sz w:val="24"/>
                <w:szCs w:val="24"/>
              </w:rPr>
            </w:pPr>
            <w:r w:rsidRPr="00450BA2">
              <w:rPr>
                <w:sz w:val="24"/>
                <w:szCs w:val="24"/>
              </w:rPr>
              <w:t>d)</w:t>
            </w:r>
            <w:r w:rsidRPr="00450BA2">
              <w:rPr>
                <w:sz w:val="24"/>
                <w:szCs w:val="24"/>
              </w:rPr>
              <w:tab/>
              <w:t>Les prix du montage des installations seront chiffrés séparément (Bordereau N</w:t>
            </w:r>
            <w:r w:rsidRPr="00450BA2">
              <w:rPr>
                <w:sz w:val="24"/>
                <w:szCs w:val="24"/>
                <w:vertAlign w:val="superscript"/>
              </w:rPr>
              <w:t>o</w:t>
            </w:r>
            <w:r w:rsidRPr="00450BA2">
              <w:rPr>
                <w:sz w:val="24"/>
                <w:szCs w:val="24"/>
              </w:rPr>
              <w:t xml:space="preserve"> 4) et comprendront les prix ou taux unitaires pour les transports locaux jusqu’au lieu de destination finale figurant dans les </w:t>
            </w:r>
            <w:r w:rsidRPr="00450BA2">
              <w:rPr>
                <w:b/>
                <w:sz w:val="24"/>
                <w:szCs w:val="24"/>
              </w:rPr>
              <w:t>DPAO</w:t>
            </w:r>
            <w:r w:rsidRPr="00450BA2">
              <w:rPr>
                <w:sz w:val="24"/>
                <w:szCs w:val="24"/>
              </w:rPr>
              <w:t>, l’assurance et autres services connexes à l’acheminement des équipements, tout ce qui constitue la main-d’œuvre, équipement du Constructeur, travaux temporaires, m</w:t>
            </w:r>
            <w:r w:rsidRPr="00450BA2">
              <w:rPr>
                <w:sz w:val="24"/>
                <w:szCs w:val="24"/>
              </w:rPr>
              <w:t>a</w:t>
            </w:r>
            <w:r w:rsidRPr="00450BA2">
              <w:rPr>
                <w:sz w:val="24"/>
                <w:szCs w:val="24"/>
              </w:rPr>
              <w:t>tériaux, consommables, et tous les éléments de quelque nature qu’ils soient, tels les services pour le fonctionnement et la mai</w:t>
            </w:r>
            <w:r w:rsidRPr="00450BA2">
              <w:rPr>
                <w:sz w:val="24"/>
                <w:szCs w:val="24"/>
              </w:rPr>
              <w:t>n</w:t>
            </w:r>
            <w:r w:rsidRPr="00450BA2">
              <w:rPr>
                <w:sz w:val="24"/>
                <w:szCs w:val="24"/>
              </w:rPr>
              <w:t>tenance, la fourniture de manuels pour le fonctionnement et la maintenance, la formation, etc., nécessaires pour le bon fonctio</w:t>
            </w:r>
            <w:r w:rsidRPr="00450BA2">
              <w:rPr>
                <w:sz w:val="24"/>
                <w:szCs w:val="24"/>
              </w:rPr>
              <w:t>n</w:t>
            </w:r>
            <w:r w:rsidRPr="00450BA2">
              <w:rPr>
                <w:sz w:val="24"/>
                <w:szCs w:val="24"/>
              </w:rPr>
              <w:t xml:space="preserve">nement des installations et tels qu’ils sont mentionnés dans le Dossier d’appel d’offres. Ces prix comprendront tous les droits, taxes et charges payables dans le pays du Maître de </w:t>
            </w:r>
            <w:r w:rsidR="00C464C0">
              <w:rPr>
                <w:sz w:val="24"/>
                <w:szCs w:val="24"/>
              </w:rPr>
              <w:t>l’O</w:t>
            </w:r>
            <w:r w:rsidRPr="00450BA2">
              <w:rPr>
                <w:sz w:val="24"/>
                <w:szCs w:val="24"/>
              </w:rPr>
              <w:t>uvrage vingt-huit (28) jours avant la date limite de remise des offres. Avant l’attribution du Marché, il pourra être exigé du soumi</w:t>
            </w:r>
            <w:r w:rsidRPr="00450BA2">
              <w:rPr>
                <w:sz w:val="24"/>
                <w:szCs w:val="24"/>
              </w:rPr>
              <w:t>s</w:t>
            </w:r>
            <w:r w:rsidRPr="00450BA2">
              <w:rPr>
                <w:sz w:val="24"/>
                <w:szCs w:val="24"/>
              </w:rPr>
              <w:t>sionnaire qu’il fournisse une décomposition du prix de l’offre pour les services de montages, montrant le montant des taxes s</w:t>
            </w:r>
            <w:r w:rsidRPr="00450BA2">
              <w:rPr>
                <w:sz w:val="24"/>
                <w:szCs w:val="24"/>
              </w:rPr>
              <w:t>é</w:t>
            </w:r>
            <w:r w:rsidRPr="00450BA2">
              <w:rPr>
                <w:sz w:val="24"/>
                <w:szCs w:val="24"/>
              </w:rPr>
              <w:t>parément.</w:t>
            </w:r>
          </w:p>
          <w:p w:rsidR="00A46597" w:rsidRPr="00450BA2" w:rsidRDefault="00A46597" w:rsidP="00871591">
            <w:pPr>
              <w:spacing w:after="120"/>
              <w:ind w:left="1251" w:right="-54" w:hanging="543"/>
              <w:jc w:val="both"/>
              <w:rPr>
                <w:sz w:val="24"/>
                <w:szCs w:val="24"/>
              </w:rPr>
            </w:pPr>
            <w:r w:rsidRPr="00450BA2">
              <w:rPr>
                <w:sz w:val="24"/>
                <w:szCs w:val="24"/>
              </w:rPr>
              <w:t>e)</w:t>
            </w:r>
            <w:r w:rsidRPr="00450BA2">
              <w:rPr>
                <w:sz w:val="24"/>
                <w:szCs w:val="24"/>
              </w:rPr>
              <w:tab/>
              <w:t>Les pièces de rechange recommandées seront chiffrées sépar</w:t>
            </w:r>
            <w:r w:rsidRPr="00450BA2">
              <w:rPr>
                <w:sz w:val="24"/>
                <w:szCs w:val="24"/>
              </w:rPr>
              <w:t>é</w:t>
            </w:r>
            <w:r w:rsidRPr="00450BA2">
              <w:rPr>
                <w:sz w:val="24"/>
                <w:szCs w:val="24"/>
              </w:rPr>
              <w:t>ment (Bordereau N</w:t>
            </w:r>
            <w:r w:rsidRPr="00450BA2">
              <w:rPr>
                <w:sz w:val="24"/>
                <w:szCs w:val="24"/>
                <w:vertAlign w:val="superscript"/>
              </w:rPr>
              <w:t>o</w:t>
            </w:r>
            <w:r w:rsidRPr="00450BA2">
              <w:rPr>
                <w:sz w:val="24"/>
                <w:szCs w:val="24"/>
              </w:rPr>
              <w:t xml:space="preserve"> 6) de la manière indiquée dans les </w:t>
            </w:r>
            <w:r w:rsidR="00727221">
              <w:rPr>
                <w:sz w:val="24"/>
                <w:szCs w:val="24"/>
              </w:rPr>
              <w:t>article</w:t>
            </w:r>
            <w:r w:rsidRPr="00450BA2">
              <w:rPr>
                <w:sz w:val="24"/>
                <w:szCs w:val="24"/>
              </w:rPr>
              <w:t>s a) ou b) ci-dessus selon l’origine des pièces de rechange.</w:t>
            </w:r>
          </w:p>
          <w:p w:rsidR="00A46597" w:rsidRPr="00A46597" w:rsidRDefault="009355F9" w:rsidP="00730A2E">
            <w:pPr>
              <w:tabs>
                <w:tab w:val="left" w:pos="540"/>
              </w:tabs>
              <w:spacing w:after="120"/>
              <w:ind w:left="540" w:hanging="540"/>
              <w:jc w:val="both"/>
              <w:rPr>
                <w:spacing w:val="-3"/>
                <w:sz w:val="24"/>
                <w:szCs w:val="24"/>
              </w:rPr>
            </w:pPr>
            <w:r>
              <w:rPr>
                <w:sz w:val="24"/>
                <w:szCs w:val="24"/>
              </w:rPr>
              <w:t>29</w:t>
            </w:r>
            <w:r w:rsidR="00A46597" w:rsidRPr="00450BA2">
              <w:rPr>
                <w:sz w:val="24"/>
                <w:szCs w:val="24"/>
              </w:rPr>
              <w:t>.</w:t>
            </w:r>
            <w:r>
              <w:rPr>
                <w:sz w:val="24"/>
                <w:szCs w:val="24"/>
              </w:rPr>
              <w:t>5</w:t>
            </w:r>
            <w:r w:rsidR="00A46597" w:rsidRPr="00450BA2">
              <w:rPr>
                <w:sz w:val="24"/>
                <w:szCs w:val="24"/>
              </w:rPr>
              <w:tab/>
              <w:t xml:space="preserve">L’édition en vigueur des </w:t>
            </w:r>
            <w:r w:rsidR="00A46597" w:rsidRPr="00450BA2">
              <w:rPr>
                <w:i/>
                <w:sz w:val="24"/>
                <w:szCs w:val="24"/>
              </w:rPr>
              <w:t>Incoterms</w:t>
            </w:r>
            <w:r w:rsidR="00A46597" w:rsidRPr="00450BA2">
              <w:rPr>
                <w:sz w:val="24"/>
                <w:szCs w:val="24"/>
              </w:rPr>
              <w:t xml:space="preserve"> publiée par la Chambre de co</w:t>
            </w:r>
            <w:r w:rsidR="00A46597" w:rsidRPr="00450BA2">
              <w:rPr>
                <w:sz w:val="24"/>
                <w:szCs w:val="24"/>
              </w:rPr>
              <w:t>m</w:t>
            </w:r>
            <w:r w:rsidR="00A46597" w:rsidRPr="00450BA2">
              <w:rPr>
                <w:sz w:val="24"/>
                <w:szCs w:val="24"/>
              </w:rPr>
              <w:t>merce internationale prévaudra.</w:t>
            </w:r>
          </w:p>
          <w:p w:rsidR="009355F9" w:rsidRPr="00450BA2" w:rsidRDefault="00A46597" w:rsidP="00730A2E">
            <w:pPr>
              <w:tabs>
                <w:tab w:val="left" w:pos="540"/>
              </w:tabs>
              <w:spacing w:after="120"/>
              <w:ind w:left="540" w:hanging="540"/>
              <w:jc w:val="both"/>
              <w:rPr>
                <w:sz w:val="24"/>
                <w:szCs w:val="24"/>
              </w:rPr>
            </w:pPr>
            <w:r w:rsidRPr="00A46597">
              <w:rPr>
                <w:spacing w:val="-3"/>
                <w:sz w:val="24"/>
                <w:szCs w:val="24"/>
              </w:rPr>
              <w:t>2</w:t>
            </w:r>
            <w:r w:rsidR="009355F9">
              <w:rPr>
                <w:spacing w:val="-3"/>
                <w:sz w:val="24"/>
                <w:szCs w:val="24"/>
              </w:rPr>
              <w:t>9</w:t>
            </w:r>
            <w:r w:rsidRPr="00A46597">
              <w:rPr>
                <w:spacing w:val="-3"/>
                <w:sz w:val="24"/>
                <w:szCs w:val="24"/>
              </w:rPr>
              <w:t>.</w:t>
            </w:r>
            <w:r w:rsidR="009355F9">
              <w:rPr>
                <w:spacing w:val="-3"/>
                <w:sz w:val="24"/>
                <w:szCs w:val="24"/>
              </w:rPr>
              <w:t>6</w:t>
            </w:r>
            <w:r w:rsidRPr="00A46597">
              <w:rPr>
                <w:spacing w:val="-3"/>
                <w:sz w:val="24"/>
                <w:szCs w:val="24"/>
              </w:rPr>
              <w:tab/>
            </w:r>
            <w:r w:rsidR="009355F9" w:rsidRPr="00450BA2">
              <w:rPr>
                <w:sz w:val="24"/>
                <w:szCs w:val="24"/>
              </w:rPr>
              <w:t xml:space="preserve">Les prix seront fermes ou révisables, comme précisé dans les </w:t>
            </w:r>
            <w:r w:rsidR="009355F9" w:rsidRPr="00450BA2">
              <w:rPr>
                <w:b/>
                <w:sz w:val="24"/>
                <w:szCs w:val="24"/>
              </w:rPr>
              <w:t>DPAO</w:t>
            </w:r>
            <w:r w:rsidR="00730A2E">
              <w:rPr>
                <w:sz w:val="24"/>
                <w:szCs w:val="24"/>
              </w:rPr>
              <w:t>.</w:t>
            </w:r>
          </w:p>
          <w:p w:rsidR="009355F9" w:rsidRPr="00450BA2" w:rsidRDefault="009355F9" w:rsidP="00730A2E">
            <w:pPr>
              <w:tabs>
                <w:tab w:val="left" w:pos="540"/>
              </w:tabs>
              <w:spacing w:after="120"/>
              <w:ind w:left="540" w:hanging="540"/>
              <w:jc w:val="both"/>
              <w:rPr>
                <w:sz w:val="24"/>
                <w:szCs w:val="24"/>
              </w:rPr>
            </w:pPr>
            <w:r>
              <w:rPr>
                <w:sz w:val="24"/>
                <w:szCs w:val="24"/>
              </w:rPr>
              <w:t>29.7</w:t>
            </w:r>
            <w:r w:rsidRPr="00450BA2">
              <w:rPr>
                <w:sz w:val="24"/>
                <w:szCs w:val="24"/>
              </w:rPr>
              <w:tab/>
              <w:t xml:space="preserve">Dans le cas de </w:t>
            </w:r>
            <w:r w:rsidRPr="00450BA2">
              <w:rPr>
                <w:b/>
                <w:sz w:val="24"/>
                <w:szCs w:val="24"/>
              </w:rPr>
              <w:t>prix fermes</w:t>
            </w:r>
            <w:r w:rsidRPr="00450BA2">
              <w:rPr>
                <w:sz w:val="24"/>
                <w:szCs w:val="24"/>
              </w:rPr>
              <w:t>, les prix fournis par le Soumissionnaire s</w:t>
            </w:r>
            <w:r w:rsidRPr="00450BA2">
              <w:rPr>
                <w:sz w:val="24"/>
                <w:szCs w:val="24"/>
              </w:rPr>
              <w:t>e</w:t>
            </w:r>
            <w:r w:rsidRPr="00450BA2">
              <w:rPr>
                <w:sz w:val="24"/>
                <w:szCs w:val="24"/>
              </w:rPr>
              <w:t>ront des prix fixes pendant l’exécution du marché par le Soumissio</w:t>
            </w:r>
            <w:r w:rsidRPr="00450BA2">
              <w:rPr>
                <w:sz w:val="24"/>
                <w:szCs w:val="24"/>
              </w:rPr>
              <w:t>n</w:t>
            </w:r>
            <w:r w:rsidRPr="00450BA2">
              <w:rPr>
                <w:sz w:val="24"/>
                <w:szCs w:val="24"/>
              </w:rPr>
              <w:t>naire et ne seront sujets à aucune variation sous aucun motif.  Une offre présentée avec un prix révisable sera considérée comme non conforme et sera rejetée.</w:t>
            </w:r>
          </w:p>
          <w:p w:rsidR="00A46597" w:rsidRPr="00A46597" w:rsidRDefault="009355F9" w:rsidP="00730A2E">
            <w:pPr>
              <w:tabs>
                <w:tab w:val="left" w:pos="540"/>
              </w:tabs>
              <w:spacing w:after="120"/>
              <w:ind w:left="540" w:hanging="540"/>
              <w:jc w:val="both"/>
              <w:rPr>
                <w:spacing w:val="-3"/>
                <w:sz w:val="24"/>
                <w:szCs w:val="24"/>
              </w:rPr>
            </w:pPr>
            <w:r>
              <w:rPr>
                <w:sz w:val="24"/>
                <w:szCs w:val="24"/>
              </w:rPr>
              <w:t>29.8</w:t>
            </w:r>
            <w:r w:rsidRPr="00450BA2">
              <w:rPr>
                <w:sz w:val="24"/>
                <w:szCs w:val="24"/>
              </w:rPr>
              <w:tab/>
              <w:t xml:space="preserve">Dans le cas de </w:t>
            </w:r>
            <w:r w:rsidRPr="00450BA2">
              <w:rPr>
                <w:b/>
                <w:sz w:val="24"/>
                <w:szCs w:val="24"/>
              </w:rPr>
              <w:t>prix révisables</w:t>
            </w:r>
            <w:r w:rsidRPr="00450BA2">
              <w:rPr>
                <w:sz w:val="24"/>
                <w:szCs w:val="24"/>
              </w:rPr>
              <w:t>, les prix fournis par le Soumissionnaire seront révisables pendant l’exécution du marché pour refléter les cha</w:t>
            </w:r>
            <w:r w:rsidRPr="00450BA2">
              <w:rPr>
                <w:sz w:val="24"/>
                <w:szCs w:val="24"/>
              </w:rPr>
              <w:t>n</w:t>
            </w:r>
            <w:r w:rsidRPr="00450BA2">
              <w:rPr>
                <w:sz w:val="24"/>
                <w:szCs w:val="24"/>
              </w:rPr>
              <w:t>gements dans le coût d’éléments tels que la main-d’œuvre, les mat</w:t>
            </w:r>
            <w:r w:rsidRPr="00450BA2">
              <w:rPr>
                <w:sz w:val="24"/>
                <w:szCs w:val="24"/>
              </w:rPr>
              <w:t>é</w:t>
            </w:r>
            <w:r w:rsidRPr="00450BA2">
              <w:rPr>
                <w:sz w:val="24"/>
                <w:szCs w:val="24"/>
              </w:rPr>
              <w:t>riaux, les transports et l’équipement du Constructeur conformément aux procédures spécifiées dans l’annexe correspondante de l’Acte d’engagement.  Une offre présentée avec un prix fixe ne sera pas rejetée, mais la révision de prix sera considérée comme égale à zéro.  La fo</w:t>
            </w:r>
            <w:r w:rsidRPr="00450BA2">
              <w:rPr>
                <w:sz w:val="24"/>
                <w:szCs w:val="24"/>
              </w:rPr>
              <w:t>r</w:t>
            </w:r>
            <w:r w:rsidRPr="00450BA2">
              <w:rPr>
                <w:sz w:val="24"/>
                <w:szCs w:val="24"/>
              </w:rPr>
              <w:t xml:space="preserve">mule de révision de prix ne sera pas prise en compte dans l’évaluation </w:t>
            </w:r>
            <w:r w:rsidRPr="00450BA2">
              <w:rPr>
                <w:sz w:val="24"/>
                <w:szCs w:val="24"/>
              </w:rPr>
              <w:lastRenderedPageBreak/>
              <w:t>des offres.  Le Soumissionnaire sera tenu d’indiquer l’origine des i</w:t>
            </w:r>
            <w:r w:rsidRPr="00450BA2">
              <w:rPr>
                <w:sz w:val="24"/>
                <w:szCs w:val="24"/>
              </w:rPr>
              <w:t>n</w:t>
            </w:r>
            <w:r w:rsidRPr="00450BA2">
              <w:rPr>
                <w:sz w:val="24"/>
                <w:szCs w:val="24"/>
              </w:rPr>
              <w:t>dices applicables pour la main-d’œuvre et les matériaux dans le form</w:t>
            </w:r>
            <w:r w:rsidRPr="00450BA2">
              <w:rPr>
                <w:sz w:val="24"/>
                <w:szCs w:val="24"/>
              </w:rPr>
              <w:t>u</w:t>
            </w:r>
            <w:r w:rsidRPr="00450BA2">
              <w:rPr>
                <w:sz w:val="24"/>
                <w:szCs w:val="24"/>
              </w:rPr>
              <w:t>laire correspondant de la Section IV, Formulaires de soumission.</w:t>
            </w:r>
          </w:p>
        </w:tc>
      </w:tr>
      <w:tr w:rsidR="009355F9" w:rsidTr="00871591">
        <w:tc>
          <w:tcPr>
            <w:tcW w:w="1809" w:type="dxa"/>
          </w:tcPr>
          <w:p w:rsidR="009355F9" w:rsidDel="00A46597" w:rsidRDefault="009355F9" w:rsidP="002653EF">
            <w:pPr>
              <w:pStyle w:val="HeadB22"/>
              <w:rPr>
                <w:spacing w:val="-3"/>
                <w:lang w:val="fr-FR"/>
              </w:rPr>
            </w:pPr>
          </w:p>
        </w:tc>
        <w:tc>
          <w:tcPr>
            <w:tcW w:w="7749" w:type="dxa"/>
          </w:tcPr>
          <w:p w:rsidR="009355F9" w:rsidRDefault="009355F9" w:rsidP="00730A2E">
            <w:pPr>
              <w:tabs>
                <w:tab w:val="left" w:pos="540"/>
              </w:tabs>
              <w:spacing w:after="120"/>
              <w:ind w:left="540" w:hanging="540"/>
              <w:jc w:val="both"/>
              <w:rPr>
                <w:sz w:val="24"/>
                <w:szCs w:val="24"/>
              </w:rPr>
            </w:pPr>
            <w:r>
              <w:rPr>
                <w:sz w:val="24"/>
                <w:szCs w:val="24"/>
              </w:rPr>
              <w:t>29.9</w:t>
            </w:r>
            <w:r>
              <w:rPr>
                <w:sz w:val="24"/>
                <w:szCs w:val="24"/>
              </w:rPr>
              <w:tab/>
            </w:r>
            <w:r w:rsidR="005349EC">
              <w:rPr>
                <w:sz w:val="24"/>
                <w:szCs w:val="24"/>
              </w:rPr>
              <w:t>L’article</w:t>
            </w:r>
            <w:r w:rsidRPr="00654DCF">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chaque marché du groupe de lots. </w:t>
            </w:r>
          </w:p>
          <w:p w:rsidR="009355F9" w:rsidRDefault="009355F9" w:rsidP="00730A2E">
            <w:pPr>
              <w:tabs>
                <w:tab w:val="left" w:pos="540"/>
              </w:tabs>
              <w:spacing w:after="240"/>
              <w:ind w:left="540" w:hanging="540"/>
              <w:jc w:val="both"/>
            </w:pPr>
            <w:r>
              <w:rPr>
                <w:sz w:val="24"/>
                <w:szCs w:val="24"/>
              </w:rPr>
              <w:t>29.10</w:t>
            </w:r>
            <w:r>
              <w:rPr>
                <w:sz w:val="24"/>
                <w:szCs w:val="24"/>
              </w:rPr>
              <w:tab/>
              <w:t>Un</w:t>
            </w:r>
            <w:r w:rsidRPr="00654DCF">
              <w:rPr>
                <w:sz w:val="24"/>
                <w:szCs w:val="24"/>
              </w:rPr>
              <w:t xml:space="preserve"> </w:t>
            </w:r>
            <w:r>
              <w:rPr>
                <w:sz w:val="24"/>
                <w:szCs w:val="24"/>
              </w:rPr>
              <w:t>Soumissionnaires souhaitant offrir un éventuel r</w:t>
            </w:r>
            <w:r w:rsidRPr="00654DCF">
              <w:rPr>
                <w:sz w:val="24"/>
                <w:szCs w:val="24"/>
              </w:rPr>
              <w:t xml:space="preserve">abais </w:t>
            </w:r>
            <w:r>
              <w:rPr>
                <w:sz w:val="24"/>
                <w:szCs w:val="24"/>
              </w:rPr>
              <w:t>inconditio</w:t>
            </w:r>
            <w:r>
              <w:rPr>
                <w:sz w:val="24"/>
                <w:szCs w:val="24"/>
              </w:rPr>
              <w:t>n</w:t>
            </w:r>
            <w:r>
              <w:rPr>
                <w:sz w:val="24"/>
                <w:szCs w:val="24"/>
              </w:rPr>
              <w:t>nel devra l’indiquer dans la Lettre de Soumission, ainsi que la manière dont le rabais s’appliquera</w:t>
            </w:r>
            <w:r w:rsidRPr="00654DCF">
              <w:rPr>
                <w:sz w:val="24"/>
                <w:szCs w:val="24"/>
              </w:rPr>
              <w:t>.</w:t>
            </w:r>
          </w:p>
        </w:tc>
      </w:tr>
      <w:tr w:rsidR="00A46597" w:rsidTr="00871591">
        <w:tc>
          <w:tcPr>
            <w:tcW w:w="1809" w:type="dxa"/>
          </w:tcPr>
          <w:p w:rsidR="00A46597" w:rsidRDefault="009355F9" w:rsidP="009E450D">
            <w:pPr>
              <w:pStyle w:val="S1b-Header20"/>
              <w:rPr>
                <w:spacing w:val="-3"/>
              </w:rPr>
            </w:pPr>
            <w:bookmarkStart w:id="411" w:name="_Toc383555401"/>
            <w:r>
              <w:t>30.</w:t>
            </w:r>
            <w:r w:rsidR="003800FD">
              <w:t xml:space="preserve"> </w:t>
            </w:r>
            <w:r w:rsidR="00A46597">
              <w:t xml:space="preserve">Monnaies de </w:t>
            </w:r>
            <w:r>
              <w:t xml:space="preserve">l’offre </w:t>
            </w:r>
            <w:r w:rsidR="00A46597">
              <w:t>et de règlement</w:t>
            </w:r>
            <w:bookmarkEnd w:id="411"/>
          </w:p>
        </w:tc>
        <w:tc>
          <w:tcPr>
            <w:tcW w:w="7749" w:type="dxa"/>
          </w:tcPr>
          <w:p w:rsidR="009355F9" w:rsidRDefault="009355F9" w:rsidP="00730A2E">
            <w:pPr>
              <w:tabs>
                <w:tab w:val="left" w:pos="540"/>
              </w:tabs>
              <w:spacing w:after="120"/>
              <w:ind w:left="540" w:hanging="540"/>
              <w:jc w:val="both"/>
              <w:rPr>
                <w:sz w:val="24"/>
                <w:szCs w:val="24"/>
              </w:rPr>
            </w:pPr>
            <w:r>
              <w:rPr>
                <w:sz w:val="24"/>
                <w:szCs w:val="24"/>
              </w:rPr>
              <w:t>30.1</w:t>
            </w:r>
            <w:r>
              <w:rPr>
                <w:sz w:val="24"/>
                <w:szCs w:val="24"/>
              </w:rPr>
              <w:tab/>
            </w:r>
            <w:r w:rsidRPr="00654DCF">
              <w:rPr>
                <w:sz w:val="24"/>
                <w:szCs w:val="24"/>
              </w:rPr>
              <w:t xml:space="preserve">Les monnaies de l’offre devront être comme indiqué aux </w:t>
            </w:r>
            <w:r w:rsidRPr="00015E74">
              <w:rPr>
                <w:b/>
                <w:sz w:val="24"/>
                <w:szCs w:val="24"/>
              </w:rPr>
              <w:t>DPAO</w:t>
            </w:r>
            <w:r w:rsidRPr="00654DCF">
              <w:rPr>
                <w:sz w:val="24"/>
                <w:szCs w:val="24"/>
              </w:rPr>
              <w:t>.</w:t>
            </w:r>
          </w:p>
          <w:p w:rsidR="00A46597" w:rsidRDefault="009355F9" w:rsidP="00730A2E">
            <w:pPr>
              <w:tabs>
                <w:tab w:val="left" w:pos="540"/>
              </w:tabs>
              <w:spacing w:after="240"/>
              <w:ind w:left="540" w:hanging="540"/>
              <w:jc w:val="both"/>
              <w:rPr>
                <w:spacing w:val="-3"/>
              </w:rPr>
            </w:pPr>
            <w:r>
              <w:rPr>
                <w:sz w:val="24"/>
                <w:szCs w:val="24"/>
              </w:rPr>
              <w:t>30.2</w:t>
            </w:r>
            <w:r>
              <w:rPr>
                <w:sz w:val="24"/>
                <w:szCs w:val="24"/>
              </w:rPr>
              <w:tab/>
            </w:r>
            <w:r w:rsidRPr="00654DCF">
              <w:rPr>
                <w:sz w:val="24"/>
                <w:szCs w:val="24"/>
              </w:rPr>
              <w:t>Le Maître de l’Ouvrage peut demander aux soumissionnaires d’expliquer leurs besoins en monnaies nationale et étrangères.</w:t>
            </w:r>
          </w:p>
        </w:tc>
      </w:tr>
      <w:tr w:rsidR="00A46597" w:rsidTr="00871591">
        <w:tc>
          <w:tcPr>
            <w:tcW w:w="1809" w:type="dxa"/>
          </w:tcPr>
          <w:p w:rsidR="00A46597" w:rsidRDefault="009355F9" w:rsidP="009E450D">
            <w:pPr>
              <w:pStyle w:val="S1b-Header20"/>
            </w:pPr>
            <w:bookmarkStart w:id="412" w:name="_Toc383555402"/>
            <w:r>
              <w:t>31.</w:t>
            </w:r>
            <w:r w:rsidR="003800FD">
              <w:t xml:space="preserve"> </w:t>
            </w:r>
            <w:r w:rsidR="00A46597">
              <w:t>Délai de validité des offres au titre de la deuxième étape</w:t>
            </w:r>
            <w:bookmarkEnd w:id="412"/>
          </w:p>
        </w:tc>
        <w:tc>
          <w:tcPr>
            <w:tcW w:w="7749" w:type="dxa"/>
          </w:tcPr>
          <w:p w:rsidR="00A46597" w:rsidRPr="009355F9" w:rsidRDefault="009355F9" w:rsidP="00730A2E">
            <w:pPr>
              <w:spacing w:after="120"/>
              <w:ind w:left="720" w:hanging="720"/>
              <w:jc w:val="both"/>
              <w:rPr>
                <w:sz w:val="24"/>
                <w:szCs w:val="24"/>
              </w:rPr>
            </w:pPr>
            <w:r>
              <w:rPr>
                <w:spacing w:val="-3"/>
                <w:sz w:val="24"/>
                <w:szCs w:val="24"/>
              </w:rPr>
              <w:t>31</w:t>
            </w:r>
            <w:r w:rsidR="00A46597" w:rsidRPr="009355F9">
              <w:rPr>
                <w:spacing w:val="-3"/>
                <w:sz w:val="24"/>
                <w:szCs w:val="24"/>
              </w:rPr>
              <w:t>.1</w:t>
            </w:r>
            <w:r w:rsidR="00A46597" w:rsidRPr="009355F9">
              <w:rPr>
                <w:spacing w:val="-3"/>
                <w:sz w:val="24"/>
                <w:szCs w:val="24"/>
              </w:rPr>
              <w:tab/>
            </w:r>
            <w:r w:rsidR="00A46597" w:rsidRPr="009355F9">
              <w:rPr>
                <w:sz w:val="24"/>
                <w:szCs w:val="24"/>
              </w:rPr>
              <w:t>Les offres seront val</w:t>
            </w:r>
            <w:r w:rsidR="00EC2253">
              <w:rPr>
                <w:sz w:val="24"/>
                <w:szCs w:val="24"/>
              </w:rPr>
              <w:t>id</w:t>
            </w:r>
            <w:r w:rsidR="00A46597" w:rsidRPr="009355F9">
              <w:rPr>
                <w:sz w:val="24"/>
                <w:szCs w:val="24"/>
              </w:rPr>
              <w:t xml:space="preserve">es pour la période stipulée aux </w:t>
            </w:r>
            <w:r w:rsidRPr="009355F9">
              <w:rPr>
                <w:b/>
                <w:sz w:val="24"/>
                <w:szCs w:val="24"/>
              </w:rPr>
              <w:t>DPAO</w:t>
            </w:r>
            <w:r w:rsidR="00A46597" w:rsidRPr="009355F9">
              <w:rPr>
                <w:sz w:val="24"/>
                <w:szCs w:val="24"/>
              </w:rPr>
              <w:t xml:space="preserve">, qui commence à partir de la date limite de réception des offres fixée par le Maître de </w:t>
            </w:r>
            <w:r w:rsidR="00C464C0">
              <w:rPr>
                <w:sz w:val="24"/>
                <w:szCs w:val="24"/>
              </w:rPr>
              <w:t>l’O</w:t>
            </w:r>
            <w:r w:rsidR="00A46597" w:rsidRPr="009355F9">
              <w:rPr>
                <w:sz w:val="24"/>
                <w:szCs w:val="24"/>
              </w:rPr>
              <w:t xml:space="preserve">uvrage en application de </w:t>
            </w:r>
            <w:r w:rsidR="005349EC">
              <w:rPr>
                <w:sz w:val="24"/>
                <w:szCs w:val="24"/>
              </w:rPr>
              <w:t>l’article</w:t>
            </w:r>
            <w:r w:rsidR="00A46597" w:rsidRPr="009355F9">
              <w:rPr>
                <w:sz w:val="24"/>
                <w:szCs w:val="24"/>
              </w:rPr>
              <w:t xml:space="preserve"> </w:t>
            </w:r>
            <w:r>
              <w:rPr>
                <w:sz w:val="24"/>
                <w:szCs w:val="24"/>
              </w:rPr>
              <w:t>35</w:t>
            </w:r>
            <w:r w:rsidR="00A46597" w:rsidRPr="009355F9">
              <w:rPr>
                <w:sz w:val="24"/>
                <w:szCs w:val="24"/>
              </w:rPr>
              <w:t>.1 des IS.  Une offre val</w:t>
            </w:r>
            <w:r w:rsidR="00EC2253">
              <w:rPr>
                <w:sz w:val="24"/>
                <w:szCs w:val="24"/>
              </w:rPr>
              <w:t>id</w:t>
            </w:r>
            <w:r w:rsidR="00A46597" w:rsidRPr="009355F9">
              <w:rPr>
                <w:sz w:val="24"/>
                <w:szCs w:val="24"/>
              </w:rPr>
              <w:t xml:space="preserve">e pour une période plus courte sera écartée par le Maître de </w:t>
            </w:r>
            <w:r w:rsidR="00C464C0">
              <w:rPr>
                <w:sz w:val="24"/>
                <w:szCs w:val="24"/>
              </w:rPr>
              <w:t>l’O</w:t>
            </w:r>
            <w:r w:rsidR="00A46597" w:rsidRPr="009355F9">
              <w:rPr>
                <w:sz w:val="24"/>
                <w:szCs w:val="24"/>
              </w:rPr>
              <w:t>uvrage comme non conforme aux dispositions du Dossier d’appel d’offres.</w:t>
            </w:r>
          </w:p>
          <w:p w:rsidR="00A46597" w:rsidRPr="009355F9" w:rsidRDefault="009355F9" w:rsidP="00730A2E">
            <w:pPr>
              <w:spacing w:after="120"/>
              <w:ind w:left="720" w:hanging="720"/>
              <w:jc w:val="both"/>
              <w:rPr>
                <w:sz w:val="24"/>
                <w:szCs w:val="24"/>
              </w:rPr>
            </w:pPr>
            <w:r>
              <w:rPr>
                <w:sz w:val="24"/>
                <w:szCs w:val="24"/>
              </w:rPr>
              <w:t>31</w:t>
            </w:r>
            <w:r w:rsidR="00A46597" w:rsidRPr="009355F9">
              <w:rPr>
                <w:sz w:val="24"/>
                <w:szCs w:val="24"/>
              </w:rPr>
              <w:t>.2</w:t>
            </w:r>
            <w:r w:rsidR="00A46597" w:rsidRPr="009355F9">
              <w:rPr>
                <w:sz w:val="24"/>
                <w:szCs w:val="24"/>
              </w:rPr>
              <w:tab/>
              <w:t>Dans des circonstances exceptionnelles, le Maître de l’</w:t>
            </w:r>
            <w:r w:rsidR="00F447C2">
              <w:rPr>
                <w:sz w:val="24"/>
                <w:szCs w:val="24"/>
              </w:rPr>
              <w:t>O</w:t>
            </w:r>
            <w:r w:rsidR="00A46597" w:rsidRPr="009355F9">
              <w:rPr>
                <w:sz w:val="24"/>
                <w:szCs w:val="24"/>
              </w:rPr>
              <w:t>uvrage peut demander au Soumissionnaire de prolonger le délai de validité des offres.  La demande et les réponses qui lui seront faites le seront par écrit.  Si le Soumissionnaire accepte de prolonger ce délai de validité, le délai de validité de la garantie d’offre prévue sera de même prolo</w:t>
            </w:r>
            <w:r w:rsidR="00A46597" w:rsidRPr="009355F9">
              <w:rPr>
                <w:sz w:val="24"/>
                <w:szCs w:val="24"/>
              </w:rPr>
              <w:t>n</w:t>
            </w:r>
            <w:r w:rsidR="00A46597" w:rsidRPr="009355F9">
              <w:rPr>
                <w:sz w:val="24"/>
                <w:szCs w:val="24"/>
              </w:rPr>
              <w:t>gé autant qu’il sera nécessaire.  Le Soumissionnaire peut refuser de prolonger la validité de son offre sans perdre sa garantie d’offre.  Le Soumissionnaire qui consent à une prolongation ne se verra pas d</w:t>
            </w:r>
            <w:r w:rsidR="00A46597" w:rsidRPr="009355F9">
              <w:rPr>
                <w:sz w:val="24"/>
                <w:szCs w:val="24"/>
              </w:rPr>
              <w:t>e</w:t>
            </w:r>
            <w:r w:rsidR="00A46597" w:rsidRPr="009355F9">
              <w:rPr>
                <w:sz w:val="24"/>
                <w:szCs w:val="24"/>
              </w:rPr>
              <w:t xml:space="preserve">mander de modifier son offre ni ne sera autorisé à le faire, sous réserve des dispositions prévues par </w:t>
            </w:r>
            <w:r w:rsidR="005349EC">
              <w:rPr>
                <w:sz w:val="24"/>
                <w:szCs w:val="24"/>
              </w:rPr>
              <w:t>l’article</w:t>
            </w:r>
            <w:r w:rsidR="00A46597" w:rsidRPr="009355F9">
              <w:rPr>
                <w:sz w:val="24"/>
                <w:szCs w:val="24"/>
              </w:rPr>
              <w:t> </w:t>
            </w:r>
            <w:r>
              <w:rPr>
                <w:sz w:val="24"/>
                <w:szCs w:val="24"/>
              </w:rPr>
              <w:t>31</w:t>
            </w:r>
            <w:r w:rsidR="00A46597" w:rsidRPr="009355F9">
              <w:rPr>
                <w:sz w:val="24"/>
                <w:szCs w:val="24"/>
              </w:rPr>
              <w:t xml:space="preserve">.3 </w:t>
            </w:r>
            <w:r>
              <w:rPr>
                <w:sz w:val="24"/>
                <w:szCs w:val="24"/>
              </w:rPr>
              <w:t>des IS</w:t>
            </w:r>
            <w:r w:rsidR="00A46597" w:rsidRPr="009355F9">
              <w:rPr>
                <w:sz w:val="24"/>
                <w:szCs w:val="24"/>
              </w:rPr>
              <w:t>.</w:t>
            </w:r>
          </w:p>
          <w:p w:rsidR="00A46597" w:rsidRDefault="00B26CA7" w:rsidP="00730A2E">
            <w:pPr>
              <w:spacing w:after="240"/>
              <w:ind w:left="720" w:hanging="720"/>
              <w:jc w:val="both"/>
              <w:rPr>
                <w:spacing w:val="-3"/>
              </w:rPr>
            </w:pPr>
            <w:r>
              <w:rPr>
                <w:sz w:val="24"/>
                <w:szCs w:val="24"/>
              </w:rPr>
              <w:t>31</w:t>
            </w:r>
            <w:r w:rsidR="00A46597" w:rsidRPr="009355F9">
              <w:rPr>
                <w:sz w:val="24"/>
                <w:szCs w:val="24"/>
              </w:rPr>
              <w:t>.3</w:t>
            </w:r>
            <w:r w:rsidR="00A46597" w:rsidRPr="009355F9">
              <w:rPr>
                <w:sz w:val="24"/>
                <w:szCs w:val="24"/>
              </w:rPr>
              <w:tab/>
              <w:t xml:space="preserve">Dans le cas d’un marché à prix ferme, si </w:t>
            </w:r>
            <w:r w:rsidRPr="00726F9A">
              <w:rPr>
                <w:sz w:val="24"/>
                <w:szCs w:val="24"/>
              </w:rPr>
              <w:t>l’attribution est retardée de</w:t>
            </w:r>
            <w:r w:rsidR="00A46597" w:rsidRPr="009355F9">
              <w:rPr>
                <w:sz w:val="24"/>
                <w:szCs w:val="24"/>
              </w:rPr>
              <w:t xml:space="preserve"> de plus de </w:t>
            </w:r>
            <w:r w:rsidR="009355F9">
              <w:rPr>
                <w:sz w:val="24"/>
                <w:szCs w:val="24"/>
              </w:rPr>
              <w:t>cinqu</w:t>
            </w:r>
            <w:r w:rsidR="009355F9" w:rsidRPr="009355F9">
              <w:rPr>
                <w:sz w:val="24"/>
                <w:szCs w:val="24"/>
              </w:rPr>
              <w:t>ante</w:t>
            </w:r>
            <w:r w:rsidR="00ED5BBA">
              <w:rPr>
                <w:sz w:val="24"/>
                <w:szCs w:val="24"/>
              </w:rPr>
              <w:t>-</w:t>
            </w:r>
            <w:r w:rsidR="009355F9">
              <w:rPr>
                <w:sz w:val="24"/>
                <w:szCs w:val="24"/>
              </w:rPr>
              <w:t xml:space="preserve">six </w:t>
            </w:r>
            <w:r w:rsidR="00A46597" w:rsidRPr="009355F9">
              <w:rPr>
                <w:sz w:val="24"/>
                <w:szCs w:val="24"/>
              </w:rPr>
              <w:t>(</w:t>
            </w:r>
            <w:r w:rsidR="009355F9">
              <w:rPr>
                <w:sz w:val="24"/>
                <w:szCs w:val="24"/>
              </w:rPr>
              <w:t>56</w:t>
            </w:r>
            <w:r w:rsidR="00A46597" w:rsidRPr="009355F9">
              <w:rPr>
                <w:sz w:val="24"/>
                <w:szCs w:val="24"/>
              </w:rPr>
              <w:t xml:space="preserve">) jours, </w:t>
            </w:r>
            <w:r w:rsidRPr="00726F9A">
              <w:rPr>
                <w:sz w:val="24"/>
                <w:szCs w:val="24"/>
              </w:rPr>
              <w:t>le prix du Marché sera actualisé par un facteur spécifié dans la demande de prorogation. L’évaluation des offres sera basée sur le prix de l’offre sans prise en considération de l’actualisation susmentionnée.</w:t>
            </w:r>
          </w:p>
        </w:tc>
      </w:tr>
      <w:tr w:rsidR="00B26CA7" w:rsidTr="00871591">
        <w:trPr>
          <w:trHeight w:val="1418"/>
        </w:trPr>
        <w:tc>
          <w:tcPr>
            <w:tcW w:w="1809" w:type="dxa"/>
          </w:tcPr>
          <w:p w:rsidR="00B26CA7" w:rsidRDefault="00B26CA7" w:rsidP="009E450D">
            <w:pPr>
              <w:pStyle w:val="S1b-Header20"/>
            </w:pPr>
            <w:bookmarkStart w:id="413" w:name="_Toc383555403"/>
            <w:r>
              <w:t>32. Garantie d’offre</w:t>
            </w:r>
            <w:bookmarkEnd w:id="413"/>
          </w:p>
        </w:tc>
        <w:tc>
          <w:tcPr>
            <w:tcW w:w="7749" w:type="dxa"/>
          </w:tcPr>
          <w:p w:rsidR="005C5FA5" w:rsidRDefault="00B26CA7" w:rsidP="00730A2E">
            <w:pPr>
              <w:tabs>
                <w:tab w:val="left" w:pos="516"/>
              </w:tabs>
              <w:spacing w:after="120"/>
              <w:ind w:left="516" w:hanging="606"/>
              <w:jc w:val="both"/>
              <w:rPr>
                <w:sz w:val="24"/>
                <w:szCs w:val="24"/>
              </w:rPr>
            </w:pPr>
            <w:r>
              <w:rPr>
                <w:sz w:val="24"/>
                <w:szCs w:val="24"/>
              </w:rPr>
              <w:t>32</w:t>
            </w:r>
            <w:r w:rsidR="005C5FA5">
              <w:rPr>
                <w:sz w:val="24"/>
                <w:szCs w:val="24"/>
              </w:rPr>
              <w:t>.1</w:t>
            </w:r>
            <w:r w:rsidR="005C5FA5">
              <w:rPr>
                <w:sz w:val="24"/>
                <w:szCs w:val="24"/>
              </w:rPr>
              <w:tab/>
              <w:t xml:space="preserve">Le </w:t>
            </w:r>
            <w:r w:rsidR="005C5FA5" w:rsidRPr="00C1054E">
              <w:rPr>
                <w:sz w:val="24"/>
                <w:szCs w:val="24"/>
              </w:rPr>
              <w:t xml:space="preserve">Soumissionnaire fournira, au choix </w:t>
            </w:r>
            <w:r w:rsidR="005C5FA5">
              <w:rPr>
                <w:sz w:val="24"/>
                <w:szCs w:val="24"/>
              </w:rPr>
              <w:t>du</w:t>
            </w:r>
            <w:r w:rsidR="005C5FA5" w:rsidRPr="00C1054E">
              <w:rPr>
                <w:sz w:val="24"/>
                <w:szCs w:val="24"/>
              </w:rPr>
              <w:t xml:space="preserve"> Maître de l’Ouvrage comme indiqué dans les </w:t>
            </w:r>
            <w:r w:rsidR="005C5FA5" w:rsidRPr="00EC2253">
              <w:rPr>
                <w:b/>
                <w:sz w:val="24"/>
                <w:szCs w:val="24"/>
              </w:rPr>
              <w:t>DPAO</w:t>
            </w:r>
            <w:r w:rsidR="005C5FA5" w:rsidRPr="00C1054E">
              <w:rPr>
                <w:sz w:val="24"/>
                <w:szCs w:val="24"/>
              </w:rPr>
              <w:t>, sous la forme d’un document original soit une Déclaration de garantie de l’offre ou une Garantie de soumission</w:t>
            </w:r>
            <w:r w:rsidR="005C5FA5">
              <w:rPr>
                <w:sz w:val="24"/>
                <w:szCs w:val="24"/>
              </w:rPr>
              <w:t xml:space="preserve"> d’un montant indiqué dans les </w:t>
            </w:r>
            <w:r w:rsidR="005C5FA5" w:rsidRPr="00EC2253">
              <w:rPr>
                <w:b/>
                <w:sz w:val="24"/>
                <w:szCs w:val="24"/>
              </w:rPr>
              <w:t>DPAO</w:t>
            </w:r>
            <w:r w:rsidR="005C5FA5" w:rsidRPr="00C1054E">
              <w:rPr>
                <w:sz w:val="24"/>
                <w:szCs w:val="24"/>
              </w:rPr>
              <w:t>, qui fera partie intégrante de son offre</w:t>
            </w:r>
            <w:r w:rsidRPr="00726F9A">
              <w:rPr>
                <w:sz w:val="24"/>
                <w:szCs w:val="24"/>
              </w:rPr>
              <w:t>.</w:t>
            </w:r>
          </w:p>
          <w:p w:rsidR="00B26CA7" w:rsidRDefault="005C5FA5" w:rsidP="00730A2E">
            <w:pPr>
              <w:tabs>
                <w:tab w:val="left" w:pos="516"/>
              </w:tabs>
              <w:spacing w:after="120"/>
              <w:ind w:left="516" w:hanging="606"/>
              <w:jc w:val="both"/>
              <w:rPr>
                <w:spacing w:val="-3"/>
                <w:sz w:val="24"/>
                <w:szCs w:val="24"/>
              </w:rPr>
            </w:pPr>
            <w:r>
              <w:rPr>
                <w:sz w:val="24"/>
                <w:szCs w:val="24"/>
              </w:rPr>
              <w:t>32.2</w:t>
            </w:r>
            <w:r>
              <w:rPr>
                <w:sz w:val="24"/>
                <w:szCs w:val="24"/>
              </w:rPr>
              <w:tab/>
            </w:r>
            <w:r w:rsidRPr="00C1054E">
              <w:rPr>
                <w:sz w:val="24"/>
                <w:szCs w:val="24"/>
              </w:rPr>
              <w:t>Une Déclaration de garantie de l’offre sera rédigée selon le modèle fig</w:t>
            </w:r>
            <w:r w:rsidRPr="00C1054E">
              <w:rPr>
                <w:sz w:val="24"/>
                <w:szCs w:val="24"/>
              </w:rPr>
              <w:t>u</w:t>
            </w:r>
            <w:r w:rsidRPr="00C1054E">
              <w:rPr>
                <w:sz w:val="24"/>
                <w:szCs w:val="24"/>
              </w:rPr>
              <w:t>rant à la Section IV, Formulaires de soumission</w:t>
            </w:r>
          </w:p>
          <w:p w:rsidR="005C5FA5" w:rsidRPr="00C1054E" w:rsidRDefault="00B26CA7" w:rsidP="00730A2E">
            <w:pPr>
              <w:tabs>
                <w:tab w:val="left" w:pos="516"/>
              </w:tabs>
              <w:spacing w:after="120"/>
              <w:ind w:left="516" w:hanging="606"/>
              <w:jc w:val="both"/>
              <w:rPr>
                <w:sz w:val="24"/>
                <w:szCs w:val="24"/>
              </w:rPr>
            </w:pPr>
            <w:r>
              <w:rPr>
                <w:sz w:val="24"/>
                <w:szCs w:val="24"/>
              </w:rPr>
              <w:lastRenderedPageBreak/>
              <w:t>32</w:t>
            </w:r>
            <w:r w:rsidR="005C5FA5">
              <w:rPr>
                <w:sz w:val="24"/>
                <w:szCs w:val="24"/>
              </w:rPr>
              <w:t>.3</w:t>
            </w:r>
            <w:r w:rsidR="005C5FA5">
              <w:rPr>
                <w:sz w:val="24"/>
                <w:szCs w:val="24"/>
              </w:rPr>
              <w:tab/>
              <w:t>Si</w:t>
            </w:r>
            <w:r w:rsidRPr="00654DCF">
              <w:rPr>
                <w:sz w:val="24"/>
                <w:szCs w:val="24"/>
              </w:rPr>
              <w:t xml:space="preserve"> </w:t>
            </w:r>
            <w:r w:rsidR="005C5FA5" w:rsidRPr="00C1054E">
              <w:rPr>
                <w:sz w:val="24"/>
                <w:szCs w:val="24"/>
              </w:rPr>
              <w:t xml:space="preserve">une Garantie de soumission est exigée en application de l’article </w:t>
            </w:r>
            <w:r w:rsidR="005C5FA5">
              <w:rPr>
                <w:sz w:val="24"/>
                <w:szCs w:val="24"/>
              </w:rPr>
              <w:t>32</w:t>
            </w:r>
            <w:r w:rsidR="005C5FA5" w:rsidRPr="00C1054E">
              <w:rPr>
                <w:sz w:val="24"/>
                <w:szCs w:val="24"/>
              </w:rPr>
              <w:t>.1 des IS, elle sera une garantie sur première demande sous l’une des formes ci- apr</w:t>
            </w:r>
            <w:r w:rsidR="00730A2E">
              <w:rPr>
                <w:sz w:val="24"/>
                <w:szCs w:val="24"/>
              </w:rPr>
              <w:t>ès, au choix du Soumissionnaire</w:t>
            </w:r>
            <w:r w:rsidR="005C5FA5" w:rsidRPr="00C1054E">
              <w:rPr>
                <w:sz w:val="24"/>
                <w:szCs w:val="24"/>
              </w:rPr>
              <w:t>:</w:t>
            </w:r>
          </w:p>
          <w:p w:rsidR="005C5FA5" w:rsidRPr="00871591" w:rsidRDefault="005C5FA5" w:rsidP="00FF78ED">
            <w:pPr>
              <w:numPr>
                <w:ilvl w:val="0"/>
                <w:numId w:val="55"/>
              </w:numPr>
              <w:tabs>
                <w:tab w:val="clear" w:pos="720"/>
              </w:tabs>
              <w:spacing w:after="120"/>
              <w:ind w:left="1071" w:right="43" w:hanging="540"/>
              <w:jc w:val="both"/>
              <w:rPr>
                <w:sz w:val="24"/>
                <w:szCs w:val="24"/>
              </w:rPr>
            </w:pPr>
            <w:r w:rsidRPr="00871591">
              <w:rPr>
                <w:sz w:val="24"/>
                <w:szCs w:val="24"/>
              </w:rPr>
              <w:t>une garantie inconditionnelle émise par une banque ou un org</w:t>
            </w:r>
            <w:r w:rsidRPr="00871591">
              <w:rPr>
                <w:sz w:val="24"/>
                <w:szCs w:val="24"/>
              </w:rPr>
              <w:t>a</w:t>
            </w:r>
            <w:r w:rsidRPr="00871591">
              <w:rPr>
                <w:sz w:val="24"/>
                <w:szCs w:val="24"/>
              </w:rPr>
              <w:t>nisme de cautionnement</w:t>
            </w:r>
            <w:r w:rsidRPr="00871591">
              <w:rPr>
                <w:i/>
                <w:sz w:val="24"/>
                <w:szCs w:val="24"/>
              </w:rPr>
              <w:t xml:space="preserve"> </w:t>
            </w:r>
            <w:r w:rsidRPr="00871591">
              <w:rPr>
                <w:sz w:val="24"/>
                <w:szCs w:val="24"/>
              </w:rPr>
              <w:t xml:space="preserve">; </w:t>
            </w:r>
          </w:p>
          <w:p w:rsidR="005C5FA5" w:rsidRPr="00871591" w:rsidRDefault="005C5FA5" w:rsidP="00FF78ED">
            <w:pPr>
              <w:numPr>
                <w:ilvl w:val="0"/>
                <w:numId w:val="55"/>
              </w:numPr>
              <w:tabs>
                <w:tab w:val="clear" w:pos="720"/>
              </w:tabs>
              <w:spacing w:after="120"/>
              <w:ind w:left="1071" w:right="43" w:hanging="540"/>
              <w:jc w:val="both"/>
              <w:rPr>
                <w:sz w:val="24"/>
                <w:szCs w:val="24"/>
              </w:rPr>
            </w:pPr>
            <w:r w:rsidRPr="00871591">
              <w:rPr>
                <w:sz w:val="24"/>
                <w:szCs w:val="24"/>
              </w:rPr>
              <w:t xml:space="preserve">une lettre de crédit irrévocable ; </w:t>
            </w:r>
          </w:p>
          <w:p w:rsidR="005C5FA5" w:rsidRPr="00871591" w:rsidRDefault="005C5FA5" w:rsidP="00FF78ED">
            <w:pPr>
              <w:numPr>
                <w:ilvl w:val="0"/>
                <w:numId w:val="55"/>
              </w:numPr>
              <w:tabs>
                <w:tab w:val="clear" w:pos="720"/>
              </w:tabs>
              <w:spacing w:after="120"/>
              <w:ind w:left="1071" w:right="43" w:hanging="540"/>
              <w:jc w:val="both"/>
              <w:rPr>
                <w:sz w:val="24"/>
                <w:szCs w:val="24"/>
              </w:rPr>
            </w:pPr>
            <w:r w:rsidRPr="00871591">
              <w:rPr>
                <w:sz w:val="24"/>
                <w:szCs w:val="24"/>
              </w:rPr>
              <w:t>un chèque de banque ou un chèque certifié ; ou</w:t>
            </w:r>
          </w:p>
          <w:p w:rsidR="005C5FA5" w:rsidRPr="00871591" w:rsidRDefault="005C5FA5" w:rsidP="00FF78ED">
            <w:pPr>
              <w:numPr>
                <w:ilvl w:val="0"/>
                <w:numId w:val="55"/>
              </w:numPr>
              <w:tabs>
                <w:tab w:val="clear" w:pos="720"/>
              </w:tabs>
              <w:spacing w:after="120"/>
              <w:ind w:left="1071" w:right="43" w:hanging="540"/>
              <w:jc w:val="both"/>
              <w:rPr>
                <w:sz w:val="24"/>
                <w:szCs w:val="24"/>
              </w:rPr>
            </w:pPr>
            <w:r w:rsidRPr="00871591">
              <w:rPr>
                <w:sz w:val="24"/>
                <w:szCs w:val="24"/>
              </w:rPr>
              <w:t xml:space="preserve">une autre forme de garantie, telle que stipulée dans les </w:t>
            </w:r>
            <w:r w:rsidRPr="00871591">
              <w:rPr>
                <w:b/>
                <w:sz w:val="24"/>
                <w:szCs w:val="24"/>
              </w:rPr>
              <w:t>DPAO</w:t>
            </w:r>
            <w:r w:rsidRPr="00871591">
              <w:rPr>
                <w:sz w:val="24"/>
                <w:szCs w:val="24"/>
              </w:rPr>
              <w:t> ;</w:t>
            </w:r>
          </w:p>
          <w:p w:rsidR="005C5FA5" w:rsidRDefault="005C5FA5" w:rsidP="00730A2E">
            <w:pPr>
              <w:spacing w:after="120"/>
              <w:ind w:left="612" w:hanging="702"/>
              <w:jc w:val="both"/>
              <w:rPr>
                <w:sz w:val="24"/>
                <w:szCs w:val="24"/>
              </w:rPr>
            </w:pPr>
            <w:r>
              <w:rPr>
                <w:sz w:val="24"/>
                <w:szCs w:val="24"/>
              </w:rPr>
              <w:tab/>
            </w:r>
            <w:r w:rsidRPr="00C1054E">
              <w:rPr>
                <w:sz w:val="24"/>
                <w:szCs w:val="24"/>
              </w:rPr>
              <w:t xml:space="preserve">le tout émis par une source connue établie dans un pays satisfaisant aux critères d’origine. Si la garantie est émise par une compagnie d’assurance ou un organisme de cautionnement situé en dehors du pays </w:t>
            </w:r>
            <w:r>
              <w:rPr>
                <w:sz w:val="24"/>
                <w:szCs w:val="24"/>
              </w:rPr>
              <w:t>du</w:t>
            </w:r>
            <w:r w:rsidRPr="00C1054E">
              <w:rPr>
                <w:sz w:val="24"/>
                <w:szCs w:val="24"/>
              </w:rPr>
              <w:t xml:space="preserve"> </w:t>
            </w:r>
            <w:r>
              <w:rPr>
                <w:sz w:val="24"/>
                <w:szCs w:val="24"/>
              </w:rPr>
              <w:t>Maître de l’Ouvrage,</w:t>
            </w:r>
            <w:r w:rsidRPr="00C1054E">
              <w:rPr>
                <w:sz w:val="24"/>
                <w:szCs w:val="24"/>
              </w:rPr>
              <w:t xml:space="preserve"> l’organisme d’émission devra avoir une inst</w:t>
            </w:r>
            <w:r w:rsidRPr="00C1054E">
              <w:rPr>
                <w:sz w:val="24"/>
                <w:szCs w:val="24"/>
              </w:rPr>
              <w:t>i</w:t>
            </w:r>
            <w:r w:rsidRPr="00C1054E">
              <w:rPr>
                <w:sz w:val="24"/>
                <w:szCs w:val="24"/>
              </w:rPr>
              <w:t xml:space="preserve">tution financière correspondante située dans le pays </w:t>
            </w:r>
            <w:r>
              <w:rPr>
                <w:sz w:val="24"/>
                <w:szCs w:val="24"/>
              </w:rPr>
              <w:t>du</w:t>
            </w:r>
            <w:r w:rsidRPr="00C1054E">
              <w:rPr>
                <w:sz w:val="24"/>
                <w:szCs w:val="24"/>
              </w:rPr>
              <w:t xml:space="preserve"> Maître de l’Ouvrage permettant d’appeler la garantie</w:t>
            </w:r>
            <w:r>
              <w:rPr>
                <w:sz w:val="24"/>
                <w:szCs w:val="24"/>
              </w:rPr>
              <w:t>.</w:t>
            </w:r>
            <w:r w:rsidRPr="00C1054E">
              <w:rPr>
                <w:sz w:val="24"/>
                <w:szCs w:val="24"/>
              </w:rPr>
              <w:t xml:space="preserve"> Dans le cas d’une garantie bancaire, la garantie sera présentée, soit à l’aide du formulaire de g</w:t>
            </w:r>
            <w:r w:rsidRPr="00C1054E">
              <w:rPr>
                <w:sz w:val="24"/>
                <w:szCs w:val="24"/>
              </w:rPr>
              <w:t>a</w:t>
            </w:r>
            <w:r w:rsidRPr="00C1054E">
              <w:rPr>
                <w:sz w:val="24"/>
                <w:szCs w:val="24"/>
              </w:rPr>
              <w:t>rantie de soumission figurant à la Section IV, Formulaires de soumi</w:t>
            </w:r>
            <w:r w:rsidRPr="00C1054E">
              <w:rPr>
                <w:sz w:val="24"/>
                <w:szCs w:val="24"/>
              </w:rPr>
              <w:t>s</w:t>
            </w:r>
            <w:r w:rsidRPr="00C1054E">
              <w:rPr>
                <w:sz w:val="24"/>
                <w:szCs w:val="24"/>
              </w:rPr>
              <w:t xml:space="preserve">sion, ou sous une forme similaire pour l’essentiel, ayant fait l’objet de l’approbation </w:t>
            </w:r>
            <w:r>
              <w:rPr>
                <w:sz w:val="24"/>
                <w:szCs w:val="24"/>
              </w:rPr>
              <w:t>du</w:t>
            </w:r>
            <w:r w:rsidRPr="00C1054E">
              <w:rPr>
                <w:sz w:val="24"/>
                <w:szCs w:val="24"/>
              </w:rPr>
              <w:t xml:space="preserve"> Maître de l’Ouvrage préalablement. Dans les deux cas, le formulaire doit comporter le nom complet du Soumissionnaire. La garantie de soumission demeurera valide pendant vingt-huit jours (28) après l’expiration de la période de validité de l’offre, y compris si la période de validité de l’offre est prorogé</w:t>
            </w:r>
            <w:r>
              <w:rPr>
                <w:sz w:val="24"/>
                <w:szCs w:val="24"/>
              </w:rPr>
              <w:t>e en application de l’article 31</w:t>
            </w:r>
            <w:r w:rsidRPr="00C1054E">
              <w:rPr>
                <w:sz w:val="24"/>
                <w:szCs w:val="24"/>
              </w:rPr>
              <w:t>.2 des IS</w:t>
            </w:r>
            <w:r>
              <w:rPr>
                <w:sz w:val="24"/>
                <w:szCs w:val="24"/>
              </w:rPr>
              <w:t>.</w:t>
            </w:r>
          </w:p>
          <w:p w:rsidR="00B26CA7" w:rsidRDefault="005C5FA5" w:rsidP="00730A2E">
            <w:pPr>
              <w:pStyle w:val="Header2-SubClauses"/>
              <w:tabs>
                <w:tab w:val="clear" w:pos="619"/>
              </w:tabs>
              <w:spacing w:after="120"/>
              <w:ind w:left="576" w:hanging="576"/>
              <w:rPr>
                <w:lang w:val="fr-FR"/>
              </w:rPr>
            </w:pPr>
            <w:r>
              <w:rPr>
                <w:lang w:val="fr-FR"/>
              </w:rPr>
              <w:t>32.4</w:t>
            </w:r>
            <w:r w:rsidR="00B26CA7">
              <w:rPr>
                <w:lang w:val="fr-FR"/>
              </w:rPr>
              <w:tab/>
              <w:t>Toute</w:t>
            </w:r>
            <w:r>
              <w:rPr>
                <w:lang w:val="fr-FR"/>
              </w:rPr>
              <w:t xml:space="preserve"> offre non accompagnée d’une garantie de soumission </w:t>
            </w:r>
            <w:r w:rsidRPr="00C1054E">
              <w:rPr>
                <w:szCs w:val="24"/>
                <w:lang w:val="fr-FR"/>
              </w:rPr>
              <w:t>ou d’une déclaration de garantie</w:t>
            </w:r>
            <w:r>
              <w:rPr>
                <w:lang w:val="fr-FR"/>
              </w:rPr>
              <w:t xml:space="preserve"> </w:t>
            </w:r>
            <w:r w:rsidR="00CA1C6A">
              <w:rPr>
                <w:lang w:val="fr-FR"/>
              </w:rPr>
              <w:t>conforme pour l’essentiel</w:t>
            </w:r>
            <w:r>
              <w:rPr>
                <w:lang w:val="fr-FR"/>
              </w:rPr>
              <w:t xml:space="preserve">, </w:t>
            </w:r>
            <w:r w:rsidRPr="00C1054E">
              <w:rPr>
                <w:szCs w:val="24"/>
                <w:lang w:val="fr-FR"/>
              </w:rPr>
              <w:t xml:space="preserve">selon l’option retenue en application de l’article </w:t>
            </w:r>
            <w:r>
              <w:rPr>
                <w:szCs w:val="24"/>
                <w:lang w:val="fr-FR"/>
              </w:rPr>
              <w:t>32</w:t>
            </w:r>
            <w:r w:rsidRPr="00C1054E">
              <w:rPr>
                <w:szCs w:val="24"/>
                <w:lang w:val="fr-FR"/>
              </w:rPr>
              <w:t xml:space="preserve">.1 des IS, sera écartée par </w:t>
            </w:r>
            <w:r>
              <w:rPr>
                <w:szCs w:val="24"/>
                <w:lang w:val="fr-FR"/>
              </w:rPr>
              <w:t>l</w:t>
            </w:r>
            <w:r w:rsidRPr="00C1054E">
              <w:rPr>
                <w:szCs w:val="24"/>
                <w:lang w:val="fr-FR"/>
              </w:rPr>
              <w:t>e Maître de l’Ouvrage comme étant non conforme</w:t>
            </w:r>
            <w:r w:rsidR="00B26CA7">
              <w:rPr>
                <w:lang w:val="fr-FR"/>
              </w:rPr>
              <w:t>.</w:t>
            </w:r>
          </w:p>
          <w:p w:rsidR="00E00CE3" w:rsidRDefault="00B26CA7" w:rsidP="00730A2E">
            <w:pPr>
              <w:tabs>
                <w:tab w:val="left" w:pos="720"/>
              </w:tabs>
              <w:spacing w:after="120"/>
              <w:ind w:left="576" w:hanging="576"/>
              <w:jc w:val="both"/>
              <w:rPr>
                <w:sz w:val="24"/>
                <w:szCs w:val="24"/>
              </w:rPr>
            </w:pPr>
            <w:r>
              <w:rPr>
                <w:sz w:val="24"/>
                <w:szCs w:val="24"/>
              </w:rPr>
              <w:t>32</w:t>
            </w:r>
            <w:r w:rsidR="00E00CE3">
              <w:rPr>
                <w:sz w:val="24"/>
                <w:szCs w:val="24"/>
              </w:rPr>
              <w:t>.5</w:t>
            </w:r>
            <w:r w:rsidRPr="00654DCF">
              <w:rPr>
                <w:sz w:val="24"/>
                <w:szCs w:val="24"/>
              </w:rPr>
              <w:tab/>
            </w:r>
            <w:r w:rsidR="005C5FA5" w:rsidRPr="00C1054E">
              <w:rPr>
                <w:sz w:val="24"/>
                <w:szCs w:val="24"/>
              </w:rPr>
              <w:t>Si une garantie de soumission est exig</w:t>
            </w:r>
            <w:r w:rsidR="00E00CE3">
              <w:rPr>
                <w:sz w:val="24"/>
                <w:szCs w:val="24"/>
              </w:rPr>
              <w:t>ée en application de l’article 32</w:t>
            </w:r>
            <w:r w:rsidR="005C5FA5" w:rsidRPr="00C1054E">
              <w:rPr>
                <w:sz w:val="24"/>
                <w:szCs w:val="24"/>
              </w:rPr>
              <w:t>.1 des IS, les</w:t>
            </w:r>
            <w:r w:rsidR="005C5FA5" w:rsidRPr="00654DCF">
              <w:rPr>
                <w:sz w:val="24"/>
                <w:szCs w:val="24"/>
              </w:rPr>
              <w:t xml:space="preserve"> garanties de soumission des soumissionnaires non retenus leur seront restituées le plus rapidement possible après que le Soumi</w:t>
            </w:r>
            <w:r w:rsidR="005C5FA5" w:rsidRPr="00654DCF">
              <w:rPr>
                <w:sz w:val="24"/>
                <w:szCs w:val="24"/>
              </w:rPr>
              <w:t>s</w:t>
            </w:r>
            <w:r w:rsidR="005C5FA5" w:rsidRPr="00654DCF">
              <w:rPr>
                <w:sz w:val="24"/>
                <w:szCs w:val="24"/>
              </w:rPr>
              <w:t>sionnaire retenu aura signé le Marché et fourni la garantie de bonne e</w:t>
            </w:r>
            <w:r w:rsidR="00E00CE3">
              <w:rPr>
                <w:sz w:val="24"/>
                <w:szCs w:val="24"/>
              </w:rPr>
              <w:t xml:space="preserve">xécution prescrite à </w:t>
            </w:r>
            <w:r w:rsidR="005349EC">
              <w:rPr>
                <w:sz w:val="24"/>
                <w:szCs w:val="24"/>
              </w:rPr>
              <w:t>l’article</w:t>
            </w:r>
            <w:r w:rsidR="00E00CE3">
              <w:rPr>
                <w:sz w:val="24"/>
                <w:szCs w:val="24"/>
              </w:rPr>
              <w:t xml:space="preserve"> 54</w:t>
            </w:r>
            <w:r w:rsidR="005C5FA5" w:rsidRPr="00654DCF">
              <w:rPr>
                <w:sz w:val="24"/>
                <w:szCs w:val="24"/>
              </w:rPr>
              <w:t xml:space="preserve"> des IS</w:t>
            </w:r>
            <w:r w:rsidR="00730A2E">
              <w:rPr>
                <w:sz w:val="24"/>
                <w:szCs w:val="24"/>
              </w:rPr>
              <w:t>.</w:t>
            </w:r>
          </w:p>
          <w:p w:rsidR="00B26CA7" w:rsidRDefault="00E00CE3" w:rsidP="00730A2E">
            <w:pPr>
              <w:tabs>
                <w:tab w:val="left" w:pos="720"/>
              </w:tabs>
              <w:spacing w:after="120"/>
              <w:ind w:left="576" w:hanging="576"/>
              <w:jc w:val="both"/>
              <w:rPr>
                <w:sz w:val="24"/>
                <w:szCs w:val="24"/>
              </w:rPr>
            </w:pPr>
            <w:r>
              <w:rPr>
                <w:sz w:val="24"/>
                <w:szCs w:val="24"/>
              </w:rPr>
              <w:t>32.6</w:t>
            </w:r>
            <w:r>
              <w:rPr>
                <w:sz w:val="24"/>
                <w:szCs w:val="24"/>
              </w:rPr>
              <w:tab/>
            </w:r>
            <w:r w:rsidRPr="00654DCF">
              <w:rPr>
                <w:sz w:val="24"/>
                <w:szCs w:val="24"/>
              </w:rPr>
              <w:t>La garantie d’offre du soumissionnaire retenu lui sera restituée dans les meilleurs délais après la signature du Marché, et contre remise de la g</w:t>
            </w:r>
            <w:r w:rsidRPr="00654DCF">
              <w:rPr>
                <w:sz w:val="24"/>
                <w:szCs w:val="24"/>
              </w:rPr>
              <w:t>a</w:t>
            </w:r>
            <w:r w:rsidRPr="00654DCF">
              <w:rPr>
                <w:sz w:val="24"/>
                <w:szCs w:val="24"/>
              </w:rPr>
              <w:t>rantie de bonne exécution requise</w:t>
            </w:r>
            <w:r>
              <w:rPr>
                <w:sz w:val="24"/>
                <w:szCs w:val="24"/>
              </w:rPr>
              <w:t>.</w:t>
            </w:r>
            <w:r w:rsidRPr="00654DCF">
              <w:rPr>
                <w:sz w:val="24"/>
                <w:szCs w:val="24"/>
              </w:rPr>
              <w:t xml:space="preserve"> </w:t>
            </w:r>
          </w:p>
          <w:p w:rsidR="00B26CA7" w:rsidRPr="00654DCF" w:rsidRDefault="00B26CA7" w:rsidP="00B26CA7">
            <w:pPr>
              <w:tabs>
                <w:tab w:val="left" w:pos="720"/>
              </w:tabs>
              <w:spacing w:after="120"/>
              <w:ind w:left="576" w:hanging="576"/>
              <w:jc w:val="both"/>
              <w:rPr>
                <w:sz w:val="24"/>
                <w:szCs w:val="24"/>
              </w:rPr>
            </w:pPr>
            <w:r>
              <w:rPr>
                <w:sz w:val="24"/>
                <w:szCs w:val="24"/>
              </w:rPr>
              <w:t>32</w:t>
            </w:r>
            <w:r w:rsidR="00E00CE3">
              <w:rPr>
                <w:sz w:val="24"/>
                <w:szCs w:val="24"/>
              </w:rPr>
              <w:t>.7</w:t>
            </w:r>
            <w:r w:rsidRPr="00654DCF">
              <w:rPr>
                <w:sz w:val="24"/>
                <w:szCs w:val="24"/>
              </w:rPr>
              <w:tab/>
              <w:t xml:space="preserve">La </w:t>
            </w:r>
            <w:r w:rsidR="00E00CE3" w:rsidRPr="00C1054E">
              <w:rPr>
                <w:sz w:val="24"/>
                <w:szCs w:val="24"/>
              </w:rPr>
              <w:t>garantie de soumission peut être saisie ou la Déclaration de garantie de l’offre exécutée</w:t>
            </w:r>
            <w:r w:rsidRPr="00654DCF">
              <w:rPr>
                <w:sz w:val="24"/>
                <w:szCs w:val="24"/>
              </w:rPr>
              <w:t>:</w:t>
            </w:r>
          </w:p>
          <w:p w:rsidR="00B26CA7" w:rsidRPr="00730A2E" w:rsidRDefault="00B26CA7" w:rsidP="00A81D9C">
            <w:pPr>
              <w:pStyle w:val="BodyTextIndent"/>
              <w:numPr>
                <w:ilvl w:val="0"/>
                <w:numId w:val="34"/>
              </w:numPr>
              <w:tabs>
                <w:tab w:val="left" w:pos="720"/>
              </w:tabs>
              <w:spacing w:after="120"/>
              <w:ind w:left="1080"/>
              <w:rPr>
                <w:szCs w:val="24"/>
              </w:rPr>
            </w:pPr>
            <w:r w:rsidRPr="00730A2E">
              <w:rPr>
                <w:szCs w:val="24"/>
                <w:lang w:val="fr-FR"/>
              </w:rPr>
              <w:t xml:space="preserve"> si le Soumissionnaire retire son offre pendant le délai de validité qu’il aura spécifié dans le Formulaire d’offre; ou</w:t>
            </w:r>
          </w:p>
          <w:p w:rsidR="00B26CA7" w:rsidRPr="00730A2E" w:rsidRDefault="00B26CA7" w:rsidP="00A81D9C">
            <w:pPr>
              <w:pStyle w:val="BodyTextIndent"/>
              <w:numPr>
                <w:ilvl w:val="0"/>
                <w:numId w:val="34"/>
              </w:numPr>
              <w:tabs>
                <w:tab w:val="left" w:pos="720"/>
              </w:tabs>
              <w:spacing w:after="120"/>
              <w:ind w:left="1080"/>
              <w:rPr>
                <w:szCs w:val="24"/>
              </w:rPr>
            </w:pPr>
            <w:r w:rsidRPr="00730A2E">
              <w:rPr>
                <w:szCs w:val="24"/>
              </w:rPr>
              <w:t xml:space="preserve"> </w:t>
            </w:r>
            <w:proofErr w:type="spellStart"/>
            <w:r w:rsidRPr="00730A2E">
              <w:rPr>
                <w:szCs w:val="24"/>
              </w:rPr>
              <w:t>s’agissant</w:t>
            </w:r>
            <w:proofErr w:type="spellEnd"/>
            <w:r w:rsidRPr="00730A2E">
              <w:rPr>
                <w:szCs w:val="24"/>
              </w:rPr>
              <w:t xml:space="preserve"> du </w:t>
            </w:r>
            <w:proofErr w:type="spellStart"/>
            <w:r w:rsidRPr="00730A2E">
              <w:rPr>
                <w:szCs w:val="24"/>
              </w:rPr>
              <w:t>soumissionnaire</w:t>
            </w:r>
            <w:proofErr w:type="spellEnd"/>
            <w:r w:rsidRPr="00730A2E">
              <w:rPr>
                <w:szCs w:val="24"/>
              </w:rPr>
              <w:t xml:space="preserve"> </w:t>
            </w:r>
            <w:proofErr w:type="spellStart"/>
            <w:r w:rsidRPr="00730A2E">
              <w:rPr>
                <w:szCs w:val="24"/>
              </w:rPr>
              <w:t>retenu</w:t>
            </w:r>
            <w:proofErr w:type="spellEnd"/>
            <w:r w:rsidRPr="00730A2E">
              <w:rPr>
                <w:szCs w:val="24"/>
              </w:rPr>
              <w:t xml:space="preserve">, si ce </w:t>
            </w:r>
            <w:proofErr w:type="spellStart"/>
            <w:r w:rsidRPr="00730A2E">
              <w:rPr>
                <w:szCs w:val="24"/>
              </w:rPr>
              <w:t>dernier</w:t>
            </w:r>
            <w:proofErr w:type="spellEnd"/>
            <w:r w:rsidRPr="00730A2E">
              <w:rPr>
                <w:szCs w:val="24"/>
              </w:rPr>
              <w:t> :</w:t>
            </w:r>
          </w:p>
          <w:p w:rsidR="00B26CA7" w:rsidRPr="00654DCF" w:rsidRDefault="00B26CA7" w:rsidP="00FF78ED">
            <w:pPr>
              <w:numPr>
                <w:ilvl w:val="0"/>
                <w:numId w:val="56"/>
              </w:numPr>
              <w:spacing w:after="120"/>
              <w:ind w:left="1366" w:hanging="286"/>
              <w:jc w:val="both"/>
              <w:rPr>
                <w:sz w:val="24"/>
                <w:szCs w:val="24"/>
              </w:rPr>
            </w:pPr>
            <w:r w:rsidRPr="00654DCF">
              <w:rPr>
                <w:sz w:val="24"/>
                <w:szCs w:val="24"/>
              </w:rPr>
              <w:t xml:space="preserve">manque à son obligation de signer le Marché en application de </w:t>
            </w:r>
            <w:r w:rsidR="005349EC">
              <w:rPr>
                <w:sz w:val="24"/>
                <w:szCs w:val="24"/>
              </w:rPr>
              <w:lastRenderedPageBreak/>
              <w:t>l’article</w:t>
            </w:r>
            <w:r w:rsidRPr="00654DCF">
              <w:rPr>
                <w:sz w:val="24"/>
                <w:szCs w:val="24"/>
              </w:rPr>
              <w:t xml:space="preserve"> </w:t>
            </w:r>
            <w:r>
              <w:rPr>
                <w:sz w:val="24"/>
                <w:szCs w:val="24"/>
              </w:rPr>
              <w:t>53</w:t>
            </w:r>
            <w:r w:rsidRPr="00654DCF">
              <w:rPr>
                <w:sz w:val="24"/>
                <w:szCs w:val="24"/>
              </w:rPr>
              <w:t xml:space="preserve"> des IS ; ou</w:t>
            </w:r>
          </w:p>
          <w:p w:rsidR="00B26CA7" w:rsidRDefault="00B26CA7" w:rsidP="00FF78ED">
            <w:pPr>
              <w:numPr>
                <w:ilvl w:val="0"/>
                <w:numId w:val="56"/>
              </w:numPr>
              <w:spacing w:after="120"/>
              <w:ind w:left="1366" w:hanging="286"/>
              <w:jc w:val="both"/>
              <w:rPr>
                <w:sz w:val="24"/>
                <w:szCs w:val="24"/>
              </w:rPr>
            </w:pPr>
            <w:r w:rsidRPr="00654DCF">
              <w:rPr>
                <w:sz w:val="24"/>
                <w:szCs w:val="24"/>
              </w:rPr>
              <w:t>manque à son obligation de fournir la garantie de bonne exéc</w:t>
            </w:r>
            <w:r w:rsidRPr="00654DCF">
              <w:rPr>
                <w:sz w:val="24"/>
                <w:szCs w:val="24"/>
              </w:rPr>
              <w:t>u</w:t>
            </w:r>
            <w:r w:rsidRPr="00654DCF">
              <w:rPr>
                <w:sz w:val="24"/>
                <w:szCs w:val="24"/>
              </w:rPr>
              <w:t xml:space="preserve">tion en application de </w:t>
            </w:r>
            <w:r w:rsidR="005349EC">
              <w:rPr>
                <w:sz w:val="24"/>
                <w:szCs w:val="24"/>
              </w:rPr>
              <w:t>l’article</w:t>
            </w:r>
            <w:r w:rsidRPr="00654DCF">
              <w:rPr>
                <w:sz w:val="24"/>
                <w:szCs w:val="24"/>
              </w:rPr>
              <w:t xml:space="preserve"> </w:t>
            </w:r>
            <w:r>
              <w:rPr>
                <w:sz w:val="24"/>
                <w:szCs w:val="24"/>
              </w:rPr>
              <w:t>54</w:t>
            </w:r>
            <w:r w:rsidRPr="00654DCF">
              <w:rPr>
                <w:sz w:val="24"/>
                <w:szCs w:val="24"/>
              </w:rPr>
              <w:t xml:space="preserve"> des IS.</w:t>
            </w:r>
          </w:p>
          <w:p w:rsidR="00B26CA7" w:rsidRDefault="00E00CE3" w:rsidP="00B26CA7">
            <w:pPr>
              <w:tabs>
                <w:tab w:val="left" w:pos="720"/>
              </w:tabs>
              <w:spacing w:after="120"/>
              <w:ind w:left="576" w:hanging="576"/>
              <w:jc w:val="both"/>
              <w:rPr>
                <w:i/>
                <w:sz w:val="24"/>
                <w:szCs w:val="24"/>
              </w:rPr>
            </w:pPr>
            <w:r>
              <w:rPr>
                <w:sz w:val="24"/>
                <w:szCs w:val="24"/>
              </w:rPr>
              <w:t>32.8</w:t>
            </w:r>
            <w:r w:rsidR="00B26CA7">
              <w:rPr>
                <w:sz w:val="24"/>
                <w:szCs w:val="24"/>
              </w:rPr>
              <w:tab/>
            </w:r>
            <w:r w:rsidR="00B26CA7" w:rsidRPr="0050583A">
              <w:rPr>
                <w:sz w:val="24"/>
                <w:szCs w:val="24"/>
              </w:rPr>
              <w:t xml:space="preserve">La Garantie </w:t>
            </w:r>
            <w:r>
              <w:rPr>
                <w:sz w:val="24"/>
                <w:szCs w:val="24"/>
              </w:rPr>
              <w:t>de soumission</w:t>
            </w:r>
            <w:r w:rsidRPr="0050583A">
              <w:rPr>
                <w:sz w:val="24"/>
                <w:szCs w:val="24"/>
              </w:rPr>
              <w:t xml:space="preserve"> </w:t>
            </w:r>
            <w:r w:rsidRPr="00C1054E">
              <w:rPr>
                <w:sz w:val="24"/>
                <w:szCs w:val="24"/>
              </w:rPr>
              <w:t>ou la Déclaration de garantie de l’offre</w:t>
            </w:r>
            <w:r w:rsidR="00B26CA7" w:rsidRPr="0050583A">
              <w:rPr>
                <w:sz w:val="24"/>
                <w:szCs w:val="24"/>
              </w:rPr>
              <w:t xml:space="preserve"> d’un groupement d’entreprise</w:t>
            </w:r>
            <w:r w:rsidR="003A7B7A">
              <w:rPr>
                <w:sz w:val="24"/>
                <w:szCs w:val="24"/>
              </w:rPr>
              <w:t>s</w:t>
            </w:r>
            <w:r w:rsidR="00B26CA7" w:rsidRPr="0050583A">
              <w:rPr>
                <w:sz w:val="24"/>
                <w:szCs w:val="24"/>
              </w:rPr>
              <w:t xml:space="preserve"> doit être au nom du groupement qui a soumis l’Offre. Si un groupement n’a pas été formellement constitué lors du dépôt de l’Offre, la Garantie </w:t>
            </w:r>
            <w:r>
              <w:rPr>
                <w:sz w:val="24"/>
                <w:szCs w:val="24"/>
              </w:rPr>
              <w:t>de soumission</w:t>
            </w:r>
            <w:r w:rsidR="00B26CA7" w:rsidRPr="0050583A">
              <w:rPr>
                <w:sz w:val="24"/>
                <w:szCs w:val="24"/>
              </w:rPr>
              <w:t xml:space="preserve"> </w:t>
            </w:r>
            <w:r w:rsidRPr="00C1054E">
              <w:rPr>
                <w:sz w:val="24"/>
                <w:szCs w:val="24"/>
              </w:rPr>
              <w:t>ou la Déclaration de gara</w:t>
            </w:r>
            <w:r w:rsidRPr="00C1054E">
              <w:rPr>
                <w:sz w:val="24"/>
                <w:szCs w:val="24"/>
              </w:rPr>
              <w:t>n</w:t>
            </w:r>
            <w:r w:rsidRPr="00C1054E">
              <w:rPr>
                <w:sz w:val="24"/>
                <w:szCs w:val="24"/>
              </w:rPr>
              <w:t>tie de l’offre</w:t>
            </w:r>
            <w:r w:rsidRPr="0050583A">
              <w:rPr>
                <w:sz w:val="24"/>
                <w:szCs w:val="24"/>
              </w:rPr>
              <w:t xml:space="preserve"> </w:t>
            </w:r>
            <w:r w:rsidR="00B26CA7" w:rsidRPr="0050583A">
              <w:rPr>
                <w:sz w:val="24"/>
                <w:szCs w:val="24"/>
              </w:rPr>
              <w:t>devra être au nom de tous les futurs partenaires, confo</w:t>
            </w:r>
            <w:r w:rsidR="00B26CA7" w:rsidRPr="0050583A">
              <w:rPr>
                <w:sz w:val="24"/>
                <w:szCs w:val="24"/>
              </w:rPr>
              <w:t>r</w:t>
            </w:r>
            <w:r w:rsidR="00B26CA7" w:rsidRPr="0050583A">
              <w:rPr>
                <w:sz w:val="24"/>
                <w:szCs w:val="24"/>
              </w:rPr>
              <w:t xml:space="preserve">mément au libellé de la Lettre d’intention mentionnée à </w:t>
            </w:r>
            <w:r w:rsidR="005349EC">
              <w:rPr>
                <w:sz w:val="24"/>
                <w:szCs w:val="24"/>
              </w:rPr>
              <w:t>l’article</w:t>
            </w:r>
            <w:r w:rsidR="00B26CA7" w:rsidRPr="0050583A">
              <w:rPr>
                <w:sz w:val="24"/>
                <w:szCs w:val="24"/>
              </w:rPr>
              <w:t xml:space="preserve"> 4.1 des IS</w:t>
            </w:r>
            <w:r w:rsidR="00B26CA7" w:rsidRPr="0050583A">
              <w:rPr>
                <w:i/>
                <w:sz w:val="24"/>
                <w:szCs w:val="24"/>
              </w:rPr>
              <w:t>.</w:t>
            </w:r>
          </w:p>
          <w:p w:rsidR="00422871" w:rsidRPr="00730A2E" w:rsidRDefault="00E00CE3" w:rsidP="00730A2E">
            <w:pPr>
              <w:tabs>
                <w:tab w:val="left" w:pos="720"/>
              </w:tabs>
              <w:spacing w:after="240"/>
              <w:ind w:left="576" w:hanging="576"/>
              <w:jc w:val="both"/>
              <w:rPr>
                <w:sz w:val="24"/>
                <w:szCs w:val="24"/>
              </w:rPr>
            </w:pPr>
            <w:r>
              <w:rPr>
                <w:sz w:val="24"/>
                <w:szCs w:val="24"/>
              </w:rPr>
              <w:t>32.9</w:t>
            </w:r>
            <w:r>
              <w:rPr>
                <w:sz w:val="24"/>
                <w:szCs w:val="24"/>
              </w:rPr>
              <w:tab/>
            </w:r>
            <w:r w:rsidRPr="00C1054E">
              <w:rPr>
                <w:sz w:val="24"/>
                <w:szCs w:val="24"/>
              </w:rPr>
              <w:t xml:space="preserve">Si une Déclaration de garantie de l’offre est exécutée en application de l’article </w:t>
            </w:r>
            <w:r>
              <w:rPr>
                <w:sz w:val="24"/>
                <w:szCs w:val="24"/>
              </w:rPr>
              <w:t>32</w:t>
            </w:r>
            <w:r w:rsidRPr="00C1054E">
              <w:rPr>
                <w:sz w:val="24"/>
                <w:szCs w:val="24"/>
              </w:rPr>
              <w:t xml:space="preserve">.7 des IS, </w:t>
            </w:r>
            <w:r>
              <w:rPr>
                <w:sz w:val="24"/>
                <w:szCs w:val="24"/>
              </w:rPr>
              <w:t>l</w:t>
            </w:r>
            <w:r w:rsidRPr="00C1054E">
              <w:rPr>
                <w:sz w:val="24"/>
                <w:szCs w:val="24"/>
              </w:rPr>
              <w:t xml:space="preserve">e Maître de l’Ouvrage exclura le Soumissionnaire de tout marché à passer par </w:t>
            </w:r>
            <w:r>
              <w:rPr>
                <w:sz w:val="24"/>
                <w:szCs w:val="24"/>
              </w:rPr>
              <w:t>l</w:t>
            </w:r>
            <w:r w:rsidRPr="00C1054E">
              <w:rPr>
                <w:sz w:val="24"/>
                <w:szCs w:val="24"/>
              </w:rPr>
              <w:t>e Maître de l’Ouvrage durant la période stipulée dans le formulaire de Déclaration de garantie de l’offre</w:t>
            </w:r>
            <w:r>
              <w:rPr>
                <w:i/>
                <w:sz w:val="24"/>
                <w:szCs w:val="24"/>
              </w:rPr>
              <w:t>.</w:t>
            </w:r>
          </w:p>
        </w:tc>
      </w:tr>
      <w:tr w:rsidR="00B26CA7" w:rsidTr="00871591">
        <w:tc>
          <w:tcPr>
            <w:tcW w:w="1809" w:type="dxa"/>
          </w:tcPr>
          <w:p w:rsidR="00B26CA7" w:rsidRDefault="00B97826" w:rsidP="009E450D">
            <w:pPr>
              <w:pStyle w:val="S1b-Header20"/>
            </w:pPr>
            <w:bookmarkStart w:id="414" w:name="_Toc383555404"/>
            <w:r>
              <w:lastRenderedPageBreak/>
              <w:t>33.</w:t>
            </w:r>
            <w:r w:rsidR="003800FD">
              <w:t xml:space="preserve"> </w:t>
            </w:r>
            <w:r w:rsidR="00B26CA7">
              <w:t>Forme et signature des offres au titre de la deuxième étape</w:t>
            </w:r>
            <w:bookmarkEnd w:id="414"/>
          </w:p>
        </w:tc>
        <w:tc>
          <w:tcPr>
            <w:tcW w:w="7749" w:type="dxa"/>
          </w:tcPr>
          <w:p w:rsidR="00B26CA7" w:rsidRPr="00B97826" w:rsidRDefault="00B97826" w:rsidP="00730A2E">
            <w:pPr>
              <w:spacing w:after="120"/>
              <w:ind w:left="720" w:hanging="720"/>
              <w:jc w:val="both"/>
              <w:rPr>
                <w:spacing w:val="-3"/>
                <w:sz w:val="24"/>
                <w:szCs w:val="24"/>
              </w:rPr>
            </w:pPr>
            <w:r w:rsidRPr="00B97826">
              <w:rPr>
                <w:spacing w:val="-3"/>
                <w:sz w:val="24"/>
                <w:szCs w:val="24"/>
              </w:rPr>
              <w:t>33</w:t>
            </w:r>
            <w:r w:rsidR="00B26CA7" w:rsidRPr="00B97826">
              <w:rPr>
                <w:spacing w:val="-3"/>
                <w:sz w:val="24"/>
                <w:szCs w:val="24"/>
              </w:rPr>
              <w:t>.1</w:t>
            </w:r>
            <w:r w:rsidR="00B26CA7" w:rsidRPr="00B97826">
              <w:rPr>
                <w:spacing w:val="-3"/>
                <w:sz w:val="24"/>
                <w:szCs w:val="24"/>
              </w:rPr>
              <w:tab/>
            </w:r>
            <w:r w:rsidRPr="00654DCF">
              <w:rPr>
                <w:sz w:val="24"/>
                <w:szCs w:val="24"/>
              </w:rPr>
              <w:t xml:space="preserve">Le Soumissionnaire préparera un original des documents constitutifs de l’offre tels que décrits à </w:t>
            </w:r>
            <w:r w:rsidR="005349EC">
              <w:rPr>
                <w:sz w:val="24"/>
                <w:szCs w:val="24"/>
              </w:rPr>
              <w:t>l’article</w:t>
            </w:r>
            <w:r w:rsidRPr="00654DCF">
              <w:rPr>
                <w:sz w:val="24"/>
                <w:szCs w:val="24"/>
              </w:rPr>
              <w:t xml:space="preserve"> </w:t>
            </w:r>
            <w:r w:rsidR="00422871">
              <w:rPr>
                <w:sz w:val="24"/>
                <w:szCs w:val="24"/>
              </w:rPr>
              <w:t>27</w:t>
            </w:r>
            <w:r w:rsidRPr="00654DCF">
              <w:rPr>
                <w:sz w:val="24"/>
                <w:szCs w:val="24"/>
              </w:rPr>
              <w:t xml:space="preserve"> des IS, en ind</w:t>
            </w:r>
            <w:r>
              <w:rPr>
                <w:sz w:val="24"/>
                <w:szCs w:val="24"/>
              </w:rPr>
              <w:t>iquant clairement la mention «</w:t>
            </w:r>
            <w:r w:rsidRPr="00B97826">
              <w:rPr>
                <w:spacing w:val="-3"/>
                <w:sz w:val="24"/>
                <w:szCs w:val="24"/>
              </w:rPr>
              <w:t>OFFRE AU TITRE DE LA DEUXIEME ETAPE—</w:t>
            </w:r>
            <w:r w:rsidRPr="00654DCF">
              <w:rPr>
                <w:sz w:val="24"/>
                <w:szCs w:val="24"/>
              </w:rPr>
              <w:t xml:space="preserve">ORIGINAL ». </w:t>
            </w:r>
            <w:r w:rsidRPr="0050583A">
              <w:rPr>
                <w:sz w:val="24"/>
                <w:szCs w:val="24"/>
              </w:rPr>
              <w:t xml:space="preserve">Par ailleurs, il soumettra le nombre de </w:t>
            </w:r>
            <w:r w:rsidRPr="00654DCF">
              <w:rPr>
                <w:sz w:val="24"/>
                <w:szCs w:val="24"/>
              </w:rPr>
              <w:t xml:space="preserve">copies de l’offre indiqué dans les </w:t>
            </w:r>
            <w:r w:rsidRPr="00CE0E64">
              <w:rPr>
                <w:b/>
                <w:sz w:val="24"/>
                <w:szCs w:val="24"/>
              </w:rPr>
              <w:t>DPAO</w:t>
            </w:r>
            <w:r w:rsidRPr="00654DCF">
              <w:rPr>
                <w:sz w:val="24"/>
                <w:szCs w:val="24"/>
              </w:rPr>
              <w:t>, en mentionnant clairement sur ces exe</w:t>
            </w:r>
            <w:r w:rsidRPr="00654DCF">
              <w:rPr>
                <w:sz w:val="24"/>
                <w:szCs w:val="24"/>
              </w:rPr>
              <w:t>m</w:t>
            </w:r>
            <w:r w:rsidRPr="00654DCF">
              <w:rPr>
                <w:sz w:val="24"/>
                <w:szCs w:val="24"/>
              </w:rPr>
              <w:t>plaires « </w:t>
            </w:r>
            <w:r w:rsidRPr="00B97826">
              <w:rPr>
                <w:spacing w:val="-3"/>
                <w:sz w:val="24"/>
                <w:szCs w:val="24"/>
              </w:rPr>
              <w:t>OFFRE AU TITRE DE LA DEUXIEME ETAPE—</w:t>
            </w:r>
            <w:r w:rsidRPr="00654DCF">
              <w:rPr>
                <w:sz w:val="24"/>
                <w:szCs w:val="24"/>
              </w:rPr>
              <w:t xml:space="preserve">COPIE ». En cas de différences entre les copies et l’original, l’original fera foi. </w:t>
            </w:r>
          </w:p>
          <w:p w:rsidR="00B97826" w:rsidRDefault="00B97826" w:rsidP="00730A2E">
            <w:pPr>
              <w:spacing w:after="120"/>
              <w:ind w:left="720" w:hanging="720"/>
              <w:jc w:val="both"/>
              <w:rPr>
                <w:sz w:val="24"/>
                <w:szCs w:val="24"/>
              </w:rPr>
            </w:pPr>
            <w:r w:rsidRPr="00B97826">
              <w:rPr>
                <w:spacing w:val="-3"/>
                <w:sz w:val="24"/>
                <w:szCs w:val="24"/>
              </w:rPr>
              <w:t>33</w:t>
            </w:r>
            <w:r w:rsidR="00B26CA7" w:rsidRPr="00B97826">
              <w:rPr>
                <w:spacing w:val="-3"/>
                <w:sz w:val="24"/>
                <w:szCs w:val="24"/>
              </w:rPr>
              <w:t>.2</w:t>
            </w:r>
            <w:r w:rsidR="00B26CA7" w:rsidRPr="00B97826">
              <w:rPr>
                <w:spacing w:val="-3"/>
                <w:sz w:val="24"/>
                <w:szCs w:val="24"/>
              </w:rPr>
              <w:tab/>
              <w:t xml:space="preserve">L’original et toutes les copies de l’offre seront dactylographiés ou écrits à l’encre indélébile ; </w:t>
            </w:r>
            <w:r w:rsidRPr="00654DCF">
              <w:rPr>
                <w:sz w:val="24"/>
                <w:szCs w:val="24"/>
              </w:rPr>
              <w:t>ils seront signés par une personne dûment habil</w:t>
            </w:r>
            <w:r w:rsidRPr="00654DCF">
              <w:rPr>
                <w:sz w:val="24"/>
                <w:szCs w:val="24"/>
              </w:rPr>
              <w:t>i</w:t>
            </w:r>
            <w:r w:rsidRPr="00654DCF">
              <w:rPr>
                <w:sz w:val="24"/>
                <w:szCs w:val="24"/>
              </w:rPr>
              <w:t xml:space="preserve">tée à signer au nom du soumissionnaire. Cette habilitation consistera en une confirmation écrite comme spécifié dans les </w:t>
            </w:r>
            <w:r w:rsidRPr="00CE0E64">
              <w:rPr>
                <w:b/>
                <w:sz w:val="24"/>
                <w:szCs w:val="24"/>
              </w:rPr>
              <w:t>DPAO</w:t>
            </w:r>
            <w:r w:rsidRPr="00654DCF">
              <w:rPr>
                <w:sz w:val="24"/>
                <w:szCs w:val="24"/>
              </w:rPr>
              <w:t>, qui sera jointe à la soumission. Le nom et le titre de chaque personne signataire de l’habilitation devront être dactylographiés ou imprimés sous la s</w:t>
            </w:r>
            <w:r w:rsidRPr="00654DCF">
              <w:rPr>
                <w:sz w:val="24"/>
                <w:szCs w:val="24"/>
              </w:rPr>
              <w:t>i</w:t>
            </w:r>
            <w:r w:rsidRPr="00654DCF">
              <w:rPr>
                <w:sz w:val="24"/>
                <w:szCs w:val="24"/>
              </w:rPr>
              <w:t>gnature. Toutes les pages de l’offre, à l’exception des publications non modifiées, seront paraphées par la personne signataire de l’offre.</w:t>
            </w:r>
          </w:p>
          <w:p w:rsidR="00B97826" w:rsidRDefault="00B97826" w:rsidP="00A81D9C">
            <w:pPr>
              <w:numPr>
                <w:ilvl w:val="1"/>
                <w:numId w:val="35"/>
              </w:numPr>
              <w:spacing w:after="120"/>
              <w:jc w:val="both"/>
              <w:rPr>
                <w:sz w:val="24"/>
                <w:szCs w:val="24"/>
              </w:rPr>
            </w:pPr>
            <w:r>
              <w:rPr>
                <w:sz w:val="24"/>
                <w:szCs w:val="24"/>
              </w:rPr>
              <w:tab/>
              <w:t>L</w:t>
            </w:r>
            <w:r w:rsidRPr="00B9663A">
              <w:rPr>
                <w:sz w:val="24"/>
                <w:szCs w:val="24"/>
              </w:rPr>
              <w:t xml:space="preserve">’offre d’un groupement d’entreprises doit </w:t>
            </w:r>
            <w:r>
              <w:rPr>
                <w:sz w:val="24"/>
                <w:szCs w:val="24"/>
              </w:rPr>
              <w:t>se conformer aux ex</w:t>
            </w:r>
            <w:r>
              <w:rPr>
                <w:sz w:val="24"/>
                <w:szCs w:val="24"/>
              </w:rPr>
              <w:t>i</w:t>
            </w:r>
            <w:r>
              <w:rPr>
                <w:sz w:val="24"/>
                <w:szCs w:val="24"/>
              </w:rPr>
              <w:t>gences ci</w:t>
            </w:r>
            <w:r w:rsidR="00ED5BBA">
              <w:rPr>
                <w:sz w:val="24"/>
                <w:szCs w:val="24"/>
              </w:rPr>
              <w:t>-</w:t>
            </w:r>
            <w:r>
              <w:rPr>
                <w:sz w:val="24"/>
                <w:szCs w:val="24"/>
              </w:rPr>
              <w:t>après :</w:t>
            </w:r>
          </w:p>
          <w:p w:rsidR="00B97826" w:rsidRDefault="00B97826" w:rsidP="00A81D9C">
            <w:pPr>
              <w:numPr>
                <w:ilvl w:val="2"/>
                <w:numId w:val="36"/>
              </w:numPr>
              <w:spacing w:after="120"/>
              <w:jc w:val="both"/>
              <w:rPr>
                <w:sz w:val="24"/>
                <w:szCs w:val="24"/>
              </w:rPr>
            </w:pPr>
            <w:r>
              <w:rPr>
                <w:sz w:val="24"/>
                <w:szCs w:val="24"/>
              </w:rPr>
              <w:t xml:space="preserve">sauf indication contraire en application de </w:t>
            </w:r>
            <w:r w:rsidR="005349EC">
              <w:rPr>
                <w:sz w:val="24"/>
                <w:szCs w:val="24"/>
              </w:rPr>
              <w:t>l’article</w:t>
            </w:r>
            <w:r>
              <w:rPr>
                <w:sz w:val="24"/>
                <w:szCs w:val="24"/>
              </w:rPr>
              <w:t xml:space="preserve"> IS 4.1(a), elle doit être signée de manière à engager légalement tous les membres du groupement, et</w:t>
            </w:r>
          </w:p>
          <w:p w:rsidR="00B26CA7" w:rsidRPr="00B97826" w:rsidRDefault="00B97826" w:rsidP="00A81D9C">
            <w:pPr>
              <w:numPr>
                <w:ilvl w:val="2"/>
                <w:numId w:val="36"/>
              </w:numPr>
              <w:spacing w:after="120"/>
              <w:jc w:val="both"/>
              <w:rPr>
                <w:sz w:val="24"/>
                <w:szCs w:val="24"/>
              </w:rPr>
            </w:pPr>
            <w:r>
              <w:rPr>
                <w:sz w:val="24"/>
                <w:szCs w:val="24"/>
              </w:rPr>
              <w:t xml:space="preserve">elle doit inclure l’autorisation du mandataire mentionnée à </w:t>
            </w:r>
            <w:r w:rsidR="005349EC">
              <w:rPr>
                <w:sz w:val="24"/>
                <w:szCs w:val="24"/>
              </w:rPr>
              <w:t>l’article</w:t>
            </w:r>
            <w:r>
              <w:rPr>
                <w:sz w:val="24"/>
                <w:szCs w:val="24"/>
              </w:rPr>
              <w:t xml:space="preserve"> IS</w:t>
            </w:r>
            <w:r w:rsidRPr="00B9663A">
              <w:rPr>
                <w:sz w:val="24"/>
                <w:szCs w:val="24"/>
              </w:rPr>
              <w:t xml:space="preserve"> 4.1</w:t>
            </w:r>
            <w:r>
              <w:rPr>
                <w:sz w:val="24"/>
                <w:szCs w:val="24"/>
              </w:rPr>
              <w:t>(b)</w:t>
            </w:r>
            <w:r w:rsidRPr="00B9663A">
              <w:rPr>
                <w:sz w:val="24"/>
                <w:szCs w:val="24"/>
              </w:rPr>
              <w:t xml:space="preserve"> </w:t>
            </w:r>
            <w:r>
              <w:rPr>
                <w:sz w:val="24"/>
                <w:szCs w:val="24"/>
              </w:rPr>
              <w:t>consistant en un pouvoir établi par les personnes légal</w:t>
            </w:r>
            <w:r>
              <w:rPr>
                <w:sz w:val="24"/>
                <w:szCs w:val="24"/>
              </w:rPr>
              <w:t>e</w:t>
            </w:r>
            <w:r>
              <w:rPr>
                <w:sz w:val="24"/>
                <w:szCs w:val="24"/>
              </w:rPr>
              <w:t>ment autorisés à signer pour le compte du groupement</w:t>
            </w:r>
            <w:r w:rsidRPr="00B9663A">
              <w:rPr>
                <w:sz w:val="24"/>
                <w:szCs w:val="24"/>
              </w:rPr>
              <w:t>.</w:t>
            </w:r>
          </w:p>
          <w:p w:rsidR="00B26CA7" w:rsidRDefault="00B97826" w:rsidP="00730A2E">
            <w:pPr>
              <w:spacing w:after="240"/>
              <w:ind w:left="720" w:hanging="720"/>
              <w:jc w:val="both"/>
              <w:rPr>
                <w:spacing w:val="-3"/>
              </w:rPr>
            </w:pPr>
            <w:r w:rsidRPr="00B97826">
              <w:rPr>
                <w:spacing w:val="-3"/>
                <w:sz w:val="24"/>
                <w:szCs w:val="24"/>
              </w:rPr>
              <w:t>33</w:t>
            </w:r>
            <w:r w:rsidR="00B26CA7" w:rsidRPr="00B97826">
              <w:rPr>
                <w:spacing w:val="-3"/>
                <w:sz w:val="24"/>
                <w:szCs w:val="24"/>
              </w:rPr>
              <w:t>.3</w:t>
            </w:r>
            <w:r w:rsidR="00B26CA7" w:rsidRPr="00B97826">
              <w:rPr>
                <w:spacing w:val="-3"/>
                <w:sz w:val="24"/>
                <w:szCs w:val="24"/>
              </w:rPr>
              <w:tab/>
            </w:r>
            <w:r w:rsidRPr="00654DCF">
              <w:rPr>
                <w:sz w:val="24"/>
                <w:szCs w:val="24"/>
              </w:rPr>
              <w:t>Tout ajout entre les lignes, rature ou surcharge, pour être valable, d</w:t>
            </w:r>
            <w:r w:rsidRPr="00654DCF">
              <w:rPr>
                <w:sz w:val="24"/>
                <w:szCs w:val="24"/>
              </w:rPr>
              <w:t>e</w:t>
            </w:r>
            <w:r w:rsidRPr="00654DCF">
              <w:rPr>
                <w:sz w:val="24"/>
                <w:szCs w:val="24"/>
              </w:rPr>
              <w:t>vra être signé ou paraphé par la personne signataire.</w:t>
            </w:r>
          </w:p>
        </w:tc>
      </w:tr>
    </w:tbl>
    <w:p w:rsidR="002653EF" w:rsidRPr="00B66ED3" w:rsidRDefault="002653EF" w:rsidP="00730A2E">
      <w:pPr>
        <w:pStyle w:val="S1b-Header"/>
        <w:spacing w:before="120" w:after="120"/>
        <w:rPr>
          <w:lang w:val="fr-FR"/>
        </w:rPr>
      </w:pPr>
      <w:bookmarkStart w:id="415" w:name="_Toc383555405"/>
      <w:r w:rsidRPr="00B66ED3">
        <w:rPr>
          <w:lang w:val="fr-FR"/>
        </w:rPr>
        <w:lastRenderedPageBreak/>
        <w:t xml:space="preserve">E2.  Dépôt </w:t>
      </w:r>
      <w:r w:rsidR="00B97826" w:rsidRPr="00B66ED3">
        <w:rPr>
          <w:lang w:val="fr-FR"/>
        </w:rPr>
        <w:t xml:space="preserve">et ouverture </w:t>
      </w:r>
      <w:r w:rsidRPr="00B66ED3">
        <w:rPr>
          <w:lang w:val="fr-FR"/>
        </w:rPr>
        <w:t>des offres au titre de la deuxième étape</w:t>
      </w:r>
      <w:bookmarkEnd w:id="415"/>
    </w:p>
    <w:tbl>
      <w:tblPr>
        <w:tblW w:w="9558" w:type="dxa"/>
        <w:tblLayout w:type="fixed"/>
        <w:tblLook w:val="0000" w:firstRow="0" w:lastRow="0" w:firstColumn="0" w:lastColumn="0" w:noHBand="0" w:noVBand="0"/>
      </w:tblPr>
      <w:tblGrid>
        <w:gridCol w:w="1850"/>
        <w:gridCol w:w="58"/>
        <w:gridCol w:w="7650"/>
      </w:tblGrid>
      <w:tr w:rsidR="002653EF" w:rsidTr="00871591">
        <w:tc>
          <w:tcPr>
            <w:tcW w:w="1850" w:type="dxa"/>
          </w:tcPr>
          <w:p w:rsidR="002653EF" w:rsidRDefault="00B97826" w:rsidP="009E450D">
            <w:pPr>
              <w:pStyle w:val="S1b-Header20"/>
            </w:pPr>
            <w:bookmarkStart w:id="416" w:name="_Toc383555406"/>
            <w:r>
              <w:t>34.</w:t>
            </w:r>
            <w:r w:rsidR="003800FD">
              <w:t xml:space="preserve"> </w:t>
            </w:r>
            <w:r w:rsidR="002653EF">
              <w:t>Cachetage et marquage des offres au titre de la deuxième étape</w:t>
            </w:r>
            <w:bookmarkEnd w:id="416"/>
          </w:p>
        </w:tc>
        <w:tc>
          <w:tcPr>
            <w:tcW w:w="7708" w:type="dxa"/>
            <w:gridSpan w:val="2"/>
          </w:tcPr>
          <w:p w:rsidR="00422871" w:rsidRPr="00C1054E" w:rsidRDefault="008407FB" w:rsidP="00422871">
            <w:pPr>
              <w:tabs>
                <w:tab w:val="center" w:pos="426"/>
                <w:tab w:val="left" w:pos="576"/>
                <w:tab w:val="left" w:pos="1152"/>
              </w:tabs>
              <w:spacing w:after="200"/>
              <w:ind w:left="576" w:right="43" w:hanging="576"/>
              <w:jc w:val="both"/>
              <w:rPr>
                <w:sz w:val="24"/>
                <w:szCs w:val="24"/>
              </w:rPr>
            </w:pPr>
            <w:r w:rsidRPr="00AC0207">
              <w:rPr>
                <w:spacing w:val="-3"/>
                <w:sz w:val="24"/>
                <w:szCs w:val="24"/>
              </w:rPr>
              <w:t>34</w:t>
            </w:r>
            <w:r w:rsidR="002653EF" w:rsidRPr="00AC0207">
              <w:rPr>
                <w:spacing w:val="-3"/>
                <w:sz w:val="24"/>
                <w:szCs w:val="24"/>
              </w:rPr>
              <w:t>.1</w:t>
            </w:r>
            <w:r w:rsidR="002653EF">
              <w:rPr>
                <w:spacing w:val="-3"/>
              </w:rPr>
              <w:tab/>
            </w:r>
            <w:r w:rsidR="00422871">
              <w:rPr>
                <w:spacing w:val="-3"/>
              </w:rPr>
              <w:tab/>
            </w:r>
            <w:r w:rsidR="00422871" w:rsidRPr="00422871">
              <w:rPr>
                <w:spacing w:val="-3"/>
                <w:sz w:val="24"/>
                <w:szCs w:val="24"/>
              </w:rPr>
              <w:t xml:space="preserve">Les </w:t>
            </w:r>
            <w:r w:rsidR="00422871" w:rsidRPr="00C1054E">
              <w:rPr>
                <w:sz w:val="24"/>
                <w:szCs w:val="24"/>
              </w:rPr>
              <w:t xml:space="preserve">offres peuvent être remises par courrier ou déposées en personne. Quand les </w:t>
            </w:r>
            <w:r w:rsidR="00422871" w:rsidRPr="00422871">
              <w:rPr>
                <w:b/>
                <w:bCs/>
                <w:sz w:val="24"/>
                <w:szCs w:val="24"/>
              </w:rPr>
              <w:t>DPAO</w:t>
            </w:r>
            <w:r w:rsidR="00422871" w:rsidRPr="00C1054E">
              <w:rPr>
                <w:sz w:val="24"/>
                <w:szCs w:val="24"/>
              </w:rPr>
              <w:t xml:space="preserve"> le prévoient, le Soumissionnaire pourra, à son choix, remettre son offre par voie électronique. La procédure pour la remise, le cachetage et le marquage des offres est comme suit :</w:t>
            </w:r>
          </w:p>
          <w:p w:rsidR="00422871" w:rsidRPr="00C1054E" w:rsidRDefault="00422871" w:rsidP="00FF78ED">
            <w:pPr>
              <w:numPr>
                <w:ilvl w:val="2"/>
                <w:numId w:val="87"/>
              </w:numPr>
              <w:tabs>
                <w:tab w:val="clear" w:pos="864"/>
              </w:tabs>
              <w:spacing w:after="120"/>
              <w:ind w:left="1210" w:right="43" w:hanging="630"/>
              <w:jc w:val="both"/>
              <w:rPr>
                <w:sz w:val="24"/>
                <w:szCs w:val="24"/>
              </w:rPr>
            </w:pPr>
            <w:r w:rsidRPr="00C1054E">
              <w:rPr>
                <w:sz w:val="24"/>
                <w:szCs w:val="24"/>
              </w:rPr>
              <w:t>Le Soumissionnaire remettant son offre par courrier ou la dép</w:t>
            </w:r>
            <w:r w:rsidRPr="00C1054E">
              <w:rPr>
                <w:sz w:val="24"/>
                <w:szCs w:val="24"/>
              </w:rPr>
              <w:t>o</w:t>
            </w:r>
            <w:r w:rsidRPr="00C1054E">
              <w:rPr>
                <w:sz w:val="24"/>
                <w:szCs w:val="24"/>
              </w:rPr>
              <w:t>sant en personne, placera l’original de son offre et chacune de ses copies, dans des enveloppes séparées et cachetées. Les env</w:t>
            </w:r>
            <w:r w:rsidRPr="00C1054E">
              <w:rPr>
                <w:sz w:val="24"/>
                <w:szCs w:val="24"/>
              </w:rPr>
              <w:t>e</w:t>
            </w:r>
            <w:r w:rsidRPr="00C1054E">
              <w:rPr>
                <w:sz w:val="24"/>
                <w:szCs w:val="24"/>
              </w:rPr>
              <w:t>loppes devront porter la mention « </w:t>
            </w:r>
            <w:r w:rsidRPr="00C1054E">
              <w:rPr>
                <w:spacing w:val="-3"/>
                <w:sz w:val="24"/>
                <w:szCs w:val="24"/>
              </w:rPr>
              <w:t>OFFRE AU TITRE DE LA DEUXIEME ETAPE—</w:t>
            </w:r>
            <w:r w:rsidRPr="00C1054E">
              <w:rPr>
                <w:sz w:val="24"/>
                <w:szCs w:val="24"/>
              </w:rPr>
              <w:t>ORIGINAL », « </w:t>
            </w:r>
            <w:r w:rsidRPr="00C1054E">
              <w:rPr>
                <w:spacing w:val="-3"/>
                <w:sz w:val="24"/>
                <w:szCs w:val="24"/>
              </w:rPr>
              <w:t>OFFRE AU TITRE DE LA DEUXIEME ETAPE—</w:t>
            </w:r>
            <w:r w:rsidRPr="00C1054E">
              <w:rPr>
                <w:sz w:val="24"/>
                <w:szCs w:val="24"/>
              </w:rPr>
              <w:t>COPIE ». Toutes ces enveloppes s</w:t>
            </w:r>
            <w:r w:rsidRPr="00C1054E">
              <w:rPr>
                <w:sz w:val="24"/>
                <w:szCs w:val="24"/>
              </w:rPr>
              <w:t>e</w:t>
            </w:r>
            <w:r w:rsidRPr="00C1054E">
              <w:rPr>
                <w:sz w:val="24"/>
                <w:szCs w:val="24"/>
              </w:rPr>
              <w:t xml:space="preserve">ront elles-mêmes placées dans une même enveloppe extérieure cachetée. </w:t>
            </w:r>
          </w:p>
          <w:p w:rsidR="001A2A6A" w:rsidRDefault="00422871" w:rsidP="00FF78ED">
            <w:pPr>
              <w:numPr>
                <w:ilvl w:val="2"/>
                <w:numId w:val="87"/>
              </w:numPr>
              <w:tabs>
                <w:tab w:val="clear" w:pos="864"/>
              </w:tabs>
              <w:spacing w:after="120"/>
              <w:ind w:left="1210" w:right="-54" w:hanging="630"/>
              <w:jc w:val="both"/>
              <w:rPr>
                <w:sz w:val="24"/>
                <w:szCs w:val="24"/>
              </w:rPr>
            </w:pPr>
            <w:r w:rsidRPr="00C1054E">
              <w:rPr>
                <w:sz w:val="24"/>
                <w:szCs w:val="24"/>
              </w:rPr>
              <w:t xml:space="preserve">Un Soumissionnaire qui remet son offre par voie électronique devra suivre la procédure de remise indiquée dans les </w:t>
            </w:r>
            <w:r w:rsidRPr="00422871">
              <w:rPr>
                <w:b/>
                <w:bCs/>
                <w:sz w:val="24"/>
                <w:szCs w:val="24"/>
              </w:rPr>
              <w:t>DPAO</w:t>
            </w:r>
            <w:r w:rsidR="008407FB" w:rsidRPr="009B6950">
              <w:rPr>
                <w:sz w:val="24"/>
                <w:szCs w:val="24"/>
              </w:rPr>
              <w:t>.</w:t>
            </w:r>
            <w:r w:rsidR="001A2A6A">
              <w:rPr>
                <w:sz w:val="24"/>
                <w:szCs w:val="24"/>
              </w:rPr>
              <w:t xml:space="preserve"> </w:t>
            </w:r>
          </w:p>
          <w:p w:rsidR="002653EF" w:rsidRPr="00D65024" w:rsidRDefault="001A2A6A" w:rsidP="00871591">
            <w:pPr>
              <w:spacing w:after="120"/>
              <w:ind w:left="580" w:hanging="580"/>
              <w:jc w:val="both"/>
              <w:rPr>
                <w:sz w:val="24"/>
                <w:szCs w:val="24"/>
              </w:rPr>
            </w:pPr>
            <w:r w:rsidRPr="00D65024">
              <w:rPr>
                <w:spacing w:val="-3"/>
                <w:sz w:val="24"/>
                <w:szCs w:val="24"/>
              </w:rPr>
              <w:t>34</w:t>
            </w:r>
            <w:r w:rsidR="002653EF" w:rsidRPr="00D65024">
              <w:rPr>
                <w:spacing w:val="-3"/>
                <w:sz w:val="24"/>
                <w:szCs w:val="24"/>
              </w:rPr>
              <w:t>.2</w:t>
            </w:r>
            <w:r w:rsidR="002653EF" w:rsidRPr="00D65024">
              <w:rPr>
                <w:spacing w:val="-3"/>
                <w:sz w:val="24"/>
                <w:szCs w:val="24"/>
              </w:rPr>
              <w:tab/>
            </w:r>
            <w:r w:rsidR="002653EF" w:rsidRPr="00D65024">
              <w:rPr>
                <w:sz w:val="24"/>
                <w:szCs w:val="24"/>
              </w:rPr>
              <w:t>Les enveloppes intérieures et extérieures :</w:t>
            </w:r>
          </w:p>
          <w:p w:rsidR="001A2A6A" w:rsidRPr="009B6950" w:rsidRDefault="001A2A6A" w:rsidP="00FF78ED">
            <w:pPr>
              <w:numPr>
                <w:ilvl w:val="1"/>
                <w:numId w:val="88"/>
              </w:numPr>
              <w:tabs>
                <w:tab w:val="clear" w:pos="1080"/>
              </w:tabs>
              <w:spacing w:after="120"/>
              <w:ind w:left="1210" w:hanging="630"/>
              <w:jc w:val="both"/>
              <w:rPr>
                <w:sz w:val="24"/>
                <w:szCs w:val="24"/>
              </w:rPr>
            </w:pPr>
            <w:r w:rsidRPr="009B6950">
              <w:rPr>
                <w:sz w:val="24"/>
                <w:szCs w:val="24"/>
              </w:rPr>
              <w:t>comporter le nom et l’adresse du Soumissionnaire ;</w:t>
            </w:r>
          </w:p>
          <w:p w:rsidR="001A2A6A" w:rsidRPr="009B6950" w:rsidRDefault="001A2A6A" w:rsidP="00FF78ED">
            <w:pPr>
              <w:numPr>
                <w:ilvl w:val="1"/>
                <w:numId w:val="88"/>
              </w:numPr>
              <w:tabs>
                <w:tab w:val="clear" w:pos="1080"/>
              </w:tabs>
              <w:spacing w:after="120"/>
              <w:ind w:left="1210" w:hanging="630"/>
              <w:jc w:val="both"/>
              <w:rPr>
                <w:sz w:val="24"/>
                <w:szCs w:val="24"/>
              </w:rPr>
            </w:pPr>
            <w:r w:rsidRPr="009B6950">
              <w:rPr>
                <w:sz w:val="24"/>
                <w:szCs w:val="24"/>
              </w:rPr>
              <w:t xml:space="preserve">être adressées </w:t>
            </w:r>
            <w:r w:rsidR="00FC0165">
              <w:rPr>
                <w:sz w:val="24"/>
                <w:szCs w:val="24"/>
              </w:rPr>
              <w:t>au Maître d</w:t>
            </w:r>
            <w:r w:rsidR="003C6C97">
              <w:rPr>
                <w:sz w:val="24"/>
                <w:szCs w:val="24"/>
              </w:rPr>
              <w:t>e l</w:t>
            </w:r>
            <w:r w:rsidR="00FC0165">
              <w:rPr>
                <w:sz w:val="24"/>
                <w:szCs w:val="24"/>
              </w:rPr>
              <w:t>’Ouvrage</w:t>
            </w:r>
            <w:r w:rsidRPr="009B6950">
              <w:rPr>
                <w:sz w:val="24"/>
                <w:szCs w:val="24"/>
              </w:rPr>
              <w:t xml:space="preserve"> conformément à l’</w:t>
            </w:r>
            <w:r w:rsidR="00727221">
              <w:rPr>
                <w:sz w:val="24"/>
                <w:szCs w:val="24"/>
              </w:rPr>
              <w:t>article</w:t>
            </w:r>
            <w:r w:rsidRPr="009B6950">
              <w:rPr>
                <w:sz w:val="24"/>
                <w:szCs w:val="24"/>
              </w:rPr>
              <w:t xml:space="preserve"> </w:t>
            </w:r>
            <w:r w:rsidR="00D65024">
              <w:rPr>
                <w:sz w:val="24"/>
                <w:szCs w:val="24"/>
              </w:rPr>
              <w:t>35</w:t>
            </w:r>
            <w:r w:rsidRPr="009B6950">
              <w:rPr>
                <w:sz w:val="24"/>
                <w:szCs w:val="24"/>
              </w:rPr>
              <w:t>.1 des IS ;</w:t>
            </w:r>
          </w:p>
          <w:p w:rsidR="001A2A6A" w:rsidRPr="009B6950" w:rsidRDefault="001A2A6A" w:rsidP="00FF78ED">
            <w:pPr>
              <w:pStyle w:val="2AutoList1"/>
              <w:numPr>
                <w:ilvl w:val="1"/>
                <w:numId w:val="88"/>
              </w:numPr>
              <w:tabs>
                <w:tab w:val="clear" w:pos="1080"/>
              </w:tabs>
              <w:spacing w:after="120"/>
              <w:ind w:left="1210" w:hanging="630"/>
              <w:rPr>
                <w:szCs w:val="24"/>
                <w:lang w:val="fr-FR"/>
              </w:rPr>
            </w:pPr>
            <w:r w:rsidRPr="009B6950">
              <w:rPr>
                <w:szCs w:val="24"/>
                <w:lang w:val="fr-FR"/>
              </w:rPr>
              <w:t>comporter l’identification de l’appel d’offres indiqué à l’</w:t>
            </w:r>
            <w:r w:rsidR="00727221">
              <w:rPr>
                <w:szCs w:val="24"/>
                <w:lang w:val="fr-FR"/>
              </w:rPr>
              <w:t>article</w:t>
            </w:r>
            <w:r w:rsidR="00EC2253">
              <w:rPr>
                <w:szCs w:val="24"/>
                <w:lang w:val="fr-FR"/>
              </w:rPr>
              <w:t xml:space="preserve"> 1.1 des IS</w:t>
            </w:r>
            <w:r w:rsidRPr="009B6950">
              <w:rPr>
                <w:szCs w:val="24"/>
                <w:lang w:val="fr-FR"/>
              </w:rPr>
              <w:t>;</w:t>
            </w:r>
          </w:p>
          <w:p w:rsidR="00D65024" w:rsidRPr="00422871" w:rsidRDefault="001A2A6A" w:rsidP="00FF78ED">
            <w:pPr>
              <w:pStyle w:val="2AutoList1"/>
              <w:numPr>
                <w:ilvl w:val="1"/>
                <w:numId w:val="88"/>
              </w:numPr>
              <w:tabs>
                <w:tab w:val="clear" w:pos="1080"/>
              </w:tabs>
              <w:spacing w:after="120"/>
              <w:ind w:left="1210" w:hanging="630"/>
              <w:rPr>
                <w:szCs w:val="24"/>
                <w:lang w:val="fr-FR"/>
              </w:rPr>
            </w:pPr>
            <w:r w:rsidRPr="009B6950">
              <w:rPr>
                <w:szCs w:val="24"/>
                <w:lang w:val="fr-FR"/>
              </w:rPr>
              <w:t>comporter la mention de ne pas les ouvrir avant la date et l’heure f</w:t>
            </w:r>
            <w:r w:rsidR="00422871">
              <w:rPr>
                <w:szCs w:val="24"/>
                <w:lang w:val="fr-FR"/>
              </w:rPr>
              <w:t>ixées pour l’ouverture des plis</w:t>
            </w:r>
            <w:r w:rsidR="002653EF" w:rsidRPr="00D65024">
              <w:rPr>
                <w:szCs w:val="24"/>
                <w:lang w:val="fr-FR"/>
              </w:rPr>
              <w:t>.</w:t>
            </w:r>
          </w:p>
          <w:p w:rsidR="002653EF" w:rsidRDefault="00D65024" w:rsidP="00730A2E">
            <w:pPr>
              <w:spacing w:after="240"/>
              <w:ind w:left="576" w:hanging="576"/>
              <w:jc w:val="both"/>
              <w:rPr>
                <w:spacing w:val="-3"/>
              </w:rPr>
            </w:pPr>
            <w:r>
              <w:rPr>
                <w:sz w:val="24"/>
                <w:szCs w:val="24"/>
              </w:rPr>
              <w:t>34.3</w:t>
            </w:r>
            <w:r>
              <w:rPr>
                <w:sz w:val="24"/>
                <w:szCs w:val="24"/>
              </w:rPr>
              <w:tab/>
            </w:r>
            <w:r w:rsidRPr="00AE1F54">
              <w:rPr>
                <w:sz w:val="24"/>
                <w:szCs w:val="24"/>
              </w:rPr>
              <w:t xml:space="preserve">Si les enveloppes ne sont pas cachetées et marquées comme stipulé, le </w:t>
            </w:r>
            <w:r w:rsidR="00AD2CC2">
              <w:rPr>
                <w:sz w:val="24"/>
                <w:szCs w:val="24"/>
              </w:rPr>
              <w:t xml:space="preserve">Maître de l’Ouvrage </w:t>
            </w:r>
            <w:r w:rsidRPr="00AE1F54">
              <w:rPr>
                <w:sz w:val="24"/>
                <w:szCs w:val="24"/>
              </w:rPr>
              <w:t xml:space="preserve">ne sera nullement responsable si l’offre </w:t>
            </w:r>
            <w:r>
              <w:rPr>
                <w:sz w:val="24"/>
                <w:szCs w:val="24"/>
              </w:rPr>
              <w:t>de la de</w:t>
            </w:r>
            <w:r>
              <w:rPr>
                <w:sz w:val="24"/>
                <w:szCs w:val="24"/>
              </w:rPr>
              <w:t>u</w:t>
            </w:r>
            <w:r>
              <w:rPr>
                <w:sz w:val="24"/>
                <w:szCs w:val="24"/>
              </w:rPr>
              <w:t xml:space="preserve">xième étape </w:t>
            </w:r>
            <w:r w:rsidRPr="00AE1F54">
              <w:rPr>
                <w:sz w:val="24"/>
                <w:szCs w:val="24"/>
              </w:rPr>
              <w:t>est égarée ou ouverte prématurément.</w:t>
            </w:r>
          </w:p>
        </w:tc>
      </w:tr>
      <w:tr w:rsidR="002653EF" w:rsidTr="00871591">
        <w:tc>
          <w:tcPr>
            <w:tcW w:w="1850" w:type="dxa"/>
          </w:tcPr>
          <w:p w:rsidR="002653EF" w:rsidRDefault="00D65024" w:rsidP="009E450D">
            <w:pPr>
              <w:pStyle w:val="S1b-Header20"/>
            </w:pPr>
            <w:bookmarkStart w:id="417" w:name="_Toc383555407"/>
            <w:r>
              <w:t>35.</w:t>
            </w:r>
            <w:r w:rsidR="003800FD">
              <w:t xml:space="preserve"> </w:t>
            </w:r>
            <w:r w:rsidR="002653EF">
              <w:t>Date et heure limites de dépôt des offres</w:t>
            </w:r>
            <w:bookmarkEnd w:id="417"/>
          </w:p>
        </w:tc>
        <w:tc>
          <w:tcPr>
            <w:tcW w:w="7708" w:type="dxa"/>
            <w:gridSpan w:val="2"/>
          </w:tcPr>
          <w:p w:rsidR="002653EF" w:rsidRPr="00D65024" w:rsidRDefault="00D65024" w:rsidP="003F44A0">
            <w:pPr>
              <w:spacing w:after="120"/>
              <w:ind w:left="580" w:hanging="540"/>
              <w:jc w:val="both"/>
              <w:rPr>
                <w:spacing w:val="-3"/>
                <w:sz w:val="24"/>
                <w:szCs w:val="24"/>
              </w:rPr>
            </w:pPr>
            <w:r w:rsidRPr="00D65024">
              <w:rPr>
                <w:spacing w:val="-3"/>
                <w:sz w:val="24"/>
                <w:szCs w:val="24"/>
              </w:rPr>
              <w:t>35</w:t>
            </w:r>
            <w:r w:rsidR="002653EF" w:rsidRPr="00D65024">
              <w:rPr>
                <w:spacing w:val="-3"/>
                <w:sz w:val="24"/>
                <w:szCs w:val="24"/>
              </w:rPr>
              <w:t>.1</w:t>
            </w:r>
            <w:r w:rsidR="002653EF" w:rsidRPr="00D65024">
              <w:rPr>
                <w:spacing w:val="-3"/>
                <w:sz w:val="24"/>
                <w:szCs w:val="24"/>
              </w:rPr>
              <w:tab/>
              <w:t xml:space="preserve">Les offres au titre de la deuxième étape doivent être reçues par le Maître de </w:t>
            </w:r>
            <w:r w:rsidR="00C464C0">
              <w:rPr>
                <w:spacing w:val="-3"/>
                <w:sz w:val="24"/>
                <w:szCs w:val="24"/>
              </w:rPr>
              <w:t>l’O</w:t>
            </w:r>
            <w:r w:rsidR="002653EF" w:rsidRPr="00D65024">
              <w:rPr>
                <w:spacing w:val="-3"/>
                <w:sz w:val="24"/>
                <w:szCs w:val="24"/>
              </w:rPr>
              <w:t>uvrage à l’adresse spécifiée au plus tard à l’heure et à la date ind</w:t>
            </w:r>
            <w:r w:rsidR="002653EF" w:rsidRPr="00D65024">
              <w:rPr>
                <w:spacing w:val="-3"/>
                <w:sz w:val="24"/>
                <w:szCs w:val="24"/>
              </w:rPr>
              <w:t>i</w:t>
            </w:r>
            <w:r w:rsidR="002653EF" w:rsidRPr="00D65024">
              <w:rPr>
                <w:spacing w:val="-3"/>
                <w:sz w:val="24"/>
                <w:szCs w:val="24"/>
              </w:rPr>
              <w:t>quées dans la lettre d’invitation au titre de la deuxième étape.</w:t>
            </w:r>
          </w:p>
          <w:p w:rsidR="002653EF" w:rsidRDefault="00D65024" w:rsidP="003F44A0">
            <w:pPr>
              <w:spacing w:after="240"/>
              <w:ind w:left="580" w:hanging="540"/>
              <w:jc w:val="both"/>
              <w:rPr>
                <w:spacing w:val="-3"/>
              </w:rPr>
            </w:pPr>
            <w:r w:rsidRPr="00D65024">
              <w:rPr>
                <w:spacing w:val="-3"/>
                <w:sz w:val="24"/>
                <w:szCs w:val="24"/>
              </w:rPr>
              <w:t>35</w:t>
            </w:r>
            <w:r w:rsidR="002653EF" w:rsidRPr="00D65024">
              <w:rPr>
                <w:spacing w:val="-3"/>
                <w:sz w:val="24"/>
                <w:szCs w:val="24"/>
              </w:rPr>
              <w:t>.2</w:t>
            </w:r>
            <w:r w:rsidR="002653EF" w:rsidRPr="00D65024">
              <w:rPr>
                <w:spacing w:val="-3"/>
                <w:sz w:val="24"/>
                <w:szCs w:val="24"/>
              </w:rPr>
              <w:tab/>
            </w:r>
            <w:r w:rsidRPr="00D65024">
              <w:rPr>
                <w:sz w:val="24"/>
                <w:szCs w:val="24"/>
              </w:rPr>
              <w:t xml:space="preserve">Le </w:t>
            </w:r>
            <w:r w:rsidR="00AD2CC2">
              <w:rPr>
                <w:sz w:val="24"/>
                <w:szCs w:val="24"/>
              </w:rPr>
              <w:t xml:space="preserve">Maître de l’Ouvrage </w:t>
            </w:r>
            <w:r w:rsidRPr="00D65024">
              <w:rPr>
                <w:sz w:val="24"/>
                <w:szCs w:val="24"/>
              </w:rPr>
              <w:t>peut, s’il l’estime nécessaire, reporter la date limite de remise des offres</w:t>
            </w:r>
            <w:r w:rsidRPr="009B6950">
              <w:rPr>
                <w:sz w:val="24"/>
                <w:szCs w:val="24"/>
              </w:rPr>
              <w:t xml:space="preserve"> en modifiant le Dossier d’appel d’offres en application de </w:t>
            </w:r>
            <w:r w:rsidR="005349EC">
              <w:rPr>
                <w:sz w:val="24"/>
                <w:szCs w:val="24"/>
              </w:rPr>
              <w:t>l’article</w:t>
            </w:r>
            <w:r w:rsidRPr="009B6950">
              <w:rPr>
                <w:sz w:val="24"/>
                <w:szCs w:val="24"/>
              </w:rPr>
              <w:t xml:space="preserve"> 8 des IS, auquel cas, tous les droits et oblig</w:t>
            </w:r>
            <w:r w:rsidRPr="009B6950">
              <w:rPr>
                <w:sz w:val="24"/>
                <w:szCs w:val="24"/>
              </w:rPr>
              <w:t>a</w:t>
            </w:r>
            <w:r w:rsidRPr="009B6950">
              <w:rPr>
                <w:sz w:val="24"/>
                <w:szCs w:val="24"/>
              </w:rPr>
              <w:t xml:space="preserve">tions du </w:t>
            </w:r>
            <w:r w:rsidR="00AD2CC2">
              <w:rPr>
                <w:sz w:val="24"/>
                <w:szCs w:val="24"/>
              </w:rPr>
              <w:t xml:space="preserve">Maître de l’Ouvrage </w:t>
            </w:r>
            <w:r w:rsidRPr="009B6950">
              <w:rPr>
                <w:sz w:val="24"/>
                <w:szCs w:val="24"/>
              </w:rPr>
              <w:t>et des Soumissionnaires régis par la date limite antérieure seront régis par la nouvelle date limite.</w:t>
            </w:r>
          </w:p>
        </w:tc>
      </w:tr>
      <w:tr w:rsidR="002653EF" w:rsidTr="00871591">
        <w:tc>
          <w:tcPr>
            <w:tcW w:w="1850" w:type="dxa"/>
          </w:tcPr>
          <w:p w:rsidR="002653EF" w:rsidRDefault="00D65024" w:rsidP="009E450D">
            <w:pPr>
              <w:pStyle w:val="S1b-Header20"/>
            </w:pPr>
            <w:bookmarkStart w:id="418" w:name="_Toc383555408"/>
            <w:r>
              <w:t>36.</w:t>
            </w:r>
            <w:r w:rsidR="003800FD">
              <w:t xml:space="preserve"> </w:t>
            </w:r>
            <w:r w:rsidR="002653EF">
              <w:t>Offres hors délai</w:t>
            </w:r>
            <w:bookmarkEnd w:id="418"/>
          </w:p>
        </w:tc>
        <w:tc>
          <w:tcPr>
            <w:tcW w:w="7708" w:type="dxa"/>
            <w:gridSpan w:val="2"/>
          </w:tcPr>
          <w:p w:rsidR="002653EF" w:rsidRDefault="00D65024" w:rsidP="003F44A0">
            <w:pPr>
              <w:spacing w:after="240"/>
              <w:ind w:left="580" w:hanging="540"/>
              <w:jc w:val="both"/>
              <w:rPr>
                <w:spacing w:val="-3"/>
              </w:rPr>
            </w:pPr>
            <w:r w:rsidRPr="00AC0207">
              <w:rPr>
                <w:spacing w:val="-3"/>
                <w:sz w:val="24"/>
                <w:szCs w:val="24"/>
              </w:rPr>
              <w:t>36</w:t>
            </w:r>
            <w:r w:rsidR="002653EF" w:rsidRPr="00AC0207">
              <w:rPr>
                <w:spacing w:val="-3"/>
                <w:sz w:val="24"/>
                <w:szCs w:val="24"/>
              </w:rPr>
              <w:t>.1</w:t>
            </w:r>
            <w:r w:rsidR="002653EF">
              <w:rPr>
                <w:spacing w:val="-3"/>
              </w:rPr>
              <w:tab/>
            </w:r>
            <w:r w:rsidRPr="009B6950">
              <w:rPr>
                <w:sz w:val="24"/>
                <w:szCs w:val="24"/>
              </w:rPr>
              <w:t xml:space="preserve">Le </w:t>
            </w:r>
            <w:r w:rsidR="00AD2CC2">
              <w:rPr>
                <w:sz w:val="24"/>
                <w:szCs w:val="24"/>
              </w:rPr>
              <w:t xml:space="preserve">Maître de l’Ouvrage </w:t>
            </w:r>
            <w:r w:rsidRPr="009B6950">
              <w:rPr>
                <w:sz w:val="24"/>
                <w:szCs w:val="24"/>
              </w:rPr>
              <w:t xml:space="preserve">n’examinera aucune offre arrivée après l’expiration du délai de remise des offres, conformément à </w:t>
            </w:r>
            <w:r w:rsidR="005349EC">
              <w:rPr>
                <w:sz w:val="24"/>
                <w:szCs w:val="24"/>
              </w:rPr>
              <w:t>l’article</w:t>
            </w:r>
            <w:r w:rsidRPr="009B6950">
              <w:rPr>
                <w:sz w:val="24"/>
                <w:szCs w:val="24"/>
              </w:rPr>
              <w:t xml:space="preserve"> </w:t>
            </w:r>
            <w:r>
              <w:rPr>
                <w:sz w:val="24"/>
                <w:szCs w:val="24"/>
              </w:rPr>
              <w:t>35</w:t>
            </w:r>
            <w:r w:rsidRPr="009B6950">
              <w:rPr>
                <w:sz w:val="24"/>
                <w:szCs w:val="24"/>
              </w:rPr>
              <w:t xml:space="preserve"> des IS. Toute offre reçue par le </w:t>
            </w:r>
            <w:r w:rsidR="00AD2CC2">
              <w:rPr>
                <w:sz w:val="24"/>
                <w:szCs w:val="24"/>
              </w:rPr>
              <w:t xml:space="preserve">Maître de l’Ouvrage </w:t>
            </w:r>
            <w:r w:rsidRPr="009B6950">
              <w:rPr>
                <w:sz w:val="24"/>
                <w:szCs w:val="24"/>
              </w:rPr>
              <w:t>après la date et l’heure limites de dépôt des offres sera déclarée hors délai, écartée et renvoyée au Soumissionnaire sans avoir été ouverte.</w:t>
            </w:r>
          </w:p>
        </w:tc>
      </w:tr>
      <w:tr w:rsidR="00D65024" w:rsidTr="00871591">
        <w:tc>
          <w:tcPr>
            <w:tcW w:w="1850" w:type="dxa"/>
          </w:tcPr>
          <w:p w:rsidR="00D65024" w:rsidRDefault="00D65024" w:rsidP="009E450D">
            <w:pPr>
              <w:pStyle w:val="S1b-Header20"/>
            </w:pPr>
            <w:bookmarkStart w:id="419" w:name="_Toc383555409"/>
            <w:r>
              <w:lastRenderedPageBreak/>
              <w:t>37.</w:t>
            </w:r>
            <w:r w:rsidR="003800FD">
              <w:t xml:space="preserve"> </w:t>
            </w:r>
            <w:r w:rsidRPr="009B6950">
              <w:t>Retrait, substitution et modification des offres</w:t>
            </w:r>
            <w:bookmarkEnd w:id="419"/>
            <w:r w:rsidRPr="009B6950">
              <w:t xml:space="preserve"> </w:t>
            </w:r>
          </w:p>
        </w:tc>
        <w:tc>
          <w:tcPr>
            <w:tcW w:w="7708" w:type="dxa"/>
            <w:gridSpan w:val="2"/>
          </w:tcPr>
          <w:p w:rsidR="00D65024" w:rsidRPr="00730A2E" w:rsidRDefault="00D65024" w:rsidP="00FF78ED">
            <w:pPr>
              <w:pStyle w:val="Header3-Paragraph"/>
              <w:numPr>
                <w:ilvl w:val="1"/>
                <w:numId w:val="37"/>
              </w:numPr>
              <w:spacing w:after="120"/>
              <w:rPr>
                <w:szCs w:val="24"/>
              </w:rPr>
            </w:pPr>
            <w:r w:rsidRPr="00730A2E">
              <w:rPr>
                <w:szCs w:val="24"/>
                <w:lang w:val="fr-FR"/>
              </w:rPr>
              <w:t xml:space="preserve"> Un soumissionnaire peut retirer, remplacer, ou modifier son offre après l’avoir déposée, par voie de notification écrite, dûment signée par un représentant habilité, assortie d’une copie de l’habilitation en application de </w:t>
            </w:r>
            <w:r w:rsidR="005349EC" w:rsidRPr="00730A2E">
              <w:rPr>
                <w:szCs w:val="24"/>
                <w:lang w:val="fr-FR"/>
              </w:rPr>
              <w:t>l’article</w:t>
            </w:r>
            <w:r w:rsidRPr="00730A2E">
              <w:rPr>
                <w:szCs w:val="24"/>
                <w:lang w:val="fr-FR"/>
              </w:rPr>
              <w:t xml:space="preserve"> 33.2 des IS (sauf pour ce qui est des notific</w:t>
            </w:r>
            <w:r w:rsidRPr="00730A2E">
              <w:rPr>
                <w:szCs w:val="24"/>
                <w:lang w:val="fr-FR"/>
              </w:rPr>
              <w:t>a</w:t>
            </w:r>
            <w:r w:rsidRPr="00730A2E">
              <w:rPr>
                <w:szCs w:val="24"/>
                <w:lang w:val="fr-FR"/>
              </w:rPr>
              <w:t>tions de retrait). La modification ou l’offre de remplacement corre</w:t>
            </w:r>
            <w:r w:rsidRPr="00730A2E">
              <w:rPr>
                <w:szCs w:val="24"/>
                <w:lang w:val="fr-FR"/>
              </w:rPr>
              <w:t>s</w:t>
            </w:r>
            <w:r w:rsidRPr="00730A2E">
              <w:rPr>
                <w:szCs w:val="24"/>
                <w:lang w:val="fr-FR"/>
              </w:rPr>
              <w:t>pondante doit être jointe à la notification écrite. Toutes les notific</w:t>
            </w:r>
            <w:r w:rsidRPr="00730A2E">
              <w:rPr>
                <w:szCs w:val="24"/>
                <w:lang w:val="fr-FR"/>
              </w:rPr>
              <w:t>a</w:t>
            </w:r>
            <w:r w:rsidRPr="00730A2E">
              <w:rPr>
                <w:szCs w:val="24"/>
                <w:lang w:val="fr-FR"/>
              </w:rPr>
              <w:t>tions doivent être :</w:t>
            </w:r>
          </w:p>
          <w:p w:rsidR="00D65024" w:rsidRPr="009B6950" w:rsidRDefault="00D65024" w:rsidP="00FF78ED">
            <w:pPr>
              <w:numPr>
                <w:ilvl w:val="0"/>
                <w:numId w:val="38"/>
              </w:numPr>
              <w:tabs>
                <w:tab w:val="clear" w:pos="1368"/>
                <w:tab w:val="num" w:pos="792"/>
              </w:tabs>
              <w:spacing w:after="120"/>
              <w:ind w:left="1210" w:hanging="562"/>
              <w:jc w:val="both"/>
              <w:rPr>
                <w:spacing w:val="-4"/>
                <w:sz w:val="24"/>
                <w:szCs w:val="24"/>
              </w:rPr>
            </w:pPr>
            <w:r w:rsidRPr="009B6950">
              <w:rPr>
                <w:spacing w:val="-4"/>
                <w:sz w:val="24"/>
                <w:szCs w:val="24"/>
              </w:rPr>
              <w:t xml:space="preserve">délivrées en application des </w:t>
            </w:r>
            <w:r w:rsidR="005349EC">
              <w:rPr>
                <w:spacing w:val="-4"/>
                <w:sz w:val="24"/>
                <w:szCs w:val="24"/>
              </w:rPr>
              <w:t>articles</w:t>
            </w:r>
            <w:r w:rsidRPr="009B6950">
              <w:rPr>
                <w:spacing w:val="-4"/>
                <w:sz w:val="24"/>
                <w:szCs w:val="24"/>
              </w:rPr>
              <w:t xml:space="preserve"> </w:t>
            </w:r>
            <w:r>
              <w:rPr>
                <w:spacing w:val="-4"/>
                <w:sz w:val="24"/>
                <w:szCs w:val="24"/>
              </w:rPr>
              <w:t>33</w:t>
            </w:r>
            <w:r w:rsidRPr="009B6950">
              <w:rPr>
                <w:spacing w:val="-4"/>
                <w:sz w:val="24"/>
                <w:szCs w:val="24"/>
              </w:rPr>
              <w:t xml:space="preserve"> et </w:t>
            </w:r>
            <w:r>
              <w:rPr>
                <w:spacing w:val="-4"/>
                <w:sz w:val="24"/>
                <w:szCs w:val="24"/>
              </w:rPr>
              <w:t>34</w:t>
            </w:r>
            <w:r w:rsidRPr="009B6950">
              <w:rPr>
                <w:spacing w:val="-4"/>
                <w:sz w:val="24"/>
                <w:szCs w:val="24"/>
              </w:rPr>
              <w:t xml:space="preserve"> des IS (sauf pour ce qui est des notifications de retrait qui ne nécessitent pas de copies). Par ailleurs, les enveloppes doivent porter clairement, selon le cas, la mention « </w:t>
            </w:r>
            <w:r w:rsidR="00B779CF">
              <w:t>OFFRE AU TITRE DE LA DEUXIEME ETAPE</w:t>
            </w:r>
            <w:r w:rsidR="00B779CF">
              <w:rPr>
                <w:spacing w:val="-4"/>
                <w:sz w:val="24"/>
                <w:szCs w:val="24"/>
              </w:rPr>
              <w:t>--</w:t>
            </w:r>
            <w:r w:rsidRPr="009B6950">
              <w:rPr>
                <w:spacing w:val="-4"/>
                <w:sz w:val="24"/>
                <w:szCs w:val="24"/>
              </w:rPr>
              <w:t>RETRAIT », « </w:t>
            </w:r>
            <w:r w:rsidR="00B779CF">
              <w:t>OFFRE AU TITRE DE LA DEUXIEME ETAPE—</w:t>
            </w:r>
            <w:r w:rsidR="00B779CF">
              <w:rPr>
                <w:spacing w:val="-4"/>
                <w:sz w:val="24"/>
                <w:szCs w:val="24"/>
              </w:rPr>
              <w:t>OFFRE DE REMPLACEMENT</w:t>
            </w:r>
            <w:r w:rsidRPr="009B6950">
              <w:rPr>
                <w:spacing w:val="-4"/>
                <w:sz w:val="24"/>
                <w:szCs w:val="24"/>
              </w:rPr>
              <w:t>»</w:t>
            </w:r>
            <w:r w:rsidR="00B779CF">
              <w:rPr>
                <w:spacing w:val="-4"/>
                <w:sz w:val="24"/>
                <w:szCs w:val="24"/>
              </w:rPr>
              <w:t xml:space="preserve"> , </w:t>
            </w:r>
            <w:r w:rsidRPr="009B6950">
              <w:rPr>
                <w:spacing w:val="-4"/>
                <w:sz w:val="24"/>
                <w:szCs w:val="24"/>
              </w:rPr>
              <w:t xml:space="preserve"> ou </w:t>
            </w:r>
            <w:r w:rsidRPr="009B6950">
              <w:rPr>
                <w:sz w:val="24"/>
                <w:szCs w:val="24"/>
              </w:rPr>
              <w:t>« </w:t>
            </w:r>
            <w:r w:rsidR="00B779CF">
              <w:t>OFFRE AU TITRE DE LA DEUXIEME ETAPE</w:t>
            </w:r>
            <w:r w:rsidR="00B779CF" w:rsidRPr="009B6950">
              <w:rPr>
                <w:sz w:val="24"/>
                <w:szCs w:val="24"/>
              </w:rPr>
              <w:t xml:space="preserve"> </w:t>
            </w:r>
            <w:r w:rsidR="00B779CF">
              <w:rPr>
                <w:sz w:val="24"/>
                <w:szCs w:val="24"/>
              </w:rPr>
              <w:t>--</w:t>
            </w:r>
            <w:r w:rsidRPr="009B6950">
              <w:rPr>
                <w:sz w:val="24"/>
                <w:szCs w:val="24"/>
              </w:rPr>
              <w:t>MODIFICATION »</w:t>
            </w:r>
            <w:r w:rsidRPr="009B6950">
              <w:rPr>
                <w:spacing w:val="-4"/>
                <w:sz w:val="24"/>
                <w:szCs w:val="24"/>
              </w:rPr>
              <w:t xml:space="preserve"> ; et </w:t>
            </w:r>
          </w:p>
          <w:p w:rsidR="00D65024" w:rsidRDefault="00D65024" w:rsidP="00FF78ED">
            <w:pPr>
              <w:numPr>
                <w:ilvl w:val="0"/>
                <w:numId w:val="38"/>
              </w:numPr>
              <w:tabs>
                <w:tab w:val="num" w:pos="792"/>
              </w:tabs>
              <w:spacing w:after="120"/>
              <w:ind w:left="1152" w:hanging="504"/>
              <w:jc w:val="both"/>
              <w:rPr>
                <w:spacing w:val="-3"/>
              </w:rPr>
            </w:pPr>
            <w:r w:rsidRPr="009B6950">
              <w:rPr>
                <w:spacing w:val="-4"/>
                <w:sz w:val="24"/>
                <w:szCs w:val="24"/>
              </w:rPr>
              <w:t xml:space="preserve">reçues par le </w:t>
            </w:r>
            <w:r w:rsidR="00AD2CC2">
              <w:rPr>
                <w:spacing w:val="-4"/>
                <w:sz w:val="24"/>
                <w:szCs w:val="24"/>
              </w:rPr>
              <w:t xml:space="preserve">Maître de l’Ouvrage </w:t>
            </w:r>
            <w:r w:rsidRPr="009B6950">
              <w:rPr>
                <w:spacing w:val="-4"/>
                <w:sz w:val="24"/>
                <w:szCs w:val="24"/>
              </w:rPr>
              <w:t xml:space="preserve">avant la date et l’heure limites de remise des offres conformément à </w:t>
            </w:r>
            <w:r w:rsidR="005349EC">
              <w:rPr>
                <w:spacing w:val="-4"/>
                <w:sz w:val="24"/>
                <w:szCs w:val="24"/>
              </w:rPr>
              <w:t>l’article</w:t>
            </w:r>
            <w:r w:rsidRPr="009B6950">
              <w:rPr>
                <w:spacing w:val="-4"/>
                <w:sz w:val="24"/>
                <w:szCs w:val="24"/>
              </w:rPr>
              <w:t xml:space="preserve"> </w:t>
            </w:r>
            <w:r w:rsidR="00B779CF">
              <w:rPr>
                <w:spacing w:val="-4"/>
                <w:sz w:val="24"/>
                <w:szCs w:val="24"/>
              </w:rPr>
              <w:t>35</w:t>
            </w:r>
            <w:r w:rsidR="00CE6AFD">
              <w:rPr>
                <w:spacing w:val="-4"/>
                <w:sz w:val="24"/>
                <w:szCs w:val="24"/>
              </w:rPr>
              <w:t xml:space="preserve"> </w:t>
            </w:r>
            <w:r w:rsidRPr="009B6950">
              <w:rPr>
                <w:spacing w:val="-4"/>
                <w:sz w:val="24"/>
                <w:szCs w:val="24"/>
              </w:rPr>
              <w:t>des IS.</w:t>
            </w:r>
          </w:p>
        </w:tc>
      </w:tr>
      <w:tr w:rsidR="00D65024" w:rsidTr="00871591">
        <w:trPr>
          <w:trHeight w:val="2154"/>
        </w:trPr>
        <w:tc>
          <w:tcPr>
            <w:tcW w:w="1850" w:type="dxa"/>
          </w:tcPr>
          <w:p w:rsidR="00D65024" w:rsidRDefault="00D65024" w:rsidP="002653EF">
            <w:pPr>
              <w:pStyle w:val="HeadB22"/>
              <w:rPr>
                <w:lang w:val="fr-FR"/>
              </w:rPr>
            </w:pPr>
          </w:p>
        </w:tc>
        <w:tc>
          <w:tcPr>
            <w:tcW w:w="7708" w:type="dxa"/>
            <w:gridSpan w:val="2"/>
          </w:tcPr>
          <w:p w:rsidR="00D65024" w:rsidRDefault="00B779CF" w:rsidP="00730A2E">
            <w:pPr>
              <w:spacing w:after="120"/>
              <w:ind w:left="702" w:hanging="702"/>
              <w:jc w:val="both"/>
              <w:rPr>
                <w:spacing w:val="-3"/>
              </w:rPr>
            </w:pPr>
            <w:r>
              <w:rPr>
                <w:sz w:val="24"/>
                <w:szCs w:val="24"/>
              </w:rPr>
              <w:t>37</w:t>
            </w:r>
            <w:r w:rsidRPr="009B6950">
              <w:rPr>
                <w:sz w:val="24"/>
                <w:szCs w:val="24"/>
              </w:rPr>
              <w:t>.2</w:t>
            </w:r>
            <w:r w:rsidRPr="009B6950">
              <w:rPr>
                <w:sz w:val="24"/>
                <w:szCs w:val="24"/>
              </w:rPr>
              <w:tab/>
              <w:t>Les offres dont les soumissionnaires demandent le retrait en applic</w:t>
            </w:r>
            <w:r w:rsidRPr="009B6950">
              <w:rPr>
                <w:sz w:val="24"/>
                <w:szCs w:val="24"/>
              </w:rPr>
              <w:t>a</w:t>
            </w:r>
            <w:r w:rsidRPr="009B6950">
              <w:rPr>
                <w:sz w:val="24"/>
                <w:szCs w:val="24"/>
              </w:rPr>
              <w:t xml:space="preserve">tion de </w:t>
            </w:r>
            <w:r w:rsidR="005349EC">
              <w:rPr>
                <w:sz w:val="24"/>
                <w:szCs w:val="24"/>
              </w:rPr>
              <w:t>l’article</w:t>
            </w:r>
            <w:r w:rsidRPr="009B6950">
              <w:rPr>
                <w:sz w:val="24"/>
                <w:szCs w:val="24"/>
              </w:rPr>
              <w:t xml:space="preserve"> </w:t>
            </w:r>
            <w:r>
              <w:rPr>
                <w:sz w:val="24"/>
                <w:szCs w:val="24"/>
              </w:rPr>
              <w:t>37</w:t>
            </w:r>
            <w:r w:rsidRPr="009B6950">
              <w:rPr>
                <w:sz w:val="24"/>
                <w:szCs w:val="24"/>
              </w:rPr>
              <w:t>.1 leur seront renvoyées sans avoir être ouvertes.</w:t>
            </w:r>
          </w:p>
          <w:p w:rsidR="00D65024" w:rsidRPr="00422871" w:rsidRDefault="00B779CF" w:rsidP="003F44A0">
            <w:pPr>
              <w:spacing w:after="240"/>
              <w:ind w:left="670" w:hanging="670"/>
              <w:jc w:val="both"/>
              <w:rPr>
                <w:sz w:val="24"/>
                <w:szCs w:val="24"/>
              </w:rPr>
            </w:pPr>
            <w:r>
              <w:rPr>
                <w:sz w:val="24"/>
                <w:szCs w:val="24"/>
              </w:rPr>
              <w:t>37</w:t>
            </w:r>
            <w:r w:rsidR="00422871">
              <w:rPr>
                <w:sz w:val="24"/>
                <w:szCs w:val="24"/>
              </w:rPr>
              <w:t>.3</w:t>
            </w:r>
            <w:r w:rsidR="00422871">
              <w:rPr>
                <w:sz w:val="24"/>
                <w:szCs w:val="24"/>
              </w:rPr>
              <w:tab/>
              <w:t>U</w:t>
            </w:r>
            <w:r w:rsidRPr="009B6950">
              <w:rPr>
                <w:sz w:val="24"/>
                <w:szCs w:val="24"/>
              </w:rPr>
              <w:t>ne offre ne peut être retirée, remplacée ou modifiée entre la date et l’heure limites de dépôt des offres et la date d’expiration de la validité spécifiée par le Soumissionnaire sur le formulaire d’offre, ou d’expiration de toute période</w:t>
            </w:r>
            <w:r w:rsidR="00422871">
              <w:rPr>
                <w:sz w:val="24"/>
                <w:szCs w:val="24"/>
              </w:rPr>
              <w:t xml:space="preserve"> de prorogation de la validité.</w:t>
            </w:r>
          </w:p>
        </w:tc>
      </w:tr>
      <w:tr w:rsidR="002653EF" w:rsidTr="00871591">
        <w:trPr>
          <w:trHeight w:val="5670"/>
        </w:trPr>
        <w:tc>
          <w:tcPr>
            <w:tcW w:w="1908" w:type="dxa"/>
            <w:gridSpan w:val="2"/>
          </w:tcPr>
          <w:p w:rsidR="002653EF" w:rsidRDefault="00FE048E" w:rsidP="009E450D">
            <w:pPr>
              <w:pStyle w:val="S1b-Header20"/>
            </w:pPr>
            <w:bookmarkStart w:id="420" w:name="_Toc383555410"/>
            <w:r>
              <w:t>38</w:t>
            </w:r>
            <w:r w:rsidR="002653EF">
              <w:t>.</w:t>
            </w:r>
            <w:r w:rsidR="003800FD">
              <w:t xml:space="preserve"> </w:t>
            </w:r>
            <w:r w:rsidR="002653EF">
              <w:t xml:space="preserve">Ouverture des </w:t>
            </w:r>
            <w:r>
              <w:t>offres de l</w:t>
            </w:r>
            <w:r w:rsidR="003800FD">
              <w:t>a</w:t>
            </w:r>
            <w:r>
              <w:t xml:space="preserve"> deuxième étape</w:t>
            </w:r>
            <w:bookmarkEnd w:id="420"/>
          </w:p>
        </w:tc>
        <w:tc>
          <w:tcPr>
            <w:tcW w:w="7650" w:type="dxa"/>
          </w:tcPr>
          <w:p w:rsidR="00FE048E" w:rsidRPr="009B6950" w:rsidRDefault="002653EF" w:rsidP="00FE048E">
            <w:pPr>
              <w:tabs>
                <w:tab w:val="left" w:pos="702"/>
              </w:tabs>
              <w:spacing w:after="120"/>
              <w:ind w:left="576" w:hanging="576"/>
              <w:jc w:val="both"/>
              <w:rPr>
                <w:sz w:val="24"/>
                <w:szCs w:val="24"/>
              </w:rPr>
            </w:pPr>
            <w:r w:rsidRPr="00FE048E">
              <w:rPr>
                <w:spacing w:val="-3"/>
                <w:sz w:val="24"/>
                <w:szCs w:val="24"/>
              </w:rPr>
              <w:t>3</w:t>
            </w:r>
            <w:r w:rsidR="00FE048E">
              <w:rPr>
                <w:spacing w:val="-3"/>
                <w:sz w:val="24"/>
                <w:szCs w:val="24"/>
              </w:rPr>
              <w:t>8</w:t>
            </w:r>
            <w:r w:rsidRPr="00FE048E">
              <w:rPr>
                <w:spacing w:val="-3"/>
                <w:sz w:val="24"/>
                <w:szCs w:val="24"/>
              </w:rPr>
              <w:t>.1</w:t>
            </w:r>
            <w:r w:rsidRPr="00FE048E">
              <w:rPr>
                <w:spacing w:val="-3"/>
                <w:sz w:val="24"/>
                <w:szCs w:val="24"/>
              </w:rPr>
              <w:tab/>
            </w:r>
            <w:r w:rsidR="00FE048E" w:rsidRPr="009B6950">
              <w:rPr>
                <w:sz w:val="24"/>
                <w:szCs w:val="24"/>
              </w:rPr>
              <w:t xml:space="preserve">Le </w:t>
            </w:r>
            <w:r w:rsidR="00AD2CC2">
              <w:rPr>
                <w:sz w:val="24"/>
                <w:szCs w:val="24"/>
              </w:rPr>
              <w:t xml:space="preserve">Maître de l’Ouvrage </w:t>
            </w:r>
            <w:r w:rsidR="00FE048E" w:rsidRPr="009B6950">
              <w:rPr>
                <w:sz w:val="24"/>
                <w:szCs w:val="24"/>
              </w:rPr>
              <w:t xml:space="preserve">procédera à l’ouverture </w:t>
            </w:r>
            <w:r w:rsidR="00FE048E" w:rsidRPr="00FE048E">
              <w:rPr>
                <w:sz w:val="24"/>
                <w:szCs w:val="24"/>
              </w:rPr>
              <w:t>des offres de le de</w:t>
            </w:r>
            <w:r w:rsidR="00FE048E" w:rsidRPr="00FE048E">
              <w:rPr>
                <w:sz w:val="24"/>
                <w:szCs w:val="24"/>
              </w:rPr>
              <w:t>u</w:t>
            </w:r>
            <w:r w:rsidR="00FE048E" w:rsidRPr="00FE048E">
              <w:rPr>
                <w:sz w:val="24"/>
                <w:szCs w:val="24"/>
              </w:rPr>
              <w:t>xième étape en présence des représentants dé</w:t>
            </w:r>
            <w:r w:rsidR="00FE048E" w:rsidRPr="009B6950">
              <w:rPr>
                <w:sz w:val="24"/>
                <w:szCs w:val="24"/>
              </w:rPr>
              <w:t>signés des soumissio</w:t>
            </w:r>
            <w:r w:rsidR="00FE048E" w:rsidRPr="009B6950">
              <w:rPr>
                <w:sz w:val="24"/>
                <w:szCs w:val="24"/>
              </w:rPr>
              <w:t>n</w:t>
            </w:r>
            <w:r w:rsidR="00FE048E" w:rsidRPr="009B6950">
              <w:rPr>
                <w:sz w:val="24"/>
                <w:szCs w:val="24"/>
              </w:rPr>
              <w:t>naires qui souhaitent y assister, à la date, à l’heure et à l’adresse ind</w:t>
            </w:r>
            <w:r w:rsidR="00FE048E" w:rsidRPr="009B6950">
              <w:rPr>
                <w:sz w:val="24"/>
                <w:szCs w:val="24"/>
              </w:rPr>
              <w:t>i</w:t>
            </w:r>
            <w:r w:rsidR="00FE048E" w:rsidRPr="009B6950">
              <w:rPr>
                <w:sz w:val="24"/>
                <w:szCs w:val="24"/>
              </w:rPr>
              <w:t xml:space="preserve">quées dans </w:t>
            </w:r>
            <w:r w:rsidR="00FE048E">
              <w:rPr>
                <w:sz w:val="24"/>
                <w:szCs w:val="24"/>
              </w:rPr>
              <w:t>la lettre d’invitation à soumettre l’offre de la deuxième étape</w:t>
            </w:r>
            <w:r w:rsidR="00FE048E" w:rsidRPr="009B6950">
              <w:rPr>
                <w:sz w:val="24"/>
                <w:szCs w:val="24"/>
              </w:rPr>
              <w:t xml:space="preserve">. </w:t>
            </w:r>
            <w:r w:rsidR="00342AFF" w:rsidRPr="00C1054E">
              <w:rPr>
                <w:sz w:val="24"/>
                <w:szCs w:val="24"/>
              </w:rPr>
              <w:t>Les dispositions spécifiques d’ouverture en cas de remise par moye</w:t>
            </w:r>
            <w:r w:rsidR="00342AFF">
              <w:rPr>
                <w:sz w:val="24"/>
                <w:szCs w:val="24"/>
              </w:rPr>
              <w:t>n électronique selon l’article 34</w:t>
            </w:r>
            <w:r w:rsidR="00342AFF" w:rsidRPr="00C1054E">
              <w:rPr>
                <w:sz w:val="24"/>
                <w:szCs w:val="24"/>
              </w:rPr>
              <w:t xml:space="preserve">.1 des IS seront indiquées dans les </w:t>
            </w:r>
            <w:r w:rsidR="00342AFF" w:rsidRPr="00342AFF">
              <w:rPr>
                <w:b/>
                <w:bCs/>
                <w:sz w:val="24"/>
                <w:szCs w:val="24"/>
              </w:rPr>
              <w:t>DPAO</w:t>
            </w:r>
            <w:r w:rsidR="00342AFF">
              <w:rPr>
                <w:b/>
                <w:bCs/>
                <w:sz w:val="24"/>
                <w:szCs w:val="24"/>
              </w:rPr>
              <w:t>.</w:t>
            </w:r>
          </w:p>
          <w:p w:rsidR="00FE048E" w:rsidRPr="009B6950" w:rsidRDefault="00FE048E" w:rsidP="00FE048E">
            <w:pPr>
              <w:spacing w:after="120"/>
              <w:ind w:left="576" w:hanging="576"/>
              <w:jc w:val="both"/>
              <w:rPr>
                <w:sz w:val="24"/>
                <w:szCs w:val="24"/>
              </w:rPr>
            </w:pPr>
            <w:r>
              <w:rPr>
                <w:sz w:val="24"/>
                <w:szCs w:val="24"/>
              </w:rPr>
              <w:t>38.2</w:t>
            </w:r>
            <w:r>
              <w:rPr>
                <w:sz w:val="24"/>
                <w:szCs w:val="24"/>
              </w:rPr>
              <w:tab/>
            </w:r>
            <w:r w:rsidRPr="009B6950">
              <w:rPr>
                <w:sz w:val="24"/>
                <w:szCs w:val="24"/>
              </w:rPr>
              <w:t>Dans un premier temps, les enveloppes marquées « </w:t>
            </w:r>
            <w:r>
              <w:rPr>
                <w:sz w:val="24"/>
                <w:szCs w:val="24"/>
              </w:rPr>
              <w:t>OFFRE</w:t>
            </w:r>
            <w:r w:rsidRPr="00FE048E">
              <w:rPr>
                <w:sz w:val="24"/>
                <w:szCs w:val="24"/>
              </w:rPr>
              <w:t xml:space="preserve"> DE LA DEUXIEME ETAPE </w:t>
            </w:r>
            <w:r>
              <w:rPr>
                <w:sz w:val="24"/>
                <w:szCs w:val="24"/>
              </w:rPr>
              <w:t>--</w:t>
            </w:r>
            <w:r w:rsidRPr="009B6950">
              <w:rPr>
                <w:sz w:val="24"/>
                <w:szCs w:val="24"/>
              </w:rPr>
              <w:t>RETRAIT » seront ouvertes et leur contenu annoncé à haute voix, tandis que l’enveloppe contenant l’offre corre</w:t>
            </w:r>
            <w:r w:rsidRPr="009B6950">
              <w:rPr>
                <w:sz w:val="24"/>
                <w:szCs w:val="24"/>
              </w:rPr>
              <w:t>s</w:t>
            </w:r>
            <w:r w:rsidRPr="009B6950">
              <w:rPr>
                <w:sz w:val="24"/>
                <w:szCs w:val="24"/>
              </w:rPr>
              <w:t>pondante sera renvoyée au Soumissionnaire sans avoir été ouverte. Aucun retrait d’offre ne sera autorisé si la notification correspondante ne contient pas une habilitation valide du signataire à demander le r</w:t>
            </w:r>
            <w:r w:rsidRPr="009B6950">
              <w:rPr>
                <w:sz w:val="24"/>
                <w:szCs w:val="24"/>
              </w:rPr>
              <w:t>e</w:t>
            </w:r>
            <w:r w:rsidRPr="009B6950">
              <w:rPr>
                <w:sz w:val="24"/>
                <w:szCs w:val="24"/>
              </w:rPr>
              <w:t>trait et n’est pas lue à haute voix. Ensuite, les enveloppes marquées « </w:t>
            </w:r>
            <w:r>
              <w:rPr>
                <w:sz w:val="24"/>
                <w:szCs w:val="24"/>
              </w:rPr>
              <w:t>OFFRE</w:t>
            </w:r>
            <w:r w:rsidRPr="00FE048E">
              <w:rPr>
                <w:sz w:val="24"/>
                <w:szCs w:val="24"/>
              </w:rPr>
              <w:t xml:space="preserve"> DE LA DEUXIEME ETAPE </w:t>
            </w:r>
            <w:r>
              <w:rPr>
                <w:sz w:val="24"/>
                <w:szCs w:val="24"/>
              </w:rPr>
              <w:t>--</w:t>
            </w:r>
            <w:r w:rsidRPr="009B6950">
              <w:rPr>
                <w:sz w:val="24"/>
                <w:szCs w:val="24"/>
              </w:rPr>
              <w:t>OFFRE DE REMPLAC</w:t>
            </w:r>
            <w:r w:rsidRPr="009B6950">
              <w:rPr>
                <w:sz w:val="24"/>
                <w:szCs w:val="24"/>
              </w:rPr>
              <w:t>E</w:t>
            </w:r>
            <w:r w:rsidRPr="009B6950">
              <w:rPr>
                <w:sz w:val="24"/>
                <w:szCs w:val="24"/>
              </w:rPr>
              <w:t>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w:t>
            </w:r>
            <w:r w:rsidRPr="009B6950">
              <w:rPr>
                <w:sz w:val="24"/>
                <w:szCs w:val="24"/>
              </w:rPr>
              <w:t>a</w:t>
            </w:r>
            <w:r w:rsidRPr="009B6950">
              <w:rPr>
                <w:sz w:val="24"/>
                <w:szCs w:val="24"/>
              </w:rPr>
              <w:t>tion valide du signataire à demander le remplacement et n’est pas lue à haute voix. Enfin, les enveloppes marquées « </w:t>
            </w:r>
            <w:r>
              <w:rPr>
                <w:sz w:val="24"/>
                <w:szCs w:val="24"/>
              </w:rPr>
              <w:t>OFFRE</w:t>
            </w:r>
            <w:r w:rsidRPr="00FE048E">
              <w:rPr>
                <w:sz w:val="24"/>
                <w:szCs w:val="24"/>
              </w:rPr>
              <w:t xml:space="preserve"> DE LA DE</w:t>
            </w:r>
            <w:r w:rsidRPr="00FE048E">
              <w:rPr>
                <w:sz w:val="24"/>
                <w:szCs w:val="24"/>
              </w:rPr>
              <w:t>U</w:t>
            </w:r>
            <w:r w:rsidRPr="00FE048E">
              <w:rPr>
                <w:sz w:val="24"/>
                <w:szCs w:val="24"/>
              </w:rPr>
              <w:lastRenderedPageBreak/>
              <w:t>XIEME ETAPE </w:t>
            </w:r>
            <w:r>
              <w:rPr>
                <w:sz w:val="24"/>
                <w:szCs w:val="24"/>
              </w:rPr>
              <w:t>--</w:t>
            </w:r>
            <w:r w:rsidRPr="009B6950">
              <w:rPr>
                <w:sz w:val="24"/>
                <w:szCs w:val="24"/>
              </w:rPr>
              <w:t>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w:t>
            </w:r>
            <w:r w:rsidRPr="009B6950">
              <w:rPr>
                <w:sz w:val="24"/>
                <w:szCs w:val="24"/>
              </w:rPr>
              <w:t>n</w:t>
            </w:r>
            <w:r w:rsidRPr="009B6950">
              <w:rPr>
                <w:sz w:val="24"/>
                <w:szCs w:val="24"/>
              </w:rPr>
              <w:t>noncées à haute voix lors de l’ouverture des plis seront ensuite cons</w:t>
            </w:r>
            <w:r w:rsidRPr="009B6950">
              <w:rPr>
                <w:sz w:val="24"/>
                <w:szCs w:val="24"/>
              </w:rPr>
              <w:t>i</w:t>
            </w:r>
            <w:r w:rsidRPr="009B6950">
              <w:rPr>
                <w:sz w:val="24"/>
                <w:szCs w:val="24"/>
              </w:rPr>
              <w:t>dérées.</w:t>
            </w:r>
          </w:p>
          <w:p w:rsidR="002653EF" w:rsidRPr="00FE048E" w:rsidRDefault="00FE048E" w:rsidP="00730A2E">
            <w:pPr>
              <w:tabs>
                <w:tab w:val="left" w:pos="702"/>
              </w:tabs>
              <w:spacing w:after="120"/>
              <w:ind w:left="576" w:hanging="576"/>
              <w:jc w:val="both"/>
              <w:rPr>
                <w:spacing w:val="-3"/>
                <w:sz w:val="24"/>
                <w:szCs w:val="24"/>
              </w:rPr>
            </w:pPr>
            <w:r>
              <w:rPr>
                <w:sz w:val="24"/>
                <w:szCs w:val="24"/>
              </w:rPr>
              <w:t>38.3</w:t>
            </w:r>
            <w:r>
              <w:rPr>
                <w:sz w:val="24"/>
                <w:szCs w:val="24"/>
              </w:rPr>
              <w:tab/>
            </w:r>
            <w:r w:rsidRPr="009B6950">
              <w:rPr>
                <w:sz w:val="24"/>
                <w:szCs w:val="24"/>
              </w:rPr>
              <w:t xml:space="preserve">Toutes les autres enveloppes seront ouvertes l’une après l’autre et le nom du soumissionnaire annoncé à haute voix, ainsi que la mention éventuelle d’une modification, le prix de l’offre, y compris tout rabais </w:t>
            </w:r>
            <w:r>
              <w:rPr>
                <w:sz w:val="24"/>
                <w:szCs w:val="24"/>
              </w:rPr>
              <w:t>éventuel</w:t>
            </w:r>
            <w:r w:rsidRPr="009B6950">
              <w:rPr>
                <w:sz w:val="24"/>
                <w:szCs w:val="24"/>
              </w:rPr>
              <w:t xml:space="preserve">, l’existence d’une garantie d’offre si elle est exigée, et tout autre détail que </w:t>
            </w:r>
            <w:r>
              <w:rPr>
                <w:sz w:val="24"/>
                <w:szCs w:val="24"/>
              </w:rPr>
              <w:t>l</w:t>
            </w:r>
            <w:r w:rsidRPr="009B6950">
              <w:rPr>
                <w:sz w:val="24"/>
                <w:szCs w:val="24"/>
              </w:rPr>
              <w:t xml:space="preserve">e </w:t>
            </w:r>
            <w:r w:rsidR="00AD2CC2">
              <w:rPr>
                <w:sz w:val="24"/>
                <w:szCs w:val="24"/>
              </w:rPr>
              <w:t xml:space="preserve">Maître de l’Ouvrage </w:t>
            </w:r>
            <w:r w:rsidRPr="009B6950">
              <w:rPr>
                <w:sz w:val="24"/>
                <w:szCs w:val="24"/>
              </w:rPr>
              <w:t>peut juger utile de mentionner. Seuls les rabais et variantes de l’offre annoncés à haute voix lors de l’ouverture des plis seront soumis à évaluation. Toutes les pages du Formulaire d’offre et d</w:t>
            </w:r>
            <w:r>
              <w:rPr>
                <w:sz w:val="24"/>
                <w:szCs w:val="24"/>
              </w:rPr>
              <w:t>es</w:t>
            </w:r>
            <w:r w:rsidRPr="009B6950">
              <w:rPr>
                <w:sz w:val="24"/>
                <w:szCs w:val="24"/>
              </w:rPr>
              <w:t xml:space="preserve"> Bordereaux de prix seront </w:t>
            </w:r>
            <w:r w:rsidR="00CE6AFD">
              <w:rPr>
                <w:sz w:val="24"/>
                <w:szCs w:val="24"/>
              </w:rPr>
              <w:t xml:space="preserve">paraphées </w:t>
            </w:r>
            <w:r w:rsidRPr="009B6950">
              <w:rPr>
                <w:sz w:val="24"/>
                <w:szCs w:val="24"/>
              </w:rPr>
              <w:t xml:space="preserve">par un minimum de trois représentants </w:t>
            </w:r>
            <w:r>
              <w:rPr>
                <w:sz w:val="24"/>
                <w:szCs w:val="24"/>
              </w:rPr>
              <w:t xml:space="preserve">du </w:t>
            </w:r>
            <w:r w:rsidR="00AD2CC2">
              <w:rPr>
                <w:sz w:val="24"/>
                <w:szCs w:val="24"/>
              </w:rPr>
              <w:t xml:space="preserve">Maître de l’Ouvrage </w:t>
            </w:r>
            <w:r w:rsidRPr="009B6950">
              <w:rPr>
                <w:sz w:val="24"/>
                <w:szCs w:val="24"/>
              </w:rPr>
              <w:t xml:space="preserve">présents à la cérémonie d’ouverture. Aucune offre ne sera écartée à l’ouverture des plis, </w:t>
            </w:r>
            <w:proofErr w:type="gramStart"/>
            <w:r w:rsidRPr="009B6950">
              <w:rPr>
                <w:sz w:val="24"/>
                <w:szCs w:val="24"/>
              </w:rPr>
              <w:t>exceptées</w:t>
            </w:r>
            <w:proofErr w:type="gramEnd"/>
            <w:r w:rsidRPr="009B6950">
              <w:rPr>
                <w:sz w:val="24"/>
                <w:szCs w:val="24"/>
              </w:rPr>
              <w:t xml:space="preserve"> les offres hors délai en application de </w:t>
            </w:r>
            <w:r w:rsidR="005349EC">
              <w:rPr>
                <w:sz w:val="24"/>
                <w:szCs w:val="24"/>
              </w:rPr>
              <w:t>l’article</w:t>
            </w:r>
            <w:r w:rsidRPr="009B6950">
              <w:rPr>
                <w:sz w:val="24"/>
                <w:szCs w:val="24"/>
              </w:rPr>
              <w:t xml:space="preserve"> </w:t>
            </w:r>
            <w:r>
              <w:rPr>
                <w:sz w:val="24"/>
                <w:szCs w:val="24"/>
              </w:rPr>
              <w:t>36</w:t>
            </w:r>
            <w:r w:rsidRPr="009B6950">
              <w:rPr>
                <w:sz w:val="24"/>
                <w:szCs w:val="24"/>
              </w:rPr>
              <w:t>.1.</w:t>
            </w:r>
          </w:p>
          <w:p w:rsidR="002653EF" w:rsidRDefault="002653EF" w:rsidP="00BF3560">
            <w:pPr>
              <w:tabs>
                <w:tab w:val="left" w:pos="702"/>
              </w:tabs>
              <w:spacing w:after="240"/>
              <w:ind w:left="576" w:hanging="576"/>
              <w:jc w:val="both"/>
              <w:rPr>
                <w:spacing w:val="-3"/>
              </w:rPr>
            </w:pPr>
            <w:r w:rsidRPr="00FE048E">
              <w:rPr>
                <w:spacing w:val="-3"/>
                <w:sz w:val="24"/>
                <w:szCs w:val="24"/>
              </w:rPr>
              <w:t>3</w:t>
            </w:r>
            <w:r w:rsidR="00FE048E">
              <w:rPr>
                <w:spacing w:val="-3"/>
                <w:sz w:val="24"/>
                <w:szCs w:val="24"/>
              </w:rPr>
              <w:t>8</w:t>
            </w:r>
            <w:r w:rsidRPr="00FE048E">
              <w:rPr>
                <w:spacing w:val="-3"/>
                <w:sz w:val="24"/>
                <w:szCs w:val="24"/>
              </w:rPr>
              <w:t>.4</w:t>
            </w:r>
            <w:r w:rsidRPr="00FE048E">
              <w:rPr>
                <w:spacing w:val="-3"/>
                <w:sz w:val="24"/>
                <w:szCs w:val="24"/>
              </w:rPr>
              <w:tab/>
            </w:r>
            <w:r w:rsidR="00FE048E" w:rsidRPr="009B6950">
              <w:rPr>
                <w:sz w:val="24"/>
                <w:szCs w:val="24"/>
              </w:rPr>
              <w:t xml:space="preserve">Le </w:t>
            </w:r>
            <w:r w:rsidR="00AD2CC2">
              <w:rPr>
                <w:sz w:val="24"/>
                <w:szCs w:val="24"/>
              </w:rPr>
              <w:t xml:space="preserve">Maître de l’Ouvrage </w:t>
            </w:r>
            <w:r w:rsidR="00FE048E" w:rsidRPr="009B6950">
              <w:rPr>
                <w:sz w:val="24"/>
                <w:szCs w:val="24"/>
              </w:rPr>
              <w:t>établira un procès-verbal de la séance d’ouverture des plis, qui comportera au minimum : le nom du soumi</w:t>
            </w:r>
            <w:r w:rsidR="00FE048E" w:rsidRPr="009B6950">
              <w:rPr>
                <w:sz w:val="24"/>
                <w:szCs w:val="24"/>
              </w:rPr>
              <w:t>s</w:t>
            </w:r>
            <w:r w:rsidR="00FE048E" w:rsidRPr="009B6950">
              <w:rPr>
                <w:sz w:val="24"/>
                <w:szCs w:val="24"/>
              </w:rPr>
              <w:t xml:space="preserve">sionnaire et s’il y a retrait, remplacement de l’offre ou modification, le prix de l’offre, par lot le cas échéant, y compris tous rabais et variante proposés, et l’existence ou  l’absence d’une garantie d’offre si elle est exigée. </w:t>
            </w:r>
            <w:r w:rsidR="00E00CE3" w:rsidRPr="00C1054E">
              <w:rPr>
                <w:sz w:val="24"/>
                <w:szCs w:val="24"/>
              </w:rPr>
              <w:t>Il sera demandé aux représentants des soumissionnaires pr</w:t>
            </w:r>
            <w:r w:rsidR="00E00CE3" w:rsidRPr="00C1054E">
              <w:rPr>
                <w:sz w:val="24"/>
                <w:szCs w:val="24"/>
              </w:rPr>
              <w:t>é</w:t>
            </w:r>
            <w:r w:rsidR="00E00CE3" w:rsidRPr="00C1054E">
              <w:rPr>
                <w:sz w:val="24"/>
                <w:szCs w:val="24"/>
              </w:rPr>
              <w:t>sents de signer ce procès-verbal. Le fait que la signature d’un soumi</w:t>
            </w:r>
            <w:r w:rsidR="00E00CE3" w:rsidRPr="00C1054E">
              <w:rPr>
                <w:sz w:val="24"/>
                <w:szCs w:val="24"/>
              </w:rPr>
              <w:t>s</w:t>
            </w:r>
            <w:r w:rsidR="00E00CE3" w:rsidRPr="00C1054E">
              <w:rPr>
                <w:sz w:val="24"/>
                <w:szCs w:val="24"/>
              </w:rPr>
              <w:t>sionnaire n’y figure pas n’invalide pas le procès-verbal. Un exemplaire du procès-verbal sera distribué à tous les soumissionnaires ayant so</w:t>
            </w:r>
            <w:r w:rsidR="00E00CE3" w:rsidRPr="00C1054E">
              <w:rPr>
                <w:sz w:val="24"/>
                <w:szCs w:val="24"/>
              </w:rPr>
              <w:t>u</w:t>
            </w:r>
            <w:r w:rsidR="00E00CE3" w:rsidRPr="00C1054E">
              <w:rPr>
                <w:sz w:val="24"/>
                <w:szCs w:val="24"/>
              </w:rPr>
              <w:t>mis une offre dans les délais, et ce procès-verbal sera accessible en ligne quand la remise par voie électronique est permise</w:t>
            </w:r>
            <w:r w:rsidR="00FE048E" w:rsidRPr="009B6950">
              <w:rPr>
                <w:sz w:val="24"/>
                <w:szCs w:val="24"/>
              </w:rPr>
              <w:t>.</w:t>
            </w:r>
          </w:p>
        </w:tc>
      </w:tr>
    </w:tbl>
    <w:p w:rsidR="003233E2" w:rsidRPr="00B66ED3" w:rsidRDefault="003233E2" w:rsidP="00730A2E">
      <w:pPr>
        <w:pStyle w:val="S1b-Header"/>
        <w:spacing w:before="120" w:after="120"/>
        <w:rPr>
          <w:lang w:val="fr-FR"/>
        </w:rPr>
      </w:pPr>
      <w:bookmarkStart w:id="421" w:name="_Toc383555411"/>
      <w:r w:rsidRPr="00B66ED3">
        <w:rPr>
          <w:lang w:val="fr-FR"/>
        </w:rPr>
        <w:lastRenderedPageBreak/>
        <w:t>E3.  Evaluation des offres au titre de la deuxième étape</w:t>
      </w:r>
      <w:bookmarkEnd w:id="421"/>
    </w:p>
    <w:tbl>
      <w:tblPr>
        <w:tblW w:w="9917" w:type="dxa"/>
        <w:tblInd w:w="-359" w:type="dxa"/>
        <w:tblLayout w:type="fixed"/>
        <w:tblLook w:val="0000" w:firstRow="0" w:lastRow="0" w:firstColumn="0" w:lastColumn="0" w:noHBand="0" w:noVBand="0"/>
      </w:tblPr>
      <w:tblGrid>
        <w:gridCol w:w="2267"/>
        <w:gridCol w:w="7650"/>
      </w:tblGrid>
      <w:tr w:rsidR="003233E2" w:rsidTr="003F44A0">
        <w:tc>
          <w:tcPr>
            <w:tcW w:w="2267" w:type="dxa"/>
          </w:tcPr>
          <w:p w:rsidR="003233E2" w:rsidRDefault="00C4582D" w:rsidP="009E450D">
            <w:pPr>
              <w:pStyle w:val="S1b-Header20"/>
            </w:pPr>
            <w:bookmarkStart w:id="422" w:name="_Toc383555412"/>
            <w:r>
              <w:t>39</w:t>
            </w:r>
            <w:r w:rsidR="003233E2">
              <w:t>. Confidentialité</w:t>
            </w:r>
            <w:bookmarkEnd w:id="422"/>
          </w:p>
        </w:tc>
        <w:tc>
          <w:tcPr>
            <w:tcW w:w="7650" w:type="dxa"/>
          </w:tcPr>
          <w:p w:rsidR="00C4582D" w:rsidRDefault="00C4582D" w:rsidP="003F44A0">
            <w:pPr>
              <w:spacing w:after="200"/>
              <w:ind w:left="576" w:hanging="576"/>
              <w:jc w:val="both"/>
              <w:rPr>
                <w:sz w:val="24"/>
                <w:szCs w:val="24"/>
              </w:rPr>
            </w:pPr>
            <w:r>
              <w:rPr>
                <w:sz w:val="24"/>
                <w:szCs w:val="24"/>
              </w:rPr>
              <w:t>39</w:t>
            </w:r>
            <w:r w:rsidRPr="009B6950">
              <w:rPr>
                <w:sz w:val="24"/>
                <w:szCs w:val="24"/>
              </w:rPr>
              <w:t>.1</w:t>
            </w:r>
            <w:r w:rsidRPr="009B6950">
              <w:rPr>
                <w:sz w:val="24"/>
                <w:szCs w:val="24"/>
              </w:rPr>
              <w:tab/>
            </w:r>
            <w:r>
              <w:rPr>
                <w:sz w:val="24"/>
                <w:szCs w:val="24"/>
              </w:rPr>
              <w:t>Conformément aux exigences de transparence et celles relatives aux droits de propriété intellectuelle, lors du traitement des offres de la deuxième étape, a</w:t>
            </w:r>
            <w:r w:rsidRPr="009B6950">
              <w:rPr>
                <w:sz w:val="24"/>
                <w:szCs w:val="24"/>
              </w:rPr>
              <w:t xml:space="preserve">ucune information </w:t>
            </w:r>
            <w:r>
              <w:rPr>
                <w:sz w:val="24"/>
                <w:szCs w:val="24"/>
              </w:rPr>
              <w:t>contenue dans l’offre du soumi</w:t>
            </w:r>
            <w:r>
              <w:rPr>
                <w:sz w:val="24"/>
                <w:szCs w:val="24"/>
              </w:rPr>
              <w:t>s</w:t>
            </w:r>
            <w:r>
              <w:rPr>
                <w:sz w:val="24"/>
                <w:szCs w:val="24"/>
              </w:rPr>
              <w:t xml:space="preserve">sionnaire examinée lors de de la première étape </w:t>
            </w:r>
            <w:r w:rsidRPr="009B6950">
              <w:rPr>
                <w:sz w:val="24"/>
                <w:szCs w:val="24"/>
              </w:rPr>
              <w:t xml:space="preserve">ne sera </w:t>
            </w:r>
            <w:r>
              <w:rPr>
                <w:sz w:val="24"/>
                <w:szCs w:val="24"/>
              </w:rPr>
              <w:t>divulgué</w:t>
            </w:r>
            <w:r w:rsidRPr="009B6950">
              <w:rPr>
                <w:sz w:val="24"/>
                <w:szCs w:val="24"/>
              </w:rPr>
              <w:t xml:space="preserve">e aux soumissionnaires ni à toute autre personne non concernée par ladite procédure tant que </w:t>
            </w:r>
            <w:r w:rsidR="00CA1C6A" w:rsidRPr="00CA1C6A">
              <w:rPr>
                <w:sz w:val="24"/>
                <w:szCs w:val="24"/>
              </w:rPr>
              <w:t>l’attribution du Marché n’aura pas été notifiée aux Sou</w:t>
            </w:r>
            <w:r w:rsidR="00CA1C6A">
              <w:rPr>
                <w:sz w:val="24"/>
                <w:szCs w:val="24"/>
              </w:rPr>
              <w:t>missionnaires conformément à l’</w:t>
            </w:r>
            <w:r w:rsidR="00CA1C6A" w:rsidRPr="00CA1C6A">
              <w:rPr>
                <w:sz w:val="24"/>
                <w:szCs w:val="24"/>
              </w:rPr>
              <w:t xml:space="preserve">article </w:t>
            </w:r>
            <w:r w:rsidR="00CA1C6A">
              <w:rPr>
                <w:sz w:val="24"/>
                <w:szCs w:val="24"/>
              </w:rPr>
              <w:t>52</w:t>
            </w:r>
            <w:r w:rsidR="00CA1C6A" w:rsidRPr="00CA1C6A">
              <w:rPr>
                <w:sz w:val="24"/>
                <w:szCs w:val="24"/>
              </w:rPr>
              <w:t xml:space="preserve"> des IS</w:t>
            </w:r>
            <w:r w:rsidRPr="009B6950">
              <w:rPr>
                <w:sz w:val="24"/>
                <w:szCs w:val="24"/>
              </w:rPr>
              <w:t xml:space="preserve">. </w:t>
            </w:r>
          </w:p>
          <w:p w:rsidR="00C4582D" w:rsidRPr="009B6950" w:rsidRDefault="00C4582D" w:rsidP="003F44A0">
            <w:pPr>
              <w:spacing w:after="200"/>
              <w:ind w:left="576" w:hanging="576"/>
              <w:jc w:val="both"/>
              <w:rPr>
                <w:sz w:val="24"/>
                <w:szCs w:val="24"/>
              </w:rPr>
            </w:pPr>
            <w:r>
              <w:rPr>
                <w:sz w:val="24"/>
                <w:szCs w:val="24"/>
              </w:rPr>
              <w:t>39</w:t>
            </w:r>
            <w:r w:rsidRPr="009B6950">
              <w:rPr>
                <w:sz w:val="24"/>
                <w:szCs w:val="24"/>
              </w:rPr>
              <w:t>.2</w:t>
            </w:r>
            <w:r w:rsidRPr="009B6950">
              <w:rPr>
                <w:sz w:val="24"/>
                <w:szCs w:val="24"/>
              </w:rPr>
              <w:tab/>
              <w:t xml:space="preserve">Toute tentative faite par un soumissionnaire pour influencer le </w:t>
            </w:r>
            <w:r w:rsidR="00AD2CC2">
              <w:rPr>
                <w:sz w:val="24"/>
                <w:szCs w:val="24"/>
              </w:rPr>
              <w:t xml:space="preserve">Maître de l’Ouvrage </w:t>
            </w:r>
            <w:r w:rsidRPr="009B6950">
              <w:rPr>
                <w:sz w:val="24"/>
                <w:szCs w:val="24"/>
              </w:rPr>
              <w:t xml:space="preserve">lors de l’examen, de l’évaluation, de la comparaison des offres </w:t>
            </w:r>
            <w:r>
              <w:rPr>
                <w:sz w:val="24"/>
                <w:szCs w:val="24"/>
              </w:rPr>
              <w:t xml:space="preserve">de la deuxième étape </w:t>
            </w:r>
            <w:r w:rsidRPr="009B6950">
              <w:rPr>
                <w:sz w:val="24"/>
                <w:szCs w:val="24"/>
              </w:rPr>
              <w:t>ou lors de la décision d’attribution peut e</w:t>
            </w:r>
            <w:r w:rsidRPr="009B6950">
              <w:rPr>
                <w:sz w:val="24"/>
                <w:szCs w:val="24"/>
              </w:rPr>
              <w:t>n</w:t>
            </w:r>
            <w:r w:rsidRPr="009B6950">
              <w:rPr>
                <w:sz w:val="24"/>
                <w:szCs w:val="24"/>
              </w:rPr>
              <w:t>traîner le rejet de son offre.</w:t>
            </w:r>
          </w:p>
          <w:p w:rsidR="003233E2" w:rsidRDefault="00C4582D" w:rsidP="003F44A0">
            <w:pPr>
              <w:tabs>
                <w:tab w:val="left" w:pos="720"/>
              </w:tabs>
              <w:spacing w:after="200"/>
              <w:ind w:left="576" w:hanging="576"/>
              <w:jc w:val="both"/>
              <w:rPr>
                <w:spacing w:val="-3"/>
              </w:rPr>
            </w:pPr>
            <w:r>
              <w:rPr>
                <w:sz w:val="24"/>
                <w:szCs w:val="24"/>
              </w:rPr>
              <w:t>39</w:t>
            </w:r>
            <w:r w:rsidRPr="009B6950">
              <w:rPr>
                <w:sz w:val="24"/>
                <w:szCs w:val="24"/>
              </w:rPr>
              <w:t>.3</w:t>
            </w:r>
            <w:r w:rsidRPr="009B6950">
              <w:rPr>
                <w:sz w:val="24"/>
                <w:szCs w:val="24"/>
              </w:rPr>
              <w:tab/>
              <w:t xml:space="preserve">Nonobstant les dispositions de </w:t>
            </w:r>
            <w:r w:rsidR="005349EC">
              <w:rPr>
                <w:sz w:val="24"/>
                <w:szCs w:val="24"/>
              </w:rPr>
              <w:t>l’article</w:t>
            </w:r>
            <w:r w:rsidRPr="009B6950">
              <w:rPr>
                <w:sz w:val="24"/>
                <w:szCs w:val="24"/>
              </w:rPr>
              <w:t xml:space="preserve"> </w:t>
            </w:r>
            <w:r>
              <w:rPr>
                <w:sz w:val="24"/>
                <w:szCs w:val="24"/>
              </w:rPr>
              <w:t>39</w:t>
            </w:r>
            <w:r w:rsidRPr="009B6950">
              <w:rPr>
                <w:sz w:val="24"/>
                <w:szCs w:val="24"/>
              </w:rPr>
              <w:t xml:space="preserve">.2 des IS, entre le moment où </w:t>
            </w:r>
            <w:r w:rsidRPr="009B6950">
              <w:rPr>
                <w:sz w:val="24"/>
                <w:szCs w:val="24"/>
              </w:rPr>
              <w:lastRenderedPageBreak/>
              <w:t xml:space="preserve">les </w:t>
            </w:r>
            <w:r>
              <w:rPr>
                <w:sz w:val="24"/>
                <w:szCs w:val="24"/>
              </w:rPr>
              <w:t>offres de la première étape</w:t>
            </w:r>
            <w:r w:rsidRPr="009B6950">
              <w:rPr>
                <w:sz w:val="24"/>
                <w:szCs w:val="24"/>
              </w:rPr>
              <w:t xml:space="preserve"> seront ouverts et celui où le Marché sera attribué, si un soumissionnaire souhaite entrer en contact avec le </w:t>
            </w:r>
            <w:r w:rsidR="00AD2CC2">
              <w:rPr>
                <w:sz w:val="24"/>
                <w:szCs w:val="24"/>
              </w:rPr>
              <w:t xml:space="preserve">Maître de l’Ouvrage </w:t>
            </w:r>
            <w:r w:rsidRPr="009B6950">
              <w:rPr>
                <w:sz w:val="24"/>
                <w:szCs w:val="24"/>
              </w:rPr>
              <w:t>pour des motifs ayant trait à son offre, il devra le faire par écrit.</w:t>
            </w:r>
          </w:p>
        </w:tc>
      </w:tr>
      <w:tr w:rsidR="00F33B3D" w:rsidTr="003F44A0">
        <w:tc>
          <w:tcPr>
            <w:tcW w:w="2267" w:type="dxa"/>
          </w:tcPr>
          <w:p w:rsidR="00F33B3D" w:rsidRDefault="00F33B3D" w:rsidP="009E450D">
            <w:pPr>
              <w:pStyle w:val="S1b-Header20"/>
            </w:pPr>
            <w:bookmarkStart w:id="423" w:name="_Toc383555413"/>
            <w:r>
              <w:lastRenderedPageBreak/>
              <w:t>40.</w:t>
            </w:r>
            <w:r w:rsidRPr="009B6950">
              <w:t>Éclaircissements concernant les Offres</w:t>
            </w:r>
            <w:bookmarkEnd w:id="423"/>
          </w:p>
        </w:tc>
        <w:tc>
          <w:tcPr>
            <w:tcW w:w="7650" w:type="dxa"/>
          </w:tcPr>
          <w:p w:rsidR="00F33B3D" w:rsidRDefault="00F33B3D" w:rsidP="003F44A0">
            <w:pPr>
              <w:tabs>
                <w:tab w:val="left" w:pos="522"/>
              </w:tabs>
              <w:spacing w:after="200"/>
              <w:ind w:left="576" w:hanging="576"/>
              <w:jc w:val="both"/>
              <w:rPr>
                <w:sz w:val="24"/>
                <w:szCs w:val="24"/>
              </w:rPr>
            </w:pPr>
            <w:r>
              <w:rPr>
                <w:sz w:val="24"/>
                <w:szCs w:val="24"/>
              </w:rPr>
              <w:t>40</w:t>
            </w:r>
            <w:r w:rsidRPr="009B6950">
              <w:rPr>
                <w:sz w:val="24"/>
                <w:szCs w:val="24"/>
              </w:rPr>
              <w:t>.1</w:t>
            </w:r>
            <w:r w:rsidRPr="009B6950">
              <w:rPr>
                <w:sz w:val="24"/>
                <w:szCs w:val="24"/>
              </w:rPr>
              <w:tab/>
              <w:t xml:space="preserve">Pour faciliter l’examen, l’évaluation, la comparaison des offres et la vérification des qualifications des soumissionnaires, le </w:t>
            </w:r>
            <w:r w:rsidR="00AD2CC2">
              <w:rPr>
                <w:sz w:val="24"/>
                <w:szCs w:val="24"/>
              </w:rPr>
              <w:t xml:space="preserve">Maître de l’Ouvrage </w:t>
            </w:r>
            <w:r w:rsidRPr="009B6950">
              <w:rPr>
                <w:sz w:val="24"/>
                <w:szCs w:val="24"/>
              </w:rPr>
              <w:t xml:space="preserve">a toute latitude pour demander à un soumissionnaire des éclaircissements sur son offre. Aucun éclaircissement apporté par un soumissionnaire autrement qu’en réponse à une demande du </w:t>
            </w:r>
            <w:r w:rsidR="00AD2CC2">
              <w:rPr>
                <w:sz w:val="24"/>
                <w:szCs w:val="24"/>
              </w:rPr>
              <w:t xml:space="preserve">Maître de l’Ouvrage </w:t>
            </w:r>
            <w:r w:rsidRPr="009B6950">
              <w:rPr>
                <w:sz w:val="24"/>
                <w:szCs w:val="24"/>
              </w:rPr>
              <w:t>ne sera pris en compte. La demande d’éclaircissement du Maître d’Ouvrage, comme la réponse apportée, seront formulées par écrit. Aucune modification de prix</w:t>
            </w:r>
            <w:r w:rsidR="00952D15">
              <w:rPr>
                <w:sz w:val="24"/>
                <w:szCs w:val="24"/>
              </w:rPr>
              <w:t>,</w:t>
            </w:r>
            <w:r w:rsidRPr="009B6950">
              <w:rPr>
                <w:sz w:val="24"/>
                <w:szCs w:val="24"/>
              </w:rPr>
              <w:t xml:space="preserve"> ni aucun changement substantiel de l’offre ne </w:t>
            </w:r>
            <w:proofErr w:type="gramStart"/>
            <w:r w:rsidRPr="009B6950">
              <w:rPr>
                <w:sz w:val="24"/>
                <w:szCs w:val="24"/>
              </w:rPr>
              <w:t>seront</w:t>
            </w:r>
            <w:proofErr w:type="gramEnd"/>
            <w:r w:rsidRPr="009B6950">
              <w:rPr>
                <w:sz w:val="24"/>
                <w:szCs w:val="24"/>
              </w:rPr>
              <w:t xml:space="preserve"> demandés, offerts ou autorisés, si ce n’est pour co</w:t>
            </w:r>
            <w:r w:rsidRPr="009B6950">
              <w:rPr>
                <w:sz w:val="24"/>
                <w:szCs w:val="24"/>
              </w:rPr>
              <w:t>n</w:t>
            </w:r>
            <w:r w:rsidRPr="009B6950">
              <w:rPr>
                <w:sz w:val="24"/>
                <w:szCs w:val="24"/>
              </w:rPr>
              <w:t xml:space="preserve">firmer la correction des erreurs arithmétiques découvertes par le </w:t>
            </w:r>
            <w:r w:rsidR="00AD2CC2">
              <w:rPr>
                <w:sz w:val="24"/>
                <w:szCs w:val="24"/>
              </w:rPr>
              <w:t xml:space="preserve">Maître de l’Ouvrage </w:t>
            </w:r>
            <w:r w:rsidRPr="009B6950">
              <w:rPr>
                <w:sz w:val="24"/>
                <w:szCs w:val="24"/>
              </w:rPr>
              <w:t xml:space="preserve">lors de l’évaluation des offres en application de </w:t>
            </w:r>
            <w:r w:rsidR="005349EC">
              <w:rPr>
                <w:sz w:val="24"/>
                <w:szCs w:val="24"/>
              </w:rPr>
              <w:t>l’article</w:t>
            </w:r>
            <w:r w:rsidRPr="009B6950">
              <w:rPr>
                <w:sz w:val="24"/>
                <w:szCs w:val="24"/>
              </w:rPr>
              <w:t xml:space="preserve"> </w:t>
            </w:r>
            <w:r>
              <w:rPr>
                <w:sz w:val="24"/>
                <w:szCs w:val="24"/>
              </w:rPr>
              <w:t>44.1</w:t>
            </w:r>
            <w:r w:rsidRPr="009B6950">
              <w:rPr>
                <w:sz w:val="24"/>
                <w:szCs w:val="24"/>
              </w:rPr>
              <w:t xml:space="preserve"> des IS.</w:t>
            </w:r>
          </w:p>
          <w:p w:rsidR="00F33B3D" w:rsidRDefault="00F33B3D" w:rsidP="003F44A0">
            <w:pPr>
              <w:tabs>
                <w:tab w:val="left" w:pos="522"/>
              </w:tabs>
              <w:spacing w:after="200"/>
              <w:ind w:left="576" w:hanging="576"/>
              <w:jc w:val="both"/>
              <w:rPr>
                <w:spacing w:val="-3"/>
              </w:rPr>
            </w:pPr>
            <w:r>
              <w:rPr>
                <w:sz w:val="24"/>
                <w:szCs w:val="24"/>
              </w:rPr>
              <w:t>40.2</w:t>
            </w:r>
            <w:r>
              <w:rPr>
                <w:sz w:val="24"/>
                <w:szCs w:val="24"/>
              </w:rPr>
              <w:tab/>
              <w:t>Si le Soumissionnaire ne fournit pas les éclaircissements demandés avant la date et l’heure limites indiquées dans la demande d’éclaircissements du Maître d’Ouvrage, son offre pourra se voir rej</w:t>
            </w:r>
            <w:r>
              <w:rPr>
                <w:sz w:val="24"/>
                <w:szCs w:val="24"/>
              </w:rPr>
              <w:t>e</w:t>
            </w:r>
            <w:r>
              <w:rPr>
                <w:sz w:val="24"/>
                <w:szCs w:val="24"/>
              </w:rPr>
              <w:t>tée.</w:t>
            </w:r>
          </w:p>
        </w:tc>
      </w:tr>
      <w:tr w:rsidR="00F33B3D" w:rsidTr="003F44A0">
        <w:tc>
          <w:tcPr>
            <w:tcW w:w="2267" w:type="dxa"/>
          </w:tcPr>
          <w:p w:rsidR="00F33B3D" w:rsidRDefault="00F33B3D" w:rsidP="009E450D">
            <w:pPr>
              <w:pStyle w:val="S1b-Header20"/>
            </w:pPr>
            <w:bookmarkStart w:id="424" w:name="_Toc383555414"/>
            <w:r>
              <w:t>41</w:t>
            </w:r>
            <w:r w:rsidRPr="009B6950">
              <w:t>. Divergences, réserves ou omissions</w:t>
            </w:r>
            <w:bookmarkEnd w:id="424"/>
            <w:r w:rsidRPr="009B6950">
              <w:t xml:space="preserve"> </w:t>
            </w:r>
          </w:p>
        </w:tc>
        <w:tc>
          <w:tcPr>
            <w:tcW w:w="7650" w:type="dxa"/>
          </w:tcPr>
          <w:p w:rsidR="00F33B3D" w:rsidRPr="009B6950" w:rsidRDefault="00F33B3D" w:rsidP="003F44A0">
            <w:pPr>
              <w:spacing w:after="200"/>
              <w:ind w:left="576" w:hanging="576"/>
              <w:jc w:val="both"/>
              <w:rPr>
                <w:sz w:val="24"/>
                <w:szCs w:val="24"/>
              </w:rPr>
            </w:pPr>
            <w:r>
              <w:rPr>
                <w:sz w:val="24"/>
                <w:szCs w:val="24"/>
              </w:rPr>
              <w:t>41</w:t>
            </w:r>
            <w:r w:rsidRPr="009B6950">
              <w:rPr>
                <w:sz w:val="24"/>
                <w:szCs w:val="24"/>
              </w:rPr>
              <w:t>.1</w:t>
            </w:r>
            <w:r w:rsidRPr="009B6950">
              <w:rPr>
                <w:sz w:val="24"/>
                <w:szCs w:val="24"/>
              </w:rPr>
              <w:tab/>
              <w:t>Aux fins de l’évaluation des offres, les définitions suivantes seront d’usage :</w:t>
            </w:r>
          </w:p>
          <w:p w:rsidR="00F33B3D" w:rsidRPr="009B6950" w:rsidRDefault="00F33B3D" w:rsidP="00FF78ED">
            <w:pPr>
              <w:numPr>
                <w:ilvl w:val="0"/>
                <w:numId w:val="89"/>
              </w:numPr>
              <w:spacing w:after="200"/>
              <w:jc w:val="both"/>
              <w:rPr>
                <w:sz w:val="24"/>
                <w:szCs w:val="24"/>
              </w:rPr>
            </w:pPr>
            <w:r w:rsidRPr="009B6950">
              <w:rPr>
                <w:sz w:val="24"/>
                <w:szCs w:val="24"/>
              </w:rPr>
              <w:t xml:space="preserve"> Une « divergence » est un écart par rapport aux stipulations du Dossier d’Appel d’Offres ;</w:t>
            </w:r>
          </w:p>
          <w:p w:rsidR="00F33B3D" w:rsidRPr="009B6950" w:rsidRDefault="00F33B3D" w:rsidP="00FF78ED">
            <w:pPr>
              <w:numPr>
                <w:ilvl w:val="0"/>
                <w:numId w:val="89"/>
              </w:numPr>
              <w:spacing w:after="200"/>
              <w:jc w:val="both"/>
              <w:rPr>
                <w:sz w:val="24"/>
                <w:szCs w:val="24"/>
              </w:rPr>
            </w:pPr>
            <w:r w:rsidRPr="009B6950">
              <w:rPr>
                <w:sz w:val="24"/>
                <w:szCs w:val="24"/>
              </w:rPr>
              <w:t>Une « réserve » constitue la formulation d’une conditionnalité restrictive, ou la non acceptation de toutes les exigences du Do</w:t>
            </w:r>
            <w:r w:rsidRPr="009B6950">
              <w:rPr>
                <w:sz w:val="24"/>
                <w:szCs w:val="24"/>
              </w:rPr>
              <w:t>s</w:t>
            </w:r>
            <w:r w:rsidRPr="009B6950">
              <w:rPr>
                <w:sz w:val="24"/>
                <w:szCs w:val="24"/>
              </w:rPr>
              <w:t>sier d’Appel d’Offres ; et</w:t>
            </w:r>
          </w:p>
          <w:p w:rsidR="00F33B3D" w:rsidRDefault="00F33B3D" w:rsidP="00FF78ED">
            <w:pPr>
              <w:numPr>
                <w:ilvl w:val="0"/>
                <w:numId w:val="89"/>
              </w:numPr>
              <w:spacing w:after="200"/>
              <w:jc w:val="both"/>
              <w:rPr>
                <w:sz w:val="24"/>
                <w:szCs w:val="24"/>
              </w:rPr>
            </w:pPr>
            <w:r w:rsidRPr="009B6950">
              <w:rPr>
                <w:sz w:val="24"/>
                <w:szCs w:val="24"/>
              </w:rPr>
              <w:t>Une « omission » constitue un manquement à fournir en tout ou en partie, les renseignements et documents exigés par le Dossier d’Appel d’Offres.</w:t>
            </w:r>
          </w:p>
        </w:tc>
      </w:tr>
      <w:tr w:rsidR="00F33B3D" w:rsidTr="003F44A0">
        <w:trPr>
          <w:trHeight w:val="669"/>
        </w:trPr>
        <w:tc>
          <w:tcPr>
            <w:tcW w:w="2267" w:type="dxa"/>
          </w:tcPr>
          <w:p w:rsidR="00F33B3D" w:rsidRDefault="00F33B3D" w:rsidP="00BF3560">
            <w:pPr>
              <w:pStyle w:val="S1b-Header20"/>
              <w:spacing w:after="120"/>
            </w:pPr>
            <w:bookmarkStart w:id="425" w:name="_Toc383555415"/>
            <w:r>
              <w:t>42</w:t>
            </w:r>
            <w:r w:rsidRPr="009B6950">
              <w:t>. Conformité des offres</w:t>
            </w:r>
            <w:bookmarkEnd w:id="425"/>
            <w:r w:rsidRPr="009B6950">
              <w:t xml:space="preserve"> </w:t>
            </w:r>
          </w:p>
        </w:tc>
        <w:tc>
          <w:tcPr>
            <w:tcW w:w="7650" w:type="dxa"/>
          </w:tcPr>
          <w:p w:rsidR="00F33B3D" w:rsidRDefault="00F33B3D" w:rsidP="003F44A0">
            <w:pPr>
              <w:spacing w:after="200"/>
              <w:ind w:left="576" w:hanging="576"/>
              <w:rPr>
                <w:spacing w:val="-3"/>
              </w:rPr>
            </w:pPr>
            <w:r>
              <w:rPr>
                <w:sz w:val="24"/>
                <w:szCs w:val="24"/>
              </w:rPr>
              <w:t>42</w:t>
            </w:r>
            <w:r w:rsidRPr="009B6950">
              <w:rPr>
                <w:sz w:val="24"/>
                <w:szCs w:val="24"/>
              </w:rPr>
              <w:t>.1</w:t>
            </w:r>
            <w:r w:rsidRPr="009B6950">
              <w:rPr>
                <w:sz w:val="24"/>
                <w:szCs w:val="24"/>
              </w:rPr>
              <w:tab/>
              <w:t xml:space="preserve">Le </w:t>
            </w:r>
            <w:r w:rsidR="00AD2CC2">
              <w:rPr>
                <w:sz w:val="24"/>
                <w:szCs w:val="24"/>
              </w:rPr>
              <w:t xml:space="preserve">Maître de l’Ouvrage </w:t>
            </w:r>
            <w:r w:rsidRPr="009B6950">
              <w:rPr>
                <w:sz w:val="24"/>
                <w:szCs w:val="24"/>
              </w:rPr>
              <w:t>établira la conformité de l’offre sur la base de sa seule teneur</w:t>
            </w:r>
            <w:r>
              <w:rPr>
                <w:sz w:val="24"/>
                <w:szCs w:val="24"/>
              </w:rPr>
              <w:t xml:space="preserve">, comme définie à </w:t>
            </w:r>
            <w:r w:rsidR="005349EC">
              <w:rPr>
                <w:sz w:val="24"/>
                <w:szCs w:val="24"/>
              </w:rPr>
              <w:t>l’article</w:t>
            </w:r>
            <w:r>
              <w:rPr>
                <w:sz w:val="24"/>
                <w:szCs w:val="24"/>
              </w:rPr>
              <w:t xml:space="preserve"> 27 des IS</w:t>
            </w:r>
            <w:r w:rsidRPr="009B6950">
              <w:rPr>
                <w:sz w:val="24"/>
                <w:szCs w:val="24"/>
              </w:rPr>
              <w:t xml:space="preserve">. </w:t>
            </w:r>
          </w:p>
        </w:tc>
      </w:tr>
      <w:tr w:rsidR="00F33B3D" w:rsidTr="003F44A0">
        <w:trPr>
          <w:trHeight w:val="4536"/>
        </w:trPr>
        <w:tc>
          <w:tcPr>
            <w:tcW w:w="2267" w:type="dxa"/>
          </w:tcPr>
          <w:p w:rsidR="00F33B3D" w:rsidRDefault="00F33B3D" w:rsidP="002653EF">
            <w:pPr>
              <w:pStyle w:val="HeadB22"/>
              <w:rPr>
                <w:lang w:val="fr-FR"/>
              </w:rPr>
            </w:pPr>
          </w:p>
        </w:tc>
        <w:tc>
          <w:tcPr>
            <w:tcW w:w="7650" w:type="dxa"/>
          </w:tcPr>
          <w:p w:rsidR="00AC0207" w:rsidRPr="00BF3560" w:rsidRDefault="00BF3560" w:rsidP="003F44A0">
            <w:pPr>
              <w:spacing w:after="200"/>
              <w:ind w:left="576" w:hanging="576"/>
              <w:jc w:val="both"/>
              <w:rPr>
                <w:spacing w:val="-4"/>
                <w:sz w:val="24"/>
                <w:szCs w:val="24"/>
              </w:rPr>
            </w:pPr>
            <w:r>
              <w:rPr>
                <w:sz w:val="24"/>
                <w:szCs w:val="24"/>
              </w:rPr>
              <w:t>42.2</w:t>
            </w:r>
            <w:r>
              <w:rPr>
                <w:sz w:val="24"/>
                <w:szCs w:val="24"/>
              </w:rPr>
              <w:tab/>
            </w:r>
            <w:r w:rsidR="00F33B3D" w:rsidRPr="00BF3560">
              <w:rPr>
                <w:sz w:val="24"/>
                <w:szCs w:val="24"/>
              </w:rPr>
              <w:t>Une</w:t>
            </w:r>
            <w:r w:rsidR="00F33B3D" w:rsidRPr="00BF3560">
              <w:rPr>
                <w:spacing w:val="-4"/>
                <w:sz w:val="24"/>
                <w:szCs w:val="24"/>
              </w:rPr>
              <w:t xml:space="preserve"> offre conforme pour l’essentiel est une offre conforme à toutes les stipulations, spécifications et conditions du Dossier d’appel d’offres, </w:t>
            </w:r>
            <w:r w:rsidR="00AC0207" w:rsidRPr="00BF3560">
              <w:rPr>
                <w:spacing w:val="-4"/>
                <w:sz w:val="24"/>
                <w:szCs w:val="24"/>
              </w:rPr>
              <w:t>et dans laquelle sont reflétées toutes les modifications demandées dans le « </w:t>
            </w:r>
            <w:r w:rsidR="00AC0207" w:rsidRPr="00BF3560">
              <w:rPr>
                <w:sz w:val="24"/>
                <w:szCs w:val="24"/>
              </w:rPr>
              <w:t>Mémorandum annexé au procès-verbal de la réunion pour compl</w:t>
            </w:r>
            <w:r w:rsidR="00AC0207" w:rsidRPr="00BF3560">
              <w:rPr>
                <w:sz w:val="24"/>
                <w:szCs w:val="24"/>
              </w:rPr>
              <w:t>é</w:t>
            </w:r>
            <w:r w:rsidR="00AC0207" w:rsidRPr="00BF3560">
              <w:rPr>
                <w:sz w:val="24"/>
                <w:szCs w:val="24"/>
              </w:rPr>
              <w:t>ment d’information »</w:t>
            </w:r>
            <w:r w:rsidR="00AC0207" w:rsidRPr="00E56BE5">
              <w:t> </w:t>
            </w:r>
            <w:r w:rsidR="00AC0207" w:rsidRPr="00BF3560">
              <w:rPr>
                <w:sz w:val="24"/>
                <w:szCs w:val="24"/>
              </w:rPr>
              <w:t xml:space="preserve"> </w:t>
            </w:r>
            <w:r w:rsidR="00F33B3D" w:rsidRPr="00BF3560">
              <w:rPr>
                <w:spacing w:val="-4"/>
                <w:sz w:val="24"/>
                <w:szCs w:val="24"/>
              </w:rPr>
              <w:t xml:space="preserve">sans divergence, réserve </w:t>
            </w:r>
            <w:r w:rsidR="00F33B3D" w:rsidRPr="00BF3560">
              <w:rPr>
                <w:sz w:val="24"/>
                <w:szCs w:val="24"/>
              </w:rPr>
              <w:t>ou omission substa</w:t>
            </w:r>
            <w:r w:rsidR="00F33B3D" w:rsidRPr="00BF3560">
              <w:rPr>
                <w:sz w:val="24"/>
                <w:szCs w:val="24"/>
              </w:rPr>
              <w:t>n</w:t>
            </w:r>
            <w:r w:rsidR="00F33B3D" w:rsidRPr="00BF3560">
              <w:rPr>
                <w:sz w:val="24"/>
                <w:szCs w:val="24"/>
              </w:rPr>
              <w:t>tielles</w:t>
            </w:r>
            <w:r w:rsidR="00F33B3D" w:rsidRPr="00BF3560">
              <w:rPr>
                <w:spacing w:val="-4"/>
                <w:sz w:val="24"/>
                <w:szCs w:val="24"/>
              </w:rPr>
              <w:t xml:space="preserve">. Les divergences </w:t>
            </w:r>
            <w:r w:rsidR="00F33B3D" w:rsidRPr="00BF3560">
              <w:rPr>
                <w:sz w:val="24"/>
                <w:szCs w:val="24"/>
              </w:rPr>
              <w:t>ou omission substantielles</w:t>
            </w:r>
            <w:r w:rsidR="00F33B3D" w:rsidRPr="00BF3560">
              <w:rPr>
                <w:spacing w:val="-4"/>
                <w:sz w:val="24"/>
                <w:szCs w:val="24"/>
              </w:rPr>
              <w:t xml:space="preserve"> sont celles : i) qui l</w:t>
            </w:r>
            <w:r w:rsidR="00F33B3D" w:rsidRPr="00BF3560">
              <w:rPr>
                <w:spacing w:val="-4"/>
                <w:sz w:val="24"/>
                <w:szCs w:val="24"/>
              </w:rPr>
              <w:t>i</w:t>
            </w:r>
            <w:r w:rsidR="00F33B3D" w:rsidRPr="00BF3560">
              <w:rPr>
                <w:spacing w:val="-4"/>
                <w:sz w:val="24"/>
                <w:szCs w:val="24"/>
              </w:rPr>
              <w:t xml:space="preserve">mitent de manière substantielle la portée, la qualité ou les performances </w:t>
            </w:r>
            <w:r w:rsidR="00F33B3D" w:rsidRPr="00BF3560">
              <w:rPr>
                <w:sz w:val="24"/>
                <w:szCs w:val="24"/>
              </w:rPr>
              <w:t>des équipements et services spécifiés dans le Marché </w:t>
            </w:r>
            <w:r w:rsidR="00F33B3D" w:rsidRPr="00BF3560">
              <w:rPr>
                <w:spacing w:val="-4"/>
                <w:sz w:val="24"/>
                <w:szCs w:val="24"/>
              </w:rPr>
              <w:t>; ou ii) qui lim</w:t>
            </w:r>
            <w:r w:rsidR="00F33B3D" w:rsidRPr="00BF3560">
              <w:rPr>
                <w:spacing w:val="-4"/>
                <w:sz w:val="24"/>
                <w:szCs w:val="24"/>
              </w:rPr>
              <w:t>i</w:t>
            </w:r>
            <w:r w:rsidR="00F33B3D" w:rsidRPr="00BF3560">
              <w:rPr>
                <w:spacing w:val="-4"/>
                <w:sz w:val="24"/>
                <w:szCs w:val="24"/>
              </w:rPr>
              <w:t xml:space="preserve">tent, d’une manière substantielle et non conforme au Dossier d’appel d’offres, les droits du </w:t>
            </w:r>
            <w:r w:rsidR="00AD2CC2">
              <w:rPr>
                <w:spacing w:val="-4"/>
                <w:sz w:val="24"/>
                <w:szCs w:val="24"/>
              </w:rPr>
              <w:t xml:space="preserve">Maître de l’Ouvrage </w:t>
            </w:r>
            <w:r w:rsidR="00F33B3D" w:rsidRPr="00BF3560">
              <w:rPr>
                <w:spacing w:val="-4"/>
                <w:sz w:val="24"/>
                <w:szCs w:val="24"/>
              </w:rPr>
              <w:t>ou les obligations du Soumi</w:t>
            </w:r>
            <w:r w:rsidR="00F33B3D" w:rsidRPr="00BF3560">
              <w:rPr>
                <w:spacing w:val="-4"/>
                <w:sz w:val="24"/>
                <w:szCs w:val="24"/>
              </w:rPr>
              <w:t>s</w:t>
            </w:r>
            <w:r w:rsidR="00F33B3D" w:rsidRPr="00BF3560">
              <w:rPr>
                <w:spacing w:val="-4"/>
                <w:sz w:val="24"/>
                <w:szCs w:val="24"/>
              </w:rPr>
              <w:t>sionnaire au titre du Marché ; ou iii) dont l’acceptation serait préjudiciable aux autres Soumissionnaires ayant présenté des offres conformes pour l’essentiel.</w:t>
            </w:r>
          </w:p>
          <w:p w:rsidR="00AC0207" w:rsidRDefault="00BF3560" w:rsidP="003F44A0">
            <w:pPr>
              <w:spacing w:after="200"/>
              <w:ind w:left="576" w:hanging="576"/>
              <w:jc w:val="both"/>
              <w:rPr>
                <w:spacing w:val="-3"/>
              </w:rPr>
            </w:pPr>
            <w:r>
              <w:rPr>
                <w:spacing w:val="-4"/>
                <w:sz w:val="24"/>
                <w:szCs w:val="24"/>
              </w:rPr>
              <w:t>42.3</w:t>
            </w:r>
            <w:r>
              <w:rPr>
                <w:spacing w:val="-4"/>
                <w:sz w:val="24"/>
                <w:szCs w:val="24"/>
              </w:rPr>
              <w:tab/>
            </w:r>
            <w:r w:rsidR="00AC0207">
              <w:rPr>
                <w:spacing w:val="-4"/>
                <w:sz w:val="24"/>
                <w:szCs w:val="24"/>
              </w:rPr>
              <w:t>Une offre de la deuxième étape qui contient des variantes techniques ou commerciales non présentées dans l’offre de la première étape sera traitée comme non-conforme.</w:t>
            </w:r>
          </w:p>
        </w:tc>
      </w:tr>
      <w:tr w:rsidR="00F33B3D" w:rsidTr="003F44A0">
        <w:tc>
          <w:tcPr>
            <w:tcW w:w="2267" w:type="dxa"/>
          </w:tcPr>
          <w:p w:rsidR="00F33B3D" w:rsidRDefault="00F33B3D" w:rsidP="002653EF">
            <w:pPr>
              <w:pStyle w:val="HeadB22"/>
              <w:rPr>
                <w:lang w:val="fr-FR"/>
              </w:rPr>
            </w:pPr>
          </w:p>
        </w:tc>
        <w:tc>
          <w:tcPr>
            <w:tcW w:w="7650" w:type="dxa"/>
          </w:tcPr>
          <w:p w:rsidR="00F33B3D" w:rsidRDefault="00AC0207" w:rsidP="003F44A0">
            <w:pPr>
              <w:spacing w:after="200"/>
              <w:ind w:left="576" w:hanging="576"/>
              <w:jc w:val="both"/>
              <w:rPr>
                <w:spacing w:val="-3"/>
              </w:rPr>
            </w:pPr>
            <w:r>
              <w:rPr>
                <w:sz w:val="24"/>
                <w:szCs w:val="24"/>
              </w:rPr>
              <w:t>42.4</w:t>
            </w:r>
            <w:r w:rsidR="00F33B3D" w:rsidRPr="009B6950">
              <w:rPr>
                <w:sz w:val="24"/>
                <w:szCs w:val="24"/>
              </w:rPr>
              <w:tab/>
              <w:t xml:space="preserve">Le </w:t>
            </w:r>
            <w:r w:rsidR="00AD2CC2">
              <w:rPr>
                <w:sz w:val="24"/>
                <w:szCs w:val="24"/>
              </w:rPr>
              <w:t xml:space="preserve">Maître de l’Ouvrage </w:t>
            </w:r>
            <w:r w:rsidR="00F33B3D" w:rsidRPr="009B6950">
              <w:rPr>
                <w:sz w:val="24"/>
                <w:szCs w:val="24"/>
              </w:rPr>
              <w:t xml:space="preserve">écartera toute offre qui n’est pas conforme pour l’essentiel </w:t>
            </w:r>
            <w:r w:rsidR="00547DF7" w:rsidRPr="008277F2">
              <w:rPr>
                <w:sz w:val="24"/>
                <w:szCs w:val="24"/>
              </w:rPr>
              <w:t>aux dispositions du Dossier d’appel d’offres, et le soumissionnaire ne pourra y apporter des changements pour en corr</w:t>
            </w:r>
            <w:r w:rsidR="00547DF7" w:rsidRPr="008277F2">
              <w:rPr>
                <w:sz w:val="24"/>
                <w:szCs w:val="24"/>
              </w:rPr>
              <w:t>i</w:t>
            </w:r>
            <w:r w:rsidR="00547DF7" w:rsidRPr="008277F2">
              <w:rPr>
                <w:sz w:val="24"/>
                <w:szCs w:val="24"/>
              </w:rPr>
              <w:t>ger la non-conformité</w:t>
            </w:r>
            <w:r w:rsidR="00F33B3D" w:rsidRPr="009B6950">
              <w:rPr>
                <w:sz w:val="24"/>
                <w:szCs w:val="24"/>
              </w:rPr>
              <w:t xml:space="preserve">. </w:t>
            </w:r>
          </w:p>
        </w:tc>
      </w:tr>
      <w:tr w:rsidR="00AC0207" w:rsidTr="003F44A0">
        <w:trPr>
          <w:trHeight w:val="1331"/>
        </w:trPr>
        <w:tc>
          <w:tcPr>
            <w:tcW w:w="2267" w:type="dxa"/>
          </w:tcPr>
          <w:p w:rsidR="00AC0207" w:rsidRDefault="00AC0207" w:rsidP="00BF3560">
            <w:pPr>
              <w:pStyle w:val="S1b-Header20"/>
              <w:spacing w:after="120"/>
            </w:pPr>
            <w:bookmarkStart w:id="426" w:name="_Toc383555416"/>
            <w:r>
              <w:t>43.</w:t>
            </w:r>
            <w:r w:rsidR="003800FD">
              <w:t xml:space="preserve"> </w:t>
            </w:r>
            <w:r w:rsidRPr="009B6950">
              <w:t>Non-conformité, erreurs et omissions</w:t>
            </w:r>
            <w:bookmarkEnd w:id="426"/>
          </w:p>
        </w:tc>
        <w:tc>
          <w:tcPr>
            <w:tcW w:w="7650" w:type="dxa"/>
          </w:tcPr>
          <w:p w:rsidR="00AC0207" w:rsidRDefault="00AC0207" w:rsidP="003F44A0">
            <w:pPr>
              <w:tabs>
                <w:tab w:val="left" w:pos="720"/>
              </w:tabs>
              <w:spacing w:after="200"/>
              <w:ind w:left="576" w:hanging="576"/>
              <w:jc w:val="both"/>
              <w:rPr>
                <w:sz w:val="24"/>
                <w:szCs w:val="24"/>
              </w:rPr>
            </w:pPr>
            <w:r>
              <w:rPr>
                <w:sz w:val="24"/>
                <w:szCs w:val="24"/>
              </w:rPr>
              <w:t>4</w:t>
            </w:r>
            <w:r w:rsidRPr="009B6950">
              <w:rPr>
                <w:sz w:val="24"/>
                <w:szCs w:val="24"/>
              </w:rPr>
              <w:t>3.1</w:t>
            </w:r>
            <w:r w:rsidRPr="009B6950">
              <w:rPr>
                <w:sz w:val="24"/>
                <w:szCs w:val="24"/>
              </w:rPr>
              <w:tab/>
              <w:t xml:space="preserve">Si une offre est conforme pour l’essentiel, le </w:t>
            </w:r>
            <w:r w:rsidR="00AD2CC2">
              <w:rPr>
                <w:sz w:val="24"/>
                <w:szCs w:val="24"/>
              </w:rPr>
              <w:t xml:space="preserve">Maître de l’Ouvrage </w:t>
            </w:r>
            <w:r w:rsidRPr="009B6950">
              <w:rPr>
                <w:sz w:val="24"/>
                <w:szCs w:val="24"/>
              </w:rPr>
              <w:t>peut tolérer toute non-conformité ou omission qui ne constitue pas une d</w:t>
            </w:r>
            <w:r w:rsidRPr="009B6950">
              <w:rPr>
                <w:sz w:val="24"/>
                <w:szCs w:val="24"/>
              </w:rPr>
              <w:t>i</w:t>
            </w:r>
            <w:r w:rsidRPr="009B6950">
              <w:rPr>
                <w:sz w:val="24"/>
                <w:szCs w:val="24"/>
              </w:rPr>
              <w:t>vergence, réserve ou omission substantielle par rapport aux conditions de l’appel d’offres.</w:t>
            </w:r>
          </w:p>
        </w:tc>
      </w:tr>
      <w:tr w:rsidR="00AC0207" w:rsidTr="003F44A0">
        <w:tc>
          <w:tcPr>
            <w:tcW w:w="2267" w:type="dxa"/>
          </w:tcPr>
          <w:p w:rsidR="00AC0207" w:rsidRDefault="00AC0207" w:rsidP="002653EF">
            <w:pPr>
              <w:pStyle w:val="HeadB22"/>
              <w:rPr>
                <w:lang w:val="fr-FR"/>
              </w:rPr>
            </w:pPr>
          </w:p>
        </w:tc>
        <w:tc>
          <w:tcPr>
            <w:tcW w:w="7650" w:type="dxa"/>
          </w:tcPr>
          <w:p w:rsidR="00AC0207" w:rsidRPr="009B6950" w:rsidRDefault="00AC0207" w:rsidP="003F44A0">
            <w:pPr>
              <w:tabs>
                <w:tab w:val="left" w:pos="720"/>
              </w:tabs>
              <w:spacing w:after="200"/>
              <w:ind w:left="576" w:hanging="576"/>
              <w:jc w:val="both"/>
              <w:rPr>
                <w:sz w:val="24"/>
                <w:szCs w:val="24"/>
              </w:rPr>
            </w:pPr>
            <w:r>
              <w:rPr>
                <w:sz w:val="24"/>
                <w:szCs w:val="24"/>
              </w:rPr>
              <w:t>43.2</w:t>
            </w:r>
            <w:r>
              <w:rPr>
                <w:sz w:val="24"/>
                <w:szCs w:val="24"/>
              </w:rPr>
              <w:tab/>
            </w:r>
            <w:r w:rsidRPr="009B6950">
              <w:rPr>
                <w:sz w:val="24"/>
                <w:szCs w:val="24"/>
              </w:rPr>
              <w:t xml:space="preserve">Si une offre est conforme pour l’essentiel, le </w:t>
            </w:r>
            <w:r w:rsidR="00AD2CC2">
              <w:rPr>
                <w:sz w:val="24"/>
                <w:szCs w:val="24"/>
              </w:rPr>
              <w:t xml:space="preserve">Maître de l’Ouvrage </w:t>
            </w:r>
            <w:r w:rsidRPr="009B6950">
              <w:rPr>
                <w:sz w:val="24"/>
                <w:szCs w:val="24"/>
              </w:rPr>
              <w:t>peut demander au Soumissionnaire de présenter, dans un délai raisonnable, les informations</w:t>
            </w:r>
            <w:r w:rsidR="00952D15">
              <w:rPr>
                <w:sz w:val="24"/>
                <w:szCs w:val="24"/>
              </w:rPr>
              <w:t>,</w:t>
            </w:r>
            <w:r w:rsidRPr="009B6950">
              <w:rPr>
                <w:sz w:val="24"/>
                <w:szCs w:val="24"/>
              </w:rPr>
              <w:t xml:space="preserve"> ou la documentation</w:t>
            </w:r>
            <w:r w:rsidR="002D022D">
              <w:rPr>
                <w:sz w:val="24"/>
                <w:szCs w:val="24"/>
              </w:rPr>
              <w:t>,</w:t>
            </w:r>
            <w:r w:rsidRPr="009B6950">
              <w:rPr>
                <w:sz w:val="24"/>
                <w:szCs w:val="24"/>
              </w:rPr>
              <w:t xml:space="preserve">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rsidR="00AC0207" w:rsidRDefault="00AC0207" w:rsidP="003F44A0">
            <w:pPr>
              <w:tabs>
                <w:tab w:val="left" w:pos="720"/>
              </w:tabs>
              <w:spacing w:after="200"/>
              <w:ind w:left="576" w:hanging="576"/>
              <w:jc w:val="both"/>
              <w:rPr>
                <w:sz w:val="24"/>
                <w:szCs w:val="24"/>
              </w:rPr>
            </w:pPr>
            <w:r>
              <w:rPr>
                <w:sz w:val="24"/>
                <w:szCs w:val="24"/>
              </w:rPr>
              <w:t>43.3</w:t>
            </w:r>
            <w:r>
              <w:rPr>
                <w:sz w:val="24"/>
                <w:szCs w:val="24"/>
              </w:rPr>
              <w:tab/>
            </w:r>
            <w:r w:rsidRPr="009B6950">
              <w:rPr>
                <w:sz w:val="24"/>
                <w:szCs w:val="24"/>
              </w:rPr>
              <w:t xml:space="preserve">Si une offre est conforme pour l’essentiel, le </w:t>
            </w:r>
            <w:r w:rsidR="00AD2CC2">
              <w:rPr>
                <w:sz w:val="24"/>
                <w:szCs w:val="24"/>
              </w:rPr>
              <w:t xml:space="preserve">Maître de l’Ouvrage </w:t>
            </w:r>
            <w:r w:rsidRPr="009B6950">
              <w:rPr>
                <w:sz w:val="24"/>
                <w:szCs w:val="24"/>
              </w:rPr>
              <w:t>co</w:t>
            </w:r>
            <w:r w:rsidRPr="009B6950">
              <w:rPr>
                <w:sz w:val="24"/>
                <w:szCs w:val="24"/>
              </w:rPr>
              <w:t>r</w:t>
            </w:r>
            <w:r w:rsidRPr="009B6950">
              <w:rPr>
                <w:sz w:val="24"/>
                <w:szCs w:val="24"/>
              </w:rPr>
              <w:t>rigera les non-conformités ou omissions non essentielles qui affectent le prix de l’offre. À cet effet, le prix de l’offre sera révisé, uniquement aux fins de comparaison, compte tenu de l’élément ou du composant manquant ou non conforme.</w:t>
            </w:r>
          </w:p>
        </w:tc>
      </w:tr>
      <w:tr w:rsidR="00AC0207" w:rsidTr="003F44A0">
        <w:tc>
          <w:tcPr>
            <w:tcW w:w="2267" w:type="dxa"/>
          </w:tcPr>
          <w:p w:rsidR="00AC0207" w:rsidRDefault="00AC0207" w:rsidP="00B66ED3">
            <w:pPr>
              <w:pStyle w:val="S1b-Header20"/>
            </w:pPr>
            <w:bookmarkStart w:id="427" w:name="_Toc383555417"/>
            <w:r>
              <w:t>44.</w:t>
            </w:r>
            <w:r w:rsidR="003800FD">
              <w:t xml:space="preserve"> </w:t>
            </w:r>
            <w:r w:rsidRPr="009B6950">
              <w:t>Correction des erreurs arithmétiques</w:t>
            </w:r>
            <w:bookmarkEnd w:id="427"/>
          </w:p>
        </w:tc>
        <w:tc>
          <w:tcPr>
            <w:tcW w:w="7650" w:type="dxa"/>
          </w:tcPr>
          <w:p w:rsidR="00AC0207" w:rsidRPr="009B6950" w:rsidRDefault="00AC0207" w:rsidP="003F44A0">
            <w:pPr>
              <w:spacing w:after="200"/>
              <w:ind w:left="576" w:hanging="576"/>
              <w:jc w:val="both"/>
              <w:rPr>
                <w:sz w:val="24"/>
                <w:szCs w:val="24"/>
              </w:rPr>
            </w:pPr>
            <w:r>
              <w:rPr>
                <w:sz w:val="24"/>
                <w:szCs w:val="24"/>
              </w:rPr>
              <w:t>44</w:t>
            </w:r>
            <w:r w:rsidRPr="009B6950">
              <w:rPr>
                <w:sz w:val="24"/>
                <w:szCs w:val="24"/>
              </w:rPr>
              <w:t>.1</w:t>
            </w:r>
            <w:r w:rsidRPr="009B6950">
              <w:rPr>
                <w:sz w:val="24"/>
                <w:szCs w:val="24"/>
              </w:rPr>
              <w:tab/>
              <w:t xml:space="preserve">Si une offre est conforme pour l’essentiel, le </w:t>
            </w:r>
            <w:r w:rsidR="00AD2CC2">
              <w:rPr>
                <w:sz w:val="24"/>
                <w:szCs w:val="24"/>
              </w:rPr>
              <w:t xml:space="preserve">Maître de l’Ouvrage </w:t>
            </w:r>
            <w:r w:rsidRPr="009B6950">
              <w:rPr>
                <w:sz w:val="24"/>
                <w:szCs w:val="24"/>
              </w:rPr>
              <w:t>rect</w:t>
            </w:r>
            <w:r w:rsidRPr="009B6950">
              <w:rPr>
                <w:sz w:val="24"/>
                <w:szCs w:val="24"/>
              </w:rPr>
              <w:t>i</w:t>
            </w:r>
            <w:r w:rsidRPr="009B6950">
              <w:rPr>
                <w:sz w:val="24"/>
                <w:szCs w:val="24"/>
              </w:rPr>
              <w:t>fiera les erreurs arithmétiques sur la base suivante :</w:t>
            </w:r>
          </w:p>
          <w:p w:rsidR="00AC0207" w:rsidRPr="009B6950" w:rsidRDefault="00AC0207" w:rsidP="00FF78ED">
            <w:pPr>
              <w:numPr>
                <w:ilvl w:val="0"/>
                <w:numId w:val="39"/>
              </w:numPr>
              <w:tabs>
                <w:tab w:val="clear" w:pos="1368"/>
              </w:tabs>
              <w:spacing w:after="200"/>
              <w:ind w:left="1152" w:hanging="504"/>
              <w:jc w:val="both"/>
              <w:rPr>
                <w:sz w:val="24"/>
                <w:szCs w:val="24"/>
              </w:rPr>
            </w:pPr>
            <w:r w:rsidRPr="009B6950">
              <w:rPr>
                <w:sz w:val="24"/>
                <w:szCs w:val="24"/>
              </w:rPr>
              <w:t xml:space="preserve">S’il y a contradiction entre </w:t>
            </w:r>
            <w:r>
              <w:rPr>
                <w:sz w:val="24"/>
                <w:szCs w:val="24"/>
              </w:rPr>
              <w:t>un</w:t>
            </w:r>
            <w:r w:rsidRPr="009B6950">
              <w:rPr>
                <w:sz w:val="24"/>
                <w:szCs w:val="24"/>
              </w:rPr>
              <w:t xml:space="preserve"> prix total obtenu en </w:t>
            </w:r>
            <w:r>
              <w:rPr>
                <w:sz w:val="24"/>
                <w:szCs w:val="24"/>
              </w:rPr>
              <w:t xml:space="preserve">additionnant les montants figurant dans une colonne de la décomposition d’un </w:t>
            </w:r>
            <w:r>
              <w:rPr>
                <w:sz w:val="24"/>
                <w:szCs w:val="24"/>
              </w:rPr>
              <w:lastRenderedPageBreak/>
              <w:t xml:space="preserve">prix et le montant indiqué pour le prix de l’offre, </w:t>
            </w:r>
            <w:r w:rsidRPr="009B6950">
              <w:rPr>
                <w:sz w:val="24"/>
                <w:szCs w:val="24"/>
              </w:rPr>
              <w:t xml:space="preserve">le </w:t>
            </w:r>
            <w:r>
              <w:rPr>
                <w:sz w:val="24"/>
                <w:szCs w:val="24"/>
              </w:rPr>
              <w:t>premier me</w:t>
            </w:r>
            <w:r>
              <w:rPr>
                <w:sz w:val="24"/>
                <w:szCs w:val="24"/>
              </w:rPr>
              <w:t>n</w:t>
            </w:r>
            <w:r>
              <w:rPr>
                <w:sz w:val="24"/>
                <w:szCs w:val="24"/>
              </w:rPr>
              <w:t>tionné</w:t>
            </w:r>
            <w:r w:rsidRPr="009B6950">
              <w:rPr>
                <w:sz w:val="24"/>
                <w:szCs w:val="24"/>
              </w:rPr>
              <w:t xml:space="preserve"> fera foi et le prix total sera corrigé; </w:t>
            </w:r>
          </w:p>
          <w:p w:rsidR="00AC0207" w:rsidRPr="00646BDA" w:rsidRDefault="00AC0207" w:rsidP="00FF78ED">
            <w:pPr>
              <w:numPr>
                <w:ilvl w:val="0"/>
                <w:numId w:val="39"/>
              </w:numPr>
              <w:tabs>
                <w:tab w:val="clear" w:pos="1368"/>
              </w:tabs>
              <w:spacing w:after="200"/>
              <w:ind w:left="1152" w:hanging="504"/>
              <w:jc w:val="both"/>
              <w:rPr>
                <w:sz w:val="24"/>
                <w:szCs w:val="24"/>
              </w:rPr>
            </w:pPr>
            <w:r w:rsidRPr="00646BDA">
              <w:rPr>
                <w:sz w:val="24"/>
                <w:szCs w:val="24"/>
              </w:rPr>
              <w:t>S’il y a contradiction e</w:t>
            </w:r>
            <w:r>
              <w:rPr>
                <w:sz w:val="24"/>
                <w:szCs w:val="24"/>
              </w:rPr>
              <w:t>ntre le total des montants des B</w:t>
            </w:r>
            <w:r w:rsidRPr="00646BDA">
              <w:rPr>
                <w:sz w:val="24"/>
                <w:szCs w:val="24"/>
              </w:rPr>
              <w:t>ordereaux de prix No 1 à 4 et le montant indiqué au Bordereau No 5 (Réc</w:t>
            </w:r>
            <w:r w:rsidRPr="00646BDA">
              <w:rPr>
                <w:sz w:val="24"/>
                <w:szCs w:val="24"/>
              </w:rPr>
              <w:t>a</w:t>
            </w:r>
            <w:r w:rsidRPr="00646BDA">
              <w:rPr>
                <w:sz w:val="24"/>
                <w:szCs w:val="24"/>
              </w:rPr>
              <w:t>pitulatif)</w:t>
            </w:r>
            <w:r>
              <w:rPr>
                <w:sz w:val="24"/>
                <w:szCs w:val="24"/>
              </w:rPr>
              <w:t>, les montants des Bordereaux No 1 à 4 prévaudront et le montant du Bordereau No 5 sera rectifié</w:t>
            </w:r>
            <w:r w:rsidRPr="00646BDA">
              <w:rPr>
                <w:sz w:val="24"/>
                <w:szCs w:val="24"/>
              </w:rPr>
              <w:t>; et</w:t>
            </w:r>
          </w:p>
          <w:p w:rsidR="00AC0207" w:rsidRDefault="00AC0207" w:rsidP="00FF78ED">
            <w:pPr>
              <w:numPr>
                <w:ilvl w:val="0"/>
                <w:numId w:val="39"/>
              </w:numPr>
              <w:tabs>
                <w:tab w:val="clear" w:pos="1368"/>
              </w:tabs>
              <w:spacing w:after="200"/>
              <w:ind w:left="1152" w:hanging="504"/>
              <w:jc w:val="both"/>
              <w:rPr>
                <w:sz w:val="24"/>
                <w:szCs w:val="24"/>
              </w:rPr>
            </w:pPr>
            <w:r w:rsidRPr="009B6950">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Pr>
                <w:sz w:val="24"/>
                <w:szCs w:val="24"/>
              </w:rPr>
              <w:t>article</w:t>
            </w:r>
            <w:r w:rsidRPr="009B6950">
              <w:rPr>
                <w:sz w:val="24"/>
                <w:szCs w:val="24"/>
              </w:rPr>
              <w:t>s (a) et (b) ci-dessus.</w:t>
            </w:r>
          </w:p>
        </w:tc>
      </w:tr>
      <w:tr w:rsidR="00AC0207" w:rsidTr="003F44A0">
        <w:tc>
          <w:tcPr>
            <w:tcW w:w="2267" w:type="dxa"/>
          </w:tcPr>
          <w:p w:rsidR="00AC0207" w:rsidRDefault="00AC0207" w:rsidP="00AC0207">
            <w:pPr>
              <w:pStyle w:val="HeadB22"/>
              <w:ind w:left="0" w:firstLine="0"/>
              <w:rPr>
                <w:szCs w:val="24"/>
                <w:lang w:val="fr-FR"/>
              </w:rPr>
            </w:pPr>
          </w:p>
        </w:tc>
        <w:tc>
          <w:tcPr>
            <w:tcW w:w="7650" w:type="dxa"/>
          </w:tcPr>
          <w:p w:rsidR="00AC0207" w:rsidRDefault="00AC0207" w:rsidP="003F44A0">
            <w:pPr>
              <w:spacing w:after="200"/>
              <w:ind w:left="576" w:hanging="576"/>
              <w:jc w:val="both"/>
              <w:rPr>
                <w:sz w:val="24"/>
                <w:szCs w:val="24"/>
              </w:rPr>
            </w:pPr>
            <w:r>
              <w:rPr>
                <w:sz w:val="24"/>
                <w:szCs w:val="24"/>
              </w:rPr>
              <w:t>44</w:t>
            </w:r>
            <w:r w:rsidRPr="009B6950">
              <w:rPr>
                <w:sz w:val="24"/>
                <w:szCs w:val="24"/>
              </w:rPr>
              <w:t>.2</w:t>
            </w:r>
            <w:r w:rsidRPr="009B6950">
              <w:rPr>
                <w:sz w:val="24"/>
                <w:szCs w:val="24"/>
              </w:rPr>
              <w:tab/>
              <w:t xml:space="preserve">Si le Soumissionnaire ayant présenté l’offre évaluée la moins- </w:t>
            </w:r>
            <w:proofErr w:type="spellStart"/>
            <w:r w:rsidRPr="009B6950">
              <w:rPr>
                <w:sz w:val="24"/>
                <w:szCs w:val="24"/>
              </w:rPr>
              <w:t>disante</w:t>
            </w:r>
            <w:proofErr w:type="spellEnd"/>
            <w:r w:rsidRPr="009B6950">
              <w:rPr>
                <w:sz w:val="24"/>
                <w:szCs w:val="24"/>
              </w:rPr>
              <w:t>, n’accepte pas les corrections apportées, son offre sera écartée.</w:t>
            </w:r>
          </w:p>
        </w:tc>
      </w:tr>
      <w:tr w:rsidR="00AC0207" w:rsidTr="003F44A0">
        <w:tc>
          <w:tcPr>
            <w:tcW w:w="2267" w:type="dxa"/>
          </w:tcPr>
          <w:p w:rsidR="00AC0207" w:rsidRDefault="00AC0207" w:rsidP="00B66ED3">
            <w:pPr>
              <w:pStyle w:val="S1b-Header20"/>
            </w:pPr>
            <w:bookmarkStart w:id="428" w:name="_Toc383555418"/>
            <w:r>
              <w:t>45.</w:t>
            </w:r>
            <w:r w:rsidR="003800FD">
              <w:t xml:space="preserve"> </w:t>
            </w:r>
            <w:r w:rsidRPr="009B6950">
              <w:t>Conversion en une seule monnaie</w:t>
            </w:r>
            <w:bookmarkEnd w:id="428"/>
          </w:p>
        </w:tc>
        <w:tc>
          <w:tcPr>
            <w:tcW w:w="7650" w:type="dxa"/>
          </w:tcPr>
          <w:p w:rsidR="00AC0207" w:rsidRDefault="00AC0207" w:rsidP="003F44A0">
            <w:pPr>
              <w:spacing w:after="200"/>
              <w:ind w:left="576" w:hanging="576"/>
              <w:jc w:val="both"/>
              <w:rPr>
                <w:spacing w:val="-3"/>
              </w:rPr>
            </w:pPr>
            <w:r>
              <w:rPr>
                <w:sz w:val="24"/>
                <w:szCs w:val="24"/>
              </w:rPr>
              <w:t>45</w:t>
            </w:r>
            <w:r w:rsidRPr="009B6950">
              <w:rPr>
                <w:sz w:val="24"/>
                <w:szCs w:val="24"/>
              </w:rPr>
              <w:t>.1</w:t>
            </w:r>
            <w:r w:rsidRPr="009B6950">
              <w:rPr>
                <w:sz w:val="24"/>
                <w:szCs w:val="24"/>
              </w:rPr>
              <w:tab/>
              <w:t xml:space="preserve">Aux fins d’évaluation et de comparaison, le </w:t>
            </w:r>
            <w:r w:rsidR="00AD2CC2">
              <w:rPr>
                <w:sz w:val="24"/>
                <w:szCs w:val="24"/>
              </w:rPr>
              <w:t xml:space="preserve">Maître de l’Ouvrage </w:t>
            </w:r>
            <w:r w:rsidRPr="009B6950">
              <w:rPr>
                <w:sz w:val="24"/>
                <w:szCs w:val="24"/>
              </w:rPr>
              <w:t>co</w:t>
            </w:r>
            <w:r w:rsidRPr="009B6950">
              <w:rPr>
                <w:sz w:val="24"/>
                <w:szCs w:val="24"/>
              </w:rPr>
              <w:t>n</w:t>
            </w:r>
            <w:r w:rsidRPr="009B6950">
              <w:rPr>
                <w:sz w:val="24"/>
                <w:szCs w:val="24"/>
              </w:rPr>
              <w:t xml:space="preserve">vertira tous les prix des offres exprimés dans diverses monnaies en une seule monnaie, en utilisant le cours vendeur fixé par la source spécifiée dans les </w:t>
            </w:r>
            <w:r w:rsidRPr="00646BDA">
              <w:rPr>
                <w:b/>
                <w:sz w:val="24"/>
                <w:szCs w:val="24"/>
              </w:rPr>
              <w:t>DPAO</w:t>
            </w:r>
            <w:r w:rsidRPr="009B6950">
              <w:rPr>
                <w:sz w:val="24"/>
                <w:szCs w:val="24"/>
              </w:rPr>
              <w:t>, en vigueur à la date qui y est également spécifiée.</w:t>
            </w:r>
          </w:p>
        </w:tc>
      </w:tr>
      <w:tr w:rsidR="00AC0207" w:rsidTr="003F44A0">
        <w:tc>
          <w:tcPr>
            <w:tcW w:w="2267" w:type="dxa"/>
          </w:tcPr>
          <w:p w:rsidR="00AC0207" w:rsidRDefault="00AC0207" w:rsidP="00BF3560">
            <w:pPr>
              <w:pStyle w:val="S1b-Header20"/>
              <w:spacing w:after="120"/>
            </w:pPr>
            <w:bookmarkStart w:id="429" w:name="_Toc383555419"/>
            <w:r>
              <w:t>46.</w:t>
            </w:r>
            <w:r w:rsidR="003800FD">
              <w:t xml:space="preserve"> </w:t>
            </w:r>
            <w:r w:rsidRPr="009B6950">
              <w:t>Marge de préférence</w:t>
            </w:r>
            <w:bookmarkEnd w:id="429"/>
          </w:p>
        </w:tc>
        <w:tc>
          <w:tcPr>
            <w:tcW w:w="7650" w:type="dxa"/>
          </w:tcPr>
          <w:p w:rsidR="00AC0207" w:rsidRDefault="00AC0207" w:rsidP="003F44A0">
            <w:pPr>
              <w:spacing w:after="200"/>
              <w:ind w:left="576" w:hanging="576"/>
              <w:jc w:val="both"/>
              <w:rPr>
                <w:spacing w:val="-3"/>
              </w:rPr>
            </w:pPr>
            <w:r>
              <w:rPr>
                <w:sz w:val="24"/>
                <w:szCs w:val="24"/>
              </w:rPr>
              <w:t>46</w:t>
            </w:r>
            <w:r w:rsidRPr="009B6950">
              <w:rPr>
                <w:sz w:val="24"/>
                <w:szCs w:val="24"/>
              </w:rPr>
              <w:t>.1</w:t>
            </w:r>
            <w:r w:rsidRPr="009B6950">
              <w:rPr>
                <w:sz w:val="24"/>
                <w:szCs w:val="24"/>
              </w:rPr>
              <w:tab/>
            </w:r>
            <w:r>
              <w:rPr>
                <w:sz w:val="24"/>
                <w:szCs w:val="24"/>
              </w:rPr>
              <w:t>A</w:t>
            </w:r>
            <w:r w:rsidRPr="009B6950">
              <w:rPr>
                <w:sz w:val="24"/>
                <w:szCs w:val="24"/>
              </w:rPr>
              <w:t>ucune marge de préférence ne sera accordée.</w:t>
            </w:r>
          </w:p>
        </w:tc>
      </w:tr>
      <w:tr w:rsidR="00AC0207" w:rsidTr="003F44A0">
        <w:tc>
          <w:tcPr>
            <w:tcW w:w="2267" w:type="dxa"/>
          </w:tcPr>
          <w:p w:rsidR="00AC0207" w:rsidRDefault="00AC0207" w:rsidP="00B66ED3">
            <w:pPr>
              <w:pStyle w:val="S1b-Header20"/>
            </w:pPr>
            <w:bookmarkStart w:id="430" w:name="_Toc383555420"/>
            <w:r>
              <w:t>47.</w:t>
            </w:r>
            <w:r w:rsidR="003800FD">
              <w:t xml:space="preserve"> </w:t>
            </w:r>
            <w:r w:rsidRPr="009B6950">
              <w:t>Évaluation des Offres</w:t>
            </w:r>
            <w:bookmarkEnd w:id="430"/>
          </w:p>
        </w:tc>
        <w:tc>
          <w:tcPr>
            <w:tcW w:w="7650" w:type="dxa"/>
          </w:tcPr>
          <w:p w:rsidR="00AC0207" w:rsidRDefault="00AC0207" w:rsidP="003F44A0">
            <w:pPr>
              <w:spacing w:after="200"/>
              <w:ind w:left="576" w:hanging="576"/>
              <w:jc w:val="both"/>
              <w:rPr>
                <w:sz w:val="24"/>
                <w:szCs w:val="24"/>
              </w:rPr>
            </w:pPr>
            <w:r>
              <w:rPr>
                <w:sz w:val="24"/>
                <w:szCs w:val="24"/>
              </w:rPr>
              <w:t>47.1</w:t>
            </w:r>
            <w:r>
              <w:rPr>
                <w:sz w:val="24"/>
                <w:szCs w:val="24"/>
              </w:rPr>
              <w:tab/>
            </w:r>
            <w:r w:rsidRPr="009B6950">
              <w:rPr>
                <w:sz w:val="24"/>
                <w:szCs w:val="24"/>
              </w:rPr>
              <w:t xml:space="preserve">Pour évaluer une offre, le </w:t>
            </w:r>
            <w:r w:rsidR="00AD2CC2">
              <w:rPr>
                <w:sz w:val="24"/>
                <w:szCs w:val="24"/>
              </w:rPr>
              <w:t xml:space="preserve">Maître de l’Ouvrage </w:t>
            </w:r>
            <w:r w:rsidRPr="009B6950">
              <w:rPr>
                <w:sz w:val="24"/>
                <w:szCs w:val="24"/>
              </w:rPr>
              <w:t>utilisera tous les critères et méthodes définis dans cette clause, à l’exclusion de tous autres cr</w:t>
            </w:r>
            <w:r w:rsidRPr="009B6950">
              <w:rPr>
                <w:sz w:val="24"/>
                <w:szCs w:val="24"/>
              </w:rPr>
              <w:t>i</w:t>
            </w:r>
            <w:r w:rsidRPr="009B6950">
              <w:rPr>
                <w:sz w:val="24"/>
                <w:szCs w:val="24"/>
              </w:rPr>
              <w:t xml:space="preserve">tères et méthodes. </w:t>
            </w:r>
          </w:p>
          <w:p w:rsidR="00AC0207" w:rsidRDefault="00AC0207" w:rsidP="003F44A0">
            <w:pPr>
              <w:spacing w:after="200"/>
              <w:rPr>
                <w:sz w:val="24"/>
                <w:szCs w:val="24"/>
              </w:rPr>
            </w:pPr>
            <w:r>
              <w:rPr>
                <w:sz w:val="24"/>
                <w:szCs w:val="24"/>
              </w:rPr>
              <w:t>Evaluation technique :</w:t>
            </w:r>
          </w:p>
          <w:p w:rsidR="00AC0207" w:rsidRDefault="00221F16" w:rsidP="003F44A0">
            <w:pPr>
              <w:spacing w:after="200"/>
              <w:ind w:left="576" w:hanging="576"/>
              <w:jc w:val="both"/>
              <w:rPr>
                <w:spacing w:val="-3"/>
              </w:rPr>
            </w:pPr>
            <w:r>
              <w:rPr>
                <w:sz w:val="24"/>
                <w:szCs w:val="24"/>
              </w:rPr>
              <w:t>47.2</w:t>
            </w:r>
            <w:r>
              <w:rPr>
                <w:sz w:val="24"/>
                <w:szCs w:val="24"/>
              </w:rPr>
              <w:tab/>
            </w:r>
            <w:r w:rsidR="00AC0207" w:rsidRPr="003A7C35">
              <w:rPr>
                <w:sz w:val="24"/>
                <w:szCs w:val="24"/>
              </w:rPr>
              <w:t xml:space="preserve">Le Maître de l’ouvrage procédera à une évaluation détaillée des offres </w:t>
            </w:r>
            <w:r>
              <w:rPr>
                <w:sz w:val="24"/>
                <w:szCs w:val="24"/>
              </w:rPr>
              <w:t>de la deuxième étape qui n’auront pas été préalablement éliminées</w:t>
            </w:r>
            <w:r w:rsidR="00AC0207" w:rsidRPr="003A7C35">
              <w:rPr>
                <w:sz w:val="24"/>
                <w:szCs w:val="24"/>
              </w:rPr>
              <w:t xml:space="preserve">, </w:t>
            </w:r>
            <w:r>
              <w:rPr>
                <w:sz w:val="24"/>
                <w:szCs w:val="24"/>
              </w:rPr>
              <w:t>afin de</w:t>
            </w:r>
            <w:r w:rsidR="00AC0207" w:rsidRPr="003A7C35">
              <w:rPr>
                <w:sz w:val="24"/>
                <w:szCs w:val="24"/>
              </w:rPr>
              <w:t xml:space="preserve"> déterminer si les aspects techniques </w:t>
            </w:r>
            <w:r>
              <w:rPr>
                <w:sz w:val="24"/>
                <w:szCs w:val="24"/>
              </w:rPr>
              <w:t>relatifs aux modifications de l’offre technique de base jugée acceptable ou d’une offre variante décrites dans</w:t>
            </w:r>
            <w:r w:rsidR="00AC0207" w:rsidRPr="003A7C35">
              <w:rPr>
                <w:sz w:val="24"/>
                <w:szCs w:val="24"/>
              </w:rPr>
              <w:t xml:space="preserve">  </w:t>
            </w:r>
            <w:r>
              <w:rPr>
                <w:spacing w:val="-4"/>
                <w:sz w:val="24"/>
                <w:szCs w:val="24"/>
              </w:rPr>
              <w:t>le « </w:t>
            </w:r>
            <w:r w:rsidRPr="00F531F7">
              <w:rPr>
                <w:sz w:val="24"/>
                <w:szCs w:val="24"/>
              </w:rPr>
              <w:t>Mémorandum annexé au procès-verbal de la réunion pour complément d’information</w:t>
            </w:r>
            <w:r>
              <w:rPr>
                <w:sz w:val="24"/>
                <w:szCs w:val="24"/>
              </w:rPr>
              <w:t> »</w:t>
            </w:r>
            <w:r w:rsidRPr="00E56BE5">
              <w:t> </w:t>
            </w:r>
            <w:r w:rsidRPr="00852CF8">
              <w:rPr>
                <w:sz w:val="24"/>
                <w:szCs w:val="24"/>
              </w:rPr>
              <w:t xml:space="preserve"> </w:t>
            </w:r>
            <w:r>
              <w:rPr>
                <w:sz w:val="24"/>
                <w:szCs w:val="24"/>
              </w:rPr>
              <w:t xml:space="preserve">conformément à </w:t>
            </w:r>
            <w:r w:rsidR="005349EC">
              <w:rPr>
                <w:sz w:val="24"/>
                <w:szCs w:val="24"/>
              </w:rPr>
              <w:t>l’article</w:t>
            </w:r>
            <w:r>
              <w:rPr>
                <w:sz w:val="24"/>
                <w:szCs w:val="24"/>
              </w:rPr>
              <w:t xml:space="preserve"> 26.1 des IS ont été correctement traités et sont en conformité pour l’essentiel aux exigences du Dossier d’Appel d’Offres. </w:t>
            </w:r>
          </w:p>
        </w:tc>
      </w:tr>
      <w:tr w:rsidR="00221F16" w:rsidTr="003F44A0">
        <w:trPr>
          <w:trHeight w:val="568"/>
        </w:trPr>
        <w:tc>
          <w:tcPr>
            <w:tcW w:w="2267" w:type="dxa"/>
          </w:tcPr>
          <w:p w:rsidR="00221F16" w:rsidRDefault="00221F16" w:rsidP="00AC0207">
            <w:pPr>
              <w:pStyle w:val="HeadB22"/>
              <w:ind w:left="0" w:firstLine="0"/>
              <w:rPr>
                <w:szCs w:val="24"/>
                <w:lang w:val="fr-FR"/>
              </w:rPr>
            </w:pPr>
          </w:p>
        </w:tc>
        <w:tc>
          <w:tcPr>
            <w:tcW w:w="7650" w:type="dxa"/>
          </w:tcPr>
          <w:p w:rsidR="00221F16" w:rsidRDefault="00221F16" w:rsidP="003F44A0">
            <w:pPr>
              <w:spacing w:after="200"/>
              <w:rPr>
                <w:sz w:val="24"/>
                <w:szCs w:val="24"/>
              </w:rPr>
            </w:pPr>
            <w:r>
              <w:rPr>
                <w:sz w:val="24"/>
                <w:szCs w:val="24"/>
              </w:rPr>
              <w:t>Evaluation commerciale :</w:t>
            </w:r>
          </w:p>
          <w:p w:rsidR="00A63EF1" w:rsidRPr="009B6950" w:rsidRDefault="00A63EF1" w:rsidP="003F44A0">
            <w:pPr>
              <w:spacing w:after="200"/>
              <w:ind w:left="576" w:hanging="576"/>
              <w:jc w:val="both"/>
              <w:rPr>
                <w:sz w:val="24"/>
                <w:szCs w:val="24"/>
              </w:rPr>
            </w:pPr>
            <w:r>
              <w:rPr>
                <w:sz w:val="24"/>
                <w:szCs w:val="24"/>
              </w:rPr>
              <w:t>47.3</w:t>
            </w:r>
            <w:r>
              <w:rPr>
                <w:sz w:val="24"/>
                <w:szCs w:val="24"/>
              </w:rPr>
              <w:tab/>
            </w:r>
            <w:r w:rsidRPr="009B6950">
              <w:rPr>
                <w:sz w:val="24"/>
                <w:szCs w:val="24"/>
              </w:rPr>
              <w:t xml:space="preserve">Pour évaluer une offre, le </w:t>
            </w:r>
            <w:r w:rsidR="00AD2CC2">
              <w:rPr>
                <w:sz w:val="24"/>
                <w:szCs w:val="24"/>
              </w:rPr>
              <w:t xml:space="preserve">Maître de l’Ouvrage </w:t>
            </w:r>
            <w:r w:rsidRPr="009B6950">
              <w:rPr>
                <w:sz w:val="24"/>
                <w:szCs w:val="24"/>
              </w:rPr>
              <w:t>prendra en compte les éléments ci-après :</w:t>
            </w:r>
          </w:p>
          <w:p w:rsidR="00A63EF1" w:rsidRPr="00923378" w:rsidRDefault="00A63EF1" w:rsidP="00FF78ED">
            <w:pPr>
              <w:numPr>
                <w:ilvl w:val="0"/>
                <w:numId w:val="40"/>
              </w:numPr>
              <w:spacing w:after="200"/>
              <w:jc w:val="both"/>
              <w:rPr>
                <w:sz w:val="24"/>
                <w:szCs w:val="24"/>
              </w:rPr>
            </w:pPr>
            <w:r w:rsidRPr="009B6950">
              <w:rPr>
                <w:sz w:val="24"/>
                <w:szCs w:val="24"/>
              </w:rPr>
              <w:t>le prix de l’offre, en excluant les sommes provisionnelles et, le cas échéant, les provisions pour imprévus figurant dans le</w:t>
            </w:r>
            <w:r>
              <w:rPr>
                <w:sz w:val="24"/>
                <w:szCs w:val="24"/>
              </w:rPr>
              <w:t>s Bo</w:t>
            </w:r>
            <w:r>
              <w:rPr>
                <w:sz w:val="24"/>
                <w:szCs w:val="24"/>
              </w:rPr>
              <w:t>r</w:t>
            </w:r>
            <w:r>
              <w:rPr>
                <w:sz w:val="24"/>
                <w:szCs w:val="24"/>
              </w:rPr>
              <w:t>dereaux de prix</w:t>
            </w:r>
            <w:r w:rsidRPr="009B6950">
              <w:rPr>
                <w:sz w:val="24"/>
                <w:szCs w:val="24"/>
              </w:rPr>
              <w:t>;</w:t>
            </w:r>
          </w:p>
          <w:p w:rsidR="00A63EF1" w:rsidRPr="009B6950" w:rsidRDefault="00A63EF1" w:rsidP="00FF78ED">
            <w:pPr>
              <w:numPr>
                <w:ilvl w:val="0"/>
                <w:numId w:val="40"/>
              </w:numPr>
              <w:spacing w:after="200"/>
              <w:ind w:left="1152" w:hanging="576"/>
              <w:jc w:val="both"/>
              <w:rPr>
                <w:sz w:val="24"/>
                <w:szCs w:val="24"/>
              </w:rPr>
            </w:pPr>
            <w:r w:rsidRPr="009B6950">
              <w:rPr>
                <w:sz w:val="24"/>
                <w:szCs w:val="24"/>
              </w:rPr>
              <w:t>les ajustements apportés au prix pour corriger les erreurs arithm</w:t>
            </w:r>
            <w:r w:rsidRPr="009B6950">
              <w:rPr>
                <w:sz w:val="24"/>
                <w:szCs w:val="24"/>
              </w:rPr>
              <w:t>é</w:t>
            </w:r>
            <w:r w:rsidRPr="009B6950">
              <w:rPr>
                <w:sz w:val="24"/>
                <w:szCs w:val="24"/>
              </w:rPr>
              <w:lastRenderedPageBreak/>
              <w:t xml:space="preserve">tiques en application de </w:t>
            </w:r>
            <w:r w:rsidR="005349EC">
              <w:rPr>
                <w:sz w:val="24"/>
                <w:szCs w:val="24"/>
              </w:rPr>
              <w:t>l’article</w:t>
            </w:r>
            <w:r w:rsidRPr="009B6950">
              <w:rPr>
                <w:sz w:val="24"/>
                <w:szCs w:val="24"/>
              </w:rPr>
              <w:t xml:space="preserve"> </w:t>
            </w:r>
            <w:r>
              <w:rPr>
                <w:sz w:val="24"/>
                <w:szCs w:val="24"/>
              </w:rPr>
              <w:t>44</w:t>
            </w:r>
            <w:r w:rsidRPr="009B6950">
              <w:rPr>
                <w:sz w:val="24"/>
                <w:szCs w:val="24"/>
              </w:rPr>
              <w:t>.1:</w:t>
            </w:r>
          </w:p>
          <w:p w:rsidR="00A63EF1" w:rsidRDefault="00A63EF1" w:rsidP="00FF78ED">
            <w:pPr>
              <w:numPr>
                <w:ilvl w:val="0"/>
                <w:numId w:val="40"/>
              </w:numPr>
              <w:spacing w:after="200"/>
              <w:ind w:left="1152" w:hanging="576"/>
              <w:jc w:val="both"/>
              <w:rPr>
                <w:sz w:val="24"/>
                <w:szCs w:val="24"/>
              </w:rPr>
            </w:pPr>
            <w:r w:rsidRPr="009B6950">
              <w:rPr>
                <w:sz w:val="24"/>
                <w:szCs w:val="24"/>
              </w:rPr>
              <w:t>les ajustements du prix imputables aux rabais offerts en applic</w:t>
            </w:r>
            <w:r w:rsidRPr="009B6950">
              <w:rPr>
                <w:sz w:val="24"/>
                <w:szCs w:val="24"/>
              </w:rPr>
              <w:t>a</w:t>
            </w:r>
            <w:r w:rsidRPr="009B6950">
              <w:rPr>
                <w:sz w:val="24"/>
                <w:szCs w:val="24"/>
              </w:rPr>
              <w:t>tion de</w:t>
            </w:r>
            <w:r>
              <w:rPr>
                <w:sz w:val="24"/>
                <w:szCs w:val="24"/>
              </w:rPr>
              <w:t xml:space="preserve"> </w:t>
            </w:r>
            <w:r w:rsidR="005349EC">
              <w:rPr>
                <w:sz w:val="24"/>
                <w:szCs w:val="24"/>
              </w:rPr>
              <w:t>l’article</w:t>
            </w:r>
            <w:r w:rsidRPr="009B6950">
              <w:rPr>
                <w:sz w:val="24"/>
                <w:szCs w:val="24"/>
              </w:rPr>
              <w:t xml:space="preserve"> </w:t>
            </w:r>
            <w:r>
              <w:rPr>
                <w:sz w:val="24"/>
                <w:szCs w:val="24"/>
              </w:rPr>
              <w:t>29.9 des IS</w:t>
            </w:r>
          </w:p>
          <w:p w:rsidR="00A63EF1" w:rsidRPr="00923378" w:rsidRDefault="00A63EF1" w:rsidP="00FF78ED">
            <w:pPr>
              <w:numPr>
                <w:ilvl w:val="0"/>
                <w:numId w:val="40"/>
              </w:numPr>
              <w:spacing w:after="200"/>
              <w:ind w:left="1152" w:hanging="576"/>
              <w:jc w:val="both"/>
              <w:rPr>
                <w:sz w:val="24"/>
                <w:szCs w:val="24"/>
              </w:rPr>
            </w:pPr>
            <w:r w:rsidRPr="00923378">
              <w:rPr>
                <w:sz w:val="24"/>
                <w:szCs w:val="24"/>
              </w:rPr>
              <w:t>les ajustements effectués au titre</w:t>
            </w:r>
            <w:r>
              <w:rPr>
                <w:sz w:val="24"/>
                <w:szCs w:val="24"/>
              </w:rPr>
              <w:t xml:space="preserve"> de la quantification des dive</w:t>
            </w:r>
            <w:r>
              <w:rPr>
                <w:sz w:val="24"/>
                <w:szCs w:val="24"/>
              </w:rPr>
              <w:t>r</w:t>
            </w:r>
            <w:r w:rsidRPr="00923378">
              <w:rPr>
                <w:sz w:val="24"/>
                <w:szCs w:val="24"/>
              </w:rPr>
              <w:t xml:space="preserve">gences mineures en application de </w:t>
            </w:r>
            <w:r w:rsidR="005349EC">
              <w:rPr>
                <w:sz w:val="24"/>
                <w:szCs w:val="24"/>
              </w:rPr>
              <w:t>l’article</w:t>
            </w:r>
            <w:r w:rsidRPr="00923378">
              <w:rPr>
                <w:sz w:val="24"/>
                <w:szCs w:val="24"/>
              </w:rPr>
              <w:t xml:space="preserve"> </w:t>
            </w:r>
            <w:r>
              <w:rPr>
                <w:sz w:val="24"/>
                <w:szCs w:val="24"/>
              </w:rPr>
              <w:t>43.3 des IS</w:t>
            </w:r>
            <w:r w:rsidRPr="00923378">
              <w:rPr>
                <w:sz w:val="24"/>
                <w:szCs w:val="24"/>
              </w:rPr>
              <w:t>;</w:t>
            </w:r>
          </w:p>
          <w:p w:rsidR="00A63EF1" w:rsidRPr="009B6950" w:rsidRDefault="00A63EF1" w:rsidP="00FF78ED">
            <w:pPr>
              <w:numPr>
                <w:ilvl w:val="0"/>
                <w:numId w:val="40"/>
              </w:numPr>
              <w:spacing w:after="200"/>
              <w:ind w:left="1152" w:hanging="576"/>
              <w:jc w:val="both"/>
              <w:rPr>
                <w:sz w:val="24"/>
                <w:szCs w:val="24"/>
              </w:rPr>
            </w:pPr>
            <w:r w:rsidRPr="009B6950">
              <w:rPr>
                <w:sz w:val="24"/>
                <w:szCs w:val="24"/>
              </w:rPr>
              <w:t>en convertissant en une seule monnaie le montant résultant des opérations (a), (b) et (c) ci-dessus, conformément aux dispos</w:t>
            </w:r>
            <w:r w:rsidRPr="009B6950">
              <w:rPr>
                <w:sz w:val="24"/>
                <w:szCs w:val="24"/>
              </w:rPr>
              <w:t>i</w:t>
            </w:r>
            <w:r w:rsidRPr="009B6950">
              <w:rPr>
                <w:sz w:val="24"/>
                <w:szCs w:val="24"/>
              </w:rPr>
              <w:t xml:space="preserve">tions de </w:t>
            </w:r>
            <w:r w:rsidR="005349EC">
              <w:rPr>
                <w:sz w:val="24"/>
                <w:szCs w:val="24"/>
              </w:rPr>
              <w:t>l’article</w:t>
            </w:r>
            <w:r w:rsidRPr="009B6950">
              <w:rPr>
                <w:sz w:val="24"/>
                <w:szCs w:val="24"/>
              </w:rPr>
              <w:t xml:space="preserve"> </w:t>
            </w:r>
            <w:r>
              <w:rPr>
                <w:sz w:val="24"/>
                <w:szCs w:val="24"/>
              </w:rPr>
              <w:t>45</w:t>
            </w:r>
            <w:r w:rsidRPr="009B6950">
              <w:rPr>
                <w:sz w:val="24"/>
                <w:szCs w:val="24"/>
              </w:rPr>
              <w:t xml:space="preserve"> des IS;</w:t>
            </w:r>
          </w:p>
          <w:p w:rsidR="00A63EF1" w:rsidRPr="009B6950" w:rsidRDefault="00A63EF1" w:rsidP="00FF78ED">
            <w:pPr>
              <w:numPr>
                <w:ilvl w:val="0"/>
                <w:numId w:val="40"/>
              </w:numPr>
              <w:spacing w:after="200"/>
              <w:ind w:left="1152" w:hanging="576"/>
              <w:jc w:val="both"/>
              <w:rPr>
                <w:sz w:val="24"/>
                <w:szCs w:val="24"/>
              </w:rPr>
            </w:pPr>
            <w:r w:rsidRPr="009B6950">
              <w:rPr>
                <w:sz w:val="24"/>
                <w:szCs w:val="24"/>
              </w:rPr>
              <w:t>les facteurs d’évaluation indiqués à la Section III, Critères d’évaluation et de qualification.</w:t>
            </w:r>
          </w:p>
          <w:p w:rsidR="00A63EF1" w:rsidRPr="00B46E5F" w:rsidRDefault="00A63EF1" w:rsidP="003F44A0">
            <w:pPr>
              <w:spacing w:after="200"/>
              <w:ind w:left="576" w:hanging="576"/>
              <w:jc w:val="both"/>
              <w:rPr>
                <w:sz w:val="24"/>
                <w:szCs w:val="24"/>
              </w:rPr>
            </w:pPr>
            <w:r>
              <w:rPr>
                <w:sz w:val="24"/>
                <w:szCs w:val="24"/>
              </w:rPr>
              <w:t>47.4</w:t>
            </w:r>
            <w:r>
              <w:rPr>
                <w:sz w:val="24"/>
                <w:szCs w:val="24"/>
              </w:rPr>
              <w:tab/>
              <w:t xml:space="preserve">Dans le cas où la révision des prix est prévue au titre de </w:t>
            </w:r>
            <w:r w:rsidR="005349EC">
              <w:rPr>
                <w:sz w:val="24"/>
                <w:szCs w:val="24"/>
              </w:rPr>
              <w:t>l’article</w:t>
            </w:r>
            <w:r>
              <w:rPr>
                <w:sz w:val="24"/>
                <w:szCs w:val="24"/>
              </w:rPr>
              <w:t xml:space="preserve"> 29.5 des IS, l</w:t>
            </w:r>
            <w:r w:rsidRPr="009B6950">
              <w:rPr>
                <w:sz w:val="24"/>
                <w:szCs w:val="24"/>
              </w:rPr>
              <w:t>’effet estimé des formules de révision des prix figurant dans les CCAG et CCAP, appliquées durant la période d’exécution du Ma</w:t>
            </w:r>
            <w:r w:rsidRPr="009B6950">
              <w:rPr>
                <w:sz w:val="24"/>
                <w:szCs w:val="24"/>
              </w:rPr>
              <w:t>r</w:t>
            </w:r>
            <w:r w:rsidRPr="009B6950">
              <w:rPr>
                <w:sz w:val="24"/>
                <w:szCs w:val="24"/>
              </w:rPr>
              <w:t>ché, ne sera pas pris en considération lors de l’évaluation des offres.</w:t>
            </w:r>
          </w:p>
          <w:p w:rsidR="00A63EF1" w:rsidRPr="009B6950" w:rsidRDefault="00A63EF1" w:rsidP="003F44A0">
            <w:pPr>
              <w:spacing w:after="200"/>
              <w:ind w:left="576" w:hanging="576"/>
              <w:jc w:val="both"/>
              <w:rPr>
                <w:sz w:val="24"/>
                <w:szCs w:val="24"/>
              </w:rPr>
            </w:pPr>
            <w:r>
              <w:rPr>
                <w:sz w:val="24"/>
                <w:szCs w:val="24"/>
              </w:rPr>
              <w:t>47.5</w:t>
            </w:r>
            <w:r>
              <w:rPr>
                <w:sz w:val="24"/>
                <w:szCs w:val="24"/>
              </w:rPr>
              <w:tab/>
            </w:r>
            <w:r w:rsidRPr="009B6950">
              <w:rPr>
                <w:sz w:val="24"/>
                <w:szCs w:val="24"/>
              </w:rPr>
              <w:t xml:space="preserve">Si le présent Dossier d’appel d’offres autorise les soumissionnaires à indiquer séparément leurs prix pour différents lots, et permet au </w:t>
            </w:r>
            <w:r w:rsidR="00AD2CC2">
              <w:rPr>
                <w:sz w:val="24"/>
                <w:szCs w:val="24"/>
              </w:rPr>
              <w:t xml:space="preserve">Maître de l’Ouvrage </w:t>
            </w:r>
            <w:r w:rsidRPr="009B6950">
              <w:rPr>
                <w:sz w:val="24"/>
                <w:szCs w:val="24"/>
              </w:rPr>
              <w:t>d’attribuer un ou plusieurs lots à un plus d’un soumi</w:t>
            </w:r>
            <w:r w:rsidRPr="009B6950">
              <w:rPr>
                <w:sz w:val="24"/>
                <w:szCs w:val="24"/>
              </w:rPr>
              <w:t>s</w:t>
            </w:r>
            <w:r w:rsidRPr="009B6950">
              <w:rPr>
                <w:sz w:val="24"/>
                <w:szCs w:val="24"/>
              </w:rPr>
              <w:t>sionnaire. La méthode d’évaluation pour déterminer la combinaison  d’offres la moins-</w:t>
            </w:r>
            <w:proofErr w:type="spellStart"/>
            <w:r w:rsidRPr="009B6950">
              <w:rPr>
                <w:sz w:val="24"/>
                <w:szCs w:val="24"/>
              </w:rPr>
              <w:t>disante</w:t>
            </w:r>
            <w:proofErr w:type="spellEnd"/>
            <w:r w:rsidRPr="009B6950">
              <w:rPr>
                <w:sz w:val="24"/>
                <w:szCs w:val="24"/>
              </w:rPr>
              <w:t>, compte tenu de tous rabais offerts dans le Formulaire d’offre, sera précisée dans la Section III, Critères d’évaluation et de qualification.</w:t>
            </w:r>
          </w:p>
          <w:p w:rsidR="00221F16" w:rsidRDefault="00A63EF1" w:rsidP="003F44A0">
            <w:pPr>
              <w:spacing w:after="200"/>
              <w:ind w:left="576" w:hanging="576"/>
              <w:jc w:val="both"/>
              <w:rPr>
                <w:sz w:val="24"/>
                <w:szCs w:val="24"/>
              </w:rPr>
            </w:pPr>
            <w:r>
              <w:rPr>
                <w:sz w:val="24"/>
                <w:szCs w:val="24"/>
              </w:rPr>
              <w:t>47.6</w:t>
            </w:r>
            <w:r>
              <w:rPr>
                <w:sz w:val="24"/>
                <w:szCs w:val="24"/>
              </w:rPr>
              <w:tab/>
            </w:r>
            <w:r w:rsidR="00952D15">
              <w:rPr>
                <w:sz w:val="24"/>
                <w:szCs w:val="24"/>
              </w:rPr>
              <w:t>Si l’offre évaluée la moins-</w:t>
            </w:r>
            <w:proofErr w:type="spellStart"/>
            <w:r w:rsidRPr="009B6950">
              <w:rPr>
                <w:sz w:val="24"/>
                <w:szCs w:val="24"/>
              </w:rPr>
              <w:t>disante</w:t>
            </w:r>
            <w:proofErr w:type="spellEnd"/>
            <w:r w:rsidRPr="009B6950">
              <w:rPr>
                <w:sz w:val="24"/>
                <w:szCs w:val="24"/>
              </w:rPr>
              <w:t xml:space="preserve"> est fortement déséquilibrée par ra</w:t>
            </w:r>
            <w:r w:rsidRPr="009B6950">
              <w:rPr>
                <w:sz w:val="24"/>
                <w:szCs w:val="24"/>
              </w:rPr>
              <w:t>p</w:t>
            </w:r>
            <w:r w:rsidRPr="009B6950">
              <w:rPr>
                <w:sz w:val="24"/>
                <w:szCs w:val="24"/>
              </w:rPr>
              <w:t xml:space="preserve">port à l’estimation du Maître de l’Ouvrage de l’échéancier de paiement  des </w:t>
            </w:r>
            <w:r>
              <w:rPr>
                <w:sz w:val="24"/>
                <w:szCs w:val="24"/>
              </w:rPr>
              <w:t>équipements et services</w:t>
            </w:r>
            <w:r w:rsidRPr="009B6950">
              <w:rPr>
                <w:sz w:val="24"/>
                <w:szCs w:val="24"/>
              </w:rPr>
              <w:t xml:space="preserve"> à </w:t>
            </w:r>
            <w:r>
              <w:rPr>
                <w:sz w:val="24"/>
                <w:szCs w:val="24"/>
              </w:rPr>
              <w:t>fourni</w:t>
            </w:r>
            <w:r w:rsidRPr="009B6950">
              <w:rPr>
                <w:sz w:val="24"/>
                <w:szCs w:val="24"/>
              </w:rPr>
              <w:t>r, le Maître de l’Ouvrage peut d</w:t>
            </w:r>
            <w:r w:rsidRPr="009B6950">
              <w:rPr>
                <w:sz w:val="24"/>
                <w:szCs w:val="24"/>
              </w:rPr>
              <w:t>e</w:t>
            </w:r>
            <w:r w:rsidRPr="009B6950">
              <w:rPr>
                <w:sz w:val="24"/>
                <w:szCs w:val="24"/>
              </w:rPr>
              <w:t>mander au Soumissionnaire de fournir le détail de prix pour tout él</w:t>
            </w:r>
            <w:r w:rsidRPr="009B6950">
              <w:rPr>
                <w:sz w:val="24"/>
                <w:szCs w:val="24"/>
              </w:rPr>
              <w:t>é</w:t>
            </w:r>
            <w:r w:rsidRPr="009B6950">
              <w:rPr>
                <w:sz w:val="24"/>
                <w:szCs w:val="24"/>
              </w:rPr>
              <w:t>ment d</w:t>
            </w:r>
            <w:r>
              <w:rPr>
                <w:sz w:val="24"/>
                <w:szCs w:val="24"/>
              </w:rPr>
              <w:t>’</w:t>
            </w:r>
            <w:r w:rsidRPr="009B6950">
              <w:rPr>
                <w:sz w:val="24"/>
                <w:szCs w:val="24"/>
              </w:rPr>
              <w:t>u</w:t>
            </w:r>
            <w:r>
              <w:rPr>
                <w:sz w:val="24"/>
                <w:szCs w:val="24"/>
              </w:rPr>
              <w:t>n bordereau de prix</w:t>
            </w:r>
            <w:r w:rsidRPr="009B6950">
              <w:rPr>
                <w:sz w:val="24"/>
                <w:szCs w:val="24"/>
              </w:rPr>
              <w:t>, pour prouver que ces prix sont comp</w:t>
            </w:r>
            <w:r w:rsidRPr="009B6950">
              <w:rPr>
                <w:sz w:val="24"/>
                <w:szCs w:val="24"/>
              </w:rPr>
              <w:t>a</w:t>
            </w:r>
            <w:r w:rsidRPr="009B6950">
              <w:rPr>
                <w:sz w:val="24"/>
                <w:szCs w:val="24"/>
              </w:rPr>
              <w:t>tibles avec les méthodes de construction et le calendrier proposé.  Après avoir examiné le détail de prix, le Maître de l’Ouvrage peut d</w:t>
            </w:r>
            <w:r w:rsidRPr="009B6950">
              <w:rPr>
                <w:sz w:val="24"/>
                <w:szCs w:val="24"/>
              </w:rPr>
              <w:t>e</w:t>
            </w:r>
            <w:r w:rsidRPr="009B6950">
              <w:rPr>
                <w:sz w:val="24"/>
                <w:szCs w:val="24"/>
              </w:rPr>
              <w:t xml:space="preserve">mander que le montant de la garantie de bonne exécution soit </w:t>
            </w:r>
            <w:r>
              <w:rPr>
                <w:sz w:val="24"/>
                <w:szCs w:val="24"/>
              </w:rPr>
              <w:t>augme</w:t>
            </w:r>
            <w:r>
              <w:rPr>
                <w:sz w:val="24"/>
                <w:szCs w:val="24"/>
              </w:rPr>
              <w:t>n</w:t>
            </w:r>
            <w:r w:rsidRPr="009B6950">
              <w:rPr>
                <w:sz w:val="24"/>
                <w:szCs w:val="24"/>
              </w:rPr>
              <w:t>té, aux frais de l’attributaire du Marché, à un niveau suffisant pour pr</w:t>
            </w:r>
            <w:r w:rsidRPr="009B6950">
              <w:rPr>
                <w:sz w:val="24"/>
                <w:szCs w:val="24"/>
              </w:rPr>
              <w:t>o</w:t>
            </w:r>
            <w:r w:rsidRPr="009B6950">
              <w:rPr>
                <w:sz w:val="24"/>
                <w:szCs w:val="24"/>
              </w:rPr>
              <w:t>téger le Maître de l’Ouvrage contre toute perte financière au cas où l’attributaire viendrait à manquer à ses obligations au titre du Marché.</w:t>
            </w:r>
          </w:p>
        </w:tc>
      </w:tr>
      <w:tr w:rsidR="00430554" w:rsidTr="003F44A0">
        <w:trPr>
          <w:trHeight w:val="284"/>
        </w:trPr>
        <w:tc>
          <w:tcPr>
            <w:tcW w:w="2267" w:type="dxa"/>
          </w:tcPr>
          <w:p w:rsidR="00430554" w:rsidRDefault="00430554" w:rsidP="00B66ED3">
            <w:pPr>
              <w:pStyle w:val="S1b-Header20"/>
            </w:pPr>
            <w:bookmarkStart w:id="431" w:name="_Toc383555421"/>
            <w:r>
              <w:lastRenderedPageBreak/>
              <w:t>48.</w:t>
            </w:r>
            <w:r w:rsidR="003800FD">
              <w:t xml:space="preserve"> </w:t>
            </w:r>
            <w:r w:rsidR="00547DF7">
              <w:t>Comparai</w:t>
            </w:r>
            <w:r w:rsidRPr="009B6950">
              <w:t>son des offres</w:t>
            </w:r>
            <w:bookmarkEnd w:id="431"/>
          </w:p>
        </w:tc>
        <w:tc>
          <w:tcPr>
            <w:tcW w:w="7650" w:type="dxa"/>
          </w:tcPr>
          <w:p w:rsidR="00430554" w:rsidRPr="00BF3560" w:rsidRDefault="00430554" w:rsidP="003F44A0">
            <w:pPr>
              <w:spacing w:after="200"/>
              <w:ind w:left="720" w:right="-54" w:hanging="720"/>
              <w:jc w:val="both"/>
              <w:rPr>
                <w:spacing w:val="-3"/>
              </w:rPr>
            </w:pPr>
            <w:r>
              <w:rPr>
                <w:sz w:val="24"/>
                <w:szCs w:val="24"/>
              </w:rPr>
              <w:t>48</w:t>
            </w:r>
            <w:r w:rsidRPr="009B6950">
              <w:rPr>
                <w:sz w:val="24"/>
                <w:szCs w:val="24"/>
              </w:rPr>
              <w:t>.1</w:t>
            </w:r>
            <w:r w:rsidRPr="009B6950">
              <w:rPr>
                <w:sz w:val="24"/>
                <w:szCs w:val="24"/>
              </w:rPr>
              <w:tab/>
              <w:t xml:space="preserve">Le </w:t>
            </w:r>
            <w:r w:rsidR="00AD2CC2">
              <w:rPr>
                <w:sz w:val="24"/>
                <w:szCs w:val="24"/>
              </w:rPr>
              <w:t xml:space="preserve">Maître de l’Ouvrage </w:t>
            </w:r>
            <w:r w:rsidRPr="009B6950">
              <w:rPr>
                <w:sz w:val="24"/>
                <w:szCs w:val="24"/>
              </w:rPr>
              <w:t xml:space="preserve">comparera toutes les offres </w:t>
            </w:r>
            <w:r w:rsidR="00CA1C6A">
              <w:rPr>
                <w:sz w:val="24"/>
                <w:szCs w:val="24"/>
              </w:rPr>
              <w:t>conformes pour l’essentiel</w:t>
            </w:r>
            <w:r w:rsidRPr="009B6950">
              <w:rPr>
                <w:sz w:val="24"/>
                <w:szCs w:val="24"/>
              </w:rPr>
              <w:t xml:space="preserve"> pour déterminer l’offre évaluée la moins-</w:t>
            </w:r>
            <w:proofErr w:type="spellStart"/>
            <w:r w:rsidRPr="009B6950">
              <w:rPr>
                <w:sz w:val="24"/>
                <w:szCs w:val="24"/>
              </w:rPr>
              <w:t>disante</w:t>
            </w:r>
            <w:proofErr w:type="spellEnd"/>
            <w:r w:rsidRPr="009B6950">
              <w:rPr>
                <w:sz w:val="24"/>
                <w:szCs w:val="24"/>
              </w:rPr>
              <w:t>, en appl</w:t>
            </w:r>
            <w:r w:rsidRPr="009B6950">
              <w:rPr>
                <w:sz w:val="24"/>
                <w:szCs w:val="24"/>
              </w:rPr>
              <w:t>i</w:t>
            </w:r>
            <w:r w:rsidRPr="009B6950">
              <w:rPr>
                <w:sz w:val="24"/>
                <w:szCs w:val="24"/>
              </w:rPr>
              <w:t xml:space="preserve">cation de </w:t>
            </w:r>
            <w:r w:rsidR="005349EC">
              <w:rPr>
                <w:sz w:val="24"/>
                <w:szCs w:val="24"/>
              </w:rPr>
              <w:t>l’article</w:t>
            </w:r>
            <w:r w:rsidRPr="009B6950">
              <w:rPr>
                <w:sz w:val="24"/>
                <w:szCs w:val="24"/>
              </w:rPr>
              <w:t xml:space="preserve"> </w:t>
            </w:r>
            <w:r>
              <w:rPr>
                <w:sz w:val="24"/>
                <w:szCs w:val="24"/>
              </w:rPr>
              <w:t>47.3</w:t>
            </w:r>
            <w:r w:rsidRPr="009B6950">
              <w:rPr>
                <w:sz w:val="24"/>
                <w:szCs w:val="24"/>
              </w:rPr>
              <w:t xml:space="preserve"> des IS</w:t>
            </w:r>
            <w:r w:rsidRPr="009B6950">
              <w:rPr>
                <w:i/>
                <w:sz w:val="24"/>
                <w:szCs w:val="24"/>
              </w:rPr>
              <w:t>.</w:t>
            </w:r>
          </w:p>
        </w:tc>
      </w:tr>
      <w:tr w:rsidR="00430554" w:rsidTr="003F44A0">
        <w:tc>
          <w:tcPr>
            <w:tcW w:w="2267" w:type="dxa"/>
          </w:tcPr>
          <w:p w:rsidR="00430554" w:rsidRDefault="00430554" w:rsidP="00B66ED3">
            <w:pPr>
              <w:pStyle w:val="S1b-Header20"/>
            </w:pPr>
            <w:bookmarkStart w:id="432" w:name="_Toc383555422"/>
            <w:r>
              <w:t>49.</w:t>
            </w:r>
            <w:r w:rsidR="009830DD">
              <w:t xml:space="preserve"> </w:t>
            </w:r>
            <w:r w:rsidRPr="009B6950">
              <w:t>Qualification du soumissionnaire</w:t>
            </w:r>
            <w:bookmarkEnd w:id="432"/>
          </w:p>
        </w:tc>
        <w:tc>
          <w:tcPr>
            <w:tcW w:w="7650" w:type="dxa"/>
          </w:tcPr>
          <w:p w:rsidR="00430554" w:rsidRDefault="00430554" w:rsidP="003F44A0">
            <w:pPr>
              <w:spacing w:after="200"/>
              <w:ind w:left="720" w:hanging="720"/>
              <w:jc w:val="both"/>
              <w:rPr>
                <w:sz w:val="24"/>
                <w:szCs w:val="24"/>
              </w:rPr>
            </w:pPr>
            <w:r>
              <w:rPr>
                <w:sz w:val="24"/>
                <w:szCs w:val="24"/>
              </w:rPr>
              <w:t>49.1</w:t>
            </w:r>
            <w:r>
              <w:rPr>
                <w:sz w:val="24"/>
                <w:szCs w:val="24"/>
              </w:rPr>
              <w:tab/>
            </w:r>
            <w:r w:rsidRPr="00430554">
              <w:rPr>
                <w:sz w:val="24"/>
                <w:szCs w:val="24"/>
              </w:rPr>
              <w:t xml:space="preserve">Le </w:t>
            </w:r>
            <w:r w:rsidR="00AD2CC2">
              <w:rPr>
                <w:sz w:val="24"/>
                <w:szCs w:val="24"/>
              </w:rPr>
              <w:t xml:space="preserve">Maître de l’Ouvrage </w:t>
            </w:r>
            <w:r w:rsidRPr="00430554">
              <w:rPr>
                <w:sz w:val="24"/>
                <w:szCs w:val="24"/>
              </w:rPr>
              <w:t>s’assurera que le Soumissionnaire retenu pour avoir soumis l’offre évaluée la moins-</w:t>
            </w:r>
            <w:proofErr w:type="spellStart"/>
            <w:r w:rsidRPr="00430554">
              <w:rPr>
                <w:sz w:val="24"/>
                <w:szCs w:val="24"/>
              </w:rPr>
              <w:t>disante</w:t>
            </w:r>
            <w:proofErr w:type="spellEnd"/>
            <w:r w:rsidRPr="00430554">
              <w:rPr>
                <w:sz w:val="24"/>
                <w:szCs w:val="24"/>
              </w:rPr>
              <w:t xml:space="preserve"> et </w:t>
            </w:r>
            <w:r w:rsidR="00CA1C6A">
              <w:rPr>
                <w:sz w:val="24"/>
                <w:szCs w:val="24"/>
              </w:rPr>
              <w:t>conforme pour l’essentiel</w:t>
            </w:r>
            <w:r w:rsidRPr="00430554">
              <w:rPr>
                <w:sz w:val="24"/>
                <w:szCs w:val="24"/>
              </w:rPr>
              <w:t xml:space="preserve"> aux dispositions du dossier d’appel d’offres, satisfait aux critères de qualification stipulés dans la Section III, Critères d’évaluation et de qualification, et a démontré dans son offre qu’il </w:t>
            </w:r>
            <w:r w:rsidRPr="00430554">
              <w:rPr>
                <w:sz w:val="24"/>
                <w:szCs w:val="24"/>
              </w:rPr>
              <w:lastRenderedPageBreak/>
              <w:t>possède les qualifications requises pour exécuter le Marché de façon satisfaisante.</w:t>
            </w:r>
          </w:p>
          <w:p w:rsidR="00430554" w:rsidRDefault="00430554" w:rsidP="003F44A0">
            <w:pPr>
              <w:spacing w:after="200"/>
              <w:ind w:left="720" w:hanging="720"/>
              <w:jc w:val="both"/>
              <w:rPr>
                <w:sz w:val="24"/>
                <w:szCs w:val="24"/>
              </w:rPr>
            </w:pPr>
            <w:r>
              <w:rPr>
                <w:sz w:val="24"/>
                <w:szCs w:val="24"/>
              </w:rPr>
              <w:t>49.2</w:t>
            </w:r>
            <w:r>
              <w:rPr>
                <w:sz w:val="24"/>
                <w:szCs w:val="24"/>
              </w:rPr>
              <w:tab/>
            </w:r>
            <w:r w:rsidRPr="00430554">
              <w:rPr>
                <w:sz w:val="24"/>
                <w:szCs w:val="24"/>
              </w:rPr>
              <w:t xml:space="preserve">L’attribution du Marché au Soumissionnaire est subordonnée à l’issue positive de cette détermination. Au cas contraire, l’offre sera rejetée et le </w:t>
            </w:r>
            <w:r w:rsidR="00AD2CC2">
              <w:rPr>
                <w:sz w:val="24"/>
                <w:szCs w:val="24"/>
              </w:rPr>
              <w:t xml:space="preserve">Maître de l’Ouvrage </w:t>
            </w:r>
            <w:r w:rsidRPr="00430554">
              <w:rPr>
                <w:sz w:val="24"/>
                <w:szCs w:val="24"/>
              </w:rPr>
              <w:t>procédera à l’examen de la seconde offre évaluée la moins-</w:t>
            </w:r>
            <w:proofErr w:type="spellStart"/>
            <w:r w:rsidRPr="00430554">
              <w:rPr>
                <w:sz w:val="24"/>
                <w:szCs w:val="24"/>
              </w:rPr>
              <w:t>disante</w:t>
            </w:r>
            <w:proofErr w:type="spellEnd"/>
            <w:r w:rsidRPr="00430554">
              <w:rPr>
                <w:sz w:val="24"/>
                <w:szCs w:val="24"/>
              </w:rPr>
              <w:t xml:space="preserve"> afin d’établir de la même manière si le Soumissionnaire est capable d’exécuter le Marché de façon satisfa</w:t>
            </w:r>
            <w:r w:rsidRPr="00430554">
              <w:rPr>
                <w:sz w:val="24"/>
                <w:szCs w:val="24"/>
              </w:rPr>
              <w:t>i</w:t>
            </w:r>
            <w:r w:rsidRPr="00430554">
              <w:rPr>
                <w:sz w:val="24"/>
                <w:szCs w:val="24"/>
              </w:rPr>
              <w:t>sante.</w:t>
            </w:r>
          </w:p>
          <w:p w:rsidR="00430554" w:rsidRDefault="00430554" w:rsidP="003F44A0">
            <w:pPr>
              <w:spacing w:after="200"/>
              <w:ind w:left="720" w:hanging="720"/>
              <w:jc w:val="both"/>
              <w:rPr>
                <w:spacing w:val="-3"/>
              </w:rPr>
            </w:pPr>
            <w:r>
              <w:rPr>
                <w:sz w:val="24"/>
                <w:szCs w:val="24"/>
              </w:rPr>
              <w:t>49.3</w:t>
            </w:r>
            <w:r>
              <w:rPr>
                <w:sz w:val="24"/>
                <w:szCs w:val="24"/>
              </w:rPr>
              <w:tab/>
            </w:r>
            <w:r w:rsidRPr="00430554">
              <w:rPr>
                <w:sz w:val="24"/>
                <w:szCs w:val="24"/>
              </w:rPr>
              <w:t>Les capacités des sous-traitants et fournisseurs proposés dans l’offre, pour être employés par le Soumissionnaire le moins disant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rej</w:t>
            </w:r>
            <w:r w:rsidRPr="00430554">
              <w:rPr>
                <w:sz w:val="24"/>
                <w:szCs w:val="24"/>
              </w:rPr>
              <w:t>e</w:t>
            </w:r>
            <w:r w:rsidRPr="00430554">
              <w:rPr>
                <w:sz w:val="24"/>
                <w:szCs w:val="24"/>
              </w:rPr>
              <w:t>tée, mais le Soumissionnaire sera requis de lui substituer un fourni</w:t>
            </w:r>
            <w:r w:rsidRPr="00430554">
              <w:rPr>
                <w:sz w:val="24"/>
                <w:szCs w:val="24"/>
              </w:rPr>
              <w:t>s</w:t>
            </w:r>
            <w:r w:rsidRPr="00430554">
              <w:rPr>
                <w:sz w:val="24"/>
                <w:szCs w:val="24"/>
              </w:rPr>
              <w:t>seur ou sous-traitant qui puisse être agréé sans aucun changement du prix de l’offre. Avant la signature du Marché, l’annexe correspo</w:t>
            </w:r>
            <w:r w:rsidRPr="00430554">
              <w:rPr>
                <w:sz w:val="24"/>
                <w:szCs w:val="24"/>
              </w:rPr>
              <w:t>n</w:t>
            </w:r>
            <w:r w:rsidRPr="00430554">
              <w:rPr>
                <w:sz w:val="24"/>
                <w:szCs w:val="24"/>
              </w:rPr>
              <w:t>dante au formulaire de marché sera complétée afin d’y inclure les sous-traitants et fournisseurs pour chaque élément concerné.</w:t>
            </w:r>
          </w:p>
        </w:tc>
      </w:tr>
      <w:tr w:rsidR="00430554" w:rsidTr="003F44A0">
        <w:tc>
          <w:tcPr>
            <w:tcW w:w="2267" w:type="dxa"/>
          </w:tcPr>
          <w:p w:rsidR="00430554" w:rsidRDefault="00430554" w:rsidP="00BF3560">
            <w:pPr>
              <w:pStyle w:val="S1b-Header20"/>
              <w:spacing w:after="120"/>
            </w:pPr>
            <w:bookmarkStart w:id="433" w:name="_Toc383555423"/>
            <w:r>
              <w:lastRenderedPageBreak/>
              <w:t>50.</w:t>
            </w:r>
            <w:r w:rsidR="003800FD">
              <w:t xml:space="preserve"> </w:t>
            </w:r>
            <w:r w:rsidRPr="009B6950">
              <w:t xml:space="preserve">Droit du </w:t>
            </w:r>
            <w:r w:rsidR="00AD2CC2">
              <w:t xml:space="preserve">Maître de l’Ouvrage </w:t>
            </w:r>
            <w:r w:rsidRPr="009B6950">
              <w:t>d’accepter l’une quelconque des offres et de rejeter une ou toutes les offres</w:t>
            </w:r>
            <w:bookmarkEnd w:id="433"/>
            <w:r w:rsidRPr="009B6950">
              <w:t xml:space="preserve"> </w:t>
            </w:r>
          </w:p>
        </w:tc>
        <w:tc>
          <w:tcPr>
            <w:tcW w:w="7650" w:type="dxa"/>
          </w:tcPr>
          <w:p w:rsidR="00430554" w:rsidRDefault="00430554" w:rsidP="003F44A0">
            <w:pPr>
              <w:spacing w:after="200"/>
              <w:ind w:left="720" w:hanging="720"/>
              <w:jc w:val="both"/>
              <w:rPr>
                <w:spacing w:val="-3"/>
              </w:rPr>
            </w:pPr>
            <w:r>
              <w:rPr>
                <w:sz w:val="24"/>
                <w:szCs w:val="24"/>
              </w:rPr>
              <w:t>50</w:t>
            </w:r>
            <w:r w:rsidRPr="009B6950">
              <w:rPr>
                <w:sz w:val="24"/>
                <w:szCs w:val="24"/>
              </w:rPr>
              <w:t>.1</w:t>
            </w:r>
            <w:r w:rsidRPr="009B6950">
              <w:rPr>
                <w:sz w:val="24"/>
                <w:szCs w:val="24"/>
              </w:rPr>
              <w:tab/>
              <w:t xml:space="preserve">Le </w:t>
            </w:r>
            <w:r w:rsidR="00AD2CC2">
              <w:rPr>
                <w:sz w:val="24"/>
                <w:szCs w:val="24"/>
              </w:rPr>
              <w:t xml:space="preserve">Maître de l’Ouvrage </w:t>
            </w:r>
            <w:r w:rsidRPr="009B6950">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w:t>
            </w:r>
            <w:r w:rsidRPr="009B6950">
              <w:rPr>
                <w:sz w:val="24"/>
                <w:szCs w:val="24"/>
              </w:rPr>
              <w:t>u</w:t>
            </w:r>
            <w:r w:rsidRPr="009B6950">
              <w:rPr>
                <w:sz w:val="24"/>
                <w:szCs w:val="24"/>
              </w:rPr>
              <w:t>missionnaires.</w:t>
            </w:r>
          </w:p>
        </w:tc>
      </w:tr>
    </w:tbl>
    <w:p w:rsidR="002653EF" w:rsidRDefault="002653EF" w:rsidP="00BF3560">
      <w:pPr>
        <w:pStyle w:val="S1b-Header"/>
        <w:spacing w:before="120" w:after="120"/>
      </w:pPr>
      <w:bookmarkStart w:id="434" w:name="_Toc383555424"/>
      <w:r>
        <w:t xml:space="preserve">F.  </w:t>
      </w:r>
      <w:r w:rsidRPr="00D578AE">
        <w:rPr>
          <w:lang w:val="fr-FR"/>
        </w:rPr>
        <w:t>Attribution du marché</w:t>
      </w:r>
      <w:bookmarkEnd w:id="434"/>
    </w:p>
    <w:tbl>
      <w:tblPr>
        <w:tblW w:w="9900" w:type="dxa"/>
        <w:tblInd w:w="-342" w:type="dxa"/>
        <w:tblLayout w:type="fixed"/>
        <w:tblLook w:val="0000" w:firstRow="0" w:lastRow="0" w:firstColumn="0" w:lastColumn="0" w:noHBand="0" w:noVBand="0"/>
      </w:tblPr>
      <w:tblGrid>
        <w:gridCol w:w="2293"/>
        <w:gridCol w:w="7607"/>
      </w:tblGrid>
      <w:tr w:rsidR="002653EF" w:rsidTr="003F44A0">
        <w:tc>
          <w:tcPr>
            <w:tcW w:w="2293" w:type="dxa"/>
          </w:tcPr>
          <w:p w:rsidR="002653EF" w:rsidRDefault="00430554" w:rsidP="00B66ED3">
            <w:pPr>
              <w:pStyle w:val="S1b-Header20"/>
            </w:pPr>
            <w:bookmarkStart w:id="435" w:name="_Toc383555425"/>
            <w:r>
              <w:t>51.</w:t>
            </w:r>
            <w:r w:rsidR="003800FD">
              <w:t xml:space="preserve"> </w:t>
            </w:r>
            <w:r w:rsidR="002653EF">
              <w:t>Attribution du marché</w:t>
            </w:r>
            <w:bookmarkEnd w:id="435"/>
          </w:p>
        </w:tc>
        <w:tc>
          <w:tcPr>
            <w:tcW w:w="7607" w:type="dxa"/>
          </w:tcPr>
          <w:p w:rsidR="002653EF" w:rsidRDefault="00753911" w:rsidP="0089699D">
            <w:pPr>
              <w:spacing w:after="240"/>
              <w:ind w:left="576" w:hanging="576"/>
              <w:jc w:val="both"/>
            </w:pPr>
            <w:r>
              <w:rPr>
                <w:sz w:val="24"/>
                <w:szCs w:val="24"/>
              </w:rPr>
              <w:t>51</w:t>
            </w:r>
            <w:r w:rsidR="002653EF" w:rsidRPr="00430554">
              <w:rPr>
                <w:sz w:val="24"/>
                <w:szCs w:val="24"/>
              </w:rPr>
              <w:t>.1</w:t>
            </w:r>
            <w:r w:rsidR="002653EF" w:rsidRPr="00430554">
              <w:rPr>
                <w:sz w:val="24"/>
                <w:szCs w:val="24"/>
              </w:rPr>
              <w:tab/>
              <w:t xml:space="preserve">Sous réserve des dispositions de </w:t>
            </w:r>
            <w:r w:rsidR="005349EC">
              <w:rPr>
                <w:sz w:val="24"/>
                <w:szCs w:val="24"/>
              </w:rPr>
              <w:t>l’article</w:t>
            </w:r>
            <w:r w:rsidR="002653EF" w:rsidRPr="00430554">
              <w:rPr>
                <w:sz w:val="24"/>
                <w:szCs w:val="24"/>
              </w:rPr>
              <w:t xml:space="preserve"> </w:t>
            </w:r>
            <w:r w:rsidR="00430554" w:rsidRPr="00430554">
              <w:rPr>
                <w:sz w:val="24"/>
                <w:szCs w:val="24"/>
              </w:rPr>
              <w:t xml:space="preserve">50 </w:t>
            </w:r>
            <w:r w:rsidR="002653EF" w:rsidRPr="00430554">
              <w:rPr>
                <w:sz w:val="24"/>
                <w:szCs w:val="24"/>
              </w:rPr>
              <w:t xml:space="preserve">des IS, </w:t>
            </w:r>
            <w:r w:rsidR="00430554" w:rsidRPr="00430554">
              <w:rPr>
                <w:sz w:val="24"/>
                <w:szCs w:val="24"/>
              </w:rPr>
              <w:t>le</w:t>
            </w:r>
            <w:r w:rsidR="00430554" w:rsidRPr="009B6950">
              <w:rPr>
                <w:sz w:val="24"/>
                <w:szCs w:val="24"/>
              </w:rPr>
              <w:t xml:space="preserve"> </w:t>
            </w:r>
            <w:r w:rsidR="00AD2CC2">
              <w:rPr>
                <w:sz w:val="24"/>
                <w:szCs w:val="24"/>
              </w:rPr>
              <w:t xml:space="preserve">Maître de l’Ouvrage </w:t>
            </w:r>
            <w:r w:rsidR="00430554" w:rsidRPr="009B6950">
              <w:rPr>
                <w:sz w:val="24"/>
                <w:szCs w:val="24"/>
              </w:rPr>
              <w:t>attribuera le Marché au Soumissionnaire dont l’offre aura été évaluée la moins-</w:t>
            </w:r>
            <w:proofErr w:type="spellStart"/>
            <w:r w:rsidR="00430554" w:rsidRPr="009B6950">
              <w:rPr>
                <w:sz w:val="24"/>
                <w:szCs w:val="24"/>
              </w:rPr>
              <w:t>disante</w:t>
            </w:r>
            <w:proofErr w:type="spellEnd"/>
            <w:r w:rsidR="00430554" w:rsidRPr="009B6950">
              <w:rPr>
                <w:sz w:val="24"/>
                <w:szCs w:val="24"/>
              </w:rPr>
              <w:t xml:space="preserve"> et jugée </w:t>
            </w:r>
            <w:r w:rsidR="00CA1C6A">
              <w:rPr>
                <w:sz w:val="24"/>
                <w:szCs w:val="24"/>
              </w:rPr>
              <w:t>conforme pour l’essentiel</w:t>
            </w:r>
            <w:r w:rsidR="00430554" w:rsidRPr="009B6950">
              <w:rPr>
                <w:sz w:val="24"/>
                <w:szCs w:val="24"/>
              </w:rPr>
              <w:t xml:space="preserve"> au Dossier d’appel d’offres, à condition que le Soumissionnaire soit en outre jugé qualifié pour exécuter le Marché de façon satisfaisante.</w:t>
            </w:r>
          </w:p>
        </w:tc>
      </w:tr>
      <w:tr w:rsidR="002653EF" w:rsidTr="003F44A0">
        <w:tc>
          <w:tcPr>
            <w:tcW w:w="2293" w:type="dxa"/>
          </w:tcPr>
          <w:p w:rsidR="002653EF" w:rsidRDefault="00430554" w:rsidP="00B66ED3">
            <w:pPr>
              <w:pStyle w:val="S1b-Header20"/>
            </w:pPr>
            <w:bookmarkStart w:id="436" w:name="_Toc440702739"/>
            <w:bookmarkStart w:id="437" w:name="_Toc383555426"/>
            <w:r>
              <w:t>52.</w:t>
            </w:r>
            <w:r w:rsidR="003800FD">
              <w:t xml:space="preserve"> </w:t>
            </w:r>
            <w:r w:rsidR="002653EF">
              <w:t>Notification de l’attribution du marché</w:t>
            </w:r>
            <w:bookmarkEnd w:id="436"/>
            <w:bookmarkEnd w:id="437"/>
          </w:p>
        </w:tc>
        <w:tc>
          <w:tcPr>
            <w:tcW w:w="7607" w:type="dxa"/>
          </w:tcPr>
          <w:p w:rsidR="00430554" w:rsidRDefault="00430554" w:rsidP="0089699D">
            <w:pPr>
              <w:tabs>
                <w:tab w:val="left" w:pos="720"/>
              </w:tabs>
              <w:spacing w:after="120"/>
              <w:ind w:left="578" w:hanging="578"/>
              <w:jc w:val="both"/>
              <w:rPr>
                <w:sz w:val="24"/>
                <w:szCs w:val="24"/>
              </w:rPr>
            </w:pPr>
            <w:r>
              <w:rPr>
                <w:sz w:val="24"/>
                <w:szCs w:val="24"/>
              </w:rPr>
              <w:t>52.1</w:t>
            </w:r>
            <w:r>
              <w:rPr>
                <w:sz w:val="24"/>
                <w:szCs w:val="24"/>
              </w:rPr>
              <w:tab/>
            </w:r>
            <w:r w:rsidRPr="009B6950">
              <w:rPr>
                <w:sz w:val="24"/>
                <w:szCs w:val="24"/>
              </w:rPr>
              <w:t xml:space="preserve">Avant l’expiration du délai de validité des offres, le </w:t>
            </w:r>
            <w:r w:rsidR="00AD2CC2">
              <w:rPr>
                <w:sz w:val="24"/>
                <w:szCs w:val="24"/>
              </w:rPr>
              <w:t xml:space="preserve">Maître de l’Ouvrage </w:t>
            </w:r>
            <w:r w:rsidRPr="009B6950">
              <w:rPr>
                <w:sz w:val="24"/>
                <w:szCs w:val="24"/>
              </w:rPr>
              <w:t>notifiera au Soumissionnaire retenu, par écrit, que son offre a été retenue</w:t>
            </w:r>
            <w:r>
              <w:rPr>
                <w:sz w:val="24"/>
                <w:szCs w:val="24"/>
              </w:rPr>
              <w:t xml:space="preserve">.  </w:t>
            </w:r>
            <w:r w:rsidRPr="00621A4D">
              <w:rPr>
                <w:sz w:val="24"/>
                <w:szCs w:val="24"/>
              </w:rPr>
              <w:t>La lettre de</w:t>
            </w:r>
            <w:r w:rsidRPr="00621A4D" w:rsidDel="00021E1F">
              <w:rPr>
                <w:sz w:val="24"/>
                <w:szCs w:val="24"/>
              </w:rPr>
              <w:t xml:space="preserve"> no</w:t>
            </w:r>
            <w:r w:rsidRPr="00621A4D">
              <w:rPr>
                <w:sz w:val="24"/>
                <w:szCs w:val="24"/>
              </w:rPr>
              <w:t>tification (</w:t>
            </w:r>
            <w:r>
              <w:rPr>
                <w:sz w:val="24"/>
                <w:szCs w:val="24"/>
              </w:rPr>
              <w:t>ci-après « Lettre d’Acceptation</w:t>
            </w:r>
            <w:r w:rsidRPr="00621A4D">
              <w:rPr>
                <w:sz w:val="24"/>
                <w:szCs w:val="24"/>
              </w:rPr>
              <w:t>») indiquera le</w:t>
            </w:r>
            <w:r w:rsidRPr="00621A4D" w:rsidDel="00021E1F">
              <w:rPr>
                <w:sz w:val="24"/>
                <w:szCs w:val="24"/>
              </w:rPr>
              <w:t xml:space="preserve"> </w:t>
            </w:r>
            <w:r w:rsidRPr="00621A4D">
              <w:rPr>
                <w:sz w:val="24"/>
                <w:szCs w:val="24"/>
              </w:rPr>
              <w:t xml:space="preserve">Montant contractuel accepté, à payer par le Maître de l’Ouvrage </w:t>
            </w:r>
            <w:r w:rsidR="005831EC">
              <w:rPr>
                <w:sz w:val="24"/>
                <w:szCs w:val="24"/>
              </w:rPr>
              <w:t>au Constructeur</w:t>
            </w:r>
            <w:r w:rsidRPr="00621A4D" w:rsidDel="00021E1F">
              <w:rPr>
                <w:sz w:val="24"/>
                <w:szCs w:val="24"/>
              </w:rPr>
              <w:t xml:space="preserve"> </w:t>
            </w:r>
            <w:r w:rsidRPr="00621A4D">
              <w:rPr>
                <w:sz w:val="24"/>
                <w:szCs w:val="24"/>
              </w:rPr>
              <w:t xml:space="preserve">en contrepartie de </w:t>
            </w:r>
            <w:r w:rsidRPr="00621A4D" w:rsidDel="00021E1F">
              <w:rPr>
                <w:sz w:val="24"/>
                <w:szCs w:val="24"/>
              </w:rPr>
              <w:t>l</w:t>
            </w:r>
            <w:r w:rsidRPr="00621A4D">
              <w:rPr>
                <w:sz w:val="24"/>
                <w:szCs w:val="24"/>
              </w:rPr>
              <w:t>’exécution et de l’achèvement du Marché et des exigences de remédier à tous d</w:t>
            </w:r>
            <w:r w:rsidRPr="00621A4D">
              <w:rPr>
                <w:sz w:val="24"/>
                <w:szCs w:val="24"/>
              </w:rPr>
              <w:t>é</w:t>
            </w:r>
            <w:r w:rsidRPr="00621A4D">
              <w:rPr>
                <w:sz w:val="24"/>
                <w:szCs w:val="24"/>
              </w:rPr>
              <w:t>fauts comme prescrit dans le Marché.</w:t>
            </w:r>
            <w:r w:rsidRPr="00BB5331">
              <w:t xml:space="preserve"> </w:t>
            </w:r>
            <w:r w:rsidRPr="009B6950">
              <w:rPr>
                <w:sz w:val="24"/>
                <w:szCs w:val="24"/>
              </w:rPr>
              <w:t xml:space="preserve"> </w:t>
            </w:r>
          </w:p>
          <w:p w:rsidR="00430554" w:rsidRDefault="00430554" w:rsidP="0089699D">
            <w:pPr>
              <w:tabs>
                <w:tab w:val="left" w:pos="720"/>
              </w:tabs>
              <w:spacing w:after="120"/>
              <w:ind w:left="578" w:hanging="578"/>
              <w:jc w:val="both"/>
              <w:rPr>
                <w:sz w:val="24"/>
                <w:szCs w:val="24"/>
              </w:rPr>
            </w:pPr>
            <w:r>
              <w:rPr>
                <w:sz w:val="24"/>
                <w:szCs w:val="24"/>
              </w:rPr>
              <w:t>52.2</w:t>
            </w:r>
            <w:r>
              <w:rPr>
                <w:sz w:val="24"/>
                <w:szCs w:val="24"/>
              </w:rPr>
              <w:tab/>
              <w:t>Dans le</w:t>
            </w:r>
            <w:r w:rsidRPr="009B6950">
              <w:rPr>
                <w:sz w:val="24"/>
                <w:szCs w:val="24"/>
              </w:rPr>
              <w:t xml:space="preserve"> même temps </w:t>
            </w:r>
            <w:r w:rsidR="00753911">
              <w:rPr>
                <w:sz w:val="24"/>
                <w:szCs w:val="24"/>
              </w:rPr>
              <w:t>le</w:t>
            </w:r>
            <w:r w:rsidR="00753911" w:rsidRPr="00C1054E">
              <w:rPr>
                <w:sz w:val="24"/>
                <w:szCs w:val="24"/>
              </w:rPr>
              <w:t xml:space="preserve"> Maître de l’Ouvrage notifiera également les résultats de l’appel d’offres aux autres soumissionnaires et publiera dans </w:t>
            </w:r>
            <w:r w:rsidR="00753911" w:rsidRPr="00C1054E">
              <w:rPr>
                <w:i/>
                <w:sz w:val="24"/>
                <w:szCs w:val="24"/>
              </w:rPr>
              <w:t>UNDB en ligne</w:t>
            </w:r>
            <w:r w:rsidR="00753911" w:rsidRPr="00C1054E">
              <w:rPr>
                <w:sz w:val="24"/>
                <w:szCs w:val="24"/>
              </w:rPr>
              <w:t xml:space="preserve">, les résultats, en identifiant l’appel d’offres et le </w:t>
            </w:r>
            <w:r w:rsidR="00753911" w:rsidRPr="00C1054E">
              <w:rPr>
                <w:sz w:val="24"/>
                <w:szCs w:val="24"/>
              </w:rPr>
              <w:lastRenderedPageBreak/>
              <w:t>numéro des lots, et en fournissant les informations suivantes : (i) le nom de chaque soumissionnaire ayant remis une offre, (ii) le</w:t>
            </w:r>
            <w:r w:rsidR="00753911">
              <w:rPr>
                <w:sz w:val="24"/>
                <w:szCs w:val="24"/>
              </w:rPr>
              <w:t>s</w:t>
            </w:r>
            <w:r w:rsidR="00753911" w:rsidRPr="00C1054E">
              <w:rPr>
                <w:sz w:val="24"/>
                <w:szCs w:val="24"/>
              </w:rPr>
              <w:t xml:space="preserve"> mo</w:t>
            </w:r>
            <w:r w:rsidR="00753911" w:rsidRPr="00C1054E">
              <w:rPr>
                <w:sz w:val="24"/>
                <w:szCs w:val="24"/>
              </w:rPr>
              <w:t>n</w:t>
            </w:r>
            <w:r w:rsidR="00753911" w:rsidRPr="00C1054E">
              <w:rPr>
                <w:sz w:val="24"/>
                <w:szCs w:val="24"/>
              </w:rPr>
              <w:t>tant</w:t>
            </w:r>
            <w:r w:rsidR="00753911">
              <w:rPr>
                <w:sz w:val="24"/>
                <w:szCs w:val="24"/>
              </w:rPr>
              <w:t>s</w:t>
            </w:r>
            <w:r w:rsidR="00753911" w:rsidRPr="00C1054E">
              <w:rPr>
                <w:sz w:val="24"/>
                <w:szCs w:val="24"/>
              </w:rPr>
              <w:t xml:space="preserve"> des offres tels qu’annoncé</w:t>
            </w:r>
            <w:r w:rsidR="00753911">
              <w:rPr>
                <w:sz w:val="24"/>
                <w:szCs w:val="24"/>
              </w:rPr>
              <w:t>s</w:t>
            </w:r>
            <w:r w:rsidR="00753911" w:rsidRPr="00C1054E">
              <w:rPr>
                <w:sz w:val="24"/>
                <w:szCs w:val="24"/>
              </w:rPr>
              <w:t xml:space="preserve"> lors de l’ouverture des offres, (iii) les nom et le montant évalué de toutes les offres ayant été évaluées, (iv) le nom des soumissionnaires dont l’offre a été rejetée, et le motif du r</w:t>
            </w:r>
            <w:r w:rsidR="00753911" w:rsidRPr="00C1054E">
              <w:rPr>
                <w:sz w:val="24"/>
                <w:szCs w:val="24"/>
              </w:rPr>
              <w:t>e</w:t>
            </w:r>
            <w:r w:rsidR="00753911" w:rsidRPr="00C1054E">
              <w:rPr>
                <w:sz w:val="24"/>
                <w:szCs w:val="24"/>
              </w:rPr>
              <w:t>jet, et (v) le nom du Soumissionnaire dont l’offre a été retenue, le montant de son offre, ainsi que la durée et un résumé de l’objet du marché attribué.</w:t>
            </w:r>
          </w:p>
          <w:p w:rsidR="00430554" w:rsidRPr="009B6950" w:rsidRDefault="00430554" w:rsidP="0089699D">
            <w:pPr>
              <w:tabs>
                <w:tab w:val="left" w:pos="720"/>
              </w:tabs>
              <w:spacing w:after="120"/>
              <w:ind w:left="578" w:hanging="578"/>
              <w:jc w:val="both"/>
              <w:rPr>
                <w:szCs w:val="24"/>
              </w:rPr>
            </w:pPr>
            <w:r>
              <w:rPr>
                <w:sz w:val="24"/>
                <w:szCs w:val="24"/>
              </w:rPr>
              <w:t>52.3</w:t>
            </w:r>
            <w:r>
              <w:rPr>
                <w:sz w:val="24"/>
                <w:szCs w:val="24"/>
              </w:rPr>
              <w:tab/>
            </w:r>
            <w:r w:rsidR="00547DF7" w:rsidRPr="00547DF7">
              <w:rPr>
                <w:sz w:val="24"/>
                <w:szCs w:val="24"/>
              </w:rPr>
              <w:t>Jusqu’à la rédaction et l’approbation de la version officielle et défin</w:t>
            </w:r>
            <w:r w:rsidR="00547DF7" w:rsidRPr="00547DF7">
              <w:rPr>
                <w:sz w:val="24"/>
                <w:szCs w:val="24"/>
              </w:rPr>
              <w:t>i</w:t>
            </w:r>
            <w:r w:rsidR="00547DF7" w:rsidRPr="00547DF7">
              <w:rPr>
                <w:sz w:val="24"/>
                <w:szCs w:val="24"/>
              </w:rPr>
              <w:t>tive du Marché, la Notification d’attribution constituera l’engagement réciproque du Maître de l’Ouvrage et de l’Attributaire</w:t>
            </w:r>
            <w:r w:rsidR="00547DF7" w:rsidRPr="008277F2">
              <w:rPr>
                <w:sz w:val="24"/>
                <w:szCs w:val="24"/>
              </w:rPr>
              <w:t>.</w:t>
            </w:r>
          </w:p>
          <w:p w:rsidR="002653EF" w:rsidRDefault="00430554" w:rsidP="0089699D">
            <w:pPr>
              <w:spacing w:after="240"/>
              <w:ind w:left="576" w:hanging="576"/>
              <w:jc w:val="both"/>
            </w:pPr>
            <w:r>
              <w:rPr>
                <w:sz w:val="24"/>
                <w:szCs w:val="24"/>
              </w:rPr>
              <w:t>52</w:t>
            </w:r>
            <w:r w:rsidRPr="009B6950">
              <w:rPr>
                <w:sz w:val="24"/>
                <w:szCs w:val="24"/>
              </w:rPr>
              <w:t>.</w:t>
            </w:r>
            <w:r>
              <w:rPr>
                <w:sz w:val="24"/>
                <w:szCs w:val="24"/>
              </w:rPr>
              <w:t>4</w:t>
            </w:r>
            <w:r w:rsidRPr="009B6950">
              <w:rPr>
                <w:sz w:val="24"/>
                <w:szCs w:val="24"/>
              </w:rPr>
              <w:tab/>
              <w:t xml:space="preserve">Le </w:t>
            </w:r>
            <w:r w:rsidR="00AD2CC2">
              <w:rPr>
                <w:sz w:val="24"/>
                <w:szCs w:val="24"/>
              </w:rPr>
              <w:t xml:space="preserve">Maître de l’Ouvrage </w:t>
            </w:r>
            <w:r w:rsidRPr="009B6950">
              <w:rPr>
                <w:sz w:val="24"/>
                <w:szCs w:val="24"/>
              </w:rPr>
              <w:t>répondra rapidement par écrit à tout soumi</w:t>
            </w:r>
            <w:r w:rsidRPr="009B6950">
              <w:rPr>
                <w:sz w:val="24"/>
                <w:szCs w:val="24"/>
              </w:rPr>
              <w:t>s</w:t>
            </w:r>
            <w:r w:rsidRPr="009B6950">
              <w:rPr>
                <w:sz w:val="24"/>
                <w:szCs w:val="24"/>
              </w:rPr>
              <w:t>sionnaire ayant présenté une offre infructueuse qui, après la notific</w:t>
            </w:r>
            <w:r w:rsidRPr="009B6950">
              <w:rPr>
                <w:sz w:val="24"/>
                <w:szCs w:val="24"/>
              </w:rPr>
              <w:t>a</w:t>
            </w:r>
            <w:r w:rsidRPr="009B6950">
              <w:rPr>
                <w:sz w:val="24"/>
                <w:szCs w:val="24"/>
              </w:rPr>
              <w:t xml:space="preserve">tion des résultats par le </w:t>
            </w:r>
            <w:r w:rsidR="00AD2CC2">
              <w:rPr>
                <w:sz w:val="24"/>
                <w:szCs w:val="24"/>
              </w:rPr>
              <w:t xml:space="preserve">Maître de l’Ouvrage </w:t>
            </w:r>
            <w:r w:rsidRPr="009B6950">
              <w:rPr>
                <w:sz w:val="24"/>
                <w:szCs w:val="24"/>
              </w:rPr>
              <w:t xml:space="preserve">selon les dispositions de </w:t>
            </w:r>
            <w:r w:rsidR="005349EC">
              <w:rPr>
                <w:sz w:val="24"/>
                <w:szCs w:val="24"/>
              </w:rPr>
              <w:t>l’article</w:t>
            </w:r>
            <w:r w:rsidRPr="009B6950">
              <w:rPr>
                <w:sz w:val="24"/>
                <w:szCs w:val="24"/>
              </w:rPr>
              <w:t xml:space="preserve"> </w:t>
            </w:r>
            <w:r w:rsidR="000C106D">
              <w:rPr>
                <w:sz w:val="24"/>
                <w:szCs w:val="24"/>
              </w:rPr>
              <w:t>52</w:t>
            </w:r>
            <w:r w:rsidRPr="009B6950">
              <w:rPr>
                <w:sz w:val="24"/>
                <w:szCs w:val="24"/>
              </w:rPr>
              <w:t>.</w:t>
            </w:r>
            <w:r w:rsidR="000C106D">
              <w:rPr>
                <w:sz w:val="24"/>
                <w:szCs w:val="24"/>
              </w:rPr>
              <w:t>1</w:t>
            </w:r>
            <w:r>
              <w:rPr>
                <w:sz w:val="24"/>
                <w:szCs w:val="24"/>
              </w:rPr>
              <w:t xml:space="preserve"> des IS</w:t>
            </w:r>
            <w:r w:rsidRPr="009B6950">
              <w:rPr>
                <w:sz w:val="24"/>
                <w:szCs w:val="24"/>
              </w:rPr>
              <w:t xml:space="preserve">, aura présenté par écrit au </w:t>
            </w:r>
            <w:r w:rsidR="00AD2CC2">
              <w:rPr>
                <w:sz w:val="24"/>
                <w:szCs w:val="24"/>
              </w:rPr>
              <w:t xml:space="preserve">Maître de l’Ouvrage </w:t>
            </w:r>
            <w:r w:rsidRPr="009B6950">
              <w:rPr>
                <w:sz w:val="24"/>
                <w:szCs w:val="24"/>
              </w:rPr>
              <w:t>une requête en vue d’obtenir des informations sur le (ou les) motif(s) pour le(s)quel(s) son offre n’a pas été retenue.</w:t>
            </w:r>
          </w:p>
        </w:tc>
      </w:tr>
      <w:tr w:rsidR="002653EF" w:rsidTr="003F44A0">
        <w:tc>
          <w:tcPr>
            <w:tcW w:w="2293" w:type="dxa"/>
          </w:tcPr>
          <w:p w:rsidR="002653EF" w:rsidRDefault="000C106D" w:rsidP="00B66ED3">
            <w:pPr>
              <w:pStyle w:val="S1b-Header20"/>
            </w:pPr>
            <w:bookmarkStart w:id="438" w:name="_Toc440702740"/>
            <w:bookmarkStart w:id="439" w:name="_Toc383555427"/>
            <w:r>
              <w:lastRenderedPageBreak/>
              <w:t>53.</w:t>
            </w:r>
            <w:r w:rsidR="003800FD">
              <w:t xml:space="preserve"> </w:t>
            </w:r>
            <w:r w:rsidR="002653EF">
              <w:t>Signature du marché</w:t>
            </w:r>
            <w:bookmarkEnd w:id="438"/>
            <w:bookmarkEnd w:id="439"/>
          </w:p>
        </w:tc>
        <w:tc>
          <w:tcPr>
            <w:tcW w:w="7607" w:type="dxa"/>
          </w:tcPr>
          <w:p w:rsidR="000C106D" w:rsidRPr="009B6950" w:rsidRDefault="000C106D" w:rsidP="0089699D">
            <w:pPr>
              <w:spacing w:after="120"/>
              <w:ind w:left="720" w:hanging="720"/>
              <w:jc w:val="both"/>
              <w:rPr>
                <w:sz w:val="24"/>
                <w:szCs w:val="24"/>
              </w:rPr>
            </w:pPr>
            <w:r>
              <w:rPr>
                <w:sz w:val="24"/>
                <w:szCs w:val="24"/>
              </w:rPr>
              <w:t>53.1</w:t>
            </w:r>
            <w:r>
              <w:rPr>
                <w:sz w:val="24"/>
                <w:szCs w:val="24"/>
              </w:rPr>
              <w:tab/>
            </w:r>
            <w:r w:rsidRPr="009B6950">
              <w:rPr>
                <w:sz w:val="24"/>
                <w:szCs w:val="24"/>
              </w:rPr>
              <w:t xml:space="preserve">Dans les meilleurs délais après la notification, le </w:t>
            </w:r>
            <w:r w:rsidR="00AD2CC2">
              <w:rPr>
                <w:sz w:val="24"/>
                <w:szCs w:val="24"/>
              </w:rPr>
              <w:t xml:space="preserve">Maître de l’Ouvrage </w:t>
            </w:r>
            <w:r w:rsidRPr="009B6950">
              <w:rPr>
                <w:sz w:val="24"/>
                <w:szCs w:val="24"/>
              </w:rPr>
              <w:t xml:space="preserve">enverra au Soumissionnaire retenu </w:t>
            </w:r>
            <w:r w:rsidR="00547DF7">
              <w:rPr>
                <w:sz w:val="24"/>
                <w:szCs w:val="24"/>
              </w:rPr>
              <w:t>l’Acte d’Engagement</w:t>
            </w:r>
            <w:r w:rsidRPr="009B6950">
              <w:rPr>
                <w:sz w:val="24"/>
                <w:szCs w:val="24"/>
              </w:rPr>
              <w:t>.</w:t>
            </w:r>
          </w:p>
          <w:p w:rsidR="00D578AE" w:rsidRDefault="000C106D" w:rsidP="0089699D">
            <w:pPr>
              <w:spacing w:after="120"/>
              <w:ind w:left="720" w:right="-54" w:hanging="720"/>
              <w:jc w:val="both"/>
              <w:rPr>
                <w:sz w:val="24"/>
                <w:szCs w:val="24"/>
              </w:rPr>
            </w:pPr>
            <w:r>
              <w:rPr>
                <w:sz w:val="24"/>
                <w:szCs w:val="24"/>
              </w:rPr>
              <w:t>53.2</w:t>
            </w:r>
            <w:r>
              <w:rPr>
                <w:sz w:val="24"/>
                <w:szCs w:val="24"/>
              </w:rPr>
              <w:tab/>
            </w:r>
            <w:r w:rsidRPr="009B6950">
              <w:rPr>
                <w:sz w:val="24"/>
                <w:szCs w:val="24"/>
              </w:rPr>
              <w:t xml:space="preserve">Dans les vingt-huit (28) jours suivant la réception </w:t>
            </w:r>
            <w:r w:rsidR="00547DF7">
              <w:rPr>
                <w:sz w:val="24"/>
                <w:szCs w:val="24"/>
              </w:rPr>
              <w:t>de l’Acte d’Engagement</w:t>
            </w:r>
            <w:r w:rsidRPr="009B6950">
              <w:rPr>
                <w:sz w:val="24"/>
                <w:szCs w:val="24"/>
              </w:rPr>
              <w:t>, le Soumissionnaire retenu le signera, le datera et le renverra au Maître d’Ouvrage.</w:t>
            </w:r>
          </w:p>
          <w:p w:rsidR="002653EF" w:rsidRDefault="00D578AE" w:rsidP="0089699D">
            <w:pPr>
              <w:spacing w:after="240"/>
              <w:ind w:left="720" w:right="-54" w:hanging="720"/>
              <w:jc w:val="both"/>
            </w:pPr>
            <w:r>
              <w:rPr>
                <w:sz w:val="24"/>
                <w:szCs w:val="24"/>
              </w:rPr>
              <w:t>53.3</w:t>
            </w:r>
            <w:r>
              <w:rPr>
                <w:sz w:val="24"/>
                <w:szCs w:val="24"/>
              </w:rPr>
              <w:tab/>
            </w:r>
            <w:r w:rsidRPr="00C1054E">
              <w:rPr>
                <w:sz w:val="24"/>
                <w:szCs w:val="24"/>
              </w:rPr>
              <w:t xml:space="preserve">Nonobstant les dispositions de l’article </w:t>
            </w:r>
            <w:r>
              <w:rPr>
                <w:sz w:val="24"/>
                <w:szCs w:val="24"/>
              </w:rPr>
              <w:t>53</w:t>
            </w:r>
            <w:r w:rsidRPr="00C1054E">
              <w:rPr>
                <w:sz w:val="24"/>
                <w:szCs w:val="24"/>
              </w:rPr>
              <w:t>.2 des IS, si la signature de l’Acte d’engagement est empêchée par toute restriction d’exportation imputable au</w:t>
            </w:r>
            <w:r>
              <w:rPr>
                <w:sz w:val="24"/>
                <w:szCs w:val="24"/>
              </w:rPr>
              <w:t xml:space="preserve"> Maître de l’Ouvrage,</w:t>
            </w:r>
            <w:r w:rsidRPr="00C1054E">
              <w:rPr>
                <w:sz w:val="24"/>
                <w:szCs w:val="24"/>
              </w:rPr>
              <w:t xml:space="preserve"> </w:t>
            </w:r>
            <w:r>
              <w:rPr>
                <w:sz w:val="24"/>
                <w:szCs w:val="24"/>
              </w:rPr>
              <w:t>au pays du Maître de l’Ouvrage,</w:t>
            </w:r>
            <w:r w:rsidRPr="00C1054E">
              <w:rPr>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w:t>
            </w:r>
            <w:r w:rsidRPr="00146F8A">
              <w:rPr>
                <w:sz w:val="24"/>
                <w:szCs w:val="24"/>
              </w:rPr>
              <w:t>Cependant ceci est à la condition expresse que le Soumi</w:t>
            </w:r>
            <w:r w:rsidRPr="00146F8A">
              <w:rPr>
                <w:sz w:val="24"/>
                <w:szCs w:val="24"/>
              </w:rPr>
              <w:t>s</w:t>
            </w:r>
            <w:r w:rsidRPr="00146F8A">
              <w:rPr>
                <w:sz w:val="24"/>
                <w:szCs w:val="24"/>
              </w:rPr>
              <w:t xml:space="preserve">sionnaire soit en mesure de démontrer, à la satisfaction </w:t>
            </w:r>
            <w:r>
              <w:rPr>
                <w:sz w:val="24"/>
                <w:szCs w:val="24"/>
              </w:rPr>
              <w:t>du</w:t>
            </w:r>
            <w:r w:rsidRPr="00146F8A">
              <w:rPr>
                <w:sz w:val="24"/>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r w:rsidR="0089699D">
              <w:rPr>
                <w:sz w:val="24"/>
                <w:szCs w:val="24"/>
              </w:rPr>
              <w:t xml:space="preserve">. </w:t>
            </w:r>
          </w:p>
        </w:tc>
      </w:tr>
      <w:tr w:rsidR="000C106D" w:rsidTr="003F44A0">
        <w:tc>
          <w:tcPr>
            <w:tcW w:w="2293" w:type="dxa"/>
          </w:tcPr>
          <w:p w:rsidR="000C106D" w:rsidRDefault="000C106D" w:rsidP="00B66ED3">
            <w:pPr>
              <w:pStyle w:val="S1b-Header20"/>
            </w:pPr>
            <w:bookmarkStart w:id="440" w:name="_Toc440702741"/>
            <w:bookmarkStart w:id="441" w:name="_Toc383555428"/>
            <w:r>
              <w:t>54.</w:t>
            </w:r>
            <w:r w:rsidR="003800FD">
              <w:t xml:space="preserve"> </w:t>
            </w:r>
            <w:r>
              <w:t>Garantie de bonne exécution</w:t>
            </w:r>
            <w:bookmarkEnd w:id="440"/>
            <w:bookmarkEnd w:id="441"/>
          </w:p>
        </w:tc>
        <w:tc>
          <w:tcPr>
            <w:tcW w:w="7607" w:type="dxa"/>
          </w:tcPr>
          <w:p w:rsidR="000C106D" w:rsidRDefault="000C106D" w:rsidP="0089699D">
            <w:pPr>
              <w:spacing w:after="120"/>
              <w:ind w:left="720" w:hanging="720"/>
              <w:jc w:val="both"/>
            </w:pPr>
            <w:r>
              <w:rPr>
                <w:sz w:val="24"/>
                <w:szCs w:val="24"/>
              </w:rPr>
              <w:t>54</w:t>
            </w:r>
            <w:r w:rsidRPr="009B6950">
              <w:rPr>
                <w:sz w:val="24"/>
                <w:szCs w:val="24"/>
              </w:rPr>
              <w:t>.1</w:t>
            </w:r>
            <w:r w:rsidRPr="009B6950">
              <w:rPr>
                <w:sz w:val="24"/>
                <w:szCs w:val="24"/>
              </w:rPr>
              <w:tab/>
              <w:t xml:space="preserve">Dans les vingt-huit (28) jours suivant la réception de la notification par le </w:t>
            </w:r>
            <w:r w:rsidR="00AD2CC2">
              <w:rPr>
                <w:sz w:val="24"/>
                <w:szCs w:val="24"/>
              </w:rPr>
              <w:t xml:space="preserve">Maître de l’Ouvrage </w:t>
            </w:r>
            <w:r w:rsidRPr="009B6950">
              <w:rPr>
                <w:sz w:val="24"/>
                <w:szCs w:val="24"/>
              </w:rPr>
              <w:t>de l’attribution du Marché, le Soumi</w:t>
            </w:r>
            <w:r w:rsidRPr="009B6950">
              <w:rPr>
                <w:sz w:val="24"/>
                <w:szCs w:val="24"/>
              </w:rPr>
              <w:t>s</w:t>
            </w:r>
            <w:r w:rsidRPr="009B6950">
              <w:rPr>
                <w:sz w:val="24"/>
                <w:szCs w:val="24"/>
              </w:rPr>
              <w:t>sionnaire retenu fournira la garantie de bonne exécution, conform</w:t>
            </w:r>
            <w:r w:rsidRPr="009B6950">
              <w:rPr>
                <w:sz w:val="24"/>
                <w:szCs w:val="24"/>
              </w:rPr>
              <w:t>é</w:t>
            </w:r>
            <w:r w:rsidRPr="009B6950">
              <w:rPr>
                <w:sz w:val="24"/>
                <w:szCs w:val="24"/>
              </w:rPr>
              <w:t>ment au CCAG (Cahier des clauses administratives générales)</w:t>
            </w:r>
            <w:r>
              <w:rPr>
                <w:sz w:val="24"/>
                <w:szCs w:val="24"/>
              </w:rPr>
              <w:t xml:space="preserve"> et sous réserves des dispositions de </w:t>
            </w:r>
            <w:r w:rsidR="005349EC">
              <w:rPr>
                <w:sz w:val="24"/>
                <w:szCs w:val="24"/>
              </w:rPr>
              <w:t>l’article</w:t>
            </w:r>
            <w:r>
              <w:rPr>
                <w:sz w:val="24"/>
                <w:szCs w:val="24"/>
              </w:rPr>
              <w:t xml:space="preserve"> 47.6 des IS</w:t>
            </w:r>
            <w:r w:rsidRPr="009B6950">
              <w:rPr>
                <w:sz w:val="24"/>
                <w:szCs w:val="24"/>
              </w:rPr>
              <w:t>, en utilisant le Formulaire de garantie de bonne e</w:t>
            </w:r>
            <w:r w:rsidR="0089699D">
              <w:rPr>
                <w:sz w:val="24"/>
                <w:szCs w:val="24"/>
              </w:rPr>
              <w:t xml:space="preserve">xécution figurant à la Section </w:t>
            </w:r>
            <w:r w:rsidR="00D578AE">
              <w:rPr>
                <w:sz w:val="24"/>
                <w:szCs w:val="24"/>
              </w:rPr>
              <w:t>X</w:t>
            </w:r>
            <w:r w:rsidRPr="009B6950">
              <w:rPr>
                <w:sz w:val="24"/>
                <w:szCs w:val="24"/>
              </w:rPr>
              <w:t xml:space="preserve">, </w:t>
            </w:r>
            <w:r w:rsidRPr="009B6950">
              <w:rPr>
                <w:sz w:val="24"/>
                <w:szCs w:val="24"/>
              </w:rPr>
              <w:lastRenderedPageBreak/>
              <w:t>Formulaires du Marché ou tout autre modèle jugé acceptable par le Maître d’Ouvrage.</w:t>
            </w:r>
            <w:r>
              <w:rPr>
                <w:sz w:val="24"/>
                <w:szCs w:val="24"/>
              </w:rPr>
              <w:t xml:space="preserve"> Si la garantie de bonne exécution est une caution émise par une compagnie d’assurance ou un organisme de cautio</w:t>
            </w:r>
            <w:r>
              <w:rPr>
                <w:sz w:val="24"/>
                <w:szCs w:val="24"/>
              </w:rPr>
              <w:t>n</w:t>
            </w:r>
            <w:r>
              <w:rPr>
                <w:sz w:val="24"/>
                <w:szCs w:val="24"/>
              </w:rPr>
              <w:t>nement l’institution émettrice devra être acceptable au Maître d’Ouvrage.  Si l’institution émettrice de la garantie de bonne exéc</w:t>
            </w:r>
            <w:r>
              <w:rPr>
                <w:sz w:val="24"/>
                <w:szCs w:val="24"/>
              </w:rPr>
              <w:t>u</w:t>
            </w:r>
            <w:r>
              <w:rPr>
                <w:sz w:val="24"/>
                <w:szCs w:val="24"/>
              </w:rPr>
              <w:t>tion est établie en dehors du pays du Maître d’Ouvrage, elle devra avoir une institution financière correspondante établie dans le pays du Maître d’Ouvrage.</w:t>
            </w:r>
          </w:p>
        </w:tc>
      </w:tr>
      <w:tr w:rsidR="000C106D" w:rsidTr="003F44A0">
        <w:tc>
          <w:tcPr>
            <w:tcW w:w="2293" w:type="dxa"/>
          </w:tcPr>
          <w:p w:rsidR="000C106D" w:rsidRDefault="000C106D" w:rsidP="000C106D">
            <w:pPr>
              <w:pStyle w:val="HeadB22"/>
              <w:ind w:left="0" w:firstLine="0"/>
              <w:rPr>
                <w:lang w:val="fr-FR"/>
              </w:rPr>
            </w:pPr>
          </w:p>
        </w:tc>
        <w:tc>
          <w:tcPr>
            <w:tcW w:w="7607" w:type="dxa"/>
          </w:tcPr>
          <w:p w:rsidR="000C106D" w:rsidRDefault="000C106D" w:rsidP="00CA1C6A">
            <w:pPr>
              <w:tabs>
                <w:tab w:val="left" w:pos="720"/>
              </w:tabs>
              <w:spacing w:after="240"/>
              <w:ind w:left="576" w:hanging="576"/>
              <w:jc w:val="both"/>
            </w:pPr>
            <w:r>
              <w:rPr>
                <w:sz w:val="24"/>
                <w:szCs w:val="24"/>
              </w:rPr>
              <w:t>54</w:t>
            </w:r>
            <w:r w:rsidRPr="009B6950">
              <w:rPr>
                <w:sz w:val="24"/>
                <w:szCs w:val="24"/>
              </w:rPr>
              <w:t>.2</w:t>
            </w:r>
            <w:r w:rsidRPr="009B6950">
              <w:rPr>
                <w:sz w:val="24"/>
                <w:szCs w:val="24"/>
              </w:rPr>
              <w:tab/>
              <w:t xml:space="preserve">Le défaut de fourniture par le Soumissionnaire retenu, de la garantie de bonne exécution susmentionnée ou le fait qu’il ne signe pas </w:t>
            </w:r>
            <w:r w:rsidR="00547DF7">
              <w:rPr>
                <w:sz w:val="24"/>
                <w:szCs w:val="24"/>
              </w:rPr>
              <w:t>l’Acte d’Engagement</w:t>
            </w:r>
            <w:r w:rsidRPr="009B6950">
              <w:rPr>
                <w:sz w:val="24"/>
                <w:szCs w:val="24"/>
              </w:rPr>
              <w:t xml:space="preserve">, constituera un motif suffisant d’annulation de l’attribution du Marché et de saisie de la garantie d’offre, auquel cas le </w:t>
            </w:r>
            <w:r w:rsidR="00AD2CC2">
              <w:rPr>
                <w:sz w:val="24"/>
                <w:szCs w:val="24"/>
              </w:rPr>
              <w:t xml:space="preserve">Maître de l’Ouvrage </w:t>
            </w:r>
            <w:r w:rsidRPr="009B6950">
              <w:rPr>
                <w:sz w:val="24"/>
                <w:szCs w:val="24"/>
              </w:rPr>
              <w:t xml:space="preserve">pourra attribuer le Marché au Soumissionnaire dont l’offre est jugée conforme </w:t>
            </w:r>
            <w:r w:rsidR="00CA1C6A">
              <w:rPr>
                <w:sz w:val="24"/>
                <w:szCs w:val="24"/>
              </w:rPr>
              <w:t xml:space="preserve">pour l’essentiel </w:t>
            </w:r>
            <w:r w:rsidRPr="009B6950">
              <w:rPr>
                <w:sz w:val="24"/>
                <w:szCs w:val="24"/>
              </w:rPr>
              <w:t>au dossier d’appel d’offres et classée la deuxième moins-</w:t>
            </w:r>
            <w:proofErr w:type="spellStart"/>
            <w:r w:rsidRPr="009B6950">
              <w:rPr>
                <w:sz w:val="24"/>
                <w:szCs w:val="24"/>
              </w:rPr>
              <w:t>disante</w:t>
            </w:r>
            <w:proofErr w:type="spellEnd"/>
            <w:r w:rsidRPr="009B6950">
              <w:rPr>
                <w:sz w:val="24"/>
                <w:szCs w:val="24"/>
              </w:rPr>
              <w:t>, et qui possède les qual</w:t>
            </w:r>
            <w:r w:rsidRPr="009B6950">
              <w:rPr>
                <w:sz w:val="24"/>
                <w:szCs w:val="24"/>
              </w:rPr>
              <w:t>i</w:t>
            </w:r>
            <w:r w:rsidRPr="009B6950">
              <w:rPr>
                <w:sz w:val="24"/>
                <w:szCs w:val="24"/>
              </w:rPr>
              <w:t>fications exigées pour exécuter le Marché de façon satisfaisante.</w:t>
            </w:r>
          </w:p>
        </w:tc>
      </w:tr>
    </w:tbl>
    <w:p w:rsidR="002653EF" w:rsidRDefault="002653EF" w:rsidP="002653EF">
      <w:pPr>
        <w:pStyle w:val="HeadB21"/>
        <w:keepNext w:val="0"/>
        <w:spacing w:before="0" w:after="0"/>
        <w:jc w:val="both"/>
        <w:rPr>
          <w:lang w:val="fr-FR"/>
        </w:rPr>
      </w:pPr>
    </w:p>
    <w:p w:rsidR="002653EF" w:rsidRDefault="002653EF" w:rsidP="002653EF">
      <w:pPr>
        <w:spacing w:before="480" w:after="240"/>
        <w:jc w:val="center"/>
        <w:sectPr w:rsidR="002653EF" w:rsidSect="00AE7256">
          <w:headerReference w:type="even" r:id="rId33"/>
          <w:pgSz w:w="12240" w:h="15840"/>
          <w:pgMar w:top="1440" w:right="1440" w:bottom="1440" w:left="1440" w:header="720" w:footer="720" w:gutter="0"/>
          <w:cols w:space="720"/>
          <w:docGrid w:linePitch="272"/>
        </w:sectPr>
      </w:pPr>
    </w:p>
    <w:p w:rsidR="002653EF" w:rsidRPr="000C106D" w:rsidRDefault="002653EF" w:rsidP="003B0075">
      <w:pPr>
        <w:pStyle w:val="Style4"/>
      </w:pPr>
      <w:bookmarkStart w:id="442" w:name="_Toc440701975"/>
      <w:bookmarkStart w:id="443" w:name="_Toc383555014"/>
      <w:r w:rsidRPr="000C106D">
        <w:lastRenderedPageBreak/>
        <w:t>Section II.  Données particulières de l’appel d’offres</w:t>
      </w:r>
      <w:bookmarkEnd w:id="442"/>
      <w:bookmarkEnd w:id="443"/>
    </w:p>
    <w:p w:rsidR="002653EF" w:rsidRDefault="002653EF" w:rsidP="002653EF"/>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7188"/>
      </w:tblGrid>
      <w:tr w:rsidR="002653EF" w:rsidTr="00632E6D">
        <w:tc>
          <w:tcPr>
            <w:tcW w:w="9348" w:type="dxa"/>
            <w:gridSpan w:val="2"/>
          </w:tcPr>
          <w:p w:rsidR="002653EF" w:rsidRDefault="002C74E1" w:rsidP="002C74E1">
            <w:pPr>
              <w:jc w:val="center"/>
            </w:pPr>
            <w:r>
              <w:rPr>
                <w:b/>
                <w:sz w:val="28"/>
                <w:lang w:val="en-US"/>
              </w:rPr>
              <w:t xml:space="preserve">A. </w:t>
            </w:r>
            <w:r w:rsidRPr="002C74E1">
              <w:rPr>
                <w:b/>
                <w:sz w:val="28"/>
              </w:rPr>
              <w:t>Généralités</w:t>
            </w:r>
          </w:p>
        </w:tc>
      </w:tr>
      <w:tr w:rsidR="000C106D" w:rsidTr="00632E6D">
        <w:tc>
          <w:tcPr>
            <w:tcW w:w="2160" w:type="dxa"/>
          </w:tcPr>
          <w:p w:rsidR="000C106D" w:rsidRPr="002C74E1" w:rsidRDefault="000C106D" w:rsidP="002653EF">
            <w:pPr>
              <w:rPr>
                <w:sz w:val="24"/>
                <w:szCs w:val="24"/>
              </w:rPr>
            </w:pPr>
            <w:r w:rsidRPr="002C74E1">
              <w:rPr>
                <w:b/>
                <w:sz w:val="24"/>
                <w:szCs w:val="24"/>
              </w:rPr>
              <w:t>IS 1.1</w:t>
            </w:r>
          </w:p>
        </w:tc>
        <w:tc>
          <w:tcPr>
            <w:tcW w:w="7188" w:type="dxa"/>
          </w:tcPr>
          <w:p w:rsidR="000C106D" w:rsidRPr="002C74E1" w:rsidRDefault="000C106D" w:rsidP="002C74E1">
            <w:pPr>
              <w:spacing w:before="120" w:after="120"/>
              <w:rPr>
                <w:sz w:val="24"/>
                <w:szCs w:val="24"/>
              </w:rPr>
            </w:pPr>
            <w:r w:rsidRPr="002C74E1">
              <w:rPr>
                <w:sz w:val="24"/>
                <w:szCs w:val="24"/>
              </w:rPr>
              <w:t xml:space="preserve">Numéro </w:t>
            </w:r>
            <w:r w:rsidR="002C74E1">
              <w:rPr>
                <w:sz w:val="24"/>
                <w:szCs w:val="24"/>
              </w:rPr>
              <w:t xml:space="preserve">ou intitulé </w:t>
            </w:r>
            <w:r w:rsidRPr="002C74E1">
              <w:rPr>
                <w:sz w:val="24"/>
                <w:szCs w:val="24"/>
              </w:rPr>
              <w:t xml:space="preserve">de l’avis d’appel d’offres: </w:t>
            </w:r>
            <w:r w:rsidRPr="002C74E1">
              <w:rPr>
                <w:sz w:val="24"/>
                <w:szCs w:val="24"/>
                <w:u w:val="single"/>
              </w:rPr>
              <w:tab/>
            </w:r>
          </w:p>
        </w:tc>
      </w:tr>
      <w:tr w:rsidR="000C106D" w:rsidTr="00632E6D">
        <w:tc>
          <w:tcPr>
            <w:tcW w:w="2160" w:type="dxa"/>
          </w:tcPr>
          <w:p w:rsidR="000C106D" w:rsidRPr="002C74E1" w:rsidRDefault="000C106D" w:rsidP="002653EF">
            <w:pPr>
              <w:rPr>
                <w:sz w:val="24"/>
                <w:szCs w:val="24"/>
              </w:rPr>
            </w:pPr>
            <w:r w:rsidRPr="002C74E1">
              <w:rPr>
                <w:b/>
                <w:sz w:val="24"/>
                <w:szCs w:val="24"/>
              </w:rPr>
              <w:t>IS 1.1</w:t>
            </w:r>
          </w:p>
        </w:tc>
        <w:tc>
          <w:tcPr>
            <w:tcW w:w="7188" w:type="dxa"/>
          </w:tcPr>
          <w:p w:rsidR="000C106D" w:rsidRPr="002C74E1" w:rsidRDefault="000C106D" w:rsidP="002C74E1">
            <w:pPr>
              <w:tabs>
                <w:tab w:val="right" w:pos="7272"/>
              </w:tabs>
              <w:spacing w:before="120" w:after="120"/>
              <w:rPr>
                <w:sz w:val="24"/>
                <w:szCs w:val="24"/>
              </w:rPr>
            </w:pPr>
            <w:r w:rsidRPr="002C74E1">
              <w:rPr>
                <w:sz w:val="24"/>
                <w:szCs w:val="24"/>
              </w:rPr>
              <w:t xml:space="preserve">Nom du Maître d’Ouvrage: </w:t>
            </w:r>
            <w:r w:rsidRPr="002C74E1">
              <w:rPr>
                <w:sz w:val="24"/>
                <w:szCs w:val="24"/>
                <w:u w:val="single"/>
              </w:rPr>
              <w:tab/>
            </w:r>
          </w:p>
        </w:tc>
      </w:tr>
      <w:tr w:rsidR="000C106D" w:rsidTr="00632E6D">
        <w:tc>
          <w:tcPr>
            <w:tcW w:w="2160" w:type="dxa"/>
          </w:tcPr>
          <w:p w:rsidR="000C106D" w:rsidRPr="002C74E1" w:rsidRDefault="000C106D" w:rsidP="002653EF">
            <w:pPr>
              <w:rPr>
                <w:sz w:val="24"/>
                <w:szCs w:val="24"/>
              </w:rPr>
            </w:pPr>
            <w:r w:rsidRPr="002C74E1">
              <w:rPr>
                <w:b/>
                <w:sz w:val="24"/>
                <w:szCs w:val="24"/>
              </w:rPr>
              <w:t>IS 1.1</w:t>
            </w:r>
          </w:p>
        </w:tc>
        <w:tc>
          <w:tcPr>
            <w:tcW w:w="7188" w:type="dxa"/>
          </w:tcPr>
          <w:p w:rsidR="000C106D" w:rsidRPr="002C74E1" w:rsidRDefault="000C106D" w:rsidP="002426C7">
            <w:pPr>
              <w:tabs>
                <w:tab w:val="right" w:pos="7272"/>
              </w:tabs>
              <w:spacing w:before="120"/>
              <w:rPr>
                <w:sz w:val="24"/>
                <w:szCs w:val="24"/>
                <w:u w:val="single"/>
              </w:rPr>
            </w:pPr>
            <w:r w:rsidRPr="002C74E1">
              <w:rPr>
                <w:sz w:val="24"/>
                <w:szCs w:val="24"/>
              </w:rPr>
              <w:t>Nom et Numéro d’identification de l’AOI :</w:t>
            </w:r>
            <w:r w:rsidRPr="002C74E1">
              <w:rPr>
                <w:sz w:val="24"/>
                <w:szCs w:val="24"/>
                <w:u w:val="single"/>
              </w:rPr>
              <w:tab/>
            </w:r>
          </w:p>
          <w:p w:rsidR="000C106D" w:rsidRPr="002C74E1" w:rsidRDefault="000C106D" w:rsidP="002426C7">
            <w:pPr>
              <w:tabs>
                <w:tab w:val="right" w:pos="7272"/>
              </w:tabs>
              <w:spacing w:before="120"/>
              <w:rPr>
                <w:sz w:val="24"/>
                <w:szCs w:val="24"/>
              </w:rPr>
            </w:pPr>
            <w:r w:rsidRPr="002C74E1">
              <w:rPr>
                <w:sz w:val="24"/>
                <w:szCs w:val="24"/>
                <w:u w:val="single"/>
              </w:rPr>
              <w:tab/>
            </w:r>
          </w:p>
          <w:p w:rsidR="000C106D" w:rsidRPr="002C74E1" w:rsidRDefault="000C106D" w:rsidP="002C74E1">
            <w:pPr>
              <w:tabs>
                <w:tab w:val="right" w:pos="7272"/>
              </w:tabs>
              <w:spacing w:before="120" w:after="120"/>
              <w:rPr>
                <w:sz w:val="24"/>
                <w:szCs w:val="24"/>
                <w:u w:val="single"/>
              </w:rPr>
            </w:pPr>
            <w:r w:rsidRPr="002C74E1">
              <w:rPr>
                <w:sz w:val="24"/>
                <w:szCs w:val="24"/>
              </w:rPr>
              <w:t xml:space="preserve">Nombre et numéro d’identification des lots faisant l’objet du présent AOI : </w:t>
            </w:r>
            <w:r w:rsidR="002C74E1">
              <w:rPr>
                <w:sz w:val="24"/>
                <w:szCs w:val="24"/>
                <w:u w:val="single"/>
              </w:rPr>
              <w:tab/>
            </w:r>
          </w:p>
        </w:tc>
      </w:tr>
      <w:tr w:rsidR="000C106D" w:rsidTr="00632E6D">
        <w:tc>
          <w:tcPr>
            <w:tcW w:w="2160" w:type="dxa"/>
          </w:tcPr>
          <w:p w:rsidR="000C106D" w:rsidRPr="002C74E1" w:rsidRDefault="000C106D" w:rsidP="002653EF">
            <w:pPr>
              <w:rPr>
                <w:b/>
                <w:sz w:val="24"/>
                <w:szCs w:val="24"/>
              </w:rPr>
            </w:pPr>
            <w:r w:rsidRPr="002C74E1">
              <w:rPr>
                <w:b/>
                <w:sz w:val="24"/>
                <w:szCs w:val="24"/>
              </w:rPr>
              <w:t>IS 2.1</w:t>
            </w:r>
          </w:p>
        </w:tc>
        <w:tc>
          <w:tcPr>
            <w:tcW w:w="7188" w:type="dxa"/>
          </w:tcPr>
          <w:p w:rsidR="002C74E1" w:rsidRPr="00952D15" w:rsidRDefault="002C74E1" w:rsidP="00E64A04">
            <w:pPr>
              <w:tabs>
                <w:tab w:val="right" w:pos="7272"/>
              </w:tabs>
              <w:spacing w:before="120" w:after="120"/>
              <w:rPr>
                <w:sz w:val="24"/>
                <w:szCs w:val="24"/>
              </w:rPr>
            </w:pPr>
            <w:r w:rsidRPr="00952D15">
              <w:rPr>
                <w:sz w:val="24"/>
                <w:szCs w:val="24"/>
              </w:rPr>
              <w:t xml:space="preserve">Nom </w:t>
            </w:r>
            <w:r>
              <w:rPr>
                <w:sz w:val="24"/>
                <w:szCs w:val="24"/>
              </w:rPr>
              <w:t>de l’Emprunteur</w:t>
            </w:r>
            <w:r w:rsidRPr="00952D15">
              <w:rPr>
                <w:sz w:val="24"/>
                <w:szCs w:val="24"/>
              </w:rPr>
              <w:t xml:space="preserve">: </w:t>
            </w:r>
            <w:r w:rsidRPr="00952D15">
              <w:rPr>
                <w:sz w:val="24"/>
                <w:szCs w:val="24"/>
                <w:u w:val="single"/>
              </w:rPr>
              <w:tab/>
            </w:r>
          </w:p>
          <w:p w:rsidR="000C106D" w:rsidRPr="002C74E1" w:rsidRDefault="000C106D" w:rsidP="002426C7">
            <w:pPr>
              <w:tabs>
                <w:tab w:val="right" w:pos="7254"/>
              </w:tabs>
              <w:spacing w:before="120"/>
              <w:rPr>
                <w:sz w:val="24"/>
                <w:szCs w:val="24"/>
                <w:u w:val="single"/>
              </w:rPr>
            </w:pPr>
            <w:r w:rsidRPr="002C74E1">
              <w:rPr>
                <w:sz w:val="24"/>
                <w:szCs w:val="24"/>
              </w:rPr>
              <w:t xml:space="preserve">Nom du projet : </w:t>
            </w:r>
            <w:r w:rsidRPr="002C74E1">
              <w:rPr>
                <w:sz w:val="24"/>
                <w:szCs w:val="24"/>
                <w:u w:val="single"/>
              </w:rPr>
              <w:tab/>
            </w:r>
          </w:p>
          <w:p w:rsidR="000C106D" w:rsidRPr="002C74E1" w:rsidRDefault="002C74E1" w:rsidP="002C74E1">
            <w:pPr>
              <w:tabs>
                <w:tab w:val="right" w:pos="7254"/>
              </w:tabs>
              <w:spacing w:before="120" w:after="120"/>
              <w:rPr>
                <w:sz w:val="24"/>
                <w:szCs w:val="24"/>
                <w:u w:val="single"/>
              </w:rPr>
            </w:pPr>
            <w:r>
              <w:rPr>
                <w:sz w:val="24"/>
                <w:szCs w:val="24"/>
                <w:u w:val="single"/>
              </w:rPr>
              <w:tab/>
            </w:r>
          </w:p>
        </w:tc>
      </w:tr>
      <w:tr w:rsidR="006F033F" w:rsidTr="00632E6D">
        <w:tc>
          <w:tcPr>
            <w:tcW w:w="2160" w:type="dxa"/>
          </w:tcPr>
          <w:p w:rsidR="006F033F" w:rsidRPr="002C74E1" w:rsidRDefault="006F033F" w:rsidP="002653EF">
            <w:pPr>
              <w:rPr>
                <w:b/>
                <w:sz w:val="24"/>
                <w:szCs w:val="24"/>
              </w:rPr>
            </w:pPr>
            <w:r w:rsidRPr="002C74E1">
              <w:rPr>
                <w:b/>
                <w:sz w:val="24"/>
                <w:szCs w:val="24"/>
              </w:rPr>
              <w:t>IS 4.1</w:t>
            </w:r>
          </w:p>
        </w:tc>
        <w:tc>
          <w:tcPr>
            <w:tcW w:w="7188" w:type="dxa"/>
          </w:tcPr>
          <w:p w:rsidR="006F033F" w:rsidRPr="002C74E1" w:rsidRDefault="002C74E1" w:rsidP="002C74E1">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nombre des membres d’un groupement [n’est pas limité] ou [ne d</w:t>
            </w:r>
            <w:r>
              <w:rPr>
                <w:rFonts w:ascii="Times New Roman" w:hAnsi="Times New Roman"/>
                <w:lang w:val="fr-FR"/>
              </w:rPr>
              <w:t>é</w:t>
            </w:r>
            <w:r>
              <w:rPr>
                <w:rFonts w:ascii="Times New Roman" w:hAnsi="Times New Roman"/>
                <w:lang w:val="fr-FR"/>
              </w:rPr>
              <w:t>passera pas : …..]</w:t>
            </w:r>
          </w:p>
        </w:tc>
      </w:tr>
      <w:tr w:rsidR="002C74E1" w:rsidTr="00632E6D">
        <w:tc>
          <w:tcPr>
            <w:tcW w:w="2160" w:type="dxa"/>
          </w:tcPr>
          <w:p w:rsidR="002C74E1" w:rsidRPr="00E64A04" w:rsidRDefault="002C74E1" w:rsidP="00A50460">
            <w:pPr>
              <w:spacing w:before="120" w:after="120"/>
              <w:rPr>
                <w:b/>
                <w:sz w:val="24"/>
                <w:szCs w:val="24"/>
              </w:rPr>
            </w:pPr>
            <w:r w:rsidRPr="00E64A04">
              <w:rPr>
                <w:b/>
                <w:sz w:val="24"/>
                <w:szCs w:val="24"/>
              </w:rPr>
              <w:t>IS 4.4</w:t>
            </w:r>
          </w:p>
          <w:p w:rsidR="002C74E1" w:rsidRPr="00F61D3C" w:rsidRDefault="002C74E1" w:rsidP="00A50460">
            <w:pPr>
              <w:spacing w:before="120" w:after="120"/>
              <w:rPr>
                <w:b/>
                <w:sz w:val="24"/>
                <w:szCs w:val="24"/>
              </w:rPr>
            </w:pPr>
          </w:p>
        </w:tc>
        <w:tc>
          <w:tcPr>
            <w:tcW w:w="7188" w:type="dxa"/>
          </w:tcPr>
          <w:p w:rsidR="002C74E1" w:rsidRPr="00D80413" w:rsidRDefault="002C74E1" w:rsidP="00A50460">
            <w:pPr>
              <w:pStyle w:val="i"/>
              <w:tabs>
                <w:tab w:val="right" w:pos="7848"/>
              </w:tabs>
              <w:suppressAutoHyphens w:val="0"/>
              <w:spacing w:before="120" w:after="120"/>
              <w:rPr>
                <w:rFonts w:ascii="Times New Roman" w:hAnsi="Times New Roman"/>
                <w:szCs w:val="24"/>
                <w:lang w:val="fr-FR"/>
              </w:rPr>
            </w:pPr>
            <w:r w:rsidRPr="00F971AB">
              <w:rPr>
                <w:rFonts w:ascii="Times New Roman" w:hAnsi="Times New Roman"/>
                <w:szCs w:val="24"/>
                <w:lang w:val="fr-FR"/>
              </w:rPr>
              <w:t xml:space="preserve">L’adresse électronique </w:t>
            </w:r>
            <w:proofErr w:type="spellStart"/>
            <w:r w:rsidRPr="00F971AB">
              <w:rPr>
                <w:rFonts w:ascii="Times New Roman" w:hAnsi="Times New Roman"/>
                <w:szCs w:val="24"/>
                <w:lang w:val="fr-FR"/>
              </w:rPr>
              <w:t>où</w:t>
            </w:r>
            <w:proofErr w:type="spellEnd"/>
            <w:r w:rsidRPr="00F971AB">
              <w:rPr>
                <w:rFonts w:ascii="Times New Roman" w:hAnsi="Times New Roman"/>
                <w:szCs w:val="24"/>
                <w:lang w:val="fr-FR"/>
              </w:rPr>
              <w:t xml:space="preserve"> consulter la liste des entreprises et personnes exclues par la Banque est la suivante : http://www.worldbank.org/debarr</w:t>
            </w:r>
            <w:r w:rsidRPr="00D80413">
              <w:rPr>
                <w:rFonts w:ascii="Times New Roman" w:hAnsi="Times New Roman"/>
                <w:szCs w:val="24"/>
                <w:lang w:val="fr-FR"/>
              </w:rPr>
              <w:t>.</w:t>
            </w:r>
          </w:p>
        </w:tc>
      </w:tr>
      <w:tr w:rsidR="002C74E1" w:rsidTr="00632E6D">
        <w:tc>
          <w:tcPr>
            <w:tcW w:w="2160" w:type="dxa"/>
          </w:tcPr>
          <w:p w:rsidR="002C74E1" w:rsidRPr="00E64A04" w:rsidRDefault="002C74E1" w:rsidP="00A50460">
            <w:pPr>
              <w:spacing w:before="120" w:after="120"/>
              <w:rPr>
                <w:b/>
                <w:sz w:val="24"/>
                <w:szCs w:val="24"/>
              </w:rPr>
            </w:pPr>
            <w:r w:rsidRPr="00E64A04">
              <w:rPr>
                <w:b/>
                <w:sz w:val="24"/>
                <w:szCs w:val="24"/>
              </w:rPr>
              <w:t>IS 4.</w:t>
            </w:r>
            <w:r>
              <w:rPr>
                <w:b/>
                <w:sz w:val="24"/>
                <w:szCs w:val="24"/>
              </w:rPr>
              <w:t>8</w:t>
            </w:r>
          </w:p>
          <w:p w:rsidR="002C74E1" w:rsidRPr="00F61D3C" w:rsidRDefault="002C74E1" w:rsidP="00A50460">
            <w:pPr>
              <w:spacing w:before="120" w:after="120"/>
              <w:rPr>
                <w:b/>
                <w:sz w:val="24"/>
                <w:szCs w:val="24"/>
              </w:rPr>
            </w:pPr>
          </w:p>
        </w:tc>
        <w:tc>
          <w:tcPr>
            <w:tcW w:w="7188" w:type="dxa"/>
          </w:tcPr>
          <w:p w:rsidR="002C74E1" w:rsidRPr="00F61D3C" w:rsidRDefault="002C74E1" w:rsidP="00A50460">
            <w:pPr>
              <w:pStyle w:val="i"/>
              <w:tabs>
                <w:tab w:val="right" w:pos="7848"/>
              </w:tabs>
              <w:suppressAutoHyphens w:val="0"/>
              <w:spacing w:before="120" w:after="120"/>
              <w:rPr>
                <w:rFonts w:ascii="Times New Roman" w:hAnsi="Times New Roman"/>
                <w:szCs w:val="24"/>
                <w:lang w:val="fr-FR"/>
              </w:rPr>
            </w:pPr>
            <w:r w:rsidRPr="00F61D3C">
              <w:rPr>
                <w:rFonts w:ascii="Times New Roman" w:hAnsi="Times New Roman"/>
                <w:szCs w:val="24"/>
                <w:lang w:val="fr-FR"/>
              </w:rPr>
              <w:t>Le présent appel d’offres [est/n’est pas] précédé d’une pré-qualification.</w:t>
            </w:r>
            <w:r w:rsidRPr="00E64A04">
              <w:rPr>
                <w:i/>
                <w:szCs w:val="24"/>
                <w:lang w:val="fr-FR"/>
              </w:rPr>
              <w:t xml:space="preserve"> </w:t>
            </w:r>
            <w:r w:rsidRPr="00F61D3C">
              <w:rPr>
                <w:i/>
                <w:szCs w:val="24"/>
                <w:lang w:val="fr-FR"/>
              </w:rPr>
              <w:t>[supprimer</w:t>
            </w:r>
            <w:r w:rsidRPr="00F61D3C">
              <w:rPr>
                <w:i/>
                <w:szCs w:val="24"/>
              </w:rPr>
              <w:t xml:space="preserve"> la mention inutile]</w:t>
            </w:r>
          </w:p>
        </w:tc>
      </w:tr>
      <w:tr w:rsidR="006F033F" w:rsidTr="00632E6D">
        <w:tc>
          <w:tcPr>
            <w:tcW w:w="9348" w:type="dxa"/>
            <w:gridSpan w:val="2"/>
            <w:vAlign w:val="center"/>
          </w:tcPr>
          <w:p w:rsidR="006F033F" w:rsidRDefault="002C74E1" w:rsidP="002C74E1">
            <w:pPr>
              <w:spacing w:before="120" w:after="120"/>
              <w:jc w:val="center"/>
            </w:pPr>
            <w:r>
              <w:rPr>
                <w:b/>
                <w:sz w:val="28"/>
              </w:rPr>
              <w:t xml:space="preserve">B. Contenu du </w:t>
            </w:r>
            <w:r w:rsidR="006F033F">
              <w:rPr>
                <w:b/>
                <w:sz w:val="28"/>
              </w:rPr>
              <w:t>Dossier d’appel d’offres</w:t>
            </w:r>
          </w:p>
        </w:tc>
      </w:tr>
      <w:tr w:rsidR="006F033F" w:rsidTr="00632E6D">
        <w:tc>
          <w:tcPr>
            <w:tcW w:w="2160" w:type="dxa"/>
          </w:tcPr>
          <w:p w:rsidR="006F033F" w:rsidRPr="002C74E1" w:rsidRDefault="006F033F" w:rsidP="002653EF">
            <w:pPr>
              <w:rPr>
                <w:sz w:val="24"/>
                <w:szCs w:val="24"/>
              </w:rPr>
            </w:pPr>
            <w:r w:rsidRPr="002C74E1">
              <w:rPr>
                <w:b/>
                <w:sz w:val="24"/>
                <w:szCs w:val="24"/>
              </w:rPr>
              <w:t>IS 7.1</w:t>
            </w:r>
          </w:p>
        </w:tc>
        <w:tc>
          <w:tcPr>
            <w:tcW w:w="7188" w:type="dxa"/>
          </w:tcPr>
          <w:p w:rsidR="006F033F" w:rsidRPr="002C74E1" w:rsidRDefault="006F033F" w:rsidP="002C74E1">
            <w:pPr>
              <w:tabs>
                <w:tab w:val="right" w:pos="7254"/>
              </w:tabs>
              <w:jc w:val="both"/>
              <w:rPr>
                <w:sz w:val="24"/>
                <w:szCs w:val="24"/>
              </w:rPr>
            </w:pPr>
            <w:r w:rsidRPr="002C74E1">
              <w:rPr>
                <w:sz w:val="24"/>
                <w:szCs w:val="24"/>
              </w:rPr>
              <w:t xml:space="preserve">Afin d’obtenir des </w:t>
            </w:r>
            <w:r w:rsidRPr="002C74E1">
              <w:rPr>
                <w:b/>
                <w:sz w:val="24"/>
                <w:szCs w:val="24"/>
                <w:u w:val="single"/>
              </w:rPr>
              <w:t>clarifications</w:t>
            </w:r>
            <w:r w:rsidRPr="002C74E1">
              <w:rPr>
                <w:b/>
                <w:sz w:val="24"/>
                <w:szCs w:val="24"/>
              </w:rPr>
              <w:t xml:space="preserve"> </w:t>
            </w:r>
            <w:r w:rsidRPr="002C74E1">
              <w:rPr>
                <w:sz w:val="24"/>
                <w:szCs w:val="24"/>
              </w:rPr>
              <w:t>uniquement</w:t>
            </w:r>
            <w:r w:rsidRPr="002C74E1">
              <w:rPr>
                <w:b/>
                <w:sz w:val="24"/>
                <w:szCs w:val="24"/>
              </w:rPr>
              <w:t xml:space="preserve">, </w:t>
            </w:r>
            <w:r w:rsidRPr="002C74E1">
              <w:rPr>
                <w:sz w:val="24"/>
                <w:szCs w:val="24"/>
              </w:rPr>
              <w:t xml:space="preserve">l’adresse du </w:t>
            </w:r>
            <w:r w:rsidR="00AD2CC2">
              <w:rPr>
                <w:sz w:val="24"/>
                <w:szCs w:val="24"/>
              </w:rPr>
              <w:t xml:space="preserve">Maître de l’Ouvrage </w:t>
            </w:r>
            <w:r w:rsidRPr="002C74E1">
              <w:rPr>
                <w:sz w:val="24"/>
                <w:szCs w:val="24"/>
              </w:rPr>
              <w:t>est la suivante :</w:t>
            </w:r>
          </w:p>
          <w:p w:rsidR="006F033F" w:rsidRPr="002C74E1" w:rsidRDefault="006F033F" w:rsidP="002426C7">
            <w:pPr>
              <w:tabs>
                <w:tab w:val="right" w:pos="7254"/>
              </w:tabs>
              <w:spacing w:before="120"/>
              <w:rPr>
                <w:sz w:val="24"/>
                <w:szCs w:val="24"/>
              </w:rPr>
            </w:pPr>
            <w:r w:rsidRPr="002C74E1">
              <w:rPr>
                <w:sz w:val="24"/>
                <w:szCs w:val="24"/>
              </w:rPr>
              <w:t xml:space="preserve"> </w:t>
            </w:r>
            <w:r w:rsidRPr="002C74E1">
              <w:rPr>
                <w:sz w:val="24"/>
                <w:szCs w:val="24"/>
                <w:u w:val="single"/>
              </w:rPr>
              <w:tab/>
            </w:r>
          </w:p>
          <w:p w:rsidR="006F033F" w:rsidRPr="002C74E1" w:rsidRDefault="006F033F" w:rsidP="002426C7">
            <w:pPr>
              <w:tabs>
                <w:tab w:val="right" w:pos="7254"/>
              </w:tabs>
              <w:spacing w:before="120"/>
              <w:rPr>
                <w:sz w:val="24"/>
                <w:szCs w:val="24"/>
              </w:rPr>
            </w:pPr>
            <w:r w:rsidRPr="002C74E1">
              <w:rPr>
                <w:sz w:val="24"/>
                <w:szCs w:val="24"/>
              </w:rPr>
              <w:t xml:space="preserve">Rue : </w:t>
            </w:r>
            <w:r w:rsidRPr="002C74E1">
              <w:rPr>
                <w:sz w:val="24"/>
                <w:szCs w:val="24"/>
                <w:u w:val="single"/>
              </w:rPr>
              <w:tab/>
            </w:r>
          </w:p>
          <w:p w:rsidR="006F033F" w:rsidRPr="002C74E1" w:rsidRDefault="006F033F" w:rsidP="002426C7">
            <w:pPr>
              <w:tabs>
                <w:tab w:val="right" w:pos="7254"/>
              </w:tabs>
              <w:spacing w:before="120"/>
              <w:rPr>
                <w:sz w:val="24"/>
                <w:szCs w:val="24"/>
              </w:rPr>
            </w:pPr>
            <w:r w:rsidRPr="002C74E1">
              <w:rPr>
                <w:sz w:val="24"/>
                <w:szCs w:val="24"/>
              </w:rPr>
              <w:t xml:space="preserve">Étage/ numéro de bureau : </w:t>
            </w:r>
            <w:r w:rsidRPr="002C74E1">
              <w:rPr>
                <w:sz w:val="24"/>
                <w:szCs w:val="24"/>
                <w:u w:val="single"/>
              </w:rPr>
              <w:tab/>
            </w:r>
          </w:p>
          <w:p w:rsidR="006F033F" w:rsidRPr="002C74E1" w:rsidRDefault="006F033F" w:rsidP="002426C7">
            <w:pPr>
              <w:tabs>
                <w:tab w:val="right" w:pos="7254"/>
              </w:tabs>
              <w:spacing w:before="120"/>
              <w:rPr>
                <w:i/>
                <w:sz w:val="24"/>
                <w:szCs w:val="24"/>
              </w:rPr>
            </w:pPr>
            <w:r w:rsidRPr="002C74E1">
              <w:rPr>
                <w:sz w:val="24"/>
                <w:szCs w:val="24"/>
              </w:rPr>
              <w:t xml:space="preserve">Ville : </w:t>
            </w:r>
            <w:r w:rsidRPr="002C74E1">
              <w:rPr>
                <w:sz w:val="24"/>
                <w:szCs w:val="24"/>
                <w:u w:val="single"/>
              </w:rPr>
              <w:tab/>
            </w:r>
          </w:p>
          <w:p w:rsidR="006F033F" w:rsidRPr="002C74E1" w:rsidRDefault="006F033F" w:rsidP="002426C7">
            <w:pPr>
              <w:tabs>
                <w:tab w:val="right" w:pos="7254"/>
              </w:tabs>
              <w:spacing w:before="120"/>
              <w:rPr>
                <w:i/>
                <w:sz w:val="24"/>
                <w:szCs w:val="24"/>
              </w:rPr>
            </w:pPr>
            <w:r w:rsidRPr="002C74E1">
              <w:rPr>
                <w:sz w:val="24"/>
                <w:szCs w:val="24"/>
              </w:rPr>
              <w:t xml:space="preserve">Code postal : </w:t>
            </w:r>
            <w:r w:rsidRPr="002C74E1">
              <w:rPr>
                <w:sz w:val="24"/>
                <w:szCs w:val="24"/>
                <w:u w:val="single"/>
              </w:rPr>
              <w:tab/>
            </w:r>
          </w:p>
          <w:p w:rsidR="006F033F" w:rsidRPr="002C74E1" w:rsidRDefault="006F033F" w:rsidP="002426C7">
            <w:pPr>
              <w:tabs>
                <w:tab w:val="right" w:pos="7254"/>
              </w:tabs>
              <w:spacing w:before="120"/>
              <w:rPr>
                <w:i/>
                <w:sz w:val="24"/>
                <w:szCs w:val="24"/>
              </w:rPr>
            </w:pPr>
            <w:r w:rsidRPr="002C74E1">
              <w:rPr>
                <w:sz w:val="24"/>
                <w:szCs w:val="24"/>
              </w:rPr>
              <w:t xml:space="preserve">Pays : </w:t>
            </w:r>
            <w:r w:rsidRPr="002C74E1">
              <w:rPr>
                <w:sz w:val="24"/>
                <w:szCs w:val="24"/>
                <w:u w:val="single"/>
              </w:rPr>
              <w:tab/>
            </w:r>
          </w:p>
          <w:p w:rsidR="006F033F" w:rsidRPr="002C74E1" w:rsidRDefault="006F033F" w:rsidP="002426C7">
            <w:pPr>
              <w:tabs>
                <w:tab w:val="right" w:pos="7254"/>
              </w:tabs>
              <w:spacing w:before="120"/>
              <w:rPr>
                <w:sz w:val="24"/>
                <w:szCs w:val="24"/>
              </w:rPr>
            </w:pPr>
            <w:r w:rsidRPr="002C74E1">
              <w:rPr>
                <w:sz w:val="24"/>
                <w:szCs w:val="24"/>
              </w:rPr>
              <w:t xml:space="preserve">Numéro de téléphone : </w:t>
            </w:r>
            <w:r w:rsidRPr="002C74E1">
              <w:rPr>
                <w:sz w:val="24"/>
                <w:szCs w:val="24"/>
                <w:u w:val="single"/>
              </w:rPr>
              <w:tab/>
            </w:r>
          </w:p>
          <w:p w:rsidR="006F033F" w:rsidRPr="002C74E1" w:rsidRDefault="006F033F" w:rsidP="002426C7">
            <w:pPr>
              <w:tabs>
                <w:tab w:val="right" w:pos="7254"/>
              </w:tabs>
              <w:spacing w:before="120"/>
              <w:rPr>
                <w:sz w:val="24"/>
                <w:szCs w:val="24"/>
              </w:rPr>
            </w:pPr>
            <w:r w:rsidRPr="002C74E1">
              <w:rPr>
                <w:sz w:val="24"/>
                <w:szCs w:val="24"/>
              </w:rPr>
              <w:t xml:space="preserve">Numéro de télécopie : </w:t>
            </w:r>
            <w:r w:rsidRPr="002C74E1">
              <w:rPr>
                <w:sz w:val="24"/>
                <w:szCs w:val="24"/>
                <w:u w:val="single"/>
              </w:rPr>
              <w:tab/>
            </w:r>
          </w:p>
          <w:p w:rsidR="006F033F" w:rsidRDefault="006F033F" w:rsidP="002653EF">
            <w:pPr>
              <w:rPr>
                <w:sz w:val="24"/>
                <w:szCs w:val="24"/>
                <w:u w:val="single"/>
              </w:rPr>
            </w:pPr>
            <w:r w:rsidRPr="002C74E1">
              <w:rPr>
                <w:sz w:val="24"/>
                <w:szCs w:val="24"/>
              </w:rPr>
              <w:lastRenderedPageBreak/>
              <w:t xml:space="preserve">Adresse électronique : </w:t>
            </w:r>
            <w:r w:rsidRPr="002C74E1">
              <w:rPr>
                <w:sz w:val="24"/>
                <w:szCs w:val="24"/>
                <w:u w:val="single"/>
              </w:rPr>
              <w:tab/>
            </w:r>
          </w:p>
          <w:p w:rsidR="002C74E1" w:rsidRPr="002C74E1" w:rsidRDefault="002C74E1" w:rsidP="002C74E1">
            <w:pPr>
              <w:tabs>
                <w:tab w:val="right" w:pos="7254"/>
              </w:tabs>
              <w:spacing w:before="120" w:after="120"/>
              <w:rPr>
                <w:sz w:val="24"/>
                <w:szCs w:val="24"/>
                <w:u w:val="single"/>
              </w:rPr>
            </w:pPr>
            <w:r w:rsidRPr="00E64A04">
              <w:rPr>
                <w:sz w:val="24"/>
                <w:szCs w:val="24"/>
                <w:u w:val="single"/>
              </w:rPr>
              <w:t xml:space="preserve">Adresse de la page Web : </w:t>
            </w:r>
            <w:r w:rsidRPr="00E64A04">
              <w:rPr>
                <w:sz w:val="24"/>
                <w:szCs w:val="24"/>
                <w:u w:val="single"/>
              </w:rPr>
              <w:tab/>
            </w:r>
          </w:p>
        </w:tc>
      </w:tr>
      <w:tr w:rsidR="006F033F" w:rsidTr="00632E6D">
        <w:tc>
          <w:tcPr>
            <w:tcW w:w="2160" w:type="dxa"/>
          </w:tcPr>
          <w:p w:rsidR="006F033F" w:rsidRPr="002C74E1" w:rsidRDefault="006F033F" w:rsidP="002653EF">
            <w:pPr>
              <w:rPr>
                <w:sz w:val="24"/>
                <w:szCs w:val="24"/>
              </w:rPr>
            </w:pPr>
            <w:r w:rsidRPr="002C74E1">
              <w:rPr>
                <w:b/>
                <w:sz w:val="24"/>
                <w:szCs w:val="24"/>
              </w:rPr>
              <w:lastRenderedPageBreak/>
              <w:t>IS 7.4</w:t>
            </w:r>
          </w:p>
        </w:tc>
        <w:tc>
          <w:tcPr>
            <w:tcW w:w="7188" w:type="dxa"/>
          </w:tcPr>
          <w:p w:rsidR="006F033F" w:rsidRPr="002C74E1" w:rsidRDefault="006F033F" w:rsidP="002C74E1">
            <w:pPr>
              <w:tabs>
                <w:tab w:val="right" w:pos="7254"/>
              </w:tabs>
              <w:spacing w:before="120" w:after="120"/>
              <w:jc w:val="both"/>
              <w:rPr>
                <w:sz w:val="24"/>
                <w:szCs w:val="24"/>
              </w:rPr>
            </w:pPr>
            <w:r w:rsidRPr="002C74E1">
              <w:rPr>
                <w:sz w:val="24"/>
                <w:szCs w:val="24"/>
              </w:rPr>
              <w:t>Une réunion préparatoire [aura] lieu au lieu et date ci-après :</w:t>
            </w:r>
          </w:p>
          <w:p w:rsidR="006F033F" w:rsidRPr="002C74E1" w:rsidRDefault="006F033F" w:rsidP="002C74E1">
            <w:pPr>
              <w:tabs>
                <w:tab w:val="right" w:pos="7254"/>
              </w:tabs>
              <w:spacing w:after="120"/>
              <w:jc w:val="both"/>
              <w:rPr>
                <w:sz w:val="24"/>
                <w:szCs w:val="24"/>
              </w:rPr>
            </w:pPr>
            <w:r w:rsidRPr="002C74E1">
              <w:rPr>
                <w:sz w:val="24"/>
                <w:szCs w:val="24"/>
              </w:rPr>
              <w:t>Lieu :</w:t>
            </w:r>
          </w:p>
          <w:p w:rsidR="006F033F" w:rsidRPr="002C74E1" w:rsidRDefault="006F033F" w:rsidP="002C74E1">
            <w:pPr>
              <w:tabs>
                <w:tab w:val="right" w:pos="7254"/>
              </w:tabs>
              <w:spacing w:after="120"/>
              <w:jc w:val="both"/>
              <w:rPr>
                <w:sz w:val="24"/>
                <w:szCs w:val="24"/>
              </w:rPr>
            </w:pPr>
            <w:r w:rsidRPr="002C74E1">
              <w:rPr>
                <w:sz w:val="24"/>
                <w:szCs w:val="24"/>
              </w:rPr>
              <w:t>Date</w:t>
            </w:r>
          </w:p>
          <w:p w:rsidR="006F033F" w:rsidRPr="002C74E1" w:rsidRDefault="006F033F" w:rsidP="002C74E1">
            <w:pPr>
              <w:tabs>
                <w:tab w:val="right" w:pos="7254"/>
              </w:tabs>
              <w:spacing w:after="120"/>
              <w:jc w:val="both"/>
              <w:rPr>
                <w:sz w:val="24"/>
                <w:szCs w:val="24"/>
              </w:rPr>
            </w:pPr>
            <w:r w:rsidRPr="002C74E1">
              <w:rPr>
                <w:sz w:val="24"/>
                <w:szCs w:val="24"/>
              </w:rPr>
              <w:t>Heure</w:t>
            </w:r>
          </w:p>
          <w:p w:rsidR="006F033F" w:rsidRPr="002C74E1" w:rsidRDefault="006F033F" w:rsidP="00E228F0">
            <w:pPr>
              <w:spacing w:after="120"/>
              <w:jc w:val="both"/>
              <w:rPr>
                <w:sz w:val="24"/>
                <w:szCs w:val="24"/>
              </w:rPr>
            </w:pPr>
            <w:r w:rsidRPr="002C74E1">
              <w:rPr>
                <w:sz w:val="24"/>
                <w:szCs w:val="24"/>
              </w:rPr>
              <w:t>Une visite du site [sera] organisée par le Maître d’Ouvrage.</w:t>
            </w:r>
          </w:p>
        </w:tc>
      </w:tr>
      <w:tr w:rsidR="006F033F" w:rsidTr="00632E6D">
        <w:tc>
          <w:tcPr>
            <w:tcW w:w="9348" w:type="dxa"/>
            <w:gridSpan w:val="2"/>
            <w:vAlign w:val="center"/>
          </w:tcPr>
          <w:p w:rsidR="006F033F" w:rsidRDefault="006F033F" w:rsidP="002C74E1">
            <w:pPr>
              <w:spacing w:before="120" w:after="120"/>
              <w:jc w:val="center"/>
            </w:pPr>
            <w:r>
              <w:rPr>
                <w:b/>
                <w:sz w:val="28"/>
              </w:rPr>
              <w:t>C</w:t>
            </w:r>
            <w:r w:rsidR="009B4E95">
              <w:rPr>
                <w:b/>
                <w:sz w:val="28"/>
              </w:rPr>
              <w:t>1</w:t>
            </w:r>
            <w:r>
              <w:rPr>
                <w:b/>
                <w:sz w:val="28"/>
              </w:rPr>
              <w:t>.  Préparation des offres au titre de la première étape</w:t>
            </w:r>
          </w:p>
        </w:tc>
      </w:tr>
      <w:tr w:rsidR="00D578AE" w:rsidTr="00632E6D">
        <w:tc>
          <w:tcPr>
            <w:tcW w:w="2160" w:type="dxa"/>
          </w:tcPr>
          <w:p w:rsidR="00D578AE" w:rsidRPr="00C1054E" w:rsidRDefault="00D578AE" w:rsidP="00C12D8F">
            <w:pPr>
              <w:tabs>
                <w:tab w:val="right" w:pos="7434"/>
              </w:tabs>
              <w:spacing w:before="120" w:after="120"/>
              <w:ind w:right="43"/>
              <w:jc w:val="both"/>
              <w:rPr>
                <w:b/>
                <w:sz w:val="24"/>
                <w:szCs w:val="24"/>
              </w:rPr>
            </w:pPr>
            <w:r w:rsidRPr="00C1054E">
              <w:rPr>
                <w:b/>
                <w:sz w:val="24"/>
                <w:szCs w:val="24"/>
              </w:rPr>
              <w:t>IS 10.1</w:t>
            </w:r>
          </w:p>
        </w:tc>
        <w:tc>
          <w:tcPr>
            <w:tcW w:w="7188" w:type="dxa"/>
          </w:tcPr>
          <w:p w:rsidR="00D578AE" w:rsidRDefault="00D578AE" w:rsidP="00C12D8F">
            <w:pPr>
              <w:spacing w:after="200"/>
              <w:ind w:right="43"/>
              <w:jc w:val="both"/>
              <w:rPr>
                <w:b/>
                <w:i/>
                <w:iCs/>
                <w:sz w:val="24"/>
                <w:szCs w:val="24"/>
              </w:rPr>
            </w:pPr>
            <w:r w:rsidRPr="00C1054E">
              <w:rPr>
                <w:iCs/>
                <w:sz w:val="24"/>
                <w:szCs w:val="24"/>
              </w:rPr>
              <w:t xml:space="preserve">La langue de l’offre est: </w:t>
            </w:r>
            <w:r w:rsidRPr="00C1054E">
              <w:rPr>
                <w:b/>
                <w:i/>
                <w:iCs/>
                <w:sz w:val="24"/>
                <w:szCs w:val="24"/>
              </w:rPr>
              <w:t>[insérer la langue applicable]</w:t>
            </w:r>
          </w:p>
          <w:p w:rsidR="00E228F0" w:rsidRPr="00F971AB" w:rsidRDefault="00E228F0" w:rsidP="00E228F0">
            <w:pPr>
              <w:tabs>
                <w:tab w:val="right" w:pos="7254"/>
              </w:tabs>
              <w:jc w:val="both"/>
              <w:rPr>
                <w:i/>
                <w:sz w:val="24"/>
                <w:szCs w:val="24"/>
              </w:rPr>
            </w:pPr>
            <w:r w:rsidRPr="00E21797">
              <w:t>[</w:t>
            </w:r>
            <w:r w:rsidRPr="00F971AB">
              <w:rPr>
                <w:i/>
                <w:sz w:val="24"/>
                <w:szCs w:val="24"/>
              </w:rPr>
              <w:t>Remarque : après accord de la Banque, le Maître de l’Ouvrage pourra publier le Dossier d’Appel d’Offres dans une autre langue qui devra être (a) soit la langue nationale de l’Emprunteur, (b) soit la langue ut</w:t>
            </w:r>
            <w:r w:rsidRPr="00F971AB">
              <w:rPr>
                <w:i/>
                <w:sz w:val="24"/>
                <w:szCs w:val="24"/>
              </w:rPr>
              <w:t>i</w:t>
            </w:r>
            <w:r w:rsidRPr="00F971AB">
              <w:rPr>
                <w:i/>
                <w:sz w:val="24"/>
                <w:szCs w:val="24"/>
              </w:rPr>
              <w:t>lisée dans son pays pour les transactions commerciales. Dans de tels cas, la disposition suivante sera incluse :</w:t>
            </w:r>
          </w:p>
          <w:p w:rsidR="00E228F0" w:rsidRPr="00F971AB" w:rsidRDefault="00E228F0" w:rsidP="00E228F0">
            <w:pPr>
              <w:tabs>
                <w:tab w:val="right" w:pos="7254"/>
              </w:tabs>
              <w:rPr>
                <w:i/>
                <w:sz w:val="24"/>
                <w:szCs w:val="24"/>
              </w:rPr>
            </w:pPr>
          </w:p>
          <w:p w:rsidR="00E228F0" w:rsidRPr="00F971AB" w:rsidRDefault="00E228F0" w:rsidP="00E228F0">
            <w:pPr>
              <w:tabs>
                <w:tab w:val="right" w:pos="7254"/>
              </w:tabs>
              <w:ind w:left="360"/>
              <w:jc w:val="both"/>
              <w:rPr>
                <w:i/>
                <w:sz w:val="24"/>
                <w:szCs w:val="24"/>
              </w:rPr>
            </w:pPr>
            <w:r w:rsidRPr="00F971AB">
              <w:rPr>
                <w:i/>
                <w:sz w:val="24"/>
                <w:szCs w:val="24"/>
              </w:rPr>
              <w:t xml:space="preserve">« De plus, le Maître de l’Ouvrage a publié une version du Dossier d’Appel d’Offres traduite en : </w:t>
            </w:r>
            <w:r w:rsidRPr="00F971AB">
              <w:rPr>
                <w:i/>
                <w:sz w:val="24"/>
                <w:szCs w:val="24"/>
                <w:u w:val="single"/>
              </w:rPr>
              <w:t xml:space="preserve">                   [insérer la langue nati</w:t>
            </w:r>
            <w:r w:rsidRPr="00F971AB">
              <w:rPr>
                <w:i/>
                <w:sz w:val="24"/>
                <w:szCs w:val="24"/>
                <w:u w:val="single"/>
              </w:rPr>
              <w:t>o</w:t>
            </w:r>
            <w:r w:rsidRPr="00F971AB">
              <w:rPr>
                <w:i/>
                <w:sz w:val="24"/>
                <w:szCs w:val="24"/>
                <w:u w:val="single"/>
              </w:rPr>
              <w:t>nale ou la langue utilisée pour les transactions commerciales et s’il en existe plusieurs, ajouter «  et en___________ »</w:t>
            </w:r>
            <w:r>
              <w:rPr>
                <w:i/>
                <w:sz w:val="24"/>
                <w:szCs w:val="24"/>
                <w:u w:val="single"/>
              </w:rPr>
              <w:t>.</w:t>
            </w:r>
            <w:r w:rsidRPr="00F971AB">
              <w:rPr>
                <w:i/>
                <w:sz w:val="24"/>
                <w:szCs w:val="24"/>
                <w:u w:val="single"/>
              </w:rPr>
              <w:t>]</w:t>
            </w:r>
          </w:p>
          <w:p w:rsidR="00E228F0" w:rsidRPr="00F971AB" w:rsidRDefault="00E228F0" w:rsidP="00E228F0">
            <w:pPr>
              <w:tabs>
                <w:tab w:val="right" w:pos="7254"/>
              </w:tabs>
              <w:rPr>
                <w:i/>
                <w:sz w:val="24"/>
                <w:szCs w:val="24"/>
              </w:rPr>
            </w:pPr>
          </w:p>
          <w:p w:rsidR="00E228F0" w:rsidRPr="00F971AB" w:rsidRDefault="00E228F0" w:rsidP="00E228F0">
            <w:pPr>
              <w:tabs>
                <w:tab w:val="right" w:pos="7254"/>
              </w:tabs>
              <w:jc w:val="both"/>
              <w:rPr>
                <w:i/>
                <w:sz w:val="24"/>
                <w:szCs w:val="24"/>
              </w:rPr>
            </w:pPr>
            <w:r w:rsidRPr="00F971AB">
              <w:rPr>
                <w:i/>
                <w:sz w:val="24"/>
                <w:szCs w:val="24"/>
              </w:rPr>
              <w:t>Le Soumissionnaire a le choix de remettre son Offre en une (et seul</w:t>
            </w:r>
            <w:r w:rsidRPr="00F971AB">
              <w:rPr>
                <w:i/>
                <w:sz w:val="24"/>
                <w:szCs w:val="24"/>
              </w:rPr>
              <w:t>e</w:t>
            </w:r>
            <w:r w:rsidRPr="00F971AB">
              <w:rPr>
                <w:i/>
                <w:sz w:val="24"/>
                <w:szCs w:val="24"/>
              </w:rPr>
              <w:t>ment une) des  langues mentionnées en cet article. A l’issue de l’Appel d’Offres, le Marché à signer entre les deux parties sera dans la langue de l’Offre, et deviendra la langue gouvernant les relations contra</w:t>
            </w:r>
            <w:r w:rsidRPr="00F971AB">
              <w:rPr>
                <w:i/>
                <w:sz w:val="24"/>
                <w:szCs w:val="24"/>
              </w:rPr>
              <w:t>c</w:t>
            </w:r>
            <w:r w:rsidRPr="00F971AB">
              <w:rPr>
                <w:i/>
                <w:sz w:val="24"/>
                <w:szCs w:val="24"/>
              </w:rPr>
              <w:t xml:space="preserve">tuelles entre </w:t>
            </w:r>
            <w:r w:rsidR="008059BA">
              <w:rPr>
                <w:i/>
                <w:sz w:val="24"/>
                <w:szCs w:val="24"/>
              </w:rPr>
              <w:t>le Constructeur</w:t>
            </w:r>
            <w:r w:rsidRPr="00F971AB">
              <w:rPr>
                <w:i/>
                <w:sz w:val="24"/>
                <w:szCs w:val="24"/>
              </w:rPr>
              <w:t xml:space="preserve"> et le Maître de l’Ouvrage. Le Soumissio</w:t>
            </w:r>
            <w:r w:rsidRPr="00F971AB">
              <w:rPr>
                <w:i/>
                <w:sz w:val="24"/>
                <w:szCs w:val="24"/>
              </w:rPr>
              <w:t>n</w:t>
            </w:r>
            <w:r w:rsidRPr="00F971AB">
              <w:rPr>
                <w:i/>
                <w:sz w:val="24"/>
                <w:szCs w:val="24"/>
              </w:rPr>
              <w:t>naire ne devra pas signer le marché dans plus d’une langue.]</w:t>
            </w:r>
          </w:p>
          <w:p w:rsidR="00E228F0" w:rsidRPr="00F971AB" w:rsidRDefault="00E228F0" w:rsidP="00E228F0">
            <w:pPr>
              <w:tabs>
                <w:tab w:val="right" w:pos="7254"/>
              </w:tabs>
              <w:rPr>
                <w:i/>
                <w:sz w:val="24"/>
                <w:szCs w:val="24"/>
              </w:rPr>
            </w:pPr>
          </w:p>
          <w:p w:rsidR="00E228F0" w:rsidRPr="00C1054E" w:rsidRDefault="00E228F0" w:rsidP="00E228F0">
            <w:pPr>
              <w:spacing w:after="200"/>
              <w:ind w:right="43"/>
              <w:jc w:val="both"/>
              <w:rPr>
                <w:b/>
                <w:i/>
                <w:iCs/>
                <w:sz w:val="24"/>
                <w:szCs w:val="24"/>
              </w:rPr>
            </w:pPr>
            <w:r w:rsidRPr="00F971AB">
              <w:rPr>
                <w:sz w:val="24"/>
                <w:szCs w:val="24"/>
              </w:rPr>
              <w:t>Toute correspondance sera échangée en ________.</w:t>
            </w:r>
            <w:r w:rsidR="00B14E6A">
              <w:rPr>
                <w:sz w:val="24"/>
                <w:szCs w:val="24"/>
              </w:rPr>
              <w:t xml:space="preserve"> </w:t>
            </w:r>
            <w:r w:rsidRPr="00F971AB">
              <w:rPr>
                <w:sz w:val="24"/>
                <w:szCs w:val="24"/>
              </w:rPr>
              <w:t>La langue de tr</w:t>
            </w:r>
            <w:r w:rsidRPr="00F971AB">
              <w:rPr>
                <w:sz w:val="24"/>
                <w:szCs w:val="24"/>
              </w:rPr>
              <w:t>a</w:t>
            </w:r>
            <w:r w:rsidRPr="00F971AB">
              <w:rPr>
                <w:sz w:val="24"/>
                <w:szCs w:val="24"/>
              </w:rPr>
              <w:t>duction des documents complémentaires et imprimés fournis par le Soumissionnaire sera _______</w:t>
            </w:r>
            <w:proofErr w:type="gramStart"/>
            <w:r w:rsidRPr="00F971AB">
              <w:rPr>
                <w:sz w:val="24"/>
                <w:szCs w:val="24"/>
              </w:rPr>
              <w:t>_</w:t>
            </w:r>
            <w:r w:rsidRPr="00F971AB">
              <w:rPr>
                <w:i/>
                <w:sz w:val="24"/>
                <w:szCs w:val="24"/>
              </w:rPr>
              <w:t>[</w:t>
            </w:r>
            <w:proofErr w:type="gramEnd"/>
            <w:r w:rsidRPr="00F971AB">
              <w:rPr>
                <w:i/>
                <w:sz w:val="24"/>
                <w:szCs w:val="24"/>
              </w:rPr>
              <w:t>indiquer une seule langue]</w:t>
            </w:r>
          </w:p>
        </w:tc>
      </w:tr>
      <w:tr w:rsidR="006F033F" w:rsidTr="00632E6D">
        <w:tc>
          <w:tcPr>
            <w:tcW w:w="2160" w:type="dxa"/>
          </w:tcPr>
          <w:p w:rsidR="006F033F" w:rsidRPr="00E228F0" w:rsidRDefault="00CE79E0" w:rsidP="002653EF">
            <w:pPr>
              <w:rPr>
                <w:b/>
                <w:sz w:val="24"/>
                <w:szCs w:val="24"/>
              </w:rPr>
            </w:pPr>
            <w:r>
              <w:rPr>
                <w:b/>
                <w:sz w:val="24"/>
                <w:szCs w:val="24"/>
              </w:rPr>
              <w:t>IS 11.1 (h</w:t>
            </w:r>
            <w:r w:rsidR="006F033F" w:rsidRPr="00E228F0">
              <w:rPr>
                <w:b/>
                <w:sz w:val="24"/>
                <w:szCs w:val="24"/>
              </w:rPr>
              <w:t>)</w:t>
            </w:r>
          </w:p>
        </w:tc>
        <w:tc>
          <w:tcPr>
            <w:tcW w:w="7188" w:type="dxa"/>
          </w:tcPr>
          <w:p w:rsidR="006F033F" w:rsidRDefault="006F033F" w:rsidP="002426C7">
            <w:pPr>
              <w:pStyle w:val="i"/>
              <w:tabs>
                <w:tab w:val="right" w:pos="7254"/>
              </w:tabs>
              <w:suppressAutoHyphens w:val="0"/>
              <w:spacing w:before="120"/>
              <w:rPr>
                <w:rFonts w:ascii="Times New Roman" w:hAnsi="Times New Roman"/>
                <w:lang w:val="fr-FR"/>
              </w:rPr>
            </w:pPr>
            <w:r>
              <w:rPr>
                <w:rFonts w:ascii="Times New Roman" w:hAnsi="Times New Roman"/>
                <w:lang w:val="fr-FR"/>
              </w:rPr>
              <w:t>Le Soumissionnaire devra joindre à son offre les autres documents su</w:t>
            </w:r>
            <w:r>
              <w:rPr>
                <w:rFonts w:ascii="Times New Roman" w:hAnsi="Times New Roman"/>
                <w:lang w:val="fr-FR"/>
              </w:rPr>
              <w:t>i</w:t>
            </w:r>
            <w:r>
              <w:rPr>
                <w:rFonts w:ascii="Times New Roman" w:hAnsi="Times New Roman"/>
                <w:lang w:val="fr-FR"/>
              </w:rPr>
              <w:t xml:space="preserve">vants : </w:t>
            </w:r>
          </w:p>
          <w:p w:rsidR="006F033F" w:rsidRDefault="006F033F" w:rsidP="002426C7">
            <w:pPr>
              <w:tabs>
                <w:tab w:val="right" w:pos="7254"/>
              </w:tabs>
              <w:rPr>
                <w:u w:val="single"/>
              </w:rPr>
            </w:pPr>
            <w:r>
              <w:rPr>
                <w:u w:val="single"/>
              </w:rPr>
              <w:tab/>
            </w:r>
          </w:p>
          <w:p w:rsidR="006F033F" w:rsidRDefault="006F033F" w:rsidP="002426C7">
            <w:pPr>
              <w:tabs>
                <w:tab w:val="right" w:pos="7254"/>
              </w:tabs>
              <w:rPr>
                <w:u w:val="single"/>
              </w:rPr>
            </w:pPr>
            <w:r>
              <w:rPr>
                <w:u w:val="single"/>
              </w:rPr>
              <w:tab/>
            </w:r>
          </w:p>
          <w:p w:rsidR="006F033F" w:rsidRPr="00E228F0" w:rsidRDefault="00E228F0" w:rsidP="00E228F0">
            <w:pPr>
              <w:tabs>
                <w:tab w:val="right" w:pos="7254"/>
              </w:tabs>
              <w:spacing w:after="120"/>
              <w:rPr>
                <w:u w:val="single"/>
              </w:rPr>
            </w:pPr>
            <w:r>
              <w:rPr>
                <w:u w:val="single"/>
              </w:rPr>
              <w:tab/>
            </w:r>
          </w:p>
        </w:tc>
      </w:tr>
      <w:tr w:rsidR="006F033F" w:rsidTr="00632E6D">
        <w:tc>
          <w:tcPr>
            <w:tcW w:w="2160" w:type="dxa"/>
          </w:tcPr>
          <w:p w:rsidR="006F033F" w:rsidRPr="00E228F0" w:rsidRDefault="006F033F" w:rsidP="006F033F">
            <w:pPr>
              <w:rPr>
                <w:b/>
                <w:sz w:val="24"/>
                <w:szCs w:val="24"/>
              </w:rPr>
            </w:pPr>
            <w:r w:rsidRPr="00E228F0">
              <w:rPr>
                <w:b/>
                <w:sz w:val="24"/>
                <w:szCs w:val="24"/>
              </w:rPr>
              <w:t>IS 16.2</w:t>
            </w:r>
            <w:r w:rsidR="009B4E95" w:rsidRPr="00E228F0">
              <w:rPr>
                <w:b/>
                <w:sz w:val="24"/>
                <w:szCs w:val="24"/>
              </w:rPr>
              <w:t xml:space="preserve"> (ii</w:t>
            </w:r>
            <w:r w:rsidRPr="00E228F0">
              <w:rPr>
                <w:b/>
                <w:sz w:val="24"/>
                <w:szCs w:val="24"/>
              </w:rPr>
              <w:t>)</w:t>
            </w:r>
          </w:p>
        </w:tc>
        <w:tc>
          <w:tcPr>
            <w:tcW w:w="7188" w:type="dxa"/>
          </w:tcPr>
          <w:p w:rsidR="006F033F" w:rsidRPr="009B4E95" w:rsidRDefault="009B4E95" w:rsidP="00E228F0">
            <w:pPr>
              <w:pStyle w:val="i"/>
              <w:tabs>
                <w:tab w:val="right" w:pos="7254"/>
              </w:tabs>
              <w:suppressAutoHyphens w:val="0"/>
              <w:spacing w:before="120" w:after="120"/>
              <w:rPr>
                <w:rFonts w:ascii="Times New Roman" w:hAnsi="Times New Roman"/>
                <w:lang w:val="fr-FR"/>
              </w:rPr>
            </w:pPr>
            <w:r>
              <w:rPr>
                <w:szCs w:val="24"/>
                <w:lang w:val="fr-FR"/>
              </w:rPr>
              <w:t xml:space="preserve">La période durant laquelle </w:t>
            </w:r>
            <w:r w:rsidRPr="009B4E95">
              <w:rPr>
                <w:szCs w:val="24"/>
                <w:lang w:val="fr-FR"/>
              </w:rPr>
              <w:t>les pièces de rechange</w:t>
            </w:r>
            <w:r>
              <w:rPr>
                <w:szCs w:val="24"/>
                <w:lang w:val="fr-FR"/>
              </w:rPr>
              <w:t xml:space="preserve"> seront nécessaires est de ____________années suivant l’achèvement des installations.</w:t>
            </w:r>
          </w:p>
        </w:tc>
      </w:tr>
      <w:tr w:rsidR="006F033F" w:rsidTr="00632E6D">
        <w:tc>
          <w:tcPr>
            <w:tcW w:w="2160" w:type="dxa"/>
          </w:tcPr>
          <w:p w:rsidR="006F033F" w:rsidRPr="00E228F0" w:rsidRDefault="006F033F" w:rsidP="002653EF">
            <w:pPr>
              <w:rPr>
                <w:sz w:val="24"/>
                <w:szCs w:val="24"/>
              </w:rPr>
            </w:pPr>
            <w:r w:rsidRPr="00E228F0">
              <w:rPr>
                <w:b/>
                <w:sz w:val="24"/>
                <w:szCs w:val="24"/>
              </w:rPr>
              <w:t xml:space="preserve">IS </w:t>
            </w:r>
            <w:r w:rsidR="009B4E95" w:rsidRPr="00E228F0">
              <w:rPr>
                <w:b/>
                <w:sz w:val="24"/>
                <w:szCs w:val="24"/>
              </w:rPr>
              <w:t>17</w:t>
            </w:r>
            <w:r w:rsidRPr="00E228F0">
              <w:rPr>
                <w:b/>
                <w:sz w:val="24"/>
                <w:szCs w:val="24"/>
              </w:rPr>
              <w:t>.1</w:t>
            </w:r>
          </w:p>
        </w:tc>
        <w:tc>
          <w:tcPr>
            <w:tcW w:w="7188" w:type="dxa"/>
          </w:tcPr>
          <w:p w:rsidR="006F033F" w:rsidRPr="004E4458" w:rsidRDefault="006F033F" w:rsidP="00E228F0">
            <w:pPr>
              <w:spacing w:before="120" w:after="120"/>
              <w:rPr>
                <w:sz w:val="24"/>
                <w:szCs w:val="24"/>
              </w:rPr>
            </w:pPr>
            <w:r w:rsidRPr="004E4458">
              <w:rPr>
                <w:sz w:val="24"/>
                <w:szCs w:val="24"/>
              </w:rPr>
              <w:t xml:space="preserve">Outre l’original de l’offre, le nombre de copies demandé est de : </w:t>
            </w:r>
            <w:r w:rsidRPr="004E4458">
              <w:rPr>
                <w:sz w:val="24"/>
                <w:szCs w:val="24"/>
                <w:u w:val="single"/>
              </w:rPr>
              <w:tab/>
            </w:r>
          </w:p>
        </w:tc>
      </w:tr>
      <w:tr w:rsidR="006F033F" w:rsidTr="00632E6D">
        <w:tc>
          <w:tcPr>
            <w:tcW w:w="2160" w:type="dxa"/>
          </w:tcPr>
          <w:p w:rsidR="006F033F" w:rsidRPr="00E228F0" w:rsidRDefault="006F033F" w:rsidP="002653EF">
            <w:pPr>
              <w:rPr>
                <w:sz w:val="24"/>
                <w:szCs w:val="24"/>
              </w:rPr>
            </w:pPr>
            <w:r w:rsidRPr="00E228F0">
              <w:rPr>
                <w:b/>
                <w:sz w:val="24"/>
                <w:szCs w:val="24"/>
              </w:rPr>
              <w:lastRenderedPageBreak/>
              <w:t xml:space="preserve">IS </w:t>
            </w:r>
            <w:r w:rsidR="009B4E95" w:rsidRPr="00E228F0">
              <w:rPr>
                <w:b/>
                <w:sz w:val="24"/>
                <w:szCs w:val="24"/>
              </w:rPr>
              <w:t>17</w:t>
            </w:r>
            <w:r w:rsidRPr="00E228F0">
              <w:rPr>
                <w:b/>
                <w:sz w:val="24"/>
                <w:szCs w:val="24"/>
              </w:rPr>
              <w:t>.2</w:t>
            </w:r>
          </w:p>
        </w:tc>
        <w:tc>
          <w:tcPr>
            <w:tcW w:w="7188" w:type="dxa"/>
          </w:tcPr>
          <w:p w:rsidR="006F033F" w:rsidRPr="004E4458" w:rsidRDefault="006F033F" w:rsidP="002426C7">
            <w:pPr>
              <w:tabs>
                <w:tab w:val="right" w:pos="7254"/>
              </w:tabs>
              <w:spacing w:before="120"/>
              <w:jc w:val="both"/>
              <w:rPr>
                <w:sz w:val="24"/>
                <w:szCs w:val="24"/>
                <w:u w:val="single"/>
              </w:rPr>
            </w:pPr>
            <w:r w:rsidRPr="004E4458">
              <w:rPr>
                <w:sz w:val="24"/>
                <w:szCs w:val="24"/>
              </w:rPr>
              <w:t>La confirmation écrite de l’habilitation du signataire à engager le So</w:t>
            </w:r>
            <w:r w:rsidRPr="004E4458">
              <w:rPr>
                <w:sz w:val="24"/>
                <w:szCs w:val="24"/>
              </w:rPr>
              <w:t>u</w:t>
            </w:r>
            <w:r w:rsidRPr="004E4458">
              <w:rPr>
                <w:sz w:val="24"/>
                <w:szCs w:val="24"/>
              </w:rPr>
              <w:t xml:space="preserve">missionnaire consistera en : </w:t>
            </w:r>
            <w:r w:rsidRPr="004E4458">
              <w:rPr>
                <w:sz w:val="24"/>
                <w:szCs w:val="24"/>
                <w:u w:val="single"/>
              </w:rPr>
              <w:tab/>
            </w:r>
          </w:p>
          <w:p w:rsidR="006F033F" w:rsidRPr="00E228F0" w:rsidRDefault="00E228F0" w:rsidP="00E228F0">
            <w:pPr>
              <w:tabs>
                <w:tab w:val="right" w:pos="7254"/>
              </w:tabs>
              <w:spacing w:before="120" w:after="120"/>
              <w:rPr>
                <w:sz w:val="24"/>
                <w:szCs w:val="24"/>
                <w:u w:val="single"/>
              </w:rPr>
            </w:pPr>
            <w:r>
              <w:rPr>
                <w:sz w:val="24"/>
                <w:szCs w:val="24"/>
                <w:u w:val="single"/>
              </w:rPr>
              <w:tab/>
            </w:r>
          </w:p>
        </w:tc>
      </w:tr>
    </w:tbl>
    <w:p w:rsidR="002653EF" w:rsidRDefault="002653EF" w:rsidP="002653EF"/>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7193"/>
      </w:tblGrid>
      <w:tr w:rsidR="002653EF" w:rsidTr="00632E6D">
        <w:tc>
          <w:tcPr>
            <w:tcW w:w="9353" w:type="dxa"/>
            <w:gridSpan w:val="2"/>
          </w:tcPr>
          <w:p w:rsidR="002653EF" w:rsidRDefault="009B4E95" w:rsidP="00E228F0">
            <w:pPr>
              <w:spacing w:before="120" w:after="120"/>
              <w:jc w:val="center"/>
            </w:pPr>
            <w:r>
              <w:rPr>
                <w:b/>
                <w:sz w:val="28"/>
              </w:rPr>
              <w:t xml:space="preserve">C2.  </w:t>
            </w:r>
            <w:r w:rsidR="002426C7">
              <w:rPr>
                <w:b/>
                <w:sz w:val="28"/>
              </w:rPr>
              <w:t>Remise</w:t>
            </w:r>
            <w:r>
              <w:rPr>
                <w:b/>
                <w:sz w:val="28"/>
              </w:rPr>
              <w:t xml:space="preserve"> et ouvertures des offres au titre de la première étape</w:t>
            </w:r>
          </w:p>
        </w:tc>
      </w:tr>
      <w:tr w:rsidR="00753911" w:rsidTr="00632E6D">
        <w:tc>
          <w:tcPr>
            <w:tcW w:w="2160" w:type="dxa"/>
          </w:tcPr>
          <w:p w:rsidR="00753911" w:rsidRPr="00E228F0" w:rsidRDefault="00753911" w:rsidP="00753911">
            <w:pPr>
              <w:rPr>
                <w:b/>
                <w:sz w:val="24"/>
                <w:szCs w:val="24"/>
              </w:rPr>
            </w:pPr>
            <w:r w:rsidRPr="00E228F0">
              <w:rPr>
                <w:b/>
                <w:sz w:val="24"/>
                <w:szCs w:val="24"/>
              </w:rPr>
              <w:t>IS 18.1</w:t>
            </w:r>
          </w:p>
        </w:tc>
        <w:tc>
          <w:tcPr>
            <w:tcW w:w="7193" w:type="dxa"/>
          </w:tcPr>
          <w:p w:rsidR="00753911" w:rsidRPr="00C1054E" w:rsidRDefault="00753911" w:rsidP="00E228F0">
            <w:pPr>
              <w:tabs>
                <w:tab w:val="right" w:pos="7254"/>
              </w:tabs>
              <w:spacing w:before="120" w:after="120"/>
              <w:ind w:right="43"/>
              <w:jc w:val="both"/>
              <w:rPr>
                <w:sz w:val="24"/>
                <w:szCs w:val="24"/>
              </w:rPr>
            </w:pPr>
            <w:r w:rsidRPr="00C1054E">
              <w:rPr>
                <w:sz w:val="24"/>
                <w:szCs w:val="24"/>
              </w:rPr>
              <w:t xml:space="preserve">Le soumissionnaire </w:t>
            </w:r>
            <w:r w:rsidRPr="00C1054E">
              <w:rPr>
                <w:b/>
                <w:i/>
                <w:iCs/>
                <w:sz w:val="24"/>
                <w:szCs w:val="24"/>
              </w:rPr>
              <w:t>[</w:t>
            </w:r>
            <w:r w:rsidRPr="00C1054E">
              <w:rPr>
                <w:b/>
                <w:bCs/>
                <w:i/>
                <w:iCs/>
                <w:sz w:val="24"/>
                <w:szCs w:val="24"/>
              </w:rPr>
              <w:t>insérer</w:t>
            </w:r>
            <w:r w:rsidRPr="00C1054E">
              <w:rPr>
                <w:b/>
                <w:i/>
                <w:iCs/>
                <w:sz w:val="24"/>
                <w:szCs w:val="24"/>
              </w:rPr>
              <w:t xml:space="preserve"> « pourra » ou « ne pourra pas »]</w:t>
            </w:r>
            <w:r w:rsidRPr="00C1054E">
              <w:rPr>
                <w:sz w:val="24"/>
                <w:szCs w:val="24"/>
              </w:rPr>
              <w:t xml:space="preserve"> remettre son offre par voie électronique.</w:t>
            </w:r>
          </w:p>
        </w:tc>
      </w:tr>
      <w:tr w:rsidR="00753911" w:rsidTr="00632E6D">
        <w:tc>
          <w:tcPr>
            <w:tcW w:w="2160" w:type="dxa"/>
          </w:tcPr>
          <w:p w:rsidR="00753911" w:rsidRPr="00E228F0" w:rsidRDefault="00753911" w:rsidP="00753911">
            <w:pPr>
              <w:rPr>
                <w:b/>
                <w:sz w:val="24"/>
                <w:szCs w:val="24"/>
              </w:rPr>
            </w:pPr>
            <w:r w:rsidRPr="00E228F0">
              <w:rPr>
                <w:b/>
                <w:sz w:val="24"/>
                <w:szCs w:val="24"/>
              </w:rPr>
              <w:t>IS 18.1 (b)</w:t>
            </w:r>
          </w:p>
        </w:tc>
        <w:tc>
          <w:tcPr>
            <w:tcW w:w="7193" w:type="dxa"/>
          </w:tcPr>
          <w:p w:rsidR="00753911" w:rsidRPr="00C1054E" w:rsidRDefault="00753911" w:rsidP="00E228F0">
            <w:pPr>
              <w:tabs>
                <w:tab w:val="right" w:pos="7254"/>
              </w:tabs>
              <w:spacing w:before="120" w:after="120"/>
              <w:ind w:right="43"/>
              <w:jc w:val="both"/>
              <w:rPr>
                <w:sz w:val="24"/>
                <w:szCs w:val="24"/>
              </w:rPr>
            </w:pPr>
            <w:r w:rsidRPr="00C1054E">
              <w:rPr>
                <w:sz w:val="24"/>
                <w:szCs w:val="24"/>
              </w:rPr>
              <w:t xml:space="preserve">La procédure de remise des offres par voie électronique est la suivante : </w:t>
            </w:r>
            <w:r w:rsidRPr="00C1054E">
              <w:rPr>
                <w:b/>
                <w:i/>
                <w:iCs/>
                <w:sz w:val="24"/>
                <w:szCs w:val="24"/>
              </w:rPr>
              <w:t>[insérer une description de la procédure de soumission des offres par voie électronique]</w:t>
            </w:r>
          </w:p>
        </w:tc>
      </w:tr>
      <w:tr w:rsidR="009B4E95" w:rsidTr="00632E6D">
        <w:tc>
          <w:tcPr>
            <w:tcW w:w="2160" w:type="dxa"/>
          </w:tcPr>
          <w:p w:rsidR="009B4E95" w:rsidRPr="00E228F0" w:rsidRDefault="009B4E95" w:rsidP="002653EF">
            <w:pPr>
              <w:rPr>
                <w:b/>
                <w:sz w:val="24"/>
                <w:szCs w:val="24"/>
              </w:rPr>
            </w:pPr>
            <w:r w:rsidRPr="00E228F0">
              <w:rPr>
                <w:b/>
                <w:sz w:val="24"/>
                <w:szCs w:val="24"/>
              </w:rPr>
              <w:t xml:space="preserve">IS 19.1 </w:t>
            </w:r>
          </w:p>
        </w:tc>
        <w:tc>
          <w:tcPr>
            <w:tcW w:w="7193" w:type="dxa"/>
          </w:tcPr>
          <w:p w:rsidR="009B4E95" w:rsidRPr="00E228F0" w:rsidRDefault="009B4E95" w:rsidP="002426C7">
            <w:pPr>
              <w:tabs>
                <w:tab w:val="right" w:pos="7254"/>
              </w:tabs>
              <w:spacing w:before="120"/>
              <w:jc w:val="both"/>
              <w:rPr>
                <w:sz w:val="24"/>
                <w:szCs w:val="24"/>
              </w:rPr>
            </w:pPr>
            <w:r w:rsidRPr="00E228F0">
              <w:rPr>
                <w:sz w:val="24"/>
                <w:szCs w:val="24"/>
              </w:rPr>
              <w:t xml:space="preserve">Aux fins de </w:t>
            </w:r>
            <w:r w:rsidRPr="00E228F0">
              <w:rPr>
                <w:b/>
                <w:sz w:val="24"/>
                <w:szCs w:val="24"/>
                <w:u w:val="single"/>
              </w:rPr>
              <w:t>remise des offres de la première étape</w:t>
            </w:r>
            <w:r w:rsidRPr="00E228F0">
              <w:rPr>
                <w:sz w:val="24"/>
                <w:szCs w:val="24"/>
              </w:rPr>
              <w:t xml:space="preserve">, uniquement, l’adresse du </w:t>
            </w:r>
            <w:r w:rsidR="00AD2CC2">
              <w:rPr>
                <w:sz w:val="24"/>
                <w:szCs w:val="24"/>
              </w:rPr>
              <w:t xml:space="preserve">Maître de l’Ouvrage </w:t>
            </w:r>
            <w:r w:rsidRPr="00E228F0">
              <w:rPr>
                <w:sz w:val="24"/>
                <w:szCs w:val="24"/>
              </w:rPr>
              <w:t>est la suivante :</w:t>
            </w:r>
          </w:p>
          <w:p w:rsidR="009B4E95" w:rsidRPr="00E228F0" w:rsidRDefault="009B4E95" w:rsidP="002426C7">
            <w:pPr>
              <w:tabs>
                <w:tab w:val="right" w:pos="7254"/>
              </w:tabs>
              <w:spacing w:before="120"/>
              <w:rPr>
                <w:sz w:val="24"/>
                <w:szCs w:val="24"/>
              </w:rPr>
            </w:pPr>
            <w:r w:rsidRPr="00E228F0">
              <w:rPr>
                <w:sz w:val="24"/>
                <w:szCs w:val="24"/>
              </w:rPr>
              <w:t xml:space="preserve">A/b/s :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 xml:space="preserve">Rue :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 xml:space="preserve">Étage/Numéro de bureau :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 xml:space="preserve">Ville : </w:t>
            </w:r>
            <w:r w:rsidRPr="00E228F0">
              <w:rPr>
                <w:sz w:val="24"/>
                <w:szCs w:val="24"/>
                <w:u w:val="single"/>
              </w:rPr>
              <w:tab/>
            </w:r>
          </w:p>
          <w:p w:rsidR="009B4E95" w:rsidRPr="00E228F0" w:rsidRDefault="009B4E95" w:rsidP="002426C7">
            <w:pPr>
              <w:tabs>
                <w:tab w:val="right" w:pos="7254"/>
              </w:tabs>
              <w:spacing w:before="120"/>
              <w:rPr>
                <w:i/>
                <w:sz w:val="24"/>
                <w:szCs w:val="24"/>
              </w:rPr>
            </w:pPr>
            <w:r w:rsidRPr="00E228F0">
              <w:rPr>
                <w:sz w:val="24"/>
                <w:szCs w:val="24"/>
              </w:rPr>
              <w:t xml:space="preserve">Code postal : </w:t>
            </w:r>
            <w:r w:rsidRPr="00E228F0">
              <w:rPr>
                <w:sz w:val="24"/>
                <w:szCs w:val="24"/>
                <w:u w:val="single"/>
              </w:rPr>
              <w:tab/>
            </w:r>
          </w:p>
          <w:p w:rsidR="009B4E95" w:rsidRPr="00E228F0" w:rsidRDefault="009B4E95" w:rsidP="002426C7">
            <w:pPr>
              <w:tabs>
                <w:tab w:val="right" w:pos="7254"/>
              </w:tabs>
              <w:spacing w:before="120"/>
              <w:rPr>
                <w:i/>
                <w:sz w:val="24"/>
                <w:szCs w:val="24"/>
              </w:rPr>
            </w:pPr>
            <w:r w:rsidRPr="00E228F0">
              <w:rPr>
                <w:sz w:val="24"/>
                <w:szCs w:val="24"/>
              </w:rPr>
              <w:t xml:space="preserve">Pays : </w:t>
            </w:r>
            <w:r w:rsidRPr="00E228F0">
              <w:rPr>
                <w:sz w:val="24"/>
                <w:szCs w:val="24"/>
                <w:u w:val="single"/>
              </w:rPr>
              <w:tab/>
            </w:r>
          </w:p>
          <w:p w:rsidR="009B4E95" w:rsidRPr="00E228F0" w:rsidRDefault="009B4E95" w:rsidP="002426C7">
            <w:pPr>
              <w:tabs>
                <w:tab w:val="right" w:pos="7254"/>
              </w:tabs>
              <w:spacing w:before="120"/>
              <w:jc w:val="both"/>
              <w:rPr>
                <w:b/>
                <w:sz w:val="24"/>
                <w:szCs w:val="24"/>
              </w:rPr>
            </w:pPr>
          </w:p>
          <w:p w:rsidR="009B4E95" w:rsidRPr="00E228F0" w:rsidRDefault="009B4E95" w:rsidP="002426C7">
            <w:pPr>
              <w:tabs>
                <w:tab w:val="right" w:pos="7254"/>
              </w:tabs>
              <w:spacing w:before="120"/>
              <w:jc w:val="both"/>
              <w:rPr>
                <w:b/>
                <w:sz w:val="24"/>
                <w:szCs w:val="24"/>
              </w:rPr>
            </w:pPr>
            <w:r w:rsidRPr="00E228F0">
              <w:rPr>
                <w:b/>
                <w:sz w:val="24"/>
                <w:szCs w:val="24"/>
              </w:rPr>
              <w:t>La date et heure limites de remise des offres sont les suivantes :</w:t>
            </w:r>
          </w:p>
          <w:p w:rsidR="009B4E95" w:rsidRPr="00E228F0" w:rsidRDefault="009B4E95" w:rsidP="002426C7">
            <w:pPr>
              <w:tabs>
                <w:tab w:val="right" w:pos="7254"/>
              </w:tabs>
              <w:spacing w:before="120"/>
              <w:rPr>
                <w:sz w:val="24"/>
                <w:szCs w:val="24"/>
              </w:rPr>
            </w:pPr>
            <w:r w:rsidRPr="00E228F0">
              <w:rPr>
                <w:sz w:val="24"/>
                <w:szCs w:val="24"/>
              </w:rPr>
              <w:t xml:space="preserve">Date : </w:t>
            </w:r>
            <w:r w:rsidRPr="00E228F0">
              <w:rPr>
                <w:sz w:val="24"/>
                <w:szCs w:val="24"/>
                <w:u w:val="single"/>
              </w:rPr>
              <w:tab/>
            </w:r>
          </w:p>
          <w:p w:rsidR="009B4E95" w:rsidRPr="00E228F0" w:rsidRDefault="009B4E95" w:rsidP="00E228F0">
            <w:pPr>
              <w:spacing w:after="120"/>
              <w:rPr>
                <w:sz w:val="24"/>
                <w:szCs w:val="24"/>
              </w:rPr>
            </w:pPr>
            <w:r w:rsidRPr="00E228F0">
              <w:rPr>
                <w:sz w:val="24"/>
                <w:szCs w:val="24"/>
              </w:rPr>
              <w:t xml:space="preserve">Heure : </w:t>
            </w:r>
            <w:r w:rsidRPr="00E228F0">
              <w:rPr>
                <w:sz w:val="24"/>
                <w:szCs w:val="24"/>
                <w:u w:val="single"/>
              </w:rPr>
              <w:tab/>
            </w:r>
          </w:p>
        </w:tc>
      </w:tr>
      <w:tr w:rsidR="009B4E95" w:rsidTr="00632E6D">
        <w:tc>
          <w:tcPr>
            <w:tcW w:w="2160" w:type="dxa"/>
          </w:tcPr>
          <w:p w:rsidR="009B4E95" w:rsidRPr="00E228F0" w:rsidRDefault="009B4E95" w:rsidP="002653EF">
            <w:pPr>
              <w:rPr>
                <w:b/>
                <w:sz w:val="24"/>
                <w:szCs w:val="24"/>
              </w:rPr>
            </w:pPr>
            <w:r w:rsidRPr="00E228F0">
              <w:rPr>
                <w:b/>
                <w:sz w:val="24"/>
                <w:szCs w:val="24"/>
              </w:rPr>
              <w:t>IS 21.1</w:t>
            </w:r>
          </w:p>
        </w:tc>
        <w:tc>
          <w:tcPr>
            <w:tcW w:w="7193" w:type="dxa"/>
          </w:tcPr>
          <w:p w:rsidR="009B4E95" w:rsidRPr="00E228F0" w:rsidRDefault="009B4E95" w:rsidP="002426C7">
            <w:pPr>
              <w:tabs>
                <w:tab w:val="right" w:pos="7254"/>
              </w:tabs>
              <w:spacing w:before="120"/>
              <w:rPr>
                <w:sz w:val="24"/>
                <w:szCs w:val="24"/>
              </w:rPr>
            </w:pPr>
            <w:r w:rsidRPr="00E228F0">
              <w:rPr>
                <w:sz w:val="24"/>
                <w:szCs w:val="24"/>
              </w:rPr>
              <w:t>L’ouverture des plis aura lieu à l’adresse, à la date et à l’heure su</w:t>
            </w:r>
            <w:r w:rsidRPr="00E228F0">
              <w:rPr>
                <w:sz w:val="24"/>
                <w:szCs w:val="24"/>
              </w:rPr>
              <w:t>i</w:t>
            </w:r>
            <w:r w:rsidRPr="00E228F0">
              <w:rPr>
                <w:sz w:val="24"/>
                <w:szCs w:val="24"/>
              </w:rPr>
              <w:t>vantes:</w:t>
            </w:r>
          </w:p>
          <w:p w:rsidR="009B4E95" w:rsidRPr="00E228F0" w:rsidRDefault="009B4E95" w:rsidP="002426C7">
            <w:pPr>
              <w:tabs>
                <w:tab w:val="right" w:pos="7254"/>
              </w:tabs>
              <w:spacing w:before="120"/>
              <w:rPr>
                <w:sz w:val="24"/>
                <w:szCs w:val="24"/>
              </w:rPr>
            </w:pPr>
            <w:r w:rsidRPr="00E228F0">
              <w:rPr>
                <w:sz w:val="24"/>
                <w:szCs w:val="24"/>
              </w:rPr>
              <w:t xml:space="preserve">Rue: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 xml:space="preserve">Étage /Numéro de bureau :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 xml:space="preserve">Ville : </w:t>
            </w:r>
            <w:r w:rsidRPr="00E228F0">
              <w:rPr>
                <w:sz w:val="24"/>
                <w:szCs w:val="24"/>
                <w:u w:val="single"/>
              </w:rPr>
              <w:tab/>
            </w:r>
          </w:p>
          <w:p w:rsidR="009B4E95" w:rsidRPr="00E228F0" w:rsidRDefault="009B4E95" w:rsidP="002426C7">
            <w:pPr>
              <w:tabs>
                <w:tab w:val="right" w:pos="7254"/>
              </w:tabs>
              <w:spacing w:before="120"/>
              <w:rPr>
                <w:sz w:val="24"/>
                <w:szCs w:val="24"/>
              </w:rPr>
            </w:pPr>
            <w:r w:rsidRPr="00E228F0">
              <w:rPr>
                <w:sz w:val="24"/>
                <w:szCs w:val="24"/>
              </w:rPr>
              <w:t>Pays :</w:t>
            </w:r>
            <w:r w:rsidRPr="00E228F0">
              <w:rPr>
                <w:sz w:val="24"/>
                <w:szCs w:val="24"/>
                <w:u w:val="single"/>
              </w:rPr>
              <w:tab/>
            </w:r>
            <w:r w:rsidRPr="00E228F0">
              <w:rPr>
                <w:sz w:val="24"/>
                <w:szCs w:val="24"/>
              </w:rPr>
              <w:tab/>
            </w:r>
          </w:p>
          <w:p w:rsidR="009B4E95" w:rsidRPr="00E228F0" w:rsidRDefault="009B4E95" w:rsidP="002426C7">
            <w:pPr>
              <w:tabs>
                <w:tab w:val="right" w:pos="7254"/>
              </w:tabs>
              <w:spacing w:before="120"/>
              <w:rPr>
                <w:sz w:val="24"/>
                <w:szCs w:val="24"/>
              </w:rPr>
            </w:pPr>
            <w:r w:rsidRPr="00E228F0">
              <w:rPr>
                <w:sz w:val="24"/>
                <w:szCs w:val="24"/>
              </w:rPr>
              <w:t xml:space="preserve">Date : </w:t>
            </w:r>
            <w:r w:rsidRPr="00E228F0">
              <w:rPr>
                <w:sz w:val="24"/>
                <w:szCs w:val="24"/>
                <w:u w:val="single"/>
              </w:rPr>
              <w:tab/>
            </w:r>
          </w:p>
          <w:p w:rsidR="009B4E95" w:rsidRPr="00E228F0" w:rsidRDefault="009B4E95" w:rsidP="00E228F0">
            <w:pPr>
              <w:spacing w:after="120"/>
              <w:rPr>
                <w:sz w:val="24"/>
                <w:szCs w:val="24"/>
              </w:rPr>
            </w:pPr>
            <w:r w:rsidRPr="00E228F0">
              <w:rPr>
                <w:sz w:val="24"/>
                <w:szCs w:val="24"/>
              </w:rPr>
              <w:t xml:space="preserve">Heure : </w:t>
            </w:r>
            <w:r w:rsidRPr="00E228F0">
              <w:rPr>
                <w:sz w:val="24"/>
                <w:szCs w:val="24"/>
                <w:u w:val="single"/>
              </w:rPr>
              <w:tab/>
            </w:r>
          </w:p>
        </w:tc>
      </w:tr>
      <w:tr w:rsidR="00753911" w:rsidTr="00632E6D">
        <w:tc>
          <w:tcPr>
            <w:tcW w:w="2160" w:type="dxa"/>
          </w:tcPr>
          <w:p w:rsidR="00753911" w:rsidRPr="00E228F0" w:rsidRDefault="00753911" w:rsidP="00753911">
            <w:pPr>
              <w:rPr>
                <w:b/>
                <w:sz w:val="24"/>
                <w:szCs w:val="24"/>
              </w:rPr>
            </w:pPr>
            <w:r w:rsidRPr="00E228F0">
              <w:rPr>
                <w:b/>
                <w:sz w:val="24"/>
                <w:szCs w:val="24"/>
              </w:rPr>
              <w:t>IS 21.1</w:t>
            </w:r>
          </w:p>
        </w:tc>
        <w:tc>
          <w:tcPr>
            <w:tcW w:w="7193" w:type="dxa"/>
          </w:tcPr>
          <w:p w:rsidR="00753911" w:rsidRPr="00E228F0" w:rsidRDefault="00753911" w:rsidP="00E228F0">
            <w:pPr>
              <w:tabs>
                <w:tab w:val="right" w:pos="7254"/>
              </w:tabs>
              <w:spacing w:before="120" w:after="120"/>
              <w:ind w:right="43"/>
              <w:jc w:val="both"/>
              <w:rPr>
                <w:b/>
                <w:sz w:val="24"/>
                <w:szCs w:val="24"/>
              </w:rPr>
            </w:pPr>
            <w:r w:rsidRPr="00E228F0">
              <w:rPr>
                <w:sz w:val="24"/>
                <w:szCs w:val="24"/>
              </w:rPr>
              <w:t xml:space="preserve">La procédure d’ouverture des offres par voie électronique est: </w:t>
            </w:r>
            <w:r w:rsidRPr="00E228F0">
              <w:rPr>
                <w:b/>
                <w:i/>
                <w:iCs/>
                <w:sz w:val="24"/>
                <w:szCs w:val="24"/>
              </w:rPr>
              <w:t>[insérer la description de la procédure d’ouverture des offres par voie électr</w:t>
            </w:r>
            <w:r w:rsidRPr="00E228F0">
              <w:rPr>
                <w:b/>
                <w:i/>
                <w:iCs/>
                <w:sz w:val="24"/>
                <w:szCs w:val="24"/>
              </w:rPr>
              <w:t>o</w:t>
            </w:r>
            <w:r w:rsidRPr="00E228F0">
              <w:rPr>
                <w:b/>
                <w:i/>
                <w:iCs/>
                <w:sz w:val="24"/>
                <w:szCs w:val="24"/>
              </w:rPr>
              <w:t>niques]</w:t>
            </w:r>
          </w:p>
        </w:tc>
      </w:tr>
      <w:tr w:rsidR="002426C7" w:rsidTr="00632E6D">
        <w:tc>
          <w:tcPr>
            <w:tcW w:w="9353" w:type="dxa"/>
            <w:gridSpan w:val="2"/>
          </w:tcPr>
          <w:p w:rsidR="002426C7" w:rsidRDefault="002426C7" w:rsidP="00E608E9">
            <w:pPr>
              <w:spacing w:before="120" w:after="120"/>
              <w:jc w:val="center"/>
              <w:rPr>
                <w:sz w:val="22"/>
              </w:rPr>
            </w:pPr>
            <w:r>
              <w:rPr>
                <w:b/>
                <w:sz w:val="28"/>
              </w:rPr>
              <w:lastRenderedPageBreak/>
              <w:t>E1.  Préparation des offres au titre de la deuxième étape</w:t>
            </w:r>
          </w:p>
        </w:tc>
      </w:tr>
      <w:tr w:rsidR="002426C7" w:rsidTr="00632E6D">
        <w:tc>
          <w:tcPr>
            <w:tcW w:w="2160" w:type="dxa"/>
          </w:tcPr>
          <w:p w:rsidR="002426C7" w:rsidRPr="00E608E9" w:rsidRDefault="002426C7" w:rsidP="002653EF">
            <w:pPr>
              <w:rPr>
                <w:b/>
                <w:sz w:val="24"/>
                <w:szCs w:val="24"/>
              </w:rPr>
            </w:pPr>
            <w:r w:rsidRPr="00E608E9">
              <w:rPr>
                <w:b/>
                <w:sz w:val="24"/>
                <w:szCs w:val="24"/>
              </w:rPr>
              <w:t>IS 27.1 (j)</w:t>
            </w:r>
          </w:p>
        </w:tc>
        <w:tc>
          <w:tcPr>
            <w:tcW w:w="7193" w:type="dxa"/>
          </w:tcPr>
          <w:p w:rsidR="002426C7" w:rsidRDefault="002426C7" w:rsidP="002426C7">
            <w:pPr>
              <w:pStyle w:val="i"/>
              <w:tabs>
                <w:tab w:val="right" w:pos="7254"/>
              </w:tabs>
              <w:suppressAutoHyphens w:val="0"/>
              <w:spacing w:before="120"/>
              <w:rPr>
                <w:rFonts w:ascii="Times New Roman" w:hAnsi="Times New Roman"/>
                <w:lang w:val="fr-FR"/>
              </w:rPr>
            </w:pPr>
            <w:r>
              <w:rPr>
                <w:rFonts w:ascii="Times New Roman" w:hAnsi="Times New Roman"/>
                <w:lang w:val="fr-FR"/>
              </w:rPr>
              <w:t>Le Soumissionnaire devra joindre à son offre les autres documents su</w:t>
            </w:r>
            <w:r>
              <w:rPr>
                <w:rFonts w:ascii="Times New Roman" w:hAnsi="Times New Roman"/>
                <w:lang w:val="fr-FR"/>
              </w:rPr>
              <w:t>i</w:t>
            </w:r>
            <w:r>
              <w:rPr>
                <w:rFonts w:ascii="Times New Roman" w:hAnsi="Times New Roman"/>
                <w:lang w:val="fr-FR"/>
              </w:rPr>
              <w:t xml:space="preserve">vants : </w:t>
            </w:r>
          </w:p>
          <w:p w:rsidR="002426C7" w:rsidRDefault="002426C7" w:rsidP="002426C7">
            <w:pPr>
              <w:tabs>
                <w:tab w:val="right" w:pos="7254"/>
              </w:tabs>
              <w:rPr>
                <w:u w:val="single"/>
              </w:rPr>
            </w:pPr>
            <w:r>
              <w:rPr>
                <w:u w:val="single"/>
              </w:rPr>
              <w:tab/>
            </w:r>
          </w:p>
          <w:p w:rsidR="002426C7" w:rsidRDefault="002426C7" w:rsidP="002426C7">
            <w:pPr>
              <w:tabs>
                <w:tab w:val="right" w:pos="7254"/>
              </w:tabs>
              <w:rPr>
                <w:u w:val="single"/>
              </w:rPr>
            </w:pPr>
            <w:r>
              <w:rPr>
                <w:u w:val="single"/>
              </w:rPr>
              <w:tab/>
            </w:r>
          </w:p>
          <w:p w:rsidR="002426C7" w:rsidRDefault="002426C7" w:rsidP="002426C7">
            <w:pPr>
              <w:tabs>
                <w:tab w:val="right" w:pos="7254"/>
              </w:tabs>
              <w:rPr>
                <w:u w:val="single"/>
              </w:rPr>
            </w:pPr>
            <w:r>
              <w:rPr>
                <w:u w:val="single"/>
              </w:rPr>
              <w:tab/>
            </w:r>
          </w:p>
          <w:p w:rsidR="002426C7" w:rsidRPr="00E608E9" w:rsidRDefault="00E608E9" w:rsidP="00E608E9">
            <w:pPr>
              <w:tabs>
                <w:tab w:val="right" w:pos="7254"/>
              </w:tabs>
              <w:spacing w:after="120"/>
              <w:rPr>
                <w:u w:val="single"/>
              </w:rPr>
            </w:pPr>
            <w:r>
              <w:rPr>
                <w:u w:val="single"/>
              </w:rPr>
              <w:tab/>
            </w:r>
          </w:p>
        </w:tc>
      </w:tr>
      <w:tr w:rsidR="002426C7" w:rsidTr="00632E6D">
        <w:tc>
          <w:tcPr>
            <w:tcW w:w="2160" w:type="dxa"/>
          </w:tcPr>
          <w:p w:rsidR="002426C7" w:rsidRPr="00E608E9" w:rsidRDefault="002426C7" w:rsidP="002653EF">
            <w:pPr>
              <w:rPr>
                <w:b/>
                <w:sz w:val="24"/>
                <w:szCs w:val="24"/>
              </w:rPr>
            </w:pPr>
            <w:r w:rsidRPr="00E608E9">
              <w:rPr>
                <w:b/>
                <w:sz w:val="24"/>
                <w:szCs w:val="24"/>
              </w:rPr>
              <w:t>IS 29.1</w:t>
            </w:r>
          </w:p>
        </w:tc>
        <w:tc>
          <w:tcPr>
            <w:tcW w:w="7193" w:type="dxa"/>
          </w:tcPr>
          <w:p w:rsidR="002426C7" w:rsidRDefault="002426C7" w:rsidP="00E608E9">
            <w:pPr>
              <w:tabs>
                <w:tab w:val="right" w:pos="7254"/>
              </w:tabs>
              <w:spacing w:before="60" w:after="120"/>
              <w:rPr>
                <w:sz w:val="24"/>
                <w:szCs w:val="24"/>
              </w:rPr>
            </w:pPr>
            <w:r>
              <w:rPr>
                <w:sz w:val="24"/>
                <w:szCs w:val="24"/>
              </w:rPr>
              <w:t>L</w:t>
            </w:r>
            <w:r w:rsidRPr="00450BA2">
              <w:rPr>
                <w:sz w:val="24"/>
                <w:szCs w:val="24"/>
              </w:rPr>
              <w:t xml:space="preserve">es soumissionnaires fourniront un prix pour </w:t>
            </w:r>
            <w:r>
              <w:rPr>
                <w:sz w:val="24"/>
                <w:szCs w:val="24"/>
              </w:rPr>
              <w:t>les composantes</w:t>
            </w:r>
            <w:r w:rsidRPr="00450BA2">
              <w:rPr>
                <w:sz w:val="24"/>
                <w:szCs w:val="24"/>
              </w:rPr>
              <w:t xml:space="preserve"> des in</w:t>
            </w:r>
            <w:r w:rsidRPr="00450BA2">
              <w:rPr>
                <w:sz w:val="24"/>
                <w:szCs w:val="24"/>
              </w:rPr>
              <w:t>s</w:t>
            </w:r>
            <w:r w:rsidRPr="00450BA2">
              <w:rPr>
                <w:sz w:val="24"/>
                <w:szCs w:val="24"/>
              </w:rPr>
              <w:t xml:space="preserve">tallations </w:t>
            </w:r>
            <w:r>
              <w:rPr>
                <w:sz w:val="24"/>
                <w:szCs w:val="24"/>
              </w:rPr>
              <w:t xml:space="preserve">suivantes </w:t>
            </w:r>
            <w:r w:rsidRPr="00450BA2">
              <w:rPr>
                <w:sz w:val="24"/>
                <w:szCs w:val="24"/>
              </w:rPr>
              <w:t>sur la base d’une « responsabilité unique »</w:t>
            </w:r>
            <w:r>
              <w:rPr>
                <w:sz w:val="24"/>
                <w:szCs w:val="24"/>
              </w:rPr>
              <w:t> : ________________________________________</w:t>
            </w:r>
            <w:r w:rsidR="00E608E9">
              <w:rPr>
                <w:sz w:val="24"/>
                <w:szCs w:val="24"/>
              </w:rPr>
              <w:t>_______________</w:t>
            </w:r>
          </w:p>
          <w:p w:rsidR="002426C7" w:rsidRDefault="002426C7" w:rsidP="00E608E9">
            <w:pPr>
              <w:tabs>
                <w:tab w:val="right" w:pos="7254"/>
              </w:tabs>
              <w:spacing w:after="120"/>
              <w:rPr>
                <w:sz w:val="24"/>
                <w:szCs w:val="24"/>
              </w:rPr>
            </w:pPr>
            <w:r>
              <w:rPr>
                <w:sz w:val="24"/>
                <w:szCs w:val="24"/>
              </w:rPr>
              <w:t>et/ou</w:t>
            </w:r>
          </w:p>
          <w:p w:rsidR="002426C7" w:rsidRDefault="002426C7" w:rsidP="002426C7">
            <w:pPr>
              <w:tabs>
                <w:tab w:val="right" w:pos="7254"/>
              </w:tabs>
              <w:spacing w:before="60"/>
              <w:rPr>
                <w:sz w:val="24"/>
                <w:szCs w:val="24"/>
              </w:rPr>
            </w:pPr>
            <w:r>
              <w:rPr>
                <w:sz w:val="24"/>
                <w:szCs w:val="24"/>
              </w:rPr>
              <w:t xml:space="preserve">Les composantes </w:t>
            </w:r>
            <w:r w:rsidR="00D578AE">
              <w:rPr>
                <w:sz w:val="24"/>
                <w:szCs w:val="24"/>
              </w:rPr>
              <w:t>ci-après</w:t>
            </w:r>
            <w:r>
              <w:rPr>
                <w:sz w:val="24"/>
                <w:szCs w:val="24"/>
              </w:rPr>
              <w:t xml:space="preserve"> seront fournies sous la respo</w:t>
            </w:r>
            <w:r w:rsidR="00D578AE">
              <w:rPr>
                <w:sz w:val="24"/>
                <w:szCs w:val="24"/>
              </w:rPr>
              <w:t>n</w:t>
            </w:r>
            <w:r>
              <w:rPr>
                <w:sz w:val="24"/>
                <w:szCs w:val="24"/>
              </w:rPr>
              <w:t xml:space="preserve">sabilité du </w:t>
            </w:r>
            <w:r w:rsidR="00AD2CC2">
              <w:rPr>
                <w:sz w:val="24"/>
                <w:szCs w:val="24"/>
              </w:rPr>
              <w:t xml:space="preserve">Maître de l’Ouvrage </w:t>
            </w:r>
            <w:r>
              <w:rPr>
                <w:sz w:val="24"/>
                <w:szCs w:val="24"/>
              </w:rPr>
              <w:t>: _________________________________________________</w:t>
            </w:r>
          </w:p>
          <w:p w:rsidR="002426C7" w:rsidRPr="00E608E9" w:rsidRDefault="002426C7" w:rsidP="00E608E9">
            <w:pPr>
              <w:tabs>
                <w:tab w:val="right" w:pos="7254"/>
              </w:tabs>
              <w:spacing w:after="120"/>
              <w:rPr>
                <w:sz w:val="24"/>
                <w:szCs w:val="24"/>
              </w:rPr>
            </w:pPr>
            <w:r>
              <w:rPr>
                <w:sz w:val="24"/>
                <w:szCs w:val="24"/>
              </w:rPr>
              <w:t>____________________________</w:t>
            </w:r>
            <w:r w:rsidR="00E608E9">
              <w:rPr>
                <w:sz w:val="24"/>
                <w:szCs w:val="24"/>
              </w:rPr>
              <w:t>___________________________</w:t>
            </w:r>
          </w:p>
        </w:tc>
      </w:tr>
      <w:tr w:rsidR="002426C7" w:rsidTr="00632E6D">
        <w:tc>
          <w:tcPr>
            <w:tcW w:w="2160" w:type="dxa"/>
          </w:tcPr>
          <w:p w:rsidR="002426C7" w:rsidRPr="00E608E9" w:rsidRDefault="002426C7" w:rsidP="002653EF">
            <w:pPr>
              <w:rPr>
                <w:b/>
                <w:sz w:val="24"/>
                <w:szCs w:val="24"/>
              </w:rPr>
            </w:pPr>
            <w:r w:rsidRPr="00E608E9">
              <w:rPr>
                <w:b/>
                <w:sz w:val="24"/>
                <w:szCs w:val="24"/>
              </w:rPr>
              <w:t>IS 29.4(a)</w:t>
            </w:r>
          </w:p>
        </w:tc>
        <w:tc>
          <w:tcPr>
            <w:tcW w:w="7193" w:type="dxa"/>
          </w:tcPr>
          <w:p w:rsidR="002426C7" w:rsidRDefault="002426C7" w:rsidP="00E608E9">
            <w:pPr>
              <w:spacing w:after="120"/>
              <w:rPr>
                <w:sz w:val="22"/>
              </w:rPr>
            </w:pPr>
            <w:r>
              <w:rPr>
                <w:sz w:val="24"/>
                <w:szCs w:val="24"/>
              </w:rPr>
              <w:t xml:space="preserve">Le </w:t>
            </w:r>
            <w:r w:rsidRPr="00450BA2">
              <w:rPr>
                <w:sz w:val="24"/>
                <w:szCs w:val="24"/>
              </w:rPr>
              <w:t>lieu de destination convenu</w:t>
            </w:r>
            <w:r>
              <w:rPr>
                <w:sz w:val="24"/>
                <w:szCs w:val="24"/>
              </w:rPr>
              <w:t xml:space="preserve"> est</w:t>
            </w:r>
            <w:r w:rsidRPr="00252315">
              <w:t>:</w:t>
            </w:r>
            <w:r w:rsidRPr="00252315">
              <w:rPr>
                <w:i/>
              </w:rPr>
              <w:t>____</w:t>
            </w:r>
            <w:r w:rsidR="00E608E9">
              <w:rPr>
                <w:i/>
              </w:rPr>
              <w:t>___________________________</w:t>
            </w:r>
          </w:p>
        </w:tc>
      </w:tr>
      <w:tr w:rsidR="002426C7" w:rsidTr="00632E6D">
        <w:tc>
          <w:tcPr>
            <w:tcW w:w="2160" w:type="dxa"/>
          </w:tcPr>
          <w:p w:rsidR="002426C7" w:rsidRPr="00E608E9" w:rsidRDefault="002426C7" w:rsidP="002653EF">
            <w:pPr>
              <w:rPr>
                <w:b/>
                <w:sz w:val="24"/>
                <w:szCs w:val="24"/>
              </w:rPr>
            </w:pPr>
            <w:r w:rsidRPr="00E608E9">
              <w:rPr>
                <w:b/>
                <w:sz w:val="24"/>
                <w:szCs w:val="24"/>
              </w:rPr>
              <w:t>IS 29.4(d)</w:t>
            </w:r>
          </w:p>
        </w:tc>
        <w:tc>
          <w:tcPr>
            <w:tcW w:w="7193" w:type="dxa"/>
          </w:tcPr>
          <w:p w:rsidR="002426C7" w:rsidRDefault="002426C7" w:rsidP="00E608E9">
            <w:pPr>
              <w:spacing w:after="120"/>
              <w:rPr>
                <w:sz w:val="22"/>
              </w:rPr>
            </w:pPr>
            <w:r>
              <w:rPr>
                <w:sz w:val="24"/>
                <w:szCs w:val="24"/>
              </w:rPr>
              <w:t xml:space="preserve">Le </w:t>
            </w:r>
            <w:r w:rsidRPr="00450BA2">
              <w:rPr>
                <w:sz w:val="24"/>
                <w:szCs w:val="24"/>
              </w:rPr>
              <w:t xml:space="preserve">lieu de destination </w:t>
            </w:r>
            <w:r>
              <w:rPr>
                <w:sz w:val="24"/>
                <w:szCs w:val="24"/>
              </w:rPr>
              <w:t>finale est</w:t>
            </w:r>
            <w:r w:rsidRPr="00252315">
              <w:t>:_______________________________</w:t>
            </w:r>
          </w:p>
        </w:tc>
      </w:tr>
      <w:tr w:rsidR="002426C7" w:rsidTr="00632E6D">
        <w:tc>
          <w:tcPr>
            <w:tcW w:w="2160" w:type="dxa"/>
          </w:tcPr>
          <w:p w:rsidR="002426C7" w:rsidRPr="00E608E9" w:rsidRDefault="002426C7" w:rsidP="002653EF">
            <w:pPr>
              <w:rPr>
                <w:b/>
                <w:sz w:val="24"/>
                <w:szCs w:val="24"/>
              </w:rPr>
            </w:pPr>
            <w:r w:rsidRPr="00E608E9">
              <w:rPr>
                <w:b/>
                <w:sz w:val="24"/>
                <w:szCs w:val="24"/>
              </w:rPr>
              <w:t>IS 29.6</w:t>
            </w:r>
          </w:p>
        </w:tc>
        <w:tc>
          <w:tcPr>
            <w:tcW w:w="7193" w:type="dxa"/>
          </w:tcPr>
          <w:p w:rsidR="002426C7" w:rsidRDefault="002426C7" w:rsidP="00E608E9">
            <w:pPr>
              <w:spacing w:after="120"/>
              <w:rPr>
                <w:sz w:val="22"/>
              </w:rPr>
            </w:pPr>
            <w:r w:rsidRPr="00252315">
              <w:rPr>
                <w:sz w:val="24"/>
                <w:szCs w:val="24"/>
              </w:rPr>
              <w:t>Les prix proposés par le Soumissionnaires seront [révisables]</w:t>
            </w:r>
            <w:r w:rsidR="00E608E9">
              <w:rPr>
                <w:sz w:val="24"/>
                <w:szCs w:val="24"/>
              </w:rPr>
              <w:t xml:space="preserve"> ou [fermes]</w:t>
            </w:r>
            <w:r w:rsidRPr="00252315">
              <w:rPr>
                <w:sz w:val="24"/>
                <w:szCs w:val="24"/>
              </w:rPr>
              <w:t>.</w:t>
            </w:r>
          </w:p>
        </w:tc>
      </w:tr>
      <w:tr w:rsidR="002426C7" w:rsidTr="00632E6D">
        <w:tc>
          <w:tcPr>
            <w:tcW w:w="2160" w:type="dxa"/>
          </w:tcPr>
          <w:p w:rsidR="002426C7" w:rsidRPr="00E608E9" w:rsidRDefault="002426C7" w:rsidP="002653EF">
            <w:pPr>
              <w:rPr>
                <w:b/>
                <w:sz w:val="24"/>
                <w:szCs w:val="24"/>
              </w:rPr>
            </w:pPr>
            <w:r w:rsidRPr="00E608E9">
              <w:rPr>
                <w:b/>
                <w:sz w:val="24"/>
                <w:szCs w:val="24"/>
              </w:rPr>
              <w:t>IS 30.1</w:t>
            </w:r>
          </w:p>
        </w:tc>
        <w:tc>
          <w:tcPr>
            <w:tcW w:w="7193" w:type="dxa"/>
          </w:tcPr>
          <w:p w:rsidR="002426C7" w:rsidRPr="00CE0E64" w:rsidRDefault="002426C7" w:rsidP="00E608E9">
            <w:pPr>
              <w:spacing w:before="120" w:after="120"/>
              <w:ind w:left="720" w:right="-54" w:hanging="720"/>
              <w:jc w:val="both"/>
              <w:rPr>
                <w:sz w:val="24"/>
                <w:szCs w:val="24"/>
              </w:rPr>
            </w:pPr>
            <w:r w:rsidRPr="00CE0E64">
              <w:rPr>
                <w:sz w:val="24"/>
                <w:szCs w:val="24"/>
              </w:rPr>
              <w:t>Les prix seront libellés dans les monnaies précisées ci-après :</w:t>
            </w:r>
          </w:p>
          <w:p w:rsidR="002426C7" w:rsidRPr="00CE0E64" w:rsidRDefault="002426C7" w:rsidP="00E608E9">
            <w:pPr>
              <w:spacing w:after="120"/>
              <w:ind w:right="-54"/>
              <w:jc w:val="both"/>
              <w:rPr>
                <w:sz w:val="24"/>
                <w:szCs w:val="24"/>
              </w:rPr>
            </w:pPr>
            <w:r w:rsidRPr="00CE0E64">
              <w:rPr>
                <w:sz w:val="24"/>
                <w:szCs w:val="24"/>
              </w:rPr>
              <w:t>a)</w:t>
            </w:r>
            <w:r w:rsidRPr="00CE0E64">
              <w:rPr>
                <w:sz w:val="24"/>
                <w:szCs w:val="24"/>
              </w:rPr>
              <w:tab/>
              <w:t xml:space="preserve">Pour les matériels et équipements en provenance des pays autres que le pays du Maître de </w:t>
            </w:r>
            <w:r w:rsidR="00C464C0">
              <w:rPr>
                <w:sz w:val="24"/>
                <w:szCs w:val="24"/>
              </w:rPr>
              <w:t>l’O</w:t>
            </w:r>
            <w:r w:rsidRPr="00CE0E64">
              <w:rPr>
                <w:sz w:val="24"/>
                <w:szCs w:val="24"/>
              </w:rPr>
              <w:t xml:space="preserve">uvrage, </w:t>
            </w:r>
            <w:r>
              <w:rPr>
                <w:sz w:val="24"/>
                <w:szCs w:val="24"/>
              </w:rPr>
              <w:t xml:space="preserve">le </w:t>
            </w:r>
            <w:r w:rsidRPr="00CE0E64">
              <w:rPr>
                <w:sz w:val="24"/>
                <w:szCs w:val="24"/>
              </w:rPr>
              <w:t xml:space="preserve">Soumissionnaire </w:t>
            </w:r>
            <w:r>
              <w:rPr>
                <w:sz w:val="24"/>
                <w:szCs w:val="24"/>
              </w:rPr>
              <w:t>peut formuler le</w:t>
            </w:r>
            <w:r w:rsidR="00032C9E">
              <w:rPr>
                <w:sz w:val="24"/>
                <w:szCs w:val="24"/>
              </w:rPr>
              <w:t>s</w:t>
            </w:r>
            <w:r>
              <w:rPr>
                <w:sz w:val="24"/>
                <w:szCs w:val="24"/>
              </w:rPr>
              <w:t xml:space="preserve"> prix en </w:t>
            </w:r>
            <w:r w:rsidR="00342AFF">
              <w:rPr>
                <w:sz w:val="24"/>
                <w:szCs w:val="24"/>
              </w:rPr>
              <w:t xml:space="preserve">au </w:t>
            </w:r>
            <w:r w:rsidR="00032C9E">
              <w:rPr>
                <w:sz w:val="24"/>
                <w:szCs w:val="24"/>
              </w:rPr>
              <w:t>plus</w:t>
            </w:r>
            <w:r w:rsidR="00342AFF">
              <w:rPr>
                <w:sz w:val="24"/>
                <w:szCs w:val="24"/>
              </w:rPr>
              <w:t xml:space="preserve"> </w:t>
            </w:r>
            <w:r w:rsidR="00753911">
              <w:rPr>
                <w:sz w:val="24"/>
                <w:szCs w:val="24"/>
              </w:rPr>
              <w:t xml:space="preserve">trois </w:t>
            </w:r>
            <w:r>
              <w:rPr>
                <w:sz w:val="24"/>
                <w:szCs w:val="24"/>
              </w:rPr>
              <w:t>monnaie</w:t>
            </w:r>
            <w:r w:rsidR="00342AFF">
              <w:rPr>
                <w:sz w:val="24"/>
                <w:szCs w:val="24"/>
              </w:rPr>
              <w:t>s</w:t>
            </w:r>
            <w:r>
              <w:rPr>
                <w:sz w:val="24"/>
                <w:szCs w:val="24"/>
              </w:rPr>
              <w:t xml:space="preserve"> </w:t>
            </w:r>
            <w:r w:rsidR="00032C9E">
              <w:rPr>
                <w:sz w:val="24"/>
                <w:szCs w:val="24"/>
              </w:rPr>
              <w:t>de tous</w:t>
            </w:r>
            <w:r>
              <w:rPr>
                <w:sz w:val="24"/>
                <w:szCs w:val="24"/>
              </w:rPr>
              <w:t xml:space="preserve"> pays</w:t>
            </w:r>
            <w:r w:rsidRPr="00CE0E64">
              <w:rPr>
                <w:sz w:val="24"/>
                <w:szCs w:val="24"/>
              </w:rPr>
              <w:t xml:space="preserve">.  </w:t>
            </w:r>
          </w:p>
          <w:p w:rsidR="002426C7" w:rsidRPr="00CE0E64" w:rsidRDefault="002426C7" w:rsidP="00E608E9">
            <w:pPr>
              <w:spacing w:after="120"/>
              <w:ind w:right="-54"/>
              <w:jc w:val="both"/>
              <w:rPr>
                <w:sz w:val="24"/>
                <w:szCs w:val="24"/>
              </w:rPr>
            </w:pPr>
            <w:r w:rsidRPr="00CE0E64">
              <w:rPr>
                <w:sz w:val="24"/>
                <w:szCs w:val="24"/>
              </w:rPr>
              <w:t>b)</w:t>
            </w:r>
            <w:r w:rsidRPr="00CE0E64">
              <w:rPr>
                <w:sz w:val="24"/>
                <w:szCs w:val="24"/>
              </w:rPr>
              <w:tab/>
              <w:t xml:space="preserve">Pour les matériels et équipements en provenance du pays du Maître de </w:t>
            </w:r>
            <w:r w:rsidR="00C464C0">
              <w:rPr>
                <w:sz w:val="24"/>
                <w:szCs w:val="24"/>
              </w:rPr>
              <w:t>l’O</w:t>
            </w:r>
            <w:r w:rsidRPr="00CE0E64">
              <w:rPr>
                <w:sz w:val="24"/>
                <w:szCs w:val="24"/>
              </w:rPr>
              <w:t>uvrage, les prix seront libellés dans la monnaie</w:t>
            </w:r>
            <w:r>
              <w:rPr>
                <w:sz w:val="24"/>
                <w:szCs w:val="24"/>
              </w:rPr>
              <w:t xml:space="preserve"> du pays du Maître de </w:t>
            </w:r>
            <w:r w:rsidR="00C464C0">
              <w:rPr>
                <w:sz w:val="24"/>
                <w:szCs w:val="24"/>
              </w:rPr>
              <w:t>l’O</w:t>
            </w:r>
            <w:r>
              <w:rPr>
                <w:sz w:val="24"/>
                <w:szCs w:val="24"/>
              </w:rPr>
              <w:t>uvrage</w:t>
            </w:r>
            <w:r w:rsidRPr="00CE0E64">
              <w:rPr>
                <w:sz w:val="24"/>
                <w:szCs w:val="24"/>
              </w:rPr>
              <w:t>.</w:t>
            </w:r>
          </w:p>
          <w:p w:rsidR="002426C7" w:rsidRDefault="002426C7" w:rsidP="00E608E9">
            <w:pPr>
              <w:spacing w:after="120"/>
              <w:ind w:right="-54"/>
              <w:jc w:val="both"/>
              <w:rPr>
                <w:sz w:val="22"/>
              </w:rPr>
            </w:pPr>
            <w:r w:rsidRPr="00CE0E64">
              <w:rPr>
                <w:sz w:val="24"/>
                <w:szCs w:val="24"/>
              </w:rPr>
              <w:t>c)</w:t>
            </w:r>
            <w:r w:rsidRPr="00CE0E64">
              <w:rPr>
                <w:sz w:val="24"/>
                <w:szCs w:val="24"/>
              </w:rPr>
              <w:tab/>
              <w:t xml:space="preserve">Pour les </w:t>
            </w:r>
            <w:r>
              <w:rPr>
                <w:sz w:val="24"/>
                <w:szCs w:val="24"/>
              </w:rPr>
              <w:t xml:space="preserve">services de conception et le montage des installations, </w:t>
            </w:r>
            <w:r w:rsidRPr="00CE0E64">
              <w:rPr>
                <w:sz w:val="24"/>
                <w:szCs w:val="24"/>
              </w:rPr>
              <w:t xml:space="preserve">les prix seront libellés en monnaie étrangère et/ou dans la monnaie du pays du Maître de </w:t>
            </w:r>
            <w:r w:rsidR="00C464C0">
              <w:rPr>
                <w:sz w:val="24"/>
                <w:szCs w:val="24"/>
              </w:rPr>
              <w:t>l’O</w:t>
            </w:r>
            <w:r w:rsidRPr="00CE0E64">
              <w:rPr>
                <w:sz w:val="24"/>
                <w:szCs w:val="24"/>
              </w:rPr>
              <w:t>uvrage, en fonction de la monnaie dans laquelle les coûts seront encourus.</w:t>
            </w:r>
          </w:p>
        </w:tc>
      </w:tr>
      <w:tr w:rsidR="002426C7" w:rsidTr="00632E6D">
        <w:tc>
          <w:tcPr>
            <w:tcW w:w="2160" w:type="dxa"/>
          </w:tcPr>
          <w:p w:rsidR="002426C7" w:rsidRPr="00E608E9" w:rsidRDefault="002426C7" w:rsidP="002653EF">
            <w:pPr>
              <w:rPr>
                <w:b/>
                <w:sz w:val="24"/>
                <w:szCs w:val="24"/>
              </w:rPr>
            </w:pPr>
            <w:r w:rsidRPr="00E608E9">
              <w:rPr>
                <w:b/>
                <w:sz w:val="24"/>
                <w:szCs w:val="24"/>
              </w:rPr>
              <w:t>IS 31.1</w:t>
            </w:r>
          </w:p>
        </w:tc>
        <w:tc>
          <w:tcPr>
            <w:tcW w:w="7193" w:type="dxa"/>
          </w:tcPr>
          <w:p w:rsidR="002426C7" w:rsidRPr="00342AFF" w:rsidRDefault="002426C7" w:rsidP="00E608E9">
            <w:pPr>
              <w:spacing w:before="120" w:after="120"/>
              <w:rPr>
                <w:sz w:val="24"/>
                <w:szCs w:val="24"/>
              </w:rPr>
            </w:pPr>
            <w:r w:rsidRPr="00342AFF">
              <w:rPr>
                <w:sz w:val="24"/>
                <w:szCs w:val="24"/>
              </w:rPr>
              <w:t>La période de validité de l’offre sera</w:t>
            </w:r>
            <w:r w:rsidR="00E608E9">
              <w:rPr>
                <w:sz w:val="24"/>
                <w:szCs w:val="24"/>
              </w:rPr>
              <w:t xml:space="preserve"> de ___________</w:t>
            </w:r>
            <w:r w:rsidRPr="00342AFF">
              <w:rPr>
                <w:sz w:val="24"/>
                <w:szCs w:val="24"/>
              </w:rPr>
              <w:t xml:space="preserve"> jours.</w:t>
            </w:r>
          </w:p>
        </w:tc>
      </w:tr>
      <w:tr w:rsidR="002426C7" w:rsidTr="00632E6D">
        <w:tc>
          <w:tcPr>
            <w:tcW w:w="2160" w:type="dxa"/>
          </w:tcPr>
          <w:p w:rsidR="002426C7" w:rsidRPr="00E608E9" w:rsidRDefault="002426C7" w:rsidP="002426C7">
            <w:pPr>
              <w:tabs>
                <w:tab w:val="right" w:pos="7434"/>
              </w:tabs>
              <w:spacing w:before="120" w:after="120"/>
              <w:rPr>
                <w:b/>
                <w:sz w:val="24"/>
                <w:szCs w:val="24"/>
              </w:rPr>
            </w:pPr>
            <w:r w:rsidRPr="00E608E9">
              <w:rPr>
                <w:b/>
                <w:sz w:val="24"/>
                <w:szCs w:val="24"/>
              </w:rPr>
              <w:t>IS 32.1</w:t>
            </w:r>
          </w:p>
          <w:p w:rsidR="002426C7" w:rsidRPr="00E608E9" w:rsidRDefault="002426C7" w:rsidP="002653EF">
            <w:pPr>
              <w:rPr>
                <w:sz w:val="24"/>
                <w:szCs w:val="24"/>
              </w:rPr>
            </w:pPr>
          </w:p>
        </w:tc>
        <w:tc>
          <w:tcPr>
            <w:tcW w:w="7193" w:type="dxa"/>
          </w:tcPr>
          <w:p w:rsidR="00D578AE" w:rsidRPr="00C1054E" w:rsidRDefault="00D578AE" w:rsidP="00E608E9">
            <w:pPr>
              <w:tabs>
                <w:tab w:val="right" w:pos="7254"/>
              </w:tabs>
              <w:spacing w:before="120" w:after="120"/>
              <w:ind w:right="43"/>
              <w:jc w:val="both"/>
              <w:rPr>
                <w:b/>
                <w:i/>
                <w:sz w:val="24"/>
                <w:szCs w:val="24"/>
              </w:rPr>
            </w:pPr>
            <w:r w:rsidRPr="00C1054E">
              <w:rPr>
                <w:b/>
                <w:i/>
                <w:sz w:val="24"/>
                <w:szCs w:val="24"/>
              </w:rPr>
              <w:t>[insérer une des versions ci-après, selon le cas]</w:t>
            </w:r>
          </w:p>
          <w:p w:rsidR="00D578AE" w:rsidRPr="00C1054E" w:rsidRDefault="00D578AE" w:rsidP="00E608E9">
            <w:pPr>
              <w:tabs>
                <w:tab w:val="right" w:pos="7254"/>
              </w:tabs>
              <w:spacing w:after="120"/>
              <w:ind w:right="43"/>
              <w:jc w:val="both"/>
              <w:rPr>
                <w:sz w:val="24"/>
                <w:szCs w:val="24"/>
              </w:rPr>
            </w:pPr>
            <w:r w:rsidRPr="00C1054E">
              <w:rPr>
                <w:sz w:val="24"/>
                <w:szCs w:val="24"/>
              </w:rPr>
              <w:t>Le Soumissionnaire doit fournir une garantie de soumission d’un mo</w:t>
            </w:r>
            <w:r w:rsidRPr="00C1054E">
              <w:rPr>
                <w:sz w:val="24"/>
                <w:szCs w:val="24"/>
              </w:rPr>
              <w:t>n</w:t>
            </w:r>
            <w:r w:rsidRPr="00C1054E">
              <w:rPr>
                <w:sz w:val="24"/>
                <w:szCs w:val="24"/>
              </w:rPr>
              <w:t xml:space="preserve">tant de </w:t>
            </w:r>
            <w:r w:rsidRPr="00C1054E">
              <w:rPr>
                <w:b/>
                <w:i/>
                <w:sz w:val="24"/>
                <w:szCs w:val="24"/>
              </w:rPr>
              <w:t>[insérer le montant et la monnaie]</w:t>
            </w:r>
            <w:r w:rsidRPr="00C1054E">
              <w:rPr>
                <w:sz w:val="24"/>
                <w:szCs w:val="24"/>
              </w:rPr>
              <w:t>.</w:t>
            </w:r>
          </w:p>
          <w:p w:rsidR="00D578AE" w:rsidRPr="00C1054E" w:rsidRDefault="00D578AE" w:rsidP="00E608E9">
            <w:pPr>
              <w:pStyle w:val="Outline"/>
              <w:tabs>
                <w:tab w:val="right" w:pos="7254"/>
              </w:tabs>
              <w:spacing w:before="120" w:after="120"/>
              <w:ind w:right="43"/>
              <w:jc w:val="both"/>
              <w:rPr>
                <w:b/>
                <w:i/>
                <w:kern w:val="0"/>
                <w:szCs w:val="24"/>
              </w:rPr>
            </w:pPr>
            <w:r w:rsidRPr="00C1054E">
              <w:rPr>
                <w:b/>
                <w:i/>
                <w:kern w:val="0"/>
                <w:szCs w:val="24"/>
              </w:rPr>
              <w:t>[ou]</w:t>
            </w:r>
          </w:p>
          <w:p w:rsidR="002426C7" w:rsidRDefault="00D578AE" w:rsidP="00E608E9">
            <w:pPr>
              <w:spacing w:after="120"/>
            </w:pPr>
            <w:r w:rsidRPr="00C1054E">
              <w:rPr>
                <w:sz w:val="24"/>
                <w:szCs w:val="24"/>
              </w:rPr>
              <w:t>Le Soumissionnaire doit fournir une Déclaration de garantie de l’offre</w:t>
            </w:r>
            <w:r>
              <w:rPr>
                <w:sz w:val="24"/>
                <w:szCs w:val="24"/>
              </w:rPr>
              <w:t>.</w:t>
            </w:r>
          </w:p>
        </w:tc>
      </w:tr>
      <w:tr w:rsidR="008218EE" w:rsidTr="00632E6D">
        <w:tc>
          <w:tcPr>
            <w:tcW w:w="2160" w:type="dxa"/>
          </w:tcPr>
          <w:p w:rsidR="008218EE" w:rsidRPr="00E608E9" w:rsidRDefault="008218EE" w:rsidP="00C12D8F">
            <w:pPr>
              <w:tabs>
                <w:tab w:val="right" w:pos="7434"/>
              </w:tabs>
              <w:spacing w:before="120" w:after="120"/>
              <w:rPr>
                <w:b/>
                <w:sz w:val="24"/>
                <w:szCs w:val="24"/>
              </w:rPr>
            </w:pPr>
            <w:r w:rsidRPr="00E608E9">
              <w:rPr>
                <w:b/>
                <w:sz w:val="24"/>
                <w:szCs w:val="24"/>
              </w:rPr>
              <w:lastRenderedPageBreak/>
              <w:t>IS 32.3 d)</w:t>
            </w:r>
          </w:p>
        </w:tc>
        <w:tc>
          <w:tcPr>
            <w:tcW w:w="7193" w:type="dxa"/>
          </w:tcPr>
          <w:p w:rsidR="008218EE" w:rsidRPr="00235CC6" w:rsidRDefault="008218EE" w:rsidP="00E608E9">
            <w:pPr>
              <w:tabs>
                <w:tab w:val="right" w:pos="7254"/>
              </w:tabs>
              <w:spacing w:before="120" w:after="120"/>
              <w:ind w:right="43"/>
              <w:jc w:val="both"/>
              <w:rPr>
                <w:sz w:val="24"/>
                <w:szCs w:val="24"/>
              </w:rPr>
            </w:pPr>
            <w:r>
              <w:rPr>
                <w:sz w:val="24"/>
                <w:szCs w:val="24"/>
              </w:rPr>
              <w:t xml:space="preserve">Autre forme de garantie acceptable : </w:t>
            </w:r>
          </w:p>
        </w:tc>
      </w:tr>
      <w:tr w:rsidR="002426C7" w:rsidTr="00632E6D">
        <w:tc>
          <w:tcPr>
            <w:tcW w:w="2160" w:type="dxa"/>
          </w:tcPr>
          <w:p w:rsidR="002426C7" w:rsidRPr="00E608E9" w:rsidRDefault="002426C7" w:rsidP="002653EF">
            <w:pPr>
              <w:rPr>
                <w:sz w:val="24"/>
                <w:szCs w:val="24"/>
              </w:rPr>
            </w:pPr>
            <w:r w:rsidRPr="00E608E9">
              <w:rPr>
                <w:b/>
                <w:sz w:val="24"/>
                <w:szCs w:val="24"/>
              </w:rPr>
              <w:t>IS 33.1</w:t>
            </w:r>
          </w:p>
        </w:tc>
        <w:tc>
          <w:tcPr>
            <w:tcW w:w="7193" w:type="dxa"/>
          </w:tcPr>
          <w:p w:rsidR="002426C7" w:rsidRPr="00032C9E" w:rsidRDefault="002426C7" w:rsidP="00E608E9">
            <w:pPr>
              <w:spacing w:before="120" w:after="120"/>
              <w:jc w:val="both"/>
              <w:rPr>
                <w:sz w:val="24"/>
                <w:szCs w:val="24"/>
              </w:rPr>
            </w:pPr>
            <w:r w:rsidRPr="00032C9E">
              <w:rPr>
                <w:sz w:val="24"/>
                <w:szCs w:val="24"/>
              </w:rPr>
              <w:t xml:space="preserve">Outre l’original de l’offre, le nombre de copies demandé est de : </w:t>
            </w:r>
            <w:r w:rsidRPr="00032C9E">
              <w:rPr>
                <w:sz w:val="24"/>
                <w:szCs w:val="24"/>
                <w:u w:val="single"/>
              </w:rPr>
              <w:tab/>
            </w:r>
          </w:p>
        </w:tc>
      </w:tr>
      <w:tr w:rsidR="002426C7" w:rsidTr="00632E6D">
        <w:tc>
          <w:tcPr>
            <w:tcW w:w="2160" w:type="dxa"/>
          </w:tcPr>
          <w:p w:rsidR="002426C7" w:rsidRPr="00E608E9" w:rsidRDefault="002426C7" w:rsidP="002653EF">
            <w:pPr>
              <w:rPr>
                <w:b/>
                <w:sz w:val="24"/>
                <w:szCs w:val="24"/>
              </w:rPr>
            </w:pPr>
            <w:r w:rsidRPr="00E608E9">
              <w:rPr>
                <w:b/>
                <w:sz w:val="24"/>
                <w:szCs w:val="24"/>
              </w:rPr>
              <w:t>IS 33.2</w:t>
            </w:r>
          </w:p>
        </w:tc>
        <w:tc>
          <w:tcPr>
            <w:tcW w:w="7193" w:type="dxa"/>
          </w:tcPr>
          <w:p w:rsidR="002426C7" w:rsidRPr="00032C9E" w:rsidRDefault="002426C7" w:rsidP="002426C7">
            <w:pPr>
              <w:tabs>
                <w:tab w:val="right" w:pos="7254"/>
              </w:tabs>
              <w:spacing w:before="120"/>
              <w:jc w:val="both"/>
              <w:rPr>
                <w:sz w:val="24"/>
                <w:szCs w:val="24"/>
                <w:u w:val="single"/>
              </w:rPr>
            </w:pPr>
            <w:r w:rsidRPr="00032C9E">
              <w:rPr>
                <w:sz w:val="24"/>
                <w:szCs w:val="24"/>
              </w:rPr>
              <w:t>La confirmation écrite de l’habilitation du signataire à engager le So</w:t>
            </w:r>
            <w:r w:rsidRPr="00032C9E">
              <w:rPr>
                <w:sz w:val="24"/>
                <w:szCs w:val="24"/>
              </w:rPr>
              <w:t>u</w:t>
            </w:r>
            <w:r w:rsidRPr="00032C9E">
              <w:rPr>
                <w:sz w:val="24"/>
                <w:szCs w:val="24"/>
              </w:rPr>
              <w:t xml:space="preserve">missionnaire consistera en : </w:t>
            </w:r>
            <w:r w:rsidRPr="00032C9E">
              <w:rPr>
                <w:sz w:val="24"/>
                <w:szCs w:val="24"/>
                <w:u w:val="single"/>
              </w:rPr>
              <w:tab/>
            </w:r>
          </w:p>
          <w:p w:rsidR="002426C7" w:rsidRPr="00E608E9" w:rsidRDefault="00E608E9" w:rsidP="00E608E9">
            <w:pPr>
              <w:tabs>
                <w:tab w:val="right" w:pos="7254"/>
              </w:tabs>
              <w:spacing w:before="120" w:after="120"/>
              <w:rPr>
                <w:sz w:val="24"/>
                <w:szCs w:val="24"/>
                <w:u w:val="single"/>
              </w:rPr>
            </w:pPr>
            <w:r>
              <w:rPr>
                <w:sz w:val="24"/>
                <w:szCs w:val="24"/>
                <w:u w:val="single"/>
              </w:rPr>
              <w:tab/>
            </w:r>
          </w:p>
        </w:tc>
      </w:tr>
      <w:tr w:rsidR="00342AFF" w:rsidTr="00632E6D">
        <w:tc>
          <w:tcPr>
            <w:tcW w:w="9353" w:type="dxa"/>
            <w:gridSpan w:val="2"/>
          </w:tcPr>
          <w:p w:rsidR="00342AFF" w:rsidRDefault="00342AFF" w:rsidP="00E608E9">
            <w:pPr>
              <w:spacing w:before="120" w:after="120"/>
              <w:jc w:val="center"/>
            </w:pPr>
            <w:r>
              <w:rPr>
                <w:b/>
                <w:sz w:val="28"/>
              </w:rPr>
              <w:t>C2.  Remise et ouvertures des offres au titre de la deuxième étape</w:t>
            </w:r>
          </w:p>
        </w:tc>
      </w:tr>
      <w:tr w:rsidR="00342AFF" w:rsidRPr="00C1054E" w:rsidTr="00632E6D">
        <w:tc>
          <w:tcPr>
            <w:tcW w:w="2160" w:type="dxa"/>
          </w:tcPr>
          <w:p w:rsidR="00342AFF" w:rsidRPr="00E608E9" w:rsidRDefault="00342AFF" w:rsidP="004E4458">
            <w:pPr>
              <w:rPr>
                <w:b/>
                <w:sz w:val="24"/>
                <w:szCs w:val="24"/>
              </w:rPr>
            </w:pPr>
            <w:r w:rsidRPr="00E608E9">
              <w:rPr>
                <w:b/>
                <w:sz w:val="24"/>
                <w:szCs w:val="24"/>
              </w:rPr>
              <w:t>IS 34.1</w:t>
            </w:r>
          </w:p>
        </w:tc>
        <w:tc>
          <w:tcPr>
            <w:tcW w:w="7193" w:type="dxa"/>
          </w:tcPr>
          <w:p w:rsidR="00342AFF" w:rsidRPr="00C1054E" w:rsidRDefault="00E608E9" w:rsidP="004E4458">
            <w:pPr>
              <w:tabs>
                <w:tab w:val="right" w:pos="7254"/>
              </w:tabs>
              <w:spacing w:after="200"/>
              <w:ind w:right="43"/>
              <w:jc w:val="both"/>
              <w:rPr>
                <w:sz w:val="24"/>
                <w:szCs w:val="24"/>
              </w:rPr>
            </w:pPr>
            <w:r w:rsidRPr="00E64A04">
              <w:rPr>
                <w:sz w:val="24"/>
                <w:szCs w:val="24"/>
              </w:rPr>
              <w:t xml:space="preserve">[Les soumissionnaires </w:t>
            </w:r>
            <w:r>
              <w:rPr>
                <w:sz w:val="24"/>
                <w:szCs w:val="24"/>
              </w:rPr>
              <w:t>[</w:t>
            </w:r>
            <w:r w:rsidRPr="00E64A04">
              <w:rPr>
                <w:sz w:val="24"/>
                <w:szCs w:val="24"/>
              </w:rPr>
              <w:t>ont</w:t>
            </w:r>
            <w:r>
              <w:rPr>
                <w:sz w:val="24"/>
                <w:szCs w:val="24"/>
              </w:rPr>
              <w:t>]</w:t>
            </w:r>
            <w:r w:rsidRPr="00E64A04">
              <w:rPr>
                <w:sz w:val="24"/>
                <w:szCs w:val="24"/>
              </w:rPr>
              <w:t xml:space="preserve"> /</w:t>
            </w:r>
            <w:r w:rsidR="009830DD">
              <w:rPr>
                <w:sz w:val="24"/>
                <w:szCs w:val="24"/>
              </w:rPr>
              <w:t xml:space="preserve"> </w:t>
            </w:r>
            <w:r>
              <w:rPr>
                <w:sz w:val="24"/>
                <w:szCs w:val="24"/>
              </w:rPr>
              <w:t>[</w:t>
            </w:r>
            <w:r w:rsidRPr="00E64A04">
              <w:rPr>
                <w:sz w:val="24"/>
                <w:szCs w:val="24"/>
              </w:rPr>
              <w:t>n’ont pas</w:t>
            </w:r>
            <w:r>
              <w:rPr>
                <w:sz w:val="24"/>
                <w:szCs w:val="24"/>
              </w:rPr>
              <w:t>]</w:t>
            </w:r>
            <w:r w:rsidRPr="00E64A04">
              <w:rPr>
                <w:i/>
                <w:sz w:val="24"/>
                <w:szCs w:val="24"/>
              </w:rPr>
              <w:t xml:space="preserve"> </w:t>
            </w:r>
            <w:r w:rsidRPr="00E64A04">
              <w:rPr>
                <w:b/>
                <w:i/>
                <w:sz w:val="24"/>
                <w:szCs w:val="24"/>
              </w:rPr>
              <w:t>[supprimer la mention in</w:t>
            </w:r>
            <w:r w:rsidRPr="00E64A04">
              <w:rPr>
                <w:b/>
                <w:i/>
                <w:sz w:val="24"/>
                <w:szCs w:val="24"/>
              </w:rPr>
              <w:t>u</w:t>
            </w:r>
            <w:r w:rsidRPr="00E64A04">
              <w:rPr>
                <w:b/>
                <w:i/>
                <w:sz w:val="24"/>
                <w:szCs w:val="24"/>
              </w:rPr>
              <w:t>tile]</w:t>
            </w:r>
            <w:r w:rsidRPr="00E64A04">
              <w:rPr>
                <w:sz w:val="24"/>
                <w:szCs w:val="24"/>
              </w:rPr>
              <w:t xml:space="preserve"> l’option de présenter une offre par voie électronique.</w:t>
            </w:r>
          </w:p>
        </w:tc>
      </w:tr>
      <w:tr w:rsidR="00342AFF" w:rsidRPr="00C1054E" w:rsidTr="00632E6D">
        <w:tc>
          <w:tcPr>
            <w:tcW w:w="2160" w:type="dxa"/>
          </w:tcPr>
          <w:p w:rsidR="00342AFF" w:rsidRPr="00E608E9" w:rsidRDefault="00342AFF" w:rsidP="004E4458">
            <w:pPr>
              <w:rPr>
                <w:b/>
                <w:sz w:val="24"/>
                <w:szCs w:val="24"/>
              </w:rPr>
            </w:pPr>
            <w:r w:rsidRPr="00E608E9">
              <w:rPr>
                <w:b/>
                <w:sz w:val="24"/>
                <w:szCs w:val="24"/>
              </w:rPr>
              <w:t>IS 34.1 (b)</w:t>
            </w:r>
          </w:p>
        </w:tc>
        <w:tc>
          <w:tcPr>
            <w:tcW w:w="7193" w:type="dxa"/>
          </w:tcPr>
          <w:p w:rsidR="00342AFF" w:rsidRPr="00C1054E" w:rsidRDefault="00342AFF" w:rsidP="004E4458">
            <w:pPr>
              <w:tabs>
                <w:tab w:val="right" w:pos="7254"/>
              </w:tabs>
              <w:spacing w:after="200"/>
              <w:ind w:right="43"/>
              <w:jc w:val="both"/>
              <w:rPr>
                <w:sz w:val="24"/>
                <w:szCs w:val="24"/>
              </w:rPr>
            </w:pPr>
            <w:r w:rsidRPr="00C1054E">
              <w:rPr>
                <w:sz w:val="24"/>
                <w:szCs w:val="24"/>
              </w:rPr>
              <w:t xml:space="preserve">La procédure de remise des offres par voie électronique est la suivante : </w:t>
            </w:r>
            <w:r w:rsidRPr="00C1054E">
              <w:rPr>
                <w:b/>
                <w:i/>
                <w:iCs/>
                <w:sz w:val="24"/>
                <w:szCs w:val="24"/>
              </w:rPr>
              <w:t>[insérer une description de la procédure de soumission des offres par voie électronique]</w:t>
            </w:r>
          </w:p>
        </w:tc>
      </w:tr>
      <w:tr w:rsidR="00342AFF" w:rsidTr="00632E6D">
        <w:tc>
          <w:tcPr>
            <w:tcW w:w="2160" w:type="dxa"/>
          </w:tcPr>
          <w:p w:rsidR="00342AFF" w:rsidRPr="00E608E9" w:rsidRDefault="00342AFF" w:rsidP="00342AFF">
            <w:pPr>
              <w:rPr>
                <w:b/>
                <w:sz w:val="24"/>
                <w:szCs w:val="24"/>
              </w:rPr>
            </w:pPr>
            <w:r w:rsidRPr="00E608E9">
              <w:rPr>
                <w:b/>
                <w:sz w:val="24"/>
                <w:szCs w:val="24"/>
              </w:rPr>
              <w:t>IS 38.1</w:t>
            </w:r>
          </w:p>
        </w:tc>
        <w:tc>
          <w:tcPr>
            <w:tcW w:w="7193" w:type="dxa"/>
          </w:tcPr>
          <w:p w:rsidR="00342AFF" w:rsidRPr="00C1054E" w:rsidRDefault="00342AFF" w:rsidP="004E4458">
            <w:pPr>
              <w:tabs>
                <w:tab w:val="right" w:pos="7254"/>
              </w:tabs>
              <w:spacing w:after="120"/>
              <w:ind w:right="43"/>
              <w:jc w:val="both"/>
              <w:rPr>
                <w:b/>
                <w:sz w:val="24"/>
                <w:szCs w:val="24"/>
              </w:rPr>
            </w:pPr>
            <w:r w:rsidRPr="00C1054E">
              <w:rPr>
                <w:sz w:val="24"/>
                <w:szCs w:val="24"/>
              </w:rPr>
              <w:t xml:space="preserve">La procédure d’ouverture des offres par voie électronique est: </w:t>
            </w:r>
            <w:r w:rsidRPr="00C1054E">
              <w:rPr>
                <w:b/>
                <w:i/>
                <w:iCs/>
                <w:sz w:val="24"/>
                <w:szCs w:val="24"/>
              </w:rPr>
              <w:t>[insérer la description de la procédure d’ouverture des offres par voie électr</w:t>
            </w:r>
            <w:r w:rsidRPr="00C1054E">
              <w:rPr>
                <w:b/>
                <w:i/>
                <w:iCs/>
                <w:sz w:val="24"/>
                <w:szCs w:val="24"/>
              </w:rPr>
              <w:t>o</w:t>
            </w:r>
            <w:r w:rsidRPr="00C1054E">
              <w:rPr>
                <w:b/>
                <w:i/>
                <w:iCs/>
                <w:sz w:val="24"/>
                <w:szCs w:val="24"/>
              </w:rPr>
              <w:t>niques]</w:t>
            </w:r>
          </w:p>
        </w:tc>
      </w:tr>
    </w:tbl>
    <w:p w:rsidR="002653EF" w:rsidRDefault="002653EF" w:rsidP="002653EF"/>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73"/>
        <w:gridCol w:w="7375"/>
      </w:tblGrid>
      <w:tr w:rsidR="002653EF" w:rsidTr="00632E6D">
        <w:tc>
          <w:tcPr>
            <w:tcW w:w="9348" w:type="dxa"/>
            <w:gridSpan w:val="2"/>
          </w:tcPr>
          <w:p w:rsidR="002653EF" w:rsidRDefault="002426C7" w:rsidP="00E608E9">
            <w:pPr>
              <w:spacing w:before="120" w:after="120"/>
              <w:jc w:val="center"/>
            </w:pPr>
            <w:r>
              <w:rPr>
                <w:b/>
                <w:sz w:val="28"/>
              </w:rPr>
              <w:t xml:space="preserve">E2.  Evaluation </w:t>
            </w:r>
            <w:r w:rsidR="00FA5185">
              <w:rPr>
                <w:b/>
                <w:sz w:val="28"/>
              </w:rPr>
              <w:t xml:space="preserve">et comparaison </w:t>
            </w:r>
            <w:r>
              <w:rPr>
                <w:b/>
                <w:sz w:val="28"/>
              </w:rPr>
              <w:t>des offres au titre de la deuxième étape</w:t>
            </w:r>
          </w:p>
        </w:tc>
      </w:tr>
      <w:tr w:rsidR="002426C7" w:rsidTr="00632E6D">
        <w:tc>
          <w:tcPr>
            <w:tcW w:w="1973" w:type="dxa"/>
          </w:tcPr>
          <w:p w:rsidR="002426C7" w:rsidRPr="00FA5185" w:rsidRDefault="002426C7" w:rsidP="002653EF">
            <w:pPr>
              <w:rPr>
                <w:sz w:val="24"/>
                <w:szCs w:val="24"/>
              </w:rPr>
            </w:pPr>
            <w:r w:rsidRPr="00FA5185">
              <w:rPr>
                <w:b/>
                <w:sz w:val="24"/>
                <w:szCs w:val="24"/>
              </w:rPr>
              <w:t>IS 45.1</w:t>
            </w:r>
          </w:p>
        </w:tc>
        <w:tc>
          <w:tcPr>
            <w:tcW w:w="7375" w:type="dxa"/>
          </w:tcPr>
          <w:p w:rsidR="002426C7" w:rsidRPr="004E4458" w:rsidRDefault="002426C7" w:rsidP="002426C7">
            <w:pPr>
              <w:tabs>
                <w:tab w:val="right" w:pos="7254"/>
              </w:tabs>
              <w:spacing w:before="120"/>
              <w:jc w:val="both"/>
              <w:rPr>
                <w:sz w:val="24"/>
                <w:szCs w:val="24"/>
              </w:rPr>
            </w:pPr>
            <w:r w:rsidRPr="004E4458">
              <w:rPr>
                <w:sz w:val="24"/>
                <w:szCs w:val="24"/>
              </w:rPr>
              <w:t>La monnaie utilisée pour convertir en une seule monnaie tous les prix des offres exprimées en diverses monnaies aux fins d’évaluation et de comp</w:t>
            </w:r>
            <w:r w:rsidRPr="004E4458">
              <w:rPr>
                <w:sz w:val="24"/>
                <w:szCs w:val="24"/>
              </w:rPr>
              <w:t>a</w:t>
            </w:r>
            <w:r w:rsidRPr="004E4458">
              <w:rPr>
                <w:sz w:val="24"/>
                <w:szCs w:val="24"/>
              </w:rPr>
              <w:t>raison de ces offres est : ___</w:t>
            </w:r>
            <w:r w:rsidR="00FA5185">
              <w:rPr>
                <w:sz w:val="24"/>
                <w:szCs w:val="24"/>
              </w:rPr>
              <w:t>___________________________</w:t>
            </w:r>
          </w:p>
          <w:p w:rsidR="002426C7" w:rsidRPr="004E4458" w:rsidRDefault="002426C7" w:rsidP="002426C7">
            <w:pPr>
              <w:tabs>
                <w:tab w:val="right" w:pos="7254"/>
              </w:tabs>
              <w:spacing w:before="120"/>
              <w:rPr>
                <w:sz w:val="24"/>
                <w:szCs w:val="24"/>
              </w:rPr>
            </w:pPr>
            <w:r w:rsidRPr="004E4458">
              <w:rPr>
                <w:sz w:val="24"/>
                <w:szCs w:val="24"/>
              </w:rPr>
              <w:t xml:space="preserve">La source du taux de change à employer est: </w:t>
            </w:r>
            <w:r w:rsidRPr="004E4458">
              <w:rPr>
                <w:sz w:val="24"/>
                <w:szCs w:val="24"/>
                <w:u w:val="single"/>
              </w:rPr>
              <w:tab/>
            </w:r>
          </w:p>
          <w:p w:rsidR="002426C7" w:rsidRPr="00FA5185" w:rsidRDefault="002426C7" w:rsidP="00FA5185">
            <w:pPr>
              <w:tabs>
                <w:tab w:val="right" w:pos="7254"/>
              </w:tabs>
              <w:spacing w:before="120" w:after="120"/>
              <w:rPr>
                <w:sz w:val="24"/>
                <w:szCs w:val="24"/>
                <w:u w:val="single"/>
              </w:rPr>
            </w:pPr>
            <w:r w:rsidRPr="004E4458">
              <w:rPr>
                <w:sz w:val="24"/>
                <w:szCs w:val="24"/>
              </w:rPr>
              <w:t>Et la date de référence est:</w:t>
            </w:r>
            <w:r w:rsidR="00FA5185">
              <w:rPr>
                <w:sz w:val="24"/>
                <w:szCs w:val="24"/>
                <w:u w:val="single"/>
              </w:rPr>
              <w:tab/>
            </w:r>
          </w:p>
        </w:tc>
      </w:tr>
    </w:tbl>
    <w:p w:rsidR="004F4061" w:rsidRDefault="004F4061" w:rsidP="002653EF">
      <w:pPr>
        <w:sectPr w:rsidR="004F4061" w:rsidSect="003F44A0">
          <w:headerReference w:type="default" r:id="rId34"/>
          <w:type w:val="oddPage"/>
          <w:pgSz w:w="12240" w:h="15840" w:code="1"/>
          <w:pgMar w:top="1440" w:right="1440" w:bottom="1440" w:left="1440" w:header="720" w:footer="720" w:gutter="0"/>
          <w:paperSrc w:first="7" w:other="7"/>
          <w:cols w:space="720"/>
          <w:titlePg/>
          <w:docGrid w:linePitch="272"/>
        </w:sectPr>
      </w:pPr>
    </w:p>
    <w:p w:rsidR="004F4061" w:rsidRDefault="004F4061" w:rsidP="004F4061"/>
    <w:tbl>
      <w:tblPr>
        <w:tblW w:w="0" w:type="auto"/>
        <w:tblInd w:w="108" w:type="dxa"/>
        <w:tblLayout w:type="fixed"/>
        <w:tblLook w:val="0000" w:firstRow="0" w:lastRow="0" w:firstColumn="0" w:lastColumn="0" w:noHBand="0" w:noVBand="0"/>
      </w:tblPr>
      <w:tblGrid>
        <w:gridCol w:w="9090"/>
      </w:tblGrid>
      <w:tr w:rsidR="004F4061">
        <w:trPr>
          <w:cantSplit/>
          <w:trHeight w:val="1260"/>
        </w:trPr>
        <w:tc>
          <w:tcPr>
            <w:tcW w:w="9090" w:type="dxa"/>
            <w:tcBorders>
              <w:top w:val="nil"/>
            </w:tcBorders>
            <w:vAlign w:val="center"/>
          </w:tcPr>
          <w:p w:rsidR="004F4061" w:rsidRDefault="004F4061" w:rsidP="003B0075">
            <w:pPr>
              <w:pStyle w:val="Style4"/>
            </w:pPr>
            <w:bookmarkStart w:id="444" w:name="_Toc383555015"/>
            <w:r>
              <w:t>Section III. Critères d’évaluation et de qualif</w:t>
            </w:r>
            <w:r>
              <w:t>i</w:t>
            </w:r>
            <w:r>
              <w:t>cation (si une Pré Qualification a été effectuée préalablement)</w:t>
            </w:r>
            <w:bookmarkEnd w:id="444"/>
          </w:p>
          <w:p w:rsidR="004F4061" w:rsidRDefault="004F4061" w:rsidP="00692ECC">
            <w:pPr>
              <w:pStyle w:val="Subtitle"/>
              <w:rPr>
                <w:lang w:val="fr-FR"/>
              </w:rPr>
            </w:pPr>
          </w:p>
          <w:p w:rsidR="004F4061" w:rsidRDefault="004F4061" w:rsidP="00692ECC">
            <w:pPr>
              <w:pStyle w:val="Subtitle"/>
              <w:rPr>
                <w:sz w:val="28"/>
                <w:lang w:val="fr-FR"/>
              </w:rPr>
            </w:pPr>
          </w:p>
        </w:tc>
      </w:tr>
      <w:tr w:rsidR="004F4061">
        <w:trPr>
          <w:cantSplit/>
        </w:trPr>
        <w:tc>
          <w:tcPr>
            <w:tcW w:w="9090" w:type="dxa"/>
            <w:tcBorders>
              <w:top w:val="nil"/>
              <w:bottom w:val="nil"/>
            </w:tcBorders>
          </w:tcPr>
          <w:p w:rsidR="00271D1F" w:rsidRPr="00271D1F" w:rsidRDefault="00271D1F" w:rsidP="00271D1F">
            <w:pPr>
              <w:jc w:val="both"/>
              <w:rPr>
                <w:sz w:val="24"/>
                <w:szCs w:val="24"/>
              </w:rPr>
            </w:pPr>
            <w:r w:rsidRPr="00271D1F">
              <w:rPr>
                <w:sz w:val="24"/>
                <w:szCs w:val="24"/>
              </w:rPr>
              <w:t>La présente section contient tous les facteurs, méthodes et critères que le Maître de l’Ouvrage utilisera pour évaluer les offres et s’assurer qu’un soumissionnaire possède les qualifications requises. Le Soumissionnaire fournira tous les renseignements demandés dans les formulaires joints à la Section IV, Formulaires de soumission.</w:t>
            </w:r>
          </w:p>
          <w:p w:rsidR="00271D1F" w:rsidRPr="00271D1F" w:rsidRDefault="00271D1F" w:rsidP="00271D1F">
            <w:pPr>
              <w:jc w:val="both"/>
              <w:rPr>
                <w:sz w:val="24"/>
                <w:szCs w:val="24"/>
              </w:rPr>
            </w:pPr>
          </w:p>
          <w:p w:rsidR="00271D1F" w:rsidRPr="00271D1F" w:rsidRDefault="00271D1F" w:rsidP="00271D1F">
            <w:pPr>
              <w:jc w:val="both"/>
              <w:rPr>
                <w:sz w:val="24"/>
                <w:szCs w:val="24"/>
              </w:rPr>
            </w:pPr>
            <w:r w:rsidRPr="00271D1F">
              <w:rPr>
                <w:sz w:val="24"/>
                <w:szCs w:val="24"/>
              </w:rPr>
              <w:t>Tout montant indiqué par le Soumissionnaire sera en équivalent US$ ou € en utilisant le taux de change déterminé de la manière suivante :</w:t>
            </w:r>
          </w:p>
          <w:p w:rsidR="00271D1F" w:rsidRPr="00271D1F" w:rsidRDefault="00271D1F" w:rsidP="00271D1F">
            <w:pPr>
              <w:jc w:val="both"/>
              <w:rPr>
                <w:sz w:val="24"/>
                <w:szCs w:val="24"/>
              </w:rPr>
            </w:pPr>
          </w:p>
          <w:p w:rsidR="00271D1F" w:rsidRPr="00271D1F" w:rsidRDefault="00271D1F" w:rsidP="00FF78ED">
            <w:pPr>
              <w:pStyle w:val="ListParagraph"/>
              <w:numPr>
                <w:ilvl w:val="0"/>
                <w:numId w:val="76"/>
              </w:numPr>
              <w:suppressAutoHyphens/>
              <w:overflowPunct w:val="0"/>
              <w:autoSpaceDE w:val="0"/>
              <w:autoSpaceDN w:val="0"/>
              <w:adjustRightInd w:val="0"/>
              <w:contextualSpacing/>
              <w:jc w:val="both"/>
              <w:textAlignment w:val="baseline"/>
              <w:rPr>
                <w:sz w:val="24"/>
                <w:szCs w:val="24"/>
              </w:rPr>
            </w:pPr>
            <w:r w:rsidRPr="00271D1F">
              <w:rPr>
                <w:sz w:val="24"/>
                <w:szCs w:val="24"/>
              </w:rPr>
              <w:t>Pour le chiffre d’affaires et autres données financières annuels requis, le taux de change applicable sera celui du dernier jour de l’année calendaire en question.</w:t>
            </w:r>
          </w:p>
          <w:p w:rsidR="00271D1F" w:rsidRPr="00271D1F" w:rsidRDefault="00271D1F" w:rsidP="00FF78ED">
            <w:pPr>
              <w:pStyle w:val="ListParagraph"/>
              <w:numPr>
                <w:ilvl w:val="0"/>
                <w:numId w:val="76"/>
              </w:numPr>
              <w:suppressAutoHyphens/>
              <w:overflowPunct w:val="0"/>
              <w:autoSpaceDE w:val="0"/>
              <w:autoSpaceDN w:val="0"/>
              <w:adjustRightInd w:val="0"/>
              <w:contextualSpacing/>
              <w:jc w:val="both"/>
              <w:textAlignment w:val="baseline"/>
              <w:rPr>
                <w:sz w:val="24"/>
                <w:szCs w:val="24"/>
              </w:rPr>
            </w:pPr>
            <w:r w:rsidRPr="00271D1F">
              <w:rPr>
                <w:sz w:val="24"/>
                <w:szCs w:val="24"/>
              </w:rPr>
              <w:t>Pour le montant d’un marché, le taux de change sera celui de la date de signature du marché en question.</w:t>
            </w:r>
          </w:p>
          <w:p w:rsidR="00271D1F" w:rsidRPr="00271D1F" w:rsidRDefault="00271D1F" w:rsidP="00271D1F">
            <w:pPr>
              <w:jc w:val="both"/>
              <w:rPr>
                <w:sz w:val="24"/>
                <w:szCs w:val="24"/>
              </w:rPr>
            </w:pPr>
          </w:p>
          <w:p w:rsidR="004F4061" w:rsidRDefault="00271D1F" w:rsidP="00271D1F">
            <w:pPr>
              <w:spacing w:after="120"/>
              <w:jc w:val="both"/>
              <w:rPr>
                <w:b/>
                <w:sz w:val="28"/>
              </w:rPr>
            </w:pPr>
            <w:r w:rsidRPr="00271D1F">
              <w:rPr>
                <w:sz w:val="24"/>
                <w:szCs w:val="24"/>
              </w:rPr>
              <w:t xml:space="preserve">Les taux de change seront ceux provenant de la source identifiée à l’article </w:t>
            </w:r>
            <w:r>
              <w:rPr>
                <w:sz w:val="24"/>
                <w:szCs w:val="24"/>
              </w:rPr>
              <w:t>45</w:t>
            </w:r>
            <w:r w:rsidRPr="00271D1F">
              <w:rPr>
                <w:sz w:val="24"/>
                <w:szCs w:val="24"/>
              </w:rPr>
              <w:t>.1 des IS. Le Maître de l’Ouvrage aura la latitude de corriger toute erreur commise dans la détermination du taux de change dans l’Offre.</w:t>
            </w:r>
          </w:p>
        </w:tc>
      </w:tr>
      <w:tr w:rsidR="004F4061">
        <w:trPr>
          <w:cantSplit/>
        </w:trPr>
        <w:tc>
          <w:tcPr>
            <w:tcW w:w="9090" w:type="dxa"/>
            <w:tcBorders>
              <w:top w:val="nil"/>
              <w:bottom w:val="nil"/>
            </w:tcBorders>
          </w:tcPr>
          <w:p w:rsidR="004F4061" w:rsidRDefault="004F4061" w:rsidP="00692ECC">
            <w:pPr>
              <w:jc w:val="center"/>
              <w:rPr>
                <w:b/>
                <w:sz w:val="28"/>
              </w:rPr>
            </w:pPr>
            <w:r>
              <w:rPr>
                <w:b/>
                <w:sz w:val="28"/>
              </w:rPr>
              <w:t>Contenu</w:t>
            </w:r>
          </w:p>
        </w:tc>
      </w:tr>
      <w:tr w:rsidR="004F4061">
        <w:trPr>
          <w:cantSplit/>
        </w:trPr>
        <w:tc>
          <w:tcPr>
            <w:tcW w:w="9090" w:type="dxa"/>
            <w:tcBorders>
              <w:top w:val="nil"/>
            </w:tcBorders>
          </w:tcPr>
          <w:p w:rsidR="004F4061" w:rsidRPr="00D876B3" w:rsidRDefault="004F4061" w:rsidP="00692ECC">
            <w:pPr>
              <w:rPr>
                <w:sz w:val="24"/>
                <w:szCs w:val="24"/>
              </w:rPr>
            </w:pPr>
            <w:r w:rsidRPr="00D876B3">
              <w:rPr>
                <w:sz w:val="24"/>
                <w:szCs w:val="24"/>
              </w:rPr>
              <w:t>Offres de la première étape</w:t>
            </w:r>
          </w:p>
          <w:p w:rsidR="004F4061" w:rsidRPr="00D876B3" w:rsidRDefault="004F4061" w:rsidP="00692ECC">
            <w:pPr>
              <w:rPr>
                <w:sz w:val="24"/>
                <w:szCs w:val="24"/>
              </w:rPr>
            </w:pPr>
            <w:r w:rsidRPr="00D876B3">
              <w:rPr>
                <w:sz w:val="24"/>
                <w:szCs w:val="24"/>
              </w:rPr>
              <w:t xml:space="preserve">1. Évaluation </w:t>
            </w:r>
          </w:p>
          <w:p w:rsidR="004F4061" w:rsidRPr="00D876B3" w:rsidRDefault="004F4061" w:rsidP="00692ECC">
            <w:pPr>
              <w:rPr>
                <w:sz w:val="24"/>
                <w:szCs w:val="24"/>
              </w:rPr>
            </w:pPr>
            <w:r w:rsidRPr="00D876B3">
              <w:rPr>
                <w:sz w:val="24"/>
                <w:szCs w:val="24"/>
              </w:rPr>
              <w:t>2. Qualification</w:t>
            </w:r>
          </w:p>
          <w:p w:rsidR="004F4061" w:rsidRPr="00D876B3" w:rsidRDefault="004F4061" w:rsidP="00692ECC">
            <w:pPr>
              <w:rPr>
                <w:sz w:val="24"/>
                <w:szCs w:val="24"/>
              </w:rPr>
            </w:pPr>
          </w:p>
          <w:p w:rsidR="004F4061" w:rsidRPr="00D876B3" w:rsidRDefault="004F4061" w:rsidP="00692ECC">
            <w:pPr>
              <w:rPr>
                <w:sz w:val="24"/>
                <w:szCs w:val="24"/>
              </w:rPr>
            </w:pPr>
            <w:r w:rsidRPr="00D876B3">
              <w:rPr>
                <w:sz w:val="24"/>
                <w:szCs w:val="24"/>
              </w:rPr>
              <w:t>Offres de la deuxième étape</w:t>
            </w:r>
          </w:p>
          <w:p w:rsidR="004F4061" w:rsidRDefault="004F4061" w:rsidP="00692ECC">
            <w:r w:rsidRPr="00D876B3">
              <w:rPr>
                <w:sz w:val="24"/>
                <w:szCs w:val="24"/>
              </w:rPr>
              <w:t>1. Evaluation</w:t>
            </w:r>
          </w:p>
        </w:tc>
      </w:tr>
    </w:tbl>
    <w:p w:rsidR="004F4061" w:rsidRPr="00D876B3" w:rsidRDefault="004F4061" w:rsidP="006937E4">
      <w:pPr>
        <w:spacing w:after="120"/>
        <w:rPr>
          <w:b/>
          <w:sz w:val="24"/>
          <w:szCs w:val="24"/>
        </w:rPr>
      </w:pPr>
      <w:r>
        <w:br w:type="page"/>
      </w:r>
      <w:r w:rsidRPr="00D876B3">
        <w:rPr>
          <w:b/>
          <w:sz w:val="24"/>
          <w:szCs w:val="24"/>
        </w:rPr>
        <w:lastRenderedPageBreak/>
        <w:t>Offres au titre de la prem</w:t>
      </w:r>
      <w:r w:rsidR="00F511DC" w:rsidRPr="00D876B3">
        <w:rPr>
          <w:b/>
          <w:sz w:val="24"/>
          <w:szCs w:val="24"/>
        </w:rPr>
        <w:t>i</w:t>
      </w:r>
      <w:r w:rsidRPr="00D876B3">
        <w:rPr>
          <w:b/>
          <w:sz w:val="24"/>
          <w:szCs w:val="24"/>
        </w:rPr>
        <w:t>ère étape</w:t>
      </w:r>
    </w:p>
    <w:p w:rsidR="004F4061" w:rsidRPr="00D876B3" w:rsidRDefault="004F4061" w:rsidP="006937E4">
      <w:pPr>
        <w:spacing w:after="120"/>
        <w:rPr>
          <w:b/>
          <w:sz w:val="24"/>
          <w:szCs w:val="24"/>
        </w:rPr>
      </w:pPr>
      <w:r w:rsidRPr="00D876B3">
        <w:rPr>
          <w:b/>
          <w:sz w:val="24"/>
          <w:szCs w:val="24"/>
        </w:rPr>
        <w:t xml:space="preserve">1. Évaluation </w:t>
      </w:r>
    </w:p>
    <w:p w:rsidR="004F4061" w:rsidRPr="00D876B3" w:rsidRDefault="004F4061" w:rsidP="006937E4">
      <w:pPr>
        <w:suppressAutoHyphens/>
        <w:spacing w:after="120"/>
        <w:ind w:right="-72"/>
        <w:rPr>
          <w:sz w:val="24"/>
          <w:szCs w:val="24"/>
        </w:rPr>
      </w:pPr>
      <w:r w:rsidRPr="00D876B3">
        <w:rPr>
          <w:sz w:val="24"/>
          <w:szCs w:val="24"/>
        </w:rPr>
        <w:t xml:space="preserve">L’évaluation d’une offre par le </w:t>
      </w:r>
      <w:r w:rsidR="00AD2CC2">
        <w:rPr>
          <w:sz w:val="24"/>
          <w:szCs w:val="24"/>
        </w:rPr>
        <w:t xml:space="preserve">Maître de l’Ouvrage </w:t>
      </w:r>
      <w:r w:rsidRPr="00D876B3">
        <w:rPr>
          <w:sz w:val="24"/>
          <w:szCs w:val="24"/>
        </w:rPr>
        <w:t>se fera comme indiqué ci-après :</w:t>
      </w:r>
    </w:p>
    <w:p w:rsidR="004F4061" w:rsidRPr="00D876B3" w:rsidRDefault="004F4061" w:rsidP="006937E4">
      <w:pPr>
        <w:suppressAutoHyphens/>
        <w:spacing w:after="120"/>
        <w:ind w:right="-72"/>
        <w:rPr>
          <w:sz w:val="24"/>
          <w:szCs w:val="24"/>
        </w:rPr>
      </w:pPr>
      <w:r w:rsidRPr="00D876B3">
        <w:rPr>
          <w:sz w:val="24"/>
          <w:szCs w:val="24"/>
        </w:rPr>
        <w:t xml:space="preserve">Application des critères dont la liste figure à </w:t>
      </w:r>
      <w:r w:rsidR="005349EC" w:rsidRPr="00D876B3">
        <w:rPr>
          <w:sz w:val="24"/>
          <w:szCs w:val="24"/>
        </w:rPr>
        <w:t>l’article</w:t>
      </w:r>
      <w:r w:rsidRPr="00D876B3">
        <w:rPr>
          <w:sz w:val="24"/>
          <w:szCs w:val="24"/>
        </w:rPr>
        <w:t xml:space="preserve"> 23.1 (a)-(c) des IS</w:t>
      </w:r>
    </w:p>
    <w:p w:rsidR="004F4061" w:rsidRPr="00D876B3" w:rsidRDefault="004F4061" w:rsidP="006937E4">
      <w:pPr>
        <w:suppressAutoHyphens/>
        <w:spacing w:after="120"/>
        <w:ind w:right="-72"/>
        <w:rPr>
          <w:sz w:val="24"/>
          <w:szCs w:val="24"/>
        </w:rPr>
      </w:pPr>
      <w:r w:rsidRPr="00D876B3">
        <w:rPr>
          <w:b/>
          <w:sz w:val="24"/>
          <w:szCs w:val="24"/>
        </w:rPr>
        <w:t>2. Qualification</w:t>
      </w:r>
    </w:p>
    <w:p w:rsidR="004F4061" w:rsidRPr="00D876B3" w:rsidRDefault="004F4061" w:rsidP="006937E4">
      <w:pPr>
        <w:spacing w:after="120"/>
        <w:ind w:left="1440" w:hanging="720"/>
        <w:rPr>
          <w:b/>
          <w:sz w:val="24"/>
          <w:szCs w:val="24"/>
        </w:rPr>
      </w:pPr>
      <w:r w:rsidRPr="00D876B3">
        <w:rPr>
          <w:b/>
          <w:sz w:val="24"/>
          <w:szCs w:val="24"/>
        </w:rPr>
        <w:t>2.1</w:t>
      </w:r>
      <w:r w:rsidRPr="00D876B3">
        <w:rPr>
          <w:b/>
          <w:sz w:val="24"/>
          <w:szCs w:val="24"/>
        </w:rPr>
        <w:tab/>
        <w:t>Mise à jour des renseignements</w:t>
      </w:r>
    </w:p>
    <w:p w:rsidR="004F4061" w:rsidRPr="00D876B3" w:rsidRDefault="004F4061" w:rsidP="006937E4">
      <w:pPr>
        <w:spacing w:after="120"/>
        <w:rPr>
          <w:sz w:val="24"/>
          <w:szCs w:val="24"/>
        </w:rPr>
      </w:pPr>
      <w:r w:rsidRPr="00D876B3">
        <w:rPr>
          <w:sz w:val="24"/>
          <w:szCs w:val="24"/>
        </w:rPr>
        <w:t xml:space="preserve">Les soumissionnaires et </w:t>
      </w:r>
      <w:proofErr w:type="gramStart"/>
      <w:r w:rsidRPr="00D876B3">
        <w:rPr>
          <w:sz w:val="24"/>
          <w:szCs w:val="24"/>
        </w:rPr>
        <w:t>tout</w:t>
      </w:r>
      <w:proofErr w:type="gramEnd"/>
      <w:r w:rsidRPr="00D876B3">
        <w:rPr>
          <w:sz w:val="24"/>
          <w:szCs w:val="24"/>
        </w:rPr>
        <w:t xml:space="preserve"> sous-traitants éventuels doivent continuer à satisfaire aux cr</w:t>
      </w:r>
      <w:r w:rsidRPr="00D876B3">
        <w:rPr>
          <w:sz w:val="24"/>
          <w:szCs w:val="24"/>
        </w:rPr>
        <w:t>i</w:t>
      </w:r>
      <w:r w:rsidRPr="00D876B3">
        <w:rPr>
          <w:sz w:val="24"/>
          <w:szCs w:val="24"/>
        </w:rPr>
        <w:t xml:space="preserve">tères utilisés lors de la pré-qualification. </w:t>
      </w:r>
    </w:p>
    <w:p w:rsidR="004F4061" w:rsidRPr="00D876B3" w:rsidRDefault="00B85B1A" w:rsidP="006937E4">
      <w:pPr>
        <w:spacing w:after="120"/>
        <w:ind w:left="1440" w:hanging="720"/>
        <w:rPr>
          <w:b/>
          <w:sz w:val="24"/>
          <w:szCs w:val="24"/>
        </w:rPr>
      </w:pPr>
      <w:r w:rsidRPr="00D876B3">
        <w:rPr>
          <w:b/>
          <w:sz w:val="24"/>
          <w:szCs w:val="24"/>
        </w:rPr>
        <w:t>2.2</w:t>
      </w:r>
      <w:r w:rsidRPr="00D876B3">
        <w:rPr>
          <w:b/>
          <w:sz w:val="24"/>
          <w:szCs w:val="24"/>
        </w:rPr>
        <w:tab/>
        <w:t>Situation financière</w:t>
      </w:r>
    </w:p>
    <w:p w:rsidR="004F4061" w:rsidRPr="00D876B3" w:rsidRDefault="004F4061" w:rsidP="006937E4">
      <w:pPr>
        <w:spacing w:after="120"/>
        <w:rPr>
          <w:sz w:val="24"/>
          <w:szCs w:val="24"/>
        </w:rPr>
      </w:pPr>
      <w:r w:rsidRPr="00D876B3">
        <w:rPr>
          <w:sz w:val="24"/>
          <w:szCs w:val="24"/>
        </w:rPr>
        <w:t>En utilisant le formulaire no FIN 3.3 de la Section IV, Formulaires de soumission, le Soumi</w:t>
      </w:r>
      <w:r w:rsidRPr="00D876B3">
        <w:rPr>
          <w:sz w:val="24"/>
          <w:szCs w:val="24"/>
        </w:rPr>
        <w:t>s</w:t>
      </w:r>
      <w:r w:rsidRPr="00D876B3">
        <w:rPr>
          <w:sz w:val="24"/>
          <w:szCs w:val="24"/>
        </w:rPr>
        <w:t xml:space="preserve">sionnaire doit établir qu’il a accès à des financements tels que des avoirs liquides, lignes de crédit, autres que l’avance de démarrage éventuelle, à hauteur de: </w:t>
      </w:r>
    </w:p>
    <w:p w:rsidR="004F4061" w:rsidRPr="00D876B3" w:rsidRDefault="004F4061" w:rsidP="006937E4">
      <w:pPr>
        <w:spacing w:after="120"/>
        <w:ind w:left="1440"/>
        <w:rPr>
          <w:sz w:val="24"/>
          <w:szCs w:val="24"/>
        </w:rPr>
      </w:pPr>
      <w:r w:rsidRPr="00D876B3">
        <w:rPr>
          <w:sz w:val="24"/>
          <w:szCs w:val="24"/>
        </w:rPr>
        <w:t>(i) besoins en financement du marché:</w:t>
      </w:r>
    </w:p>
    <w:p w:rsidR="004F4061" w:rsidRPr="00D876B3" w:rsidRDefault="004F4061" w:rsidP="006937E4">
      <w:pPr>
        <w:pStyle w:val="Footer"/>
        <w:tabs>
          <w:tab w:val="clear" w:pos="9504"/>
        </w:tabs>
        <w:spacing w:before="0" w:after="120"/>
        <w:ind w:left="1440"/>
        <w:rPr>
          <w:szCs w:val="24"/>
          <w:lang w:val="fr-FR"/>
        </w:rPr>
      </w:pPr>
      <w:r w:rsidRPr="00D876B3">
        <w:rPr>
          <w:szCs w:val="24"/>
          <w:lang w:val="fr-FR"/>
        </w:rPr>
        <w:t>…………………………………………………………………………………</w:t>
      </w:r>
    </w:p>
    <w:p w:rsidR="004F4061" w:rsidRPr="00D876B3" w:rsidRDefault="004F4061" w:rsidP="006937E4">
      <w:pPr>
        <w:spacing w:after="120"/>
        <w:ind w:left="1440"/>
        <w:rPr>
          <w:sz w:val="24"/>
          <w:szCs w:val="24"/>
        </w:rPr>
      </w:pPr>
      <w:proofErr w:type="gramStart"/>
      <w:r w:rsidRPr="00D876B3">
        <w:rPr>
          <w:sz w:val="24"/>
          <w:szCs w:val="24"/>
        </w:rPr>
        <w:t>et</w:t>
      </w:r>
      <w:proofErr w:type="gramEnd"/>
      <w:r w:rsidRPr="00D876B3">
        <w:rPr>
          <w:sz w:val="24"/>
          <w:szCs w:val="24"/>
        </w:rPr>
        <w:t xml:space="preserve"> </w:t>
      </w:r>
    </w:p>
    <w:p w:rsidR="004F4061" w:rsidRPr="00D876B3" w:rsidRDefault="004F4061" w:rsidP="006937E4">
      <w:pPr>
        <w:spacing w:after="120"/>
        <w:ind w:left="1440"/>
        <w:rPr>
          <w:sz w:val="24"/>
          <w:szCs w:val="24"/>
        </w:rPr>
      </w:pPr>
      <w:r w:rsidRPr="00D876B3">
        <w:rPr>
          <w:sz w:val="24"/>
          <w:szCs w:val="24"/>
        </w:rPr>
        <w:t>(ii) besoins en financement pour ce marché et les autres engagements en cours du Soumissionnaire.</w:t>
      </w:r>
    </w:p>
    <w:p w:rsidR="004F4061" w:rsidRPr="00D876B3" w:rsidRDefault="00B85B1A" w:rsidP="006937E4">
      <w:pPr>
        <w:spacing w:after="120"/>
        <w:ind w:left="1440" w:hanging="720"/>
        <w:rPr>
          <w:sz w:val="24"/>
          <w:szCs w:val="24"/>
        </w:rPr>
      </w:pPr>
      <w:r w:rsidRPr="00D876B3">
        <w:rPr>
          <w:b/>
          <w:sz w:val="24"/>
          <w:szCs w:val="24"/>
        </w:rPr>
        <w:t>2.3</w:t>
      </w:r>
      <w:r w:rsidR="004F4061" w:rsidRPr="00D876B3">
        <w:rPr>
          <w:b/>
          <w:sz w:val="24"/>
          <w:szCs w:val="24"/>
        </w:rPr>
        <w:tab/>
        <w:t>Personnel</w:t>
      </w:r>
    </w:p>
    <w:p w:rsidR="004F4061" w:rsidRPr="00D876B3" w:rsidRDefault="004F4061" w:rsidP="006937E4">
      <w:pPr>
        <w:tabs>
          <w:tab w:val="right" w:pos="7254"/>
        </w:tabs>
        <w:spacing w:before="120" w:after="120"/>
        <w:rPr>
          <w:sz w:val="24"/>
          <w:szCs w:val="24"/>
        </w:rPr>
      </w:pPr>
      <w:r w:rsidRPr="00D876B3">
        <w:rPr>
          <w:sz w:val="24"/>
          <w:szCs w:val="24"/>
        </w:rPr>
        <w:t xml:space="preserve">Le Soumissionnaire doit établir qu’il </w:t>
      </w:r>
      <w:r w:rsidR="00B14E6A">
        <w:rPr>
          <w:sz w:val="24"/>
          <w:szCs w:val="24"/>
        </w:rPr>
        <w:t xml:space="preserve">a </w:t>
      </w:r>
      <w:r w:rsidRPr="00D876B3">
        <w:rPr>
          <w:sz w:val="24"/>
          <w:szCs w:val="24"/>
        </w:rPr>
        <w:t>le personnel pour les positions-clés suivantes:</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4F4061" w:rsidRPr="00D876B3" w:rsidTr="006937E4">
        <w:tc>
          <w:tcPr>
            <w:tcW w:w="540"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i/>
                <w:sz w:val="24"/>
                <w:szCs w:val="24"/>
              </w:rPr>
            </w:pPr>
            <w:r w:rsidRPr="00D876B3">
              <w:rPr>
                <w:sz w:val="24"/>
                <w:szCs w:val="24"/>
              </w:rPr>
              <w:tab/>
            </w:r>
            <w:r w:rsidRPr="00D876B3">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i/>
                <w:sz w:val="24"/>
                <w:szCs w:val="24"/>
              </w:rPr>
            </w:pPr>
            <w:r w:rsidRPr="00D876B3">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i/>
                <w:sz w:val="24"/>
                <w:szCs w:val="24"/>
              </w:rPr>
            </w:pPr>
            <w:r w:rsidRPr="00D876B3">
              <w:rPr>
                <w:b/>
                <w:i/>
                <w:sz w:val="24"/>
                <w:szCs w:val="24"/>
              </w:rPr>
              <w:t>Expérience globale en travaux (a</w:t>
            </w:r>
            <w:r w:rsidRPr="00D876B3">
              <w:rPr>
                <w:b/>
                <w:i/>
                <w:sz w:val="24"/>
                <w:szCs w:val="24"/>
              </w:rPr>
              <w:t>n</w:t>
            </w:r>
            <w:r w:rsidRPr="00D876B3">
              <w:rPr>
                <w:b/>
                <w:i/>
                <w:sz w:val="24"/>
                <w:szCs w:val="24"/>
              </w:rPr>
              <w:t>nées)</w:t>
            </w:r>
          </w:p>
        </w:tc>
        <w:tc>
          <w:tcPr>
            <w:tcW w:w="1606"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i/>
                <w:sz w:val="24"/>
                <w:szCs w:val="24"/>
              </w:rPr>
            </w:pPr>
            <w:r w:rsidRPr="00D876B3">
              <w:rPr>
                <w:b/>
                <w:i/>
                <w:sz w:val="24"/>
                <w:szCs w:val="24"/>
              </w:rPr>
              <w:t>Expérience dans des tr</w:t>
            </w:r>
            <w:r w:rsidRPr="00D876B3">
              <w:rPr>
                <w:b/>
                <w:i/>
                <w:sz w:val="24"/>
                <w:szCs w:val="24"/>
              </w:rPr>
              <w:t>a</w:t>
            </w:r>
            <w:r w:rsidRPr="00D876B3">
              <w:rPr>
                <w:b/>
                <w:i/>
                <w:sz w:val="24"/>
                <w:szCs w:val="24"/>
              </w:rPr>
              <w:t>vaux sim</w:t>
            </w:r>
            <w:r w:rsidRPr="00D876B3">
              <w:rPr>
                <w:b/>
                <w:i/>
                <w:sz w:val="24"/>
                <w:szCs w:val="24"/>
              </w:rPr>
              <w:t>i</w:t>
            </w:r>
            <w:r w:rsidRPr="00D876B3">
              <w:rPr>
                <w:b/>
                <w:i/>
                <w:sz w:val="24"/>
                <w:szCs w:val="24"/>
              </w:rPr>
              <w:t xml:space="preserve">laires </w:t>
            </w:r>
          </w:p>
          <w:p w:rsidR="004F4061" w:rsidRPr="00D876B3" w:rsidRDefault="004F4061" w:rsidP="006937E4">
            <w:pPr>
              <w:jc w:val="center"/>
              <w:rPr>
                <w:b/>
                <w:i/>
                <w:sz w:val="24"/>
                <w:szCs w:val="24"/>
              </w:rPr>
            </w:pPr>
            <w:r w:rsidRPr="00D876B3">
              <w:rPr>
                <w:b/>
                <w:i/>
                <w:sz w:val="24"/>
                <w:szCs w:val="24"/>
              </w:rPr>
              <w:t>(années)</w:t>
            </w:r>
          </w:p>
        </w:tc>
      </w:tr>
      <w:tr w:rsidR="004F4061" w:rsidRPr="00D876B3" w:rsidTr="006937E4">
        <w:tc>
          <w:tcPr>
            <w:tcW w:w="540" w:type="dxa"/>
            <w:tcBorders>
              <w:top w:val="single" w:sz="12" w:space="0" w:color="auto"/>
            </w:tcBorders>
          </w:tcPr>
          <w:p w:rsidR="004F4061" w:rsidRPr="00D876B3" w:rsidRDefault="004F4061" w:rsidP="00BD524D">
            <w:pPr>
              <w:pStyle w:val="Header"/>
              <w:pBdr>
                <w:bottom w:val="none" w:sz="0" w:space="0" w:color="auto"/>
              </w:pBdr>
              <w:tabs>
                <w:tab w:val="clear" w:pos="9000"/>
              </w:tabs>
              <w:jc w:val="center"/>
              <w:rPr>
                <w:i/>
                <w:sz w:val="24"/>
                <w:szCs w:val="24"/>
                <w:lang w:val="fr-FR"/>
              </w:rPr>
            </w:pPr>
            <w:r w:rsidRPr="00D876B3">
              <w:rPr>
                <w:i/>
                <w:sz w:val="24"/>
                <w:szCs w:val="24"/>
                <w:lang w:val="fr-FR"/>
              </w:rPr>
              <w:t>1</w:t>
            </w:r>
          </w:p>
        </w:tc>
        <w:tc>
          <w:tcPr>
            <w:tcW w:w="3948" w:type="dxa"/>
            <w:tcBorders>
              <w:top w:val="single" w:sz="12" w:space="0" w:color="auto"/>
            </w:tcBorders>
          </w:tcPr>
          <w:p w:rsidR="004F4061" w:rsidRPr="00D876B3" w:rsidRDefault="004F4061" w:rsidP="006937E4">
            <w:pPr>
              <w:rPr>
                <w:rFonts w:ascii="Arial" w:hAnsi="Arial"/>
                <w:i/>
                <w:sz w:val="24"/>
                <w:szCs w:val="24"/>
              </w:rPr>
            </w:pPr>
          </w:p>
        </w:tc>
        <w:tc>
          <w:tcPr>
            <w:tcW w:w="1574" w:type="dxa"/>
            <w:tcBorders>
              <w:top w:val="single" w:sz="12" w:space="0" w:color="auto"/>
            </w:tcBorders>
          </w:tcPr>
          <w:p w:rsidR="004F4061" w:rsidRPr="00D876B3" w:rsidRDefault="004F4061" w:rsidP="006937E4">
            <w:pPr>
              <w:rPr>
                <w:rFonts w:ascii="Arial" w:hAnsi="Arial"/>
                <w:i/>
                <w:sz w:val="24"/>
                <w:szCs w:val="24"/>
              </w:rPr>
            </w:pPr>
          </w:p>
        </w:tc>
        <w:tc>
          <w:tcPr>
            <w:tcW w:w="1606" w:type="dxa"/>
            <w:tcBorders>
              <w:top w:val="single" w:sz="12" w:space="0" w:color="auto"/>
            </w:tcBorders>
          </w:tcPr>
          <w:p w:rsidR="004F4061" w:rsidRPr="00D876B3" w:rsidRDefault="004F4061" w:rsidP="006937E4">
            <w:pPr>
              <w:rPr>
                <w:rFonts w:ascii="Arial" w:hAnsi="Arial"/>
                <w:i/>
                <w:sz w:val="24"/>
                <w:szCs w:val="24"/>
              </w:rPr>
            </w:pPr>
          </w:p>
        </w:tc>
      </w:tr>
      <w:tr w:rsidR="004F4061" w:rsidRPr="00D876B3" w:rsidTr="006937E4">
        <w:tc>
          <w:tcPr>
            <w:tcW w:w="540" w:type="dxa"/>
          </w:tcPr>
          <w:p w:rsidR="004F4061" w:rsidRPr="00D876B3" w:rsidRDefault="004F4061" w:rsidP="00BD524D">
            <w:pPr>
              <w:jc w:val="center"/>
              <w:rPr>
                <w:i/>
                <w:sz w:val="24"/>
                <w:szCs w:val="24"/>
              </w:rPr>
            </w:pPr>
            <w:r w:rsidRPr="00D876B3">
              <w:rPr>
                <w:i/>
                <w:sz w:val="24"/>
                <w:szCs w:val="24"/>
              </w:rPr>
              <w:t>2</w:t>
            </w:r>
          </w:p>
        </w:tc>
        <w:tc>
          <w:tcPr>
            <w:tcW w:w="3948" w:type="dxa"/>
          </w:tcPr>
          <w:p w:rsidR="004F4061" w:rsidRPr="00D876B3" w:rsidRDefault="004F4061" w:rsidP="006937E4">
            <w:pPr>
              <w:rPr>
                <w:rFonts w:ascii="Arial" w:hAnsi="Arial"/>
                <w:i/>
                <w:sz w:val="24"/>
                <w:szCs w:val="24"/>
              </w:rPr>
            </w:pPr>
          </w:p>
        </w:tc>
        <w:tc>
          <w:tcPr>
            <w:tcW w:w="1574" w:type="dxa"/>
          </w:tcPr>
          <w:p w:rsidR="004F4061" w:rsidRPr="00D876B3" w:rsidRDefault="004F4061" w:rsidP="006937E4">
            <w:pPr>
              <w:rPr>
                <w:rFonts w:ascii="Arial" w:hAnsi="Arial"/>
                <w:i/>
                <w:sz w:val="24"/>
                <w:szCs w:val="24"/>
                <w:u w:val="single"/>
              </w:rPr>
            </w:pPr>
          </w:p>
        </w:tc>
        <w:tc>
          <w:tcPr>
            <w:tcW w:w="1606" w:type="dxa"/>
          </w:tcPr>
          <w:p w:rsidR="004F4061" w:rsidRPr="00D876B3" w:rsidRDefault="004F4061" w:rsidP="006937E4">
            <w:pPr>
              <w:rPr>
                <w:rFonts w:ascii="Arial" w:hAnsi="Arial"/>
                <w:i/>
                <w:sz w:val="24"/>
                <w:szCs w:val="24"/>
              </w:rPr>
            </w:pPr>
          </w:p>
        </w:tc>
      </w:tr>
      <w:tr w:rsidR="004F4061" w:rsidRPr="00D876B3" w:rsidTr="006937E4">
        <w:tc>
          <w:tcPr>
            <w:tcW w:w="540" w:type="dxa"/>
          </w:tcPr>
          <w:p w:rsidR="004F4061" w:rsidRPr="00B65D20" w:rsidRDefault="004F4061" w:rsidP="00BD524D">
            <w:pPr>
              <w:keepNext/>
              <w:suppressAutoHyphens/>
              <w:spacing w:before="240" w:after="240"/>
              <w:jc w:val="center"/>
              <w:rPr>
                <w:i/>
                <w:sz w:val="24"/>
                <w:szCs w:val="24"/>
              </w:rPr>
            </w:pPr>
            <w:r w:rsidRPr="00B65D20">
              <w:rPr>
                <w:i/>
                <w:sz w:val="24"/>
                <w:szCs w:val="24"/>
              </w:rPr>
              <w:t>3</w:t>
            </w:r>
          </w:p>
        </w:tc>
        <w:tc>
          <w:tcPr>
            <w:tcW w:w="3948" w:type="dxa"/>
          </w:tcPr>
          <w:p w:rsidR="004F4061" w:rsidRPr="00D876B3" w:rsidRDefault="004F4061" w:rsidP="006937E4">
            <w:pPr>
              <w:rPr>
                <w:rFonts w:ascii="Arial" w:hAnsi="Arial"/>
                <w:i/>
                <w:sz w:val="24"/>
                <w:szCs w:val="24"/>
              </w:rPr>
            </w:pPr>
          </w:p>
        </w:tc>
        <w:tc>
          <w:tcPr>
            <w:tcW w:w="1574" w:type="dxa"/>
          </w:tcPr>
          <w:p w:rsidR="004F4061" w:rsidRPr="00D876B3" w:rsidRDefault="004F4061" w:rsidP="006937E4">
            <w:pPr>
              <w:rPr>
                <w:rFonts w:ascii="Arial" w:hAnsi="Arial"/>
                <w:i/>
                <w:sz w:val="24"/>
                <w:szCs w:val="24"/>
                <w:u w:val="single"/>
              </w:rPr>
            </w:pPr>
          </w:p>
        </w:tc>
        <w:tc>
          <w:tcPr>
            <w:tcW w:w="1606" w:type="dxa"/>
          </w:tcPr>
          <w:p w:rsidR="004F4061" w:rsidRPr="00D876B3" w:rsidRDefault="004F4061" w:rsidP="006937E4">
            <w:pPr>
              <w:rPr>
                <w:rFonts w:ascii="Arial" w:hAnsi="Arial"/>
                <w:i/>
                <w:sz w:val="24"/>
                <w:szCs w:val="24"/>
                <w:u w:val="single"/>
              </w:rPr>
            </w:pPr>
          </w:p>
        </w:tc>
      </w:tr>
      <w:tr w:rsidR="004F4061" w:rsidRPr="00D876B3" w:rsidTr="006937E4">
        <w:tc>
          <w:tcPr>
            <w:tcW w:w="540" w:type="dxa"/>
          </w:tcPr>
          <w:p w:rsidR="004F4061" w:rsidRPr="00D876B3" w:rsidRDefault="004F4061" w:rsidP="00BD524D">
            <w:pPr>
              <w:jc w:val="center"/>
              <w:rPr>
                <w:i/>
                <w:sz w:val="24"/>
                <w:szCs w:val="24"/>
              </w:rPr>
            </w:pPr>
            <w:r w:rsidRPr="00D876B3">
              <w:rPr>
                <w:i/>
                <w:sz w:val="24"/>
                <w:szCs w:val="24"/>
              </w:rPr>
              <w:t>4</w:t>
            </w:r>
          </w:p>
        </w:tc>
        <w:tc>
          <w:tcPr>
            <w:tcW w:w="3948" w:type="dxa"/>
          </w:tcPr>
          <w:p w:rsidR="004F4061" w:rsidRPr="00D876B3" w:rsidRDefault="004F4061" w:rsidP="006937E4">
            <w:pPr>
              <w:rPr>
                <w:rFonts w:ascii="Arial" w:hAnsi="Arial"/>
                <w:i/>
                <w:sz w:val="24"/>
                <w:szCs w:val="24"/>
              </w:rPr>
            </w:pPr>
          </w:p>
        </w:tc>
        <w:tc>
          <w:tcPr>
            <w:tcW w:w="1574" w:type="dxa"/>
          </w:tcPr>
          <w:p w:rsidR="004F4061" w:rsidRPr="00D876B3" w:rsidRDefault="004F4061" w:rsidP="006937E4">
            <w:pPr>
              <w:rPr>
                <w:rFonts w:ascii="Arial" w:hAnsi="Arial"/>
                <w:i/>
                <w:sz w:val="24"/>
                <w:szCs w:val="24"/>
                <w:u w:val="single"/>
              </w:rPr>
            </w:pPr>
          </w:p>
        </w:tc>
        <w:tc>
          <w:tcPr>
            <w:tcW w:w="1606" w:type="dxa"/>
          </w:tcPr>
          <w:p w:rsidR="004F4061" w:rsidRPr="00D876B3" w:rsidRDefault="004F4061" w:rsidP="006937E4">
            <w:pPr>
              <w:rPr>
                <w:rFonts w:ascii="Arial" w:hAnsi="Arial"/>
                <w:i/>
                <w:sz w:val="24"/>
                <w:szCs w:val="24"/>
              </w:rPr>
            </w:pPr>
          </w:p>
        </w:tc>
      </w:tr>
      <w:tr w:rsidR="004F4061" w:rsidRPr="00D876B3" w:rsidTr="006937E4">
        <w:tc>
          <w:tcPr>
            <w:tcW w:w="540" w:type="dxa"/>
          </w:tcPr>
          <w:p w:rsidR="004F4061" w:rsidRPr="00B65D20" w:rsidRDefault="004F4061" w:rsidP="00BD524D">
            <w:pPr>
              <w:keepNext/>
              <w:suppressAutoHyphens/>
              <w:spacing w:before="240" w:after="240"/>
              <w:jc w:val="center"/>
              <w:rPr>
                <w:i/>
                <w:sz w:val="24"/>
                <w:szCs w:val="24"/>
              </w:rPr>
            </w:pPr>
            <w:r w:rsidRPr="00B65D20">
              <w:rPr>
                <w:i/>
                <w:sz w:val="24"/>
                <w:szCs w:val="24"/>
              </w:rPr>
              <w:t>5</w:t>
            </w:r>
          </w:p>
        </w:tc>
        <w:tc>
          <w:tcPr>
            <w:tcW w:w="3948" w:type="dxa"/>
          </w:tcPr>
          <w:p w:rsidR="004F4061" w:rsidRPr="00D876B3" w:rsidRDefault="004F4061" w:rsidP="006937E4">
            <w:pPr>
              <w:rPr>
                <w:rFonts w:ascii="Arial" w:hAnsi="Arial"/>
                <w:i/>
                <w:sz w:val="24"/>
                <w:szCs w:val="24"/>
              </w:rPr>
            </w:pPr>
          </w:p>
        </w:tc>
        <w:tc>
          <w:tcPr>
            <w:tcW w:w="1574" w:type="dxa"/>
          </w:tcPr>
          <w:p w:rsidR="004F4061" w:rsidRPr="00D876B3" w:rsidRDefault="004F4061" w:rsidP="006937E4">
            <w:pPr>
              <w:rPr>
                <w:rFonts w:ascii="Arial" w:hAnsi="Arial"/>
                <w:i/>
                <w:sz w:val="24"/>
                <w:szCs w:val="24"/>
                <w:u w:val="single"/>
              </w:rPr>
            </w:pPr>
          </w:p>
        </w:tc>
        <w:tc>
          <w:tcPr>
            <w:tcW w:w="1606" w:type="dxa"/>
          </w:tcPr>
          <w:p w:rsidR="004F4061" w:rsidRPr="00D876B3" w:rsidRDefault="004F4061" w:rsidP="006937E4">
            <w:pPr>
              <w:rPr>
                <w:rFonts w:ascii="Arial" w:hAnsi="Arial"/>
                <w:i/>
                <w:sz w:val="24"/>
                <w:szCs w:val="24"/>
              </w:rPr>
            </w:pPr>
          </w:p>
        </w:tc>
      </w:tr>
      <w:tr w:rsidR="004F4061" w:rsidRPr="00D876B3" w:rsidTr="006937E4">
        <w:tc>
          <w:tcPr>
            <w:tcW w:w="540" w:type="dxa"/>
          </w:tcPr>
          <w:p w:rsidR="004F4061" w:rsidRPr="00D876B3" w:rsidRDefault="004F4061" w:rsidP="006937E4">
            <w:pPr>
              <w:rPr>
                <w:i/>
                <w:sz w:val="24"/>
                <w:szCs w:val="24"/>
              </w:rPr>
            </w:pPr>
          </w:p>
        </w:tc>
        <w:tc>
          <w:tcPr>
            <w:tcW w:w="3948" w:type="dxa"/>
          </w:tcPr>
          <w:p w:rsidR="004F4061" w:rsidRPr="00D876B3" w:rsidRDefault="004F4061" w:rsidP="006937E4">
            <w:pPr>
              <w:rPr>
                <w:i/>
                <w:sz w:val="24"/>
                <w:szCs w:val="24"/>
              </w:rPr>
            </w:pPr>
          </w:p>
        </w:tc>
        <w:tc>
          <w:tcPr>
            <w:tcW w:w="1574" w:type="dxa"/>
          </w:tcPr>
          <w:p w:rsidR="004F4061" w:rsidRPr="00D876B3" w:rsidRDefault="004F4061" w:rsidP="006937E4">
            <w:pPr>
              <w:rPr>
                <w:i/>
                <w:sz w:val="24"/>
                <w:szCs w:val="24"/>
                <w:u w:val="single"/>
              </w:rPr>
            </w:pPr>
          </w:p>
        </w:tc>
        <w:tc>
          <w:tcPr>
            <w:tcW w:w="1606" w:type="dxa"/>
          </w:tcPr>
          <w:p w:rsidR="004F4061" w:rsidRPr="00D876B3" w:rsidRDefault="004F4061" w:rsidP="006937E4">
            <w:pPr>
              <w:rPr>
                <w:i/>
                <w:sz w:val="24"/>
                <w:szCs w:val="24"/>
              </w:rPr>
            </w:pPr>
          </w:p>
        </w:tc>
      </w:tr>
    </w:tbl>
    <w:p w:rsidR="004F4061" w:rsidRPr="00D876B3" w:rsidRDefault="004F4061" w:rsidP="006937E4">
      <w:pPr>
        <w:spacing w:before="120" w:after="120"/>
        <w:rPr>
          <w:sz w:val="24"/>
          <w:szCs w:val="24"/>
        </w:rPr>
      </w:pPr>
      <w:r w:rsidRPr="00D876B3">
        <w:rPr>
          <w:sz w:val="24"/>
          <w:szCs w:val="24"/>
        </w:rPr>
        <w:t>Le Soumissionnaire doit fournir les détails concernant le personnel propos</w:t>
      </w:r>
      <w:r w:rsidR="00B14E6A">
        <w:rPr>
          <w:sz w:val="24"/>
          <w:szCs w:val="24"/>
        </w:rPr>
        <w:t>é</w:t>
      </w:r>
      <w:r w:rsidRPr="00D876B3">
        <w:rPr>
          <w:sz w:val="24"/>
          <w:szCs w:val="24"/>
        </w:rPr>
        <w:t xml:space="preserve"> et son expérience en utilisant les formulaires PER 1 et PER 2 de la Section IV, Formulaires de soumission.</w:t>
      </w:r>
    </w:p>
    <w:p w:rsidR="004F4061" w:rsidRPr="00D876B3" w:rsidRDefault="00B85B1A" w:rsidP="006937E4">
      <w:pPr>
        <w:spacing w:after="120"/>
        <w:ind w:left="1440" w:hanging="720"/>
        <w:rPr>
          <w:b/>
          <w:sz w:val="24"/>
          <w:szCs w:val="24"/>
        </w:rPr>
      </w:pPr>
      <w:r w:rsidRPr="00D876B3">
        <w:rPr>
          <w:b/>
          <w:sz w:val="24"/>
          <w:szCs w:val="24"/>
        </w:rPr>
        <w:t>2.4</w:t>
      </w:r>
      <w:r w:rsidRPr="00D876B3">
        <w:rPr>
          <w:b/>
          <w:sz w:val="24"/>
          <w:szCs w:val="24"/>
        </w:rPr>
        <w:tab/>
      </w:r>
      <w:r w:rsidR="004F4061" w:rsidRPr="00D876B3">
        <w:rPr>
          <w:b/>
          <w:sz w:val="24"/>
          <w:szCs w:val="24"/>
        </w:rPr>
        <w:t>Matériel</w:t>
      </w:r>
    </w:p>
    <w:p w:rsidR="004F4061" w:rsidRPr="00D876B3" w:rsidRDefault="004F4061" w:rsidP="006937E4">
      <w:pPr>
        <w:tabs>
          <w:tab w:val="right" w:pos="7254"/>
        </w:tabs>
        <w:spacing w:before="120" w:after="120"/>
        <w:rPr>
          <w:sz w:val="24"/>
          <w:szCs w:val="24"/>
        </w:rPr>
      </w:pPr>
      <w:r w:rsidRPr="00D876B3">
        <w:rPr>
          <w:sz w:val="24"/>
          <w:szCs w:val="24"/>
        </w:rPr>
        <w:t>Le Soumissionnaire doit établir qu’il a les matériels-clés suivants: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4680"/>
        <w:gridCol w:w="2989"/>
      </w:tblGrid>
      <w:tr w:rsidR="004F4061" w:rsidRPr="00D876B3" w:rsidTr="00632E6D">
        <w:tc>
          <w:tcPr>
            <w:tcW w:w="1511"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sz w:val="24"/>
                <w:szCs w:val="24"/>
              </w:rPr>
            </w:pPr>
            <w:r w:rsidRPr="00D876B3">
              <w:rPr>
                <w:b/>
                <w:sz w:val="24"/>
                <w:szCs w:val="24"/>
              </w:rPr>
              <w:lastRenderedPageBreak/>
              <w:t>No.</w:t>
            </w:r>
          </w:p>
        </w:tc>
        <w:tc>
          <w:tcPr>
            <w:tcW w:w="4680"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rPr>
                <w:b/>
                <w:sz w:val="24"/>
                <w:szCs w:val="24"/>
              </w:rPr>
            </w:pPr>
            <w:r w:rsidRPr="00D876B3">
              <w:rPr>
                <w:b/>
                <w:sz w:val="24"/>
                <w:szCs w:val="24"/>
              </w:rPr>
              <w:t>Type et caractéristiques du matériel</w:t>
            </w:r>
          </w:p>
        </w:tc>
        <w:tc>
          <w:tcPr>
            <w:tcW w:w="2989" w:type="dxa"/>
            <w:tcBorders>
              <w:top w:val="single" w:sz="12" w:space="0" w:color="auto"/>
              <w:left w:val="single" w:sz="12" w:space="0" w:color="auto"/>
              <w:bottom w:val="single" w:sz="12" w:space="0" w:color="auto"/>
              <w:right w:val="single" w:sz="12" w:space="0" w:color="auto"/>
            </w:tcBorders>
          </w:tcPr>
          <w:p w:rsidR="004F4061" w:rsidRPr="00D876B3" w:rsidRDefault="004F4061" w:rsidP="006937E4">
            <w:pPr>
              <w:jc w:val="center"/>
              <w:rPr>
                <w:b/>
                <w:sz w:val="24"/>
                <w:szCs w:val="24"/>
              </w:rPr>
            </w:pPr>
            <w:r w:rsidRPr="00D876B3">
              <w:rPr>
                <w:b/>
                <w:sz w:val="24"/>
                <w:szCs w:val="24"/>
              </w:rPr>
              <w:t>Nombre minimum requis</w:t>
            </w:r>
          </w:p>
        </w:tc>
      </w:tr>
      <w:tr w:rsidR="004F4061" w:rsidRPr="00D876B3" w:rsidTr="00632E6D">
        <w:tc>
          <w:tcPr>
            <w:tcW w:w="1511" w:type="dxa"/>
            <w:tcBorders>
              <w:top w:val="single" w:sz="12" w:space="0" w:color="auto"/>
            </w:tcBorders>
          </w:tcPr>
          <w:p w:rsidR="004F4061" w:rsidRPr="00D876B3" w:rsidRDefault="004F4061" w:rsidP="006937E4">
            <w:pPr>
              <w:pStyle w:val="Header"/>
              <w:pBdr>
                <w:bottom w:val="none" w:sz="0" w:space="0" w:color="auto"/>
              </w:pBdr>
              <w:tabs>
                <w:tab w:val="clear" w:pos="9000"/>
              </w:tabs>
              <w:rPr>
                <w:sz w:val="24"/>
                <w:szCs w:val="24"/>
                <w:lang w:val="fr-FR"/>
              </w:rPr>
            </w:pPr>
            <w:r w:rsidRPr="00D876B3">
              <w:rPr>
                <w:sz w:val="24"/>
                <w:szCs w:val="24"/>
                <w:lang w:val="fr-FR"/>
              </w:rPr>
              <w:t>1</w:t>
            </w:r>
          </w:p>
        </w:tc>
        <w:tc>
          <w:tcPr>
            <w:tcW w:w="4680" w:type="dxa"/>
            <w:tcBorders>
              <w:top w:val="single" w:sz="12" w:space="0" w:color="auto"/>
            </w:tcBorders>
          </w:tcPr>
          <w:p w:rsidR="004F4061" w:rsidRPr="00D876B3" w:rsidRDefault="004F4061" w:rsidP="006937E4">
            <w:pPr>
              <w:rPr>
                <w:rFonts w:ascii="Arial" w:hAnsi="Arial"/>
                <w:sz w:val="24"/>
                <w:szCs w:val="24"/>
              </w:rPr>
            </w:pPr>
          </w:p>
        </w:tc>
        <w:tc>
          <w:tcPr>
            <w:tcW w:w="2989" w:type="dxa"/>
            <w:tcBorders>
              <w:top w:val="single" w:sz="12" w:space="0" w:color="auto"/>
            </w:tcBorders>
          </w:tcPr>
          <w:p w:rsidR="004F4061" w:rsidRPr="00D876B3" w:rsidRDefault="004F4061" w:rsidP="006937E4">
            <w:pPr>
              <w:rPr>
                <w:rFonts w:ascii="Arial" w:hAnsi="Arial"/>
                <w:sz w:val="24"/>
                <w:szCs w:val="24"/>
              </w:rPr>
            </w:pPr>
          </w:p>
        </w:tc>
      </w:tr>
      <w:tr w:rsidR="004F4061" w:rsidRPr="00D876B3" w:rsidTr="00632E6D">
        <w:tc>
          <w:tcPr>
            <w:tcW w:w="1511" w:type="dxa"/>
          </w:tcPr>
          <w:p w:rsidR="004F4061" w:rsidRPr="00D876B3" w:rsidRDefault="004F4061" w:rsidP="006937E4">
            <w:pPr>
              <w:rPr>
                <w:i/>
                <w:sz w:val="24"/>
                <w:szCs w:val="24"/>
              </w:rPr>
            </w:pPr>
            <w:r w:rsidRPr="00D876B3">
              <w:rPr>
                <w:i/>
                <w:sz w:val="24"/>
                <w:szCs w:val="24"/>
              </w:rPr>
              <w:t>2</w:t>
            </w:r>
          </w:p>
        </w:tc>
        <w:tc>
          <w:tcPr>
            <w:tcW w:w="4680" w:type="dxa"/>
          </w:tcPr>
          <w:p w:rsidR="004F4061" w:rsidRPr="00D876B3" w:rsidRDefault="004F4061" w:rsidP="006937E4">
            <w:pPr>
              <w:rPr>
                <w:rFonts w:ascii="Arial" w:hAnsi="Arial"/>
                <w:i/>
                <w:sz w:val="24"/>
                <w:szCs w:val="24"/>
              </w:rPr>
            </w:pPr>
          </w:p>
        </w:tc>
        <w:tc>
          <w:tcPr>
            <w:tcW w:w="2989" w:type="dxa"/>
          </w:tcPr>
          <w:p w:rsidR="004F4061" w:rsidRPr="00D876B3" w:rsidRDefault="004F4061" w:rsidP="006937E4">
            <w:pPr>
              <w:rPr>
                <w:rFonts w:ascii="Arial" w:hAnsi="Arial"/>
                <w:i/>
                <w:sz w:val="24"/>
                <w:szCs w:val="24"/>
                <w:u w:val="single"/>
              </w:rPr>
            </w:pPr>
          </w:p>
        </w:tc>
      </w:tr>
      <w:tr w:rsidR="004F4061" w:rsidRPr="00D876B3" w:rsidTr="00632E6D">
        <w:tc>
          <w:tcPr>
            <w:tcW w:w="1511" w:type="dxa"/>
          </w:tcPr>
          <w:p w:rsidR="004F4061" w:rsidRPr="00B65D20" w:rsidRDefault="004F4061" w:rsidP="00BD524D">
            <w:pPr>
              <w:keepNext/>
              <w:suppressAutoHyphens/>
              <w:spacing w:before="240" w:after="240"/>
              <w:rPr>
                <w:i/>
                <w:sz w:val="24"/>
                <w:szCs w:val="24"/>
              </w:rPr>
            </w:pPr>
            <w:r w:rsidRPr="00B65D20">
              <w:rPr>
                <w:i/>
                <w:sz w:val="24"/>
                <w:szCs w:val="24"/>
              </w:rPr>
              <w:t>3</w:t>
            </w:r>
          </w:p>
        </w:tc>
        <w:tc>
          <w:tcPr>
            <w:tcW w:w="4680" w:type="dxa"/>
          </w:tcPr>
          <w:p w:rsidR="004F4061" w:rsidRPr="00D876B3" w:rsidRDefault="004F4061" w:rsidP="006937E4">
            <w:pPr>
              <w:rPr>
                <w:rFonts w:ascii="Arial" w:hAnsi="Arial"/>
                <w:i/>
                <w:sz w:val="24"/>
                <w:szCs w:val="24"/>
              </w:rPr>
            </w:pPr>
          </w:p>
        </w:tc>
        <w:tc>
          <w:tcPr>
            <w:tcW w:w="2989" w:type="dxa"/>
          </w:tcPr>
          <w:p w:rsidR="004F4061" w:rsidRPr="00D876B3" w:rsidRDefault="004F4061" w:rsidP="006937E4">
            <w:pPr>
              <w:rPr>
                <w:rFonts w:ascii="Arial" w:hAnsi="Arial"/>
                <w:i/>
                <w:sz w:val="24"/>
                <w:szCs w:val="24"/>
                <w:u w:val="single"/>
              </w:rPr>
            </w:pPr>
          </w:p>
        </w:tc>
      </w:tr>
      <w:tr w:rsidR="004F4061" w:rsidRPr="00D876B3" w:rsidTr="00632E6D">
        <w:tc>
          <w:tcPr>
            <w:tcW w:w="1511" w:type="dxa"/>
          </w:tcPr>
          <w:p w:rsidR="004F4061" w:rsidRPr="00D876B3" w:rsidRDefault="004F4061" w:rsidP="006937E4">
            <w:pPr>
              <w:rPr>
                <w:i/>
                <w:sz w:val="24"/>
                <w:szCs w:val="24"/>
              </w:rPr>
            </w:pPr>
            <w:r w:rsidRPr="00D876B3">
              <w:rPr>
                <w:i/>
                <w:sz w:val="24"/>
                <w:szCs w:val="24"/>
              </w:rPr>
              <w:t>4</w:t>
            </w:r>
          </w:p>
        </w:tc>
        <w:tc>
          <w:tcPr>
            <w:tcW w:w="4680" w:type="dxa"/>
          </w:tcPr>
          <w:p w:rsidR="004F4061" w:rsidRPr="00D876B3" w:rsidRDefault="004F4061" w:rsidP="006937E4">
            <w:pPr>
              <w:rPr>
                <w:rFonts w:ascii="Arial" w:hAnsi="Arial"/>
                <w:i/>
                <w:sz w:val="24"/>
                <w:szCs w:val="24"/>
              </w:rPr>
            </w:pPr>
          </w:p>
        </w:tc>
        <w:tc>
          <w:tcPr>
            <w:tcW w:w="2989" w:type="dxa"/>
          </w:tcPr>
          <w:p w:rsidR="004F4061" w:rsidRPr="00D876B3" w:rsidRDefault="004F4061" w:rsidP="006937E4">
            <w:pPr>
              <w:rPr>
                <w:rFonts w:ascii="Arial" w:hAnsi="Arial"/>
                <w:i/>
                <w:sz w:val="24"/>
                <w:szCs w:val="24"/>
                <w:u w:val="single"/>
              </w:rPr>
            </w:pPr>
          </w:p>
        </w:tc>
      </w:tr>
      <w:tr w:rsidR="004F4061" w:rsidRPr="00D876B3" w:rsidTr="00632E6D">
        <w:tc>
          <w:tcPr>
            <w:tcW w:w="1511" w:type="dxa"/>
          </w:tcPr>
          <w:p w:rsidR="004F4061" w:rsidRPr="00B65D20" w:rsidRDefault="004F4061" w:rsidP="00BD524D">
            <w:pPr>
              <w:keepNext/>
              <w:suppressAutoHyphens/>
              <w:spacing w:before="240" w:after="240"/>
              <w:rPr>
                <w:i/>
                <w:sz w:val="24"/>
                <w:szCs w:val="24"/>
              </w:rPr>
            </w:pPr>
            <w:r w:rsidRPr="00B65D20">
              <w:rPr>
                <w:i/>
                <w:sz w:val="24"/>
                <w:szCs w:val="24"/>
              </w:rPr>
              <w:t>5</w:t>
            </w:r>
          </w:p>
        </w:tc>
        <w:tc>
          <w:tcPr>
            <w:tcW w:w="4680" w:type="dxa"/>
          </w:tcPr>
          <w:p w:rsidR="004F4061" w:rsidRPr="00D876B3" w:rsidRDefault="004F4061" w:rsidP="006937E4">
            <w:pPr>
              <w:rPr>
                <w:rFonts w:ascii="Arial" w:hAnsi="Arial"/>
                <w:i/>
                <w:sz w:val="24"/>
                <w:szCs w:val="24"/>
              </w:rPr>
            </w:pPr>
          </w:p>
        </w:tc>
        <w:tc>
          <w:tcPr>
            <w:tcW w:w="2989" w:type="dxa"/>
          </w:tcPr>
          <w:p w:rsidR="004F4061" w:rsidRPr="00D876B3" w:rsidRDefault="004F4061" w:rsidP="006937E4">
            <w:pPr>
              <w:rPr>
                <w:rFonts w:ascii="Arial" w:hAnsi="Arial"/>
                <w:i/>
                <w:sz w:val="24"/>
                <w:szCs w:val="24"/>
                <w:u w:val="single"/>
              </w:rPr>
            </w:pPr>
          </w:p>
        </w:tc>
      </w:tr>
      <w:tr w:rsidR="004F4061" w:rsidRPr="00D876B3" w:rsidTr="00632E6D">
        <w:tc>
          <w:tcPr>
            <w:tcW w:w="1511" w:type="dxa"/>
          </w:tcPr>
          <w:p w:rsidR="004F4061" w:rsidRPr="00D876B3" w:rsidRDefault="004F4061" w:rsidP="006937E4">
            <w:pPr>
              <w:rPr>
                <w:i/>
                <w:sz w:val="24"/>
                <w:szCs w:val="24"/>
              </w:rPr>
            </w:pPr>
          </w:p>
        </w:tc>
        <w:tc>
          <w:tcPr>
            <w:tcW w:w="4680" w:type="dxa"/>
          </w:tcPr>
          <w:p w:rsidR="004F4061" w:rsidRPr="00D876B3" w:rsidRDefault="004F4061" w:rsidP="006937E4">
            <w:pPr>
              <w:rPr>
                <w:i/>
                <w:sz w:val="24"/>
                <w:szCs w:val="24"/>
              </w:rPr>
            </w:pPr>
          </w:p>
        </w:tc>
        <w:tc>
          <w:tcPr>
            <w:tcW w:w="2989" w:type="dxa"/>
          </w:tcPr>
          <w:p w:rsidR="004F4061" w:rsidRPr="00D876B3" w:rsidRDefault="004F4061" w:rsidP="006937E4">
            <w:pPr>
              <w:rPr>
                <w:i/>
                <w:sz w:val="24"/>
                <w:szCs w:val="24"/>
                <w:u w:val="single"/>
              </w:rPr>
            </w:pPr>
          </w:p>
        </w:tc>
      </w:tr>
      <w:tr w:rsidR="004F4061" w:rsidRPr="00D876B3" w:rsidTr="00632E6D">
        <w:tc>
          <w:tcPr>
            <w:tcW w:w="1511" w:type="dxa"/>
          </w:tcPr>
          <w:p w:rsidR="004F4061" w:rsidRPr="00D876B3" w:rsidRDefault="004F4061" w:rsidP="006937E4">
            <w:pPr>
              <w:rPr>
                <w:i/>
                <w:sz w:val="24"/>
                <w:szCs w:val="24"/>
              </w:rPr>
            </w:pPr>
          </w:p>
        </w:tc>
        <w:tc>
          <w:tcPr>
            <w:tcW w:w="4680" w:type="dxa"/>
          </w:tcPr>
          <w:p w:rsidR="004F4061" w:rsidRPr="00D876B3" w:rsidRDefault="004F4061" w:rsidP="006937E4">
            <w:pPr>
              <w:rPr>
                <w:i/>
                <w:sz w:val="24"/>
                <w:szCs w:val="24"/>
              </w:rPr>
            </w:pPr>
          </w:p>
        </w:tc>
        <w:tc>
          <w:tcPr>
            <w:tcW w:w="2989" w:type="dxa"/>
          </w:tcPr>
          <w:p w:rsidR="004F4061" w:rsidRPr="00D876B3" w:rsidRDefault="004F4061" w:rsidP="006937E4">
            <w:pPr>
              <w:rPr>
                <w:i/>
                <w:sz w:val="24"/>
                <w:szCs w:val="24"/>
                <w:u w:val="single"/>
              </w:rPr>
            </w:pPr>
          </w:p>
        </w:tc>
      </w:tr>
    </w:tbl>
    <w:p w:rsidR="004F4061" w:rsidRPr="00D876B3" w:rsidRDefault="004F4061" w:rsidP="006937E4">
      <w:pPr>
        <w:pStyle w:val="Footer"/>
        <w:tabs>
          <w:tab w:val="clear" w:pos="9504"/>
        </w:tabs>
        <w:spacing w:after="120"/>
        <w:rPr>
          <w:i/>
          <w:szCs w:val="24"/>
          <w:lang w:val="fr-FR"/>
        </w:rPr>
      </w:pPr>
      <w:r w:rsidRPr="00D876B3">
        <w:rPr>
          <w:szCs w:val="24"/>
          <w:lang w:val="fr-FR"/>
        </w:rPr>
        <w:t>Le Soumissionnaire doit fournir les détails concernant le matériel proposé en utilisant le fo</w:t>
      </w:r>
      <w:r w:rsidRPr="00D876B3">
        <w:rPr>
          <w:szCs w:val="24"/>
          <w:lang w:val="fr-FR"/>
        </w:rPr>
        <w:t>r</w:t>
      </w:r>
      <w:r w:rsidRPr="00D876B3">
        <w:rPr>
          <w:szCs w:val="24"/>
          <w:lang w:val="fr-FR"/>
        </w:rPr>
        <w:t>mulaire MAT de la Section IV, Formulaires de soumission</w:t>
      </w:r>
      <w:r w:rsidRPr="00D876B3">
        <w:rPr>
          <w:i/>
          <w:szCs w:val="24"/>
          <w:lang w:val="fr-FR"/>
        </w:rPr>
        <w:t>.</w:t>
      </w:r>
    </w:p>
    <w:p w:rsidR="004F4061" w:rsidRPr="00D876B3" w:rsidRDefault="00B85B1A" w:rsidP="00632E6D">
      <w:pPr>
        <w:spacing w:after="120"/>
        <w:ind w:left="720"/>
        <w:rPr>
          <w:sz w:val="24"/>
          <w:szCs w:val="24"/>
        </w:rPr>
      </w:pPr>
      <w:r w:rsidRPr="00D876B3">
        <w:rPr>
          <w:b/>
          <w:sz w:val="24"/>
          <w:szCs w:val="24"/>
        </w:rPr>
        <w:t>2.5</w:t>
      </w:r>
      <w:r w:rsidRPr="00D876B3">
        <w:rPr>
          <w:b/>
          <w:sz w:val="24"/>
          <w:szCs w:val="24"/>
        </w:rPr>
        <w:tab/>
      </w:r>
      <w:r w:rsidR="004F4061" w:rsidRPr="00D876B3">
        <w:rPr>
          <w:b/>
          <w:sz w:val="24"/>
          <w:szCs w:val="24"/>
        </w:rPr>
        <w:t>Sous-traitants/fabricants</w:t>
      </w:r>
      <w:r w:rsidR="004F4061" w:rsidRPr="00D876B3">
        <w:rPr>
          <w:sz w:val="24"/>
          <w:szCs w:val="24"/>
        </w:rPr>
        <w:t xml:space="preserve"> </w:t>
      </w:r>
    </w:p>
    <w:p w:rsidR="004F4061" w:rsidRPr="00D876B3" w:rsidRDefault="004F4061" w:rsidP="006937E4">
      <w:pPr>
        <w:spacing w:after="120"/>
        <w:ind w:right="-72"/>
        <w:jc w:val="both"/>
        <w:rPr>
          <w:sz w:val="24"/>
          <w:szCs w:val="24"/>
        </w:rPr>
      </w:pPr>
      <w:r w:rsidRPr="00D876B3">
        <w:rPr>
          <w:sz w:val="24"/>
          <w:szCs w:val="24"/>
        </w:rPr>
        <w:t>Les sous-traitants et/ou fabricants de composants importants de fournitures ou services ident</w:t>
      </w:r>
      <w:r w:rsidRPr="00D876B3">
        <w:rPr>
          <w:sz w:val="24"/>
          <w:szCs w:val="24"/>
        </w:rPr>
        <w:t>i</w:t>
      </w:r>
      <w:r w:rsidRPr="00D876B3">
        <w:rPr>
          <w:sz w:val="24"/>
          <w:szCs w:val="24"/>
        </w:rPr>
        <w:t>fiées dans le dossier de pr</w:t>
      </w:r>
      <w:r w:rsidR="00F511DC" w:rsidRPr="00D876B3">
        <w:rPr>
          <w:sz w:val="24"/>
          <w:szCs w:val="24"/>
        </w:rPr>
        <w:t>é</w:t>
      </w:r>
      <w:r w:rsidR="006937E4">
        <w:rPr>
          <w:sz w:val="24"/>
          <w:szCs w:val="24"/>
        </w:rPr>
        <w:t>-</w:t>
      </w:r>
      <w:r w:rsidRPr="00D876B3">
        <w:rPr>
          <w:sz w:val="24"/>
          <w:szCs w:val="24"/>
        </w:rPr>
        <w:t>qualification doivent satisfaire ou continuer de satisfaire les cr</w:t>
      </w:r>
      <w:r w:rsidRPr="00D876B3">
        <w:rPr>
          <w:sz w:val="24"/>
          <w:szCs w:val="24"/>
        </w:rPr>
        <w:t>i</w:t>
      </w:r>
      <w:r w:rsidRPr="00D876B3">
        <w:rPr>
          <w:sz w:val="24"/>
          <w:szCs w:val="24"/>
        </w:rPr>
        <w:t xml:space="preserve">tères minimaux y figurant pour chaque composant. </w:t>
      </w:r>
    </w:p>
    <w:p w:rsidR="004F4061" w:rsidRPr="00D876B3" w:rsidRDefault="004F4061" w:rsidP="006937E4">
      <w:pPr>
        <w:spacing w:after="120"/>
        <w:ind w:right="-72"/>
        <w:jc w:val="both"/>
        <w:rPr>
          <w:sz w:val="24"/>
          <w:szCs w:val="24"/>
        </w:rPr>
      </w:pPr>
      <w:r w:rsidRPr="00D876B3">
        <w:rPr>
          <w:sz w:val="24"/>
          <w:szCs w:val="24"/>
        </w:rPr>
        <w:t xml:space="preserve">Les sous-traitants pour les composants importants additionnels suivants doivent satisfaire aux exigences minimales </w:t>
      </w:r>
      <w:r w:rsidR="006937E4" w:rsidRPr="00D876B3">
        <w:rPr>
          <w:sz w:val="24"/>
          <w:szCs w:val="24"/>
        </w:rPr>
        <w:t>ci-après</w:t>
      </w:r>
      <w:r w:rsidRPr="00D876B3">
        <w:rPr>
          <w:sz w:val="24"/>
          <w:szCs w:val="24"/>
        </w:rPr>
        <w:t xml:space="preserve">, relatives à chaque composant: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08"/>
        <w:gridCol w:w="4209"/>
      </w:tblGrid>
      <w:tr w:rsidR="004F4061" w:rsidRPr="00D876B3" w:rsidTr="006937E4">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6937E4">
            <w:pPr>
              <w:suppressAutoHyphens/>
              <w:ind w:right="-72"/>
              <w:jc w:val="center"/>
              <w:rPr>
                <w:rFonts w:ascii="Tms Rmn" w:hAnsi="Tms Rmn"/>
                <w:b/>
                <w:sz w:val="24"/>
                <w:szCs w:val="24"/>
              </w:rPr>
            </w:pPr>
            <w:r w:rsidRPr="00D876B3">
              <w:rPr>
                <w:rFonts w:ascii="Tms Rmn" w:hAnsi="Tms Rmn"/>
                <w:b/>
                <w:sz w:val="24"/>
                <w:szCs w:val="24"/>
              </w:rPr>
              <w:t>Article No.</w:t>
            </w:r>
          </w:p>
        </w:tc>
        <w:tc>
          <w:tcPr>
            <w:tcW w:w="2608"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6937E4">
            <w:pPr>
              <w:suppressAutoHyphens/>
              <w:ind w:right="-72"/>
              <w:jc w:val="center"/>
              <w:rPr>
                <w:rFonts w:ascii="Tms Rmn" w:hAnsi="Tms Rmn"/>
                <w:b/>
                <w:sz w:val="24"/>
                <w:szCs w:val="24"/>
              </w:rPr>
            </w:pPr>
            <w:r w:rsidRPr="00D876B3">
              <w:rPr>
                <w:rFonts w:ascii="Tms Rmn" w:hAnsi="Tms Rmn"/>
                <w:b/>
                <w:sz w:val="24"/>
                <w:szCs w:val="24"/>
              </w:rPr>
              <w:t>Description de l’article</w:t>
            </w:r>
          </w:p>
        </w:tc>
        <w:tc>
          <w:tcPr>
            <w:tcW w:w="4209"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6937E4">
            <w:pPr>
              <w:suppressAutoHyphens/>
              <w:ind w:right="-72"/>
              <w:jc w:val="center"/>
              <w:rPr>
                <w:rFonts w:ascii="Tms Rmn" w:hAnsi="Tms Rmn"/>
                <w:b/>
                <w:sz w:val="24"/>
                <w:szCs w:val="24"/>
              </w:rPr>
            </w:pPr>
            <w:r w:rsidRPr="00D876B3">
              <w:rPr>
                <w:rFonts w:ascii="Tms Rmn" w:hAnsi="Tms Rmn"/>
                <w:b/>
                <w:sz w:val="24"/>
                <w:szCs w:val="24"/>
              </w:rPr>
              <w:t>Critère minimum à satisfaire</w:t>
            </w:r>
          </w:p>
        </w:tc>
      </w:tr>
      <w:tr w:rsidR="004F4061" w:rsidRPr="00D876B3" w:rsidTr="006937E4">
        <w:tc>
          <w:tcPr>
            <w:tcW w:w="851" w:type="dxa"/>
            <w:tcBorders>
              <w:top w:val="single" w:sz="12" w:space="0" w:color="auto"/>
            </w:tcBorders>
          </w:tcPr>
          <w:p w:rsidR="004F4061" w:rsidRPr="00D876B3" w:rsidRDefault="004F4061" w:rsidP="006937E4">
            <w:pPr>
              <w:suppressAutoHyphens/>
              <w:ind w:right="-72"/>
              <w:jc w:val="center"/>
              <w:rPr>
                <w:rFonts w:ascii="Tms Rmn" w:hAnsi="Tms Rmn"/>
                <w:sz w:val="24"/>
                <w:szCs w:val="24"/>
              </w:rPr>
            </w:pPr>
            <w:r w:rsidRPr="00D876B3">
              <w:rPr>
                <w:rFonts w:ascii="Tms Rmn" w:hAnsi="Tms Rmn"/>
                <w:sz w:val="24"/>
                <w:szCs w:val="24"/>
              </w:rPr>
              <w:t>1</w:t>
            </w:r>
          </w:p>
        </w:tc>
        <w:tc>
          <w:tcPr>
            <w:tcW w:w="2608" w:type="dxa"/>
            <w:tcBorders>
              <w:top w:val="single" w:sz="12" w:space="0" w:color="auto"/>
            </w:tcBorders>
          </w:tcPr>
          <w:p w:rsidR="004F4061" w:rsidRPr="00D876B3" w:rsidRDefault="004F4061" w:rsidP="006937E4">
            <w:pPr>
              <w:suppressAutoHyphens/>
              <w:ind w:left="1440" w:right="-72" w:hanging="720"/>
              <w:rPr>
                <w:rFonts w:ascii="Tms Rmn" w:hAnsi="Tms Rmn"/>
                <w:sz w:val="24"/>
                <w:szCs w:val="24"/>
              </w:rPr>
            </w:pPr>
          </w:p>
        </w:tc>
        <w:tc>
          <w:tcPr>
            <w:tcW w:w="4209" w:type="dxa"/>
            <w:tcBorders>
              <w:top w:val="single" w:sz="12" w:space="0" w:color="auto"/>
            </w:tcBorders>
          </w:tcPr>
          <w:p w:rsidR="004F4061" w:rsidRPr="00D876B3" w:rsidRDefault="004F4061" w:rsidP="006937E4">
            <w:pPr>
              <w:suppressAutoHyphens/>
              <w:ind w:left="1440" w:right="-72" w:hanging="720"/>
              <w:rPr>
                <w:rFonts w:ascii="Tms Rmn" w:hAnsi="Tms Rmn"/>
                <w:sz w:val="24"/>
                <w:szCs w:val="24"/>
              </w:rPr>
            </w:pPr>
          </w:p>
        </w:tc>
      </w:tr>
      <w:tr w:rsidR="004F4061" w:rsidRPr="00D876B3" w:rsidTr="006937E4">
        <w:tc>
          <w:tcPr>
            <w:tcW w:w="851" w:type="dxa"/>
          </w:tcPr>
          <w:p w:rsidR="004F4061" w:rsidRPr="00D876B3" w:rsidRDefault="004F4061" w:rsidP="006937E4">
            <w:pPr>
              <w:suppressAutoHyphens/>
              <w:ind w:right="-72"/>
              <w:jc w:val="center"/>
              <w:rPr>
                <w:rFonts w:ascii="Tms Rmn" w:hAnsi="Tms Rmn"/>
                <w:sz w:val="24"/>
                <w:szCs w:val="24"/>
              </w:rPr>
            </w:pPr>
            <w:r w:rsidRPr="00D876B3">
              <w:rPr>
                <w:rFonts w:ascii="Tms Rmn" w:hAnsi="Tms Rmn"/>
                <w:sz w:val="24"/>
                <w:szCs w:val="24"/>
              </w:rPr>
              <w:t>2</w:t>
            </w:r>
          </w:p>
        </w:tc>
        <w:tc>
          <w:tcPr>
            <w:tcW w:w="2608" w:type="dxa"/>
          </w:tcPr>
          <w:p w:rsidR="004F4061" w:rsidRPr="00D876B3" w:rsidRDefault="004F4061" w:rsidP="006937E4">
            <w:pPr>
              <w:suppressAutoHyphens/>
              <w:ind w:left="1440" w:right="-72" w:hanging="720"/>
              <w:rPr>
                <w:rFonts w:ascii="Tms Rmn" w:hAnsi="Tms Rmn"/>
                <w:sz w:val="24"/>
                <w:szCs w:val="24"/>
              </w:rPr>
            </w:pPr>
          </w:p>
        </w:tc>
        <w:tc>
          <w:tcPr>
            <w:tcW w:w="4209" w:type="dxa"/>
          </w:tcPr>
          <w:p w:rsidR="004F4061" w:rsidRPr="00D876B3" w:rsidRDefault="004F4061" w:rsidP="006937E4">
            <w:pPr>
              <w:suppressAutoHyphens/>
              <w:ind w:left="1440" w:right="-72" w:hanging="720"/>
              <w:rPr>
                <w:rFonts w:ascii="Tms Rmn" w:hAnsi="Tms Rmn"/>
                <w:sz w:val="24"/>
                <w:szCs w:val="24"/>
              </w:rPr>
            </w:pPr>
          </w:p>
        </w:tc>
      </w:tr>
      <w:tr w:rsidR="004F4061" w:rsidRPr="00D876B3" w:rsidTr="006937E4">
        <w:tc>
          <w:tcPr>
            <w:tcW w:w="851" w:type="dxa"/>
          </w:tcPr>
          <w:p w:rsidR="004F4061" w:rsidRPr="00D876B3" w:rsidRDefault="004F4061" w:rsidP="006937E4">
            <w:pPr>
              <w:suppressAutoHyphens/>
              <w:ind w:right="-72"/>
              <w:jc w:val="center"/>
              <w:rPr>
                <w:rFonts w:ascii="Tms Rmn" w:hAnsi="Tms Rmn"/>
                <w:sz w:val="24"/>
                <w:szCs w:val="24"/>
              </w:rPr>
            </w:pPr>
            <w:r w:rsidRPr="00D876B3">
              <w:rPr>
                <w:rFonts w:ascii="Tms Rmn" w:hAnsi="Tms Rmn"/>
                <w:sz w:val="24"/>
                <w:szCs w:val="24"/>
              </w:rPr>
              <w:t>3</w:t>
            </w:r>
          </w:p>
        </w:tc>
        <w:tc>
          <w:tcPr>
            <w:tcW w:w="2608" w:type="dxa"/>
          </w:tcPr>
          <w:p w:rsidR="004F4061" w:rsidRPr="00D876B3" w:rsidRDefault="004F4061" w:rsidP="006937E4">
            <w:pPr>
              <w:suppressAutoHyphens/>
              <w:ind w:left="1440" w:right="-72" w:hanging="720"/>
              <w:rPr>
                <w:rFonts w:ascii="Tms Rmn" w:hAnsi="Tms Rmn"/>
                <w:sz w:val="24"/>
                <w:szCs w:val="24"/>
              </w:rPr>
            </w:pPr>
          </w:p>
        </w:tc>
        <w:tc>
          <w:tcPr>
            <w:tcW w:w="4209" w:type="dxa"/>
          </w:tcPr>
          <w:p w:rsidR="004F4061" w:rsidRPr="00D876B3" w:rsidRDefault="004F4061" w:rsidP="006937E4">
            <w:pPr>
              <w:suppressAutoHyphens/>
              <w:ind w:left="1440" w:right="-72" w:hanging="720"/>
              <w:rPr>
                <w:rFonts w:ascii="Tms Rmn" w:hAnsi="Tms Rmn"/>
                <w:sz w:val="24"/>
                <w:szCs w:val="24"/>
              </w:rPr>
            </w:pPr>
          </w:p>
        </w:tc>
      </w:tr>
      <w:tr w:rsidR="004F4061" w:rsidRPr="00D876B3" w:rsidTr="006937E4">
        <w:tc>
          <w:tcPr>
            <w:tcW w:w="851" w:type="dxa"/>
          </w:tcPr>
          <w:p w:rsidR="004F4061" w:rsidRPr="00D876B3" w:rsidRDefault="004F4061" w:rsidP="006937E4">
            <w:pPr>
              <w:suppressAutoHyphens/>
              <w:ind w:right="-72"/>
              <w:jc w:val="center"/>
              <w:rPr>
                <w:rFonts w:ascii="Tms Rmn" w:hAnsi="Tms Rmn"/>
                <w:sz w:val="24"/>
                <w:szCs w:val="24"/>
              </w:rPr>
            </w:pPr>
            <w:r w:rsidRPr="00D876B3">
              <w:rPr>
                <w:rFonts w:ascii="Tms Rmn" w:hAnsi="Tms Rmn"/>
                <w:sz w:val="24"/>
                <w:szCs w:val="24"/>
              </w:rPr>
              <w:t>…</w:t>
            </w:r>
          </w:p>
        </w:tc>
        <w:tc>
          <w:tcPr>
            <w:tcW w:w="2608" w:type="dxa"/>
          </w:tcPr>
          <w:p w:rsidR="004F4061" w:rsidRPr="00D876B3" w:rsidRDefault="004F4061" w:rsidP="006937E4">
            <w:pPr>
              <w:suppressAutoHyphens/>
              <w:ind w:left="1440" w:right="-72" w:hanging="720"/>
              <w:rPr>
                <w:rFonts w:ascii="Tms Rmn" w:hAnsi="Tms Rmn"/>
                <w:sz w:val="24"/>
                <w:szCs w:val="24"/>
              </w:rPr>
            </w:pPr>
          </w:p>
        </w:tc>
        <w:tc>
          <w:tcPr>
            <w:tcW w:w="4209" w:type="dxa"/>
          </w:tcPr>
          <w:p w:rsidR="004F4061" w:rsidRPr="00D876B3" w:rsidRDefault="004F4061" w:rsidP="006937E4">
            <w:pPr>
              <w:suppressAutoHyphens/>
              <w:ind w:left="1440" w:right="-72" w:hanging="720"/>
              <w:rPr>
                <w:rFonts w:ascii="Tms Rmn" w:hAnsi="Tms Rmn"/>
                <w:sz w:val="24"/>
                <w:szCs w:val="24"/>
              </w:rPr>
            </w:pPr>
          </w:p>
        </w:tc>
      </w:tr>
    </w:tbl>
    <w:p w:rsidR="004F4061" w:rsidRPr="00D876B3" w:rsidRDefault="004F4061" w:rsidP="006937E4">
      <w:pPr>
        <w:spacing w:before="120" w:after="120"/>
        <w:ind w:right="-72"/>
        <w:rPr>
          <w:sz w:val="24"/>
          <w:szCs w:val="24"/>
        </w:rPr>
      </w:pPr>
      <w:r w:rsidRPr="00D876B3">
        <w:rPr>
          <w:sz w:val="24"/>
          <w:szCs w:val="24"/>
        </w:rPr>
        <w:t xml:space="preserve">Tout manquement à satisfaire ces critères conduira au rejet dudit sous-traitant. </w:t>
      </w:r>
    </w:p>
    <w:p w:rsidR="004F4061" w:rsidRPr="00D876B3" w:rsidRDefault="004F4061" w:rsidP="006937E4">
      <w:pPr>
        <w:pStyle w:val="i"/>
        <w:suppressAutoHyphens w:val="0"/>
        <w:spacing w:after="120"/>
        <w:rPr>
          <w:szCs w:val="24"/>
          <w:lang w:val="fr-FR"/>
        </w:rPr>
      </w:pPr>
      <w:r w:rsidRPr="00D876B3">
        <w:rPr>
          <w:szCs w:val="24"/>
          <w:lang w:val="fr-FR"/>
        </w:rPr>
        <w:t>Si le Soumissionnaire offre de fournir et installer des composants importants d’équipements qu’il ne fabrique ou ne produit pas lui-même, il doit soumettra une Autorisation du Fabr</w:t>
      </w:r>
      <w:r w:rsidRPr="00D876B3">
        <w:rPr>
          <w:szCs w:val="24"/>
          <w:lang w:val="fr-FR"/>
        </w:rPr>
        <w:t>i</w:t>
      </w:r>
      <w:r w:rsidRPr="00D876B3">
        <w:rPr>
          <w:szCs w:val="24"/>
          <w:lang w:val="fr-FR"/>
        </w:rPr>
        <w:t>quant, en utilisant à cet effet le formulaire inclus dans la Section IV, Formulaires de soumi</w:t>
      </w:r>
      <w:r w:rsidRPr="00D876B3">
        <w:rPr>
          <w:szCs w:val="24"/>
          <w:lang w:val="fr-FR"/>
        </w:rPr>
        <w:t>s</w:t>
      </w:r>
      <w:r w:rsidRPr="00D876B3">
        <w:rPr>
          <w:szCs w:val="24"/>
          <w:lang w:val="fr-FR"/>
        </w:rPr>
        <w:t xml:space="preserve">sion, pour attester du fait qu’il a été dûment autorisé par le fabriquant ou le producteur des Fournitures pour fournir ces dernières dans le pays </w:t>
      </w:r>
      <w:r w:rsidR="00FC0165">
        <w:rPr>
          <w:szCs w:val="24"/>
          <w:lang w:val="fr-FR"/>
        </w:rPr>
        <w:t>du Maître d</w:t>
      </w:r>
      <w:r w:rsidR="003C6C97">
        <w:rPr>
          <w:szCs w:val="24"/>
          <w:lang w:val="fr-FR"/>
        </w:rPr>
        <w:t>e l</w:t>
      </w:r>
      <w:r w:rsidR="00FC0165">
        <w:rPr>
          <w:szCs w:val="24"/>
          <w:lang w:val="fr-FR"/>
        </w:rPr>
        <w:t>’Ouvrage</w:t>
      </w:r>
      <w:r w:rsidRPr="00D876B3">
        <w:rPr>
          <w:szCs w:val="24"/>
          <w:lang w:val="fr-FR"/>
        </w:rPr>
        <w:t>. Le Soumissio</w:t>
      </w:r>
      <w:r w:rsidRPr="00D876B3">
        <w:rPr>
          <w:szCs w:val="24"/>
          <w:lang w:val="fr-FR"/>
        </w:rPr>
        <w:t>n</w:t>
      </w:r>
      <w:r w:rsidRPr="00D876B3">
        <w:rPr>
          <w:szCs w:val="24"/>
          <w:lang w:val="fr-FR"/>
        </w:rPr>
        <w:t xml:space="preserve">naire est responsable de s’assurer que le fabricant ou le producteur satisfait aux exigences des </w:t>
      </w:r>
      <w:r w:rsidR="005349EC" w:rsidRPr="00D876B3">
        <w:rPr>
          <w:szCs w:val="24"/>
          <w:lang w:val="fr-FR"/>
        </w:rPr>
        <w:t>articles</w:t>
      </w:r>
      <w:r w:rsidRPr="00D876B3">
        <w:rPr>
          <w:szCs w:val="24"/>
          <w:lang w:val="fr-FR"/>
        </w:rPr>
        <w:t xml:space="preserve"> 4 et 5 des IS, et aux critères minimaux stipulés pour chaque composant.</w:t>
      </w:r>
    </w:p>
    <w:p w:rsidR="00B85B1A" w:rsidRPr="00D876B3" w:rsidRDefault="00B85B1A" w:rsidP="006937E4">
      <w:pPr>
        <w:spacing w:after="120"/>
        <w:rPr>
          <w:b/>
          <w:sz w:val="24"/>
          <w:szCs w:val="24"/>
        </w:rPr>
      </w:pPr>
      <w:r w:rsidRPr="00D876B3">
        <w:rPr>
          <w:b/>
          <w:sz w:val="24"/>
          <w:szCs w:val="24"/>
        </w:rPr>
        <w:t xml:space="preserve">Offres au titre de la </w:t>
      </w:r>
      <w:r w:rsidR="00A31CC9" w:rsidRPr="00D876B3">
        <w:rPr>
          <w:b/>
          <w:sz w:val="24"/>
          <w:szCs w:val="24"/>
        </w:rPr>
        <w:t>deuxième</w:t>
      </w:r>
      <w:r w:rsidRPr="00D876B3">
        <w:rPr>
          <w:b/>
          <w:sz w:val="24"/>
          <w:szCs w:val="24"/>
        </w:rPr>
        <w:t xml:space="preserve"> étape</w:t>
      </w:r>
    </w:p>
    <w:p w:rsidR="00B85B1A" w:rsidRPr="00D876B3" w:rsidRDefault="006937E4" w:rsidP="006937E4">
      <w:pPr>
        <w:suppressAutoHyphens/>
        <w:spacing w:after="120"/>
        <w:ind w:right="-72"/>
        <w:rPr>
          <w:sz w:val="24"/>
          <w:szCs w:val="24"/>
        </w:rPr>
      </w:pPr>
      <w:r>
        <w:rPr>
          <w:sz w:val="24"/>
          <w:szCs w:val="24"/>
        </w:rPr>
        <w:t xml:space="preserve">1. </w:t>
      </w:r>
      <w:r w:rsidR="00B85B1A" w:rsidRPr="00D876B3">
        <w:rPr>
          <w:sz w:val="24"/>
          <w:szCs w:val="24"/>
        </w:rPr>
        <w:t>Evaluation</w:t>
      </w:r>
    </w:p>
    <w:p w:rsidR="00B85B1A" w:rsidRPr="00D876B3" w:rsidRDefault="00B85B1A" w:rsidP="006937E4">
      <w:pPr>
        <w:suppressAutoHyphens/>
        <w:spacing w:after="120"/>
        <w:ind w:right="-72"/>
        <w:rPr>
          <w:sz w:val="24"/>
          <w:szCs w:val="24"/>
        </w:rPr>
      </w:pPr>
      <w:r w:rsidRPr="00D876B3">
        <w:rPr>
          <w:sz w:val="24"/>
          <w:szCs w:val="24"/>
        </w:rPr>
        <w:t>1.1 Evaluation commerciale :</w:t>
      </w:r>
    </w:p>
    <w:p w:rsidR="00B85B1A" w:rsidRPr="00D876B3" w:rsidRDefault="00B85B1A" w:rsidP="006937E4">
      <w:pPr>
        <w:suppressAutoHyphens/>
        <w:spacing w:after="120"/>
        <w:ind w:right="-72"/>
        <w:rPr>
          <w:sz w:val="24"/>
          <w:szCs w:val="24"/>
        </w:rPr>
      </w:pPr>
      <w:r w:rsidRPr="00D876B3">
        <w:rPr>
          <w:sz w:val="24"/>
          <w:szCs w:val="24"/>
        </w:rPr>
        <w:t xml:space="preserve">Les facteurs d’évaluation et méthodes </w:t>
      </w:r>
      <w:r w:rsidR="005D0773" w:rsidRPr="00D876B3">
        <w:rPr>
          <w:sz w:val="24"/>
          <w:szCs w:val="24"/>
        </w:rPr>
        <w:t>correspondantes</w:t>
      </w:r>
      <w:r w:rsidRPr="00D876B3">
        <w:rPr>
          <w:sz w:val="24"/>
          <w:szCs w:val="24"/>
        </w:rPr>
        <w:t xml:space="preserve"> ci–après seront utilisés en application de </w:t>
      </w:r>
      <w:r w:rsidR="005349EC" w:rsidRPr="00D876B3">
        <w:rPr>
          <w:sz w:val="24"/>
          <w:szCs w:val="24"/>
        </w:rPr>
        <w:t>l’article</w:t>
      </w:r>
      <w:r w:rsidR="006937E4">
        <w:rPr>
          <w:sz w:val="24"/>
          <w:szCs w:val="24"/>
        </w:rPr>
        <w:t xml:space="preserve"> 47.3(e) des IS</w:t>
      </w:r>
      <w:r w:rsidRPr="00D876B3">
        <w:rPr>
          <w:sz w:val="24"/>
          <w:szCs w:val="24"/>
        </w:rPr>
        <w:t xml:space="preserve">, en sus des facteurs indiqués aux </w:t>
      </w:r>
      <w:r w:rsidR="00727221" w:rsidRPr="00D876B3">
        <w:rPr>
          <w:sz w:val="24"/>
          <w:szCs w:val="24"/>
        </w:rPr>
        <w:t>article</w:t>
      </w:r>
      <w:r w:rsidRPr="00D876B3">
        <w:rPr>
          <w:sz w:val="24"/>
          <w:szCs w:val="24"/>
        </w:rPr>
        <w:t>s (a) à (d) de ladite clause:</w:t>
      </w:r>
    </w:p>
    <w:p w:rsidR="00B85B1A" w:rsidRPr="00D876B3" w:rsidRDefault="00B85B1A" w:rsidP="006937E4">
      <w:pPr>
        <w:spacing w:after="120"/>
        <w:jc w:val="both"/>
        <w:rPr>
          <w:sz w:val="24"/>
          <w:szCs w:val="24"/>
        </w:rPr>
      </w:pPr>
      <w:r w:rsidRPr="00D876B3">
        <w:rPr>
          <w:sz w:val="24"/>
          <w:szCs w:val="24"/>
        </w:rPr>
        <w:t>(a)</w:t>
      </w:r>
      <w:r w:rsidRPr="00D876B3">
        <w:rPr>
          <w:sz w:val="24"/>
          <w:szCs w:val="24"/>
        </w:rPr>
        <w:tab/>
        <w:t>Calendrier d’exécution</w:t>
      </w:r>
    </w:p>
    <w:p w:rsidR="00B85B1A" w:rsidRPr="00D876B3" w:rsidRDefault="00B85B1A" w:rsidP="006937E4">
      <w:pPr>
        <w:spacing w:after="120"/>
        <w:jc w:val="both"/>
        <w:rPr>
          <w:sz w:val="24"/>
          <w:szCs w:val="24"/>
        </w:rPr>
      </w:pPr>
      <w:r w:rsidRPr="00D876B3">
        <w:rPr>
          <w:sz w:val="24"/>
          <w:szCs w:val="24"/>
        </w:rPr>
        <w:lastRenderedPageBreak/>
        <w:t xml:space="preserve">Délai imparti pour achever les installations à partir de la date d’entrée en vigueur du marché indiquée dans l’Article 3 de l’Acte d’engagement déterminée par le temps nécessaire à l’achèvement des activités de la mise en service provisoire.  </w:t>
      </w:r>
      <w:r w:rsidRPr="00D876B3">
        <w:rPr>
          <w:i/>
          <w:sz w:val="24"/>
          <w:szCs w:val="24"/>
        </w:rPr>
        <w:t>[La date d’achèvement stipulée le sera pour la totalité des installations, ou pour des parties ou sections des installations.]</w:t>
      </w:r>
      <w:r w:rsidRPr="00D876B3">
        <w:rPr>
          <w:sz w:val="24"/>
          <w:szCs w:val="24"/>
        </w:rPr>
        <w:t xml:space="preserve"> Aucun avantage ne sera accordé en cas de délai plus court.</w:t>
      </w:r>
    </w:p>
    <w:p w:rsidR="00B85B1A" w:rsidRPr="00D876B3" w:rsidRDefault="00B85B1A" w:rsidP="006937E4">
      <w:pPr>
        <w:spacing w:after="120"/>
        <w:jc w:val="both"/>
        <w:rPr>
          <w:sz w:val="24"/>
          <w:szCs w:val="24"/>
        </w:rPr>
      </w:pPr>
      <w:proofErr w:type="gramStart"/>
      <w:r w:rsidRPr="00D876B3">
        <w:rPr>
          <w:b/>
          <w:sz w:val="24"/>
          <w:szCs w:val="24"/>
        </w:rPr>
        <w:t>ou</w:t>
      </w:r>
      <w:proofErr w:type="gramEnd"/>
      <w:r w:rsidRPr="00D876B3">
        <w:rPr>
          <w:sz w:val="24"/>
          <w:szCs w:val="24"/>
        </w:rPr>
        <w:t xml:space="preserve"> </w:t>
      </w:r>
      <w:r w:rsidRPr="00D876B3">
        <w:rPr>
          <w:i/>
          <w:sz w:val="24"/>
          <w:szCs w:val="24"/>
        </w:rPr>
        <w:t xml:space="preserve">[lorsqu’une  variante de calendrier est admise, en application de </w:t>
      </w:r>
      <w:r w:rsidR="005349EC" w:rsidRPr="00D876B3">
        <w:rPr>
          <w:i/>
          <w:sz w:val="24"/>
          <w:szCs w:val="24"/>
        </w:rPr>
        <w:t>l’article</w:t>
      </w:r>
      <w:r w:rsidRPr="00D876B3">
        <w:rPr>
          <w:i/>
          <w:sz w:val="24"/>
          <w:szCs w:val="24"/>
        </w:rPr>
        <w:t> 13.2 des IS].</w:t>
      </w:r>
    </w:p>
    <w:p w:rsidR="00B85B1A" w:rsidRPr="00D876B3" w:rsidRDefault="00B85B1A" w:rsidP="006937E4">
      <w:pPr>
        <w:suppressAutoHyphens/>
        <w:spacing w:after="120"/>
        <w:ind w:right="-72"/>
        <w:jc w:val="both"/>
        <w:rPr>
          <w:sz w:val="24"/>
          <w:szCs w:val="24"/>
        </w:rPr>
      </w:pPr>
      <w:r w:rsidRPr="00D876B3">
        <w:rPr>
          <w:sz w:val="24"/>
          <w:szCs w:val="24"/>
        </w:rPr>
        <w:t xml:space="preserve">Temps imparti pour achever les installations à partir de la date d’entrée en vigueur du marché indiquée dans l’Article 3 de l’Acte d’engagement compris entre </w:t>
      </w:r>
      <w:r w:rsidRPr="00D876B3">
        <w:rPr>
          <w:i/>
          <w:sz w:val="24"/>
          <w:szCs w:val="24"/>
        </w:rPr>
        <w:t>[date ou nombre de jours]</w:t>
      </w:r>
      <w:r w:rsidRPr="00D876B3">
        <w:rPr>
          <w:sz w:val="24"/>
          <w:szCs w:val="24"/>
        </w:rPr>
        <w:t xml:space="preserve"> au minimum et </w:t>
      </w:r>
      <w:r w:rsidRPr="00D876B3">
        <w:rPr>
          <w:i/>
          <w:sz w:val="24"/>
          <w:szCs w:val="24"/>
        </w:rPr>
        <w:t>[date ou nombre de jours]</w:t>
      </w:r>
      <w:r w:rsidRPr="00D876B3">
        <w:rPr>
          <w:sz w:val="24"/>
          <w:szCs w:val="24"/>
        </w:rPr>
        <w:t xml:space="preserve"> au maximum.  Le facteur d’ajustement en cas d’achèvement postérieur à la période minimum sera </w:t>
      </w:r>
      <w:r w:rsidRPr="00D876B3">
        <w:rPr>
          <w:i/>
          <w:sz w:val="24"/>
          <w:szCs w:val="24"/>
        </w:rPr>
        <w:t>[pour cent (%)]</w:t>
      </w:r>
      <w:r w:rsidRPr="00D876B3">
        <w:rPr>
          <w:sz w:val="24"/>
          <w:szCs w:val="24"/>
        </w:rPr>
        <w:t xml:space="preserve"> pour chaque semaine de délai supplémentaire à partir de cette période minimum.</w:t>
      </w:r>
    </w:p>
    <w:p w:rsidR="00B85B1A" w:rsidRPr="00D876B3" w:rsidRDefault="00B85B1A" w:rsidP="006937E4">
      <w:pPr>
        <w:spacing w:after="120"/>
        <w:jc w:val="both"/>
        <w:rPr>
          <w:i/>
          <w:sz w:val="24"/>
          <w:szCs w:val="24"/>
        </w:rPr>
      </w:pPr>
      <w:r w:rsidRPr="00D876B3">
        <w:rPr>
          <w:i/>
          <w:sz w:val="24"/>
          <w:szCs w:val="24"/>
        </w:rPr>
        <w:t xml:space="preserve">[Un cinquième de  pour </w:t>
      </w:r>
      <w:r w:rsidR="003D4D78">
        <w:rPr>
          <w:i/>
          <w:sz w:val="24"/>
          <w:szCs w:val="24"/>
        </w:rPr>
        <w:t xml:space="preserve">un </w:t>
      </w:r>
      <w:r w:rsidRPr="00D876B3">
        <w:rPr>
          <w:i/>
          <w:sz w:val="24"/>
          <w:szCs w:val="24"/>
        </w:rPr>
        <w:t xml:space="preserve">cent (0,2 %) par semaine est un chiffre raisonnable.  Une autre option est de fixer un taux fixe mensuel, ou un prorata par semaine de délai, en rapport avec la perte des bénéfices pour le Maître de </w:t>
      </w:r>
      <w:r w:rsidR="00C464C0">
        <w:rPr>
          <w:i/>
          <w:sz w:val="24"/>
          <w:szCs w:val="24"/>
        </w:rPr>
        <w:t>l’O</w:t>
      </w:r>
      <w:r w:rsidRPr="00D876B3">
        <w:rPr>
          <w:i/>
          <w:sz w:val="24"/>
          <w:szCs w:val="24"/>
        </w:rPr>
        <w:t>uvrage.  La période acceptable entre le délai minimum et le délai maximum d’achèvement des installations devrait être telle que le pou</w:t>
      </w:r>
      <w:r w:rsidRPr="00D876B3">
        <w:rPr>
          <w:i/>
          <w:sz w:val="24"/>
          <w:szCs w:val="24"/>
        </w:rPr>
        <w:t>r</w:t>
      </w:r>
      <w:r w:rsidRPr="00D876B3">
        <w:rPr>
          <w:i/>
          <w:sz w:val="24"/>
          <w:szCs w:val="24"/>
        </w:rPr>
        <w:t>centage ou montant correspondant au délai maximum soit inférieur ou égal au pourcentage ou montant des dommages indiqués dans le CCAP en application de la Clause 26.2 du CCAG.]</w:t>
      </w:r>
    </w:p>
    <w:p w:rsidR="00B85B1A" w:rsidRPr="00D876B3" w:rsidRDefault="00B85B1A" w:rsidP="006937E4">
      <w:pPr>
        <w:spacing w:after="120"/>
        <w:jc w:val="both"/>
        <w:rPr>
          <w:sz w:val="24"/>
          <w:szCs w:val="24"/>
        </w:rPr>
      </w:pPr>
      <w:r w:rsidRPr="00D876B3">
        <w:rPr>
          <w:sz w:val="24"/>
          <w:szCs w:val="24"/>
        </w:rPr>
        <w:t>(b) Coûts  de fonctionnement et d’entretien.</w:t>
      </w:r>
    </w:p>
    <w:p w:rsidR="00B85B1A" w:rsidRPr="00D876B3" w:rsidRDefault="00B85B1A" w:rsidP="006937E4">
      <w:pPr>
        <w:spacing w:after="120"/>
        <w:jc w:val="both"/>
        <w:rPr>
          <w:sz w:val="24"/>
          <w:szCs w:val="24"/>
        </w:rPr>
      </w:pPr>
      <w:r w:rsidRPr="00D876B3">
        <w:rPr>
          <w:sz w:val="24"/>
          <w:szCs w:val="24"/>
        </w:rPr>
        <w:t>Facteurs qui seront appliqués pour le calcul des coûts durant la vie utile probable :</w:t>
      </w:r>
    </w:p>
    <w:p w:rsidR="00B85B1A" w:rsidRPr="00D876B3" w:rsidRDefault="00B85B1A" w:rsidP="006937E4">
      <w:pPr>
        <w:spacing w:after="120"/>
        <w:ind w:left="720" w:hanging="720"/>
        <w:jc w:val="both"/>
        <w:rPr>
          <w:sz w:val="24"/>
          <w:szCs w:val="24"/>
        </w:rPr>
      </w:pPr>
      <w:r w:rsidRPr="00D876B3">
        <w:rPr>
          <w:sz w:val="24"/>
          <w:szCs w:val="24"/>
        </w:rPr>
        <w:t>i)</w:t>
      </w:r>
      <w:r w:rsidRPr="00D876B3">
        <w:rPr>
          <w:sz w:val="24"/>
          <w:szCs w:val="24"/>
        </w:rPr>
        <w:tab/>
        <w:t xml:space="preserve">nombre d’années de la vie utile </w:t>
      </w:r>
      <w:r w:rsidRPr="00D876B3">
        <w:rPr>
          <w:i/>
          <w:sz w:val="24"/>
          <w:szCs w:val="24"/>
        </w:rPr>
        <w:t>[il est recommandé que la durée de vie utile n’excède pas la période comprise entre la mise en service et un entretien majeur des install</w:t>
      </w:r>
      <w:r w:rsidRPr="00D876B3">
        <w:rPr>
          <w:i/>
          <w:sz w:val="24"/>
          <w:szCs w:val="24"/>
        </w:rPr>
        <w:t>a</w:t>
      </w:r>
      <w:r w:rsidRPr="00D876B3">
        <w:rPr>
          <w:i/>
          <w:sz w:val="24"/>
          <w:szCs w:val="24"/>
        </w:rPr>
        <w:t>tions]</w:t>
      </w:r>
      <w:r w:rsidRPr="00D876B3">
        <w:rPr>
          <w:sz w:val="24"/>
          <w:szCs w:val="24"/>
        </w:rPr>
        <w:t> ;</w:t>
      </w:r>
    </w:p>
    <w:p w:rsidR="00B85B1A" w:rsidRPr="00D876B3" w:rsidRDefault="00B85B1A" w:rsidP="006937E4">
      <w:pPr>
        <w:spacing w:after="120"/>
        <w:ind w:left="720" w:hanging="720"/>
        <w:jc w:val="both"/>
        <w:rPr>
          <w:sz w:val="24"/>
          <w:szCs w:val="24"/>
        </w:rPr>
      </w:pPr>
      <w:r w:rsidRPr="00D876B3">
        <w:rPr>
          <w:sz w:val="24"/>
          <w:szCs w:val="24"/>
        </w:rPr>
        <w:t>ii)</w:t>
      </w:r>
      <w:r w:rsidRPr="00D876B3">
        <w:rPr>
          <w:sz w:val="24"/>
          <w:szCs w:val="24"/>
        </w:rPr>
        <w:tab/>
        <w:t xml:space="preserve">frais de fonctionnement </w:t>
      </w:r>
      <w:r w:rsidRPr="00D876B3">
        <w:rPr>
          <w:i/>
          <w:sz w:val="24"/>
          <w:szCs w:val="24"/>
        </w:rPr>
        <w:t xml:space="preserve">[par exemple, carburant et/ou autres intrants, coûts unitaires et coûts globaux et annuels de fonctionnement] </w:t>
      </w:r>
      <w:r w:rsidRPr="00D876B3">
        <w:rPr>
          <w:sz w:val="24"/>
          <w:szCs w:val="24"/>
        </w:rPr>
        <w:t>;</w:t>
      </w:r>
    </w:p>
    <w:p w:rsidR="00B85B1A" w:rsidRPr="00D876B3" w:rsidRDefault="00B85B1A" w:rsidP="006937E4">
      <w:pPr>
        <w:spacing w:after="120"/>
        <w:ind w:left="720" w:hanging="720"/>
        <w:jc w:val="both"/>
        <w:rPr>
          <w:sz w:val="24"/>
          <w:szCs w:val="24"/>
        </w:rPr>
      </w:pPr>
      <w:r w:rsidRPr="00D876B3">
        <w:rPr>
          <w:sz w:val="24"/>
          <w:szCs w:val="24"/>
        </w:rPr>
        <w:t>iii)</w:t>
      </w:r>
      <w:r w:rsidRPr="00D876B3">
        <w:rPr>
          <w:sz w:val="24"/>
          <w:szCs w:val="24"/>
        </w:rPr>
        <w:tab/>
        <w:t>frais d’entretien, incluant le coût des pièces de rechange pendant la période initiale de fonctionnement, qui devront être spécifiés par le Soumissionnaire ;</w:t>
      </w:r>
    </w:p>
    <w:p w:rsidR="00B85B1A" w:rsidRPr="00D876B3" w:rsidRDefault="00B85B1A" w:rsidP="006937E4">
      <w:pPr>
        <w:spacing w:after="120"/>
        <w:ind w:left="720" w:hanging="720"/>
        <w:jc w:val="both"/>
        <w:rPr>
          <w:sz w:val="24"/>
          <w:szCs w:val="24"/>
        </w:rPr>
      </w:pPr>
      <w:r w:rsidRPr="00D876B3">
        <w:rPr>
          <w:sz w:val="24"/>
          <w:szCs w:val="24"/>
        </w:rPr>
        <w:t>iv)</w:t>
      </w:r>
      <w:r w:rsidRPr="00D876B3">
        <w:rPr>
          <w:sz w:val="24"/>
          <w:szCs w:val="24"/>
        </w:rPr>
        <w:tab/>
        <w:t>le taux, en pourcentage, qui sera utilisé pour actualiser les coûts annuels futurs év</w:t>
      </w:r>
      <w:r w:rsidRPr="00D876B3">
        <w:rPr>
          <w:sz w:val="24"/>
          <w:szCs w:val="24"/>
        </w:rPr>
        <w:t>a</w:t>
      </w:r>
      <w:r w:rsidRPr="00D876B3">
        <w:rPr>
          <w:sz w:val="24"/>
          <w:szCs w:val="24"/>
        </w:rPr>
        <w:t>lués pour ii) et iii) pour la durée précisée en i)</w:t>
      </w:r>
    </w:p>
    <w:p w:rsidR="00B85B1A" w:rsidRPr="00D876B3" w:rsidRDefault="00B85B1A" w:rsidP="006937E4">
      <w:pPr>
        <w:spacing w:after="120"/>
        <w:ind w:left="720" w:hanging="720"/>
        <w:jc w:val="both"/>
        <w:rPr>
          <w:sz w:val="24"/>
          <w:szCs w:val="24"/>
        </w:rPr>
      </w:pPr>
      <w:proofErr w:type="gramStart"/>
      <w:r w:rsidRPr="00D876B3">
        <w:rPr>
          <w:b/>
          <w:sz w:val="24"/>
          <w:szCs w:val="24"/>
        </w:rPr>
        <w:t>ou</w:t>
      </w:r>
      <w:proofErr w:type="gramEnd"/>
    </w:p>
    <w:p w:rsidR="00B85B1A" w:rsidRPr="00D876B3" w:rsidRDefault="00B85B1A" w:rsidP="006937E4">
      <w:pPr>
        <w:spacing w:after="120"/>
        <w:ind w:left="720"/>
        <w:jc w:val="both"/>
        <w:rPr>
          <w:sz w:val="24"/>
          <w:szCs w:val="24"/>
        </w:rPr>
      </w:pPr>
      <w:r w:rsidRPr="00D876B3">
        <w:rPr>
          <w:i/>
          <w:sz w:val="24"/>
          <w:szCs w:val="24"/>
        </w:rPr>
        <w:t>Référence à la méthodologie précisée dans les spécifications techniques ou ailleurs dans le Dossier d’appel d’offres</w:t>
      </w:r>
      <w:r w:rsidRPr="00D876B3">
        <w:rPr>
          <w:sz w:val="24"/>
          <w:szCs w:val="24"/>
        </w:rPr>
        <w:t>.</w:t>
      </w:r>
    </w:p>
    <w:p w:rsidR="00B85B1A" w:rsidRPr="00D876B3" w:rsidRDefault="00B85B1A" w:rsidP="006937E4">
      <w:pPr>
        <w:suppressAutoHyphens/>
        <w:spacing w:after="120"/>
        <w:ind w:right="-72"/>
        <w:rPr>
          <w:i/>
          <w:sz w:val="24"/>
          <w:szCs w:val="24"/>
        </w:rPr>
      </w:pPr>
      <w:r w:rsidRPr="00D876B3">
        <w:rPr>
          <w:i/>
          <w:sz w:val="24"/>
          <w:szCs w:val="24"/>
        </w:rPr>
        <w:t>[Supprimez l’option non retenue]</w:t>
      </w:r>
    </w:p>
    <w:p w:rsidR="00B85B1A" w:rsidRPr="00D876B3" w:rsidRDefault="00B85B1A" w:rsidP="006937E4">
      <w:pPr>
        <w:spacing w:after="120"/>
        <w:jc w:val="both"/>
        <w:rPr>
          <w:sz w:val="24"/>
          <w:szCs w:val="24"/>
        </w:rPr>
      </w:pPr>
      <w:r w:rsidRPr="00D876B3">
        <w:rPr>
          <w:sz w:val="24"/>
          <w:szCs w:val="24"/>
        </w:rPr>
        <w:t>(c) Garanties opérationnelles des installations</w:t>
      </w:r>
    </w:p>
    <w:p w:rsidR="00B85B1A" w:rsidRPr="00D876B3" w:rsidRDefault="00B85B1A" w:rsidP="006937E4">
      <w:pPr>
        <w:tabs>
          <w:tab w:val="right" w:pos="7254"/>
        </w:tabs>
        <w:spacing w:after="120"/>
        <w:rPr>
          <w:sz w:val="24"/>
          <w:szCs w:val="24"/>
        </w:rPr>
      </w:pPr>
      <w:r w:rsidRPr="00D876B3">
        <w:rPr>
          <w:sz w:val="24"/>
          <w:szCs w:val="24"/>
        </w:rPr>
        <w:t>Le minimum (ou maximum) exigé dans les Spécification pour les garanties sont:</w:t>
      </w:r>
    </w:p>
    <w:tbl>
      <w:tblPr>
        <w:tblW w:w="8199" w:type="dxa"/>
        <w:jc w:val="center"/>
        <w:tblInd w:w="1301" w:type="dxa"/>
        <w:tblLayout w:type="fixed"/>
        <w:tblLook w:val="01E0" w:firstRow="1" w:lastRow="1" w:firstColumn="1" w:lastColumn="1" w:noHBand="0" w:noVBand="0"/>
      </w:tblPr>
      <w:tblGrid>
        <w:gridCol w:w="4100"/>
        <w:gridCol w:w="4099"/>
      </w:tblGrid>
      <w:tr w:rsidR="00B85B1A" w:rsidRPr="00D876B3">
        <w:trPr>
          <w:jc w:val="center"/>
        </w:trPr>
        <w:tc>
          <w:tcPr>
            <w:tcW w:w="4100" w:type="dxa"/>
            <w:tcBorders>
              <w:top w:val="single" w:sz="12" w:space="0" w:color="auto"/>
              <w:left w:val="single" w:sz="12" w:space="0" w:color="auto"/>
              <w:bottom w:val="single" w:sz="12" w:space="0" w:color="auto"/>
              <w:right w:val="single" w:sz="12" w:space="0" w:color="auto"/>
            </w:tcBorders>
          </w:tcPr>
          <w:p w:rsidR="00B85B1A" w:rsidRPr="00D876B3" w:rsidRDefault="00B85B1A" w:rsidP="006937E4">
            <w:pPr>
              <w:tabs>
                <w:tab w:val="right" w:pos="7254"/>
              </w:tabs>
              <w:suppressAutoHyphens/>
              <w:spacing w:before="60"/>
              <w:ind w:left="2" w:hanging="2"/>
              <w:jc w:val="center"/>
              <w:rPr>
                <w:rFonts w:ascii="Tms Rmn" w:hAnsi="Tms Rmn"/>
                <w:b/>
                <w:i/>
                <w:sz w:val="24"/>
                <w:szCs w:val="24"/>
              </w:rPr>
            </w:pPr>
            <w:r w:rsidRPr="00D876B3">
              <w:rPr>
                <w:rFonts w:ascii="Tms Rmn" w:hAnsi="Tms Rmn"/>
                <w:b/>
                <w:sz w:val="24"/>
                <w:szCs w:val="24"/>
              </w:rPr>
              <w:t>Garantie</w:t>
            </w:r>
            <w:r w:rsidRPr="00D876B3">
              <w:rPr>
                <w:rFonts w:ascii="Tms Rmn" w:hAnsi="Tms Rmn"/>
                <w:b/>
                <w:i/>
                <w:sz w:val="24"/>
                <w:szCs w:val="24"/>
              </w:rPr>
              <w:t xml:space="preserve"> </w:t>
            </w:r>
            <w:r w:rsidRPr="00D876B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rsidR="00B85B1A" w:rsidRPr="00D876B3" w:rsidRDefault="00B85B1A" w:rsidP="006937E4">
            <w:pPr>
              <w:tabs>
                <w:tab w:val="right" w:pos="7254"/>
              </w:tabs>
              <w:suppressAutoHyphens/>
              <w:spacing w:before="60"/>
              <w:ind w:firstLine="17"/>
              <w:jc w:val="center"/>
              <w:rPr>
                <w:rFonts w:ascii="Tms Rmn" w:hAnsi="Tms Rmn"/>
                <w:b/>
                <w:i/>
                <w:sz w:val="24"/>
                <w:szCs w:val="24"/>
              </w:rPr>
            </w:pPr>
            <w:r w:rsidRPr="00D876B3">
              <w:rPr>
                <w:rFonts w:ascii="Tms Rmn" w:hAnsi="Tms Rmn"/>
                <w:b/>
                <w:sz w:val="24"/>
                <w:szCs w:val="24"/>
              </w:rPr>
              <w:t xml:space="preserve">Minimum (ou Maximum, le cas échéant) exigé </w:t>
            </w:r>
          </w:p>
        </w:tc>
      </w:tr>
      <w:tr w:rsidR="00B85B1A" w:rsidRPr="00D876B3">
        <w:trPr>
          <w:jc w:val="center"/>
        </w:trPr>
        <w:tc>
          <w:tcPr>
            <w:tcW w:w="4100" w:type="dxa"/>
            <w:tcBorders>
              <w:top w:val="single" w:sz="1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2" w:hanging="2"/>
              <w:rPr>
                <w:rFonts w:ascii="Tms Rmn" w:hAnsi="Tms Rmn"/>
                <w:sz w:val="24"/>
                <w:szCs w:val="24"/>
              </w:rPr>
            </w:pPr>
            <w:r w:rsidRPr="00D876B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1440" w:hanging="720"/>
              <w:rPr>
                <w:rFonts w:ascii="Tms Rmn" w:hAnsi="Tms Rmn"/>
                <w:i/>
                <w:sz w:val="24"/>
                <w:szCs w:val="24"/>
              </w:rPr>
            </w:pPr>
          </w:p>
        </w:tc>
      </w:tr>
      <w:tr w:rsidR="00B85B1A" w:rsidRPr="00D876B3">
        <w:trPr>
          <w:jc w:val="center"/>
        </w:trPr>
        <w:tc>
          <w:tcPr>
            <w:tcW w:w="4100"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2" w:hanging="2"/>
              <w:rPr>
                <w:rFonts w:ascii="Tms Rmn" w:hAnsi="Tms Rmn"/>
                <w:sz w:val="24"/>
                <w:szCs w:val="24"/>
              </w:rPr>
            </w:pPr>
            <w:r w:rsidRPr="00D876B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1440" w:hanging="720"/>
              <w:rPr>
                <w:rFonts w:ascii="Tms Rmn" w:hAnsi="Tms Rmn"/>
                <w:i/>
                <w:sz w:val="24"/>
                <w:szCs w:val="24"/>
              </w:rPr>
            </w:pPr>
          </w:p>
        </w:tc>
      </w:tr>
      <w:tr w:rsidR="00B85B1A" w:rsidRPr="00D876B3">
        <w:trPr>
          <w:jc w:val="center"/>
        </w:trPr>
        <w:tc>
          <w:tcPr>
            <w:tcW w:w="4100"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2" w:hanging="2"/>
              <w:rPr>
                <w:rFonts w:ascii="Tms Rmn" w:hAnsi="Tms Rmn"/>
                <w:sz w:val="24"/>
                <w:szCs w:val="24"/>
              </w:rPr>
            </w:pPr>
            <w:r w:rsidRPr="00D876B3">
              <w:rPr>
                <w:rFonts w:ascii="Tms Rmn" w:hAnsi="Tms Rmn"/>
                <w:sz w:val="24"/>
                <w:szCs w:val="24"/>
              </w:rPr>
              <w:lastRenderedPageBreak/>
              <w:t>3.</w:t>
            </w:r>
          </w:p>
        </w:tc>
        <w:tc>
          <w:tcPr>
            <w:tcW w:w="4099"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1440" w:hanging="720"/>
              <w:rPr>
                <w:rFonts w:ascii="Tms Rmn" w:hAnsi="Tms Rmn"/>
                <w:i/>
                <w:sz w:val="24"/>
                <w:szCs w:val="24"/>
              </w:rPr>
            </w:pPr>
          </w:p>
        </w:tc>
      </w:tr>
      <w:tr w:rsidR="00B85B1A" w:rsidRPr="00D876B3">
        <w:trPr>
          <w:jc w:val="center"/>
        </w:trPr>
        <w:tc>
          <w:tcPr>
            <w:tcW w:w="4100"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2" w:hanging="2"/>
              <w:rPr>
                <w:rFonts w:ascii="Tms Rmn" w:hAnsi="Tms Rmn"/>
                <w:i/>
                <w:sz w:val="24"/>
                <w:szCs w:val="24"/>
              </w:rPr>
            </w:pPr>
            <w:r w:rsidRPr="00D876B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rsidR="00B85B1A" w:rsidRPr="00D876B3" w:rsidRDefault="00B85B1A" w:rsidP="006937E4">
            <w:pPr>
              <w:tabs>
                <w:tab w:val="right" w:pos="7254"/>
              </w:tabs>
              <w:suppressAutoHyphens/>
              <w:spacing w:before="60"/>
              <w:ind w:left="1440" w:hanging="720"/>
              <w:rPr>
                <w:rFonts w:ascii="Tms Rmn" w:hAnsi="Tms Rmn"/>
                <w:i/>
                <w:sz w:val="24"/>
                <w:szCs w:val="24"/>
              </w:rPr>
            </w:pPr>
          </w:p>
        </w:tc>
      </w:tr>
    </w:tbl>
    <w:p w:rsidR="00B85B1A" w:rsidRPr="00D876B3" w:rsidRDefault="00B85B1A" w:rsidP="006937E4">
      <w:pPr>
        <w:spacing w:before="120" w:after="120"/>
        <w:jc w:val="both"/>
        <w:rPr>
          <w:sz w:val="24"/>
          <w:szCs w:val="24"/>
        </w:rPr>
      </w:pPr>
      <w:r w:rsidRPr="00D876B3">
        <w:rPr>
          <w:sz w:val="24"/>
          <w:szCs w:val="24"/>
        </w:rPr>
        <w:t xml:space="preserve">Aux fins d’évaluation de l’offre, le facteur d’ajustement utilisé sera </w:t>
      </w:r>
      <w:r w:rsidRPr="00D876B3">
        <w:rPr>
          <w:i/>
          <w:sz w:val="24"/>
          <w:szCs w:val="24"/>
        </w:rPr>
        <w:t>[montant dans la mo</w:t>
      </w:r>
      <w:r w:rsidRPr="00D876B3">
        <w:rPr>
          <w:i/>
          <w:sz w:val="24"/>
          <w:szCs w:val="24"/>
        </w:rPr>
        <w:t>n</w:t>
      </w:r>
      <w:r w:rsidRPr="00D876B3">
        <w:rPr>
          <w:i/>
          <w:sz w:val="24"/>
          <w:szCs w:val="24"/>
        </w:rPr>
        <w:t>naie utilisée pour l’évaluation des offres]</w:t>
      </w:r>
      <w:r w:rsidRPr="00D876B3">
        <w:rPr>
          <w:sz w:val="24"/>
          <w:szCs w:val="24"/>
        </w:rPr>
        <w:t xml:space="preserve"> pour chaque pour cent (1 %)  ou calculé au prorata pour les fractions de pour cent </w:t>
      </w:r>
      <w:r w:rsidRPr="00D876B3">
        <w:rPr>
          <w:i/>
          <w:sz w:val="24"/>
          <w:szCs w:val="24"/>
        </w:rPr>
        <w:t>[en plus ou en moins]</w:t>
      </w:r>
      <w:r w:rsidRPr="00D876B3">
        <w:rPr>
          <w:sz w:val="24"/>
          <w:szCs w:val="24"/>
        </w:rPr>
        <w:t xml:space="preserve"> de la norme stipulée dans les spécific</w:t>
      </w:r>
      <w:r w:rsidRPr="00D876B3">
        <w:rPr>
          <w:sz w:val="24"/>
          <w:szCs w:val="24"/>
        </w:rPr>
        <w:t>a</w:t>
      </w:r>
      <w:r w:rsidRPr="00D876B3">
        <w:rPr>
          <w:sz w:val="24"/>
          <w:szCs w:val="24"/>
        </w:rPr>
        <w:t xml:space="preserve">tions </w:t>
      </w:r>
      <w:r w:rsidRPr="00D876B3">
        <w:rPr>
          <w:i/>
          <w:sz w:val="24"/>
          <w:szCs w:val="24"/>
        </w:rPr>
        <w:t>[référence]</w:t>
      </w:r>
    </w:p>
    <w:p w:rsidR="00B85B1A" w:rsidRPr="00D876B3" w:rsidRDefault="00B85B1A" w:rsidP="006937E4">
      <w:pPr>
        <w:suppressAutoHyphens/>
        <w:spacing w:after="120"/>
        <w:ind w:right="-72"/>
        <w:rPr>
          <w:sz w:val="24"/>
          <w:szCs w:val="24"/>
        </w:rPr>
      </w:pPr>
      <w:r w:rsidRPr="00D876B3">
        <w:rPr>
          <w:sz w:val="24"/>
          <w:szCs w:val="24"/>
        </w:rPr>
        <w:t xml:space="preserve">(d) Travaux, services devant être </w:t>
      </w:r>
      <w:r w:rsidR="00F511DC" w:rsidRPr="00D876B3">
        <w:rPr>
          <w:sz w:val="24"/>
          <w:szCs w:val="24"/>
        </w:rPr>
        <w:t>fournis</w:t>
      </w:r>
      <w:r w:rsidRPr="00D876B3">
        <w:rPr>
          <w:sz w:val="24"/>
          <w:szCs w:val="24"/>
        </w:rPr>
        <w:t xml:space="preserve"> par le Maître d’Ouvrage</w:t>
      </w:r>
    </w:p>
    <w:p w:rsidR="00B85B1A" w:rsidRPr="00D876B3" w:rsidRDefault="00B85B1A" w:rsidP="006937E4">
      <w:pPr>
        <w:spacing w:after="120"/>
        <w:ind w:right="-72"/>
        <w:rPr>
          <w:sz w:val="24"/>
          <w:szCs w:val="24"/>
        </w:rPr>
      </w:pPr>
      <w:r w:rsidRPr="00D876B3">
        <w:rPr>
          <w:sz w:val="24"/>
          <w:szCs w:val="24"/>
        </w:rPr>
        <w:t xml:space="preserve">Lorsque les offres conduisent à la réalisation de travaux ou la fourniture de services par le </w:t>
      </w:r>
      <w:r w:rsidR="00AD2CC2">
        <w:rPr>
          <w:sz w:val="24"/>
          <w:szCs w:val="24"/>
        </w:rPr>
        <w:t xml:space="preserve">Maître de l’Ouvrage </w:t>
      </w:r>
      <w:r w:rsidRPr="00D876B3">
        <w:rPr>
          <w:sz w:val="24"/>
          <w:szCs w:val="24"/>
        </w:rPr>
        <w:t xml:space="preserve">en </w:t>
      </w:r>
      <w:r w:rsidR="00F511DC" w:rsidRPr="00D876B3">
        <w:rPr>
          <w:sz w:val="24"/>
          <w:szCs w:val="24"/>
        </w:rPr>
        <w:t>supplément</w:t>
      </w:r>
      <w:r w:rsidRPr="00D876B3">
        <w:rPr>
          <w:sz w:val="24"/>
          <w:szCs w:val="24"/>
        </w:rPr>
        <w:t xml:space="preserve"> de ce qui est prévu dans le Dossier d’appel d’offres, le </w:t>
      </w:r>
      <w:r w:rsidR="00AD2CC2">
        <w:rPr>
          <w:sz w:val="24"/>
          <w:szCs w:val="24"/>
        </w:rPr>
        <w:t xml:space="preserve">Maître de l’Ouvrage </w:t>
      </w:r>
      <w:r w:rsidRPr="00D876B3">
        <w:rPr>
          <w:sz w:val="24"/>
          <w:szCs w:val="24"/>
        </w:rPr>
        <w:t>estimera le coût de réalisation de travaux ou de fourniture de services durant la réalisation des installations.  Ces coûts seront ajoutés au prix de l’offre pour les b</w:t>
      </w:r>
      <w:r w:rsidRPr="00D876B3">
        <w:rPr>
          <w:sz w:val="24"/>
          <w:szCs w:val="24"/>
        </w:rPr>
        <w:t>e</w:t>
      </w:r>
      <w:r w:rsidRPr="00D876B3">
        <w:rPr>
          <w:sz w:val="24"/>
          <w:szCs w:val="24"/>
        </w:rPr>
        <w:t>soins de l’évaluation.</w:t>
      </w:r>
    </w:p>
    <w:p w:rsidR="00B85B1A" w:rsidRPr="00D876B3" w:rsidRDefault="00B85B1A" w:rsidP="006937E4">
      <w:pPr>
        <w:suppressAutoHyphens/>
        <w:spacing w:after="120"/>
        <w:ind w:right="-72"/>
        <w:rPr>
          <w:sz w:val="24"/>
          <w:szCs w:val="24"/>
        </w:rPr>
      </w:pPr>
      <w:r w:rsidRPr="00D876B3">
        <w:rPr>
          <w:sz w:val="24"/>
          <w:szCs w:val="24"/>
        </w:rPr>
        <w:t>(e) Critères additionnels spécifiques</w:t>
      </w:r>
    </w:p>
    <w:p w:rsidR="00B85B1A" w:rsidRPr="00D876B3" w:rsidRDefault="00B85B1A" w:rsidP="006937E4">
      <w:pPr>
        <w:spacing w:after="120"/>
        <w:ind w:right="-72"/>
        <w:rPr>
          <w:sz w:val="24"/>
          <w:szCs w:val="24"/>
        </w:rPr>
      </w:pPr>
      <w:r w:rsidRPr="00D876B3">
        <w:rPr>
          <w:sz w:val="24"/>
          <w:szCs w:val="24"/>
        </w:rPr>
        <w:t>Les méthodes d’évaluation sont comme suit, le cas échéant:</w:t>
      </w:r>
    </w:p>
    <w:p w:rsidR="00B85B1A" w:rsidRPr="00D876B3" w:rsidRDefault="00B85B1A" w:rsidP="006937E4">
      <w:pPr>
        <w:spacing w:after="120"/>
        <w:ind w:right="-72"/>
        <w:rPr>
          <w:i/>
          <w:sz w:val="24"/>
          <w:szCs w:val="24"/>
        </w:rPr>
      </w:pPr>
      <w:r w:rsidRPr="00D876B3">
        <w:rPr>
          <w:i/>
          <w:sz w:val="24"/>
          <w:szCs w:val="24"/>
        </w:rPr>
        <w:t>___________________________________________________________</w:t>
      </w:r>
    </w:p>
    <w:p w:rsidR="00B85B1A" w:rsidRPr="00D876B3" w:rsidRDefault="00B85B1A" w:rsidP="006937E4">
      <w:pPr>
        <w:spacing w:after="120"/>
        <w:ind w:right="-72"/>
        <w:jc w:val="both"/>
        <w:rPr>
          <w:sz w:val="24"/>
          <w:szCs w:val="24"/>
        </w:rPr>
      </w:pPr>
      <w:r w:rsidRPr="00D876B3">
        <w:rPr>
          <w:sz w:val="24"/>
          <w:szCs w:val="24"/>
        </w:rPr>
        <w:t>Tout ajust</w:t>
      </w:r>
      <w:r w:rsidR="00F511DC" w:rsidRPr="00D876B3">
        <w:rPr>
          <w:sz w:val="24"/>
          <w:szCs w:val="24"/>
        </w:rPr>
        <w:t>e</w:t>
      </w:r>
      <w:r w:rsidRPr="00D876B3">
        <w:rPr>
          <w:sz w:val="24"/>
          <w:szCs w:val="24"/>
        </w:rPr>
        <w:t xml:space="preserve">ment de coût </w:t>
      </w:r>
      <w:r w:rsidR="00F511DC" w:rsidRPr="00D876B3">
        <w:rPr>
          <w:sz w:val="24"/>
          <w:szCs w:val="24"/>
        </w:rPr>
        <w:t>résultant</w:t>
      </w:r>
      <w:r w:rsidRPr="00D876B3">
        <w:rPr>
          <w:sz w:val="24"/>
          <w:szCs w:val="24"/>
        </w:rPr>
        <w:t xml:space="preserve"> de la </w:t>
      </w:r>
      <w:r w:rsidR="00F511DC" w:rsidRPr="00D876B3">
        <w:rPr>
          <w:sz w:val="24"/>
          <w:szCs w:val="24"/>
        </w:rPr>
        <w:t>procédure</w:t>
      </w:r>
      <w:r w:rsidRPr="00D876B3">
        <w:rPr>
          <w:sz w:val="24"/>
          <w:szCs w:val="24"/>
        </w:rPr>
        <w:t xml:space="preserve"> ci avant sera ajouté au prix de l’offre pour les besoins de l’évaluation, afin de déterminer le « coût évalué de l’offre ».  Le prix offert par le soumissionnaire demeure inchangé.</w:t>
      </w:r>
    </w:p>
    <w:p w:rsidR="00B85B1A" w:rsidRPr="000641AC" w:rsidRDefault="00B85B1A" w:rsidP="004F4061">
      <w:pPr>
        <w:pStyle w:val="i"/>
        <w:suppressAutoHyphens w:val="0"/>
        <w:spacing w:after="240"/>
        <w:rPr>
          <w:rFonts w:ascii="Times New Roman" w:hAnsi="Times New Roman"/>
          <w:lang w:val="fr-FR"/>
        </w:rPr>
      </w:pPr>
    </w:p>
    <w:p w:rsidR="004F4061" w:rsidRPr="000641AC" w:rsidRDefault="004F4061" w:rsidP="004F4061">
      <w:pPr>
        <w:pStyle w:val="Footer"/>
        <w:tabs>
          <w:tab w:val="clear" w:pos="9504"/>
        </w:tabs>
        <w:spacing w:before="0"/>
        <w:rPr>
          <w:i/>
          <w:sz w:val="28"/>
          <w:lang w:val="fr-FR"/>
        </w:rPr>
        <w:sectPr w:rsidR="004F4061" w:rsidRPr="000641AC" w:rsidSect="004F4061">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4F4061" w:rsidRPr="000641AC" w:rsidRDefault="004F4061" w:rsidP="004F4061">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4F4061">
        <w:trPr>
          <w:cantSplit/>
          <w:trHeight w:val="1260"/>
        </w:trPr>
        <w:tc>
          <w:tcPr>
            <w:tcW w:w="9090" w:type="dxa"/>
            <w:tcBorders>
              <w:top w:val="nil"/>
            </w:tcBorders>
            <w:vAlign w:val="center"/>
          </w:tcPr>
          <w:p w:rsidR="004F4061" w:rsidRDefault="004F4061" w:rsidP="003B0075">
            <w:pPr>
              <w:pStyle w:val="Style4"/>
            </w:pPr>
            <w:bookmarkStart w:id="445" w:name="_Toc383555016"/>
            <w:r>
              <w:t>Section III. Critères d’évaluation et de qualif</w:t>
            </w:r>
            <w:r>
              <w:t>i</w:t>
            </w:r>
            <w:r>
              <w:t>cation (si une Pré-Qualification n’a pas été e</w:t>
            </w:r>
            <w:r>
              <w:t>f</w:t>
            </w:r>
            <w:r>
              <w:t>fectuée préalablement)</w:t>
            </w:r>
            <w:bookmarkEnd w:id="445"/>
          </w:p>
          <w:p w:rsidR="004F4061" w:rsidRDefault="004F4061" w:rsidP="00692ECC">
            <w:pPr>
              <w:pStyle w:val="Subtitle"/>
              <w:rPr>
                <w:lang w:val="fr-FR"/>
              </w:rPr>
            </w:pPr>
          </w:p>
          <w:p w:rsidR="004F4061" w:rsidRDefault="004F4061" w:rsidP="00692ECC">
            <w:pPr>
              <w:pStyle w:val="Subtitle"/>
              <w:rPr>
                <w:sz w:val="28"/>
                <w:highlight w:val="yellow"/>
                <w:lang w:val="fr-FR"/>
              </w:rPr>
            </w:pPr>
          </w:p>
        </w:tc>
      </w:tr>
      <w:tr w:rsidR="004F4061">
        <w:trPr>
          <w:cantSplit/>
        </w:trPr>
        <w:tc>
          <w:tcPr>
            <w:tcW w:w="9090" w:type="dxa"/>
            <w:tcBorders>
              <w:top w:val="nil"/>
              <w:bottom w:val="nil"/>
            </w:tcBorders>
          </w:tcPr>
          <w:p w:rsidR="002A635E" w:rsidRPr="00271D1F" w:rsidRDefault="002A635E" w:rsidP="002A635E">
            <w:pPr>
              <w:spacing w:after="120"/>
              <w:jc w:val="both"/>
              <w:rPr>
                <w:sz w:val="24"/>
                <w:szCs w:val="24"/>
              </w:rPr>
            </w:pPr>
            <w:r w:rsidRPr="00271D1F">
              <w:rPr>
                <w:sz w:val="24"/>
                <w:szCs w:val="24"/>
              </w:rPr>
              <w:t>La présente section contient tous les facteurs, méthodes et critères que le Maître de l’Ouvrage utilisera pour évaluer les offres et s’assurer qu’un soumissionnaire possède les qualifications requises. Le Soumissionnaire fournira tous les renseignements demandés dans les formulaires joints à la Section IV, Formulaires de soumission.</w:t>
            </w:r>
          </w:p>
          <w:p w:rsidR="002A635E" w:rsidRPr="00271D1F" w:rsidRDefault="002A635E" w:rsidP="002A635E">
            <w:pPr>
              <w:spacing w:after="120"/>
              <w:jc w:val="both"/>
              <w:rPr>
                <w:sz w:val="24"/>
                <w:szCs w:val="24"/>
              </w:rPr>
            </w:pPr>
            <w:r w:rsidRPr="00271D1F">
              <w:rPr>
                <w:sz w:val="24"/>
                <w:szCs w:val="24"/>
              </w:rPr>
              <w:t>Tout montant indiqué par le Soumissionnaire sera en équivalent US$ ou € en utilisant le taux de change déterminé de la manière suivante :</w:t>
            </w:r>
          </w:p>
          <w:p w:rsidR="002A635E" w:rsidRPr="00271D1F" w:rsidRDefault="002A635E" w:rsidP="00FF78ED">
            <w:pPr>
              <w:pStyle w:val="ListParagraph"/>
              <w:numPr>
                <w:ilvl w:val="0"/>
                <w:numId w:val="77"/>
              </w:numPr>
              <w:suppressAutoHyphens/>
              <w:overflowPunct w:val="0"/>
              <w:autoSpaceDE w:val="0"/>
              <w:autoSpaceDN w:val="0"/>
              <w:adjustRightInd w:val="0"/>
              <w:spacing w:after="120"/>
              <w:contextualSpacing/>
              <w:jc w:val="both"/>
              <w:textAlignment w:val="baseline"/>
              <w:rPr>
                <w:sz w:val="24"/>
                <w:szCs w:val="24"/>
              </w:rPr>
            </w:pPr>
            <w:r w:rsidRPr="00271D1F">
              <w:rPr>
                <w:sz w:val="24"/>
                <w:szCs w:val="24"/>
              </w:rPr>
              <w:t>Pour le chiffre d’affaires et autres données financières annuels requis, le taux de change applicable sera celui du dernier jour de l’année calendaire en question.</w:t>
            </w:r>
          </w:p>
          <w:p w:rsidR="002A635E" w:rsidRPr="002A635E" w:rsidRDefault="002A635E" w:rsidP="00FF78ED">
            <w:pPr>
              <w:pStyle w:val="ListParagraph"/>
              <w:numPr>
                <w:ilvl w:val="0"/>
                <w:numId w:val="77"/>
              </w:numPr>
              <w:suppressAutoHyphens/>
              <w:overflowPunct w:val="0"/>
              <w:autoSpaceDE w:val="0"/>
              <w:autoSpaceDN w:val="0"/>
              <w:adjustRightInd w:val="0"/>
              <w:spacing w:after="120"/>
              <w:contextualSpacing/>
              <w:jc w:val="both"/>
              <w:textAlignment w:val="baseline"/>
              <w:rPr>
                <w:sz w:val="24"/>
                <w:szCs w:val="24"/>
              </w:rPr>
            </w:pPr>
            <w:r w:rsidRPr="002A635E">
              <w:rPr>
                <w:sz w:val="24"/>
                <w:szCs w:val="24"/>
              </w:rPr>
              <w:t>Pour le montant d’un marché, le taux de change sera celui de la date de signature du marché en question.</w:t>
            </w:r>
          </w:p>
          <w:p w:rsidR="004F4061" w:rsidRDefault="002A635E" w:rsidP="002A635E">
            <w:pPr>
              <w:rPr>
                <w:b/>
                <w:sz w:val="28"/>
                <w:highlight w:val="yellow"/>
              </w:rPr>
            </w:pPr>
            <w:r w:rsidRPr="00271D1F">
              <w:rPr>
                <w:sz w:val="24"/>
                <w:szCs w:val="24"/>
              </w:rPr>
              <w:t xml:space="preserve">Les taux de change seront ceux provenant de la source identifiée à l’article </w:t>
            </w:r>
            <w:r>
              <w:rPr>
                <w:sz w:val="24"/>
                <w:szCs w:val="24"/>
              </w:rPr>
              <w:t>45</w:t>
            </w:r>
            <w:r w:rsidRPr="00271D1F">
              <w:rPr>
                <w:sz w:val="24"/>
                <w:szCs w:val="24"/>
              </w:rPr>
              <w:t>.1 des IS. Le Maître de l’Ouvrage aura la latitude de corriger toute erreur commise dans la détermination du taux de change dans l’Offre.</w:t>
            </w:r>
          </w:p>
        </w:tc>
      </w:tr>
      <w:tr w:rsidR="004F4061">
        <w:trPr>
          <w:cantSplit/>
        </w:trPr>
        <w:tc>
          <w:tcPr>
            <w:tcW w:w="9090" w:type="dxa"/>
            <w:tcBorders>
              <w:top w:val="nil"/>
              <w:bottom w:val="nil"/>
            </w:tcBorders>
          </w:tcPr>
          <w:p w:rsidR="004F4061" w:rsidRDefault="004F4061" w:rsidP="00692ECC">
            <w:pPr>
              <w:jc w:val="center"/>
              <w:rPr>
                <w:b/>
                <w:sz w:val="28"/>
                <w:highlight w:val="yellow"/>
              </w:rPr>
            </w:pPr>
            <w:r>
              <w:rPr>
                <w:b/>
                <w:sz w:val="28"/>
              </w:rPr>
              <w:t>Contenu</w:t>
            </w:r>
          </w:p>
        </w:tc>
      </w:tr>
      <w:tr w:rsidR="004F4061" w:rsidRPr="002A635E">
        <w:trPr>
          <w:cantSplit/>
        </w:trPr>
        <w:tc>
          <w:tcPr>
            <w:tcW w:w="9090" w:type="dxa"/>
            <w:tcBorders>
              <w:top w:val="nil"/>
            </w:tcBorders>
          </w:tcPr>
          <w:p w:rsidR="00A31CC9" w:rsidRPr="002A635E" w:rsidRDefault="00A31CC9" w:rsidP="002A635E">
            <w:pPr>
              <w:spacing w:after="120"/>
              <w:rPr>
                <w:sz w:val="24"/>
                <w:szCs w:val="24"/>
              </w:rPr>
            </w:pPr>
            <w:r w:rsidRPr="002A635E">
              <w:rPr>
                <w:sz w:val="24"/>
                <w:szCs w:val="24"/>
              </w:rPr>
              <w:t>Offres de la première étape</w:t>
            </w:r>
          </w:p>
          <w:p w:rsidR="00A31CC9" w:rsidRPr="002A635E" w:rsidRDefault="00A31CC9" w:rsidP="002A635E">
            <w:pPr>
              <w:spacing w:after="120"/>
              <w:rPr>
                <w:sz w:val="24"/>
                <w:szCs w:val="24"/>
              </w:rPr>
            </w:pPr>
            <w:r w:rsidRPr="002A635E">
              <w:rPr>
                <w:sz w:val="24"/>
                <w:szCs w:val="24"/>
              </w:rPr>
              <w:t xml:space="preserve">1. Évaluation </w:t>
            </w:r>
          </w:p>
          <w:p w:rsidR="00A31CC9" w:rsidRPr="002A635E" w:rsidRDefault="00A31CC9" w:rsidP="002A635E">
            <w:pPr>
              <w:spacing w:after="120"/>
              <w:rPr>
                <w:sz w:val="24"/>
                <w:szCs w:val="24"/>
              </w:rPr>
            </w:pPr>
            <w:r w:rsidRPr="002A635E">
              <w:rPr>
                <w:sz w:val="24"/>
                <w:szCs w:val="24"/>
              </w:rPr>
              <w:t>2. Qualification</w:t>
            </w:r>
          </w:p>
          <w:p w:rsidR="00A31CC9" w:rsidRPr="002A635E" w:rsidRDefault="00A31CC9" w:rsidP="002A635E">
            <w:pPr>
              <w:spacing w:after="120"/>
              <w:rPr>
                <w:sz w:val="24"/>
                <w:szCs w:val="24"/>
              </w:rPr>
            </w:pPr>
          </w:p>
          <w:p w:rsidR="00A31CC9" w:rsidRPr="002A635E" w:rsidRDefault="00A31CC9" w:rsidP="002A635E">
            <w:pPr>
              <w:spacing w:after="120"/>
              <w:rPr>
                <w:sz w:val="24"/>
                <w:szCs w:val="24"/>
              </w:rPr>
            </w:pPr>
            <w:r w:rsidRPr="002A635E">
              <w:rPr>
                <w:sz w:val="24"/>
                <w:szCs w:val="24"/>
              </w:rPr>
              <w:t>Offres de la deuxième étape</w:t>
            </w:r>
          </w:p>
          <w:p w:rsidR="004F4061" w:rsidRPr="002A635E" w:rsidRDefault="00A31CC9" w:rsidP="002A635E">
            <w:pPr>
              <w:spacing w:after="120"/>
              <w:rPr>
                <w:sz w:val="24"/>
                <w:szCs w:val="24"/>
                <w:highlight w:val="yellow"/>
              </w:rPr>
            </w:pPr>
            <w:r w:rsidRPr="002A635E">
              <w:rPr>
                <w:sz w:val="24"/>
                <w:szCs w:val="24"/>
              </w:rPr>
              <w:t>1. Evaluation</w:t>
            </w:r>
          </w:p>
        </w:tc>
      </w:tr>
    </w:tbl>
    <w:p w:rsidR="00A31CC9" w:rsidRPr="002A635E" w:rsidRDefault="004F4061" w:rsidP="002A635E">
      <w:pPr>
        <w:spacing w:after="120"/>
        <w:rPr>
          <w:b/>
          <w:sz w:val="24"/>
          <w:szCs w:val="24"/>
        </w:rPr>
      </w:pPr>
      <w:r w:rsidRPr="002A635E">
        <w:rPr>
          <w:sz w:val="24"/>
          <w:szCs w:val="24"/>
          <w:highlight w:val="yellow"/>
        </w:rPr>
        <w:br w:type="page"/>
      </w:r>
      <w:r w:rsidR="00A31CC9" w:rsidRPr="002A635E">
        <w:rPr>
          <w:b/>
          <w:sz w:val="24"/>
          <w:szCs w:val="24"/>
        </w:rPr>
        <w:lastRenderedPageBreak/>
        <w:t>Offres au titre de la prem</w:t>
      </w:r>
      <w:r w:rsidR="00F511DC" w:rsidRPr="002A635E">
        <w:rPr>
          <w:b/>
          <w:sz w:val="24"/>
          <w:szCs w:val="24"/>
        </w:rPr>
        <w:t>i</w:t>
      </w:r>
      <w:r w:rsidR="00A31CC9" w:rsidRPr="002A635E">
        <w:rPr>
          <w:b/>
          <w:sz w:val="24"/>
          <w:szCs w:val="24"/>
        </w:rPr>
        <w:t>ère étape</w:t>
      </w:r>
    </w:p>
    <w:p w:rsidR="00A31CC9" w:rsidRPr="002A635E" w:rsidRDefault="00A31CC9" w:rsidP="002A635E">
      <w:pPr>
        <w:spacing w:after="120"/>
        <w:rPr>
          <w:b/>
          <w:sz w:val="24"/>
          <w:szCs w:val="24"/>
        </w:rPr>
      </w:pPr>
      <w:r w:rsidRPr="002A635E">
        <w:rPr>
          <w:b/>
          <w:sz w:val="24"/>
          <w:szCs w:val="24"/>
        </w:rPr>
        <w:t xml:space="preserve">1. Évaluation </w:t>
      </w:r>
    </w:p>
    <w:p w:rsidR="00A31CC9" w:rsidRPr="002A635E" w:rsidRDefault="00A31CC9" w:rsidP="002A635E">
      <w:pPr>
        <w:suppressAutoHyphens/>
        <w:spacing w:after="120"/>
        <w:ind w:right="-72"/>
        <w:rPr>
          <w:sz w:val="24"/>
          <w:szCs w:val="24"/>
        </w:rPr>
      </w:pPr>
      <w:r w:rsidRPr="002A635E">
        <w:rPr>
          <w:sz w:val="24"/>
          <w:szCs w:val="24"/>
        </w:rPr>
        <w:t>L’évaluation d’une offre par le Maître d</w:t>
      </w:r>
      <w:r w:rsidR="00EC3270">
        <w:rPr>
          <w:sz w:val="24"/>
          <w:szCs w:val="24"/>
        </w:rPr>
        <w:t>e l</w:t>
      </w:r>
      <w:r w:rsidRPr="002A635E">
        <w:rPr>
          <w:sz w:val="24"/>
          <w:szCs w:val="24"/>
        </w:rPr>
        <w:t>’Ouvrage se fera comme indiqué ci-après :</w:t>
      </w:r>
    </w:p>
    <w:p w:rsidR="00A31CC9" w:rsidRPr="002A635E" w:rsidRDefault="00A31CC9" w:rsidP="002A635E">
      <w:pPr>
        <w:suppressAutoHyphens/>
        <w:spacing w:after="120"/>
        <w:ind w:right="-72"/>
        <w:rPr>
          <w:sz w:val="24"/>
          <w:szCs w:val="24"/>
        </w:rPr>
      </w:pPr>
      <w:r w:rsidRPr="002A635E">
        <w:rPr>
          <w:sz w:val="24"/>
          <w:szCs w:val="24"/>
        </w:rPr>
        <w:t xml:space="preserve">Application des critères dont la liste figure à </w:t>
      </w:r>
      <w:r w:rsidR="005349EC" w:rsidRPr="002A635E">
        <w:rPr>
          <w:sz w:val="24"/>
          <w:szCs w:val="24"/>
        </w:rPr>
        <w:t>l’article</w:t>
      </w:r>
      <w:r w:rsidRPr="002A635E">
        <w:rPr>
          <w:sz w:val="24"/>
          <w:szCs w:val="24"/>
        </w:rPr>
        <w:t xml:space="preserve"> 23.1 (a)-(c) des IS</w:t>
      </w:r>
    </w:p>
    <w:p w:rsidR="002A635E" w:rsidRDefault="002A635E" w:rsidP="002A635E">
      <w:pPr>
        <w:suppressAutoHyphens/>
        <w:spacing w:after="120"/>
        <w:ind w:right="-72"/>
        <w:rPr>
          <w:b/>
          <w:sz w:val="24"/>
          <w:szCs w:val="24"/>
        </w:rPr>
        <w:sectPr w:rsidR="002A635E" w:rsidSect="004F4061">
          <w:headerReference w:type="even" r:id="rId38"/>
          <w:pgSz w:w="12240" w:h="15840" w:code="1"/>
          <w:pgMar w:top="1440" w:right="1440" w:bottom="1440" w:left="1440" w:header="720" w:footer="720" w:gutter="0"/>
          <w:paperSrc w:first="7" w:other="7"/>
          <w:cols w:space="720"/>
        </w:sectPr>
      </w:pPr>
    </w:p>
    <w:p w:rsidR="004F4061" w:rsidRPr="002A635E" w:rsidRDefault="004F4061" w:rsidP="002A635E">
      <w:pPr>
        <w:suppressAutoHyphens/>
        <w:spacing w:after="120"/>
        <w:ind w:right="-72"/>
        <w:rPr>
          <w:sz w:val="24"/>
          <w:szCs w:val="24"/>
        </w:rPr>
      </w:pPr>
      <w:r w:rsidRPr="002A635E">
        <w:rPr>
          <w:b/>
          <w:sz w:val="24"/>
          <w:szCs w:val="24"/>
        </w:rPr>
        <w:lastRenderedPageBreak/>
        <w:t>2. Qualification</w:t>
      </w:r>
    </w:p>
    <w:p w:rsidR="004F4061" w:rsidRDefault="004F4061" w:rsidP="004F4061">
      <w:pPr>
        <w:tabs>
          <w:tab w:val="left" w:pos="-1440"/>
          <w:tab w:val="left" w:pos="-720"/>
          <w:tab w:val="left" w:pos="0"/>
          <w:tab w:val="left" w:pos="1440"/>
          <w:tab w:val="left" w:pos="2160"/>
          <w:tab w:val="left" w:pos="4680"/>
          <w:tab w:val="center" w:pos="7380"/>
        </w:tabs>
        <w:ind w:left="720"/>
        <w:jc w:val="center"/>
        <w:rPr>
          <w:sz w:val="16"/>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1276"/>
        <w:gridCol w:w="32"/>
        <w:gridCol w:w="2013"/>
        <w:gridCol w:w="1389"/>
        <w:gridCol w:w="1777"/>
        <w:gridCol w:w="23"/>
        <w:gridCol w:w="1820"/>
        <w:gridCol w:w="23"/>
        <w:gridCol w:w="1394"/>
        <w:gridCol w:w="23"/>
        <w:gridCol w:w="2671"/>
      </w:tblGrid>
      <w:tr w:rsidR="004F4061" w:rsidRPr="00632E6D" w:rsidTr="00632E6D">
        <w:trPr>
          <w:trHeight w:val="390"/>
          <w:tblHeader/>
        </w:trPr>
        <w:tc>
          <w:tcPr>
            <w:tcW w:w="3888" w:type="dxa"/>
            <w:gridSpan w:val="5"/>
            <w:shd w:val="clear" w:color="auto" w:fill="000000"/>
            <w:vAlign w:val="bottom"/>
          </w:tcPr>
          <w:p w:rsidR="004F4061" w:rsidRPr="00632E6D" w:rsidRDefault="004F4061" w:rsidP="00692ECC">
            <w:pPr>
              <w:jc w:val="center"/>
              <w:rPr>
                <w:color w:val="FFFFFF"/>
              </w:rPr>
            </w:pPr>
            <w:r w:rsidRPr="00632E6D">
              <w:rPr>
                <w:color w:val="FFFFFF"/>
              </w:rPr>
              <w:t>Critères de Qualification</w:t>
            </w:r>
          </w:p>
        </w:tc>
        <w:tc>
          <w:tcPr>
            <w:tcW w:w="6426" w:type="dxa"/>
            <w:gridSpan w:val="6"/>
            <w:shd w:val="clear" w:color="auto" w:fill="000000"/>
            <w:vAlign w:val="bottom"/>
          </w:tcPr>
          <w:p w:rsidR="004F4061" w:rsidRPr="00632E6D" w:rsidRDefault="004F4061" w:rsidP="00692ECC">
            <w:pPr>
              <w:jc w:val="center"/>
              <w:rPr>
                <w:color w:val="FFFFFF"/>
              </w:rPr>
            </w:pPr>
            <w:r w:rsidRPr="00632E6D">
              <w:rPr>
                <w:color w:val="FFFFFF"/>
              </w:rPr>
              <w:t>Spécifications de conformité</w:t>
            </w:r>
          </w:p>
        </w:tc>
        <w:tc>
          <w:tcPr>
            <w:tcW w:w="2694" w:type="dxa"/>
            <w:gridSpan w:val="2"/>
            <w:shd w:val="clear" w:color="auto" w:fill="000000"/>
            <w:vAlign w:val="bottom"/>
          </w:tcPr>
          <w:p w:rsidR="004F4061" w:rsidRPr="00632E6D" w:rsidRDefault="004F4061" w:rsidP="00692ECC">
            <w:pPr>
              <w:jc w:val="center"/>
              <w:rPr>
                <w:color w:val="FFFFFF"/>
              </w:rPr>
            </w:pPr>
            <w:r w:rsidRPr="00632E6D">
              <w:rPr>
                <w:color w:val="FFFFFF"/>
              </w:rPr>
              <w:t>Documentation</w:t>
            </w:r>
          </w:p>
        </w:tc>
      </w:tr>
      <w:tr w:rsidR="004F4061" w:rsidRPr="00632E6D" w:rsidTr="00632E6D">
        <w:trPr>
          <w:cantSplit/>
          <w:trHeight w:val="300"/>
          <w:tblHeader/>
        </w:trPr>
        <w:tc>
          <w:tcPr>
            <w:tcW w:w="558" w:type="dxa"/>
            <w:vMerge w:val="restart"/>
            <w:vAlign w:val="center"/>
          </w:tcPr>
          <w:p w:rsidR="004F4061" w:rsidRPr="00632E6D" w:rsidRDefault="004F4061" w:rsidP="00692ECC">
            <w:pPr>
              <w:jc w:val="center"/>
            </w:pPr>
            <w:r w:rsidRPr="00632E6D">
              <w:t>No</w:t>
            </w:r>
          </w:p>
        </w:tc>
        <w:tc>
          <w:tcPr>
            <w:tcW w:w="1317" w:type="dxa"/>
            <w:gridSpan w:val="3"/>
            <w:vMerge w:val="restart"/>
            <w:vAlign w:val="center"/>
          </w:tcPr>
          <w:p w:rsidR="004F4061" w:rsidRPr="00632E6D" w:rsidRDefault="004F4061" w:rsidP="00692ECC">
            <w:pPr>
              <w:jc w:val="center"/>
            </w:pPr>
            <w:r w:rsidRPr="00632E6D">
              <w:t>Objet</w:t>
            </w:r>
          </w:p>
        </w:tc>
        <w:tc>
          <w:tcPr>
            <w:tcW w:w="2013" w:type="dxa"/>
            <w:vMerge w:val="restart"/>
            <w:vAlign w:val="center"/>
          </w:tcPr>
          <w:p w:rsidR="004F4061" w:rsidRPr="00632E6D" w:rsidRDefault="002A635E" w:rsidP="00692ECC">
            <w:pPr>
              <w:jc w:val="center"/>
            </w:pPr>
            <w:r w:rsidRPr="00632E6D">
              <w:t>Critère</w:t>
            </w:r>
          </w:p>
        </w:tc>
        <w:tc>
          <w:tcPr>
            <w:tcW w:w="1389" w:type="dxa"/>
            <w:vMerge w:val="restart"/>
            <w:vAlign w:val="center"/>
          </w:tcPr>
          <w:p w:rsidR="004F4061" w:rsidRPr="00632E6D" w:rsidRDefault="004F4061" w:rsidP="00692ECC">
            <w:pPr>
              <w:jc w:val="center"/>
            </w:pPr>
            <w:r w:rsidRPr="00632E6D">
              <w:t>Entité unique</w:t>
            </w:r>
          </w:p>
        </w:tc>
        <w:tc>
          <w:tcPr>
            <w:tcW w:w="5037" w:type="dxa"/>
            <w:gridSpan w:val="5"/>
            <w:vAlign w:val="bottom"/>
          </w:tcPr>
          <w:p w:rsidR="004F4061" w:rsidRPr="00632E6D" w:rsidRDefault="004F4061" w:rsidP="00692ECC">
            <w:pPr>
              <w:jc w:val="center"/>
            </w:pPr>
            <w:r w:rsidRPr="00632E6D">
              <w:t>Groupement d’entreprises</w:t>
            </w:r>
          </w:p>
        </w:tc>
        <w:tc>
          <w:tcPr>
            <w:tcW w:w="2694" w:type="dxa"/>
            <w:gridSpan w:val="2"/>
            <w:vMerge w:val="restart"/>
            <w:vAlign w:val="center"/>
          </w:tcPr>
          <w:p w:rsidR="004F4061" w:rsidRPr="00632E6D" w:rsidRDefault="004F4061" w:rsidP="00692ECC">
            <w:pPr>
              <w:jc w:val="center"/>
            </w:pPr>
            <w:r w:rsidRPr="00632E6D">
              <w:t>Spécifications de soumission</w:t>
            </w:r>
          </w:p>
        </w:tc>
      </w:tr>
      <w:tr w:rsidR="004F4061" w:rsidRPr="00632E6D" w:rsidTr="00632E6D">
        <w:trPr>
          <w:cantSplit/>
          <w:trHeight w:val="360"/>
          <w:tblHeader/>
        </w:trPr>
        <w:tc>
          <w:tcPr>
            <w:tcW w:w="558" w:type="dxa"/>
            <w:vMerge/>
            <w:vAlign w:val="center"/>
          </w:tcPr>
          <w:p w:rsidR="004F4061" w:rsidRPr="00632E6D" w:rsidRDefault="004F4061" w:rsidP="00692ECC"/>
        </w:tc>
        <w:tc>
          <w:tcPr>
            <w:tcW w:w="1317" w:type="dxa"/>
            <w:gridSpan w:val="3"/>
            <w:vMerge/>
            <w:vAlign w:val="center"/>
          </w:tcPr>
          <w:p w:rsidR="004F4061" w:rsidRPr="00632E6D" w:rsidRDefault="004F4061" w:rsidP="00692ECC"/>
        </w:tc>
        <w:tc>
          <w:tcPr>
            <w:tcW w:w="2013" w:type="dxa"/>
            <w:vMerge/>
            <w:vAlign w:val="center"/>
          </w:tcPr>
          <w:p w:rsidR="004F4061" w:rsidRPr="00632E6D" w:rsidRDefault="004F4061" w:rsidP="00692ECC"/>
        </w:tc>
        <w:tc>
          <w:tcPr>
            <w:tcW w:w="1389" w:type="dxa"/>
            <w:vMerge/>
            <w:vAlign w:val="center"/>
          </w:tcPr>
          <w:p w:rsidR="004F4061" w:rsidRPr="00632E6D" w:rsidRDefault="004F4061" w:rsidP="00692ECC"/>
        </w:tc>
        <w:tc>
          <w:tcPr>
            <w:tcW w:w="1777" w:type="dxa"/>
            <w:vAlign w:val="center"/>
          </w:tcPr>
          <w:p w:rsidR="004F4061" w:rsidRPr="00632E6D" w:rsidRDefault="004F4061" w:rsidP="00692ECC">
            <w:pPr>
              <w:jc w:val="center"/>
              <w:rPr>
                <w:b/>
              </w:rPr>
            </w:pPr>
            <w:r w:rsidRPr="00632E6D">
              <w:rPr>
                <w:b/>
              </w:rPr>
              <w:t>Toutes Parties Combinées</w:t>
            </w:r>
          </w:p>
        </w:tc>
        <w:tc>
          <w:tcPr>
            <w:tcW w:w="1843" w:type="dxa"/>
            <w:gridSpan w:val="2"/>
            <w:vAlign w:val="center"/>
          </w:tcPr>
          <w:p w:rsidR="004F4061" w:rsidRPr="00632E6D" w:rsidRDefault="004F4061" w:rsidP="00692ECC">
            <w:pPr>
              <w:jc w:val="center"/>
              <w:rPr>
                <w:b/>
              </w:rPr>
            </w:pPr>
            <w:r w:rsidRPr="00632E6D">
              <w:rPr>
                <w:b/>
              </w:rPr>
              <w:t>Chaque Partie</w:t>
            </w:r>
          </w:p>
        </w:tc>
        <w:tc>
          <w:tcPr>
            <w:tcW w:w="1417" w:type="dxa"/>
            <w:gridSpan w:val="2"/>
            <w:vAlign w:val="center"/>
          </w:tcPr>
          <w:p w:rsidR="004F4061" w:rsidRPr="00632E6D" w:rsidRDefault="004F4061" w:rsidP="00692ECC">
            <w:pPr>
              <w:jc w:val="center"/>
              <w:rPr>
                <w:b/>
              </w:rPr>
            </w:pPr>
            <w:r w:rsidRPr="00632E6D">
              <w:rPr>
                <w:b/>
              </w:rPr>
              <w:t>Une Partie au moins</w:t>
            </w:r>
          </w:p>
        </w:tc>
        <w:tc>
          <w:tcPr>
            <w:tcW w:w="2694" w:type="dxa"/>
            <w:gridSpan w:val="2"/>
            <w:vMerge/>
            <w:vAlign w:val="center"/>
          </w:tcPr>
          <w:p w:rsidR="004F4061" w:rsidRPr="00632E6D" w:rsidRDefault="004F4061" w:rsidP="00692ECC"/>
        </w:tc>
      </w:tr>
      <w:tr w:rsidR="004F4061" w:rsidRPr="00632E6D" w:rsidTr="002A635E">
        <w:trPr>
          <w:trHeight w:val="705"/>
        </w:trPr>
        <w:tc>
          <w:tcPr>
            <w:tcW w:w="13008" w:type="dxa"/>
            <w:gridSpan w:val="13"/>
            <w:vAlign w:val="bottom"/>
          </w:tcPr>
          <w:p w:rsidR="004F4061" w:rsidRPr="00632E6D" w:rsidRDefault="004F4061" w:rsidP="002A635E">
            <w:pPr>
              <w:pStyle w:val="sectionIIIheader"/>
              <w:spacing w:before="120" w:after="120"/>
              <w:rPr>
                <w:rFonts w:ascii="Times New Roman" w:hAnsi="Times New Roman"/>
                <w:b/>
                <w:sz w:val="20"/>
                <w:lang w:val="fr-FR"/>
              </w:rPr>
            </w:pPr>
            <w:r w:rsidRPr="00632E6D">
              <w:rPr>
                <w:rFonts w:ascii="Times New Roman" w:hAnsi="Times New Roman"/>
                <w:b/>
                <w:sz w:val="20"/>
                <w:lang w:val="fr-FR"/>
              </w:rPr>
              <w:t xml:space="preserve">1. </w:t>
            </w:r>
            <w:r w:rsidR="002A635E" w:rsidRPr="00632E6D">
              <w:rPr>
                <w:rFonts w:ascii="Times New Roman" w:hAnsi="Times New Roman"/>
                <w:b/>
                <w:sz w:val="20"/>
                <w:lang w:val="fr-FR"/>
              </w:rPr>
              <w:t>Eligibilité</w:t>
            </w:r>
          </w:p>
        </w:tc>
      </w:tr>
      <w:tr w:rsidR="008218EE" w:rsidRPr="00632E6D" w:rsidTr="00632E6D">
        <w:trPr>
          <w:trHeight w:val="960"/>
        </w:trPr>
        <w:tc>
          <w:tcPr>
            <w:tcW w:w="567" w:type="dxa"/>
            <w:gridSpan w:val="2"/>
          </w:tcPr>
          <w:p w:rsidR="008218EE" w:rsidRPr="00632E6D" w:rsidRDefault="008218EE" w:rsidP="00C12D8F">
            <w:pPr>
              <w:jc w:val="center"/>
            </w:pPr>
            <w:r w:rsidRPr="00632E6D">
              <w:t>1.1</w:t>
            </w:r>
          </w:p>
        </w:tc>
        <w:tc>
          <w:tcPr>
            <w:tcW w:w="1308" w:type="dxa"/>
            <w:gridSpan w:val="2"/>
          </w:tcPr>
          <w:p w:rsidR="008218EE" w:rsidRPr="00632E6D" w:rsidRDefault="008218EE" w:rsidP="00C12D8F">
            <w:pPr>
              <w:ind w:right="43"/>
              <w:jc w:val="both"/>
              <w:rPr>
                <w:b/>
              </w:rPr>
            </w:pPr>
            <w:r w:rsidRPr="00632E6D">
              <w:rPr>
                <w:b/>
              </w:rPr>
              <w:t>Nationalité</w:t>
            </w:r>
          </w:p>
        </w:tc>
        <w:tc>
          <w:tcPr>
            <w:tcW w:w="2013" w:type="dxa"/>
          </w:tcPr>
          <w:p w:rsidR="008218EE" w:rsidRPr="00632E6D" w:rsidRDefault="002A635E" w:rsidP="00C12D8F">
            <w:pPr>
              <w:ind w:right="43"/>
              <w:jc w:val="both"/>
            </w:pPr>
            <w:r w:rsidRPr="00632E6D">
              <w:t>Conforme à l’article 4.3</w:t>
            </w:r>
            <w:r w:rsidR="008218EE" w:rsidRPr="00632E6D">
              <w:t xml:space="preserve"> des IS.</w:t>
            </w:r>
          </w:p>
        </w:tc>
        <w:tc>
          <w:tcPr>
            <w:tcW w:w="1389" w:type="dxa"/>
          </w:tcPr>
          <w:p w:rsidR="008218EE" w:rsidRPr="00632E6D" w:rsidRDefault="008218EE" w:rsidP="00C12D8F">
            <w:r w:rsidRPr="00632E6D">
              <w:t xml:space="preserve">Doit satisfaire </w:t>
            </w:r>
            <w:r w:rsidR="000E502D" w:rsidRPr="00632E6D">
              <w:t>au critère</w:t>
            </w:r>
          </w:p>
        </w:tc>
        <w:tc>
          <w:tcPr>
            <w:tcW w:w="1777" w:type="dxa"/>
          </w:tcPr>
          <w:p w:rsidR="008218EE" w:rsidRPr="00632E6D" w:rsidRDefault="008218EE" w:rsidP="00C12D8F">
            <w:r w:rsidRPr="00632E6D">
              <w:t>GE existant ou prévu doit sati</w:t>
            </w:r>
            <w:r w:rsidRPr="00632E6D">
              <w:t>s</w:t>
            </w:r>
            <w:r w:rsidRPr="00632E6D">
              <w:t xml:space="preserve">faire </w:t>
            </w:r>
            <w:r w:rsidR="000E502D" w:rsidRPr="00632E6D">
              <w:t>au critère</w:t>
            </w:r>
          </w:p>
        </w:tc>
        <w:tc>
          <w:tcPr>
            <w:tcW w:w="1843" w:type="dxa"/>
            <w:gridSpan w:val="2"/>
          </w:tcPr>
          <w:p w:rsidR="008218EE" w:rsidRPr="00632E6D" w:rsidRDefault="008218EE" w:rsidP="00C12D8F">
            <w:r w:rsidRPr="00632E6D">
              <w:t xml:space="preserve">Doit satisfaire </w:t>
            </w:r>
            <w:r w:rsidR="000E502D" w:rsidRPr="00632E6D">
              <w:t>au critère</w:t>
            </w:r>
          </w:p>
        </w:tc>
        <w:tc>
          <w:tcPr>
            <w:tcW w:w="1417" w:type="dxa"/>
            <w:gridSpan w:val="2"/>
          </w:tcPr>
          <w:p w:rsidR="008218EE" w:rsidRPr="00632E6D" w:rsidRDefault="008218EE" w:rsidP="00C12D8F">
            <w:r w:rsidRPr="00632E6D">
              <w:t>Sans objet</w:t>
            </w:r>
          </w:p>
        </w:tc>
        <w:tc>
          <w:tcPr>
            <w:tcW w:w="2694" w:type="dxa"/>
            <w:gridSpan w:val="2"/>
          </w:tcPr>
          <w:p w:rsidR="008218EE" w:rsidRPr="00632E6D" w:rsidRDefault="008218EE" w:rsidP="00C12D8F">
            <w:pPr>
              <w:ind w:right="43"/>
              <w:jc w:val="both"/>
            </w:pPr>
            <w:r w:rsidRPr="00632E6D">
              <w:t>Formulaires ELI –1.1 et 1.2, avec pièces jointes</w:t>
            </w:r>
          </w:p>
        </w:tc>
      </w:tr>
      <w:tr w:rsidR="004F4061" w:rsidRPr="00632E6D" w:rsidTr="00632E6D">
        <w:trPr>
          <w:trHeight w:val="960"/>
        </w:trPr>
        <w:tc>
          <w:tcPr>
            <w:tcW w:w="567" w:type="dxa"/>
            <w:gridSpan w:val="2"/>
          </w:tcPr>
          <w:p w:rsidR="004F4061" w:rsidRPr="00632E6D" w:rsidRDefault="008218EE" w:rsidP="00692ECC">
            <w:pPr>
              <w:jc w:val="center"/>
            </w:pPr>
            <w:r w:rsidRPr="00632E6D">
              <w:t>1.2</w:t>
            </w:r>
          </w:p>
        </w:tc>
        <w:tc>
          <w:tcPr>
            <w:tcW w:w="1308" w:type="dxa"/>
            <w:gridSpan w:val="2"/>
          </w:tcPr>
          <w:p w:rsidR="004F4061" w:rsidRPr="00632E6D" w:rsidRDefault="004F4061" w:rsidP="00692ECC">
            <w:pPr>
              <w:rPr>
                <w:b/>
              </w:rPr>
            </w:pPr>
            <w:r w:rsidRPr="00632E6D">
              <w:rPr>
                <w:b/>
              </w:rPr>
              <w:t>Conflit d’intérêts</w:t>
            </w:r>
          </w:p>
        </w:tc>
        <w:tc>
          <w:tcPr>
            <w:tcW w:w="2013" w:type="dxa"/>
          </w:tcPr>
          <w:p w:rsidR="004F4061" w:rsidRPr="00632E6D" w:rsidRDefault="004F4061" w:rsidP="00692ECC">
            <w:r w:rsidRPr="00632E6D">
              <w:t xml:space="preserve">Pas de conflit d’intérêts selon </w:t>
            </w:r>
            <w:r w:rsidR="005349EC" w:rsidRPr="00632E6D">
              <w:t>l’article</w:t>
            </w:r>
            <w:r w:rsidR="002A635E" w:rsidRPr="00632E6D">
              <w:t xml:space="preserve"> 4.2</w:t>
            </w:r>
            <w:r w:rsidRPr="00632E6D">
              <w:t xml:space="preserve"> des IS. </w:t>
            </w:r>
          </w:p>
        </w:tc>
        <w:tc>
          <w:tcPr>
            <w:tcW w:w="1389" w:type="dxa"/>
          </w:tcPr>
          <w:p w:rsidR="004F4061" w:rsidRPr="00632E6D" w:rsidRDefault="004F4061" w:rsidP="00692ECC">
            <w:r w:rsidRPr="00632E6D">
              <w:t xml:space="preserve">Doit satisfaire </w:t>
            </w:r>
            <w:r w:rsidR="000E502D" w:rsidRPr="00632E6D">
              <w:t>au critère</w:t>
            </w:r>
          </w:p>
        </w:tc>
        <w:tc>
          <w:tcPr>
            <w:tcW w:w="1777" w:type="dxa"/>
          </w:tcPr>
          <w:p w:rsidR="004F4061" w:rsidRPr="00632E6D" w:rsidRDefault="004F4061" w:rsidP="00692ECC">
            <w:r w:rsidRPr="00632E6D">
              <w:t>GE existant ou prévu doit sati</w:t>
            </w:r>
            <w:r w:rsidRPr="00632E6D">
              <w:t>s</w:t>
            </w:r>
            <w:r w:rsidRPr="00632E6D">
              <w:t xml:space="preserve">faire </w:t>
            </w:r>
            <w:r w:rsidR="000E502D" w:rsidRPr="00632E6D">
              <w:t>au critère</w:t>
            </w:r>
          </w:p>
        </w:tc>
        <w:tc>
          <w:tcPr>
            <w:tcW w:w="1843" w:type="dxa"/>
            <w:gridSpan w:val="2"/>
          </w:tcPr>
          <w:p w:rsidR="004F4061" w:rsidRPr="00632E6D" w:rsidRDefault="004F4061" w:rsidP="00692ECC">
            <w:r w:rsidRPr="00632E6D">
              <w:t xml:space="preserve">Doit satisfaire </w:t>
            </w:r>
            <w:r w:rsidR="000E502D" w:rsidRPr="00632E6D">
              <w:t>au critère</w:t>
            </w:r>
          </w:p>
        </w:tc>
        <w:tc>
          <w:tcPr>
            <w:tcW w:w="1417" w:type="dxa"/>
            <w:gridSpan w:val="2"/>
          </w:tcPr>
          <w:p w:rsidR="004F4061" w:rsidRPr="00632E6D" w:rsidRDefault="004F4061" w:rsidP="00692ECC">
            <w:r w:rsidRPr="00632E6D">
              <w:t>Sans objet</w:t>
            </w:r>
          </w:p>
        </w:tc>
        <w:tc>
          <w:tcPr>
            <w:tcW w:w="2694" w:type="dxa"/>
            <w:gridSpan w:val="2"/>
          </w:tcPr>
          <w:p w:rsidR="004F4061" w:rsidRPr="00632E6D" w:rsidRDefault="004F4061" w:rsidP="00692ECC">
            <w:pPr>
              <w:pStyle w:val="BalloonText1"/>
              <w:rPr>
                <w:rFonts w:ascii="Times New Roman" w:hAnsi="Times New Roman"/>
                <w:sz w:val="20"/>
              </w:rPr>
            </w:pPr>
            <w:r w:rsidRPr="00632E6D">
              <w:rPr>
                <w:rFonts w:ascii="Times New Roman" w:hAnsi="Times New Roman"/>
                <w:sz w:val="20"/>
              </w:rPr>
              <w:t>Formulaire d’offre</w:t>
            </w:r>
          </w:p>
        </w:tc>
      </w:tr>
      <w:tr w:rsidR="008218EE" w:rsidRPr="00632E6D" w:rsidTr="00632E6D">
        <w:trPr>
          <w:trHeight w:val="720"/>
        </w:trPr>
        <w:tc>
          <w:tcPr>
            <w:tcW w:w="567" w:type="dxa"/>
            <w:gridSpan w:val="2"/>
          </w:tcPr>
          <w:p w:rsidR="008218EE" w:rsidRPr="00632E6D" w:rsidRDefault="008218EE" w:rsidP="00692ECC">
            <w:pPr>
              <w:jc w:val="center"/>
            </w:pPr>
            <w:r w:rsidRPr="00632E6D">
              <w:t>1.3</w:t>
            </w:r>
          </w:p>
        </w:tc>
        <w:tc>
          <w:tcPr>
            <w:tcW w:w="1308" w:type="dxa"/>
            <w:gridSpan w:val="2"/>
          </w:tcPr>
          <w:p w:rsidR="008218EE" w:rsidRPr="00632E6D" w:rsidRDefault="008218EE" w:rsidP="00C12D8F">
            <w:pPr>
              <w:rPr>
                <w:b/>
              </w:rPr>
            </w:pPr>
            <w:r w:rsidRPr="00632E6D">
              <w:rPr>
                <w:b/>
              </w:rPr>
              <w:t>Exclusion par la Banque</w:t>
            </w:r>
          </w:p>
        </w:tc>
        <w:tc>
          <w:tcPr>
            <w:tcW w:w="2013" w:type="dxa"/>
          </w:tcPr>
          <w:p w:rsidR="008218EE" w:rsidRPr="00632E6D" w:rsidRDefault="008218EE" w:rsidP="00C12D8F">
            <w:r w:rsidRPr="00632E6D">
              <w:t xml:space="preserve">Ne pas avoir été exclu par la Banque, tel que décrit dans </w:t>
            </w:r>
            <w:r w:rsidR="005349EC" w:rsidRPr="00632E6D">
              <w:t>l’article</w:t>
            </w:r>
            <w:r w:rsidRPr="00632E6D">
              <w:t xml:space="preserve"> 4.4 des IS. </w:t>
            </w:r>
          </w:p>
        </w:tc>
        <w:tc>
          <w:tcPr>
            <w:tcW w:w="1389" w:type="dxa"/>
          </w:tcPr>
          <w:p w:rsidR="008218EE" w:rsidRPr="00632E6D" w:rsidRDefault="008218EE" w:rsidP="00692ECC">
            <w:r w:rsidRPr="00632E6D">
              <w:t xml:space="preserve">Doit satisfaire </w:t>
            </w:r>
            <w:r w:rsidR="000E502D" w:rsidRPr="00632E6D">
              <w:t>au critère</w:t>
            </w:r>
          </w:p>
        </w:tc>
        <w:tc>
          <w:tcPr>
            <w:tcW w:w="1777" w:type="dxa"/>
          </w:tcPr>
          <w:p w:rsidR="008218EE" w:rsidRPr="00632E6D" w:rsidRDefault="008218EE" w:rsidP="00692ECC">
            <w:r w:rsidRPr="00632E6D">
              <w:t xml:space="preserve">GE existant doit satisfaire </w:t>
            </w:r>
            <w:r w:rsidR="000E502D" w:rsidRPr="00632E6D">
              <w:t>au critère</w:t>
            </w:r>
          </w:p>
        </w:tc>
        <w:tc>
          <w:tcPr>
            <w:tcW w:w="1843" w:type="dxa"/>
            <w:gridSpan w:val="2"/>
          </w:tcPr>
          <w:p w:rsidR="008218EE" w:rsidRPr="00632E6D" w:rsidRDefault="008218EE" w:rsidP="00692ECC">
            <w:r w:rsidRPr="00632E6D">
              <w:t xml:space="preserve">Doit satisfaire </w:t>
            </w:r>
            <w:r w:rsidR="000E502D" w:rsidRPr="00632E6D">
              <w:t>au critère</w:t>
            </w:r>
          </w:p>
        </w:tc>
        <w:tc>
          <w:tcPr>
            <w:tcW w:w="1417" w:type="dxa"/>
            <w:gridSpan w:val="2"/>
          </w:tcPr>
          <w:p w:rsidR="008218EE" w:rsidRPr="00632E6D" w:rsidRDefault="008218EE" w:rsidP="00692ECC">
            <w:r w:rsidRPr="00632E6D">
              <w:t>Sans objet</w:t>
            </w:r>
          </w:p>
        </w:tc>
        <w:tc>
          <w:tcPr>
            <w:tcW w:w="2694" w:type="dxa"/>
            <w:gridSpan w:val="2"/>
          </w:tcPr>
          <w:p w:rsidR="008218EE" w:rsidRPr="00632E6D" w:rsidRDefault="008218EE" w:rsidP="00692ECC">
            <w:r w:rsidRPr="00632E6D">
              <w:t>Formulaire d’offre</w:t>
            </w:r>
          </w:p>
        </w:tc>
      </w:tr>
      <w:tr w:rsidR="008218EE" w:rsidRPr="00632E6D" w:rsidTr="00632E6D">
        <w:trPr>
          <w:trHeight w:val="855"/>
        </w:trPr>
        <w:tc>
          <w:tcPr>
            <w:tcW w:w="567" w:type="dxa"/>
            <w:gridSpan w:val="2"/>
          </w:tcPr>
          <w:p w:rsidR="008218EE" w:rsidRPr="00632E6D" w:rsidRDefault="008218EE" w:rsidP="00692ECC">
            <w:pPr>
              <w:jc w:val="center"/>
            </w:pPr>
            <w:r w:rsidRPr="00632E6D">
              <w:t>1.4</w:t>
            </w:r>
          </w:p>
        </w:tc>
        <w:tc>
          <w:tcPr>
            <w:tcW w:w="1308" w:type="dxa"/>
            <w:gridSpan w:val="2"/>
          </w:tcPr>
          <w:p w:rsidR="008218EE" w:rsidRPr="00632E6D" w:rsidRDefault="008218EE" w:rsidP="00692ECC">
            <w:pPr>
              <w:rPr>
                <w:b/>
              </w:rPr>
            </w:pPr>
            <w:r w:rsidRPr="00632E6D">
              <w:rPr>
                <w:b/>
              </w:rPr>
              <w:t>Entreprise publique</w:t>
            </w:r>
          </w:p>
        </w:tc>
        <w:tc>
          <w:tcPr>
            <w:tcW w:w="2013" w:type="dxa"/>
          </w:tcPr>
          <w:p w:rsidR="008218EE" w:rsidRPr="00632E6D" w:rsidRDefault="008218EE" w:rsidP="00692ECC">
            <w:r w:rsidRPr="00632E6D">
              <w:t>Le candidat doit sati</w:t>
            </w:r>
            <w:r w:rsidRPr="00632E6D">
              <w:t>s</w:t>
            </w:r>
            <w:r w:rsidRPr="00632E6D">
              <w:t xml:space="preserve">faire aux conditions de </w:t>
            </w:r>
            <w:r w:rsidR="005349EC" w:rsidRPr="00632E6D">
              <w:t>l’article</w:t>
            </w:r>
            <w:r w:rsidRPr="00632E6D">
              <w:t xml:space="preserve"> 4.5 des IS.</w:t>
            </w:r>
          </w:p>
        </w:tc>
        <w:tc>
          <w:tcPr>
            <w:tcW w:w="1389" w:type="dxa"/>
          </w:tcPr>
          <w:p w:rsidR="008218EE" w:rsidRPr="00632E6D" w:rsidRDefault="008218EE" w:rsidP="00692ECC">
            <w:r w:rsidRPr="00632E6D">
              <w:t xml:space="preserve">Doit satisfaire </w:t>
            </w:r>
            <w:r w:rsidR="000E502D" w:rsidRPr="00632E6D">
              <w:t>au critère</w:t>
            </w:r>
          </w:p>
        </w:tc>
        <w:tc>
          <w:tcPr>
            <w:tcW w:w="1777" w:type="dxa"/>
          </w:tcPr>
          <w:p w:rsidR="008218EE" w:rsidRPr="00632E6D" w:rsidRDefault="008218EE" w:rsidP="00692ECC">
            <w:r w:rsidRPr="00632E6D">
              <w:t xml:space="preserve">Doit satisfaire </w:t>
            </w:r>
            <w:r w:rsidR="000E502D" w:rsidRPr="00632E6D">
              <w:t>au critère</w:t>
            </w:r>
          </w:p>
        </w:tc>
        <w:tc>
          <w:tcPr>
            <w:tcW w:w="1843" w:type="dxa"/>
            <w:gridSpan w:val="2"/>
          </w:tcPr>
          <w:p w:rsidR="008218EE" w:rsidRPr="00632E6D" w:rsidRDefault="008218EE" w:rsidP="00692ECC">
            <w:r w:rsidRPr="00632E6D">
              <w:t xml:space="preserve">Doit satisfaire </w:t>
            </w:r>
            <w:r w:rsidR="000E502D" w:rsidRPr="00632E6D">
              <w:t>au critère</w:t>
            </w:r>
          </w:p>
        </w:tc>
        <w:tc>
          <w:tcPr>
            <w:tcW w:w="1417" w:type="dxa"/>
            <w:gridSpan w:val="2"/>
          </w:tcPr>
          <w:p w:rsidR="008218EE" w:rsidRPr="00632E6D" w:rsidRDefault="008218EE" w:rsidP="00692ECC">
            <w:r w:rsidRPr="00632E6D">
              <w:t>Sans objet</w:t>
            </w:r>
          </w:p>
        </w:tc>
        <w:tc>
          <w:tcPr>
            <w:tcW w:w="2694" w:type="dxa"/>
            <w:gridSpan w:val="2"/>
          </w:tcPr>
          <w:p w:rsidR="008218EE" w:rsidRPr="00632E6D" w:rsidRDefault="008218EE" w:rsidP="00692ECC">
            <w:r w:rsidRPr="00632E6D">
              <w:t>Formulaires ELI -1.1 et 1.2, avec pièces jointes et Form</w:t>
            </w:r>
            <w:r w:rsidRPr="00632E6D">
              <w:t>u</w:t>
            </w:r>
            <w:r w:rsidRPr="00632E6D">
              <w:t>laire d’offre</w:t>
            </w:r>
          </w:p>
        </w:tc>
      </w:tr>
      <w:tr w:rsidR="008218EE" w:rsidRPr="00632E6D" w:rsidTr="00632E6D">
        <w:trPr>
          <w:trHeight w:val="855"/>
        </w:trPr>
        <w:tc>
          <w:tcPr>
            <w:tcW w:w="567" w:type="dxa"/>
            <w:gridSpan w:val="2"/>
          </w:tcPr>
          <w:p w:rsidR="008218EE" w:rsidRPr="00632E6D" w:rsidRDefault="008218EE" w:rsidP="00C12D8F">
            <w:pPr>
              <w:jc w:val="center"/>
            </w:pPr>
            <w:r w:rsidRPr="00632E6D">
              <w:t>1.5</w:t>
            </w:r>
          </w:p>
        </w:tc>
        <w:tc>
          <w:tcPr>
            <w:tcW w:w="1308" w:type="dxa"/>
            <w:gridSpan w:val="2"/>
          </w:tcPr>
          <w:p w:rsidR="008218EE" w:rsidRPr="00632E6D" w:rsidRDefault="008218EE" w:rsidP="00C12D8F">
            <w:pPr>
              <w:ind w:right="43"/>
              <w:jc w:val="both"/>
            </w:pPr>
            <w:r w:rsidRPr="00632E6D">
              <w:rPr>
                <w:b/>
              </w:rPr>
              <w:t>Exclusion au titre d’une rés</w:t>
            </w:r>
            <w:r w:rsidRPr="00632E6D">
              <w:rPr>
                <w:b/>
              </w:rPr>
              <w:t>o</w:t>
            </w:r>
            <w:r w:rsidRPr="00632E6D">
              <w:rPr>
                <w:b/>
              </w:rPr>
              <w:t>lution des</w:t>
            </w:r>
            <w:r w:rsidRPr="00632E6D">
              <w:t xml:space="preserve"> </w:t>
            </w:r>
            <w:r w:rsidRPr="00632E6D">
              <w:rPr>
                <w:b/>
              </w:rPr>
              <w:t>Nations Unies ou de la législ</w:t>
            </w:r>
            <w:r w:rsidRPr="00632E6D">
              <w:rPr>
                <w:b/>
              </w:rPr>
              <w:t>a</w:t>
            </w:r>
            <w:r w:rsidRPr="00632E6D">
              <w:rPr>
                <w:b/>
              </w:rPr>
              <w:t>tion du pays de l’Emprunteur</w:t>
            </w:r>
          </w:p>
        </w:tc>
        <w:tc>
          <w:tcPr>
            <w:tcW w:w="2013" w:type="dxa"/>
          </w:tcPr>
          <w:p w:rsidR="008218EE" w:rsidRPr="00632E6D" w:rsidRDefault="008218EE" w:rsidP="00C12D8F">
            <w:pPr>
              <w:ind w:right="43"/>
              <w:jc w:val="both"/>
            </w:pPr>
            <w:r w:rsidRPr="00632E6D">
              <w:t>Ne pas être exclu en application de loi ou règlement du pays de l’Emprunteur ou d’une décision de mise en œuvre d’une résolution du Conseil de Sécurité des N</w:t>
            </w:r>
            <w:r w:rsidRPr="00632E6D">
              <w:t>a</w:t>
            </w:r>
            <w:r w:rsidRPr="00632E6D">
              <w:t>tions Unies en co</w:t>
            </w:r>
            <w:r w:rsidRPr="00632E6D">
              <w:t>n</w:t>
            </w:r>
            <w:r w:rsidRPr="00632E6D">
              <w:t xml:space="preserve">formité </w:t>
            </w:r>
            <w:r w:rsidR="002A635E" w:rsidRPr="00632E6D">
              <w:t>avec la Se</w:t>
            </w:r>
            <w:r w:rsidR="002A635E" w:rsidRPr="00632E6D">
              <w:t>c</w:t>
            </w:r>
            <w:r w:rsidR="002A635E" w:rsidRPr="00632E6D">
              <w:t>tion V – Pays él</w:t>
            </w:r>
            <w:r w:rsidR="002A635E" w:rsidRPr="00632E6D">
              <w:t>i</w:t>
            </w:r>
            <w:r w:rsidR="002A635E" w:rsidRPr="00632E6D">
              <w:t>gibles.</w:t>
            </w:r>
          </w:p>
        </w:tc>
        <w:tc>
          <w:tcPr>
            <w:tcW w:w="1389" w:type="dxa"/>
          </w:tcPr>
          <w:p w:rsidR="008218EE" w:rsidRPr="00632E6D" w:rsidRDefault="008218EE" w:rsidP="00692ECC">
            <w:r w:rsidRPr="00632E6D">
              <w:t xml:space="preserve">Doit satisfaire </w:t>
            </w:r>
            <w:r w:rsidR="000E502D" w:rsidRPr="00632E6D">
              <w:t>au critère</w:t>
            </w:r>
          </w:p>
        </w:tc>
        <w:tc>
          <w:tcPr>
            <w:tcW w:w="1777" w:type="dxa"/>
          </w:tcPr>
          <w:p w:rsidR="008218EE" w:rsidRPr="00632E6D" w:rsidRDefault="008218EE" w:rsidP="00692ECC">
            <w:r w:rsidRPr="00632E6D">
              <w:t xml:space="preserve">Doit satisfaire </w:t>
            </w:r>
            <w:r w:rsidR="000E502D" w:rsidRPr="00632E6D">
              <w:t>au critère</w:t>
            </w:r>
          </w:p>
        </w:tc>
        <w:tc>
          <w:tcPr>
            <w:tcW w:w="1843" w:type="dxa"/>
            <w:gridSpan w:val="2"/>
          </w:tcPr>
          <w:p w:rsidR="008218EE" w:rsidRPr="00632E6D" w:rsidRDefault="008218EE" w:rsidP="00692ECC">
            <w:r w:rsidRPr="00632E6D">
              <w:t xml:space="preserve">Doit satisfaire </w:t>
            </w:r>
            <w:r w:rsidR="000E502D" w:rsidRPr="00632E6D">
              <w:t>au critère</w:t>
            </w:r>
          </w:p>
        </w:tc>
        <w:tc>
          <w:tcPr>
            <w:tcW w:w="1417" w:type="dxa"/>
            <w:gridSpan w:val="2"/>
          </w:tcPr>
          <w:p w:rsidR="008218EE" w:rsidRPr="00632E6D" w:rsidRDefault="008218EE" w:rsidP="00692ECC">
            <w:r w:rsidRPr="00632E6D">
              <w:t>Sans objet</w:t>
            </w:r>
          </w:p>
        </w:tc>
        <w:tc>
          <w:tcPr>
            <w:tcW w:w="2694" w:type="dxa"/>
            <w:gridSpan w:val="2"/>
          </w:tcPr>
          <w:p w:rsidR="008218EE" w:rsidRPr="00632E6D" w:rsidRDefault="008218EE" w:rsidP="00692ECC"/>
        </w:tc>
      </w:tr>
      <w:tr w:rsidR="008218EE" w:rsidRPr="00632E6D" w:rsidTr="002A635E">
        <w:tc>
          <w:tcPr>
            <w:tcW w:w="13008" w:type="dxa"/>
            <w:gridSpan w:val="13"/>
            <w:vAlign w:val="bottom"/>
          </w:tcPr>
          <w:p w:rsidR="008218EE" w:rsidRPr="00632E6D" w:rsidRDefault="008218EE" w:rsidP="002A635E">
            <w:pPr>
              <w:pStyle w:val="sectionIIIheader"/>
              <w:pageBreakBefore/>
              <w:tabs>
                <w:tab w:val="left" w:pos="10524"/>
              </w:tabs>
              <w:spacing w:before="120" w:after="120"/>
              <w:ind w:left="-392"/>
              <w:rPr>
                <w:sz w:val="20"/>
                <w:lang w:val="fr-FR"/>
              </w:rPr>
            </w:pPr>
            <w:r w:rsidRPr="00632E6D">
              <w:rPr>
                <w:sz w:val="20"/>
                <w:lang w:val="fr-FR"/>
              </w:rPr>
              <w:lastRenderedPageBreak/>
              <w:t xml:space="preserve">2.   </w:t>
            </w:r>
            <w:r w:rsidRPr="00632E6D">
              <w:rPr>
                <w:rFonts w:ascii="Times New Roman" w:hAnsi="Times New Roman"/>
                <w:b/>
                <w:sz w:val="20"/>
                <w:lang w:val="fr-FR"/>
              </w:rPr>
              <w:t>2. Antécédents de non-exécution de marché</w:t>
            </w:r>
          </w:p>
        </w:tc>
      </w:tr>
      <w:tr w:rsidR="002A635E" w:rsidRPr="00632E6D" w:rsidTr="00632E6D">
        <w:trPr>
          <w:trHeight w:val="2640"/>
        </w:trPr>
        <w:tc>
          <w:tcPr>
            <w:tcW w:w="567" w:type="dxa"/>
            <w:gridSpan w:val="2"/>
          </w:tcPr>
          <w:p w:rsidR="002A635E" w:rsidRPr="00632E6D" w:rsidRDefault="002A635E" w:rsidP="00692ECC">
            <w:pPr>
              <w:jc w:val="center"/>
              <w:rPr>
                <w:rFonts w:ascii="Arial" w:hAnsi="Arial"/>
              </w:rPr>
            </w:pPr>
            <w:r w:rsidRPr="00632E6D">
              <w:rPr>
                <w:rFonts w:ascii="Arial" w:hAnsi="Arial"/>
              </w:rPr>
              <w:t>2.1</w:t>
            </w:r>
          </w:p>
        </w:tc>
        <w:tc>
          <w:tcPr>
            <w:tcW w:w="1308" w:type="dxa"/>
            <w:gridSpan w:val="2"/>
          </w:tcPr>
          <w:p w:rsidR="002A635E" w:rsidRPr="00632E6D" w:rsidRDefault="002A635E" w:rsidP="00452E82">
            <w:pPr>
              <w:rPr>
                <w:b/>
              </w:rPr>
            </w:pPr>
            <w:r w:rsidRPr="00632E6D">
              <w:rPr>
                <w:b/>
              </w:rPr>
              <w:t>Antécédents de non-exécution de marché</w:t>
            </w:r>
          </w:p>
        </w:tc>
        <w:tc>
          <w:tcPr>
            <w:tcW w:w="2013" w:type="dxa"/>
          </w:tcPr>
          <w:p w:rsidR="002A635E" w:rsidRPr="00632E6D" w:rsidRDefault="002A635E" w:rsidP="00452E82">
            <w:r w:rsidRPr="00632E6D">
              <w:t>Pas de défaut d’exécution inco</w:t>
            </w:r>
            <w:r w:rsidRPr="00632E6D">
              <w:t>m</w:t>
            </w:r>
            <w:r w:rsidRPr="00632E6D">
              <w:t>bant au Soumissio</w:t>
            </w:r>
            <w:r w:rsidRPr="00632E6D">
              <w:t>n</w:t>
            </w:r>
            <w:r w:rsidRPr="00632E6D">
              <w:t>naire d’un marché au cours des  __ de</w:t>
            </w:r>
            <w:r w:rsidRPr="00632E6D">
              <w:t>r</w:t>
            </w:r>
            <w:r w:rsidRPr="00632E6D">
              <w:t>nières années [insérer le nombre d’années en toutes lettres et en chiffres] depuis le 1</w:t>
            </w:r>
            <w:r w:rsidRPr="00632E6D">
              <w:rPr>
                <w:vertAlign w:val="superscript"/>
              </w:rPr>
              <w:t>er</w:t>
            </w:r>
            <w:r w:rsidRPr="00632E6D">
              <w:t xml:space="preserve"> janvier  de l’année [</w:t>
            </w:r>
            <w:r w:rsidRPr="00632E6D">
              <w:rPr>
                <w:u w:val="single"/>
              </w:rPr>
              <w:t xml:space="preserve">    </w:t>
            </w:r>
            <w:r w:rsidRPr="00632E6D">
              <w:t>]</w:t>
            </w:r>
            <w:r w:rsidRPr="00632E6D">
              <w:rPr>
                <w:rStyle w:val="FootnoteReference"/>
              </w:rPr>
              <w:footnoteReference w:id="7"/>
            </w:r>
            <w:r w:rsidRPr="00632E6D">
              <w:t xml:space="preserve">. </w:t>
            </w:r>
          </w:p>
        </w:tc>
        <w:tc>
          <w:tcPr>
            <w:tcW w:w="1389" w:type="dxa"/>
          </w:tcPr>
          <w:p w:rsidR="002A635E" w:rsidRPr="00632E6D" w:rsidRDefault="002A635E" w:rsidP="00452E82">
            <w:r w:rsidRPr="00632E6D">
              <w:t>Doit satisfaire au critère seul ou au titre de partie à un GE passé ou exi</w:t>
            </w:r>
            <w:r w:rsidRPr="00632E6D">
              <w:t>s</w:t>
            </w:r>
            <w:r w:rsidRPr="00632E6D">
              <w:t xml:space="preserve">tant. </w:t>
            </w:r>
          </w:p>
        </w:tc>
        <w:tc>
          <w:tcPr>
            <w:tcW w:w="1777" w:type="dxa"/>
          </w:tcPr>
          <w:p w:rsidR="002A635E" w:rsidRPr="00632E6D" w:rsidRDefault="002A635E" w:rsidP="002A635E">
            <w:r w:rsidRPr="00632E6D">
              <w:t>Doit satisfaire au critère</w:t>
            </w:r>
            <w:r w:rsidRPr="00632E6D">
              <w:rPr>
                <w:vertAlign w:val="superscript"/>
              </w:rPr>
              <w:t>8</w:t>
            </w:r>
          </w:p>
        </w:tc>
        <w:tc>
          <w:tcPr>
            <w:tcW w:w="1843" w:type="dxa"/>
            <w:gridSpan w:val="2"/>
          </w:tcPr>
          <w:p w:rsidR="002A635E" w:rsidRPr="00632E6D" w:rsidRDefault="002A635E" w:rsidP="00452E82">
            <w:r w:rsidRPr="00632E6D">
              <w:t>Doit satisfaire au critère</w:t>
            </w:r>
            <w:r w:rsidRPr="00632E6D">
              <w:rPr>
                <w:rStyle w:val="FootnoteReference"/>
              </w:rPr>
              <w:footnoteReference w:id="8"/>
            </w:r>
            <w:r w:rsidRPr="00632E6D">
              <w:t xml:space="preserve"> </w:t>
            </w:r>
          </w:p>
        </w:tc>
        <w:tc>
          <w:tcPr>
            <w:tcW w:w="1417" w:type="dxa"/>
            <w:gridSpan w:val="2"/>
          </w:tcPr>
          <w:p w:rsidR="002A635E" w:rsidRPr="00632E6D" w:rsidRDefault="002A635E" w:rsidP="00452E82">
            <w:r w:rsidRPr="00632E6D">
              <w:t>Sans objet</w:t>
            </w:r>
          </w:p>
        </w:tc>
        <w:tc>
          <w:tcPr>
            <w:tcW w:w="2694" w:type="dxa"/>
            <w:gridSpan w:val="2"/>
          </w:tcPr>
          <w:p w:rsidR="002A635E" w:rsidRPr="00632E6D" w:rsidRDefault="002A635E" w:rsidP="00452E82">
            <w:r w:rsidRPr="00632E6D">
              <w:t>Formulaire ANT - 2</w:t>
            </w:r>
          </w:p>
        </w:tc>
      </w:tr>
      <w:tr w:rsidR="002A635E" w:rsidRPr="00632E6D" w:rsidTr="00632E6D">
        <w:trPr>
          <w:trHeight w:val="1440"/>
        </w:trPr>
        <w:tc>
          <w:tcPr>
            <w:tcW w:w="567" w:type="dxa"/>
            <w:gridSpan w:val="2"/>
          </w:tcPr>
          <w:p w:rsidR="002A635E" w:rsidRPr="00632E6D" w:rsidRDefault="002A635E" w:rsidP="00452E82">
            <w:pPr>
              <w:jc w:val="center"/>
            </w:pPr>
            <w:r w:rsidRPr="00632E6D">
              <w:t>2.2</w:t>
            </w:r>
          </w:p>
        </w:tc>
        <w:tc>
          <w:tcPr>
            <w:tcW w:w="1308" w:type="dxa"/>
            <w:gridSpan w:val="2"/>
          </w:tcPr>
          <w:p w:rsidR="002A635E" w:rsidRPr="00632E6D" w:rsidRDefault="002A635E" w:rsidP="00452E82">
            <w:pPr>
              <w:pStyle w:val="Heading2"/>
              <w:tabs>
                <w:tab w:val="left" w:pos="576"/>
              </w:tabs>
              <w:spacing w:before="60" w:after="60"/>
              <w:rPr>
                <w:sz w:val="20"/>
              </w:rPr>
            </w:pPr>
            <w:r w:rsidRPr="00632E6D">
              <w:rPr>
                <w:sz w:val="20"/>
              </w:rPr>
              <w:t>Exclusion dans le cadre de la mise en œuvre d’une Déclaration de garantie de soumi</w:t>
            </w:r>
            <w:r w:rsidRPr="00632E6D">
              <w:rPr>
                <w:sz w:val="20"/>
              </w:rPr>
              <w:t>s</w:t>
            </w:r>
            <w:r w:rsidRPr="00632E6D">
              <w:rPr>
                <w:sz w:val="20"/>
              </w:rPr>
              <w:t>sion ou du retrait de l’Offre au cours son délai de validité</w:t>
            </w:r>
          </w:p>
        </w:tc>
        <w:tc>
          <w:tcPr>
            <w:tcW w:w="2013" w:type="dxa"/>
          </w:tcPr>
          <w:p w:rsidR="002A635E" w:rsidRPr="00632E6D" w:rsidRDefault="002A635E" w:rsidP="00452E82">
            <w:pPr>
              <w:pStyle w:val="BodyTextIndent"/>
              <w:spacing w:before="60" w:after="60"/>
              <w:ind w:left="0"/>
              <w:jc w:val="left"/>
              <w:rPr>
                <w:sz w:val="20"/>
                <w:lang w:val="fr-FR"/>
              </w:rPr>
            </w:pPr>
            <w:r w:rsidRPr="00632E6D">
              <w:rPr>
                <w:sz w:val="20"/>
                <w:lang w:val="fr-FR"/>
              </w:rPr>
              <w:t>Ne pas faire l’objet d’exclusion dans le cadre de la mise en œuvre d’une Déclar</w:t>
            </w:r>
            <w:r w:rsidRPr="00632E6D">
              <w:rPr>
                <w:sz w:val="20"/>
                <w:lang w:val="fr-FR"/>
              </w:rPr>
              <w:t>a</w:t>
            </w:r>
            <w:r w:rsidRPr="00632E6D">
              <w:rPr>
                <w:sz w:val="20"/>
                <w:lang w:val="fr-FR"/>
              </w:rPr>
              <w:t>tion de garantie de soumission confo</w:t>
            </w:r>
            <w:r w:rsidRPr="00632E6D">
              <w:rPr>
                <w:sz w:val="20"/>
                <w:lang w:val="fr-FR"/>
              </w:rPr>
              <w:t>r</w:t>
            </w:r>
            <w:r w:rsidRPr="00632E6D">
              <w:rPr>
                <w:sz w:val="20"/>
                <w:lang w:val="fr-FR"/>
              </w:rPr>
              <w:t>mément à l’article 4.6 des IS ou du retrait de l’Offre conformément à l’article 19.9 des IS.</w:t>
            </w:r>
          </w:p>
        </w:tc>
        <w:tc>
          <w:tcPr>
            <w:tcW w:w="1389" w:type="dxa"/>
          </w:tcPr>
          <w:p w:rsidR="002A635E" w:rsidRPr="00632E6D" w:rsidRDefault="002A635E" w:rsidP="00452E82">
            <w:pPr>
              <w:spacing w:before="60" w:after="60"/>
            </w:pPr>
            <w:r w:rsidRPr="00632E6D">
              <w:t>Doit satisfaire au critère.</w:t>
            </w:r>
          </w:p>
        </w:tc>
        <w:tc>
          <w:tcPr>
            <w:tcW w:w="1777" w:type="dxa"/>
          </w:tcPr>
          <w:p w:rsidR="002A635E" w:rsidRPr="00632E6D" w:rsidRDefault="002A635E" w:rsidP="00452E82">
            <w:pPr>
              <w:spacing w:before="60" w:after="60"/>
            </w:pPr>
            <w:r w:rsidRPr="00632E6D">
              <w:t>Doit satisfaire au critère.</w:t>
            </w:r>
          </w:p>
        </w:tc>
        <w:tc>
          <w:tcPr>
            <w:tcW w:w="1843" w:type="dxa"/>
            <w:gridSpan w:val="2"/>
          </w:tcPr>
          <w:p w:rsidR="002A635E" w:rsidRPr="00632E6D" w:rsidRDefault="002A635E" w:rsidP="00452E82">
            <w:pPr>
              <w:spacing w:before="60" w:after="60"/>
            </w:pPr>
            <w:r w:rsidRPr="00632E6D">
              <w:t>Doit satisfaire au critère.</w:t>
            </w:r>
          </w:p>
        </w:tc>
        <w:tc>
          <w:tcPr>
            <w:tcW w:w="1417" w:type="dxa"/>
            <w:gridSpan w:val="2"/>
          </w:tcPr>
          <w:p w:rsidR="002A635E" w:rsidRPr="00632E6D" w:rsidRDefault="002A635E" w:rsidP="00452E82">
            <w:pPr>
              <w:spacing w:before="60" w:after="60"/>
              <w:jc w:val="center"/>
            </w:pPr>
            <w:r w:rsidRPr="00632E6D">
              <w:t>Sans objet</w:t>
            </w:r>
          </w:p>
        </w:tc>
        <w:tc>
          <w:tcPr>
            <w:tcW w:w="2694" w:type="dxa"/>
            <w:gridSpan w:val="2"/>
          </w:tcPr>
          <w:p w:rsidR="002A635E" w:rsidRPr="00632E6D" w:rsidRDefault="002A635E" w:rsidP="00452E82">
            <w:pPr>
              <w:spacing w:before="60" w:after="60"/>
              <w:jc w:val="center"/>
            </w:pPr>
            <w:r w:rsidRPr="00632E6D">
              <w:t>Soumission (Formulaire)</w:t>
            </w:r>
          </w:p>
        </w:tc>
      </w:tr>
      <w:tr w:rsidR="00A105F5" w:rsidRPr="00632E6D" w:rsidTr="00632E6D">
        <w:trPr>
          <w:trHeight w:val="1440"/>
        </w:trPr>
        <w:tc>
          <w:tcPr>
            <w:tcW w:w="567" w:type="dxa"/>
            <w:gridSpan w:val="2"/>
          </w:tcPr>
          <w:p w:rsidR="00A105F5" w:rsidRPr="00632E6D" w:rsidRDefault="00A105F5" w:rsidP="00452E82">
            <w:pPr>
              <w:jc w:val="center"/>
            </w:pPr>
            <w:r w:rsidRPr="00632E6D">
              <w:lastRenderedPageBreak/>
              <w:t>2.3</w:t>
            </w:r>
          </w:p>
        </w:tc>
        <w:tc>
          <w:tcPr>
            <w:tcW w:w="1308" w:type="dxa"/>
            <w:gridSpan w:val="2"/>
          </w:tcPr>
          <w:p w:rsidR="00A105F5" w:rsidRPr="00632E6D" w:rsidRDefault="00A105F5" w:rsidP="00452E82">
            <w:pPr>
              <w:rPr>
                <w:b/>
              </w:rPr>
            </w:pPr>
            <w:r w:rsidRPr="00632E6D">
              <w:rPr>
                <w:b/>
              </w:rPr>
              <w:t>Litiges en instance</w:t>
            </w:r>
          </w:p>
        </w:tc>
        <w:tc>
          <w:tcPr>
            <w:tcW w:w="2013" w:type="dxa"/>
          </w:tcPr>
          <w:p w:rsidR="00A105F5" w:rsidRPr="00632E6D" w:rsidRDefault="00A105F5" w:rsidP="00452E82">
            <w:pPr>
              <w:pStyle w:val="BodyTextIndent"/>
              <w:spacing w:before="60" w:after="60"/>
              <w:ind w:left="0"/>
              <w:jc w:val="left"/>
              <w:rPr>
                <w:sz w:val="20"/>
                <w:lang w:val="fr-FR"/>
              </w:rPr>
            </w:pPr>
            <w:r w:rsidRPr="00632E6D">
              <w:rPr>
                <w:sz w:val="20"/>
                <w:lang w:val="fr-FR"/>
              </w:rPr>
              <w:t>La solvabilité actuelle et la rentabilité à long terme du Soumissio</w:t>
            </w:r>
            <w:r w:rsidRPr="00632E6D">
              <w:rPr>
                <w:sz w:val="20"/>
                <w:lang w:val="fr-FR"/>
              </w:rPr>
              <w:t>n</w:t>
            </w:r>
            <w:r w:rsidRPr="00632E6D">
              <w:rPr>
                <w:sz w:val="20"/>
                <w:lang w:val="fr-FR"/>
              </w:rPr>
              <w:t>naire telles qu’évaluées au critère 3.1 ci-après restent acceptables même dans le cas où l’ensemble des litiges en instance seraient tranchés à l’encontre du Soumissionnaire.</w:t>
            </w:r>
          </w:p>
        </w:tc>
        <w:tc>
          <w:tcPr>
            <w:tcW w:w="1389" w:type="dxa"/>
          </w:tcPr>
          <w:p w:rsidR="00A105F5" w:rsidRPr="00632E6D" w:rsidRDefault="00A105F5" w:rsidP="00452E82">
            <w:pPr>
              <w:spacing w:before="60" w:after="60"/>
            </w:pPr>
            <w:r w:rsidRPr="00632E6D">
              <w:t xml:space="preserve">Doit satisfaire au critère. </w:t>
            </w:r>
          </w:p>
        </w:tc>
        <w:tc>
          <w:tcPr>
            <w:tcW w:w="1777" w:type="dxa"/>
          </w:tcPr>
          <w:p w:rsidR="00A105F5" w:rsidRPr="00632E6D" w:rsidRDefault="00A105F5" w:rsidP="00452E82">
            <w:pPr>
              <w:spacing w:before="60" w:after="60"/>
            </w:pPr>
            <w:r w:rsidRPr="00632E6D">
              <w:t>Sans objet</w:t>
            </w:r>
          </w:p>
        </w:tc>
        <w:tc>
          <w:tcPr>
            <w:tcW w:w="1843" w:type="dxa"/>
            <w:gridSpan w:val="2"/>
          </w:tcPr>
          <w:p w:rsidR="00A105F5" w:rsidRPr="00632E6D" w:rsidRDefault="00A105F5" w:rsidP="00452E82">
            <w:pPr>
              <w:spacing w:before="60" w:after="60"/>
            </w:pPr>
            <w:r w:rsidRPr="00632E6D">
              <w:t>Doit satisfaire au critère.</w:t>
            </w:r>
          </w:p>
        </w:tc>
        <w:tc>
          <w:tcPr>
            <w:tcW w:w="1417" w:type="dxa"/>
            <w:gridSpan w:val="2"/>
          </w:tcPr>
          <w:p w:rsidR="00A105F5" w:rsidRPr="00632E6D" w:rsidRDefault="00A105F5" w:rsidP="00452E82">
            <w:pPr>
              <w:spacing w:before="60" w:after="60"/>
              <w:jc w:val="center"/>
            </w:pPr>
            <w:r w:rsidRPr="00632E6D">
              <w:t>Sans objet</w:t>
            </w:r>
          </w:p>
        </w:tc>
        <w:tc>
          <w:tcPr>
            <w:tcW w:w="2694" w:type="dxa"/>
            <w:gridSpan w:val="2"/>
          </w:tcPr>
          <w:p w:rsidR="00A105F5" w:rsidRPr="00632E6D" w:rsidRDefault="00A105F5" w:rsidP="00452E82">
            <w:pPr>
              <w:spacing w:before="60" w:after="60"/>
              <w:jc w:val="center"/>
            </w:pPr>
            <w:r w:rsidRPr="00632E6D">
              <w:t>Formulaire ANT - 2</w:t>
            </w:r>
          </w:p>
        </w:tc>
      </w:tr>
      <w:tr w:rsidR="00A105F5" w:rsidRPr="00632E6D" w:rsidTr="00632E6D">
        <w:trPr>
          <w:trHeight w:val="1028"/>
        </w:trPr>
        <w:tc>
          <w:tcPr>
            <w:tcW w:w="567" w:type="dxa"/>
            <w:gridSpan w:val="2"/>
          </w:tcPr>
          <w:p w:rsidR="00A105F5" w:rsidRPr="00632E6D" w:rsidRDefault="00A105F5" w:rsidP="00452E82">
            <w:pPr>
              <w:jc w:val="center"/>
            </w:pPr>
            <w:r w:rsidRPr="00632E6D">
              <w:t>2.4</w:t>
            </w:r>
          </w:p>
        </w:tc>
        <w:tc>
          <w:tcPr>
            <w:tcW w:w="1308" w:type="dxa"/>
            <w:gridSpan w:val="2"/>
          </w:tcPr>
          <w:p w:rsidR="00A105F5" w:rsidRPr="00632E6D" w:rsidRDefault="00A105F5" w:rsidP="00452E82">
            <w:pPr>
              <w:pStyle w:val="Heading2"/>
              <w:tabs>
                <w:tab w:val="left" w:pos="576"/>
              </w:tabs>
              <w:spacing w:before="60" w:after="60"/>
              <w:rPr>
                <w:sz w:val="20"/>
              </w:rPr>
            </w:pPr>
            <w:r w:rsidRPr="00632E6D">
              <w:rPr>
                <w:sz w:val="20"/>
              </w:rPr>
              <w:t>Antécédents de litiges</w:t>
            </w:r>
          </w:p>
        </w:tc>
        <w:tc>
          <w:tcPr>
            <w:tcW w:w="2013" w:type="dxa"/>
          </w:tcPr>
          <w:p w:rsidR="00A105F5" w:rsidRPr="00632E6D" w:rsidRDefault="00A105F5" w:rsidP="00452E82">
            <w:pPr>
              <w:pStyle w:val="BodyTextIndent"/>
              <w:spacing w:before="60" w:after="60"/>
              <w:ind w:left="0"/>
              <w:jc w:val="left"/>
              <w:rPr>
                <w:sz w:val="20"/>
                <w:lang w:val="fr-FR"/>
              </w:rPr>
            </w:pPr>
            <w:r w:rsidRPr="00632E6D">
              <w:rPr>
                <w:sz w:val="20"/>
                <w:lang w:val="fr-FR"/>
              </w:rPr>
              <w:t>Absence d’antécédent de différends syst</w:t>
            </w:r>
            <w:r w:rsidRPr="00632E6D">
              <w:rPr>
                <w:sz w:val="20"/>
                <w:lang w:val="fr-FR"/>
              </w:rPr>
              <w:t>é</w:t>
            </w:r>
            <w:r w:rsidRPr="00632E6D">
              <w:rPr>
                <w:sz w:val="20"/>
                <w:lang w:val="fr-FR"/>
              </w:rPr>
              <w:t>matiquement conclus à l’encontre du So</w:t>
            </w:r>
            <w:r w:rsidRPr="00632E6D">
              <w:rPr>
                <w:sz w:val="20"/>
                <w:lang w:val="fr-FR"/>
              </w:rPr>
              <w:t>u</w:t>
            </w:r>
            <w:r w:rsidRPr="00632E6D">
              <w:rPr>
                <w:sz w:val="20"/>
                <w:lang w:val="fr-FR"/>
              </w:rPr>
              <w:t>missionnaire</w:t>
            </w:r>
            <w:r w:rsidRPr="00632E6D">
              <w:rPr>
                <w:rStyle w:val="FootnoteReference"/>
                <w:sz w:val="20"/>
                <w:lang w:val="fr-FR"/>
              </w:rPr>
              <w:footnoteReference w:id="9"/>
            </w:r>
            <w:r w:rsidRPr="00632E6D">
              <w:rPr>
                <w:sz w:val="20"/>
                <w:lang w:val="fr-FR"/>
              </w:rPr>
              <w:t xml:space="preserve"> depuis le 1</w:t>
            </w:r>
            <w:r w:rsidRPr="00632E6D">
              <w:rPr>
                <w:sz w:val="20"/>
                <w:vertAlign w:val="superscript"/>
                <w:lang w:val="fr-FR"/>
              </w:rPr>
              <w:t>er</w:t>
            </w:r>
            <w:r w:rsidRPr="00632E6D">
              <w:rPr>
                <w:sz w:val="20"/>
                <w:lang w:val="fr-FR"/>
              </w:rPr>
              <w:t xml:space="preserve"> janvier de l’année [</w:t>
            </w:r>
            <w:r w:rsidRPr="00632E6D">
              <w:rPr>
                <w:sz w:val="20"/>
                <w:u w:val="single"/>
                <w:lang w:val="fr-FR"/>
              </w:rPr>
              <w:t xml:space="preserve">    </w:t>
            </w:r>
            <w:r w:rsidRPr="00632E6D">
              <w:rPr>
                <w:sz w:val="20"/>
                <w:lang w:val="fr-FR"/>
              </w:rPr>
              <w:t>].</w:t>
            </w:r>
          </w:p>
        </w:tc>
        <w:tc>
          <w:tcPr>
            <w:tcW w:w="1389" w:type="dxa"/>
          </w:tcPr>
          <w:p w:rsidR="00A105F5" w:rsidRPr="00632E6D" w:rsidRDefault="00A105F5" w:rsidP="00452E82">
            <w:pPr>
              <w:spacing w:before="60" w:after="60"/>
            </w:pPr>
            <w:r w:rsidRPr="00632E6D">
              <w:t>Doit satisfaire au critère.</w:t>
            </w:r>
          </w:p>
        </w:tc>
        <w:tc>
          <w:tcPr>
            <w:tcW w:w="1777" w:type="dxa"/>
          </w:tcPr>
          <w:p w:rsidR="00A105F5" w:rsidRPr="00632E6D" w:rsidRDefault="00A105F5" w:rsidP="00452E82">
            <w:pPr>
              <w:spacing w:before="60" w:after="60"/>
            </w:pPr>
            <w:r w:rsidRPr="00632E6D">
              <w:t>Doit satisfaire au critère.</w:t>
            </w:r>
          </w:p>
        </w:tc>
        <w:tc>
          <w:tcPr>
            <w:tcW w:w="1843" w:type="dxa"/>
            <w:gridSpan w:val="2"/>
          </w:tcPr>
          <w:p w:rsidR="00A105F5" w:rsidRPr="00632E6D" w:rsidRDefault="00A105F5" w:rsidP="00452E82">
            <w:pPr>
              <w:spacing w:before="60" w:after="60"/>
            </w:pPr>
            <w:r w:rsidRPr="00632E6D">
              <w:t>Doit satisfaire au critère.</w:t>
            </w:r>
          </w:p>
        </w:tc>
        <w:tc>
          <w:tcPr>
            <w:tcW w:w="1417" w:type="dxa"/>
            <w:gridSpan w:val="2"/>
          </w:tcPr>
          <w:p w:rsidR="00A105F5" w:rsidRPr="00632E6D" w:rsidRDefault="00A105F5" w:rsidP="00452E82">
            <w:pPr>
              <w:spacing w:before="60" w:after="60"/>
              <w:jc w:val="center"/>
            </w:pPr>
            <w:r w:rsidRPr="00632E6D">
              <w:t>Sans objet</w:t>
            </w:r>
          </w:p>
        </w:tc>
        <w:tc>
          <w:tcPr>
            <w:tcW w:w="2694" w:type="dxa"/>
            <w:gridSpan w:val="2"/>
          </w:tcPr>
          <w:p w:rsidR="00A105F5" w:rsidRPr="00632E6D" w:rsidRDefault="00A105F5" w:rsidP="00452E82">
            <w:pPr>
              <w:spacing w:before="60" w:after="60"/>
              <w:jc w:val="center"/>
            </w:pPr>
            <w:r w:rsidRPr="00632E6D">
              <w:t>Formulaire ANT - 2</w:t>
            </w:r>
          </w:p>
        </w:tc>
      </w:tr>
      <w:tr w:rsidR="00A105F5" w:rsidRPr="00632E6D" w:rsidTr="002A635E">
        <w:tc>
          <w:tcPr>
            <w:tcW w:w="13008" w:type="dxa"/>
            <w:gridSpan w:val="13"/>
            <w:vAlign w:val="bottom"/>
          </w:tcPr>
          <w:p w:rsidR="00A105F5" w:rsidRPr="00632E6D" w:rsidRDefault="00A105F5" w:rsidP="00A105F5">
            <w:pPr>
              <w:pStyle w:val="sectionIIIheader"/>
              <w:keepNext/>
              <w:keepLines/>
              <w:spacing w:before="120" w:after="120"/>
              <w:rPr>
                <w:sz w:val="20"/>
                <w:lang w:val="fr-FR"/>
              </w:rPr>
            </w:pPr>
            <w:r w:rsidRPr="00632E6D">
              <w:rPr>
                <w:rFonts w:ascii="Times New Roman" w:hAnsi="Times New Roman"/>
                <w:b/>
                <w:sz w:val="20"/>
                <w:lang w:val="fr-FR"/>
              </w:rPr>
              <w:t>3. Situation et performance financières</w:t>
            </w:r>
          </w:p>
        </w:tc>
      </w:tr>
      <w:tr w:rsidR="00A105F5" w:rsidRPr="00632E6D" w:rsidTr="00632E6D">
        <w:trPr>
          <w:trHeight w:val="887"/>
        </w:trPr>
        <w:tc>
          <w:tcPr>
            <w:tcW w:w="567" w:type="dxa"/>
            <w:gridSpan w:val="2"/>
          </w:tcPr>
          <w:p w:rsidR="00A105F5" w:rsidRPr="00632E6D" w:rsidRDefault="00A105F5" w:rsidP="00452E82">
            <w:pPr>
              <w:jc w:val="center"/>
            </w:pPr>
            <w:r w:rsidRPr="00632E6D">
              <w:t>3.1</w:t>
            </w:r>
          </w:p>
        </w:tc>
        <w:tc>
          <w:tcPr>
            <w:tcW w:w="1276" w:type="dxa"/>
          </w:tcPr>
          <w:p w:rsidR="00A105F5" w:rsidRPr="00632E6D" w:rsidRDefault="00A105F5" w:rsidP="00452E82">
            <w:pPr>
              <w:rPr>
                <w:b/>
              </w:rPr>
            </w:pPr>
            <w:r w:rsidRPr="00632E6D">
              <w:rPr>
                <w:b/>
              </w:rPr>
              <w:t>Situation financière</w:t>
            </w:r>
          </w:p>
        </w:tc>
        <w:tc>
          <w:tcPr>
            <w:tcW w:w="2045" w:type="dxa"/>
            <w:gridSpan w:val="2"/>
          </w:tcPr>
          <w:p w:rsidR="00A105F5" w:rsidRPr="00632E6D" w:rsidRDefault="00A105F5" w:rsidP="00452E82">
            <w:pPr>
              <w:pStyle w:val="BodyTextIndent"/>
              <w:spacing w:before="60" w:after="60"/>
              <w:ind w:left="0"/>
              <w:jc w:val="left"/>
              <w:rPr>
                <w:sz w:val="20"/>
                <w:lang w:val="fr-FR"/>
              </w:rPr>
            </w:pPr>
            <w:r w:rsidRPr="00632E6D">
              <w:rPr>
                <w:sz w:val="20"/>
                <w:lang w:val="fr-FR"/>
              </w:rPr>
              <w:t>(i) Le Soumissio</w:t>
            </w:r>
            <w:r w:rsidRPr="00632E6D">
              <w:rPr>
                <w:sz w:val="20"/>
                <w:lang w:val="fr-FR"/>
              </w:rPr>
              <w:t>n</w:t>
            </w:r>
            <w:r w:rsidRPr="00632E6D">
              <w:rPr>
                <w:sz w:val="20"/>
                <w:lang w:val="fr-FR"/>
              </w:rPr>
              <w:t>naire doit démontrer qu’il dispose d’</w:t>
            </w:r>
            <w:proofErr w:type="spellStart"/>
            <w:r w:rsidRPr="00632E6D">
              <w:rPr>
                <w:sz w:val="20"/>
                <w:lang w:val="fr-FR"/>
              </w:rPr>
              <w:t>avoirs</w:t>
            </w:r>
            <w:proofErr w:type="spellEnd"/>
            <w:r w:rsidRPr="00632E6D">
              <w:rPr>
                <w:sz w:val="20"/>
                <w:lang w:val="fr-FR"/>
              </w:rPr>
              <w:t xml:space="preserve"> liquides ou a accès à des actifs non grevés ou des lignes de cr</w:t>
            </w:r>
            <w:r w:rsidRPr="00632E6D">
              <w:rPr>
                <w:sz w:val="20"/>
                <w:lang w:val="fr-FR"/>
              </w:rPr>
              <w:t>é</w:t>
            </w:r>
            <w:r w:rsidRPr="00632E6D">
              <w:rPr>
                <w:sz w:val="20"/>
                <w:lang w:val="fr-FR"/>
              </w:rPr>
              <w:t xml:space="preserve">dit, etc. autres que l’avance de démarrage éventuelle,  à des </w:t>
            </w:r>
            <w:r w:rsidRPr="00632E6D">
              <w:rPr>
                <w:sz w:val="20"/>
                <w:lang w:val="fr-FR"/>
              </w:rPr>
              <w:lastRenderedPageBreak/>
              <w:t>montants suffisants pour subvenir aux besoins de trésorerie nécessaires à l’exécution des tr</w:t>
            </w:r>
            <w:r w:rsidRPr="00632E6D">
              <w:rPr>
                <w:sz w:val="20"/>
                <w:lang w:val="fr-FR"/>
              </w:rPr>
              <w:t>a</w:t>
            </w:r>
            <w:r w:rsidRPr="00632E6D">
              <w:rPr>
                <w:sz w:val="20"/>
                <w:lang w:val="fr-FR"/>
              </w:rPr>
              <w:t>vaux objet du présent Appel d’Offres à hauteur de [</w:t>
            </w:r>
            <w:r w:rsidRPr="00632E6D">
              <w:rPr>
                <w:i/>
                <w:sz w:val="20"/>
                <w:lang w:val="fr-FR"/>
              </w:rPr>
              <w:t>insérer le montant en US$]</w:t>
            </w:r>
            <w:r w:rsidRPr="00632E6D">
              <w:rPr>
                <w:sz w:val="20"/>
                <w:lang w:val="fr-FR"/>
              </w:rPr>
              <w:t xml:space="preserve"> et nets de ses autres engagements ; </w:t>
            </w:r>
          </w:p>
        </w:tc>
        <w:tc>
          <w:tcPr>
            <w:tcW w:w="1389" w:type="dxa"/>
          </w:tcPr>
          <w:p w:rsidR="00A105F5" w:rsidRPr="00632E6D" w:rsidRDefault="00A105F5" w:rsidP="00452E82">
            <w:r w:rsidRPr="00632E6D">
              <w:lastRenderedPageBreak/>
              <w:t>Doit satisfaire au critère</w:t>
            </w:r>
          </w:p>
          <w:p w:rsidR="00A105F5" w:rsidRPr="00632E6D" w:rsidRDefault="00A105F5" w:rsidP="00452E82"/>
        </w:tc>
        <w:tc>
          <w:tcPr>
            <w:tcW w:w="1777" w:type="dxa"/>
          </w:tcPr>
          <w:p w:rsidR="00A105F5" w:rsidRPr="00632E6D" w:rsidRDefault="00A105F5" w:rsidP="00452E82">
            <w:r w:rsidRPr="00632E6D">
              <w:t>Doit satisfaire au critère</w:t>
            </w:r>
          </w:p>
          <w:p w:rsidR="00A105F5" w:rsidRPr="00632E6D" w:rsidRDefault="00A105F5" w:rsidP="00452E82"/>
        </w:tc>
        <w:tc>
          <w:tcPr>
            <w:tcW w:w="1843" w:type="dxa"/>
            <w:gridSpan w:val="2"/>
          </w:tcPr>
          <w:p w:rsidR="00A105F5" w:rsidRPr="00632E6D" w:rsidRDefault="00A105F5" w:rsidP="00452E82">
            <w:r w:rsidRPr="00632E6D">
              <w:t>Sans objet</w:t>
            </w:r>
          </w:p>
          <w:p w:rsidR="00A105F5" w:rsidRPr="00632E6D" w:rsidRDefault="00A105F5" w:rsidP="00452E82"/>
        </w:tc>
        <w:tc>
          <w:tcPr>
            <w:tcW w:w="1417" w:type="dxa"/>
            <w:gridSpan w:val="2"/>
          </w:tcPr>
          <w:p w:rsidR="00A105F5" w:rsidRPr="00632E6D" w:rsidRDefault="00A105F5" w:rsidP="00452E82">
            <w:r w:rsidRPr="00632E6D">
              <w:t>Sans objet</w:t>
            </w:r>
          </w:p>
          <w:p w:rsidR="00A105F5" w:rsidRPr="00632E6D" w:rsidRDefault="00A105F5" w:rsidP="00452E82"/>
        </w:tc>
        <w:tc>
          <w:tcPr>
            <w:tcW w:w="2694" w:type="dxa"/>
            <w:gridSpan w:val="2"/>
          </w:tcPr>
          <w:p w:rsidR="00A105F5" w:rsidRPr="00632E6D" w:rsidRDefault="00A105F5" w:rsidP="00452E82">
            <w:r w:rsidRPr="00632E6D">
              <w:t>Formulaire FIN – 3.1 avec pièces jointes</w:t>
            </w:r>
          </w:p>
        </w:tc>
      </w:tr>
      <w:tr w:rsidR="00A105F5" w:rsidRPr="00632E6D" w:rsidTr="00632E6D">
        <w:trPr>
          <w:trHeight w:val="1920"/>
        </w:trPr>
        <w:tc>
          <w:tcPr>
            <w:tcW w:w="567" w:type="dxa"/>
            <w:gridSpan w:val="2"/>
          </w:tcPr>
          <w:p w:rsidR="00A105F5" w:rsidRPr="00632E6D" w:rsidRDefault="00A105F5" w:rsidP="00452E82">
            <w:pPr>
              <w:jc w:val="center"/>
            </w:pPr>
          </w:p>
        </w:tc>
        <w:tc>
          <w:tcPr>
            <w:tcW w:w="1276" w:type="dxa"/>
          </w:tcPr>
          <w:p w:rsidR="00A105F5" w:rsidRPr="00632E6D" w:rsidRDefault="00A105F5" w:rsidP="00452E82">
            <w:pPr>
              <w:rPr>
                <w:b/>
              </w:rPr>
            </w:pPr>
          </w:p>
        </w:tc>
        <w:tc>
          <w:tcPr>
            <w:tcW w:w="2045" w:type="dxa"/>
            <w:gridSpan w:val="2"/>
          </w:tcPr>
          <w:p w:rsidR="00A105F5" w:rsidRPr="00632E6D" w:rsidRDefault="00A105F5" w:rsidP="00452E82">
            <w:pPr>
              <w:pStyle w:val="BodyTextIndent"/>
              <w:spacing w:before="60" w:after="60"/>
              <w:ind w:left="0"/>
              <w:jc w:val="left"/>
              <w:rPr>
                <w:sz w:val="20"/>
                <w:lang w:val="fr-FR"/>
              </w:rPr>
            </w:pPr>
            <w:r w:rsidRPr="00632E6D">
              <w:rPr>
                <w:sz w:val="20"/>
                <w:lang w:val="fr-FR"/>
              </w:rPr>
              <w:t>(ii) le Soumissionnaire doit démontrer, à la satisfaction du Maître de l’Ouvrage qu’il dispose de moyens financiers lui perme</w:t>
            </w:r>
            <w:r w:rsidRPr="00632E6D">
              <w:rPr>
                <w:sz w:val="20"/>
                <w:lang w:val="fr-FR"/>
              </w:rPr>
              <w:t>t</w:t>
            </w:r>
            <w:r w:rsidRPr="00632E6D">
              <w:rPr>
                <w:sz w:val="20"/>
                <w:lang w:val="fr-FR"/>
              </w:rPr>
              <w:t xml:space="preserve">tant de satisfaire les besoins en trésorerie des travaux en cours et à venir dans le cadre de marchés déjà engagés ; </w:t>
            </w:r>
          </w:p>
        </w:tc>
        <w:tc>
          <w:tcPr>
            <w:tcW w:w="1389" w:type="dxa"/>
          </w:tcPr>
          <w:p w:rsidR="00A105F5" w:rsidRPr="00632E6D" w:rsidRDefault="00A105F5" w:rsidP="00452E82">
            <w:r w:rsidRPr="00632E6D">
              <w:t>Doit satisfaire au critère</w:t>
            </w:r>
          </w:p>
          <w:p w:rsidR="00A105F5" w:rsidRPr="00632E6D" w:rsidRDefault="00A105F5" w:rsidP="00452E82"/>
        </w:tc>
        <w:tc>
          <w:tcPr>
            <w:tcW w:w="1800" w:type="dxa"/>
            <w:gridSpan w:val="2"/>
          </w:tcPr>
          <w:p w:rsidR="00A105F5" w:rsidRPr="00632E6D" w:rsidRDefault="00A105F5" w:rsidP="00452E82">
            <w:r w:rsidRPr="00632E6D">
              <w:t>Doit satisfaire au critère</w:t>
            </w:r>
          </w:p>
          <w:p w:rsidR="00A105F5" w:rsidRPr="00632E6D" w:rsidRDefault="00A105F5" w:rsidP="00452E82"/>
        </w:tc>
        <w:tc>
          <w:tcPr>
            <w:tcW w:w="1843" w:type="dxa"/>
            <w:gridSpan w:val="2"/>
          </w:tcPr>
          <w:p w:rsidR="00A105F5" w:rsidRPr="00632E6D" w:rsidRDefault="00A105F5" w:rsidP="00452E82">
            <w:r w:rsidRPr="00632E6D">
              <w:t>Sans objet</w:t>
            </w:r>
          </w:p>
          <w:p w:rsidR="00A105F5" w:rsidRPr="00632E6D" w:rsidRDefault="00A105F5" w:rsidP="00452E82">
            <w:pPr>
              <w:spacing w:line="240" w:lineRule="atLeast"/>
            </w:pPr>
          </w:p>
        </w:tc>
        <w:tc>
          <w:tcPr>
            <w:tcW w:w="1417" w:type="dxa"/>
            <w:gridSpan w:val="2"/>
          </w:tcPr>
          <w:p w:rsidR="00A105F5" w:rsidRPr="00632E6D" w:rsidRDefault="00A105F5" w:rsidP="00452E82">
            <w:r w:rsidRPr="00632E6D">
              <w:t xml:space="preserve">Sans objet </w:t>
            </w:r>
          </w:p>
          <w:p w:rsidR="00A105F5" w:rsidRPr="00632E6D" w:rsidRDefault="00A105F5" w:rsidP="00452E82">
            <w:pPr>
              <w:spacing w:line="240" w:lineRule="atLeast"/>
            </w:pPr>
          </w:p>
        </w:tc>
        <w:tc>
          <w:tcPr>
            <w:tcW w:w="2671" w:type="dxa"/>
          </w:tcPr>
          <w:p w:rsidR="00A105F5" w:rsidRPr="00632E6D" w:rsidRDefault="00A105F5" w:rsidP="00452E82"/>
        </w:tc>
      </w:tr>
      <w:tr w:rsidR="00A105F5" w:rsidRPr="00632E6D" w:rsidTr="00632E6D">
        <w:trPr>
          <w:trHeight w:val="1920"/>
        </w:trPr>
        <w:tc>
          <w:tcPr>
            <w:tcW w:w="567" w:type="dxa"/>
            <w:gridSpan w:val="2"/>
          </w:tcPr>
          <w:p w:rsidR="00A105F5" w:rsidRPr="00632E6D" w:rsidRDefault="00A105F5" w:rsidP="00452E82">
            <w:pPr>
              <w:jc w:val="center"/>
            </w:pPr>
          </w:p>
        </w:tc>
        <w:tc>
          <w:tcPr>
            <w:tcW w:w="1276" w:type="dxa"/>
          </w:tcPr>
          <w:p w:rsidR="00A105F5" w:rsidRPr="00632E6D" w:rsidRDefault="00A105F5" w:rsidP="00452E82">
            <w:pPr>
              <w:rPr>
                <w:b/>
              </w:rPr>
            </w:pPr>
          </w:p>
        </w:tc>
        <w:tc>
          <w:tcPr>
            <w:tcW w:w="2045" w:type="dxa"/>
            <w:gridSpan w:val="2"/>
          </w:tcPr>
          <w:p w:rsidR="00A105F5" w:rsidRPr="00632E6D" w:rsidRDefault="00A105F5" w:rsidP="00452E82">
            <w:pPr>
              <w:pStyle w:val="BodyTextIndent"/>
              <w:spacing w:before="60" w:after="60"/>
              <w:ind w:left="0"/>
              <w:jc w:val="left"/>
              <w:rPr>
                <w:sz w:val="20"/>
                <w:lang w:val="fr-FR"/>
              </w:rPr>
            </w:pPr>
            <w:r w:rsidRPr="00632E6D">
              <w:rPr>
                <w:sz w:val="20"/>
                <w:lang w:val="fr-FR"/>
              </w:rPr>
              <w:t>(iii)  Soumission de bilans vérifiés ou, si cela n’est pas requis par la réglementation du pays du candidat, autres états financiers acceptables par le Maître de l’Ouvrage pour les  ___</w:t>
            </w:r>
            <w:proofErr w:type="gramStart"/>
            <w:r w:rsidRPr="00632E6D">
              <w:rPr>
                <w:sz w:val="20"/>
                <w:lang w:val="fr-FR"/>
              </w:rPr>
              <w:t>_[</w:t>
            </w:r>
            <w:proofErr w:type="gramEnd"/>
            <w:r w:rsidRPr="00632E6D">
              <w:rPr>
                <w:sz w:val="20"/>
                <w:lang w:val="fr-FR"/>
              </w:rPr>
              <w:t xml:space="preserve"> </w:t>
            </w:r>
            <w:r w:rsidRPr="00632E6D">
              <w:rPr>
                <w:i/>
                <w:sz w:val="20"/>
                <w:lang w:val="fr-FR"/>
              </w:rPr>
              <w:t>insérer le nombre d’années</w:t>
            </w:r>
            <w:r w:rsidRPr="00632E6D">
              <w:rPr>
                <w:sz w:val="20"/>
                <w:lang w:val="fr-FR"/>
              </w:rPr>
              <w:t>] dernières années d</w:t>
            </w:r>
            <w:r w:rsidRPr="00632E6D">
              <w:rPr>
                <w:sz w:val="20"/>
                <w:lang w:val="fr-FR"/>
              </w:rPr>
              <w:t>é</w:t>
            </w:r>
            <w:r w:rsidRPr="00632E6D">
              <w:rPr>
                <w:sz w:val="20"/>
                <w:lang w:val="fr-FR"/>
              </w:rPr>
              <w:lastRenderedPageBreak/>
              <w:t>montrant la solvabilité actuelle et la rentabil</w:t>
            </w:r>
            <w:r w:rsidRPr="00632E6D">
              <w:rPr>
                <w:sz w:val="20"/>
                <w:lang w:val="fr-FR"/>
              </w:rPr>
              <w:t>i</w:t>
            </w:r>
            <w:r w:rsidRPr="00632E6D">
              <w:rPr>
                <w:sz w:val="20"/>
                <w:lang w:val="fr-FR"/>
              </w:rPr>
              <w:t>té à long terme du Soumissionnaire.</w:t>
            </w:r>
          </w:p>
        </w:tc>
        <w:tc>
          <w:tcPr>
            <w:tcW w:w="1389" w:type="dxa"/>
          </w:tcPr>
          <w:p w:rsidR="00A105F5" w:rsidRPr="00632E6D" w:rsidRDefault="00A105F5" w:rsidP="00452E82">
            <w:r w:rsidRPr="00632E6D">
              <w:lastRenderedPageBreak/>
              <w:t>Doit satisfaire au critère</w:t>
            </w:r>
          </w:p>
          <w:p w:rsidR="00A105F5" w:rsidRPr="00632E6D" w:rsidRDefault="00A105F5" w:rsidP="00452E82"/>
        </w:tc>
        <w:tc>
          <w:tcPr>
            <w:tcW w:w="1800" w:type="dxa"/>
            <w:gridSpan w:val="2"/>
          </w:tcPr>
          <w:p w:rsidR="00A105F5" w:rsidRPr="00632E6D" w:rsidRDefault="00A105F5" w:rsidP="00452E82">
            <w:r w:rsidRPr="00632E6D">
              <w:t>Sans objet</w:t>
            </w:r>
          </w:p>
          <w:p w:rsidR="00A105F5" w:rsidRPr="00632E6D" w:rsidRDefault="00A105F5" w:rsidP="00452E82"/>
        </w:tc>
        <w:tc>
          <w:tcPr>
            <w:tcW w:w="1843" w:type="dxa"/>
            <w:gridSpan w:val="2"/>
          </w:tcPr>
          <w:p w:rsidR="00A105F5" w:rsidRPr="00632E6D" w:rsidRDefault="00A105F5" w:rsidP="00A105F5">
            <w:pPr>
              <w:ind w:left="72"/>
            </w:pPr>
            <w:r w:rsidRPr="00632E6D">
              <w:t>Doit satisfaire au critère</w:t>
            </w:r>
          </w:p>
        </w:tc>
        <w:tc>
          <w:tcPr>
            <w:tcW w:w="1417" w:type="dxa"/>
            <w:gridSpan w:val="2"/>
          </w:tcPr>
          <w:p w:rsidR="00A105F5" w:rsidRPr="00632E6D" w:rsidRDefault="00A105F5" w:rsidP="00A105F5">
            <w:r w:rsidRPr="00632E6D">
              <w:t>Sans objet</w:t>
            </w:r>
          </w:p>
        </w:tc>
        <w:tc>
          <w:tcPr>
            <w:tcW w:w="2671" w:type="dxa"/>
          </w:tcPr>
          <w:p w:rsidR="00A105F5" w:rsidRPr="00632E6D" w:rsidRDefault="00A105F5" w:rsidP="00452E82"/>
        </w:tc>
      </w:tr>
      <w:tr w:rsidR="00A105F5" w:rsidRPr="00632E6D" w:rsidTr="00632E6D">
        <w:trPr>
          <w:trHeight w:val="2160"/>
        </w:trPr>
        <w:tc>
          <w:tcPr>
            <w:tcW w:w="567" w:type="dxa"/>
            <w:gridSpan w:val="2"/>
          </w:tcPr>
          <w:p w:rsidR="00A105F5" w:rsidRPr="00632E6D" w:rsidRDefault="00A105F5" w:rsidP="00692ECC">
            <w:pPr>
              <w:jc w:val="center"/>
            </w:pPr>
            <w:r w:rsidRPr="00632E6D">
              <w:lastRenderedPageBreak/>
              <w:t>3.2</w:t>
            </w:r>
          </w:p>
        </w:tc>
        <w:tc>
          <w:tcPr>
            <w:tcW w:w="1276" w:type="dxa"/>
          </w:tcPr>
          <w:p w:rsidR="00A105F5" w:rsidRPr="00632E6D" w:rsidRDefault="00A105F5" w:rsidP="00692ECC">
            <w:r w:rsidRPr="00632E6D">
              <w:t xml:space="preserve">Chiffre d’affaires annuel moyen </w:t>
            </w:r>
          </w:p>
        </w:tc>
        <w:tc>
          <w:tcPr>
            <w:tcW w:w="2045" w:type="dxa"/>
            <w:gridSpan w:val="2"/>
          </w:tcPr>
          <w:p w:rsidR="00A105F5" w:rsidRPr="00632E6D" w:rsidRDefault="00A105F5" w:rsidP="00692ECC">
            <w:r w:rsidRPr="00632E6D">
              <w:t>Avoir un chiffre d’affaires annuel moyen d’au moins__ [</w:t>
            </w:r>
            <w:r w:rsidRPr="00632E6D">
              <w:rPr>
                <w:i/>
              </w:rPr>
              <w:t>insérer montant en équivalent en US$ en toutes lettres et en chiffres</w:t>
            </w:r>
            <w:r w:rsidRPr="00632E6D">
              <w:t>], calculé de la manière suivante : le total des paiements mandatés reçus pour les marchés en cours et/ou achevés au cours des  [</w:t>
            </w:r>
            <w:r w:rsidRPr="00632E6D">
              <w:rPr>
                <w:i/>
              </w:rPr>
              <w:t>insérer nombre d’années (___)</w:t>
            </w:r>
            <w:r w:rsidRPr="00632E6D">
              <w:t>] de</w:t>
            </w:r>
            <w:r w:rsidRPr="00632E6D">
              <w:t>r</w:t>
            </w:r>
            <w:r w:rsidRPr="00632E6D">
              <w:t xml:space="preserve">nières années divisé par </w:t>
            </w:r>
            <w:r w:rsidRPr="00632E6D">
              <w:rPr>
                <w:i/>
              </w:rPr>
              <w:t>[insérer le nombre d’années de la période considérée</w:t>
            </w:r>
          </w:p>
        </w:tc>
        <w:tc>
          <w:tcPr>
            <w:tcW w:w="1389" w:type="dxa"/>
          </w:tcPr>
          <w:p w:rsidR="00A105F5" w:rsidRPr="00632E6D" w:rsidRDefault="00A105F5" w:rsidP="00692ECC">
            <w:r w:rsidRPr="00632E6D">
              <w:t>Doit satisfaire au critère</w:t>
            </w:r>
          </w:p>
        </w:tc>
        <w:tc>
          <w:tcPr>
            <w:tcW w:w="1800" w:type="dxa"/>
            <w:gridSpan w:val="2"/>
          </w:tcPr>
          <w:p w:rsidR="00A105F5" w:rsidRPr="00632E6D" w:rsidRDefault="00A105F5" w:rsidP="00692ECC">
            <w:r w:rsidRPr="00632E6D">
              <w:t>Doit satisfaire au critère</w:t>
            </w:r>
          </w:p>
        </w:tc>
        <w:tc>
          <w:tcPr>
            <w:tcW w:w="1843" w:type="dxa"/>
            <w:gridSpan w:val="2"/>
          </w:tcPr>
          <w:p w:rsidR="00A105F5" w:rsidRPr="00632E6D" w:rsidRDefault="00A105F5" w:rsidP="00692ECC">
            <w:r w:rsidRPr="00632E6D">
              <w:t>Doit satisfaire à __ [insérer pource</w:t>
            </w:r>
            <w:r w:rsidRPr="00632E6D">
              <w:t>n</w:t>
            </w:r>
            <w:r w:rsidRPr="00632E6D">
              <w:t>tage en toutes lettres et en chiffres] __ pour cent (___%)]  de la spécification</w:t>
            </w:r>
          </w:p>
        </w:tc>
        <w:tc>
          <w:tcPr>
            <w:tcW w:w="1417" w:type="dxa"/>
            <w:gridSpan w:val="2"/>
          </w:tcPr>
          <w:p w:rsidR="00A105F5" w:rsidRPr="00632E6D" w:rsidRDefault="00A105F5" w:rsidP="00692ECC">
            <w:r w:rsidRPr="00632E6D">
              <w:t>Doit satisfaire à __ [insérer pourcentage en toutes lettres et en chiffres] __ pour cent (___%)]  de la spécification</w:t>
            </w:r>
          </w:p>
        </w:tc>
        <w:tc>
          <w:tcPr>
            <w:tcW w:w="2671" w:type="dxa"/>
          </w:tcPr>
          <w:p w:rsidR="00A105F5" w:rsidRPr="00632E6D" w:rsidRDefault="00A105F5" w:rsidP="00692ECC">
            <w:r w:rsidRPr="00632E6D">
              <w:t>Formulaire FIN - 3.2</w:t>
            </w:r>
          </w:p>
        </w:tc>
      </w:tr>
      <w:tr w:rsidR="00A105F5" w:rsidRPr="00632E6D" w:rsidTr="002A635E">
        <w:tc>
          <w:tcPr>
            <w:tcW w:w="13008" w:type="dxa"/>
            <w:gridSpan w:val="13"/>
            <w:vAlign w:val="bottom"/>
          </w:tcPr>
          <w:p w:rsidR="00A105F5" w:rsidRPr="00632E6D" w:rsidRDefault="00A105F5" w:rsidP="00A105F5">
            <w:pPr>
              <w:pStyle w:val="sectionIIIheader"/>
              <w:pageBreakBefore/>
              <w:spacing w:before="120" w:after="120"/>
              <w:rPr>
                <w:rFonts w:ascii="Times New Roman" w:hAnsi="Times New Roman"/>
                <w:b/>
                <w:sz w:val="20"/>
                <w:lang w:val="fr-FR"/>
              </w:rPr>
            </w:pPr>
            <w:r w:rsidRPr="00632E6D">
              <w:rPr>
                <w:rFonts w:ascii="Times New Roman" w:hAnsi="Times New Roman"/>
                <w:b/>
                <w:sz w:val="20"/>
                <w:lang w:val="fr-FR"/>
              </w:rPr>
              <w:lastRenderedPageBreak/>
              <w:t>4. Expérience</w:t>
            </w:r>
          </w:p>
        </w:tc>
      </w:tr>
      <w:tr w:rsidR="00A105F5" w:rsidRPr="00632E6D" w:rsidTr="00B65D20">
        <w:trPr>
          <w:trHeight w:val="1680"/>
        </w:trPr>
        <w:tc>
          <w:tcPr>
            <w:tcW w:w="567" w:type="dxa"/>
            <w:gridSpan w:val="2"/>
          </w:tcPr>
          <w:p w:rsidR="00A105F5" w:rsidRPr="00632E6D" w:rsidRDefault="00A105F5" w:rsidP="00692ECC">
            <w:pPr>
              <w:jc w:val="center"/>
            </w:pPr>
            <w:r w:rsidRPr="00632E6D">
              <w:t>4.1</w:t>
            </w:r>
          </w:p>
        </w:tc>
        <w:tc>
          <w:tcPr>
            <w:tcW w:w="1276" w:type="dxa"/>
          </w:tcPr>
          <w:p w:rsidR="00A105F5" w:rsidRPr="00632E6D" w:rsidRDefault="00A105F5" w:rsidP="00692ECC">
            <w:pPr>
              <w:rPr>
                <w:b/>
              </w:rPr>
            </w:pPr>
            <w:r w:rsidRPr="00632E6D">
              <w:rPr>
                <w:b/>
              </w:rPr>
              <w:t xml:space="preserve">Expérience générale </w:t>
            </w:r>
          </w:p>
        </w:tc>
        <w:tc>
          <w:tcPr>
            <w:tcW w:w="2045" w:type="dxa"/>
            <w:gridSpan w:val="2"/>
          </w:tcPr>
          <w:p w:rsidR="00A105F5" w:rsidRPr="00632E6D" w:rsidRDefault="00A105F5" w:rsidP="00692ECC">
            <w:r w:rsidRPr="00632E6D">
              <w:t>Expérience de ma</w:t>
            </w:r>
            <w:r w:rsidRPr="00632E6D">
              <w:t>r</w:t>
            </w:r>
            <w:r w:rsidRPr="00632E6D">
              <w:t>chés à titre d’entrepreneur, de sous-traitant ou d’ensemblier au cours des ________ [____] dernières années à partir du 1</w:t>
            </w:r>
            <w:r w:rsidRPr="00632E6D">
              <w:rPr>
                <w:vertAlign w:val="superscript"/>
              </w:rPr>
              <w:t>er</w:t>
            </w:r>
            <w:r w:rsidRPr="00632E6D">
              <w:t xml:space="preserve"> janvier de l’année [</w:t>
            </w:r>
            <w:r w:rsidRPr="00632E6D">
              <w:rPr>
                <w:u w:val="single"/>
              </w:rPr>
              <w:t xml:space="preserve">    </w:t>
            </w:r>
            <w:r w:rsidRPr="00632E6D">
              <w:t xml:space="preserve">].   </w:t>
            </w:r>
          </w:p>
        </w:tc>
        <w:tc>
          <w:tcPr>
            <w:tcW w:w="1389" w:type="dxa"/>
          </w:tcPr>
          <w:p w:rsidR="00A105F5" w:rsidRPr="00632E6D" w:rsidRDefault="00A105F5" w:rsidP="00692ECC">
            <w:r w:rsidRPr="00632E6D">
              <w:t xml:space="preserve">Doit satisfaire au critère </w:t>
            </w:r>
          </w:p>
        </w:tc>
        <w:tc>
          <w:tcPr>
            <w:tcW w:w="1800" w:type="dxa"/>
            <w:gridSpan w:val="2"/>
          </w:tcPr>
          <w:p w:rsidR="00A105F5" w:rsidRPr="00632E6D" w:rsidRDefault="00A105F5" w:rsidP="00692ECC">
            <w:r w:rsidRPr="00632E6D">
              <w:t>Sans objet</w:t>
            </w:r>
          </w:p>
        </w:tc>
        <w:tc>
          <w:tcPr>
            <w:tcW w:w="1843" w:type="dxa"/>
            <w:gridSpan w:val="2"/>
          </w:tcPr>
          <w:p w:rsidR="00A105F5" w:rsidRPr="00632E6D" w:rsidRDefault="00A105F5" w:rsidP="00692ECC">
            <w:r w:rsidRPr="00632E6D">
              <w:t>Doit satisfaire au critère</w:t>
            </w:r>
          </w:p>
        </w:tc>
        <w:tc>
          <w:tcPr>
            <w:tcW w:w="1417" w:type="dxa"/>
            <w:gridSpan w:val="2"/>
          </w:tcPr>
          <w:p w:rsidR="00A105F5" w:rsidRPr="00632E6D" w:rsidRDefault="00A105F5" w:rsidP="00692ECC">
            <w:r w:rsidRPr="00632E6D">
              <w:t>Sans objet</w:t>
            </w:r>
          </w:p>
        </w:tc>
        <w:tc>
          <w:tcPr>
            <w:tcW w:w="2671" w:type="dxa"/>
          </w:tcPr>
          <w:p w:rsidR="00A105F5" w:rsidRPr="00632E6D" w:rsidRDefault="00A105F5" w:rsidP="00692ECC">
            <w:r w:rsidRPr="00632E6D">
              <w:t xml:space="preserve"> Formulaire EXP-4.1</w:t>
            </w:r>
          </w:p>
        </w:tc>
      </w:tr>
      <w:tr w:rsidR="00A105F5" w:rsidRPr="00632E6D" w:rsidTr="00B65D20">
        <w:trPr>
          <w:trHeight w:val="2640"/>
        </w:trPr>
        <w:tc>
          <w:tcPr>
            <w:tcW w:w="567" w:type="dxa"/>
            <w:gridSpan w:val="2"/>
          </w:tcPr>
          <w:p w:rsidR="00A105F5" w:rsidRPr="00632E6D" w:rsidRDefault="00A105F5" w:rsidP="00692ECC">
            <w:pPr>
              <w:jc w:val="center"/>
            </w:pPr>
            <w:r w:rsidRPr="00632E6D">
              <w:t>4.2 (a)</w:t>
            </w:r>
          </w:p>
        </w:tc>
        <w:tc>
          <w:tcPr>
            <w:tcW w:w="1276" w:type="dxa"/>
          </w:tcPr>
          <w:p w:rsidR="00A105F5" w:rsidRPr="00632E6D" w:rsidRDefault="00A105F5" w:rsidP="00692ECC">
            <w:pPr>
              <w:rPr>
                <w:b/>
              </w:rPr>
            </w:pPr>
            <w:r w:rsidRPr="00632E6D">
              <w:rPr>
                <w:b/>
              </w:rPr>
              <w:t xml:space="preserve">Expérience spécifique </w:t>
            </w:r>
          </w:p>
        </w:tc>
        <w:tc>
          <w:tcPr>
            <w:tcW w:w="2045" w:type="dxa"/>
            <w:gridSpan w:val="2"/>
          </w:tcPr>
          <w:p w:rsidR="00A105F5" w:rsidRPr="00632E6D" w:rsidRDefault="00A105F5" w:rsidP="00692ECC">
            <w:r w:rsidRPr="00632E6D">
              <w:t>Participation à titre d’entrepreneur, d’ensemblier ou de sous-traitant dans au moins _________ (___) marchés au cours des ________ ( ) dernières années à compter du 1</w:t>
            </w:r>
            <w:r w:rsidRPr="00632E6D">
              <w:rPr>
                <w:vertAlign w:val="superscript"/>
              </w:rPr>
              <w:t>er</w:t>
            </w:r>
            <w:r w:rsidRPr="00632E6D">
              <w:t xml:space="preserve"> janvier [</w:t>
            </w:r>
            <w:r w:rsidRPr="00632E6D">
              <w:rPr>
                <w:i/>
              </w:rPr>
              <w:t xml:space="preserve">insérer l’année] </w:t>
            </w:r>
            <w:r w:rsidRPr="00632E6D">
              <w:t>jusqu’à la date limite de remise des offres avec une valeur min</w:t>
            </w:r>
            <w:r w:rsidRPr="00632E6D">
              <w:t>i</w:t>
            </w:r>
            <w:r w:rsidRPr="00632E6D">
              <w:t>mum de ____________ (___), qui ont été exécutés de manière satisfaisante et terminés, pour l’essentiel, et qui sont similaires aux travaux proposés. La simil</w:t>
            </w:r>
            <w:r w:rsidRPr="00632E6D">
              <w:t>i</w:t>
            </w:r>
            <w:r w:rsidRPr="00632E6D">
              <w:t>tude portera sur la taille physique, la complexité, les m</w:t>
            </w:r>
            <w:r w:rsidRPr="00632E6D">
              <w:t>é</w:t>
            </w:r>
            <w:r w:rsidRPr="00632E6D">
              <w:lastRenderedPageBreak/>
              <w:t>thodes/technologies ou autres caractéri</w:t>
            </w:r>
            <w:r w:rsidRPr="00632E6D">
              <w:t>s</w:t>
            </w:r>
            <w:r w:rsidRPr="00632E6D">
              <w:t>tiques telles que d</w:t>
            </w:r>
            <w:r w:rsidRPr="00632E6D">
              <w:t>é</w:t>
            </w:r>
            <w:r w:rsidRPr="00632E6D">
              <w:t>crites dans la Section V</w:t>
            </w:r>
            <w:r w:rsidR="00ED3CDB" w:rsidRPr="00632E6D">
              <w:t>I</w:t>
            </w:r>
            <w:r w:rsidRPr="00632E6D">
              <w:t>I, Etendue des Tr</w:t>
            </w:r>
            <w:r w:rsidRPr="00632E6D">
              <w:t>a</w:t>
            </w:r>
            <w:r w:rsidRPr="00632E6D">
              <w:t>vaux.</w:t>
            </w:r>
          </w:p>
        </w:tc>
        <w:tc>
          <w:tcPr>
            <w:tcW w:w="1389" w:type="dxa"/>
          </w:tcPr>
          <w:p w:rsidR="00A105F5" w:rsidRPr="00632E6D" w:rsidRDefault="00A105F5" w:rsidP="00692ECC">
            <w:r w:rsidRPr="00632E6D">
              <w:lastRenderedPageBreak/>
              <w:t>Doit satisfaire au critère</w:t>
            </w:r>
          </w:p>
        </w:tc>
        <w:tc>
          <w:tcPr>
            <w:tcW w:w="1800" w:type="dxa"/>
            <w:gridSpan w:val="2"/>
          </w:tcPr>
          <w:p w:rsidR="00A105F5" w:rsidRPr="00632E6D" w:rsidRDefault="00A105F5" w:rsidP="00692ECC">
            <w:r w:rsidRPr="00632E6D">
              <w:t>Doit satisfaire au critère</w:t>
            </w:r>
          </w:p>
        </w:tc>
        <w:tc>
          <w:tcPr>
            <w:tcW w:w="1843" w:type="dxa"/>
            <w:gridSpan w:val="2"/>
          </w:tcPr>
          <w:p w:rsidR="00A105F5" w:rsidRPr="00632E6D" w:rsidRDefault="00A105F5" w:rsidP="00692ECC">
            <w:r w:rsidRPr="00632E6D">
              <w:t>Sans objet</w:t>
            </w:r>
          </w:p>
        </w:tc>
        <w:tc>
          <w:tcPr>
            <w:tcW w:w="1417" w:type="dxa"/>
            <w:gridSpan w:val="2"/>
          </w:tcPr>
          <w:p w:rsidR="00A105F5" w:rsidRPr="00632E6D" w:rsidRDefault="00A105F5" w:rsidP="00692ECC">
            <w:r w:rsidRPr="00632E6D">
              <w:t>Doit satisfaire au critère pour un marché</w:t>
            </w:r>
          </w:p>
        </w:tc>
        <w:tc>
          <w:tcPr>
            <w:tcW w:w="2671" w:type="dxa"/>
          </w:tcPr>
          <w:p w:rsidR="00A105F5" w:rsidRPr="00632E6D" w:rsidRDefault="00A105F5" w:rsidP="00692ECC">
            <w:r w:rsidRPr="00632E6D">
              <w:t>Formulaire EXP 4.2 (a)</w:t>
            </w:r>
          </w:p>
        </w:tc>
      </w:tr>
      <w:tr w:rsidR="00A105F5" w:rsidRPr="00632E6D" w:rsidTr="00B65D20">
        <w:trPr>
          <w:trHeight w:val="960"/>
        </w:trPr>
        <w:tc>
          <w:tcPr>
            <w:tcW w:w="567" w:type="dxa"/>
            <w:gridSpan w:val="2"/>
          </w:tcPr>
          <w:p w:rsidR="00A105F5" w:rsidRPr="00632E6D" w:rsidRDefault="00A105F5" w:rsidP="00692ECC">
            <w:pPr>
              <w:jc w:val="center"/>
            </w:pPr>
            <w:r w:rsidRPr="00632E6D">
              <w:lastRenderedPageBreak/>
              <w:t>4.2 (b)</w:t>
            </w:r>
          </w:p>
        </w:tc>
        <w:tc>
          <w:tcPr>
            <w:tcW w:w="1276" w:type="dxa"/>
          </w:tcPr>
          <w:p w:rsidR="00A105F5" w:rsidRPr="00632E6D" w:rsidRDefault="00A105F5" w:rsidP="00692ECC">
            <w:r w:rsidRPr="00632E6D">
              <w:t> </w:t>
            </w:r>
          </w:p>
        </w:tc>
        <w:tc>
          <w:tcPr>
            <w:tcW w:w="2045" w:type="dxa"/>
            <w:gridSpan w:val="2"/>
          </w:tcPr>
          <w:p w:rsidR="00A105F5" w:rsidRPr="00632E6D" w:rsidRDefault="00A105F5" w:rsidP="00692ECC">
            <w:r w:rsidRPr="00632E6D">
              <w:t>b) Pour les marchés référenciés ci-dessus ou pour d’autres ma</w:t>
            </w:r>
            <w:r w:rsidRPr="00632E6D">
              <w:t>r</w:t>
            </w:r>
            <w:r w:rsidRPr="00632E6D">
              <w:t>chés exécutés pendant la période stipulée au paragraphe 4.2 (a) ci-dessus, une expérience minimale de constru</w:t>
            </w:r>
            <w:r w:rsidRPr="00632E6D">
              <w:t>c</w:t>
            </w:r>
            <w:r w:rsidRPr="00632E6D">
              <w:t>tion dans les princ</w:t>
            </w:r>
            <w:r w:rsidRPr="00632E6D">
              <w:t>i</w:t>
            </w:r>
            <w:r w:rsidRPr="00632E6D">
              <w:t>pales activités su</w:t>
            </w:r>
            <w:r w:rsidRPr="00632E6D">
              <w:t>i</w:t>
            </w:r>
            <w:r w:rsidRPr="00632E6D">
              <w:t xml:space="preserve">vantes : </w:t>
            </w:r>
          </w:p>
          <w:p w:rsidR="00A105F5" w:rsidRPr="00632E6D" w:rsidRDefault="00A105F5" w:rsidP="00692ECC"/>
          <w:p w:rsidR="00A105F5" w:rsidRPr="00632E6D" w:rsidRDefault="00A105F5" w:rsidP="00692ECC">
            <w:r w:rsidRPr="00632E6D">
              <w:t>___________________________________________________________________________________________________________________</w:t>
            </w:r>
          </w:p>
          <w:p w:rsidR="00A105F5" w:rsidRPr="00632E6D" w:rsidRDefault="00A105F5" w:rsidP="00692ECC"/>
        </w:tc>
        <w:tc>
          <w:tcPr>
            <w:tcW w:w="1389" w:type="dxa"/>
          </w:tcPr>
          <w:p w:rsidR="00A105F5" w:rsidRPr="00632E6D" w:rsidRDefault="00A105F5" w:rsidP="00692ECC">
            <w:r w:rsidRPr="00632E6D">
              <w:t>Doit satisfaire aux spécific</w:t>
            </w:r>
            <w:r w:rsidRPr="00632E6D">
              <w:t>a</w:t>
            </w:r>
            <w:r w:rsidRPr="00632E6D">
              <w:t>tions</w:t>
            </w:r>
          </w:p>
        </w:tc>
        <w:tc>
          <w:tcPr>
            <w:tcW w:w="1800" w:type="dxa"/>
            <w:gridSpan w:val="2"/>
          </w:tcPr>
          <w:p w:rsidR="00A105F5" w:rsidRPr="00632E6D" w:rsidRDefault="00A105F5" w:rsidP="00692ECC">
            <w:r w:rsidRPr="00632E6D">
              <w:t>Doit satisfaire au critère</w:t>
            </w:r>
          </w:p>
        </w:tc>
        <w:tc>
          <w:tcPr>
            <w:tcW w:w="1843" w:type="dxa"/>
            <w:gridSpan w:val="2"/>
          </w:tcPr>
          <w:p w:rsidR="00A105F5" w:rsidRPr="00632E6D" w:rsidRDefault="00A105F5" w:rsidP="00692ECC">
            <w:r w:rsidRPr="00632E6D">
              <w:t>Sans objet</w:t>
            </w:r>
          </w:p>
        </w:tc>
        <w:tc>
          <w:tcPr>
            <w:tcW w:w="1417" w:type="dxa"/>
            <w:gridSpan w:val="2"/>
          </w:tcPr>
          <w:p w:rsidR="00A105F5" w:rsidRPr="00632E6D" w:rsidRDefault="00A105F5" w:rsidP="00692ECC">
            <w:r w:rsidRPr="00632E6D">
              <w:t>Doit satisfaire au critère pour au moins une des activités</w:t>
            </w:r>
          </w:p>
        </w:tc>
        <w:tc>
          <w:tcPr>
            <w:tcW w:w="2671" w:type="dxa"/>
          </w:tcPr>
          <w:p w:rsidR="00A105F5" w:rsidRPr="00632E6D" w:rsidRDefault="00A105F5" w:rsidP="00692ECC">
            <w:r w:rsidRPr="00632E6D">
              <w:t>Formulaire EXP-4.2 (b)</w:t>
            </w:r>
          </w:p>
        </w:tc>
      </w:tr>
    </w:tbl>
    <w:p w:rsidR="004F4061" w:rsidRDefault="004F4061" w:rsidP="004F4061">
      <w:pPr>
        <w:pStyle w:val="Footer"/>
        <w:tabs>
          <w:tab w:val="clear" w:pos="9504"/>
        </w:tabs>
        <w:spacing w:before="0"/>
        <w:ind w:left="720"/>
        <w:rPr>
          <w:lang w:val="fr-FR"/>
        </w:rPr>
      </w:pPr>
    </w:p>
    <w:p w:rsidR="00EE7A75" w:rsidRDefault="00EE7A75" w:rsidP="004F4061">
      <w:pPr>
        <w:pStyle w:val="Footer"/>
        <w:tabs>
          <w:tab w:val="clear" w:pos="9504"/>
        </w:tabs>
        <w:spacing w:before="0"/>
        <w:ind w:left="1440" w:hanging="720"/>
        <w:rPr>
          <w:b/>
          <w:lang w:val="fr-FR"/>
        </w:rPr>
        <w:sectPr w:rsidR="00EE7A75" w:rsidSect="002A635E">
          <w:pgSz w:w="15840" w:h="12240" w:orient="landscape" w:code="1"/>
          <w:pgMar w:top="1440" w:right="1440" w:bottom="1440" w:left="1440" w:header="720" w:footer="720" w:gutter="0"/>
          <w:paperSrc w:first="7" w:other="7"/>
          <w:cols w:space="720"/>
          <w:docGrid w:linePitch="272"/>
        </w:sectPr>
      </w:pPr>
    </w:p>
    <w:p w:rsidR="004F4061" w:rsidRDefault="004F4061" w:rsidP="00632E6D">
      <w:pPr>
        <w:pStyle w:val="Footer"/>
        <w:tabs>
          <w:tab w:val="clear" w:pos="9504"/>
        </w:tabs>
        <w:spacing w:before="0" w:after="120"/>
        <w:ind w:left="720" w:hanging="720"/>
      </w:pPr>
      <w:r>
        <w:rPr>
          <w:b/>
          <w:lang w:val="fr-FR"/>
        </w:rPr>
        <w:lastRenderedPageBreak/>
        <w:t>5</w:t>
      </w:r>
      <w:r>
        <w:rPr>
          <w:b/>
          <w:lang w:val="fr-FR"/>
        </w:rPr>
        <w:tab/>
        <w:t>Personnel</w:t>
      </w:r>
    </w:p>
    <w:p w:rsidR="004F4061" w:rsidRPr="00EE7A75" w:rsidRDefault="004F4061" w:rsidP="00EE7A75">
      <w:pPr>
        <w:tabs>
          <w:tab w:val="right" w:pos="7254"/>
        </w:tabs>
        <w:spacing w:before="120" w:after="120"/>
        <w:ind w:left="1440" w:hanging="720"/>
        <w:rPr>
          <w:sz w:val="24"/>
          <w:szCs w:val="24"/>
        </w:rPr>
      </w:pPr>
      <w:r w:rsidRPr="00EE7A75">
        <w:rPr>
          <w:sz w:val="24"/>
          <w:szCs w:val="24"/>
        </w:rPr>
        <w:t xml:space="preserve">Le Soumissionnaire doit établir qu’il </w:t>
      </w:r>
      <w:r w:rsidR="001C5B3A">
        <w:rPr>
          <w:sz w:val="24"/>
          <w:szCs w:val="24"/>
        </w:rPr>
        <w:t xml:space="preserve">a </w:t>
      </w:r>
      <w:r w:rsidRPr="00EE7A75">
        <w:rPr>
          <w:sz w:val="24"/>
          <w:szCs w:val="24"/>
        </w:rPr>
        <w:t>le personnel pour les positions-clés suivantes:</w:t>
      </w:r>
      <w:r w:rsidRPr="00EE7A75">
        <w:rPr>
          <w:sz w:val="24"/>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4F4061" w:rsidRPr="00EE7A75">
        <w:tc>
          <w:tcPr>
            <w:tcW w:w="540"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i/>
                <w:sz w:val="24"/>
                <w:szCs w:val="24"/>
              </w:rPr>
            </w:pPr>
            <w:r w:rsidRPr="00EE7A75">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i/>
                <w:sz w:val="24"/>
                <w:szCs w:val="24"/>
              </w:rPr>
            </w:pPr>
            <w:r w:rsidRPr="00EE7A75">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i/>
                <w:sz w:val="24"/>
                <w:szCs w:val="24"/>
              </w:rPr>
            </w:pPr>
            <w:r w:rsidRPr="00EE7A75">
              <w:rPr>
                <w:b/>
                <w:i/>
                <w:sz w:val="24"/>
                <w:szCs w:val="24"/>
              </w:rPr>
              <w:t>Expérience globale en travaux (a</w:t>
            </w:r>
            <w:r w:rsidRPr="00EE7A75">
              <w:rPr>
                <w:b/>
                <w:i/>
                <w:sz w:val="24"/>
                <w:szCs w:val="24"/>
              </w:rPr>
              <w:t>n</w:t>
            </w:r>
            <w:r w:rsidRPr="00EE7A75">
              <w:rPr>
                <w:b/>
                <w:i/>
                <w:sz w:val="24"/>
                <w:szCs w:val="24"/>
              </w:rPr>
              <w:t>nées)</w:t>
            </w:r>
          </w:p>
        </w:tc>
        <w:tc>
          <w:tcPr>
            <w:tcW w:w="1606"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i/>
                <w:sz w:val="24"/>
                <w:szCs w:val="24"/>
              </w:rPr>
            </w:pPr>
            <w:r w:rsidRPr="00EE7A75">
              <w:rPr>
                <w:b/>
                <w:i/>
                <w:sz w:val="24"/>
                <w:szCs w:val="24"/>
              </w:rPr>
              <w:t>Expérience dans des tr</w:t>
            </w:r>
            <w:r w:rsidRPr="00EE7A75">
              <w:rPr>
                <w:b/>
                <w:i/>
                <w:sz w:val="24"/>
                <w:szCs w:val="24"/>
              </w:rPr>
              <w:t>a</w:t>
            </w:r>
            <w:r w:rsidRPr="00EE7A75">
              <w:rPr>
                <w:b/>
                <w:i/>
                <w:sz w:val="24"/>
                <w:szCs w:val="24"/>
              </w:rPr>
              <w:t>vaux sim</w:t>
            </w:r>
            <w:r w:rsidRPr="00EE7A75">
              <w:rPr>
                <w:b/>
                <w:i/>
                <w:sz w:val="24"/>
                <w:szCs w:val="24"/>
              </w:rPr>
              <w:t>i</w:t>
            </w:r>
            <w:r w:rsidRPr="00EE7A75">
              <w:rPr>
                <w:b/>
                <w:i/>
                <w:sz w:val="24"/>
                <w:szCs w:val="24"/>
              </w:rPr>
              <w:t xml:space="preserve">laires </w:t>
            </w:r>
          </w:p>
          <w:p w:rsidR="004F4061" w:rsidRPr="00EE7A75" w:rsidRDefault="004F4061" w:rsidP="00692ECC">
            <w:pPr>
              <w:jc w:val="center"/>
              <w:rPr>
                <w:b/>
                <w:i/>
                <w:sz w:val="24"/>
                <w:szCs w:val="24"/>
              </w:rPr>
            </w:pPr>
            <w:r w:rsidRPr="00EE7A75">
              <w:rPr>
                <w:b/>
                <w:i/>
                <w:sz w:val="24"/>
                <w:szCs w:val="24"/>
              </w:rPr>
              <w:t>(années)</w:t>
            </w:r>
          </w:p>
        </w:tc>
      </w:tr>
      <w:tr w:rsidR="004F4061" w:rsidRPr="00EE7A75">
        <w:tc>
          <w:tcPr>
            <w:tcW w:w="540" w:type="dxa"/>
            <w:tcBorders>
              <w:top w:val="single" w:sz="12" w:space="0" w:color="auto"/>
            </w:tcBorders>
          </w:tcPr>
          <w:p w:rsidR="004F4061" w:rsidRPr="00EE7A75" w:rsidRDefault="004F4061" w:rsidP="00BD524D">
            <w:pPr>
              <w:pStyle w:val="Header"/>
              <w:pBdr>
                <w:bottom w:val="none" w:sz="0" w:space="0" w:color="auto"/>
              </w:pBdr>
              <w:tabs>
                <w:tab w:val="clear" w:pos="9000"/>
              </w:tabs>
              <w:jc w:val="left"/>
              <w:rPr>
                <w:i/>
                <w:sz w:val="24"/>
                <w:szCs w:val="24"/>
                <w:lang w:val="fr-FR"/>
              </w:rPr>
            </w:pPr>
            <w:r w:rsidRPr="00EE7A75">
              <w:rPr>
                <w:i/>
                <w:sz w:val="24"/>
                <w:szCs w:val="24"/>
                <w:lang w:val="fr-FR"/>
              </w:rPr>
              <w:t>1</w:t>
            </w:r>
          </w:p>
        </w:tc>
        <w:tc>
          <w:tcPr>
            <w:tcW w:w="3948" w:type="dxa"/>
            <w:tcBorders>
              <w:top w:val="single" w:sz="12" w:space="0" w:color="auto"/>
            </w:tcBorders>
          </w:tcPr>
          <w:p w:rsidR="004F4061" w:rsidRPr="00EE7A75" w:rsidRDefault="004F4061" w:rsidP="00692ECC">
            <w:pPr>
              <w:rPr>
                <w:i/>
                <w:sz w:val="24"/>
                <w:szCs w:val="24"/>
              </w:rPr>
            </w:pPr>
          </w:p>
        </w:tc>
        <w:tc>
          <w:tcPr>
            <w:tcW w:w="1574" w:type="dxa"/>
            <w:tcBorders>
              <w:top w:val="single" w:sz="12" w:space="0" w:color="auto"/>
            </w:tcBorders>
          </w:tcPr>
          <w:p w:rsidR="004F4061" w:rsidRPr="00EE7A75" w:rsidRDefault="004F4061" w:rsidP="00692ECC">
            <w:pPr>
              <w:rPr>
                <w:i/>
                <w:sz w:val="24"/>
                <w:szCs w:val="24"/>
              </w:rPr>
            </w:pPr>
          </w:p>
        </w:tc>
        <w:tc>
          <w:tcPr>
            <w:tcW w:w="1606" w:type="dxa"/>
            <w:tcBorders>
              <w:top w:val="single" w:sz="12" w:space="0" w:color="auto"/>
            </w:tcBorders>
          </w:tcPr>
          <w:p w:rsidR="004F4061" w:rsidRPr="00EE7A75" w:rsidRDefault="004F4061" w:rsidP="00692ECC">
            <w:pPr>
              <w:rPr>
                <w:i/>
                <w:sz w:val="24"/>
                <w:szCs w:val="24"/>
              </w:rPr>
            </w:pPr>
          </w:p>
        </w:tc>
      </w:tr>
      <w:tr w:rsidR="004F4061" w:rsidRPr="00EE7A75">
        <w:tc>
          <w:tcPr>
            <w:tcW w:w="540" w:type="dxa"/>
          </w:tcPr>
          <w:p w:rsidR="004F4061" w:rsidRPr="00EE7A75" w:rsidRDefault="004F4061" w:rsidP="00BD524D">
            <w:pPr>
              <w:rPr>
                <w:i/>
                <w:sz w:val="24"/>
                <w:szCs w:val="24"/>
              </w:rPr>
            </w:pPr>
            <w:r w:rsidRPr="00EE7A75">
              <w:rPr>
                <w:i/>
                <w:sz w:val="24"/>
                <w:szCs w:val="24"/>
              </w:rPr>
              <w:t>2</w:t>
            </w:r>
          </w:p>
        </w:tc>
        <w:tc>
          <w:tcPr>
            <w:tcW w:w="3948" w:type="dxa"/>
          </w:tcPr>
          <w:p w:rsidR="004F4061" w:rsidRPr="00EE7A75" w:rsidRDefault="004F4061" w:rsidP="00692ECC">
            <w:pPr>
              <w:rPr>
                <w:i/>
                <w:sz w:val="24"/>
                <w:szCs w:val="24"/>
              </w:rPr>
            </w:pPr>
          </w:p>
        </w:tc>
        <w:tc>
          <w:tcPr>
            <w:tcW w:w="1574" w:type="dxa"/>
          </w:tcPr>
          <w:p w:rsidR="004F4061" w:rsidRPr="00EE7A75" w:rsidRDefault="004F4061" w:rsidP="00692ECC">
            <w:pPr>
              <w:rPr>
                <w:i/>
                <w:sz w:val="24"/>
                <w:szCs w:val="24"/>
                <w:u w:val="single"/>
              </w:rPr>
            </w:pPr>
          </w:p>
        </w:tc>
        <w:tc>
          <w:tcPr>
            <w:tcW w:w="1606" w:type="dxa"/>
          </w:tcPr>
          <w:p w:rsidR="004F4061" w:rsidRPr="00EE7A75" w:rsidRDefault="004F4061" w:rsidP="00692ECC">
            <w:pPr>
              <w:rPr>
                <w:i/>
                <w:sz w:val="24"/>
                <w:szCs w:val="24"/>
              </w:rPr>
            </w:pPr>
          </w:p>
        </w:tc>
      </w:tr>
      <w:tr w:rsidR="004F4061" w:rsidRPr="00EE7A75">
        <w:tc>
          <w:tcPr>
            <w:tcW w:w="540" w:type="dxa"/>
          </w:tcPr>
          <w:p w:rsidR="004F4061" w:rsidRPr="00B65D20" w:rsidRDefault="004F4061" w:rsidP="00BD524D">
            <w:pPr>
              <w:keepNext/>
              <w:suppressAutoHyphens/>
              <w:spacing w:before="240" w:after="240"/>
              <w:rPr>
                <w:i/>
                <w:sz w:val="24"/>
                <w:szCs w:val="24"/>
              </w:rPr>
            </w:pPr>
            <w:r w:rsidRPr="00B65D20">
              <w:rPr>
                <w:i/>
                <w:sz w:val="24"/>
                <w:szCs w:val="24"/>
              </w:rPr>
              <w:t>3</w:t>
            </w:r>
          </w:p>
        </w:tc>
        <w:tc>
          <w:tcPr>
            <w:tcW w:w="3948" w:type="dxa"/>
          </w:tcPr>
          <w:p w:rsidR="004F4061" w:rsidRPr="00EE7A75" w:rsidRDefault="004F4061" w:rsidP="00692ECC">
            <w:pPr>
              <w:rPr>
                <w:i/>
                <w:sz w:val="24"/>
                <w:szCs w:val="24"/>
              </w:rPr>
            </w:pPr>
          </w:p>
        </w:tc>
        <w:tc>
          <w:tcPr>
            <w:tcW w:w="1574" w:type="dxa"/>
          </w:tcPr>
          <w:p w:rsidR="004F4061" w:rsidRPr="00EE7A75" w:rsidRDefault="004F4061" w:rsidP="00692ECC">
            <w:pPr>
              <w:rPr>
                <w:i/>
                <w:sz w:val="24"/>
                <w:szCs w:val="24"/>
                <w:u w:val="single"/>
              </w:rPr>
            </w:pPr>
          </w:p>
        </w:tc>
        <w:tc>
          <w:tcPr>
            <w:tcW w:w="1606" w:type="dxa"/>
          </w:tcPr>
          <w:p w:rsidR="004F4061" w:rsidRPr="00EE7A75" w:rsidRDefault="004F4061" w:rsidP="00692ECC">
            <w:pPr>
              <w:rPr>
                <w:i/>
                <w:sz w:val="24"/>
                <w:szCs w:val="24"/>
                <w:u w:val="single"/>
              </w:rPr>
            </w:pPr>
          </w:p>
        </w:tc>
      </w:tr>
      <w:tr w:rsidR="004F4061" w:rsidRPr="00EE7A75">
        <w:tc>
          <w:tcPr>
            <w:tcW w:w="540" w:type="dxa"/>
          </w:tcPr>
          <w:p w:rsidR="004F4061" w:rsidRPr="00EE7A75" w:rsidRDefault="004F4061" w:rsidP="00BD524D">
            <w:pPr>
              <w:rPr>
                <w:i/>
                <w:sz w:val="24"/>
                <w:szCs w:val="24"/>
              </w:rPr>
            </w:pPr>
            <w:r w:rsidRPr="00EE7A75">
              <w:rPr>
                <w:i/>
                <w:sz w:val="24"/>
                <w:szCs w:val="24"/>
              </w:rPr>
              <w:t>4</w:t>
            </w:r>
          </w:p>
        </w:tc>
        <w:tc>
          <w:tcPr>
            <w:tcW w:w="3948" w:type="dxa"/>
          </w:tcPr>
          <w:p w:rsidR="004F4061" w:rsidRPr="00EE7A75" w:rsidRDefault="004F4061" w:rsidP="00692ECC">
            <w:pPr>
              <w:rPr>
                <w:i/>
                <w:sz w:val="24"/>
                <w:szCs w:val="24"/>
              </w:rPr>
            </w:pPr>
          </w:p>
        </w:tc>
        <w:tc>
          <w:tcPr>
            <w:tcW w:w="1574" w:type="dxa"/>
          </w:tcPr>
          <w:p w:rsidR="004F4061" w:rsidRPr="00EE7A75" w:rsidRDefault="004F4061" w:rsidP="00692ECC">
            <w:pPr>
              <w:rPr>
                <w:i/>
                <w:sz w:val="24"/>
                <w:szCs w:val="24"/>
                <w:u w:val="single"/>
              </w:rPr>
            </w:pPr>
          </w:p>
        </w:tc>
        <w:tc>
          <w:tcPr>
            <w:tcW w:w="1606" w:type="dxa"/>
          </w:tcPr>
          <w:p w:rsidR="004F4061" w:rsidRPr="00EE7A75" w:rsidRDefault="004F4061" w:rsidP="00692ECC">
            <w:pPr>
              <w:rPr>
                <w:i/>
                <w:sz w:val="24"/>
                <w:szCs w:val="24"/>
              </w:rPr>
            </w:pPr>
          </w:p>
        </w:tc>
      </w:tr>
      <w:tr w:rsidR="004F4061" w:rsidRPr="00EE7A75">
        <w:tc>
          <w:tcPr>
            <w:tcW w:w="540" w:type="dxa"/>
          </w:tcPr>
          <w:p w:rsidR="004F4061" w:rsidRPr="00B65D20" w:rsidRDefault="004F4061" w:rsidP="00BD524D">
            <w:pPr>
              <w:keepNext/>
              <w:suppressAutoHyphens/>
              <w:spacing w:before="240" w:after="240"/>
              <w:rPr>
                <w:i/>
                <w:sz w:val="24"/>
                <w:szCs w:val="24"/>
              </w:rPr>
            </w:pPr>
            <w:r w:rsidRPr="00B65D20">
              <w:rPr>
                <w:i/>
                <w:sz w:val="24"/>
                <w:szCs w:val="24"/>
              </w:rPr>
              <w:t>5</w:t>
            </w:r>
          </w:p>
        </w:tc>
        <w:tc>
          <w:tcPr>
            <w:tcW w:w="3948" w:type="dxa"/>
          </w:tcPr>
          <w:p w:rsidR="004F4061" w:rsidRPr="00EE7A75" w:rsidRDefault="004F4061" w:rsidP="00692ECC">
            <w:pPr>
              <w:rPr>
                <w:i/>
                <w:sz w:val="24"/>
                <w:szCs w:val="24"/>
              </w:rPr>
            </w:pPr>
          </w:p>
        </w:tc>
        <w:tc>
          <w:tcPr>
            <w:tcW w:w="1574" w:type="dxa"/>
          </w:tcPr>
          <w:p w:rsidR="004F4061" w:rsidRPr="00EE7A75" w:rsidRDefault="004F4061" w:rsidP="00692ECC">
            <w:pPr>
              <w:rPr>
                <w:i/>
                <w:sz w:val="24"/>
                <w:szCs w:val="24"/>
                <w:u w:val="single"/>
              </w:rPr>
            </w:pPr>
          </w:p>
        </w:tc>
        <w:tc>
          <w:tcPr>
            <w:tcW w:w="1606" w:type="dxa"/>
          </w:tcPr>
          <w:p w:rsidR="004F4061" w:rsidRPr="00EE7A75" w:rsidRDefault="004F4061" w:rsidP="00692ECC">
            <w:pPr>
              <w:rPr>
                <w:i/>
                <w:sz w:val="24"/>
                <w:szCs w:val="24"/>
              </w:rPr>
            </w:pPr>
          </w:p>
        </w:tc>
      </w:tr>
      <w:tr w:rsidR="004F4061" w:rsidRPr="00EE7A75">
        <w:tc>
          <w:tcPr>
            <w:tcW w:w="540" w:type="dxa"/>
          </w:tcPr>
          <w:p w:rsidR="004F4061" w:rsidRPr="00EE7A75" w:rsidRDefault="004F4061" w:rsidP="00692ECC">
            <w:pPr>
              <w:rPr>
                <w:i/>
                <w:sz w:val="24"/>
                <w:szCs w:val="24"/>
              </w:rPr>
            </w:pPr>
          </w:p>
        </w:tc>
        <w:tc>
          <w:tcPr>
            <w:tcW w:w="3948" w:type="dxa"/>
          </w:tcPr>
          <w:p w:rsidR="004F4061" w:rsidRPr="00EE7A75" w:rsidRDefault="004F4061" w:rsidP="00692ECC">
            <w:pPr>
              <w:rPr>
                <w:i/>
                <w:sz w:val="24"/>
                <w:szCs w:val="24"/>
              </w:rPr>
            </w:pPr>
          </w:p>
        </w:tc>
        <w:tc>
          <w:tcPr>
            <w:tcW w:w="1574" w:type="dxa"/>
          </w:tcPr>
          <w:p w:rsidR="004F4061" w:rsidRPr="00EE7A75" w:rsidRDefault="004F4061" w:rsidP="00692ECC">
            <w:pPr>
              <w:rPr>
                <w:i/>
                <w:sz w:val="24"/>
                <w:szCs w:val="24"/>
                <w:u w:val="single"/>
              </w:rPr>
            </w:pPr>
          </w:p>
        </w:tc>
        <w:tc>
          <w:tcPr>
            <w:tcW w:w="1606" w:type="dxa"/>
          </w:tcPr>
          <w:p w:rsidR="004F4061" w:rsidRPr="00EE7A75" w:rsidRDefault="004F4061" w:rsidP="00692ECC">
            <w:pPr>
              <w:rPr>
                <w:i/>
                <w:sz w:val="24"/>
                <w:szCs w:val="24"/>
              </w:rPr>
            </w:pPr>
          </w:p>
        </w:tc>
      </w:tr>
    </w:tbl>
    <w:p w:rsidR="004F4061" w:rsidRPr="00EE7A75" w:rsidRDefault="004F4061" w:rsidP="00EE7A75">
      <w:pPr>
        <w:spacing w:before="120" w:after="120"/>
        <w:rPr>
          <w:sz w:val="24"/>
          <w:szCs w:val="24"/>
        </w:rPr>
      </w:pPr>
      <w:r w:rsidRPr="00EE7A75">
        <w:rPr>
          <w:sz w:val="24"/>
          <w:szCs w:val="24"/>
        </w:rPr>
        <w:t>Le Soumissionnaire doit fournir les détails concernant le personnel proposé et son expérience en utilisant les formulaires PER 1 et PER 2 de la Section IV, Formulaires de soumission.</w:t>
      </w:r>
    </w:p>
    <w:p w:rsidR="004F4061" w:rsidRPr="00EE7A75" w:rsidRDefault="00A31CC9" w:rsidP="00632E6D">
      <w:pPr>
        <w:pStyle w:val="Footer"/>
        <w:tabs>
          <w:tab w:val="clear" w:pos="9504"/>
        </w:tabs>
        <w:spacing w:before="0" w:after="120"/>
        <w:ind w:left="720" w:hanging="720"/>
        <w:rPr>
          <w:b/>
          <w:szCs w:val="24"/>
          <w:lang w:val="fr-FR"/>
        </w:rPr>
      </w:pPr>
      <w:r w:rsidRPr="00EE7A75">
        <w:rPr>
          <w:b/>
          <w:szCs w:val="24"/>
          <w:lang w:val="fr-FR"/>
        </w:rPr>
        <w:t>6.</w:t>
      </w:r>
      <w:r w:rsidRPr="00EE7A75">
        <w:rPr>
          <w:b/>
          <w:szCs w:val="24"/>
          <w:lang w:val="fr-FR"/>
        </w:rPr>
        <w:tab/>
      </w:r>
      <w:r w:rsidR="004F4061" w:rsidRPr="00EE7A75">
        <w:rPr>
          <w:b/>
          <w:szCs w:val="24"/>
          <w:lang w:val="fr-FR"/>
        </w:rPr>
        <w:t>Matériel</w:t>
      </w:r>
    </w:p>
    <w:p w:rsidR="004F4061" w:rsidRPr="00EE7A75" w:rsidRDefault="004F4061" w:rsidP="00EE7A75">
      <w:pPr>
        <w:tabs>
          <w:tab w:val="right" w:pos="7254"/>
        </w:tabs>
        <w:spacing w:before="120" w:after="120"/>
        <w:rPr>
          <w:sz w:val="24"/>
          <w:szCs w:val="24"/>
        </w:rPr>
      </w:pPr>
      <w:r w:rsidRPr="00EE7A75">
        <w:rPr>
          <w:sz w:val="24"/>
          <w:szCs w:val="24"/>
        </w:rPr>
        <w:t>Le Soumissionnaire doit établir qu’il a les matériels suivants: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4F4061" w:rsidRPr="00EE7A75">
        <w:tc>
          <w:tcPr>
            <w:tcW w:w="1980"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sz w:val="24"/>
                <w:szCs w:val="24"/>
              </w:rPr>
            </w:pPr>
            <w:r w:rsidRPr="00EE7A75">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rPr>
                <w:b/>
                <w:sz w:val="24"/>
                <w:szCs w:val="24"/>
              </w:rPr>
            </w:pPr>
            <w:r w:rsidRPr="00EE7A75">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4F4061" w:rsidRPr="00EE7A75" w:rsidRDefault="004F4061" w:rsidP="00692ECC">
            <w:pPr>
              <w:jc w:val="center"/>
              <w:rPr>
                <w:b/>
                <w:sz w:val="24"/>
                <w:szCs w:val="24"/>
              </w:rPr>
            </w:pPr>
            <w:r w:rsidRPr="00EE7A75">
              <w:rPr>
                <w:b/>
                <w:sz w:val="24"/>
                <w:szCs w:val="24"/>
              </w:rPr>
              <w:t>Nombre minimum r</w:t>
            </w:r>
            <w:r w:rsidRPr="00EE7A75">
              <w:rPr>
                <w:b/>
                <w:sz w:val="24"/>
                <w:szCs w:val="24"/>
              </w:rPr>
              <w:t>e</w:t>
            </w:r>
            <w:r w:rsidRPr="00EE7A75">
              <w:rPr>
                <w:b/>
                <w:sz w:val="24"/>
                <w:szCs w:val="24"/>
              </w:rPr>
              <w:t>quis</w:t>
            </w:r>
          </w:p>
        </w:tc>
      </w:tr>
      <w:tr w:rsidR="004F4061" w:rsidRPr="00EE7A75">
        <w:tc>
          <w:tcPr>
            <w:tcW w:w="1980" w:type="dxa"/>
            <w:tcBorders>
              <w:top w:val="single" w:sz="12" w:space="0" w:color="auto"/>
            </w:tcBorders>
          </w:tcPr>
          <w:p w:rsidR="004F4061" w:rsidRPr="00EE7A75" w:rsidRDefault="004F4061" w:rsidP="00692ECC">
            <w:pPr>
              <w:pStyle w:val="Header"/>
              <w:pBdr>
                <w:bottom w:val="none" w:sz="0" w:space="0" w:color="auto"/>
              </w:pBdr>
              <w:tabs>
                <w:tab w:val="clear" w:pos="9000"/>
              </w:tabs>
              <w:rPr>
                <w:sz w:val="24"/>
                <w:szCs w:val="24"/>
                <w:lang w:val="fr-FR"/>
              </w:rPr>
            </w:pPr>
            <w:r w:rsidRPr="00EE7A75">
              <w:rPr>
                <w:sz w:val="24"/>
                <w:szCs w:val="24"/>
                <w:lang w:val="fr-FR"/>
              </w:rPr>
              <w:t>1</w:t>
            </w:r>
          </w:p>
        </w:tc>
        <w:tc>
          <w:tcPr>
            <w:tcW w:w="4680" w:type="dxa"/>
            <w:tcBorders>
              <w:top w:val="single" w:sz="12" w:space="0" w:color="auto"/>
            </w:tcBorders>
          </w:tcPr>
          <w:p w:rsidR="004F4061" w:rsidRPr="00EE7A75" w:rsidRDefault="004F4061" w:rsidP="00692ECC">
            <w:pPr>
              <w:rPr>
                <w:sz w:val="24"/>
                <w:szCs w:val="24"/>
              </w:rPr>
            </w:pPr>
          </w:p>
        </w:tc>
        <w:tc>
          <w:tcPr>
            <w:tcW w:w="2790" w:type="dxa"/>
            <w:tcBorders>
              <w:top w:val="single" w:sz="12" w:space="0" w:color="auto"/>
            </w:tcBorders>
          </w:tcPr>
          <w:p w:rsidR="004F4061" w:rsidRPr="00EE7A75" w:rsidRDefault="004F4061" w:rsidP="00692ECC">
            <w:pPr>
              <w:rPr>
                <w:sz w:val="24"/>
                <w:szCs w:val="24"/>
              </w:rPr>
            </w:pPr>
          </w:p>
        </w:tc>
      </w:tr>
      <w:tr w:rsidR="004F4061" w:rsidRPr="00EE7A75">
        <w:tc>
          <w:tcPr>
            <w:tcW w:w="1980" w:type="dxa"/>
          </w:tcPr>
          <w:p w:rsidR="004F4061" w:rsidRPr="00EE7A75" w:rsidRDefault="004F4061" w:rsidP="00692ECC">
            <w:pPr>
              <w:rPr>
                <w:i/>
                <w:sz w:val="24"/>
                <w:szCs w:val="24"/>
              </w:rPr>
            </w:pPr>
            <w:r w:rsidRPr="00EE7A75">
              <w:rPr>
                <w:i/>
                <w:sz w:val="24"/>
                <w:szCs w:val="24"/>
              </w:rPr>
              <w:t>2</w:t>
            </w: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r w:rsidR="004F4061" w:rsidRPr="00EE7A75">
        <w:tc>
          <w:tcPr>
            <w:tcW w:w="1980" w:type="dxa"/>
          </w:tcPr>
          <w:p w:rsidR="004F4061" w:rsidRPr="00EE7A75" w:rsidRDefault="004F4061" w:rsidP="00692ECC">
            <w:pPr>
              <w:rPr>
                <w:i/>
                <w:sz w:val="24"/>
                <w:szCs w:val="24"/>
                <w:u w:val="single"/>
              </w:rPr>
            </w:pPr>
            <w:r w:rsidRPr="00EE7A75">
              <w:rPr>
                <w:i/>
                <w:sz w:val="24"/>
                <w:szCs w:val="24"/>
                <w:u w:val="single"/>
              </w:rPr>
              <w:t>3</w:t>
            </w: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r w:rsidR="004F4061" w:rsidRPr="00EE7A75">
        <w:tc>
          <w:tcPr>
            <w:tcW w:w="1980" w:type="dxa"/>
          </w:tcPr>
          <w:p w:rsidR="004F4061" w:rsidRPr="00EE7A75" w:rsidRDefault="004F4061" w:rsidP="00692ECC">
            <w:pPr>
              <w:rPr>
                <w:i/>
                <w:sz w:val="24"/>
                <w:szCs w:val="24"/>
              </w:rPr>
            </w:pPr>
            <w:r w:rsidRPr="00EE7A75">
              <w:rPr>
                <w:i/>
                <w:sz w:val="24"/>
                <w:szCs w:val="24"/>
              </w:rPr>
              <w:t>4</w:t>
            </w: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r w:rsidR="004F4061" w:rsidRPr="00EE7A75">
        <w:tc>
          <w:tcPr>
            <w:tcW w:w="1980" w:type="dxa"/>
          </w:tcPr>
          <w:p w:rsidR="004F4061" w:rsidRPr="00EE7A75" w:rsidRDefault="004F4061" w:rsidP="00692ECC">
            <w:pPr>
              <w:rPr>
                <w:i/>
                <w:sz w:val="24"/>
                <w:szCs w:val="24"/>
                <w:u w:val="single"/>
              </w:rPr>
            </w:pPr>
            <w:r w:rsidRPr="00EE7A75">
              <w:rPr>
                <w:i/>
                <w:sz w:val="24"/>
                <w:szCs w:val="24"/>
                <w:u w:val="single"/>
              </w:rPr>
              <w:t>5</w:t>
            </w: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r w:rsidR="004F4061" w:rsidRPr="00EE7A75">
        <w:tc>
          <w:tcPr>
            <w:tcW w:w="1980" w:type="dxa"/>
          </w:tcPr>
          <w:p w:rsidR="004F4061" w:rsidRPr="00EE7A75" w:rsidRDefault="004F4061" w:rsidP="00692ECC">
            <w:pPr>
              <w:rPr>
                <w:i/>
                <w:sz w:val="24"/>
                <w:szCs w:val="24"/>
              </w:rPr>
            </w:pP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r w:rsidR="004F4061" w:rsidRPr="00EE7A75">
        <w:tc>
          <w:tcPr>
            <w:tcW w:w="1980" w:type="dxa"/>
          </w:tcPr>
          <w:p w:rsidR="004F4061" w:rsidRPr="00EE7A75" w:rsidRDefault="004F4061" w:rsidP="00692ECC">
            <w:pPr>
              <w:rPr>
                <w:i/>
                <w:sz w:val="24"/>
                <w:szCs w:val="24"/>
              </w:rPr>
            </w:pPr>
          </w:p>
        </w:tc>
        <w:tc>
          <w:tcPr>
            <w:tcW w:w="4680" w:type="dxa"/>
          </w:tcPr>
          <w:p w:rsidR="004F4061" w:rsidRPr="00EE7A75" w:rsidRDefault="004F4061" w:rsidP="00692ECC">
            <w:pPr>
              <w:rPr>
                <w:i/>
                <w:sz w:val="24"/>
                <w:szCs w:val="24"/>
              </w:rPr>
            </w:pPr>
          </w:p>
        </w:tc>
        <w:tc>
          <w:tcPr>
            <w:tcW w:w="2790" w:type="dxa"/>
          </w:tcPr>
          <w:p w:rsidR="004F4061" w:rsidRPr="00EE7A75" w:rsidRDefault="004F4061" w:rsidP="00692ECC">
            <w:pPr>
              <w:rPr>
                <w:i/>
                <w:sz w:val="24"/>
                <w:szCs w:val="24"/>
                <w:u w:val="single"/>
              </w:rPr>
            </w:pPr>
          </w:p>
        </w:tc>
      </w:tr>
    </w:tbl>
    <w:p w:rsidR="004F4061" w:rsidRPr="00EE7A75" w:rsidRDefault="004F4061" w:rsidP="00EE7A75">
      <w:pPr>
        <w:pStyle w:val="Footer"/>
        <w:tabs>
          <w:tab w:val="clear" w:pos="9504"/>
        </w:tabs>
        <w:spacing w:after="120"/>
        <w:rPr>
          <w:i/>
          <w:szCs w:val="24"/>
          <w:lang w:val="fr-FR"/>
        </w:rPr>
      </w:pPr>
      <w:r w:rsidRPr="00EE7A75">
        <w:rPr>
          <w:szCs w:val="24"/>
          <w:lang w:val="fr-FR"/>
        </w:rPr>
        <w:t>Le Soumissionnaire doit fournir les détails concernant le matériel proposé en utilisant le form</w:t>
      </w:r>
      <w:r w:rsidRPr="00EE7A75">
        <w:rPr>
          <w:szCs w:val="24"/>
          <w:lang w:val="fr-FR"/>
        </w:rPr>
        <w:t>u</w:t>
      </w:r>
      <w:r w:rsidRPr="00EE7A75">
        <w:rPr>
          <w:szCs w:val="24"/>
          <w:lang w:val="fr-FR"/>
        </w:rPr>
        <w:t>laire MAT de la Section IV, Formulaires de soumission</w:t>
      </w:r>
      <w:r w:rsidRPr="00EE7A75">
        <w:rPr>
          <w:i/>
          <w:szCs w:val="24"/>
          <w:lang w:val="fr-FR"/>
        </w:rPr>
        <w:t>.</w:t>
      </w:r>
    </w:p>
    <w:p w:rsidR="004F4061" w:rsidRPr="00EE7A75" w:rsidRDefault="00A31CC9" w:rsidP="00632E6D">
      <w:pPr>
        <w:pStyle w:val="Footer"/>
        <w:tabs>
          <w:tab w:val="clear" w:pos="9504"/>
        </w:tabs>
        <w:spacing w:before="0" w:after="120"/>
        <w:ind w:left="720" w:hanging="720"/>
        <w:rPr>
          <w:szCs w:val="24"/>
          <w:lang w:val="fr-FR"/>
        </w:rPr>
      </w:pPr>
      <w:r w:rsidRPr="00EE7A75">
        <w:rPr>
          <w:b/>
          <w:szCs w:val="24"/>
          <w:lang w:val="fr-FR"/>
        </w:rPr>
        <w:t>7.</w:t>
      </w:r>
      <w:r w:rsidRPr="00EE7A75">
        <w:rPr>
          <w:b/>
          <w:szCs w:val="24"/>
          <w:lang w:val="fr-FR"/>
        </w:rPr>
        <w:tab/>
      </w:r>
      <w:r w:rsidR="004F4061" w:rsidRPr="00EE7A75">
        <w:rPr>
          <w:b/>
          <w:szCs w:val="24"/>
          <w:lang w:val="fr-FR"/>
        </w:rPr>
        <w:t>Sous-traitants/fabricants</w:t>
      </w:r>
      <w:r w:rsidR="004F4061" w:rsidRPr="00EE7A75">
        <w:rPr>
          <w:szCs w:val="24"/>
          <w:lang w:val="fr-FR"/>
        </w:rPr>
        <w:t xml:space="preserve"> </w:t>
      </w:r>
    </w:p>
    <w:p w:rsidR="004F4061" w:rsidRPr="00EE7A75" w:rsidRDefault="004F4061" w:rsidP="004F4061">
      <w:pPr>
        <w:spacing w:after="200"/>
        <w:ind w:right="-72"/>
        <w:rPr>
          <w:sz w:val="24"/>
          <w:szCs w:val="24"/>
        </w:rPr>
      </w:pPr>
      <w:r w:rsidRPr="00EE7A75">
        <w:rPr>
          <w:sz w:val="24"/>
          <w:szCs w:val="24"/>
        </w:rPr>
        <w:t>Les sous-traitants pour les composants importants suivants doivent satisfaire aux exigences m</w:t>
      </w:r>
      <w:r w:rsidRPr="00EE7A75">
        <w:rPr>
          <w:sz w:val="24"/>
          <w:szCs w:val="24"/>
        </w:rPr>
        <w:t>i</w:t>
      </w:r>
      <w:r w:rsidRPr="00EE7A75">
        <w:rPr>
          <w:sz w:val="24"/>
          <w:szCs w:val="24"/>
        </w:rPr>
        <w:t xml:space="preserve">nimales </w:t>
      </w:r>
      <w:r w:rsidR="00EE7A75" w:rsidRPr="00EE7A75">
        <w:rPr>
          <w:sz w:val="24"/>
          <w:szCs w:val="24"/>
        </w:rPr>
        <w:t>ci-après</w:t>
      </w:r>
      <w:r w:rsidRPr="00EE7A75">
        <w:rPr>
          <w:sz w:val="24"/>
          <w:szCs w:val="24"/>
        </w:rPr>
        <w:t xml:space="preserve">, relatives à chaque composant: </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00"/>
        <w:gridCol w:w="4428"/>
      </w:tblGrid>
      <w:tr w:rsidR="004F4061" w:rsidRPr="00EE7A75" w:rsidTr="00EE7A75">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rsidR="004F4061" w:rsidRPr="00EE7A75" w:rsidRDefault="004F4061" w:rsidP="00692ECC">
            <w:pPr>
              <w:suppressAutoHyphens/>
              <w:ind w:right="-72"/>
              <w:jc w:val="center"/>
              <w:rPr>
                <w:b/>
                <w:sz w:val="24"/>
                <w:szCs w:val="24"/>
              </w:rPr>
            </w:pPr>
            <w:r w:rsidRPr="00EE7A75">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rsidR="004F4061" w:rsidRPr="00EE7A75" w:rsidRDefault="004F4061" w:rsidP="00692ECC">
            <w:pPr>
              <w:suppressAutoHyphens/>
              <w:ind w:right="-72"/>
              <w:jc w:val="center"/>
              <w:rPr>
                <w:b/>
                <w:sz w:val="24"/>
                <w:szCs w:val="24"/>
              </w:rPr>
            </w:pPr>
            <w:r w:rsidRPr="00EE7A75">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rsidR="004F4061" w:rsidRPr="00EE7A75" w:rsidRDefault="004F4061" w:rsidP="00692ECC">
            <w:pPr>
              <w:suppressAutoHyphens/>
              <w:ind w:right="-72"/>
              <w:jc w:val="center"/>
              <w:rPr>
                <w:b/>
                <w:sz w:val="24"/>
                <w:szCs w:val="24"/>
              </w:rPr>
            </w:pPr>
            <w:r w:rsidRPr="00EE7A75">
              <w:rPr>
                <w:b/>
                <w:sz w:val="24"/>
                <w:szCs w:val="24"/>
              </w:rPr>
              <w:t>Critère minimum à satisfaire</w:t>
            </w:r>
          </w:p>
        </w:tc>
      </w:tr>
      <w:tr w:rsidR="004F4061" w:rsidRPr="00EE7A75" w:rsidTr="00EE7A75">
        <w:tc>
          <w:tcPr>
            <w:tcW w:w="851" w:type="dxa"/>
            <w:tcBorders>
              <w:top w:val="single" w:sz="12" w:space="0" w:color="auto"/>
            </w:tcBorders>
          </w:tcPr>
          <w:p w:rsidR="004F4061" w:rsidRPr="00EE7A75" w:rsidRDefault="004F4061" w:rsidP="00692ECC">
            <w:pPr>
              <w:suppressAutoHyphens/>
              <w:ind w:right="-72"/>
              <w:jc w:val="center"/>
              <w:rPr>
                <w:sz w:val="24"/>
                <w:szCs w:val="24"/>
              </w:rPr>
            </w:pPr>
            <w:r w:rsidRPr="00EE7A75">
              <w:rPr>
                <w:sz w:val="24"/>
                <w:szCs w:val="24"/>
              </w:rPr>
              <w:t>1</w:t>
            </w:r>
          </w:p>
        </w:tc>
        <w:tc>
          <w:tcPr>
            <w:tcW w:w="2700" w:type="dxa"/>
            <w:tcBorders>
              <w:top w:val="single" w:sz="12" w:space="0" w:color="auto"/>
            </w:tcBorders>
          </w:tcPr>
          <w:p w:rsidR="004F4061" w:rsidRPr="00EE7A75" w:rsidRDefault="004F4061" w:rsidP="00692ECC">
            <w:pPr>
              <w:suppressAutoHyphens/>
              <w:ind w:left="1440" w:right="-72" w:hanging="720"/>
              <w:rPr>
                <w:sz w:val="24"/>
                <w:szCs w:val="24"/>
              </w:rPr>
            </w:pPr>
          </w:p>
        </w:tc>
        <w:tc>
          <w:tcPr>
            <w:tcW w:w="4428" w:type="dxa"/>
            <w:tcBorders>
              <w:top w:val="single" w:sz="12" w:space="0" w:color="auto"/>
            </w:tcBorders>
          </w:tcPr>
          <w:p w:rsidR="004F4061" w:rsidRPr="00EE7A75" w:rsidRDefault="004F4061" w:rsidP="00692ECC">
            <w:pPr>
              <w:suppressAutoHyphens/>
              <w:ind w:left="1440" w:right="-72" w:hanging="720"/>
              <w:rPr>
                <w:sz w:val="24"/>
                <w:szCs w:val="24"/>
              </w:rPr>
            </w:pPr>
          </w:p>
        </w:tc>
      </w:tr>
      <w:tr w:rsidR="004F4061" w:rsidRPr="00EE7A75" w:rsidTr="00EE7A75">
        <w:tc>
          <w:tcPr>
            <w:tcW w:w="851" w:type="dxa"/>
          </w:tcPr>
          <w:p w:rsidR="004F4061" w:rsidRPr="00EE7A75" w:rsidRDefault="004F4061" w:rsidP="00692ECC">
            <w:pPr>
              <w:suppressAutoHyphens/>
              <w:ind w:right="-72"/>
              <w:jc w:val="center"/>
              <w:rPr>
                <w:sz w:val="24"/>
                <w:szCs w:val="24"/>
              </w:rPr>
            </w:pPr>
            <w:r w:rsidRPr="00EE7A75">
              <w:rPr>
                <w:sz w:val="24"/>
                <w:szCs w:val="24"/>
              </w:rPr>
              <w:t>2</w:t>
            </w:r>
          </w:p>
        </w:tc>
        <w:tc>
          <w:tcPr>
            <w:tcW w:w="2700" w:type="dxa"/>
          </w:tcPr>
          <w:p w:rsidR="004F4061" w:rsidRPr="00EE7A75" w:rsidRDefault="004F4061" w:rsidP="00692ECC">
            <w:pPr>
              <w:suppressAutoHyphens/>
              <w:ind w:left="1440" w:right="-72" w:hanging="720"/>
              <w:rPr>
                <w:sz w:val="24"/>
                <w:szCs w:val="24"/>
              </w:rPr>
            </w:pPr>
          </w:p>
        </w:tc>
        <w:tc>
          <w:tcPr>
            <w:tcW w:w="4428" w:type="dxa"/>
          </w:tcPr>
          <w:p w:rsidR="004F4061" w:rsidRPr="00EE7A75" w:rsidRDefault="004F4061" w:rsidP="00692ECC">
            <w:pPr>
              <w:suppressAutoHyphens/>
              <w:ind w:left="1440" w:right="-72" w:hanging="720"/>
              <w:rPr>
                <w:sz w:val="24"/>
                <w:szCs w:val="24"/>
              </w:rPr>
            </w:pPr>
          </w:p>
        </w:tc>
      </w:tr>
      <w:tr w:rsidR="004F4061" w:rsidRPr="00EE7A75" w:rsidTr="00EE7A75">
        <w:tc>
          <w:tcPr>
            <w:tcW w:w="851" w:type="dxa"/>
          </w:tcPr>
          <w:p w:rsidR="004F4061" w:rsidRPr="00EE7A75" w:rsidRDefault="004F4061" w:rsidP="00692ECC">
            <w:pPr>
              <w:suppressAutoHyphens/>
              <w:ind w:right="-72"/>
              <w:jc w:val="center"/>
              <w:rPr>
                <w:sz w:val="24"/>
                <w:szCs w:val="24"/>
              </w:rPr>
            </w:pPr>
            <w:r w:rsidRPr="00EE7A75">
              <w:rPr>
                <w:sz w:val="24"/>
                <w:szCs w:val="24"/>
              </w:rPr>
              <w:t>3</w:t>
            </w:r>
          </w:p>
        </w:tc>
        <w:tc>
          <w:tcPr>
            <w:tcW w:w="2700" w:type="dxa"/>
          </w:tcPr>
          <w:p w:rsidR="004F4061" w:rsidRPr="00EE7A75" w:rsidRDefault="004F4061" w:rsidP="00692ECC">
            <w:pPr>
              <w:suppressAutoHyphens/>
              <w:ind w:left="1440" w:right="-72" w:hanging="720"/>
              <w:rPr>
                <w:sz w:val="24"/>
                <w:szCs w:val="24"/>
              </w:rPr>
            </w:pPr>
          </w:p>
        </w:tc>
        <w:tc>
          <w:tcPr>
            <w:tcW w:w="4428" w:type="dxa"/>
          </w:tcPr>
          <w:p w:rsidR="004F4061" w:rsidRPr="00EE7A75" w:rsidRDefault="004F4061" w:rsidP="00692ECC">
            <w:pPr>
              <w:suppressAutoHyphens/>
              <w:ind w:left="1440" w:right="-72" w:hanging="720"/>
              <w:rPr>
                <w:sz w:val="24"/>
                <w:szCs w:val="24"/>
              </w:rPr>
            </w:pPr>
          </w:p>
        </w:tc>
      </w:tr>
      <w:tr w:rsidR="004F4061" w:rsidRPr="00EE7A75" w:rsidTr="00EE7A75">
        <w:tc>
          <w:tcPr>
            <w:tcW w:w="851" w:type="dxa"/>
          </w:tcPr>
          <w:p w:rsidR="004F4061" w:rsidRPr="00EE7A75" w:rsidRDefault="004F4061" w:rsidP="00692ECC">
            <w:pPr>
              <w:suppressAutoHyphens/>
              <w:ind w:right="-72"/>
              <w:jc w:val="center"/>
              <w:rPr>
                <w:sz w:val="24"/>
                <w:szCs w:val="24"/>
              </w:rPr>
            </w:pPr>
            <w:r w:rsidRPr="00EE7A75">
              <w:rPr>
                <w:sz w:val="24"/>
                <w:szCs w:val="24"/>
              </w:rPr>
              <w:t>…</w:t>
            </w:r>
          </w:p>
        </w:tc>
        <w:tc>
          <w:tcPr>
            <w:tcW w:w="2700" w:type="dxa"/>
          </w:tcPr>
          <w:p w:rsidR="004F4061" w:rsidRPr="00EE7A75" w:rsidRDefault="004F4061" w:rsidP="00692ECC">
            <w:pPr>
              <w:suppressAutoHyphens/>
              <w:ind w:left="1440" w:right="-72" w:hanging="720"/>
              <w:rPr>
                <w:sz w:val="24"/>
                <w:szCs w:val="24"/>
              </w:rPr>
            </w:pPr>
          </w:p>
        </w:tc>
        <w:tc>
          <w:tcPr>
            <w:tcW w:w="4428" w:type="dxa"/>
          </w:tcPr>
          <w:p w:rsidR="004F4061" w:rsidRPr="00EE7A75" w:rsidRDefault="004F4061" w:rsidP="00692ECC">
            <w:pPr>
              <w:suppressAutoHyphens/>
              <w:ind w:left="1440" w:right="-72" w:hanging="720"/>
              <w:rPr>
                <w:sz w:val="24"/>
                <w:szCs w:val="24"/>
              </w:rPr>
            </w:pPr>
          </w:p>
        </w:tc>
      </w:tr>
    </w:tbl>
    <w:p w:rsidR="004F4061" w:rsidRPr="00EE7A75" w:rsidRDefault="004F4061" w:rsidP="00EE7A75">
      <w:pPr>
        <w:spacing w:before="120" w:after="120"/>
        <w:ind w:right="-72"/>
        <w:rPr>
          <w:sz w:val="24"/>
          <w:szCs w:val="24"/>
        </w:rPr>
      </w:pPr>
      <w:r w:rsidRPr="00EE7A75">
        <w:rPr>
          <w:sz w:val="24"/>
          <w:szCs w:val="24"/>
        </w:rPr>
        <w:lastRenderedPageBreak/>
        <w:t xml:space="preserve">Tout manquement à satisfaire ces critères conduira au rejet dudit sous-traitant. </w:t>
      </w:r>
    </w:p>
    <w:p w:rsidR="004F4061" w:rsidRPr="001763FB" w:rsidRDefault="004F4061" w:rsidP="00EE7A75">
      <w:pPr>
        <w:pStyle w:val="i"/>
        <w:suppressAutoHyphens w:val="0"/>
        <w:spacing w:after="240"/>
        <w:rPr>
          <w:rFonts w:ascii="Times New Roman" w:hAnsi="Times New Roman"/>
          <w:szCs w:val="24"/>
          <w:lang w:val="fr-FR"/>
        </w:rPr>
      </w:pPr>
      <w:r w:rsidRPr="00EE7A75">
        <w:rPr>
          <w:rFonts w:ascii="Times New Roman" w:hAnsi="Times New Roman"/>
          <w:szCs w:val="24"/>
          <w:lang w:val="fr-FR"/>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w:t>
      </w:r>
      <w:r w:rsidRPr="00EE7A75">
        <w:rPr>
          <w:rFonts w:ascii="Times New Roman" w:hAnsi="Times New Roman"/>
          <w:szCs w:val="24"/>
          <w:lang w:val="fr-FR"/>
        </w:rPr>
        <w:t>t</w:t>
      </w:r>
      <w:r w:rsidRPr="00EE7A75">
        <w:rPr>
          <w:rFonts w:ascii="Times New Roman" w:hAnsi="Times New Roman"/>
          <w:szCs w:val="24"/>
          <w:lang w:val="fr-FR"/>
        </w:rPr>
        <w:t xml:space="preserve">tester du fait qu’il a été dument autorisé par le fabriquant ou le producteur des Fournitures pour fournir ces dernières dans le pays </w:t>
      </w:r>
      <w:r w:rsidR="00FC0165">
        <w:rPr>
          <w:rFonts w:ascii="Times New Roman" w:hAnsi="Times New Roman"/>
          <w:szCs w:val="24"/>
          <w:lang w:val="fr-FR"/>
        </w:rPr>
        <w:t>du Maître d</w:t>
      </w:r>
      <w:r w:rsidR="008976D4">
        <w:rPr>
          <w:rFonts w:ascii="Times New Roman" w:hAnsi="Times New Roman"/>
          <w:szCs w:val="24"/>
          <w:lang w:val="fr-FR"/>
        </w:rPr>
        <w:t>e l</w:t>
      </w:r>
      <w:r w:rsidR="00FC0165">
        <w:rPr>
          <w:rFonts w:ascii="Times New Roman" w:hAnsi="Times New Roman"/>
          <w:szCs w:val="24"/>
          <w:lang w:val="fr-FR"/>
        </w:rPr>
        <w:t>’Ouvrage</w:t>
      </w:r>
      <w:r w:rsidRPr="00EE7A75">
        <w:rPr>
          <w:rFonts w:ascii="Times New Roman" w:hAnsi="Times New Roman"/>
          <w:szCs w:val="24"/>
          <w:lang w:val="fr-FR"/>
        </w:rPr>
        <w:t xml:space="preserve">. Le Soumissionnaire est responsable de s’assurer que le fabricant ou le producteur satisfait aux exigences des </w:t>
      </w:r>
      <w:r w:rsidR="005349EC" w:rsidRPr="00EE7A75">
        <w:rPr>
          <w:rFonts w:ascii="Times New Roman" w:hAnsi="Times New Roman"/>
          <w:szCs w:val="24"/>
          <w:lang w:val="fr-FR"/>
        </w:rPr>
        <w:t>articles</w:t>
      </w:r>
      <w:r w:rsidRPr="00EE7A75">
        <w:rPr>
          <w:rFonts w:ascii="Times New Roman" w:hAnsi="Times New Roman"/>
          <w:szCs w:val="24"/>
          <w:lang w:val="fr-FR"/>
        </w:rPr>
        <w:t xml:space="preserve"> 4 et 5 des IS, et aux critères minimaux stipulés pour chaque composant.</w:t>
      </w:r>
    </w:p>
    <w:p w:rsidR="00A31CC9" w:rsidRPr="00EE7A75" w:rsidRDefault="00A31CC9" w:rsidP="00EE7A75">
      <w:pPr>
        <w:suppressAutoHyphens/>
        <w:spacing w:after="120"/>
        <w:ind w:right="-72"/>
        <w:rPr>
          <w:sz w:val="24"/>
          <w:szCs w:val="24"/>
        </w:rPr>
      </w:pPr>
      <w:r w:rsidRPr="00EE7A75">
        <w:rPr>
          <w:sz w:val="24"/>
          <w:szCs w:val="24"/>
        </w:rPr>
        <w:t>Offre au titre de la deuxième étape</w:t>
      </w:r>
    </w:p>
    <w:p w:rsidR="00A31CC9" w:rsidRPr="00EE7A75" w:rsidRDefault="00A31CC9" w:rsidP="00EE7A75">
      <w:pPr>
        <w:suppressAutoHyphens/>
        <w:spacing w:after="120"/>
        <w:ind w:right="-72"/>
        <w:rPr>
          <w:sz w:val="24"/>
          <w:szCs w:val="24"/>
        </w:rPr>
      </w:pPr>
      <w:r w:rsidRPr="00EE7A75">
        <w:rPr>
          <w:sz w:val="24"/>
          <w:szCs w:val="24"/>
        </w:rPr>
        <w:t>1. Evaluation</w:t>
      </w:r>
    </w:p>
    <w:p w:rsidR="00A31CC9" w:rsidRPr="00EE7A75" w:rsidRDefault="00A31CC9" w:rsidP="00EE7A75">
      <w:pPr>
        <w:suppressAutoHyphens/>
        <w:spacing w:after="120"/>
        <w:ind w:right="-72"/>
        <w:rPr>
          <w:sz w:val="24"/>
          <w:szCs w:val="24"/>
        </w:rPr>
      </w:pPr>
      <w:r w:rsidRPr="00EE7A75">
        <w:rPr>
          <w:sz w:val="24"/>
          <w:szCs w:val="24"/>
        </w:rPr>
        <w:t>1.1 Evaluation commerciale :</w:t>
      </w:r>
    </w:p>
    <w:p w:rsidR="005D0773" w:rsidRPr="00EE7A75" w:rsidRDefault="005D0773" w:rsidP="00EE7A75">
      <w:pPr>
        <w:suppressAutoHyphens/>
        <w:spacing w:after="120"/>
        <w:ind w:right="-72"/>
        <w:rPr>
          <w:sz w:val="24"/>
          <w:szCs w:val="24"/>
        </w:rPr>
      </w:pPr>
      <w:r w:rsidRPr="00EE7A75">
        <w:rPr>
          <w:sz w:val="24"/>
          <w:szCs w:val="24"/>
        </w:rPr>
        <w:t xml:space="preserve">Les facteurs d’évaluation et méthodes correspondantes ci –après seront utilisés en application de la clause 47.3(e) des IS, en sus des facteurs indiqués aux </w:t>
      </w:r>
      <w:r w:rsidR="00727221" w:rsidRPr="00EE7A75">
        <w:rPr>
          <w:sz w:val="24"/>
          <w:szCs w:val="24"/>
        </w:rPr>
        <w:t>article</w:t>
      </w:r>
      <w:r w:rsidRPr="00EE7A75">
        <w:rPr>
          <w:sz w:val="24"/>
          <w:szCs w:val="24"/>
        </w:rPr>
        <w:t>s (a) à (d) de ladite clause:</w:t>
      </w:r>
    </w:p>
    <w:p w:rsidR="00A31CC9" w:rsidRPr="00EE7A75" w:rsidRDefault="00A31CC9" w:rsidP="00EE7A75">
      <w:pPr>
        <w:spacing w:after="120"/>
        <w:jc w:val="both"/>
        <w:rPr>
          <w:sz w:val="24"/>
          <w:szCs w:val="24"/>
        </w:rPr>
      </w:pPr>
      <w:r w:rsidRPr="00EE7A75">
        <w:rPr>
          <w:sz w:val="24"/>
          <w:szCs w:val="24"/>
        </w:rPr>
        <w:t>(a)</w:t>
      </w:r>
      <w:r w:rsidRPr="00EE7A75">
        <w:rPr>
          <w:sz w:val="24"/>
          <w:szCs w:val="24"/>
        </w:rPr>
        <w:tab/>
        <w:t>Calendrier d’exécution</w:t>
      </w:r>
    </w:p>
    <w:p w:rsidR="00A31CC9" w:rsidRPr="00EE7A75" w:rsidRDefault="00A31CC9" w:rsidP="00EE7A75">
      <w:pPr>
        <w:spacing w:after="120"/>
        <w:jc w:val="both"/>
        <w:rPr>
          <w:sz w:val="24"/>
          <w:szCs w:val="24"/>
        </w:rPr>
      </w:pPr>
      <w:r w:rsidRPr="00EE7A75">
        <w:rPr>
          <w:sz w:val="24"/>
          <w:szCs w:val="24"/>
        </w:rPr>
        <w:t>Délai imparti pour achever les installations à partir de la date d’entrée en vigueur du marché i</w:t>
      </w:r>
      <w:r w:rsidRPr="00EE7A75">
        <w:rPr>
          <w:sz w:val="24"/>
          <w:szCs w:val="24"/>
        </w:rPr>
        <w:t>n</w:t>
      </w:r>
      <w:r w:rsidRPr="00EE7A75">
        <w:rPr>
          <w:sz w:val="24"/>
          <w:szCs w:val="24"/>
        </w:rPr>
        <w:t xml:space="preserve">diquée dans l’Article 3 de l’Acte d’engagement déterminée par le temps nécessaire à l’achèvement des activités de la mise en service provisoire.  </w:t>
      </w:r>
      <w:r w:rsidRPr="00EE7A75">
        <w:rPr>
          <w:i/>
          <w:sz w:val="24"/>
          <w:szCs w:val="24"/>
        </w:rPr>
        <w:t>[La date d’achèvement stipulée le sera pour la totalité des installations, ou pour des parties ou sections des installations.]</w:t>
      </w:r>
      <w:r w:rsidRPr="00EE7A75">
        <w:rPr>
          <w:sz w:val="24"/>
          <w:szCs w:val="24"/>
        </w:rPr>
        <w:t xml:space="preserve"> Aucun avantage ne sera accordé en cas de délai plus court.</w:t>
      </w:r>
    </w:p>
    <w:p w:rsidR="00A31CC9" w:rsidRPr="00EE7A75" w:rsidRDefault="00A31CC9" w:rsidP="00EE7A75">
      <w:pPr>
        <w:spacing w:after="120"/>
        <w:jc w:val="both"/>
        <w:rPr>
          <w:sz w:val="24"/>
          <w:szCs w:val="24"/>
        </w:rPr>
      </w:pPr>
      <w:proofErr w:type="gramStart"/>
      <w:r w:rsidRPr="00EE7A75">
        <w:rPr>
          <w:b/>
          <w:sz w:val="24"/>
          <w:szCs w:val="24"/>
        </w:rPr>
        <w:t>ou</w:t>
      </w:r>
      <w:proofErr w:type="gramEnd"/>
      <w:r w:rsidRPr="00EE7A75">
        <w:rPr>
          <w:sz w:val="24"/>
          <w:szCs w:val="24"/>
        </w:rPr>
        <w:t xml:space="preserve"> </w:t>
      </w:r>
      <w:r w:rsidRPr="00EE7A75">
        <w:rPr>
          <w:i/>
          <w:sz w:val="24"/>
          <w:szCs w:val="24"/>
        </w:rPr>
        <w:t xml:space="preserve">[lorsqu’une  variante de calendrier est admise, en application de </w:t>
      </w:r>
      <w:r w:rsidR="005349EC" w:rsidRPr="00EE7A75">
        <w:rPr>
          <w:i/>
          <w:sz w:val="24"/>
          <w:szCs w:val="24"/>
        </w:rPr>
        <w:t>l’article</w:t>
      </w:r>
      <w:r w:rsidRPr="00EE7A75">
        <w:rPr>
          <w:i/>
          <w:sz w:val="24"/>
          <w:szCs w:val="24"/>
        </w:rPr>
        <w:t> 13.2 des IS].</w:t>
      </w:r>
    </w:p>
    <w:p w:rsidR="00A31CC9" w:rsidRPr="00EE7A75" w:rsidRDefault="00A31CC9" w:rsidP="00EE7A75">
      <w:pPr>
        <w:suppressAutoHyphens/>
        <w:spacing w:after="120"/>
        <w:ind w:right="-72"/>
        <w:rPr>
          <w:sz w:val="24"/>
          <w:szCs w:val="24"/>
        </w:rPr>
      </w:pPr>
      <w:r w:rsidRPr="00EE7A75">
        <w:rPr>
          <w:sz w:val="24"/>
          <w:szCs w:val="24"/>
        </w:rPr>
        <w:t xml:space="preserve">Temps imparti pour achever les installations à partir de la date d’entrée en vigueur du marché indiquée dans l’Article 3 de l’Acte d’engagement compris entre </w:t>
      </w:r>
      <w:r w:rsidRPr="00EE7A75">
        <w:rPr>
          <w:i/>
          <w:sz w:val="24"/>
          <w:szCs w:val="24"/>
        </w:rPr>
        <w:t>[date ou nombre de jours]</w:t>
      </w:r>
      <w:r w:rsidRPr="00EE7A75">
        <w:rPr>
          <w:sz w:val="24"/>
          <w:szCs w:val="24"/>
        </w:rPr>
        <w:t xml:space="preserve"> au minimum et </w:t>
      </w:r>
      <w:r w:rsidRPr="00EE7A75">
        <w:rPr>
          <w:i/>
          <w:sz w:val="24"/>
          <w:szCs w:val="24"/>
        </w:rPr>
        <w:t>[date ou nombre de jours]</w:t>
      </w:r>
      <w:r w:rsidRPr="00EE7A75">
        <w:rPr>
          <w:sz w:val="24"/>
          <w:szCs w:val="24"/>
        </w:rPr>
        <w:t xml:space="preserve"> au maximum.  Le facteur d’ajustement en cas d’achèvement postérieur à la période minimum sera </w:t>
      </w:r>
      <w:r w:rsidRPr="00EE7A75">
        <w:rPr>
          <w:i/>
          <w:sz w:val="24"/>
          <w:szCs w:val="24"/>
        </w:rPr>
        <w:t>[pour cent (%)]</w:t>
      </w:r>
      <w:r w:rsidRPr="00EE7A75">
        <w:rPr>
          <w:sz w:val="24"/>
          <w:szCs w:val="24"/>
        </w:rPr>
        <w:t xml:space="preserve"> pour chaque semaine de délai supplémentaire à partir de cette période minimum.</w:t>
      </w:r>
    </w:p>
    <w:p w:rsidR="00A31CC9" w:rsidRPr="00EE7A75" w:rsidRDefault="00A31CC9" w:rsidP="00EE7A75">
      <w:pPr>
        <w:spacing w:after="120"/>
        <w:jc w:val="both"/>
        <w:rPr>
          <w:i/>
          <w:sz w:val="24"/>
          <w:szCs w:val="24"/>
        </w:rPr>
      </w:pPr>
      <w:r w:rsidRPr="00EE7A75">
        <w:rPr>
          <w:i/>
          <w:sz w:val="24"/>
          <w:szCs w:val="24"/>
        </w:rPr>
        <w:t xml:space="preserve">[Un cinquième de </w:t>
      </w:r>
      <w:r w:rsidR="00EC3270">
        <w:rPr>
          <w:i/>
          <w:sz w:val="24"/>
          <w:szCs w:val="24"/>
        </w:rPr>
        <w:t>un</w:t>
      </w:r>
      <w:r w:rsidRPr="00EE7A75">
        <w:rPr>
          <w:i/>
          <w:sz w:val="24"/>
          <w:szCs w:val="24"/>
        </w:rPr>
        <w:t xml:space="preserve"> pour cent (0,2 %) par semaine est un chiffre raisonnable.  Une autre option est de fixer un taux fixe mensuel, ou un prorata par semaine de délai, en rapport avec la perte des bénéfices pour le Maître de </w:t>
      </w:r>
      <w:r w:rsidR="00C464C0">
        <w:rPr>
          <w:i/>
          <w:sz w:val="24"/>
          <w:szCs w:val="24"/>
        </w:rPr>
        <w:t>l’O</w:t>
      </w:r>
      <w:r w:rsidRPr="00EE7A75">
        <w:rPr>
          <w:i/>
          <w:sz w:val="24"/>
          <w:szCs w:val="24"/>
        </w:rPr>
        <w:t>uvrage.  La période acceptable entre le délai minimum et le délai maximum d’achèvement des installations devrait être telle que le pourcentage ou montant correspondant au délai maximum soit inférieur ou égal au pourcentage ou montant des do</w:t>
      </w:r>
      <w:r w:rsidRPr="00EE7A75">
        <w:rPr>
          <w:i/>
          <w:sz w:val="24"/>
          <w:szCs w:val="24"/>
        </w:rPr>
        <w:t>m</w:t>
      </w:r>
      <w:r w:rsidRPr="00EE7A75">
        <w:rPr>
          <w:i/>
          <w:sz w:val="24"/>
          <w:szCs w:val="24"/>
        </w:rPr>
        <w:t>mages indiqués dans le CCAP en application de la Clause 26.2 du CCAG.]</w:t>
      </w:r>
    </w:p>
    <w:p w:rsidR="00A31CC9" w:rsidRPr="00EE7A75" w:rsidRDefault="00A31CC9" w:rsidP="00EE7A75">
      <w:pPr>
        <w:spacing w:after="120"/>
        <w:jc w:val="both"/>
        <w:rPr>
          <w:sz w:val="24"/>
          <w:szCs w:val="24"/>
        </w:rPr>
      </w:pPr>
      <w:r w:rsidRPr="00EE7A75">
        <w:rPr>
          <w:sz w:val="24"/>
          <w:szCs w:val="24"/>
        </w:rPr>
        <w:t>(b) Coûts  de fonctionnement et d’entretien.</w:t>
      </w:r>
    </w:p>
    <w:p w:rsidR="00A31CC9" w:rsidRPr="00EE7A75" w:rsidRDefault="00A31CC9" w:rsidP="00EE7A75">
      <w:pPr>
        <w:spacing w:after="120"/>
        <w:jc w:val="both"/>
        <w:rPr>
          <w:sz w:val="24"/>
          <w:szCs w:val="24"/>
        </w:rPr>
      </w:pPr>
      <w:r w:rsidRPr="00EE7A75">
        <w:rPr>
          <w:sz w:val="24"/>
          <w:szCs w:val="24"/>
        </w:rPr>
        <w:t>Facteurs qui seront appliqués pour le calcul des coûts durant la vie utile probable :</w:t>
      </w:r>
    </w:p>
    <w:p w:rsidR="00A31CC9" w:rsidRPr="00EE7A75" w:rsidRDefault="00A31CC9" w:rsidP="00632E6D">
      <w:pPr>
        <w:spacing w:after="120"/>
        <w:ind w:left="1440" w:hanging="720"/>
        <w:jc w:val="both"/>
        <w:rPr>
          <w:sz w:val="24"/>
          <w:szCs w:val="24"/>
        </w:rPr>
      </w:pPr>
      <w:r w:rsidRPr="00EE7A75">
        <w:rPr>
          <w:sz w:val="24"/>
          <w:szCs w:val="24"/>
        </w:rPr>
        <w:t>i)</w:t>
      </w:r>
      <w:r w:rsidRPr="00EE7A75">
        <w:rPr>
          <w:sz w:val="24"/>
          <w:szCs w:val="24"/>
        </w:rPr>
        <w:tab/>
        <w:t xml:space="preserve">nombre d’années de la vie utile </w:t>
      </w:r>
      <w:r w:rsidRPr="00EE7A75">
        <w:rPr>
          <w:i/>
          <w:sz w:val="24"/>
          <w:szCs w:val="24"/>
        </w:rPr>
        <w:t>[il est recommandé que la durée de vie utile n’excède pas la période comprise entre la mise en service et un entretien majeur des installations]</w:t>
      </w:r>
      <w:r w:rsidRPr="00EE7A75">
        <w:rPr>
          <w:sz w:val="24"/>
          <w:szCs w:val="24"/>
        </w:rPr>
        <w:t> ;</w:t>
      </w:r>
    </w:p>
    <w:p w:rsidR="00A31CC9" w:rsidRPr="00EE7A75" w:rsidRDefault="00A31CC9" w:rsidP="00632E6D">
      <w:pPr>
        <w:spacing w:after="120"/>
        <w:ind w:left="1440" w:hanging="720"/>
        <w:jc w:val="both"/>
        <w:rPr>
          <w:sz w:val="24"/>
          <w:szCs w:val="24"/>
        </w:rPr>
      </w:pPr>
      <w:r w:rsidRPr="00EE7A75">
        <w:rPr>
          <w:sz w:val="24"/>
          <w:szCs w:val="24"/>
        </w:rPr>
        <w:t>ii)</w:t>
      </w:r>
      <w:r w:rsidRPr="00EE7A75">
        <w:rPr>
          <w:sz w:val="24"/>
          <w:szCs w:val="24"/>
        </w:rPr>
        <w:tab/>
        <w:t xml:space="preserve">frais de fonctionnement </w:t>
      </w:r>
      <w:r w:rsidRPr="00EE7A75">
        <w:rPr>
          <w:i/>
          <w:sz w:val="24"/>
          <w:szCs w:val="24"/>
        </w:rPr>
        <w:t>[par exemple, carburant et/ou autres intrants, coûts un</w:t>
      </w:r>
      <w:r w:rsidRPr="00EE7A75">
        <w:rPr>
          <w:i/>
          <w:sz w:val="24"/>
          <w:szCs w:val="24"/>
        </w:rPr>
        <w:t>i</w:t>
      </w:r>
      <w:r w:rsidRPr="00EE7A75">
        <w:rPr>
          <w:i/>
          <w:sz w:val="24"/>
          <w:szCs w:val="24"/>
        </w:rPr>
        <w:t xml:space="preserve">taires et coûts globaux et annuels de fonctionnement] </w:t>
      </w:r>
      <w:r w:rsidRPr="00EE7A75">
        <w:rPr>
          <w:sz w:val="24"/>
          <w:szCs w:val="24"/>
        </w:rPr>
        <w:t>;</w:t>
      </w:r>
    </w:p>
    <w:p w:rsidR="00A31CC9" w:rsidRPr="00EE7A75" w:rsidRDefault="00A31CC9" w:rsidP="00632E6D">
      <w:pPr>
        <w:spacing w:after="120"/>
        <w:ind w:left="1440" w:hanging="720"/>
        <w:jc w:val="both"/>
        <w:rPr>
          <w:sz w:val="24"/>
          <w:szCs w:val="24"/>
        </w:rPr>
      </w:pPr>
      <w:r w:rsidRPr="00EE7A75">
        <w:rPr>
          <w:sz w:val="24"/>
          <w:szCs w:val="24"/>
        </w:rPr>
        <w:t>iii)</w:t>
      </w:r>
      <w:r w:rsidRPr="00EE7A75">
        <w:rPr>
          <w:sz w:val="24"/>
          <w:szCs w:val="24"/>
        </w:rPr>
        <w:tab/>
        <w:t>frais d’entretien, incluant le coût des pièces de rechange pendant la période in</w:t>
      </w:r>
      <w:r w:rsidRPr="00EE7A75">
        <w:rPr>
          <w:sz w:val="24"/>
          <w:szCs w:val="24"/>
        </w:rPr>
        <w:t>i</w:t>
      </w:r>
      <w:r w:rsidRPr="00EE7A75">
        <w:rPr>
          <w:sz w:val="24"/>
          <w:szCs w:val="24"/>
        </w:rPr>
        <w:t>tiale de fonctionnement, qui devront être spécifiés par le Soumissionnaire ;</w:t>
      </w:r>
    </w:p>
    <w:p w:rsidR="00A31CC9" w:rsidRPr="00EE7A75" w:rsidRDefault="00A31CC9" w:rsidP="00632E6D">
      <w:pPr>
        <w:spacing w:after="120"/>
        <w:ind w:left="1440" w:hanging="720"/>
        <w:jc w:val="both"/>
        <w:rPr>
          <w:sz w:val="24"/>
          <w:szCs w:val="24"/>
        </w:rPr>
      </w:pPr>
      <w:r w:rsidRPr="00EE7A75">
        <w:rPr>
          <w:sz w:val="24"/>
          <w:szCs w:val="24"/>
        </w:rPr>
        <w:lastRenderedPageBreak/>
        <w:t>iv)</w:t>
      </w:r>
      <w:r w:rsidRPr="00EE7A75">
        <w:rPr>
          <w:sz w:val="24"/>
          <w:szCs w:val="24"/>
        </w:rPr>
        <w:tab/>
        <w:t>le taux, en pourcentage, qui sera utilisé pour actualiser les coûts annuels futurs évalués pour ii) et iii) pour la durée précisée en i)</w:t>
      </w:r>
    </w:p>
    <w:p w:rsidR="00A31CC9" w:rsidRPr="00EE7A75" w:rsidRDefault="00A31CC9" w:rsidP="00EE7A75">
      <w:pPr>
        <w:spacing w:after="120"/>
        <w:ind w:left="720" w:hanging="720"/>
        <w:jc w:val="both"/>
        <w:rPr>
          <w:sz w:val="24"/>
          <w:szCs w:val="24"/>
        </w:rPr>
      </w:pPr>
      <w:proofErr w:type="gramStart"/>
      <w:r w:rsidRPr="00EE7A75">
        <w:rPr>
          <w:b/>
          <w:sz w:val="24"/>
          <w:szCs w:val="24"/>
        </w:rPr>
        <w:t>ou</w:t>
      </w:r>
      <w:proofErr w:type="gramEnd"/>
    </w:p>
    <w:p w:rsidR="00A31CC9" w:rsidRPr="00EE7A75" w:rsidRDefault="00A31CC9" w:rsidP="00EE7A75">
      <w:pPr>
        <w:spacing w:after="120"/>
        <w:ind w:left="720"/>
        <w:jc w:val="both"/>
        <w:rPr>
          <w:sz w:val="24"/>
          <w:szCs w:val="24"/>
        </w:rPr>
      </w:pPr>
      <w:r w:rsidRPr="00EE7A75">
        <w:rPr>
          <w:i/>
          <w:sz w:val="24"/>
          <w:szCs w:val="24"/>
        </w:rPr>
        <w:t>Référence à la méthodologie précisée dans les spécifications techniques ou ailleurs dans le Dossier d’appel d’offres</w:t>
      </w:r>
      <w:r w:rsidRPr="00EE7A75">
        <w:rPr>
          <w:sz w:val="24"/>
          <w:szCs w:val="24"/>
        </w:rPr>
        <w:t>.</w:t>
      </w:r>
    </w:p>
    <w:p w:rsidR="00A31CC9" w:rsidRPr="00EE7A75" w:rsidRDefault="00A31CC9" w:rsidP="00EE7A75">
      <w:pPr>
        <w:suppressAutoHyphens/>
        <w:spacing w:after="120"/>
        <w:ind w:right="-72"/>
        <w:rPr>
          <w:i/>
          <w:sz w:val="24"/>
          <w:szCs w:val="24"/>
        </w:rPr>
      </w:pPr>
      <w:r w:rsidRPr="00EE7A75">
        <w:rPr>
          <w:i/>
          <w:sz w:val="24"/>
          <w:szCs w:val="24"/>
        </w:rPr>
        <w:t>[Supprimez l’option non retenue]</w:t>
      </w:r>
    </w:p>
    <w:p w:rsidR="00A31CC9" w:rsidRPr="00EE7A75" w:rsidRDefault="00A31CC9" w:rsidP="00EE7A75">
      <w:pPr>
        <w:spacing w:after="120"/>
        <w:jc w:val="both"/>
        <w:rPr>
          <w:sz w:val="24"/>
          <w:szCs w:val="24"/>
        </w:rPr>
      </w:pPr>
      <w:r w:rsidRPr="00EE7A75">
        <w:rPr>
          <w:sz w:val="24"/>
          <w:szCs w:val="24"/>
        </w:rPr>
        <w:t>(c) Garanties opérationnelles des installations</w:t>
      </w:r>
    </w:p>
    <w:p w:rsidR="00A31CC9" w:rsidRPr="00EE7A75" w:rsidRDefault="00A31CC9" w:rsidP="00EE7A75">
      <w:pPr>
        <w:tabs>
          <w:tab w:val="right" w:pos="7254"/>
        </w:tabs>
        <w:spacing w:after="240"/>
        <w:rPr>
          <w:sz w:val="24"/>
          <w:szCs w:val="24"/>
        </w:rPr>
      </w:pPr>
      <w:r w:rsidRPr="00EE7A75">
        <w:rPr>
          <w:sz w:val="24"/>
          <w:szCs w:val="24"/>
        </w:rPr>
        <w:t>Le minimum (ou maximum) exigé dans les Spécification pour les garanties sont:</w:t>
      </w:r>
    </w:p>
    <w:tbl>
      <w:tblPr>
        <w:tblW w:w="8199" w:type="dxa"/>
        <w:jc w:val="center"/>
        <w:tblInd w:w="1301" w:type="dxa"/>
        <w:tblLayout w:type="fixed"/>
        <w:tblLook w:val="01E0" w:firstRow="1" w:lastRow="1" w:firstColumn="1" w:lastColumn="1" w:noHBand="0" w:noVBand="0"/>
      </w:tblPr>
      <w:tblGrid>
        <w:gridCol w:w="4100"/>
        <w:gridCol w:w="4099"/>
      </w:tblGrid>
      <w:tr w:rsidR="00A31CC9" w:rsidRPr="00EE7A75">
        <w:trPr>
          <w:jc w:val="center"/>
        </w:trPr>
        <w:tc>
          <w:tcPr>
            <w:tcW w:w="4100" w:type="dxa"/>
            <w:tcBorders>
              <w:top w:val="single" w:sz="12" w:space="0" w:color="auto"/>
              <w:left w:val="single" w:sz="12" w:space="0" w:color="auto"/>
              <w:bottom w:val="single" w:sz="12" w:space="0" w:color="auto"/>
              <w:right w:val="single" w:sz="12" w:space="0" w:color="auto"/>
            </w:tcBorders>
          </w:tcPr>
          <w:p w:rsidR="00A31CC9" w:rsidRPr="00EE7A75" w:rsidRDefault="00A31CC9" w:rsidP="00692ECC">
            <w:pPr>
              <w:tabs>
                <w:tab w:val="right" w:pos="7254"/>
              </w:tabs>
              <w:suppressAutoHyphens/>
              <w:spacing w:before="60" w:after="60"/>
              <w:ind w:left="2" w:hanging="2"/>
              <w:jc w:val="center"/>
              <w:rPr>
                <w:b/>
                <w:i/>
                <w:sz w:val="24"/>
                <w:szCs w:val="24"/>
              </w:rPr>
            </w:pPr>
            <w:r w:rsidRPr="00EE7A75">
              <w:rPr>
                <w:b/>
                <w:sz w:val="24"/>
                <w:szCs w:val="24"/>
              </w:rPr>
              <w:t>Garantie</w:t>
            </w:r>
            <w:r w:rsidRPr="00EE7A75">
              <w:rPr>
                <w:b/>
                <w:i/>
                <w:sz w:val="24"/>
                <w:szCs w:val="24"/>
              </w:rPr>
              <w:t xml:space="preserve"> </w:t>
            </w:r>
            <w:r w:rsidRPr="00EE7A75">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rsidR="00A31CC9" w:rsidRPr="00EE7A75" w:rsidRDefault="00A31CC9" w:rsidP="00692ECC">
            <w:pPr>
              <w:tabs>
                <w:tab w:val="right" w:pos="7254"/>
              </w:tabs>
              <w:suppressAutoHyphens/>
              <w:spacing w:before="60" w:after="60"/>
              <w:ind w:firstLine="17"/>
              <w:jc w:val="center"/>
              <w:rPr>
                <w:b/>
                <w:i/>
                <w:sz w:val="24"/>
                <w:szCs w:val="24"/>
              </w:rPr>
            </w:pPr>
            <w:r w:rsidRPr="00EE7A75">
              <w:rPr>
                <w:b/>
                <w:sz w:val="24"/>
                <w:szCs w:val="24"/>
              </w:rPr>
              <w:t xml:space="preserve">Minimum (ou Maximum, le cas échéant) exigé </w:t>
            </w:r>
          </w:p>
        </w:tc>
      </w:tr>
      <w:tr w:rsidR="00A31CC9" w:rsidRPr="00EE7A75">
        <w:trPr>
          <w:jc w:val="center"/>
        </w:trPr>
        <w:tc>
          <w:tcPr>
            <w:tcW w:w="4100" w:type="dxa"/>
            <w:tcBorders>
              <w:top w:val="single" w:sz="1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2" w:hanging="2"/>
              <w:rPr>
                <w:sz w:val="24"/>
                <w:szCs w:val="24"/>
              </w:rPr>
            </w:pPr>
            <w:r w:rsidRPr="00EE7A75">
              <w:rPr>
                <w:sz w:val="24"/>
                <w:szCs w:val="24"/>
              </w:rPr>
              <w:t>1.</w:t>
            </w:r>
          </w:p>
        </w:tc>
        <w:tc>
          <w:tcPr>
            <w:tcW w:w="4099" w:type="dxa"/>
            <w:tcBorders>
              <w:top w:val="single" w:sz="1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1440" w:hanging="720"/>
              <w:rPr>
                <w:i/>
                <w:sz w:val="24"/>
                <w:szCs w:val="24"/>
              </w:rPr>
            </w:pPr>
          </w:p>
        </w:tc>
      </w:tr>
      <w:tr w:rsidR="00A31CC9" w:rsidRPr="00EE7A75">
        <w:trPr>
          <w:jc w:val="center"/>
        </w:trPr>
        <w:tc>
          <w:tcPr>
            <w:tcW w:w="4100"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2" w:hanging="2"/>
              <w:rPr>
                <w:sz w:val="24"/>
                <w:szCs w:val="24"/>
              </w:rPr>
            </w:pPr>
            <w:r w:rsidRPr="00EE7A75">
              <w:rPr>
                <w:sz w:val="24"/>
                <w:szCs w:val="24"/>
              </w:rPr>
              <w:t>2.</w:t>
            </w:r>
          </w:p>
        </w:tc>
        <w:tc>
          <w:tcPr>
            <w:tcW w:w="4099"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1440" w:hanging="720"/>
              <w:rPr>
                <w:i/>
                <w:sz w:val="24"/>
                <w:szCs w:val="24"/>
              </w:rPr>
            </w:pPr>
          </w:p>
        </w:tc>
      </w:tr>
      <w:tr w:rsidR="00A31CC9" w:rsidRPr="00EE7A75">
        <w:trPr>
          <w:jc w:val="center"/>
        </w:trPr>
        <w:tc>
          <w:tcPr>
            <w:tcW w:w="4100"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2" w:hanging="2"/>
              <w:rPr>
                <w:sz w:val="24"/>
                <w:szCs w:val="24"/>
              </w:rPr>
            </w:pPr>
            <w:r w:rsidRPr="00EE7A75">
              <w:rPr>
                <w:sz w:val="24"/>
                <w:szCs w:val="24"/>
              </w:rPr>
              <w:t>3.</w:t>
            </w:r>
          </w:p>
        </w:tc>
        <w:tc>
          <w:tcPr>
            <w:tcW w:w="4099"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1440" w:hanging="720"/>
              <w:rPr>
                <w:i/>
                <w:sz w:val="24"/>
                <w:szCs w:val="24"/>
              </w:rPr>
            </w:pPr>
          </w:p>
        </w:tc>
      </w:tr>
      <w:tr w:rsidR="00A31CC9" w:rsidRPr="00EE7A75">
        <w:trPr>
          <w:jc w:val="center"/>
        </w:trPr>
        <w:tc>
          <w:tcPr>
            <w:tcW w:w="4100"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2" w:hanging="2"/>
              <w:rPr>
                <w:i/>
                <w:sz w:val="24"/>
                <w:szCs w:val="24"/>
              </w:rPr>
            </w:pPr>
            <w:r w:rsidRPr="00EE7A75">
              <w:rPr>
                <w:i/>
                <w:sz w:val="24"/>
                <w:szCs w:val="24"/>
              </w:rPr>
              <w:t>…</w:t>
            </w:r>
          </w:p>
        </w:tc>
        <w:tc>
          <w:tcPr>
            <w:tcW w:w="4099" w:type="dxa"/>
            <w:tcBorders>
              <w:top w:val="single" w:sz="2" w:space="0" w:color="auto"/>
              <w:left w:val="single" w:sz="2" w:space="0" w:color="auto"/>
              <w:bottom w:val="single" w:sz="2" w:space="0" w:color="auto"/>
              <w:right w:val="single" w:sz="2" w:space="0" w:color="auto"/>
            </w:tcBorders>
          </w:tcPr>
          <w:p w:rsidR="00A31CC9" w:rsidRPr="00EE7A75" w:rsidRDefault="00A31CC9" w:rsidP="00692ECC">
            <w:pPr>
              <w:tabs>
                <w:tab w:val="right" w:pos="7254"/>
              </w:tabs>
              <w:suppressAutoHyphens/>
              <w:spacing w:before="60" w:after="60"/>
              <w:ind w:left="1440" w:hanging="720"/>
              <w:rPr>
                <w:i/>
                <w:sz w:val="24"/>
                <w:szCs w:val="24"/>
              </w:rPr>
            </w:pPr>
          </w:p>
        </w:tc>
      </w:tr>
    </w:tbl>
    <w:p w:rsidR="00A31CC9" w:rsidRPr="00EE7A75" w:rsidRDefault="00A31CC9" w:rsidP="00EE7A75">
      <w:pPr>
        <w:spacing w:before="120" w:after="120"/>
        <w:jc w:val="both"/>
        <w:rPr>
          <w:sz w:val="24"/>
          <w:szCs w:val="24"/>
        </w:rPr>
      </w:pPr>
      <w:r w:rsidRPr="00EE7A75">
        <w:rPr>
          <w:sz w:val="24"/>
          <w:szCs w:val="24"/>
        </w:rPr>
        <w:t xml:space="preserve">Aux fins d’évaluation de l’offre, le facteur d’ajustement utilisé sera </w:t>
      </w:r>
      <w:r w:rsidRPr="00EE7A75">
        <w:rPr>
          <w:i/>
          <w:sz w:val="24"/>
          <w:szCs w:val="24"/>
        </w:rPr>
        <w:t>[montant dans la monnaie utilisée pour l’évaluation des offres]</w:t>
      </w:r>
      <w:r w:rsidRPr="00EE7A75">
        <w:rPr>
          <w:sz w:val="24"/>
          <w:szCs w:val="24"/>
        </w:rPr>
        <w:t xml:space="preserve"> pour chaque pour cent (1 %)  ou calculé au prorata pour les fractions de pour cent </w:t>
      </w:r>
      <w:r w:rsidRPr="00EE7A75">
        <w:rPr>
          <w:i/>
          <w:sz w:val="24"/>
          <w:szCs w:val="24"/>
        </w:rPr>
        <w:t>[en plus ou en moins]</w:t>
      </w:r>
      <w:r w:rsidRPr="00EE7A75">
        <w:rPr>
          <w:sz w:val="24"/>
          <w:szCs w:val="24"/>
        </w:rPr>
        <w:t xml:space="preserve"> de la norme stipulée dans les spécifications </w:t>
      </w:r>
      <w:r w:rsidRPr="00EE7A75">
        <w:rPr>
          <w:i/>
          <w:sz w:val="24"/>
          <w:szCs w:val="24"/>
        </w:rPr>
        <w:t>[réf</w:t>
      </w:r>
      <w:r w:rsidRPr="00EE7A75">
        <w:rPr>
          <w:i/>
          <w:sz w:val="24"/>
          <w:szCs w:val="24"/>
        </w:rPr>
        <w:t>é</w:t>
      </w:r>
      <w:r w:rsidRPr="00EE7A75">
        <w:rPr>
          <w:i/>
          <w:sz w:val="24"/>
          <w:szCs w:val="24"/>
        </w:rPr>
        <w:t>rence]</w:t>
      </w:r>
    </w:p>
    <w:p w:rsidR="00A31CC9" w:rsidRPr="00EE7A75" w:rsidRDefault="00A31CC9" w:rsidP="00EE7A75">
      <w:pPr>
        <w:suppressAutoHyphens/>
        <w:spacing w:after="120"/>
        <w:ind w:right="-72"/>
        <w:rPr>
          <w:sz w:val="24"/>
          <w:szCs w:val="24"/>
        </w:rPr>
      </w:pPr>
      <w:r w:rsidRPr="00EE7A75">
        <w:rPr>
          <w:sz w:val="24"/>
          <w:szCs w:val="24"/>
        </w:rPr>
        <w:t xml:space="preserve">(d) Travaux, services devant être </w:t>
      </w:r>
      <w:r w:rsidR="00F511DC" w:rsidRPr="00EE7A75">
        <w:rPr>
          <w:sz w:val="24"/>
          <w:szCs w:val="24"/>
        </w:rPr>
        <w:t>fournis</w:t>
      </w:r>
      <w:r w:rsidRPr="00EE7A75">
        <w:rPr>
          <w:sz w:val="24"/>
          <w:szCs w:val="24"/>
        </w:rPr>
        <w:t xml:space="preserve"> par le Maître d’Ouvrage</w:t>
      </w:r>
    </w:p>
    <w:p w:rsidR="00A31CC9" w:rsidRPr="00EE7A75" w:rsidRDefault="00A31CC9" w:rsidP="00EE7A75">
      <w:pPr>
        <w:spacing w:after="120"/>
        <w:ind w:right="-72"/>
        <w:rPr>
          <w:sz w:val="24"/>
          <w:szCs w:val="24"/>
        </w:rPr>
      </w:pPr>
      <w:r w:rsidRPr="00EE7A75">
        <w:rPr>
          <w:sz w:val="24"/>
          <w:szCs w:val="24"/>
        </w:rPr>
        <w:t xml:space="preserve">Lorsque les offres conduisent à la réalisation de travaux ou la fourniture de services par le </w:t>
      </w:r>
      <w:r w:rsidR="00AD2CC2">
        <w:rPr>
          <w:sz w:val="24"/>
          <w:szCs w:val="24"/>
        </w:rPr>
        <w:t xml:space="preserve">Maître de l’Ouvrage </w:t>
      </w:r>
      <w:r w:rsidRPr="00EE7A75">
        <w:rPr>
          <w:sz w:val="24"/>
          <w:szCs w:val="24"/>
        </w:rPr>
        <w:t xml:space="preserve">en </w:t>
      </w:r>
      <w:r w:rsidR="00F511DC" w:rsidRPr="00EE7A75">
        <w:rPr>
          <w:sz w:val="24"/>
          <w:szCs w:val="24"/>
        </w:rPr>
        <w:t>supplément</w:t>
      </w:r>
      <w:r w:rsidRPr="00EE7A75">
        <w:rPr>
          <w:sz w:val="24"/>
          <w:szCs w:val="24"/>
        </w:rPr>
        <w:t xml:space="preserve"> de ce qui est prévu dans le Dossier d’appel d’offres, le </w:t>
      </w:r>
      <w:r w:rsidR="00AD2CC2">
        <w:rPr>
          <w:sz w:val="24"/>
          <w:szCs w:val="24"/>
        </w:rPr>
        <w:t xml:space="preserve">Maître de l’Ouvrage </w:t>
      </w:r>
      <w:r w:rsidRPr="00EE7A75">
        <w:rPr>
          <w:sz w:val="24"/>
          <w:szCs w:val="24"/>
        </w:rPr>
        <w:t>estimera le coût de réalisation de travaux ou de fourniture de services durant la réalis</w:t>
      </w:r>
      <w:r w:rsidRPr="00EE7A75">
        <w:rPr>
          <w:sz w:val="24"/>
          <w:szCs w:val="24"/>
        </w:rPr>
        <w:t>a</w:t>
      </w:r>
      <w:r w:rsidRPr="00EE7A75">
        <w:rPr>
          <w:sz w:val="24"/>
          <w:szCs w:val="24"/>
        </w:rPr>
        <w:t>tion des installations.  Ces coûts seront ajoutés au prix de l’offre pour les besoins de l’évaluation.</w:t>
      </w:r>
    </w:p>
    <w:p w:rsidR="00A31CC9" w:rsidRPr="00EE7A75" w:rsidRDefault="00A31CC9" w:rsidP="00EE7A75">
      <w:pPr>
        <w:suppressAutoHyphens/>
        <w:spacing w:after="120"/>
        <w:ind w:right="-72"/>
        <w:rPr>
          <w:sz w:val="24"/>
          <w:szCs w:val="24"/>
        </w:rPr>
      </w:pPr>
      <w:r w:rsidRPr="00EE7A75">
        <w:rPr>
          <w:sz w:val="24"/>
          <w:szCs w:val="24"/>
        </w:rPr>
        <w:t>(e) Critères additionnels spécifiques</w:t>
      </w:r>
    </w:p>
    <w:p w:rsidR="00A31CC9" w:rsidRPr="00EE7A75" w:rsidRDefault="00A31CC9" w:rsidP="00EE7A75">
      <w:pPr>
        <w:spacing w:after="120"/>
        <w:ind w:right="-72"/>
        <w:rPr>
          <w:sz w:val="24"/>
          <w:szCs w:val="24"/>
        </w:rPr>
      </w:pPr>
      <w:r w:rsidRPr="00EE7A75">
        <w:rPr>
          <w:sz w:val="24"/>
          <w:szCs w:val="24"/>
        </w:rPr>
        <w:t>Les méthodes d’évaluation sont comme suit, le cas échéant:</w:t>
      </w:r>
    </w:p>
    <w:p w:rsidR="00A31CC9" w:rsidRPr="00EE7A75" w:rsidRDefault="00A31CC9" w:rsidP="00EE7A75">
      <w:pPr>
        <w:spacing w:after="120"/>
        <w:ind w:right="-72"/>
        <w:rPr>
          <w:i/>
          <w:sz w:val="24"/>
          <w:szCs w:val="24"/>
        </w:rPr>
      </w:pPr>
      <w:r w:rsidRPr="00EE7A75">
        <w:rPr>
          <w:i/>
          <w:sz w:val="24"/>
          <w:szCs w:val="24"/>
        </w:rPr>
        <w:t>___________________________________________________________</w:t>
      </w:r>
    </w:p>
    <w:p w:rsidR="00A31CC9" w:rsidRPr="00EE7A75" w:rsidRDefault="00A31CC9" w:rsidP="00EE7A75">
      <w:pPr>
        <w:spacing w:after="120"/>
        <w:ind w:right="-72"/>
        <w:rPr>
          <w:sz w:val="24"/>
          <w:szCs w:val="24"/>
        </w:rPr>
      </w:pPr>
      <w:r w:rsidRPr="00EE7A75">
        <w:rPr>
          <w:sz w:val="24"/>
          <w:szCs w:val="24"/>
        </w:rPr>
        <w:t>Tout ajust</w:t>
      </w:r>
      <w:r w:rsidR="00F511DC" w:rsidRPr="00EE7A75">
        <w:rPr>
          <w:sz w:val="24"/>
          <w:szCs w:val="24"/>
        </w:rPr>
        <w:t>e</w:t>
      </w:r>
      <w:r w:rsidRPr="00EE7A75">
        <w:rPr>
          <w:sz w:val="24"/>
          <w:szCs w:val="24"/>
        </w:rPr>
        <w:t xml:space="preserve">ment de coût </w:t>
      </w:r>
      <w:r w:rsidR="00F511DC" w:rsidRPr="00EE7A75">
        <w:rPr>
          <w:sz w:val="24"/>
          <w:szCs w:val="24"/>
        </w:rPr>
        <w:t>résultant</w:t>
      </w:r>
      <w:r w:rsidRPr="00EE7A75">
        <w:rPr>
          <w:sz w:val="24"/>
          <w:szCs w:val="24"/>
        </w:rPr>
        <w:t xml:space="preserve"> de la </w:t>
      </w:r>
      <w:r w:rsidR="00F511DC" w:rsidRPr="00EE7A75">
        <w:rPr>
          <w:sz w:val="24"/>
          <w:szCs w:val="24"/>
        </w:rPr>
        <w:t>procédure</w:t>
      </w:r>
      <w:r w:rsidRPr="00EE7A75">
        <w:rPr>
          <w:sz w:val="24"/>
          <w:szCs w:val="24"/>
        </w:rPr>
        <w:t xml:space="preserve"> ci avant sera ajouté au prix de l’offre pour les besoins de l’évaluation, afin de déterminer le « coût évalué de l’offre ».  Le prix offert par le soumissionnaire demeure inchangé.</w:t>
      </w:r>
    </w:p>
    <w:p w:rsidR="002653EF" w:rsidRDefault="002653EF" w:rsidP="002653EF"/>
    <w:p w:rsidR="002653EF" w:rsidRPr="00474710" w:rsidRDefault="002653EF" w:rsidP="00AF135B">
      <w:pPr>
        <w:tabs>
          <w:tab w:val="left" w:pos="-1440"/>
          <w:tab w:val="left" w:pos="-720"/>
          <w:tab w:val="left" w:pos="0"/>
          <w:tab w:val="left" w:pos="1440"/>
          <w:tab w:val="left" w:pos="2160"/>
          <w:tab w:val="left" w:pos="4680"/>
          <w:tab w:val="center" w:pos="7380"/>
        </w:tabs>
        <w:ind w:left="720"/>
        <w:sectPr w:rsidR="002653EF" w:rsidRPr="00474710" w:rsidSect="00EE7A75">
          <w:pgSz w:w="12240" w:h="15840" w:code="1"/>
          <w:pgMar w:top="1440" w:right="1440" w:bottom="1440" w:left="1440" w:header="720" w:footer="720" w:gutter="0"/>
          <w:paperSrc w:first="7" w:other="7"/>
          <w:cols w:space="720"/>
          <w:docGrid w:linePitch="272"/>
        </w:sectPr>
      </w:pPr>
    </w:p>
    <w:tbl>
      <w:tblPr>
        <w:tblW w:w="0" w:type="auto"/>
        <w:tblLayout w:type="fixed"/>
        <w:tblLook w:val="0000" w:firstRow="0" w:lastRow="0" w:firstColumn="0" w:lastColumn="0" w:noHBand="0" w:noVBand="0"/>
      </w:tblPr>
      <w:tblGrid>
        <w:gridCol w:w="9198"/>
      </w:tblGrid>
      <w:tr w:rsidR="00AF135B">
        <w:trPr>
          <w:trHeight w:val="1100"/>
        </w:trPr>
        <w:tc>
          <w:tcPr>
            <w:tcW w:w="9198" w:type="dxa"/>
            <w:vAlign w:val="center"/>
          </w:tcPr>
          <w:p w:rsidR="00AF135B" w:rsidRDefault="00AF135B" w:rsidP="003B0075">
            <w:pPr>
              <w:pStyle w:val="Style4"/>
            </w:pPr>
            <w:bookmarkStart w:id="446" w:name="_Toc438266927"/>
            <w:bookmarkStart w:id="447" w:name="_Toc438267901"/>
            <w:bookmarkStart w:id="448" w:name="_Toc438366667"/>
            <w:bookmarkStart w:id="449" w:name="_Toc213669839"/>
            <w:bookmarkStart w:id="450" w:name="_Toc383555017"/>
            <w:r>
              <w:lastRenderedPageBreak/>
              <w:t>Section IV.  Formulaires de soumission</w:t>
            </w:r>
            <w:bookmarkEnd w:id="446"/>
            <w:bookmarkEnd w:id="447"/>
            <w:bookmarkEnd w:id="448"/>
            <w:bookmarkEnd w:id="449"/>
            <w:bookmarkEnd w:id="450"/>
          </w:p>
        </w:tc>
      </w:tr>
    </w:tbl>
    <w:p w:rsidR="00AF135B" w:rsidRDefault="00AF135B" w:rsidP="00AF135B">
      <w:pPr>
        <w:rPr>
          <w:sz w:val="28"/>
          <w:u w:val="single"/>
        </w:rPr>
      </w:pPr>
    </w:p>
    <w:p w:rsidR="00AF135B" w:rsidRDefault="00AF135B" w:rsidP="00AE7256">
      <w:pPr>
        <w:pStyle w:val="Subtitle2"/>
      </w:pPr>
      <w:bookmarkStart w:id="451" w:name="_Toc494778738"/>
      <w:r>
        <w:t>Liste des formulaires</w:t>
      </w:r>
      <w:bookmarkEnd w:id="451"/>
    </w:p>
    <w:p w:rsidR="001C0EB1" w:rsidRDefault="001C0EB1">
      <w:pPr>
        <w:pStyle w:val="TOC1"/>
        <w:rPr>
          <w:rFonts w:asciiTheme="minorHAnsi" w:eastAsiaTheme="minorEastAsia" w:hAnsiTheme="minorHAnsi" w:cstheme="minorBidi"/>
          <w:bCs w:val="0"/>
          <w:sz w:val="22"/>
          <w:szCs w:val="22"/>
          <w:lang w:val="en-US" w:eastAsia="en-US"/>
        </w:rPr>
      </w:pPr>
      <w:r>
        <w:rPr>
          <w:b/>
        </w:rPr>
        <w:fldChar w:fldCharType="begin"/>
      </w:r>
      <w:r>
        <w:rPr>
          <w:b/>
        </w:rPr>
        <w:instrText xml:space="preserve"> TOC \h \z \t "Section IV Header,1,Section IV Header - 2,2" </w:instrText>
      </w:r>
      <w:r>
        <w:rPr>
          <w:b/>
        </w:rPr>
        <w:fldChar w:fldCharType="separate"/>
      </w:r>
      <w:hyperlink w:anchor="_Toc387688102" w:history="1">
        <w:r w:rsidRPr="00DC7ADC">
          <w:rPr>
            <w:rStyle w:val="Hyperlink"/>
          </w:rPr>
          <w:t>1.  Modèles d’offre et bordereaux de prix</w:t>
        </w:r>
        <w:r>
          <w:rPr>
            <w:webHidden/>
          </w:rPr>
          <w:tab/>
        </w:r>
        <w:r>
          <w:rPr>
            <w:webHidden/>
          </w:rPr>
          <w:fldChar w:fldCharType="begin"/>
        </w:r>
        <w:r>
          <w:rPr>
            <w:webHidden/>
          </w:rPr>
          <w:instrText xml:space="preserve"> PAGEREF _Toc387688102 \h </w:instrText>
        </w:r>
        <w:r>
          <w:rPr>
            <w:webHidden/>
          </w:rPr>
        </w:r>
        <w:r>
          <w:rPr>
            <w:webHidden/>
          </w:rPr>
          <w:fldChar w:fldCharType="separate"/>
        </w:r>
        <w:r>
          <w:rPr>
            <w:webHidden/>
          </w:rPr>
          <w:t>115</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3" w:history="1">
        <w:r w:rsidRPr="00DC7ADC">
          <w:rPr>
            <w:rStyle w:val="Hyperlink"/>
          </w:rPr>
          <w:t>1.1  Modèle d’offre—Procédure en une étape</w:t>
        </w:r>
        <w:r>
          <w:rPr>
            <w:webHidden/>
          </w:rPr>
          <w:tab/>
        </w:r>
        <w:r>
          <w:rPr>
            <w:webHidden/>
          </w:rPr>
          <w:fldChar w:fldCharType="begin"/>
        </w:r>
        <w:r>
          <w:rPr>
            <w:webHidden/>
          </w:rPr>
          <w:instrText xml:space="preserve"> PAGEREF _Toc387688103 \h </w:instrText>
        </w:r>
        <w:r>
          <w:rPr>
            <w:webHidden/>
          </w:rPr>
        </w:r>
        <w:r>
          <w:rPr>
            <w:webHidden/>
          </w:rPr>
          <w:fldChar w:fldCharType="separate"/>
        </w:r>
        <w:r>
          <w:rPr>
            <w:webHidden/>
          </w:rPr>
          <w:t>115</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4" w:history="1">
        <w:r w:rsidRPr="00DC7ADC">
          <w:rPr>
            <w:rStyle w:val="Hyperlink"/>
          </w:rPr>
          <w:t>1.2  Modèle d’offre—Procédure en deux étapes,  offre de la première étape</w:t>
        </w:r>
        <w:r>
          <w:rPr>
            <w:webHidden/>
          </w:rPr>
          <w:tab/>
        </w:r>
        <w:r>
          <w:rPr>
            <w:webHidden/>
          </w:rPr>
          <w:fldChar w:fldCharType="begin"/>
        </w:r>
        <w:r>
          <w:rPr>
            <w:webHidden/>
          </w:rPr>
          <w:instrText xml:space="preserve"> PAGEREF _Toc387688104 \h </w:instrText>
        </w:r>
        <w:r>
          <w:rPr>
            <w:webHidden/>
          </w:rPr>
        </w:r>
        <w:r>
          <w:rPr>
            <w:webHidden/>
          </w:rPr>
          <w:fldChar w:fldCharType="separate"/>
        </w:r>
        <w:r>
          <w:rPr>
            <w:webHidden/>
          </w:rPr>
          <w:t>117</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5" w:history="1">
        <w:r w:rsidRPr="00DC7ADC">
          <w:rPr>
            <w:rStyle w:val="Hyperlink"/>
          </w:rPr>
          <w:t>1.3  Modèle d’offre—Procédure en deux étapes, deuxième étape</w:t>
        </w:r>
        <w:r>
          <w:rPr>
            <w:webHidden/>
          </w:rPr>
          <w:tab/>
        </w:r>
        <w:r>
          <w:rPr>
            <w:webHidden/>
          </w:rPr>
          <w:fldChar w:fldCharType="begin"/>
        </w:r>
        <w:r>
          <w:rPr>
            <w:webHidden/>
          </w:rPr>
          <w:instrText xml:space="preserve"> PAGEREF _Toc387688105 \h </w:instrText>
        </w:r>
        <w:r>
          <w:rPr>
            <w:webHidden/>
          </w:rPr>
        </w:r>
        <w:r>
          <w:rPr>
            <w:webHidden/>
          </w:rPr>
          <w:fldChar w:fldCharType="separate"/>
        </w:r>
        <w:r>
          <w:rPr>
            <w:webHidden/>
          </w:rPr>
          <w:t>119</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06" w:history="1">
        <w:r w:rsidRPr="00DC7ADC">
          <w:rPr>
            <w:rStyle w:val="Hyperlink"/>
          </w:rPr>
          <w:t>2. Bordereaux de prix</w:t>
        </w:r>
        <w:r>
          <w:rPr>
            <w:webHidden/>
          </w:rPr>
          <w:tab/>
        </w:r>
        <w:r>
          <w:rPr>
            <w:webHidden/>
          </w:rPr>
          <w:fldChar w:fldCharType="begin"/>
        </w:r>
        <w:r>
          <w:rPr>
            <w:webHidden/>
          </w:rPr>
          <w:instrText xml:space="preserve"> PAGEREF _Toc387688106 \h </w:instrText>
        </w:r>
        <w:r>
          <w:rPr>
            <w:webHidden/>
          </w:rPr>
        </w:r>
        <w:r>
          <w:rPr>
            <w:webHidden/>
          </w:rPr>
          <w:fldChar w:fldCharType="separate"/>
        </w:r>
        <w:r>
          <w:rPr>
            <w:webHidden/>
          </w:rPr>
          <w:t>121</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7" w:history="1">
        <w:r w:rsidRPr="00DC7ADC">
          <w:rPr>
            <w:rStyle w:val="Hyperlink"/>
          </w:rPr>
          <w:t>Bordereau N</w:t>
        </w:r>
        <w:r w:rsidRPr="00DC7ADC">
          <w:rPr>
            <w:rStyle w:val="Hyperlink"/>
            <w:vertAlign w:val="superscript"/>
          </w:rPr>
          <w:t>o</w:t>
        </w:r>
        <w:r w:rsidRPr="00DC7ADC">
          <w:rPr>
            <w:rStyle w:val="Hyperlink"/>
          </w:rPr>
          <w:t xml:space="preserve"> 2.  Matériels, équipements, y compris les pièces de rechange obligatoires d’origine locale</w:t>
        </w:r>
        <w:r>
          <w:rPr>
            <w:webHidden/>
          </w:rPr>
          <w:tab/>
        </w:r>
        <w:r>
          <w:rPr>
            <w:webHidden/>
          </w:rPr>
          <w:fldChar w:fldCharType="begin"/>
        </w:r>
        <w:r>
          <w:rPr>
            <w:webHidden/>
          </w:rPr>
          <w:instrText xml:space="preserve"> PAGEREF _Toc387688107 \h </w:instrText>
        </w:r>
        <w:r>
          <w:rPr>
            <w:webHidden/>
          </w:rPr>
        </w:r>
        <w:r>
          <w:rPr>
            <w:webHidden/>
          </w:rPr>
          <w:fldChar w:fldCharType="separate"/>
        </w:r>
        <w:r>
          <w:rPr>
            <w:webHidden/>
          </w:rPr>
          <w:t>122</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8" w:history="1">
        <w:r w:rsidRPr="00DC7ADC">
          <w:rPr>
            <w:rStyle w:val="Hyperlink"/>
          </w:rPr>
          <w:t>Bordereau N</w:t>
        </w:r>
        <w:r w:rsidRPr="00DC7ADC">
          <w:rPr>
            <w:rStyle w:val="Hyperlink"/>
            <w:vertAlign w:val="superscript"/>
          </w:rPr>
          <w:t>o</w:t>
        </w:r>
        <w:r w:rsidRPr="00DC7ADC">
          <w:rPr>
            <w:rStyle w:val="Hyperlink"/>
          </w:rPr>
          <w:t xml:space="preserve"> 3.  Services de conception</w:t>
        </w:r>
        <w:r>
          <w:rPr>
            <w:webHidden/>
          </w:rPr>
          <w:tab/>
        </w:r>
        <w:r>
          <w:rPr>
            <w:webHidden/>
          </w:rPr>
          <w:fldChar w:fldCharType="begin"/>
        </w:r>
        <w:r>
          <w:rPr>
            <w:webHidden/>
          </w:rPr>
          <w:instrText xml:space="preserve"> PAGEREF _Toc387688108 \h </w:instrText>
        </w:r>
        <w:r>
          <w:rPr>
            <w:webHidden/>
          </w:rPr>
        </w:r>
        <w:r>
          <w:rPr>
            <w:webHidden/>
          </w:rPr>
          <w:fldChar w:fldCharType="separate"/>
        </w:r>
        <w:r>
          <w:rPr>
            <w:webHidden/>
          </w:rPr>
          <w:t>123</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09" w:history="1">
        <w:r w:rsidRPr="00DC7ADC">
          <w:rPr>
            <w:rStyle w:val="Hyperlink"/>
          </w:rPr>
          <w:t>Bordereau N</w:t>
        </w:r>
        <w:r w:rsidRPr="00DC7ADC">
          <w:rPr>
            <w:rStyle w:val="Hyperlink"/>
            <w:vertAlign w:val="superscript"/>
          </w:rPr>
          <w:t>o</w:t>
        </w:r>
        <w:r w:rsidRPr="00DC7ADC">
          <w:rPr>
            <w:rStyle w:val="Hyperlink"/>
          </w:rPr>
          <w:t xml:space="preserve"> 4.  Services de montage et autres services</w:t>
        </w:r>
        <w:r>
          <w:rPr>
            <w:webHidden/>
          </w:rPr>
          <w:tab/>
        </w:r>
        <w:r>
          <w:rPr>
            <w:webHidden/>
          </w:rPr>
          <w:fldChar w:fldCharType="begin"/>
        </w:r>
        <w:r>
          <w:rPr>
            <w:webHidden/>
          </w:rPr>
          <w:instrText xml:space="preserve"> PAGEREF _Toc387688109 \h </w:instrText>
        </w:r>
        <w:r>
          <w:rPr>
            <w:webHidden/>
          </w:rPr>
        </w:r>
        <w:r>
          <w:rPr>
            <w:webHidden/>
          </w:rPr>
          <w:fldChar w:fldCharType="separate"/>
        </w:r>
        <w:r>
          <w:rPr>
            <w:webHidden/>
          </w:rPr>
          <w:t>124</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10" w:history="1">
        <w:r w:rsidRPr="00DC7ADC">
          <w:rPr>
            <w:rStyle w:val="Hyperlink"/>
          </w:rPr>
          <w:t>Bordereau N</w:t>
        </w:r>
        <w:r w:rsidRPr="00DC7ADC">
          <w:rPr>
            <w:rStyle w:val="Hyperlink"/>
            <w:vertAlign w:val="superscript"/>
          </w:rPr>
          <w:t>o</w:t>
        </w:r>
        <w:r w:rsidRPr="00DC7ADC">
          <w:rPr>
            <w:rStyle w:val="Hyperlink"/>
          </w:rPr>
          <w:t xml:space="preserve"> 5.  Récapitulatif</w:t>
        </w:r>
        <w:r>
          <w:rPr>
            <w:webHidden/>
          </w:rPr>
          <w:tab/>
        </w:r>
        <w:r>
          <w:rPr>
            <w:webHidden/>
          </w:rPr>
          <w:fldChar w:fldCharType="begin"/>
        </w:r>
        <w:r>
          <w:rPr>
            <w:webHidden/>
          </w:rPr>
          <w:instrText xml:space="preserve"> PAGEREF _Toc387688110 \h </w:instrText>
        </w:r>
        <w:r>
          <w:rPr>
            <w:webHidden/>
          </w:rPr>
        </w:r>
        <w:r>
          <w:rPr>
            <w:webHidden/>
          </w:rPr>
          <w:fldChar w:fldCharType="separate"/>
        </w:r>
        <w:r>
          <w:rPr>
            <w:webHidden/>
          </w:rPr>
          <w:t>125</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11" w:history="1">
        <w:r w:rsidRPr="00DC7ADC">
          <w:rPr>
            <w:rStyle w:val="Hyperlink"/>
          </w:rPr>
          <w:t>Bordereau N</w:t>
        </w:r>
        <w:r w:rsidRPr="00DC7ADC">
          <w:rPr>
            <w:rStyle w:val="Hyperlink"/>
            <w:vertAlign w:val="superscript"/>
          </w:rPr>
          <w:t>o</w:t>
        </w:r>
        <w:r w:rsidRPr="00DC7ADC">
          <w:rPr>
            <w:rStyle w:val="Hyperlink"/>
          </w:rPr>
          <w:t xml:space="preserve"> 6.  Pièces de rechange recommandées</w:t>
        </w:r>
        <w:r>
          <w:rPr>
            <w:webHidden/>
          </w:rPr>
          <w:tab/>
        </w:r>
        <w:r>
          <w:rPr>
            <w:webHidden/>
          </w:rPr>
          <w:fldChar w:fldCharType="begin"/>
        </w:r>
        <w:r>
          <w:rPr>
            <w:webHidden/>
          </w:rPr>
          <w:instrText xml:space="preserve"> PAGEREF _Toc387688111 \h </w:instrText>
        </w:r>
        <w:r>
          <w:rPr>
            <w:webHidden/>
          </w:rPr>
        </w:r>
        <w:r>
          <w:rPr>
            <w:webHidden/>
          </w:rPr>
          <w:fldChar w:fldCharType="separate"/>
        </w:r>
        <w:r>
          <w:rPr>
            <w:webHidden/>
          </w:rPr>
          <w:t>126</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12" w:history="1">
        <w:r w:rsidRPr="00DC7ADC">
          <w:rPr>
            <w:rStyle w:val="Hyperlink"/>
          </w:rPr>
          <w:t>3.  Révision de prix</w:t>
        </w:r>
        <w:r>
          <w:rPr>
            <w:webHidden/>
          </w:rPr>
          <w:tab/>
        </w:r>
        <w:r>
          <w:rPr>
            <w:webHidden/>
          </w:rPr>
          <w:fldChar w:fldCharType="begin"/>
        </w:r>
        <w:r>
          <w:rPr>
            <w:webHidden/>
          </w:rPr>
          <w:instrText xml:space="preserve"> PAGEREF _Toc387688112 \h </w:instrText>
        </w:r>
        <w:r>
          <w:rPr>
            <w:webHidden/>
          </w:rPr>
        </w:r>
        <w:r>
          <w:rPr>
            <w:webHidden/>
          </w:rPr>
          <w:fldChar w:fldCharType="separate"/>
        </w:r>
        <w:r>
          <w:rPr>
            <w:webHidden/>
          </w:rPr>
          <w:t>127</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13" w:history="1">
        <w:r w:rsidRPr="00DC7ADC">
          <w:rPr>
            <w:rStyle w:val="Hyperlink"/>
          </w:rPr>
          <w:t>4. Formulaires de proposition technique</w:t>
        </w:r>
        <w:r>
          <w:rPr>
            <w:webHidden/>
          </w:rPr>
          <w:tab/>
        </w:r>
        <w:r>
          <w:rPr>
            <w:webHidden/>
          </w:rPr>
          <w:fldChar w:fldCharType="begin"/>
        </w:r>
        <w:r>
          <w:rPr>
            <w:webHidden/>
          </w:rPr>
          <w:instrText xml:space="preserve"> PAGEREF _Toc387688113 \h </w:instrText>
        </w:r>
        <w:r>
          <w:rPr>
            <w:webHidden/>
          </w:rPr>
        </w:r>
        <w:r>
          <w:rPr>
            <w:webHidden/>
          </w:rPr>
          <w:fldChar w:fldCharType="separate"/>
        </w:r>
        <w:r>
          <w:rPr>
            <w:webHidden/>
          </w:rPr>
          <w:t>129</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0" w:history="1">
        <w:r w:rsidRPr="00DC7ADC">
          <w:rPr>
            <w:rStyle w:val="Hyperlink"/>
          </w:rPr>
          <w:t>Personnel</w:t>
        </w:r>
        <w:r>
          <w:rPr>
            <w:webHidden/>
          </w:rPr>
          <w:tab/>
        </w:r>
        <w:r>
          <w:rPr>
            <w:webHidden/>
          </w:rPr>
          <w:fldChar w:fldCharType="begin"/>
        </w:r>
        <w:r>
          <w:rPr>
            <w:webHidden/>
          </w:rPr>
          <w:instrText xml:space="preserve"> PAGEREF _Toc387688120 \h </w:instrText>
        </w:r>
        <w:r>
          <w:rPr>
            <w:webHidden/>
          </w:rPr>
        </w:r>
        <w:r>
          <w:rPr>
            <w:webHidden/>
          </w:rPr>
          <w:fldChar w:fldCharType="separate"/>
        </w:r>
        <w:r>
          <w:rPr>
            <w:webHidden/>
          </w:rPr>
          <w:t>136</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1" w:history="1">
        <w:r w:rsidRPr="00DC7ADC">
          <w:rPr>
            <w:rStyle w:val="Hyperlink"/>
          </w:rPr>
          <w:t>Formulaire PER -1 : Personnel proposé</w:t>
        </w:r>
        <w:r>
          <w:rPr>
            <w:webHidden/>
          </w:rPr>
          <w:tab/>
        </w:r>
        <w:r>
          <w:rPr>
            <w:webHidden/>
          </w:rPr>
          <w:fldChar w:fldCharType="begin"/>
        </w:r>
        <w:r>
          <w:rPr>
            <w:webHidden/>
          </w:rPr>
          <w:instrText xml:space="preserve"> PAGEREF _Toc387688121 \h </w:instrText>
        </w:r>
        <w:r>
          <w:rPr>
            <w:webHidden/>
          </w:rPr>
        </w:r>
        <w:r>
          <w:rPr>
            <w:webHidden/>
          </w:rPr>
          <w:fldChar w:fldCharType="separate"/>
        </w:r>
        <w:r>
          <w:rPr>
            <w:webHidden/>
          </w:rPr>
          <w:t>136</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2" w:history="1">
        <w:r w:rsidRPr="00DC7ADC">
          <w:rPr>
            <w:rStyle w:val="Hyperlink"/>
          </w:rPr>
          <w:t>Formulaire PER-2 : Curriculum vitae du Personnel proposé</w:t>
        </w:r>
        <w:r>
          <w:rPr>
            <w:webHidden/>
          </w:rPr>
          <w:tab/>
        </w:r>
        <w:r>
          <w:rPr>
            <w:webHidden/>
          </w:rPr>
          <w:fldChar w:fldCharType="begin"/>
        </w:r>
        <w:r>
          <w:rPr>
            <w:webHidden/>
          </w:rPr>
          <w:instrText xml:space="preserve"> PAGEREF _Toc387688122 \h </w:instrText>
        </w:r>
        <w:r>
          <w:rPr>
            <w:webHidden/>
          </w:rPr>
        </w:r>
        <w:r>
          <w:rPr>
            <w:webHidden/>
          </w:rPr>
          <w:fldChar w:fldCharType="separate"/>
        </w:r>
        <w:r>
          <w:rPr>
            <w:webHidden/>
          </w:rPr>
          <w:t>137</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23" w:history="1">
        <w:r w:rsidRPr="00DC7ADC">
          <w:rPr>
            <w:rStyle w:val="Hyperlink"/>
          </w:rPr>
          <w:t>5. Formulaires de qualification</w:t>
        </w:r>
        <w:r>
          <w:rPr>
            <w:webHidden/>
          </w:rPr>
          <w:tab/>
        </w:r>
        <w:r>
          <w:rPr>
            <w:webHidden/>
          </w:rPr>
          <w:fldChar w:fldCharType="begin"/>
        </w:r>
        <w:r>
          <w:rPr>
            <w:webHidden/>
          </w:rPr>
          <w:instrText xml:space="preserve"> PAGEREF _Toc387688123 \h </w:instrText>
        </w:r>
        <w:r>
          <w:rPr>
            <w:webHidden/>
          </w:rPr>
        </w:r>
        <w:r>
          <w:rPr>
            <w:webHidden/>
          </w:rPr>
          <w:fldChar w:fldCharType="separate"/>
        </w:r>
        <w:r>
          <w:rPr>
            <w:webHidden/>
          </w:rPr>
          <w:t>138</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4" w:history="1">
        <w:r w:rsidRPr="00DC7ADC">
          <w:rPr>
            <w:rStyle w:val="Hyperlink"/>
          </w:rPr>
          <w:t>Formulaire ELI – 1.1 :  Fiche de renseignements sur le soumissionnaire</w:t>
        </w:r>
        <w:r>
          <w:rPr>
            <w:webHidden/>
          </w:rPr>
          <w:tab/>
        </w:r>
        <w:r>
          <w:rPr>
            <w:webHidden/>
          </w:rPr>
          <w:fldChar w:fldCharType="begin"/>
        </w:r>
        <w:r>
          <w:rPr>
            <w:webHidden/>
          </w:rPr>
          <w:instrText xml:space="preserve"> PAGEREF _Toc387688124 \h </w:instrText>
        </w:r>
        <w:r>
          <w:rPr>
            <w:webHidden/>
          </w:rPr>
        </w:r>
        <w:r>
          <w:rPr>
            <w:webHidden/>
          </w:rPr>
          <w:fldChar w:fldCharType="separate"/>
        </w:r>
        <w:r>
          <w:rPr>
            <w:webHidden/>
          </w:rPr>
          <w:t>139</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5" w:history="1">
        <w:r w:rsidRPr="00DC7ADC">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_Toc387688125 \h </w:instrText>
        </w:r>
        <w:r>
          <w:rPr>
            <w:webHidden/>
          </w:rPr>
        </w:r>
        <w:r>
          <w:rPr>
            <w:webHidden/>
          </w:rPr>
          <w:fldChar w:fldCharType="separate"/>
        </w:r>
        <w:r>
          <w:rPr>
            <w:webHidden/>
          </w:rPr>
          <w:t>140</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6" w:history="1">
        <w:r w:rsidRPr="00DC7ADC">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_Toc387688126 \h </w:instrText>
        </w:r>
        <w:r>
          <w:rPr>
            <w:webHidden/>
          </w:rPr>
        </w:r>
        <w:r>
          <w:rPr>
            <w:webHidden/>
          </w:rPr>
          <w:fldChar w:fldCharType="separate"/>
        </w:r>
        <w:r>
          <w:rPr>
            <w:webHidden/>
          </w:rPr>
          <w:t>141</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7" w:history="1">
        <w:r w:rsidRPr="00DC7ADC">
          <w:rPr>
            <w:rStyle w:val="Hyperlink"/>
          </w:rPr>
          <w:t>Formulaire FIN – 3.1 :  Situation et Performance financières</w:t>
        </w:r>
        <w:r>
          <w:rPr>
            <w:webHidden/>
          </w:rPr>
          <w:tab/>
        </w:r>
        <w:r>
          <w:rPr>
            <w:webHidden/>
          </w:rPr>
          <w:fldChar w:fldCharType="begin"/>
        </w:r>
        <w:r>
          <w:rPr>
            <w:webHidden/>
          </w:rPr>
          <w:instrText xml:space="preserve"> PAGEREF _Toc387688127 \h </w:instrText>
        </w:r>
        <w:r>
          <w:rPr>
            <w:webHidden/>
          </w:rPr>
        </w:r>
        <w:r>
          <w:rPr>
            <w:webHidden/>
          </w:rPr>
          <w:fldChar w:fldCharType="separate"/>
        </w:r>
        <w:r>
          <w:rPr>
            <w:webHidden/>
          </w:rPr>
          <w:t>143</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8" w:history="1">
        <w:r w:rsidRPr="00DC7ADC">
          <w:rPr>
            <w:rStyle w:val="Hyperlink"/>
          </w:rPr>
          <w:t>Formulaire FIN – 3.2 :  Chiffre d’affaires annuel moyen des activités de construction</w:t>
        </w:r>
        <w:r>
          <w:rPr>
            <w:webHidden/>
          </w:rPr>
          <w:tab/>
        </w:r>
        <w:r>
          <w:rPr>
            <w:webHidden/>
          </w:rPr>
          <w:fldChar w:fldCharType="begin"/>
        </w:r>
        <w:r>
          <w:rPr>
            <w:webHidden/>
          </w:rPr>
          <w:instrText xml:space="preserve"> PAGEREF _Toc387688128 \h </w:instrText>
        </w:r>
        <w:r>
          <w:rPr>
            <w:webHidden/>
          </w:rPr>
        </w:r>
        <w:r>
          <w:rPr>
            <w:webHidden/>
          </w:rPr>
          <w:fldChar w:fldCharType="separate"/>
        </w:r>
        <w:r>
          <w:rPr>
            <w:webHidden/>
          </w:rPr>
          <w:t>145</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29" w:history="1">
        <w:r w:rsidRPr="00DC7ADC">
          <w:rPr>
            <w:rStyle w:val="Hyperlink"/>
          </w:rPr>
          <w:t>Formulaire FIN – 3.3 : Ressources financières</w:t>
        </w:r>
        <w:r>
          <w:rPr>
            <w:webHidden/>
          </w:rPr>
          <w:tab/>
        </w:r>
        <w:r>
          <w:rPr>
            <w:webHidden/>
          </w:rPr>
          <w:fldChar w:fldCharType="begin"/>
        </w:r>
        <w:r>
          <w:rPr>
            <w:webHidden/>
          </w:rPr>
          <w:instrText xml:space="preserve"> PAGEREF _Toc387688129 \h </w:instrText>
        </w:r>
        <w:r>
          <w:rPr>
            <w:webHidden/>
          </w:rPr>
        </w:r>
        <w:r>
          <w:rPr>
            <w:webHidden/>
          </w:rPr>
          <w:fldChar w:fldCharType="separate"/>
        </w:r>
        <w:r>
          <w:rPr>
            <w:webHidden/>
          </w:rPr>
          <w:t>146</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0" w:history="1">
        <w:r w:rsidRPr="00DC7ADC">
          <w:rPr>
            <w:rStyle w:val="Hyperlink"/>
          </w:rPr>
          <w:t>Formulaire FIN – 3.4 : Charge de travail / travaux en cours</w:t>
        </w:r>
        <w:r>
          <w:rPr>
            <w:webHidden/>
          </w:rPr>
          <w:tab/>
        </w:r>
        <w:r>
          <w:rPr>
            <w:webHidden/>
          </w:rPr>
          <w:fldChar w:fldCharType="begin"/>
        </w:r>
        <w:r>
          <w:rPr>
            <w:webHidden/>
          </w:rPr>
          <w:instrText xml:space="preserve"> PAGEREF _Toc387688130 \h </w:instrText>
        </w:r>
        <w:r>
          <w:rPr>
            <w:webHidden/>
          </w:rPr>
        </w:r>
        <w:r>
          <w:rPr>
            <w:webHidden/>
          </w:rPr>
          <w:fldChar w:fldCharType="separate"/>
        </w:r>
        <w:r>
          <w:rPr>
            <w:webHidden/>
          </w:rPr>
          <w:t>147</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1" w:history="1">
        <w:r w:rsidRPr="00DC7ADC">
          <w:rPr>
            <w:rStyle w:val="Hyperlink"/>
          </w:rPr>
          <w:t>Formulaire ELI – 1.1 :  Fiche de renseignements sur le soumissionnaire</w:t>
        </w:r>
        <w:r>
          <w:rPr>
            <w:webHidden/>
          </w:rPr>
          <w:tab/>
        </w:r>
        <w:r>
          <w:rPr>
            <w:webHidden/>
          </w:rPr>
          <w:fldChar w:fldCharType="begin"/>
        </w:r>
        <w:r>
          <w:rPr>
            <w:webHidden/>
          </w:rPr>
          <w:instrText xml:space="preserve"> PAGEREF _Toc387688131 \h </w:instrText>
        </w:r>
        <w:r>
          <w:rPr>
            <w:webHidden/>
          </w:rPr>
        </w:r>
        <w:r>
          <w:rPr>
            <w:webHidden/>
          </w:rPr>
          <w:fldChar w:fldCharType="separate"/>
        </w:r>
        <w:r>
          <w:rPr>
            <w:webHidden/>
          </w:rPr>
          <w:t>149</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2" w:history="1">
        <w:r w:rsidRPr="00DC7ADC">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_Toc387688132 \h </w:instrText>
        </w:r>
        <w:r>
          <w:rPr>
            <w:webHidden/>
          </w:rPr>
        </w:r>
        <w:r>
          <w:rPr>
            <w:webHidden/>
          </w:rPr>
          <w:fldChar w:fldCharType="separate"/>
        </w:r>
        <w:r>
          <w:rPr>
            <w:webHidden/>
          </w:rPr>
          <w:t>150</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3" w:history="1">
        <w:r w:rsidRPr="00DC7ADC">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_Toc387688133 \h </w:instrText>
        </w:r>
        <w:r>
          <w:rPr>
            <w:webHidden/>
          </w:rPr>
        </w:r>
        <w:r>
          <w:rPr>
            <w:webHidden/>
          </w:rPr>
          <w:fldChar w:fldCharType="separate"/>
        </w:r>
        <w:r>
          <w:rPr>
            <w:webHidden/>
          </w:rPr>
          <w:t>151</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4" w:history="1">
        <w:r w:rsidRPr="00DC7ADC">
          <w:rPr>
            <w:rStyle w:val="Hyperlink"/>
          </w:rPr>
          <w:t>Formulaire FIN – 3.1 :  Situation et Performance financières</w:t>
        </w:r>
        <w:r>
          <w:rPr>
            <w:webHidden/>
          </w:rPr>
          <w:tab/>
        </w:r>
        <w:r>
          <w:rPr>
            <w:webHidden/>
          </w:rPr>
          <w:fldChar w:fldCharType="begin"/>
        </w:r>
        <w:r>
          <w:rPr>
            <w:webHidden/>
          </w:rPr>
          <w:instrText xml:space="preserve"> PAGEREF _Toc387688134 \h </w:instrText>
        </w:r>
        <w:r>
          <w:rPr>
            <w:webHidden/>
          </w:rPr>
        </w:r>
        <w:r>
          <w:rPr>
            <w:webHidden/>
          </w:rPr>
          <w:fldChar w:fldCharType="separate"/>
        </w:r>
        <w:r>
          <w:rPr>
            <w:webHidden/>
          </w:rPr>
          <w:t>153</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5" w:history="1">
        <w:r w:rsidRPr="00DC7ADC">
          <w:rPr>
            <w:rStyle w:val="Hyperlink"/>
          </w:rPr>
          <w:t>Formulaire FIN – 3.2 :  Chiffre d’affaires annuel moyen des activités de construction</w:t>
        </w:r>
        <w:r>
          <w:rPr>
            <w:webHidden/>
          </w:rPr>
          <w:tab/>
        </w:r>
        <w:r>
          <w:rPr>
            <w:webHidden/>
          </w:rPr>
          <w:fldChar w:fldCharType="begin"/>
        </w:r>
        <w:r>
          <w:rPr>
            <w:webHidden/>
          </w:rPr>
          <w:instrText xml:space="preserve"> PAGEREF _Toc387688135 \h </w:instrText>
        </w:r>
        <w:r>
          <w:rPr>
            <w:webHidden/>
          </w:rPr>
        </w:r>
        <w:r>
          <w:rPr>
            <w:webHidden/>
          </w:rPr>
          <w:fldChar w:fldCharType="separate"/>
        </w:r>
        <w:r>
          <w:rPr>
            <w:webHidden/>
          </w:rPr>
          <w:t>155</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6" w:history="1">
        <w:r w:rsidRPr="00DC7ADC">
          <w:rPr>
            <w:rStyle w:val="Hyperlink"/>
          </w:rPr>
          <w:t>Formulaire FIN – 3.3 : Ressources financières</w:t>
        </w:r>
        <w:r>
          <w:rPr>
            <w:webHidden/>
          </w:rPr>
          <w:tab/>
        </w:r>
        <w:r>
          <w:rPr>
            <w:webHidden/>
          </w:rPr>
          <w:fldChar w:fldCharType="begin"/>
        </w:r>
        <w:r>
          <w:rPr>
            <w:webHidden/>
          </w:rPr>
          <w:instrText xml:space="preserve"> PAGEREF _Toc387688136 \h </w:instrText>
        </w:r>
        <w:r>
          <w:rPr>
            <w:webHidden/>
          </w:rPr>
        </w:r>
        <w:r>
          <w:rPr>
            <w:webHidden/>
          </w:rPr>
          <w:fldChar w:fldCharType="separate"/>
        </w:r>
        <w:r>
          <w:rPr>
            <w:webHidden/>
          </w:rPr>
          <w:t>156</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7" w:history="1">
        <w:r w:rsidRPr="00DC7ADC">
          <w:rPr>
            <w:rStyle w:val="Hyperlink"/>
          </w:rPr>
          <w:t>Formulaire FIN – 3.4 : Charge de travail / travaux en cours</w:t>
        </w:r>
        <w:r>
          <w:rPr>
            <w:webHidden/>
          </w:rPr>
          <w:tab/>
        </w:r>
        <w:r>
          <w:rPr>
            <w:webHidden/>
          </w:rPr>
          <w:fldChar w:fldCharType="begin"/>
        </w:r>
        <w:r>
          <w:rPr>
            <w:webHidden/>
          </w:rPr>
          <w:instrText xml:space="preserve"> PAGEREF _Toc387688137 \h </w:instrText>
        </w:r>
        <w:r>
          <w:rPr>
            <w:webHidden/>
          </w:rPr>
        </w:r>
        <w:r>
          <w:rPr>
            <w:webHidden/>
          </w:rPr>
          <w:fldChar w:fldCharType="separate"/>
        </w:r>
        <w:r>
          <w:rPr>
            <w:webHidden/>
          </w:rPr>
          <w:t>157</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8" w:history="1">
        <w:r w:rsidRPr="00DC7ADC">
          <w:rPr>
            <w:rStyle w:val="Hyperlink"/>
          </w:rPr>
          <w:t>Formulaire EXP – 4.1 :  Expérience générale de construction</w:t>
        </w:r>
        <w:r>
          <w:rPr>
            <w:webHidden/>
          </w:rPr>
          <w:tab/>
        </w:r>
        <w:r>
          <w:rPr>
            <w:webHidden/>
          </w:rPr>
          <w:fldChar w:fldCharType="begin"/>
        </w:r>
        <w:r>
          <w:rPr>
            <w:webHidden/>
          </w:rPr>
          <w:instrText xml:space="preserve"> PAGEREF _Toc387688138 \h </w:instrText>
        </w:r>
        <w:r>
          <w:rPr>
            <w:webHidden/>
          </w:rPr>
        </w:r>
        <w:r>
          <w:rPr>
            <w:webHidden/>
          </w:rPr>
          <w:fldChar w:fldCharType="separate"/>
        </w:r>
        <w:r>
          <w:rPr>
            <w:webHidden/>
          </w:rPr>
          <w:t>158</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39" w:history="1">
        <w:r w:rsidRPr="00DC7ADC">
          <w:rPr>
            <w:rStyle w:val="Hyperlink"/>
          </w:rPr>
          <w:t>Formulaire EXP – 4.2 a)</w:t>
        </w:r>
        <w:r w:rsidRPr="00DC7ADC">
          <w:rPr>
            <w:rStyle w:val="Hyperlink"/>
            <w:i/>
          </w:rPr>
          <w:t> </w:t>
        </w:r>
        <w:r w:rsidRPr="00DC7ADC">
          <w:rPr>
            <w:rStyle w:val="Hyperlink"/>
          </w:rPr>
          <w:t>:</w:t>
        </w:r>
        <w:r w:rsidRPr="00DC7ADC">
          <w:rPr>
            <w:rStyle w:val="Hyperlink"/>
            <w:i/>
          </w:rPr>
          <w:t xml:space="preserve">  </w:t>
        </w:r>
        <w:r w:rsidRPr="00DC7ADC">
          <w:rPr>
            <w:rStyle w:val="Hyperlink"/>
          </w:rPr>
          <w:t>Expérience spécifique</w:t>
        </w:r>
        <w:r>
          <w:rPr>
            <w:webHidden/>
          </w:rPr>
          <w:tab/>
        </w:r>
        <w:r>
          <w:rPr>
            <w:webHidden/>
          </w:rPr>
          <w:fldChar w:fldCharType="begin"/>
        </w:r>
        <w:r>
          <w:rPr>
            <w:webHidden/>
          </w:rPr>
          <w:instrText xml:space="preserve"> PAGEREF _Toc387688139 \h </w:instrText>
        </w:r>
        <w:r>
          <w:rPr>
            <w:webHidden/>
          </w:rPr>
        </w:r>
        <w:r>
          <w:rPr>
            <w:webHidden/>
          </w:rPr>
          <w:fldChar w:fldCharType="separate"/>
        </w:r>
        <w:r>
          <w:rPr>
            <w:webHidden/>
          </w:rPr>
          <w:t>159</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40" w:history="1">
        <w:r w:rsidRPr="00DC7ADC">
          <w:rPr>
            <w:rStyle w:val="Hyperlink"/>
          </w:rPr>
          <w:t>Formulaire EXP – 4.2 a) (suite) :  Expérience spécifique (suite)</w:t>
        </w:r>
        <w:r>
          <w:rPr>
            <w:webHidden/>
          </w:rPr>
          <w:tab/>
        </w:r>
        <w:r>
          <w:rPr>
            <w:webHidden/>
          </w:rPr>
          <w:fldChar w:fldCharType="begin"/>
        </w:r>
        <w:r>
          <w:rPr>
            <w:webHidden/>
          </w:rPr>
          <w:instrText xml:space="preserve"> PAGEREF _Toc387688140 \h </w:instrText>
        </w:r>
        <w:r>
          <w:rPr>
            <w:webHidden/>
          </w:rPr>
        </w:r>
        <w:r>
          <w:rPr>
            <w:webHidden/>
          </w:rPr>
          <w:fldChar w:fldCharType="separate"/>
        </w:r>
        <w:r>
          <w:rPr>
            <w:webHidden/>
          </w:rPr>
          <w:t>160</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41" w:history="1">
        <w:r w:rsidRPr="00DC7ADC">
          <w:rPr>
            <w:rStyle w:val="Hyperlink"/>
          </w:rPr>
          <w:t>Formulaire EXP – 4.2 b)</w:t>
        </w:r>
        <w:r w:rsidRPr="00DC7ADC">
          <w:rPr>
            <w:rStyle w:val="Hyperlink"/>
            <w:i/>
          </w:rPr>
          <w:t xml:space="preserve"> :  </w:t>
        </w:r>
        <w:r w:rsidRPr="00DC7ADC">
          <w:rPr>
            <w:rStyle w:val="Hyperlink"/>
          </w:rPr>
          <w:t>Expérience spécifique de construction dans les activités clé</w:t>
        </w:r>
        <w:r>
          <w:rPr>
            <w:webHidden/>
          </w:rPr>
          <w:tab/>
        </w:r>
        <w:r>
          <w:rPr>
            <w:webHidden/>
          </w:rPr>
          <w:fldChar w:fldCharType="begin"/>
        </w:r>
        <w:r>
          <w:rPr>
            <w:webHidden/>
          </w:rPr>
          <w:instrText xml:space="preserve"> PAGEREF _Toc387688141 \h </w:instrText>
        </w:r>
        <w:r>
          <w:rPr>
            <w:webHidden/>
          </w:rPr>
        </w:r>
        <w:r>
          <w:rPr>
            <w:webHidden/>
          </w:rPr>
          <w:fldChar w:fldCharType="separate"/>
        </w:r>
        <w:r>
          <w:rPr>
            <w:webHidden/>
          </w:rPr>
          <w:t>161</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42" w:history="1">
        <w:r w:rsidRPr="00DC7ADC">
          <w:rPr>
            <w:rStyle w:val="Hyperlink"/>
          </w:rPr>
          <w:t xml:space="preserve">Formulaire EXP – </w:t>
        </w:r>
        <w:r w:rsidRPr="00DC7ADC">
          <w:rPr>
            <w:rStyle w:val="Hyperlink"/>
            <w:i/>
          </w:rPr>
          <w:t>4.2</w:t>
        </w:r>
        <w:r w:rsidRPr="00DC7ADC">
          <w:rPr>
            <w:rStyle w:val="Hyperlink"/>
          </w:rPr>
          <w:t xml:space="preserve"> b) (suite)</w:t>
        </w:r>
        <w:r>
          <w:rPr>
            <w:webHidden/>
          </w:rPr>
          <w:tab/>
        </w:r>
        <w:r>
          <w:rPr>
            <w:webHidden/>
          </w:rPr>
          <w:fldChar w:fldCharType="begin"/>
        </w:r>
        <w:r>
          <w:rPr>
            <w:webHidden/>
          </w:rPr>
          <w:instrText xml:space="preserve"> PAGEREF _Toc387688142 \h </w:instrText>
        </w:r>
        <w:r>
          <w:rPr>
            <w:webHidden/>
          </w:rPr>
        </w:r>
        <w:r>
          <w:rPr>
            <w:webHidden/>
          </w:rPr>
          <w:fldChar w:fldCharType="separate"/>
        </w:r>
        <w:r>
          <w:rPr>
            <w:webHidden/>
          </w:rPr>
          <w:t>162</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43" w:history="1">
        <w:r w:rsidRPr="00DC7ADC">
          <w:rPr>
            <w:rStyle w:val="Hyperlink"/>
          </w:rPr>
          <w:t>6. Modèle de garantie d’offre (garantie sur demande)</w:t>
        </w:r>
        <w:r>
          <w:rPr>
            <w:webHidden/>
          </w:rPr>
          <w:tab/>
        </w:r>
        <w:r>
          <w:rPr>
            <w:webHidden/>
          </w:rPr>
          <w:fldChar w:fldCharType="begin"/>
        </w:r>
        <w:r>
          <w:rPr>
            <w:webHidden/>
          </w:rPr>
          <w:instrText xml:space="preserve"> PAGEREF _Toc387688143 \h </w:instrText>
        </w:r>
        <w:r>
          <w:rPr>
            <w:webHidden/>
          </w:rPr>
        </w:r>
        <w:r>
          <w:rPr>
            <w:webHidden/>
          </w:rPr>
          <w:fldChar w:fldCharType="separate"/>
        </w:r>
        <w:r>
          <w:rPr>
            <w:webHidden/>
          </w:rPr>
          <w:t>163</w:t>
        </w:r>
        <w:r>
          <w:rPr>
            <w:webHidden/>
          </w:rPr>
          <w:fldChar w:fldCharType="end"/>
        </w:r>
      </w:hyperlink>
    </w:p>
    <w:p w:rsidR="001C0EB1" w:rsidRDefault="001C0EB1" w:rsidP="001C0EB1">
      <w:pPr>
        <w:pStyle w:val="TOC2"/>
        <w:rPr>
          <w:rFonts w:asciiTheme="minorHAnsi" w:eastAsiaTheme="minorEastAsia" w:hAnsiTheme="minorHAnsi" w:cstheme="minorBidi"/>
          <w:sz w:val="22"/>
          <w:szCs w:val="22"/>
          <w:lang w:val="en-US" w:eastAsia="en-US"/>
        </w:rPr>
      </w:pPr>
      <w:hyperlink w:anchor="_Toc387688144" w:history="1">
        <w:r w:rsidRPr="00DC7ADC">
          <w:rPr>
            <w:rStyle w:val="Hyperlink"/>
          </w:rPr>
          <w:t>Modèle de déclaration de garantie de l’offre</w:t>
        </w:r>
        <w:r>
          <w:rPr>
            <w:webHidden/>
          </w:rPr>
          <w:tab/>
        </w:r>
        <w:r>
          <w:rPr>
            <w:webHidden/>
          </w:rPr>
          <w:fldChar w:fldCharType="begin"/>
        </w:r>
        <w:r>
          <w:rPr>
            <w:webHidden/>
          </w:rPr>
          <w:instrText xml:space="preserve"> PAGEREF _Toc387688144 \h </w:instrText>
        </w:r>
        <w:r>
          <w:rPr>
            <w:webHidden/>
          </w:rPr>
        </w:r>
        <w:r>
          <w:rPr>
            <w:webHidden/>
          </w:rPr>
          <w:fldChar w:fldCharType="separate"/>
        </w:r>
        <w:r>
          <w:rPr>
            <w:webHidden/>
          </w:rPr>
          <w:t>165</w:t>
        </w:r>
        <w:r>
          <w:rPr>
            <w:webHidden/>
          </w:rPr>
          <w:fldChar w:fldCharType="end"/>
        </w:r>
      </w:hyperlink>
    </w:p>
    <w:p w:rsidR="001C0EB1" w:rsidRDefault="001C0EB1">
      <w:pPr>
        <w:pStyle w:val="TOC1"/>
        <w:rPr>
          <w:rFonts w:asciiTheme="minorHAnsi" w:eastAsiaTheme="minorEastAsia" w:hAnsiTheme="minorHAnsi" w:cstheme="minorBidi"/>
          <w:bCs w:val="0"/>
          <w:sz w:val="22"/>
          <w:szCs w:val="22"/>
          <w:lang w:val="en-US" w:eastAsia="en-US"/>
        </w:rPr>
      </w:pPr>
      <w:hyperlink w:anchor="_Toc387688145" w:history="1">
        <w:r w:rsidRPr="00DC7ADC">
          <w:rPr>
            <w:rStyle w:val="Hyperlink"/>
          </w:rPr>
          <w:t>7. Modèle d’autorisation du fabricant</w:t>
        </w:r>
        <w:r>
          <w:rPr>
            <w:webHidden/>
          </w:rPr>
          <w:tab/>
        </w:r>
        <w:r>
          <w:rPr>
            <w:webHidden/>
          </w:rPr>
          <w:fldChar w:fldCharType="begin"/>
        </w:r>
        <w:r>
          <w:rPr>
            <w:webHidden/>
          </w:rPr>
          <w:instrText xml:space="preserve"> PAGEREF _Toc387688145 \h </w:instrText>
        </w:r>
        <w:r>
          <w:rPr>
            <w:webHidden/>
          </w:rPr>
        </w:r>
        <w:r>
          <w:rPr>
            <w:webHidden/>
          </w:rPr>
          <w:fldChar w:fldCharType="separate"/>
        </w:r>
        <w:r>
          <w:rPr>
            <w:webHidden/>
          </w:rPr>
          <w:t>166</w:t>
        </w:r>
        <w:r>
          <w:rPr>
            <w:webHidden/>
          </w:rPr>
          <w:fldChar w:fldCharType="end"/>
        </w:r>
      </w:hyperlink>
    </w:p>
    <w:p w:rsidR="00FB36C1" w:rsidRDefault="001C0EB1" w:rsidP="00AF135B">
      <w:pPr>
        <w:tabs>
          <w:tab w:val="right" w:leader="dot" w:pos="8820"/>
        </w:tabs>
        <w:ind w:right="180"/>
        <w:rPr>
          <w:b/>
        </w:rPr>
      </w:pPr>
      <w:r>
        <w:rPr>
          <w:b/>
        </w:rPr>
        <w:fldChar w:fldCharType="end"/>
      </w:r>
    </w:p>
    <w:p w:rsidR="001C0EB1" w:rsidRDefault="001C0EB1" w:rsidP="00AF135B">
      <w:pPr>
        <w:tabs>
          <w:tab w:val="right" w:leader="dot" w:pos="8820"/>
        </w:tabs>
        <w:ind w:right="180"/>
        <w:rPr>
          <w:b/>
        </w:rPr>
      </w:pPr>
    </w:p>
    <w:p w:rsidR="001C0EB1" w:rsidRDefault="001C0EB1" w:rsidP="00AF135B">
      <w:pPr>
        <w:tabs>
          <w:tab w:val="right" w:leader="dot" w:pos="8820"/>
        </w:tabs>
        <w:ind w:right="180"/>
        <w:rPr>
          <w:b/>
        </w:rPr>
      </w:pPr>
    </w:p>
    <w:p w:rsidR="001C0EB1" w:rsidRDefault="001C0EB1" w:rsidP="00AF135B">
      <w:pPr>
        <w:tabs>
          <w:tab w:val="right" w:leader="dot" w:pos="8820"/>
        </w:tabs>
        <w:ind w:right="180"/>
        <w:rPr>
          <w:b/>
        </w:rPr>
        <w:sectPr w:rsidR="001C0EB1" w:rsidSect="00632E6D">
          <w:headerReference w:type="default" r:id="rId39"/>
          <w:headerReference w:type="first" r:id="rId40"/>
          <w:type w:val="oddPage"/>
          <w:pgSz w:w="12240" w:h="15840" w:code="1"/>
          <w:pgMar w:top="1440" w:right="1440" w:bottom="1440" w:left="1440" w:header="720" w:footer="720" w:gutter="0"/>
          <w:paperSrc w:first="19532" w:other="19532"/>
          <w:cols w:space="720"/>
          <w:docGrid w:linePitch="272"/>
        </w:sectPr>
      </w:pPr>
    </w:p>
    <w:p w:rsidR="00FB36C1" w:rsidRDefault="00FB36C1" w:rsidP="00FB36C1"/>
    <w:p w:rsidR="00FB36C1" w:rsidRDefault="00FB36C1" w:rsidP="001C0EB1">
      <w:pPr>
        <w:pStyle w:val="SectionIVHeader"/>
      </w:pPr>
      <w:bookmarkStart w:id="452" w:name="_Toc440708553"/>
      <w:bookmarkStart w:id="453" w:name="_Toc383555433"/>
      <w:bookmarkStart w:id="454" w:name="_Toc387688102"/>
      <w:r>
        <w:t>1.  Modèles d’offre et bordereaux de prix</w:t>
      </w:r>
      <w:bookmarkEnd w:id="452"/>
      <w:bookmarkEnd w:id="453"/>
      <w:bookmarkEnd w:id="454"/>
    </w:p>
    <w:p w:rsidR="00FB36C1" w:rsidRDefault="00FB36C1" w:rsidP="001C0EB1">
      <w:pPr>
        <w:pStyle w:val="SectionIVHeader-2"/>
      </w:pPr>
      <w:bookmarkStart w:id="455" w:name="_Toc383555434"/>
      <w:bookmarkStart w:id="456" w:name="_Toc387688103"/>
      <w:r>
        <w:t>1.1  Modèle d’offre—Procédure en une étape</w:t>
      </w:r>
      <w:bookmarkEnd w:id="455"/>
      <w:bookmarkEnd w:id="456"/>
    </w:p>
    <w:p w:rsidR="00FB36C1" w:rsidRDefault="00FB36C1" w:rsidP="00FB36C1">
      <w:pPr>
        <w:jc w:val="center"/>
      </w:pPr>
    </w:p>
    <w:p w:rsidR="002F5EB7" w:rsidRPr="00EE7A75" w:rsidRDefault="002F5EB7" w:rsidP="002F5EB7">
      <w:pPr>
        <w:tabs>
          <w:tab w:val="right" w:pos="9000"/>
        </w:tabs>
        <w:ind w:left="4320" w:firstLine="720"/>
        <w:rPr>
          <w:sz w:val="24"/>
          <w:szCs w:val="24"/>
        </w:rPr>
      </w:pPr>
      <w:r w:rsidRPr="00EE7A75">
        <w:rPr>
          <w:sz w:val="24"/>
          <w:szCs w:val="24"/>
        </w:rPr>
        <w:t xml:space="preserve">Date : </w:t>
      </w:r>
      <w:r w:rsidRPr="00EE7A75">
        <w:rPr>
          <w:sz w:val="24"/>
          <w:szCs w:val="24"/>
          <w:u w:val="single"/>
        </w:rPr>
        <w:tab/>
      </w:r>
    </w:p>
    <w:p w:rsidR="002F5EB7" w:rsidRPr="00EE7A75" w:rsidRDefault="002F5EB7" w:rsidP="002F5EB7">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rsidR="002F5EB7" w:rsidRPr="00EE7A75" w:rsidRDefault="002F5EB7" w:rsidP="002F5EB7">
      <w:pPr>
        <w:rPr>
          <w:sz w:val="24"/>
          <w:szCs w:val="24"/>
        </w:rPr>
      </w:pPr>
    </w:p>
    <w:p w:rsidR="002F5EB7" w:rsidRPr="00EE7A75" w:rsidRDefault="002F5EB7" w:rsidP="002F5EB7">
      <w:pPr>
        <w:rPr>
          <w:sz w:val="24"/>
          <w:szCs w:val="24"/>
        </w:rPr>
      </w:pPr>
      <w:r w:rsidRPr="00EE7A75">
        <w:rPr>
          <w:sz w:val="24"/>
          <w:szCs w:val="24"/>
        </w:rPr>
        <w:t>À </w:t>
      </w:r>
      <w:proofErr w:type="gramStart"/>
      <w:r w:rsidRPr="00EE7A75">
        <w:rPr>
          <w:sz w:val="24"/>
          <w:szCs w:val="24"/>
        </w:rPr>
        <w:t>:  _</w:t>
      </w:r>
      <w:proofErr w:type="gramEnd"/>
      <w:r w:rsidRPr="00EE7A75">
        <w:rPr>
          <w:sz w:val="24"/>
          <w:szCs w:val="24"/>
        </w:rPr>
        <w:t xml:space="preserve">______________________________________________________________________ </w:t>
      </w:r>
    </w:p>
    <w:p w:rsidR="002F5EB7" w:rsidRPr="00EE7A75" w:rsidRDefault="002F5EB7" w:rsidP="002F5EB7">
      <w:pPr>
        <w:rPr>
          <w:sz w:val="24"/>
          <w:szCs w:val="24"/>
        </w:rPr>
      </w:pPr>
    </w:p>
    <w:p w:rsidR="002F5EB7" w:rsidRPr="00EE7A75" w:rsidRDefault="002F5EB7" w:rsidP="00237ED5">
      <w:pPr>
        <w:spacing w:after="120"/>
        <w:rPr>
          <w:sz w:val="24"/>
          <w:szCs w:val="24"/>
        </w:rPr>
      </w:pPr>
      <w:r w:rsidRPr="00EE7A75">
        <w:rPr>
          <w:sz w:val="24"/>
          <w:szCs w:val="24"/>
        </w:rPr>
        <w:t xml:space="preserve">Nous, les soussignés attestons que : </w:t>
      </w:r>
    </w:p>
    <w:p w:rsidR="00EE7A75" w:rsidRPr="00237ED5" w:rsidRDefault="00EE7A7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w:t>
      </w:r>
      <w:r w:rsidRPr="00237ED5">
        <w:rPr>
          <w:sz w:val="24"/>
          <w:szCs w:val="24"/>
        </w:rPr>
        <w:t>n</w:t>
      </w:r>
      <w:r w:rsidRPr="00237ED5">
        <w:rPr>
          <w:sz w:val="24"/>
          <w:szCs w:val="24"/>
        </w:rPr>
        <w:t>formément à l’article 8 des Instructions aux Soumissionnaires (IS) ;</w:t>
      </w:r>
    </w:p>
    <w:p w:rsidR="00EE7A75" w:rsidRPr="00237ED5" w:rsidRDefault="00EE7A7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nous remplissons les critères d’éligibilité </w:t>
      </w:r>
      <w:r w:rsidR="001C5B3A">
        <w:rPr>
          <w:sz w:val="24"/>
          <w:szCs w:val="24"/>
        </w:rPr>
        <w:t>et n</w:t>
      </w:r>
      <w:r w:rsidRPr="00237ED5">
        <w:rPr>
          <w:sz w:val="24"/>
          <w:szCs w:val="24"/>
        </w:rPr>
        <w:t xml:space="preserve">ous n’avons pas de conflit d’intérêt tels que définis à l’article 4 des IS; </w:t>
      </w:r>
    </w:p>
    <w:p w:rsidR="00EE7A75" w:rsidRPr="00237ED5" w:rsidRDefault="00EE7A75" w:rsidP="00FF78ED">
      <w:pPr>
        <w:pStyle w:val="ListParagraph"/>
        <w:numPr>
          <w:ilvl w:val="0"/>
          <w:numId w:val="66"/>
        </w:numPr>
        <w:suppressAutoHyphens/>
        <w:overflowPunct w:val="0"/>
        <w:autoSpaceDE w:val="0"/>
        <w:autoSpaceDN w:val="0"/>
        <w:adjustRightInd w:val="0"/>
        <w:spacing w:after="120"/>
        <w:contextualSpacing/>
        <w:jc w:val="both"/>
        <w:textAlignment w:val="baseline"/>
        <w:rPr>
          <w:sz w:val="24"/>
          <w:szCs w:val="24"/>
        </w:rPr>
      </w:pPr>
      <w:r w:rsidRPr="00237ED5">
        <w:rPr>
          <w:sz w:val="24"/>
          <w:szCs w:val="24"/>
        </w:rPr>
        <w:t>nous n’avons pas été exclus par le Maître de l’Ouvrage sur la base de la mise en œuvre de la déclaration de garantie de soumission telle que  prévue à l’article 4.6 des IS;</w:t>
      </w:r>
    </w:p>
    <w:p w:rsidR="00237ED5" w:rsidRPr="00237ED5" w:rsidRDefault="00EE7A7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nous engageons à exécuter conformément au Dossier d’Appel d’Offres et aux Spécif</w:t>
      </w:r>
      <w:r w:rsidRPr="00237ED5">
        <w:rPr>
          <w:sz w:val="24"/>
          <w:szCs w:val="24"/>
        </w:rPr>
        <w:t>i</w:t>
      </w:r>
      <w:r w:rsidRPr="00237ED5">
        <w:rPr>
          <w:sz w:val="24"/>
          <w:szCs w:val="24"/>
        </w:rPr>
        <w:t xml:space="preserve">cations </w:t>
      </w:r>
      <w:r w:rsidRPr="00EE7A75">
        <w:rPr>
          <w:sz w:val="24"/>
          <w:szCs w:val="24"/>
        </w:rPr>
        <w:t>les Equipements ci-après </w:t>
      </w:r>
      <w:r w:rsidRPr="00237ED5">
        <w:rPr>
          <w:sz w:val="24"/>
          <w:szCs w:val="24"/>
        </w:rPr>
        <w:t>:</w:t>
      </w:r>
      <w:r w:rsidR="00CB5989" w:rsidRPr="00CB5989">
        <w:rPr>
          <w:sz w:val="24"/>
          <w:szCs w:val="24"/>
          <w:u w:val="single"/>
        </w:rPr>
        <w:t xml:space="preserve"> </w:t>
      </w:r>
      <w:r w:rsidR="00CB5989" w:rsidRPr="00EE7A75">
        <w:rPr>
          <w:sz w:val="24"/>
          <w:szCs w:val="24"/>
          <w:u w:val="single"/>
        </w:rPr>
        <w:tab/>
      </w:r>
    </w:p>
    <w:p w:rsidR="00237ED5" w:rsidRPr="00237ED5" w:rsidRDefault="00B7278C" w:rsidP="00FF78ED">
      <w:pPr>
        <w:numPr>
          <w:ilvl w:val="0"/>
          <w:numId w:val="66"/>
        </w:numPr>
        <w:tabs>
          <w:tab w:val="right" w:pos="9000"/>
        </w:tabs>
        <w:suppressAutoHyphens/>
        <w:overflowPunct w:val="0"/>
        <w:autoSpaceDE w:val="0"/>
        <w:autoSpaceDN w:val="0"/>
        <w:adjustRightInd w:val="0"/>
        <w:spacing w:after="120"/>
        <w:jc w:val="both"/>
        <w:textAlignment w:val="baseline"/>
        <w:rPr>
          <w:sz w:val="24"/>
          <w:szCs w:val="24"/>
        </w:rPr>
      </w:pPr>
      <w:r>
        <w:rPr>
          <w:sz w:val="24"/>
          <w:szCs w:val="24"/>
        </w:rPr>
        <w:t>l</w:t>
      </w:r>
      <w:r w:rsidR="00237ED5" w:rsidRPr="00237ED5">
        <w:rPr>
          <w:sz w:val="24"/>
          <w:szCs w:val="24"/>
        </w:rPr>
        <w:t>e montant total de notre offre, hors rabais offert à l’alinéa (f) ci-après  est de : [</w:t>
      </w:r>
      <w:r w:rsidR="00237ED5" w:rsidRPr="00237ED5">
        <w:rPr>
          <w:i/>
          <w:sz w:val="24"/>
          <w:szCs w:val="24"/>
        </w:rPr>
        <w:t>Montant total de l’offre en lettres et en chiffres, précisant les divers montants et monnaies respectives</w:t>
      </w:r>
      <w:r w:rsidR="00237ED5" w:rsidRPr="00237ED5">
        <w:rPr>
          <w:sz w:val="24"/>
          <w:szCs w:val="24"/>
        </w:rPr>
        <w:t>] ;</w:t>
      </w:r>
    </w:p>
    <w:p w:rsidR="00237ED5" w:rsidRPr="00237ED5" w:rsidRDefault="00237ED5" w:rsidP="00237ED5">
      <w:pPr>
        <w:tabs>
          <w:tab w:val="right" w:pos="9000"/>
        </w:tabs>
        <w:spacing w:after="120"/>
        <w:ind w:left="360"/>
        <w:rPr>
          <w:sz w:val="24"/>
          <w:szCs w:val="24"/>
        </w:rPr>
      </w:pPr>
      <w:r w:rsidRPr="00237ED5">
        <w:rPr>
          <w:sz w:val="24"/>
          <w:szCs w:val="24"/>
        </w:rPr>
        <w:t>En cas de lots multiples, le montant de chaque lot est de________________</w:t>
      </w:r>
    </w:p>
    <w:p w:rsidR="00237ED5" w:rsidRPr="00237ED5" w:rsidRDefault="00237ED5" w:rsidP="00237ED5">
      <w:pPr>
        <w:tabs>
          <w:tab w:val="right" w:pos="9000"/>
        </w:tabs>
        <w:spacing w:after="120"/>
        <w:ind w:left="360"/>
        <w:rPr>
          <w:i/>
          <w:sz w:val="24"/>
          <w:szCs w:val="24"/>
        </w:rPr>
      </w:pPr>
      <w:r w:rsidRPr="00237ED5">
        <w:rPr>
          <w:sz w:val="24"/>
          <w:szCs w:val="24"/>
        </w:rPr>
        <w:t xml:space="preserve">En cas de lots multiples, le montant total de l’ensemble des lots </w:t>
      </w:r>
      <w:r w:rsidR="00B7278C">
        <w:rPr>
          <w:sz w:val="24"/>
          <w:szCs w:val="24"/>
        </w:rPr>
        <w:t xml:space="preserve">est </w:t>
      </w:r>
      <w:r w:rsidRPr="00237ED5">
        <w:rPr>
          <w:sz w:val="24"/>
          <w:szCs w:val="24"/>
        </w:rPr>
        <w:t>de__________ ;</w:t>
      </w:r>
    </w:p>
    <w:p w:rsidR="00237ED5" w:rsidRPr="00237ED5" w:rsidRDefault="00B7278C" w:rsidP="00FF78ED">
      <w:pPr>
        <w:numPr>
          <w:ilvl w:val="0"/>
          <w:numId w:val="66"/>
        </w:numPr>
        <w:tabs>
          <w:tab w:val="right" w:pos="9000"/>
        </w:tabs>
        <w:suppressAutoHyphens/>
        <w:overflowPunct w:val="0"/>
        <w:autoSpaceDE w:val="0"/>
        <w:autoSpaceDN w:val="0"/>
        <w:adjustRightInd w:val="0"/>
        <w:spacing w:after="120"/>
        <w:jc w:val="both"/>
        <w:textAlignment w:val="baseline"/>
        <w:rPr>
          <w:sz w:val="24"/>
          <w:szCs w:val="24"/>
        </w:rPr>
      </w:pPr>
      <w:r>
        <w:rPr>
          <w:sz w:val="24"/>
          <w:szCs w:val="24"/>
        </w:rPr>
        <w:t>l</w:t>
      </w:r>
      <w:r w:rsidR="00237ED5" w:rsidRPr="00237ED5">
        <w:rPr>
          <w:sz w:val="24"/>
          <w:szCs w:val="24"/>
        </w:rPr>
        <w:t xml:space="preserve">es rabais offerts et les modalités d’application desdits rabais sont les suivants : </w:t>
      </w:r>
    </w:p>
    <w:p w:rsidR="00237ED5" w:rsidRPr="00237ED5" w:rsidRDefault="009337D5" w:rsidP="009337D5">
      <w:pPr>
        <w:tabs>
          <w:tab w:val="right" w:pos="9000"/>
        </w:tabs>
        <w:spacing w:after="120"/>
        <w:ind w:left="720" w:hanging="360"/>
        <w:rPr>
          <w:sz w:val="24"/>
          <w:szCs w:val="24"/>
        </w:rPr>
      </w:pPr>
      <w:r>
        <w:rPr>
          <w:sz w:val="24"/>
          <w:szCs w:val="24"/>
        </w:rPr>
        <w:t>i)</w:t>
      </w:r>
      <w:r>
        <w:rPr>
          <w:sz w:val="24"/>
          <w:szCs w:val="24"/>
        </w:rPr>
        <w:tab/>
      </w:r>
      <w:r w:rsidR="00237ED5" w:rsidRPr="00237ED5">
        <w:rPr>
          <w:sz w:val="24"/>
          <w:szCs w:val="24"/>
        </w:rPr>
        <w:t>Les rabais offerts sont les suivants </w:t>
      </w:r>
      <w:proofErr w:type="gramStart"/>
      <w:r w:rsidR="00237ED5" w:rsidRPr="00237ED5">
        <w:rPr>
          <w:sz w:val="24"/>
          <w:szCs w:val="24"/>
        </w:rPr>
        <w:t>:_</w:t>
      </w:r>
      <w:proofErr w:type="gramEnd"/>
      <w:r w:rsidR="00237ED5" w:rsidRPr="00237ED5">
        <w:rPr>
          <w:sz w:val="24"/>
          <w:szCs w:val="24"/>
        </w:rPr>
        <w:t>__________________________________</w:t>
      </w:r>
    </w:p>
    <w:p w:rsidR="00237ED5" w:rsidRPr="00237ED5" w:rsidRDefault="00237ED5" w:rsidP="009337D5">
      <w:pPr>
        <w:tabs>
          <w:tab w:val="right" w:pos="9000"/>
        </w:tabs>
        <w:spacing w:after="120"/>
        <w:ind w:left="720" w:hanging="360"/>
        <w:rPr>
          <w:sz w:val="24"/>
          <w:szCs w:val="24"/>
        </w:rPr>
      </w:pPr>
      <w:r w:rsidRPr="00237ED5">
        <w:rPr>
          <w:sz w:val="24"/>
          <w:szCs w:val="24"/>
        </w:rPr>
        <w:t xml:space="preserve">ii) </w:t>
      </w:r>
      <w:r w:rsidRPr="00237ED5">
        <w:rPr>
          <w:sz w:val="24"/>
          <w:szCs w:val="24"/>
        </w:rPr>
        <w:tab/>
        <w:t>la méthode précise de calcul de ces rabais  pour déterminer le mon</w:t>
      </w:r>
      <w:r>
        <w:rPr>
          <w:sz w:val="24"/>
          <w:szCs w:val="24"/>
        </w:rPr>
        <w:t>tant de l’offre est la suivante</w:t>
      </w:r>
      <w:r w:rsidRPr="00237ED5">
        <w:rPr>
          <w:sz w:val="24"/>
          <w:szCs w:val="24"/>
        </w:rPr>
        <w:t>:________________________________________________ ;</w:t>
      </w:r>
    </w:p>
    <w:p w:rsidR="00237ED5" w:rsidRPr="00237ED5" w:rsidRDefault="00237ED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notre offre demeurera valide pendant une période de ___________ jours à compter de la date limite fixée pour la remise des offres dans le Dossier d’Appel d’Offres; cette offre nous e</w:t>
      </w:r>
      <w:r w:rsidRPr="00237ED5">
        <w:rPr>
          <w:sz w:val="24"/>
          <w:szCs w:val="24"/>
        </w:rPr>
        <w:t>n</w:t>
      </w:r>
      <w:r w:rsidRPr="00237ED5">
        <w:rPr>
          <w:sz w:val="24"/>
          <w:szCs w:val="24"/>
        </w:rPr>
        <w:t>gage et pourra être acceptée à tout moment avant l’expiration de cette période;</w:t>
      </w:r>
    </w:p>
    <w:p w:rsidR="00237ED5" w:rsidRPr="00237ED5" w:rsidRDefault="00237ED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si notre offre est acceptée, nous nous engageons à obtenir une garantie de bonne exécution du Marché conformément </w:t>
      </w:r>
      <w:r w:rsidRPr="00EE7A75">
        <w:rPr>
          <w:sz w:val="24"/>
          <w:szCs w:val="24"/>
        </w:rPr>
        <w:t>au Dossier d’Appel d’Offres</w:t>
      </w:r>
      <w:r w:rsidRPr="00237ED5">
        <w:rPr>
          <w:sz w:val="24"/>
          <w:szCs w:val="24"/>
        </w:rPr>
        <w:t>;</w:t>
      </w:r>
    </w:p>
    <w:p w:rsidR="00237ED5" w:rsidRPr="001763FB" w:rsidRDefault="00EE7A7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CB5989">
        <w:rPr>
          <w:sz w:val="24"/>
          <w:szCs w:val="24"/>
          <w:u w:val="single"/>
        </w:rPr>
        <w:t xml:space="preserve"> </w:t>
      </w:r>
      <w:r w:rsidR="00237ED5" w:rsidRPr="00CB5989">
        <w:rPr>
          <w:sz w:val="24"/>
          <w:szCs w:val="24"/>
        </w:rPr>
        <w:t>conformément à l’article 4.2</w:t>
      </w:r>
      <w:r w:rsidR="00237ED5" w:rsidRPr="0057358A">
        <w:rPr>
          <w:sz w:val="24"/>
          <w:szCs w:val="24"/>
        </w:rPr>
        <w:t>(e) des Instructions aux soumissionnaires</w:t>
      </w:r>
      <w:r w:rsidR="00237ED5" w:rsidRPr="00D355DD">
        <w:rPr>
          <w:sz w:val="24"/>
          <w:szCs w:val="24"/>
        </w:rPr>
        <w:t>, nous ne participons pas, en qualité de soumissionnaire à plus d’une off</w:t>
      </w:r>
      <w:r w:rsidR="00237ED5" w:rsidRPr="00E033CC">
        <w:rPr>
          <w:sz w:val="24"/>
          <w:szCs w:val="24"/>
        </w:rPr>
        <w:t>re dans le cadre du présent Appel</w:t>
      </w:r>
      <w:r w:rsidR="00237ED5" w:rsidRPr="00452E82">
        <w:rPr>
          <w:sz w:val="24"/>
          <w:szCs w:val="24"/>
        </w:rPr>
        <w:t xml:space="preserve"> d’offres, à l’exception des offres</w:t>
      </w:r>
      <w:r w:rsidR="00237ED5" w:rsidRPr="001763FB">
        <w:rPr>
          <w:sz w:val="24"/>
          <w:szCs w:val="24"/>
        </w:rPr>
        <w:t xml:space="preserve"> variantes présentées conformément à l’article 13 des Instructions aux Soumissionnaires</w:t>
      </w:r>
      <w:r w:rsidR="00B7278C">
        <w:rPr>
          <w:sz w:val="24"/>
          <w:szCs w:val="24"/>
        </w:rPr>
        <w:t> ;</w:t>
      </w:r>
      <w:r w:rsidR="00237ED5" w:rsidRPr="001763FB">
        <w:rPr>
          <w:sz w:val="24"/>
          <w:szCs w:val="24"/>
        </w:rPr>
        <w:t xml:space="preserve"> </w:t>
      </w:r>
    </w:p>
    <w:p w:rsidR="00237ED5" w:rsidRPr="00237ED5" w:rsidRDefault="00237ED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ni notre entreprise, ni nos sous-traitants ou fournisseurs n’</w:t>
      </w:r>
      <w:r>
        <w:rPr>
          <w:sz w:val="24"/>
          <w:szCs w:val="24"/>
        </w:rPr>
        <w:t xml:space="preserve">ont été </w:t>
      </w:r>
      <w:r w:rsidRPr="00237ED5">
        <w:rPr>
          <w:sz w:val="24"/>
          <w:szCs w:val="24"/>
        </w:rPr>
        <w:t>exclus soit par la Banque, soit au titre de la règlementation commerciale du pays du Maître de l’Ouvrage ou en applic</w:t>
      </w:r>
      <w:r w:rsidRPr="00237ED5">
        <w:rPr>
          <w:sz w:val="24"/>
          <w:szCs w:val="24"/>
        </w:rPr>
        <w:t>a</w:t>
      </w:r>
      <w:r w:rsidRPr="00237ED5">
        <w:rPr>
          <w:sz w:val="24"/>
          <w:szCs w:val="24"/>
        </w:rPr>
        <w:t>tion d’une décision prise par le Conseil de sécurité des Nations Unies au titre du Chapitre VII de la Charte des Nations Unies ; </w:t>
      </w:r>
    </w:p>
    <w:p w:rsidR="002F5EB7" w:rsidRPr="00D355DD" w:rsidRDefault="00237ED5"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CB5989">
        <w:rPr>
          <w:i/>
          <w:iCs/>
          <w:spacing w:val="-2"/>
          <w:sz w:val="24"/>
          <w:szCs w:val="24"/>
        </w:rPr>
        <w:lastRenderedPageBreak/>
        <w:t>[insérer soit « nous ne sommes pas une entreprise publique du pays du Maître de l’Ouvrage » ou « nous sommes une entreprise publique du pays du Maître de l’Ouvrage  et nous satisfa</w:t>
      </w:r>
      <w:r w:rsidRPr="00CB5989">
        <w:rPr>
          <w:i/>
          <w:iCs/>
          <w:spacing w:val="-2"/>
          <w:sz w:val="24"/>
          <w:szCs w:val="24"/>
        </w:rPr>
        <w:t>i</w:t>
      </w:r>
      <w:r w:rsidRPr="00CB5989">
        <w:rPr>
          <w:i/>
          <w:iCs/>
          <w:spacing w:val="-2"/>
          <w:sz w:val="24"/>
          <w:szCs w:val="24"/>
        </w:rPr>
        <w:t>sons aux dispositions de l’article 4.5 des IS »]</w:t>
      </w:r>
      <w:r w:rsidRPr="00D355DD">
        <w:rPr>
          <w:spacing w:val="-2"/>
          <w:sz w:val="24"/>
          <w:szCs w:val="24"/>
        </w:rPr>
        <w:t xml:space="preserve">; </w:t>
      </w:r>
    </w:p>
    <w:p w:rsidR="00032C9E" w:rsidRPr="00EE7A75" w:rsidRDefault="00032C9E"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EE7A75">
        <w:rPr>
          <w:sz w:val="24"/>
          <w:szCs w:val="24"/>
        </w:rPr>
        <w:t>Les honoraires ou commissions ou avantage</w:t>
      </w:r>
      <w:r w:rsidR="0057358A">
        <w:rPr>
          <w:sz w:val="24"/>
          <w:szCs w:val="24"/>
        </w:rPr>
        <w:t>s</w:t>
      </w:r>
      <w:r w:rsidRPr="00EE7A75">
        <w:rPr>
          <w:sz w:val="24"/>
          <w:szCs w:val="24"/>
        </w:rPr>
        <w:t xml:space="preserve"> en nature ci-après ont été versés ou accordés ou doivent être versés ou accordés en rapport avec la procédure d’appel d’offres ou l’exécution/la signature du Marché:</w:t>
      </w:r>
    </w:p>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32C9E" w:rsidRPr="00EE7A75" w:rsidTr="004E4458">
        <w:tc>
          <w:tcPr>
            <w:tcW w:w="270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bl>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rsidR="00032C9E" w:rsidRPr="00EE7A75" w:rsidRDefault="00032C9E" w:rsidP="00032C9E">
      <w:pPr>
        <w:pStyle w:val="Outline1"/>
        <w:keepNext w:val="0"/>
        <w:spacing w:before="0"/>
        <w:ind w:left="360"/>
        <w:jc w:val="both"/>
        <w:rPr>
          <w:szCs w:val="24"/>
        </w:rPr>
      </w:pPr>
      <w:r w:rsidRPr="00EE7A75">
        <w:rPr>
          <w:szCs w:val="24"/>
        </w:rPr>
        <w:tab/>
        <w:t>(Si aucune somme n’a été versée ou ne doit être versée, porter la mention « néant »)</w:t>
      </w:r>
    </w:p>
    <w:p w:rsidR="00032C9E" w:rsidRPr="00EE7A75" w:rsidRDefault="00032C9E" w:rsidP="00032C9E">
      <w:pPr>
        <w:pStyle w:val="Outline1"/>
        <w:keepNext w:val="0"/>
        <w:spacing w:before="0"/>
        <w:ind w:left="360"/>
        <w:jc w:val="both"/>
        <w:rPr>
          <w:szCs w:val="24"/>
        </w:rPr>
      </w:pPr>
    </w:p>
    <w:p w:rsidR="00254240" w:rsidRPr="00254240" w:rsidRDefault="00254240"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D355DD">
        <w:rPr>
          <w:sz w:val="24"/>
          <w:szCs w:val="24"/>
        </w:rPr>
        <w:t>;</w:t>
      </w:r>
    </w:p>
    <w:p w:rsidR="00254240" w:rsidRPr="00254240" w:rsidRDefault="00254240" w:rsidP="00FF78ED">
      <w:pPr>
        <w:numPr>
          <w:ilvl w:val="0"/>
          <w:numId w:val="66"/>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nous comprenons que vous n’êtes pas tenu d’accepter l’offre ou toute offre que vous avez pu recevoir ;</w:t>
      </w:r>
    </w:p>
    <w:p w:rsidR="002F5EB7" w:rsidRPr="0057358A" w:rsidRDefault="00254240" w:rsidP="00FF78ED">
      <w:pPr>
        <w:numPr>
          <w:ilvl w:val="0"/>
          <w:numId w:val="66"/>
        </w:numPr>
        <w:spacing w:after="120"/>
        <w:rPr>
          <w:sz w:val="24"/>
          <w:szCs w:val="24"/>
        </w:rPr>
      </w:pPr>
      <w:r w:rsidRPr="0057358A">
        <w:rPr>
          <w:sz w:val="24"/>
          <w:szCs w:val="24"/>
        </w:rPr>
        <w:t>nous certifions que nous avons adopté toute mesure appropriée afin d’assurer qu’aucune pe</w:t>
      </w:r>
      <w:r w:rsidRPr="0057358A">
        <w:rPr>
          <w:sz w:val="24"/>
          <w:szCs w:val="24"/>
        </w:rPr>
        <w:t>r</w:t>
      </w:r>
      <w:r w:rsidRPr="0057358A">
        <w:rPr>
          <w:sz w:val="24"/>
          <w:szCs w:val="24"/>
        </w:rPr>
        <w:t>sonne agissant en notre nom ou pour notre compte ne puisse se livrer à des actions de fraude et corruption.</w:t>
      </w:r>
    </w:p>
    <w:p w:rsidR="0057358A" w:rsidRPr="00254240" w:rsidRDefault="0057358A" w:rsidP="00D355DD">
      <w:pPr>
        <w:tabs>
          <w:tab w:val="left" w:pos="360"/>
          <w:tab w:val="right" w:pos="9000"/>
        </w:tabs>
        <w:overflowPunct w:val="0"/>
        <w:autoSpaceDE w:val="0"/>
        <w:autoSpaceDN w:val="0"/>
        <w:adjustRightInd w:val="0"/>
        <w:spacing w:after="120"/>
        <w:jc w:val="both"/>
        <w:textAlignment w:val="baseline"/>
        <w:rPr>
          <w:sz w:val="24"/>
          <w:szCs w:val="24"/>
        </w:rPr>
      </w:pPr>
    </w:p>
    <w:p w:rsidR="002F5EB7" w:rsidRPr="00EE7A75" w:rsidRDefault="002F5EB7" w:rsidP="002F5EB7">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rsidR="002F5EB7" w:rsidRPr="00EE7A75" w:rsidRDefault="002F5EB7" w:rsidP="002F5EB7">
      <w:pPr>
        <w:tabs>
          <w:tab w:val="right" w:pos="4140"/>
          <w:tab w:val="left" w:pos="4500"/>
          <w:tab w:val="right" w:pos="9000"/>
        </w:tabs>
        <w:rPr>
          <w:sz w:val="24"/>
          <w:szCs w:val="24"/>
        </w:rPr>
      </w:pPr>
    </w:p>
    <w:p w:rsidR="002F5EB7" w:rsidRPr="00EE7A75" w:rsidRDefault="002F5EB7" w:rsidP="002F5EB7">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rsidR="002F5EB7" w:rsidRPr="00EE7A75" w:rsidRDefault="002F5EB7" w:rsidP="002F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F5EB7" w:rsidRPr="00EE7A75" w:rsidRDefault="002F5EB7" w:rsidP="002F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F5EB7" w:rsidRPr="00EE7A75" w:rsidRDefault="002F5EB7" w:rsidP="002F5EB7">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rsidR="002F5EB7" w:rsidRPr="00EE7A75" w:rsidRDefault="002F5EB7" w:rsidP="002F5EB7">
      <w:pPr>
        <w:tabs>
          <w:tab w:val="right" w:pos="9000"/>
        </w:tabs>
        <w:rPr>
          <w:sz w:val="24"/>
          <w:szCs w:val="24"/>
        </w:rPr>
      </w:pPr>
    </w:p>
    <w:p w:rsidR="002F5EB7" w:rsidRPr="00EE7A75" w:rsidRDefault="002F5EB7" w:rsidP="002F5EB7">
      <w:pPr>
        <w:tabs>
          <w:tab w:val="right" w:pos="9000"/>
        </w:tabs>
        <w:rPr>
          <w:sz w:val="24"/>
          <w:szCs w:val="24"/>
        </w:rPr>
      </w:pPr>
    </w:p>
    <w:p w:rsidR="002F5EB7" w:rsidRPr="00EE7A75" w:rsidRDefault="002F5EB7" w:rsidP="002F5EB7">
      <w:pPr>
        <w:tabs>
          <w:tab w:val="right" w:pos="9000"/>
        </w:tabs>
        <w:rPr>
          <w:sz w:val="24"/>
          <w:szCs w:val="24"/>
        </w:rPr>
      </w:pPr>
      <w:r w:rsidRPr="00EE7A75">
        <w:rPr>
          <w:sz w:val="24"/>
          <w:szCs w:val="24"/>
        </w:rPr>
        <w:t>En date du ________________________________ jour de _____</w:t>
      </w:r>
    </w:p>
    <w:p w:rsidR="002F5EB7" w:rsidRPr="00EE7A75" w:rsidRDefault="002F5EB7" w:rsidP="002F5EB7">
      <w:pPr>
        <w:tabs>
          <w:tab w:val="right" w:pos="9000"/>
        </w:tabs>
        <w:rPr>
          <w:sz w:val="24"/>
          <w:szCs w:val="24"/>
        </w:rPr>
      </w:pPr>
    </w:p>
    <w:p w:rsidR="002F5EB7" w:rsidRPr="00EE7A75" w:rsidRDefault="002F5EB7" w:rsidP="002F5EB7">
      <w:pPr>
        <w:tabs>
          <w:tab w:val="right" w:pos="9000"/>
        </w:tabs>
        <w:rPr>
          <w:sz w:val="24"/>
          <w:szCs w:val="24"/>
        </w:rPr>
      </w:pPr>
    </w:p>
    <w:p w:rsidR="00FB36C1" w:rsidRDefault="00FB36C1" w:rsidP="001C0EB1">
      <w:pPr>
        <w:pStyle w:val="SectionIVHeader-2"/>
      </w:pPr>
      <w:r w:rsidRPr="00EE7A75">
        <w:rPr>
          <w:szCs w:val="24"/>
        </w:rPr>
        <w:br w:type="page"/>
      </w:r>
      <w:bookmarkStart w:id="457" w:name="_Toc383555435"/>
      <w:bookmarkStart w:id="458" w:name="_Toc387688104"/>
      <w:r>
        <w:lastRenderedPageBreak/>
        <w:t xml:space="preserve">1.2  Modèle d’offre—Procédure en deux étapes, </w:t>
      </w:r>
      <w:r w:rsidR="00333A79">
        <w:t xml:space="preserve"> offre de la </w:t>
      </w:r>
      <w:r>
        <w:t>première étape</w:t>
      </w:r>
      <w:bookmarkEnd w:id="457"/>
      <w:bookmarkEnd w:id="458"/>
    </w:p>
    <w:p w:rsidR="00FB36C1" w:rsidRPr="00EE7A75" w:rsidRDefault="00FB36C1" w:rsidP="00FB36C1">
      <w:pPr>
        <w:jc w:val="center"/>
        <w:rPr>
          <w:sz w:val="24"/>
          <w:szCs w:val="24"/>
        </w:rPr>
      </w:pPr>
    </w:p>
    <w:p w:rsidR="00333A79" w:rsidRPr="00EE7A75" w:rsidRDefault="00FB36C1" w:rsidP="00BD524D">
      <w:pPr>
        <w:tabs>
          <w:tab w:val="right" w:pos="7740"/>
        </w:tabs>
        <w:ind w:left="4320" w:right="1446" w:firstLine="720"/>
        <w:rPr>
          <w:sz w:val="24"/>
          <w:szCs w:val="24"/>
        </w:rPr>
      </w:pPr>
      <w:r w:rsidRPr="00EE7A75">
        <w:rPr>
          <w:sz w:val="24"/>
          <w:szCs w:val="24"/>
        </w:rPr>
        <w:tab/>
      </w:r>
      <w:r w:rsidR="00333A79" w:rsidRPr="00EE7A75">
        <w:rPr>
          <w:sz w:val="24"/>
          <w:szCs w:val="24"/>
        </w:rPr>
        <w:t xml:space="preserve">Date : </w:t>
      </w:r>
      <w:r w:rsidR="00333A79" w:rsidRPr="00EE7A75">
        <w:rPr>
          <w:sz w:val="24"/>
          <w:szCs w:val="24"/>
          <w:u w:val="single"/>
        </w:rPr>
        <w:tab/>
      </w:r>
    </w:p>
    <w:p w:rsidR="00333A79" w:rsidRPr="00EE7A75" w:rsidRDefault="00333A79" w:rsidP="00333A79">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rsidR="00333A79" w:rsidRPr="00EE7A75" w:rsidRDefault="00333A79" w:rsidP="00333A79">
      <w:pPr>
        <w:rPr>
          <w:sz w:val="24"/>
          <w:szCs w:val="24"/>
        </w:rPr>
      </w:pPr>
    </w:p>
    <w:p w:rsidR="00333A79" w:rsidRPr="00EE7A75" w:rsidRDefault="00333A79" w:rsidP="00333A79">
      <w:pPr>
        <w:rPr>
          <w:sz w:val="24"/>
          <w:szCs w:val="24"/>
        </w:rPr>
      </w:pPr>
      <w:r w:rsidRPr="00EE7A75">
        <w:rPr>
          <w:sz w:val="24"/>
          <w:szCs w:val="24"/>
        </w:rPr>
        <w:t>À </w:t>
      </w:r>
      <w:proofErr w:type="gramStart"/>
      <w:r w:rsidRPr="00EE7A75">
        <w:rPr>
          <w:sz w:val="24"/>
          <w:szCs w:val="24"/>
        </w:rPr>
        <w:t>:  _</w:t>
      </w:r>
      <w:proofErr w:type="gramEnd"/>
      <w:r w:rsidRPr="00EE7A75">
        <w:rPr>
          <w:sz w:val="24"/>
          <w:szCs w:val="24"/>
        </w:rPr>
        <w:t xml:space="preserve">______________________________________________________________________ </w:t>
      </w:r>
    </w:p>
    <w:p w:rsidR="00333A79" w:rsidRPr="00EE7A75" w:rsidRDefault="00333A79" w:rsidP="00333A79">
      <w:pPr>
        <w:rPr>
          <w:sz w:val="24"/>
          <w:szCs w:val="24"/>
        </w:rPr>
      </w:pPr>
    </w:p>
    <w:p w:rsidR="00333A79" w:rsidRPr="00EE7A75" w:rsidRDefault="00333A79" w:rsidP="00333A79">
      <w:pPr>
        <w:rPr>
          <w:sz w:val="24"/>
          <w:szCs w:val="24"/>
        </w:rPr>
      </w:pPr>
      <w:r w:rsidRPr="00EE7A75">
        <w:rPr>
          <w:sz w:val="24"/>
          <w:szCs w:val="24"/>
        </w:rPr>
        <w:t xml:space="preserve">Nous, les soussignés attestons que : </w:t>
      </w:r>
    </w:p>
    <w:p w:rsidR="00333A79" w:rsidRPr="00EE7A75" w:rsidRDefault="00333A79" w:rsidP="00333A79">
      <w:pPr>
        <w:rPr>
          <w:sz w:val="24"/>
          <w:szCs w:val="24"/>
        </w:rPr>
      </w:pPr>
    </w:p>
    <w:p w:rsidR="00CB5989" w:rsidRPr="00237ED5" w:rsidRDefault="00CB5989"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w:t>
      </w:r>
      <w:r w:rsidRPr="00237ED5">
        <w:rPr>
          <w:sz w:val="24"/>
          <w:szCs w:val="24"/>
        </w:rPr>
        <w:t>n</w:t>
      </w:r>
      <w:r w:rsidRPr="00237ED5">
        <w:rPr>
          <w:sz w:val="24"/>
          <w:szCs w:val="24"/>
        </w:rPr>
        <w:t>formément à l’article 8 des Instructions aux Soumissionnaires (IS) ;</w:t>
      </w:r>
    </w:p>
    <w:p w:rsidR="00CB5989" w:rsidRPr="00237ED5" w:rsidRDefault="00CB5989"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nous remplissons les critères d’éligibilité </w:t>
      </w:r>
      <w:r w:rsidR="00071799">
        <w:rPr>
          <w:sz w:val="24"/>
          <w:szCs w:val="24"/>
        </w:rPr>
        <w:t>et n</w:t>
      </w:r>
      <w:r w:rsidRPr="00237ED5">
        <w:rPr>
          <w:sz w:val="24"/>
          <w:szCs w:val="24"/>
        </w:rPr>
        <w:t xml:space="preserve">ous n’avons pas de conflit d’intérêt tels que définis à l’article 4 des IS; </w:t>
      </w:r>
    </w:p>
    <w:p w:rsidR="00CB5989" w:rsidRPr="00237ED5" w:rsidRDefault="00CB5989" w:rsidP="00FF78ED">
      <w:pPr>
        <w:pStyle w:val="ListParagraph"/>
        <w:numPr>
          <w:ilvl w:val="0"/>
          <w:numId w:val="41"/>
        </w:numPr>
        <w:suppressAutoHyphens/>
        <w:overflowPunct w:val="0"/>
        <w:autoSpaceDE w:val="0"/>
        <w:autoSpaceDN w:val="0"/>
        <w:adjustRightInd w:val="0"/>
        <w:spacing w:after="120"/>
        <w:contextualSpacing/>
        <w:jc w:val="both"/>
        <w:textAlignment w:val="baseline"/>
        <w:rPr>
          <w:sz w:val="24"/>
          <w:szCs w:val="24"/>
        </w:rPr>
      </w:pPr>
      <w:r w:rsidRPr="00237ED5">
        <w:rPr>
          <w:sz w:val="24"/>
          <w:szCs w:val="24"/>
        </w:rPr>
        <w:t>nous n’avons pas été exclus par le Maître de l’Ouvrage sur la base de la mise en œuvre de la déclaration de garantie de soumission telle que prévue à l’article 4.6 des IS;</w:t>
      </w:r>
    </w:p>
    <w:p w:rsidR="00CB5989" w:rsidRPr="00CB5989" w:rsidRDefault="00CB5989" w:rsidP="00FF78ED">
      <w:pPr>
        <w:numPr>
          <w:ilvl w:val="0"/>
          <w:numId w:val="41"/>
        </w:numPr>
        <w:tabs>
          <w:tab w:val="left" w:pos="360"/>
          <w:tab w:val="right" w:pos="9000"/>
        </w:tabs>
        <w:overflowPunct w:val="0"/>
        <w:autoSpaceDE w:val="0"/>
        <w:autoSpaceDN w:val="0"/>
        <w:adjustRightInd w:val="0"/>
        <w:spacing w:after="120"/>
        <w:jc w:val="both"/>
        <w:textAlignment w:val="baseline"/>
        <w:rPr>
          <w:sz w:val="24"/>
          <w:szCs w:val="24"/>
        </w:rPr>
      </w:pPr>
      <w:r w:rsidRPr="00CB5989">
        <w:rPr>
          <w:sz w:val="24"/>
          <w:szCs w:val="24"/>
        </w:rPr>
        <w:t xml:space="preserve">conformément à l’article 4.2(e) des Instructions aux soumissionnaires, nous ne participons pas, en </w:t>
      </w:r>
      <w:r w:rsidRPr="0057358A">
        <w:rPr>
          <w:sz w:val="24"/>
          <w:szCs w:val="24"/>
        </w:rPr>
        <w:t xml:space="preserve">qualité de soumissionnaire à plus d’une offre dans le cadre du présent </w:t>
      </w:r>
      <w:r w:rsidRPr="00D355DD">
        <w:rPr>
          <w:sz w:val="24"/>
          <w:szCs w:val="24"/>
        </w:rPr>
        <w:t>Appel</w:t>
      </w:r>
      <w:r w:rsidRPr="00E033CC">
        <w:rPr>
          <w:sz w:val="24"/>
          <w:szCs w:val="24"/>
        </w:rPr>
        <w:t xml:space="preserve"> d’offres, </w:t>
      </w:r>
      <w:r w:rsidRPr="00EE7A75">
        <w:rPr>
          <w:sz w:val="24"/>
          <w:szCs w:val="24"/>
        </w:rPr>
        <w:t>autre que des offres « variantes » présentées</w:t>
      </w:r>
      <w:r>
        <w:rPr>
          <w:sz w:val="24"/>
          <w:szCs w:val="24"/>
        </w:rPr>
        <w:t xml:space="preserve"> </w:t>
      </w:r>
      <w:r w:rsidRPr="00CB5989">
        <w:rPr>
          <w:sz w:val="24"/>
          <w:szCs w:val="24"/>
        </w:rPr>
        <w:t xml:space="preserve"> conformément à l’article 13 des Instructions aux Soumissionnaires</w:t>
      </w:r>
      <w:r w:rsidR="008976D4">
        <w:rPr>
          <w:sz w:val="24"/>
          <w:szCs w:val="24"/>
        </w:rPr>
        <w:t> ;</w:t>
      </w:r>
    </w:p>
    <w:p w:rsidR="00CB5989" w:rsidRPr="00237ED5" w:rsidRDefault="00CB5989"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237ED5">
        <w:rPr>
          <w:sz w:val="24"/>
          <w:szCs w:val="24"/>
        </w:rPr>
        <w:t>ni notre entreprise, ni nos sous-traitants ou fournisseurs n’</w:t>
      </w:r>
      <w:r>
        <w:rPr>
          <w:sz w:val="24"/>
          <w:szCs w:val="24"/>
        </w:rPr>
        <w:t xml:space="preserve">ont été </w:t>
      </w:r>
      <w:r w:rsidRPr="00237ED5">
        <w:rPr>
          <w:sz w:val="24"/>
          <w:szCs w:val="24"/>
        </w:rPr>
        <w:t>exclus soit par la Banque, soit au titre de la règlementation commerciale du pays du Maître de l’Ouvrage ou en applic</w:t>
      </w:r>
      <w:r w:rsidRPr="00237ED5">
        <w:rPr>
          <w:sz w:val="24"/>
          <w:szCs w:val="24"/>
        </w:rPr>
        <w:t>a</w:t>
      </w:r>
      <w:r w:rsidRPr="00237ED5">
        <w:rPr>
          <w:sz w:val="24"/>
          <w:szCs w:val="24"/>
        </w:rPr>
        <w:t>tion d’une décision prise par le Conseil de sécurité des Nations Unies au titre du Chapitre VII de la Charte des Nations Unies ; </w:t>
      </w:r>
    </w:p>
    <w:p w:rsidR="00CB5989" w:rsidRPr="00254240" w:rsidRDefault="00CB5989"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254240">
        <w:rPr>
          <w:i/>
          <w:iCs/>
          <w:spacing w:val="-2"/>
          <w:sz w:val="24"/>
          <w:szCs w:val="24"/>
        </w:rPr>
        <w:t>[insérer soit « nous ne sommes pas une entreprise publique du pays du Maître de l’Ouvrage » ou « nous sommes une entreprise publique du pays du Maître de l’Ouvrage  et nous satisfa</w:t>
      </w:r>
      <w:r w:rsidRPr="00254240">
        <w:rPr>
          <w:i/>
          <w:iCs/>
          <w:spacing w:val="-2"/>
          <w:sz w:val="24"/>
          <w:szCs w:val="24"/>
        </w:rPr>
        <w:t>i</w:t>
      </w:r>
      <w:r w:rsidRPr="00254240">
        <w:rPr>
          <w:i/>
          <w:iCs/>
          <w:spacing w:val="-2"/>
          <w:sz w:val="24"/>
          <w:szCs w:val="24"/>
        </w:rPr>
        <w:t>sons aux dispositions de l’article 4.5 des IS »]</w:t>
      </w:r>
      <w:r w:rsidRPr="00254240">
        <w:rPr>
          <w:spacing w:val="-2"/>
          <w:sz w:val="24"/>
          <w:szCs w:val="24"/>
        </w:rPr>
        <w:t xml:space="preserve">; </w:t>
      </w:r>
    </w:p>
    <w:p w:rsidR="00980854" w:rsidRPr="0057358A" w:rsidRDefault="00980854"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57358A">
        <w:rPr>
          <w:sz w:val="24"/>
          <w:szCs w:val="24"/>
        </w:rPr>
        <w:t>Nous nous engageons également, si nous y sommes invités par vous, et à nos frais, à nous rendre à la réunion de clarification à l’endroit de votre choix, dans le but d’examiner notre offre au titre de la première étape, de prendre en compte les additifs et modifications au Do</w:t>
      </w:r>
      <w:r w:rsidRPr="0057358A">
        <w:rPr>
          <w:sz w:val="24"/>
          <w:szCs w:val="24"/>
        </w:rPr>
        <w:t>s</w:t>
      </w:r>
      <w:r w:rsidRPr="0057358A">
        <w:rPr>
          <w:sz w:val="24"/>
          <w:szCs w:val="24"/>
        </w:rPr>
        <w:t>sier d’appel d’offres, ainsi que les omissions qui en résulteront dans notre offre suivant ce que vous demanderez.</w:t>
      </w:r>
    </w:p>
    <w:p w:rsidR="00032C9E" w:rsidRPr="0057358A" w:rsidRDefault="00980854" w:rsidP="00FF78ED">
      <w:pPr>
        <w:numPr>
          <w:ilvl w:val="0"/>
          <w:numId w:val="41"/>
        </w:numPr>
        <w:tabs>
          <w:tab w:val="right" w:pos="9000"/>
        </w:tabs>
        <w:overflowPunct w:val="0"/>
        <w:autoSpaceDE w:val="0"/>
        <w:autoSpaceDN w:val="0"/>
        <w:adjustRightInd w:val="0"/>
        <w:spacing w:after="120"/>
        <w:jc w:val="both"/>
        <w:textAlignment w:val="baseline"/>
        <w:rPr>
          <w:sz w:val="24"/>
          <w:szCs w:val="24"/>
        </w:rPr>
      </w:pPr>
      <w:r w:rsidRPr="0057358A">
        <w:rPr>
          <w:sz w:val="24"/>
          <w:szCs w:val="24"/>
        </w:rPr>
        <w:t xml:space="preserve">Nous nous engageons en outre, dès que nous recevrons votre demande écrite, à préparer notre offre au titre de la seconde étape, en mettant à jour notre offre au titre de la première étape en accord avec les conclusions du </w:t>
      </w:r>
      <w:r w:rsidR="00CB0A80" w:rsidRPr="0057358A">
        <w:rPr>
          <w:sz w:val="24"/>
          <w:szCs w:val="24"/>
        </w:rPr>
        <w:t xml:space="preserve">Mémoire </w:t>
      </w:r>
      <w:r w:rsidRPr="0057358A">
        <w:rPr>
          <w:sz w:val="24"/>
          <w:szCs w:val="24"/>
        </w:rPr>
        <w:t>de la réunion de clarification, et à compléter notre offre commerciale pour l’exécution des installations en accord avec notre offre technique mise à jour.</w:t>
      </w:r>
    </w:p>
    <w:p w:rsidR="00032C9E" w:rsidRPr="00EE7A75" w:rsidRDefault="00032C9E" w:rsidP="00FF78ED">
      <w:pPr>
        <w:numPr>
          <w:ilvl w:val="0"/>
          <w:numId w:val="41"/>
        </w:numPr>
        <w:tabs>
          <w:tab w:val="right" w:pos="9000"/>
        </w:tabs>
        <w:ind w:right="43"/>
        <w:jc w:val="both"/>
        <w:rPr>
          <w:sz w:val="24"/>
          <w:szCs w:val="24"/>
        </w:rPr>
      </w:pPr>
      <w:r w:rsidRPr="00EE7A75">
        <w:rPr>
          <w:sz w:val="24"/>
          <w:szCs w:val="24"/>
        </w:rPr>
        <w:t>Les honoraires ou commissions ou avantage en nature ci-après ont été versés ou accordés ou doivent être versés ou accordés en rapport avec la procédure d’appel d’offres ou l’exécution/la signature du Marché:</w:t>
      </w:r>
    </w:p>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32C9E" w:rsidRPr="00EE7A75" w:rsidTr="004E4458">
        <w:tc>
          <w:tcPr>
            <w:tcW w:w="270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lastRenderedPageBreak/>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bl>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rsidR="00032C9E" w:rsidRPr="00EE7A75" w:rsidRDefault="00032C9E" w:rsidP="00032C9E">
      <w:pPr>
        <w:ind w:left="360"/>
        <w:rPr>
          <w:sz w:val="24"/>
          <w:szCs w:val="24"/>
        </w:rPr>
      </w:pPr>
      <w:r w:rsidRPr="00EE7A75">
        <w:rPr>
          <w:sz w:val="24"/>
          <w:szCs w:val="24"/>
        </w:rPr>
        <w:tab/>
        <w:t>(Si aucune somme n’a été versée ou ne doit être versée, porter la mention « néant »)</w:t>
      </w:r>
    </w:p>
    <w:p w:rsidR="00333A79" w:rsidRPr="00EE7A75" w:rsidRDefault="00333A79" w:rsidP="00980854">
      <w:pPr>
        <w:rPr>
          <w:sz w:val="24"/>
          <w:szCs w:val="24"/>
        </w:rPr>
      </w:pPr>
    </w:p>
    <w:p w:rsidR="00333A79" w:rsidRPr="00EE7A75" w:rsidRDefault="00333A79" w:rsidP="00333A79">
      <w:pPr>
        <w:tabs>
          <w:tab w:val="left" w:pos="1188"/>
          <w:tab w:val="left" w:pos="2394"/>
          <w:tab w:val="left" w:pos="4209"/>
          <w:tab w:val="left" w:pos="5238"/>
          <w:tab w:val="left" w:pos="7632"/>
          <w:tab w:val="left" w:pos="7868"/>
          <w:tab w:val="left" w:pos="9468"/>
        </w:tabs>
        <w:rPr>
          <w:sz w:val="24"/>
          <w:szCs w:val="24"/>
        </w:rPr>
      </w:pPr>
    </w:p>
    <w:p w:rsidR="00333A79" w:rsidRPr="00EE7A75" w:rsidRDefault="00333A79" w:rsidP="00333A79">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rsidR="00333A79" w:rsidRPr="00EE7A75" w:rsidRDefault="00333A79" w:rsidP="00333A79">
      <w:pPr>
        <w:tabs>
          <w:tab w:val="right" w:pos="4140"/>
          <w:tab w:val="left" w:pos="4500"/>
          <w:tab w:val="right" w:pos="9000"/>
        </w:tabs>
        <w:rPr>
          <w:sz w:val="24"/>
          <w:szCs w:val="24"/>
        </w:rPr>
      </w:pPr>
    </w:p>
    <w:p w:rsidR="00333A79" w:rsidRPr="00EE7A75" w:rsidRDefault="00333A79" w:rsidP="00333A79">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rsidR="00333A79" w:rsidRPr="00EE7A75" w:rsidRDefault="00333A79" w:rsidP="00333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33A79" w:rsidRPr="00EE7A75" w:rsidRDefault="00333A79" w:rsidP="00333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33A79" w:rsidRPr="00EE7A75" w:rsidRDefault="00333A79" w:rsidP="00333A79">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rsidR="00333A79" w:rsidRPr="00EE7A75" w:rsidRDefault="00333A79" w:rsidP="00333A79">
      <w:pPr>
        <w:tabs>
          <w:tab w:val="right" w:pos="9000"/>
        </w:tabs>
        <w:rPr>
          <w:sz w:val="24"/>
          <w:szCs w:val="24"/>
        </w:rPr>
      </w:pPr>
    </w:p>
    <w:p w:rsidR="00333A79" w:rsidRPr="00EE7A75" w:rsidRDefault="00333A79" w:rsidP="00333A79">
      <w:pPr>
        <w:tabs>
          <w:tab w:val="right" w:pos="9000"/>
        </w:tabs>
        <w:rPr>
          <w:sz w:val="24"/>
          <w:szCs w:val="24"/>
        </w:rPr>
      </w:pPr>
    </w:p>
    <w:p w:rsidR="00333A79" w:rsidRPr="00EE7A75" w:rsidRDefault="00333A79" w:rsidP="00333A79">
      <w:pPr>
        <w:tabs>
          <w:tab w:val="right" w:pos="9000"/>
        </w:tabs>
        <w:rPr>
          <w:sz w:val="24"/>
          <w:szCs w:val="24"/>
        </w:rPr>
      </w:pPr>
      <w:r w:rsidRPr="00EE7A75">
        <w:rPr>
          <w:sz w:val="24"/>
          <w:szCs w:val="24"/>
        </w:rPr>
        <w:t>En date du ________________________________ jour de _____</w:t>
      </w:r>
    </w:p>
    <w:p w:rsidR="00FB36C1" w:rsidRPr="00EE7A75" w:rsidRDefault="00FB36C1" w:rsidP="00FB36C1">
      <w:pPr>
        <w:rPr>
          <w:sz w:val="24"/>
          <w:szCs w:val="24"/>
        </w:rPr>
      </w:pPr>
    </w:p>
    <w:p w:rsidR="00FB36C1" w:rsidRDefault="00FB36C1" w:rsidP="001C0EB1">
      <w:pPr>
        <w:pStyle w:val="SectionIVHeader-2"/>
      </w:pPr>
      <w:r w:rsidRPr="00EE7A75">
        <w:rPr>
          <w:szCs w:val="24"/>
        </w:rPr>
        <w:br w:type="page"/>
      </w:r>
      <w:bookmarkStart w:id="459" w:name="_Toc383555436"/>
      <w:bookmarkStart w:id="460" w:name="_Toc387688105"/>
      <w:r>
        <w:lastRenderedPageBreak/>
        <w:t>1.3  Modèle d’offre—Procédure en deux étapes, deuxième étape</w:t>
      </w:r>
      <w:bookmarkEnd w:id="459"/>
      <w:bookmarkEnd w:id="460"/>
    </w:p>
    <w:p w:rsidR="00FB36C1" w:rsidRDefault="00FB36C1" w:rsidP="00FB36C1">
      <w:pPr>
        <w:jc w:val="center"/>
        <w:rPr>
          <w:b/>
        </w:rPr>
      </w:pPr>
    </w:p>
    <w:p w:rsidR="00FB36C1" w:rsidRDefault="00FB36C1" w:rsidP="00FB36C1">
      <w:pPr>
        <w:jc w:val="center"/>
      </w:pPr>
    </w:p>
    <w:p w:rsidR="00980854" w:rsidRPr="00EE7A75" w:rsidRDefault="00980854" w:rsidP="00980854">
      <w:pPr>
        <w:tabs>
          <w:tab w:val="right" w:pos="9000"/>
        </w:tabs>
        <w:ind w:left="4320" w:firstLine="720"/>
        <w:rPr>
          <w:sz w:val="24"/>
          <w:szCs w:val="24"/>
        </w:rPr>
      </w:pPr>
      <w:r w:rsidRPr="00EE7A75">
        <w:rPr>
          <w:sz w:val="24"/>
          <w:szCs w:val="24"/>
        </w:rPr>
        <w:t xml:space="preserve">Date : </w:t>
      </w:r>
      <w:r w:rsidRPr="00EE7A75">
        <w:rPr>
          <w:sz w:val="24"/>
          <w:szCs w:val="24"/>
          <w:u w:val="single"/>
        </w:rPr>
        <w:tab/>
      </w:r>
    </w:p>
    <w:p w:rsidR="00980854" w:rsidRPr="00EE7A75" w:rsidRDefault="00980854" w:rsidP="00980854">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rsidR="00980854" w:rsidRPr="00EE7A75" w:rsidRDefault="00980854" w:rsidP="00980854">
      <w:pPr>
        <w:rPr>
          <w:sz w:val="24"/>
          <w:szCs w:val="24"/>
        </w:rPr>
      </w:pPr>
    </w:p>
    <w:p w:rsidR="00980854" w:rsidRPr="00EE7A75" w:rsidRDefault="00980854" w:rsidP="00980854">
      <w:pPr>
        <w:rPr>
          <w:sz w:val="24"/>
          <w:szCs w:val="24"/>
        </w:rPr>
      </w:pPr>
      <w:r w:rsidRPr="00EE7A75">
        <w:rPr>
          <w:sz w:val="24"/>
          <w:szCs w:val="24"/>
        </w:rPr>
        <w:t>À </w:t>
      </w:r>
      <w:proofErr w:type="gramStart"/>
      <w:r w:rsidRPr="00EE7A75">
        <w:rPr>
          <w:sz w:val="24"/>
          <w:szCs w:val="24"/>
        </w:rPr>
        <w:t>:  _</w:t>
      </w:r>
      <w:proofErr w:type="gramEnd"/>
      <w:r w:rsidRPr="00EE7A75">
        <w:rPr>
          <w:sz w:val="24"/>
          <w:szCs w:val="24"/>
        </w:rPr>
        <w:t xml:space="preserve">______________________________________________________________________ </w:t>
      </w:r>
    </w:p>
    <w:p w:rsidR="00980854" w:rsidRPr="00EE7A75" w:rsidRDefault="00980854" w:rsidP="00980854">
      <w:pPr>
        <w:rPr>
          <w:sz w:val="24"/>
          <w:szCs w:val="24"/>
        </w:rPr>
      </w:pPr>
    </w:p>
    <w:p w:rsidR="00980854" w:rsidRPr="00EE7A75" w:rsidRDefault="00980854" w:rsidP="00980854">
      <w:pPr>
        <w:rPr>
          <w:sz w:val="24"/>
          <w:szCs w:val="24"/>
        </w:rPr>
      </w:pPr>
      <w:r w:rsidRPr="00EE7A75">
        <w:rPr>
          <w:sz w:val="24"/>
          <w:szCs w:val="24"/>
        </w:rPr>
        <w:t xml:space="preserve">Nous, les soussignés attestons que : </w:t>
      </w:r>
    </w:p>
    <w:p w:rsidR="00980854" w:rsidRPr="00EE7A75" w:rsidRDefault="00980854" w:rsidP="00980854">
      <w:pPr>
        <w:rPr>
          <w:sz w:val="24"/>
          <w:szCs w:val="24"/>
        </w:rPr>
      </w:pP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w:t>
      </w:r>
      <w:r w:rsidRPr="00237ED5">
        <w:rPr>
          <w:sz w:val="24"/>
          <w:szCs w:val="24"/>
        </w:rPr>
        <w:t>n</w:t>
      </w:r>
      <w:r w:rsidRPr="00237ED5">
        <w:rPr>
          <w:sz w:val="24"/>
          <w:szCs w:val="24"/>
        </w:rPr>
        <w:t>formément à l’article 8 des Instructions aux Soumissionnaires (IS) ;</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nous remplissons les critères d’éligibilité </w:t>
      </w:r>
      <w:r w:rsidR="00071799">
        <w:rPr>
          <w:sz w:val="24"/>
          <w:szCs w:val="24"/>
        </w:rPr>
        <w:t>et n</w:t>
      </w:r>
      <w:r w:rsidRPr="00237ED5">
        <w:rPr>
          <w:sz w:val="24"/>
          <w:szCs w:val="24"/>
        </w:rPr>
        <w:t xml:space="preserve">ous n’avons pas de conflit d’intérêt tels que définis à l’article 4 des IS; </w:t>
      </w:r>
    </w:p>
    <w:p w:rsidR="0057358A" w:rsidRPr="00237ED5" w:rsidRDefault="0057358A" w:rsidP="00FF78ED">
      <w:pPr>
        <w:pStyle w:val="ListParagraph"/>
        <w:numPr>
          <w:ilvl w:val="0"/>
          <w:numId w:val="67"/>
        </w:numPr>
        <w:suppressAutoHyphens/>
        <w:overflowPunct w:val="0"/>
        <w:autoSpaceDE w:val="0"/>
        <w:autoSpaceDN w:val="0"/>
        <w:adjustRightInd w:val="0"/>
        <w:spacing w:after="120"/>
        <w:contextualSpacing/>
        <w:jc w:val="both"/>
        <w:textAlignment w:val="baseline"/>
        <w:rPr>
          <w:sz w:val="24"/>
          <w:szCs w:val="24"/>
        </w:rPr>
      </w:pPr>
      <w:r w:rsidRPr="00237ED5">
        <w:rPr>
          <w:sz w:val="24"/>
          <w:szCs w:val="24"/>
        </w:rPr>
        <w:t>nous n’avons pas été exclus par le Maître de l’Ouvrage sur la base de la mise en œuvre de la déclaration de garantie de soumission telle que  prévue à l’article 4.6 des IS;</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nous engageons à exécuter conformément au Dossier d’Appel d’Offres et aux Spécif</w:t>
      </w:r>
      <w:r w:rsidRPr="00237ED5">
        <w:rPr>
          <w:sz w:val="24"/>
          <w:szCs w:val="24"/>
        </w:rPr>
        <w:t>i</w:t>
      </w:r>
      <w:r w:rsidRPr="00237ED5">
        <w:rPr>
          <w:sz w:val="24"/>
          <w:szCs w:val="24"/>
        </w:rPr>
        <w:t xml:space="preserve">cations </w:t>
      </w:r>
      <w:r w:rsidRPr="00EE7A75">
        <w:rPr>
          <w:sz w:val="24"/>
          <w:szCs w:val="24"/>
        </w:rPr>
        <w:t>les Equipements ci-après </w:t>
      </w:r>
      <w:r w:rsidRPr="00237ED5">
        <w:rPr>
          <w:sz w:val="24"/>
          <w:szCs w:val="24"/>
        </w:rPr>
        <w:t>:</w:t>
      </w:r>
      <w:r w:rsidRPr="00CB5989">
        <w:rPr>
          <w:sz w:val="24"/>
          <w:szCs w:val="24"/>
          <w:u w:val="single"/>
        </w:rPr>
        <w:t xml:space="preserve"> </w:t>
      </w:r>
      <w:r>
        <w:rPr>
          <w:sz w:val="24"/>
          <w:szCs w:val="24"/>
          <w:u w:val="single"/>
        </w:rPr>
        <w:t xml:space="preserve">                  </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le montant total de notre offre, hors rabais offert à l’alinéa (f) ci-après est de : [</w:t>
      </w:r>
      <w:r w:rsidRPr="00237ED5">
        <w:rPr>
          <w:i/>
          <w:sz w:val="24"/>
          <w:szCs w:val="24"/>
        </w:rPr>
        <w:t>Montant total de l’offre en lettres et en chiffres, précisant les divers montants et monnaies respectives</w:t>
      </w:r>
      <w:r w:rsidRPr="00237ED5">
        <w:rPr>
          <w:sz w:val="24"/>
          <w:szCs w:val="24"/>
        </w:rPr>
        <w:t>] ;</w:t>
      </w:r>
    </w:p>
    <w:p w:rsidR="0057358A" w:rsidRPr="00237ED5" w:rsidRDefault="0057358A" w:rsidP="0057358A">
      <w:pPr>
        <w:tabs>
          <w:tab w:val="right" w:pos="9000"/>
        </w:tabs>
        <w:spacing w:after="120"/>
        <w:ind w:left="360"/>
        <w:rPr>
          <w:sz w:val="24"/>
          <w:szCs w:val="24"/>
        </w:rPr>
      </w:pPr>
      <w:r w:rsidRPr="00237ED5">
        <w:rPr>
          <w:sz w:val="24"/>
          <w:szCs w:val="24"/>
        </w:rPr>
        <w:t>En cas de lots multiples, le montant de chaque lot est de________________</w:t>
      </w:r>
    </w:p>
    <w:p w:rsidR="0057358A" w:rsidRPr="00237ED5" w:rsidRDefault="0057358A" w:rsidP="0057358A">
      <w:pPr>
        <w:tabs>
          <w:tab w:val="right" w:pos="9000"/>
        </w:tabs>
        <w:spacing w:after="120"/>
        <w:ind w:left="360"/>
        <w:rPr>
          <w:i/>
          <w:sz w:val="24"/>
          <w:szCs w:val="24"/>
        </w:rPr>
      </w:pPr>
      <w:r w:rsidRPr="00237ED5">
        <w:rPr>
          <w:sz w:val="24"/>
          <w:szCs w:val="24"/>
        </w:rPr>
        <w:t xml:space="preserve">En cas de lots multiples, le montant total de l’ensemble des lots </w:t>
      </w:r>
      <w:r w:rsidR="00071799">
        <w:rPr>
          <w:sz w:val="24"/>
          <w:szCs w:val="24"/>
        </w:rPr>
        <w:t xml:space="preserve">est </w:t>
      </w:r>
      <w:r w:rsidRPr="00237ED5">
        <w:rPr>
          <w:sz w:val="24"/>
          <w:szCs w:val="24"/>
        </w:rPr>
        <w:t>de________________ ;</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les rabais offerts et les modalités d’application desdits rabais sont les suivants : </w:t>
      </w:r>
    </w:p>
    <w:p w:rsidR="0057358A" w:rsidRPr="00237ED5" w:rsidRDefault="00D355DD" w:rsidP="00D355DD">
      <w:pPr>
        <w:tabs>
          <w:tab w:val="right" w:pos="9000"/>
        </w:tabs>
        <w:spacing w:after="120"/>
        <w:ind w:left="900" w:hanging="540"/>
        <w:rPr>
          <w:sz w:val="24"/>
          <w:szCs w:val="24"/>
        </w:rPr>
      </w:pPr>
      <w:r>
        <w:rPr>
          <w:sz w:val="24"/>
          <w:szCs w:val="24"/>
        </w:rPr>
        <w:t xml:space="preserve">i) </w:t>
      </w:r>
      <w:r>
        <w:rPr>
          <w:sz w:val="24"/>
          <w:szCs w:val="24"/>
        </w:rPr>
        <w:tab/>
      </w:r>
      <w:r w:rsidR="0057358A" w:rsidRPr="00237ED5">
        <w:rPr>
          <w:sz w:val="24"/>
          <w:szCs w:val="24"/>
        </w:rPr>
        <w:t>Les rabais offerts sont les suivants </w:t>
      </w:r>
      <w:proofErr w:type="gramStart"/>
      <w:r w:rsidR="0057358A" w:rsidRPr="00237ED5">
        <w:rPr>
          <w:sz w:val="24"/>
          <w:szCs w:val="24"/>
        </w:rPr>
        <w:t>:_</w:t>
      </w:r>
      <w:proofErr w:type="gramEnd"/>
      <w:r w:rsidR="0057358A" w:rsidRPr="00237ED5">
        <w:rPr>
          <w:sz w:val="24"/>
          <w:szCs w:val="24"/>
        </w:rPr>
        <w:t>__________________________________</w:t>
      </w:r>
    </w:p>
    <w:p w:rsidR="0057358A" w:rsidRPr="00237ED5" w:rsidRDefault="0057358A" w:rsidP="00D355DD">
      <w:pPr>
        <w:tabs>
          <w:tab w:val="right" w:pos="9000"/>
        </w:tabs>
        <w:spacing w:after="120"/>
        <w:ind w:left="900" w:hanging="540"/>
        <w:rPr>
          <w:sz w:val="24"/>
          <w:szCs w:val="24"/>
        </w:rPr>
      </w:pPr>
      <w:r w:rsidRPr="00237ED5">
        <w:rPr>
          <w:sz w:val="24"/>
          <w:szCs w:val="24"/>
        </w:rPr>
        <w:t xml:space="preserve">ii) </w:t>
      </w:r>
      <w:r w:rsidRPr="00237ED5">
        <w:rPr>
          <w:sz w:val="24"/>
          <w:szCs w:val="24"/>
        </w:rPr>
        <w:tab/>
        <w:t>la méthode précise de calcul de ces rabais  pour déterminer le mon</w:t>
      </w:r>
      <w:r>
        <w:rPr>
          <w:sz w:val="24"/>
          <w:szCs w:val="24"/>
        </w:rPr>
        <w:t>tant de l’offre est la suivante</w:t>
      </w:r>
      <w:r w:rsidRPr="00237ED5">
        <w:rPr>
          <w:sz w:val="24"/>
          <w:szCs w:val="24"/>
        </w:rPr>
        <w:t>:________________________________________________ ;</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notre offre demeurera valide pendant une période de ___________ jours à compter de la date limite fixée pour la remise des offres dans le Dossier d’Appel d’Offres; cette offre nous e</w:t>
      </w:r>
      <w:r w:rsidRPr="00237ED5">
        <w:rPr>
          <w:sz w:val="24"/>
          <w:szCs w:val="24"/>
        </w:rPr>
        <w:t>n</w:t>
      </w:r>
      <w:r w:rsidRPr="00237ED5">
        <w:rPr>
          <w:sz w:val="24"/>
          <w:szCs w:val="24"/>
        </w:rPr>
        <w:t>gage et pourra être acceptée à tout moment avant l’expiration de cette période;</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si notre offre est acceptée, nous nous engageons à obtenir une garantie de bonne exécution du Marché conformément </w:t>
      </w:r>
      <w:r w:rsidRPr="00EE7A75">
        <w:rPr>
          <w:sz w:val="24"/>
          <w:szCs w:val="24"/>
        </w:rPr>
        <w:t>au Dossier d’Appel d’Offres</w:t>
      </w:r>
      <w:r w:rsidRPr="00237ED5">
        <w:rPr>
          <w:sz w:val="24"/>
          <w:szCs w:val="24"/>
        </w:rPr>
        <w:t>;</w:t>
      </w:r>
    </w:p>
    <w:p w:rsidR="0057358A" w:rsidRPr="0057358A"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57358A">
        <w:rPr>
          <w:sz w:val="24"/>
          <w:szCs w:val="24"/>
        </w:rPr>
        <w:t>conformément à l’article 4.2(e) des Instructions aux soumissionnaires, nous ne participons pas, en qualité de soumissionnaires ou sous-traitant, à plus d’une offre dans le cadre du pr</w:t>
      </w:r>
      <w:r w:rsidRPr="0057358A">
        <w:rPr>
          <w:sz w:val="24"/>
          <w:szCs w:val="24"/>
        </w:rPr>
        <w:t>é</w:t>
      </w:r>
      <w:r w:rsidRPr="0057358A">
        <w:rPr>
          <w:sz w:val="24"/>
          <w:szCs w:val="24"/>
        </w:rPr>
        <w:t xml:space="preserve">sent appel d’offres conformément à l’article 4.3 des Instructions aux soumissionnaires;  </w:t>
      </w:r>
    </w:p>
    <w:p w:rsidR="0057358A" w:rsidRPr="00237ED5"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ni notre entreprise, ni nos sous-traitants ou fournisseurs n’</w:t>
      </w:r>
      <w:r>
        <w:rPr>
          <w:sz w:val="24"/>
          <w:szCs w:val="24"/>
        </w:rPr>
        <w:t xml:space="preserve">ont été </w:t>
      </w:r>
      <w:r w:rsidRPr="00237ED5">
        <w:rPr>
          <w:sz w:val="24"/>
          <w:szCs w:val="24"/>
        </w:rPr>
        <w:t>exclus soit par la Banque, soit au titre de la règlementation commerciale du pays du Maître de l’Ouvrage ou en applic</w:t>
      </w:r>
      <w:r w:rsidRPr="00237ED5">
        <w:rPr>
          <w:sz w:val="24"/>
          <w:szCs w:val="24"/>
        </w:rPr>
        <w:t>a</w:t>
      </w:r>
      <w:r w:rsidRPr="00237ED5">
        <w:rPr>
          <w:sz w:val="24"/>
          <w:szCs w:val="24"/>
        </w:rPr>
        <w:t>tion d’une décision prise par le Conseil de sécurité des Nations Unies au titre du Chapitre VII de la Charte des Nations Unies ; </w:t>
      </w:r>
    </w:p>
    <w:p w:rsidR="0057358A" w:rsidRPr="0057358A" w:rsidRDefault="0057358A"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CB5989">
        <w:rPr>
          <w:i/>
          <w:iCs/>
          <w:spacing w:val="-2"/>
          <w:sz w:val="24"/>
          <w:szCs w:val="24"/>
        </w:rPr>
        <w:t>[insérer soit « nous ne sommes pas une entreprise publique du pays du Maître de l’Ouvrage » ou « nous sommes une entreprise publique du pays du Maître de l’Ouvrage  et nous satisfa</w:t>
      </w:r>
      <w:r w:rsidRPr="00CB5989">
        <w:rPr>
          <w:i/>
          <w:iCs/>
          <w:spacing w:val="-2"/>
          <w:sz w:val="24"/>
          <w:szCs w:val="24"/>
        </w:rPr>
        <w:t>i</w:t>
      </w:r>
      <w:r w:rsidRPr="00CB5989">
        <w:rPr>
          <w:i/>
          <w:iCs/>
          <w:spacing w:val="-2"/>
          <w:sz w:val="24"/>
          <w:szCs w:val="24"/>
        </w:rPr>
        <w:t>sons aux dispositions de l’article 4.5 des IS »]</w:t>
      </w:r>
      <w:r w:rsidRPr="0057358A">
        <w:rPr>
          <w:spacing w:val="-2"/>
          <w:sz w:val="24"/>
          <w:szCs w:val="24"/>
        </w:rPr>
        <w:t xml:space="preserve">; </w:t>
      </w:r>
    </w:p>
    <w:p w:rsidR="00980854" w:rsidRPr="00EE7A75" w:rsidRDefault="00980854" w:rsidP="00980854">
      <w:pPr>
        <w:tabs>
          <w:tab w:val="right" w:pos="9000"/>
        </w:tabs>
        <w:jc w:val="both"/>
        <w:rPr>
          <w:sz w:val="24"/>
          <w:szCs w:val="24"/>
        </w:rPr>
      </w:pPr>
    </w:p>
    <w:p w:rsidR="00032C9E" w:rsidRPr="00EE7A75" w:rsidRDefault="00032C9E"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EE7A75">
        <w:rPr>
          <w:sz w:val="24"/>
          <w:szCs w:val="24"/>
        </w:rPr>
        <w:t>Les honoraires ou commissions ou avantage</w:t>
      </w:r>
      <w:r w:rsidR="0057358A">
        <w:rPr>
          <w:sz w:val="24"/>
          <w:szCs w:val="24"/>
        </w:rPr>
        <w:t>s</w:t>
      </w:r>
      <w:r w:rsidRPr="00EE7A75">
        <w:rPr>
          <w:sz w:val="24"/>
          <w:szCs w:val="24"/>
        </w:rPr>
        <w:t xml:space="preserve"> en nature ci-après ont été versés ou accordés ou doivent être versés ou accordés en rapport avec la procédure d’appel d’offres ou l’exécution/la signature du Marché:</w:t>
      </w:r>
    </w:p>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32C9E" w:rsidRPr="00EE7A75" w:rsidTr="004E4458">
        <w:tc>
          <w:tcPr>
            <w:tcW w:w="270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rsidTr="004E4458">
        <w:tc>
          <w:tcPr>
            <w:tcW w:w="2700" w:type="dxa"/>
            <w:tcBorders>
              <w:top w:val="nil"/>
              <w:left w:val="nil"/>
              <w:bottom w:val="nil"/>
              <w:right w:val="nil"/>
            </w:tcBorders>
          </w:tcPr>
          <w:p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bl>
    <w:p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rsidR="00032C9E" w:rsidRPr="00EE7A75" w:rsidRDefault="00032C9E" w:rsidP="00032C9E">
      <w:pPr>
        <w:tabs>
          <w:tab w:val="right" w:pos="9000"/>
        </w:tabs>
        <w:ind w:left="360"/>
        <w:jc w:val="both"/>
        <w:rPr>
          <w:sz w:val="24"/>
          <w:szCs w:val="24"/>
        </w:rPr>
      </w:pPr>
      <w:r w:rsidRPr="00EE7A75">
        <w:rPr>
          <w:sz w:val="24"/>
          <w:szCs w:val="24"/>
        </w:rPr>
        <w:tab/>
        <w:t>(Si aucune somme n’a été versée ou ne doit être versée, porter la mention « néant »)</w:t>
      </w:r>
    </w:p>
    <w:p w:rsidR="00032C9E" w:rsidRPr="00EE7A75" w:rsidRDefault="00032C9E" w:rsidP="00032C9E">
      <w:pPr>
        <w:pStyle w:val="ListParagraph"/>
        <w:rPr>
          <w:sz w:val="24"/>
          <w:szCs w:val="24"/>
        </w:rPr>
      </w:pPr>
    </w:p>
    <w:p w:rsidR="00980854" w:rsidRPr="0057358A" w:rsidRDefault="00980854"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57358A">
        <w:rPr>
          <w:sz w:val="24"/>
          <w:szCs w:val="24"/>
        </w:rPr>
        <w:t xml:space="preserve">Il est entendu que la présente offre, et votre acceptation écrite de ladite offre </w:t>
      </w:r>
      <w:r w:rsidR="0057358A" w:rsidRPr="0057358A">
        <w:rPr>
          <w:sz w:val="24"/>
          <w:szCs w:val="24"/>
        </w:rPr>
        <w:t>par le moyen de</w:t>
      </w:r>
      <w:r w:rsidRPr="0057358A">
        <w:rPr>
          <w:sz w:val="24"/>
          <w:szCs w:val="24"/>
        </w:rPr>
        <w:t xml:space="preserve"> la notification d’attribution du Marché que vous nous adresserez tiendra lieu </w:t>
      </w:r>
      <w:r w:rsidR="0057358A" w:rsidRPr="0057358A">
        <w:rPr>
          <w:sz w:val="24"/>
          <w:szCs w:val="24"/>
        </w:rPr>
        <w:t>d’engagement ferme entre nous, jusqu’à ce qu’un marché soit formellement établi et signé</w:t>
      </w:r>
      <w:r w:rsidR="0057358A">
        <w:rPr>
          <w:sz w:val="24"/>
          <w:szCs w:val="24"/>
        </w:rPr>
        <w:t> ;</w:t>
      </w:r>
    </w:p>
    <w:p w:rsidR="00980854" w:rsidRDefault="00980854" w:rsidP="00FF78ED">
      <w:pPr>
        <w:numPr>
          <w:ilvl w:val="0"/>
          <w:numId w:val="67"/>
        </w:numPr>
        <w:tabs>
          <w:tab w:val="left" w:pos="360"/>
          <w:tab w:val="right" w:pos="9000"/>
        </w:tabs>
        <w:overflowPunct w:val="0"/>
        <w:autoSpaceDE w:val="0"/>
        <w:autoSpaceDN w:val="0"/>
        <w:adjustRightInd w:val="0"/>
        <w:spacing w:after="120"/>
        <w:jc w:val="both"/>
        <w:textAlignment w:val="baseline"/>
        <w:rPr>
          <w:sz w:val="24"/>
          <w:szCs w:val="24"/>
        </w:rPr>
      </w:pPr>
      <w:r w:rsidRPr="00EE7A75">
        <w:rPr>
          <w:sz w:val="24"/>
          <w:szCs w:val="24"/>
        </w:rPr>
        <w:t xml:space="preserve">Il est entendu par nous que vous n’êtes pas tenus d’accepter l’offre </w:t>
      </w:r>
      <w:r w:rsidR="00071799">
        <w:rPr>
          <w:sz w:val="24"/>
          <w:szCs w:val="24"/>
        </w:rPr>
        <w:t>la moins-</w:t>
      </w:r>
      <w:proofErr w:type="spellStart"/>
      <w:r w:rsidR="00071799">
        <w:rPr>
          <w:sz w:val="24"/>
          <w:szCs w:val="24"/>
        </w:rPr>
        <w:t>disante</w:t>
      </w:r>
      <w:proofErr w:type="spellEnd"/>
      <w:r w:rsidRPr="00EE7A75">
        <w:rPr>
          <w:sz w:val="24"/>
          <w:szCs w:val="24"/>
        </w:rPr>
        <w:t xml:space="preserve">, ni l’une quelconque des offres que vous </w:t>
      </w:r>
      <w:r w:rsidR="0057358A">
        <w:rPr>
          <w:sz w:val="24"/>
          <w:szCs w:val="24"/>
        </w:rPr>
        <w:t>a</w:t>
      </w:r>
      <w:r w:rsidRPr="00EE7A75">
        <w:rPr>
          <w:sz w:val="24"/>
          <w:szCs w:val="24"/>
        </w:rPr>
        <w:t xml:space="preserve">vez </w:t>
      </w:r>
      <w:r w:rsidR="0057358A">
        <w:rPr>
          <w:sz w:val="24"/>
          <w:szCs w:val="24"/>
        </w:rPr>
        <w:t xml:space="preserve">pu </w:t>
      </w:r>
      <w:r w:rsidRPr="00EE7A75">
        <w:rPr>
          <w:sz w:val="24"/>
          <w:szCs w:val="24"/>
        </w:rPr>
        <w:t>recevoir.</w:t>
      </w:r>
    </w:p>
    <w:p w:rsidR="00980854" w:rsidRPr="0057358A" w:rsidRDefault="0057358A" w:rsidP="00FF78ED">
      <w:pPr>
        <w:numPr>
          <w:ilvl w:val="0"/>
          <w:numId w:val="67"/>
        </w:numPr>
        <w:tabs>
          <w:tab w:val="left" w:pos="0"/>
        </w:tabs>
        <w:spacing w:after="120"/>
        <w:rPr>
          <w:sz w:val="24"/>
          <w:szCs w:val="24"/>
        </w:rPr>
      </w:pPr>
      <w:r w:rsidRPr="0057358A">
        <w:rPr>
          <w:sz w:val="24"/>
          <w:szCs w:val="24"/>
        </w:rPr>
        <w:t>nous certifions que nous avons adopté toute mesure appropriée afin d’assurer qu’aucune pe</w:t>
      </w:r>
      <w:r w:rsidRPr="0057358A">
        <w:rPr>
          <w:sz w:val="24"/>
          <w:szCs w:val="24"/>
        </w:rPr>
        <w:t>r</w:t>
      </w:r>
      <w:r w:rsidRPr="0057358A">
        <w:rPr>
          <w:sz w:val="24"/>
          <w:szCs w:val="24"/>
        </w:rPr>
        <w:t>sonne agissant en notre nom ou pour notre compte ne puisse se livrer à des actions de fraude et corruption.</w:t>
      </w:r>
    </w:p>
    <w:p w:rsidR="00980854" w:rsidRPr="00EE7A75" w:rsidRDefault="00980854" w:rsidP="00980854">
      <w:pPr>
        <w:tabs>
          <w:tab w:val="left" w:pos="1188"/>
          <w:tab w:val="left" w:pos="2394"/>
          <w:tab w:val="left" w:pos="4209"/>
          <w:tab w:val="left" w:pos="5238"/>
          <w:tab w:val="left" w:pos="7632"/>
          <w:tab w:val="left" w:pos="7868"/>
          <w:tab w:val="left" w:pos="9468"/>
        </w:tabs>
        <w:rPr>
          <w:sz w:val="24"/>
          <w:szCs w:val="24"/>
        </w:rPr>
      </w:pPr>
    </w:p>
    <w:p w:rsidR="00980854" w:rsidRPr="00EE7A75" w:rsidRDefault="00980854" w:rsidP="00980854">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rsidR="00980854" w:rsidRPr="00EE7A75" w:rsidRDefault="00980854" w:rsidP="00980854">
      <w:pPr>
        <w:tabs>
          <w:tab w:val="right" w:pos="4140"/>
          <w:tab w:val="left" w:pos="4500"/>
          <w:tab w:val="right" w:pos="9000"/>
        </w:tabs>
        <w:rPr>
          <w:sz w:val="24"/>
          <w:szCs w:val="24"/>
        </w:rPr>
      </w:pPr>
    </w:p>
    <w:p w:rsidR="00980854" w:rsidRPr="00EE7A75" w:rsidRDefault="00980854" w:rsidP="00980854">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rsidR="00980854" w:rsidRPr="00EE7A75" w:rsidRDefault="00980854" w:rsidP="00980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80854" w:rsidRPr="00EE7A75" w:rsidRDefault="00980854" w:rsidP="00980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80854" w:rsidRPr="00EE7A75" w:rsidRDefault="00980854" w:rsidP="00980854">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rsidR="00980854" w:rsidRPr="00EE7A75" w:rsidRDefault="00980854" w:rsidP="00980854">
      <w:pPr>
        <w:tabs>
          <w:tab w:val="right" w:pos="9000"/>
        </w:tabs>
        <w:rPr>
          <w:sz w:val="24"/>
          <w:szCs w:val="24"/>
        </w:rPr>
      </w:pPr>
    </w:p>
    <w:p w:rsidR="00980854" w:rsidRPr="00EE7A75" w:rsidRDefault="00980854" w:rsidP="00980854">
      <w:pPr>
        <w:tabs>
          <w:tab w:val="right" w:pos="9000"/>
        </w:tabs>
        <w:rPr>
          <w:sz w:val="24"/>
          <w:szCs w:val="24"/>
        </w:rPr>
      </w:pPr>
    </w:p>
    <w:p w:rsidR="00980854" w:rsidRPr="00EE7A75" w:rsidRDefault="00980854" w:rsidP="00980854">
      <w:pPr>
        <w:tabs>
          <w:tab w:val="right" w:pos="9000"/>
        </w:tabs>
        <w:rPr>
          <w:sz w:val="24"/>
          <w:szCs w:val="24"/>
        </w:rPr>
      </w:pPr>
      <w:r w:rsidRPr="00EE7A75">
        <w:rPr>
          <w:sz w:val="24"/>
          <w:szCs w:val="24"/>
        </w:rPr>
        <w:t>En date du ________________________________ jour de _____</w:t>
      </w:r>
    </w:p>
    <w:p w:rsidR="00FB36C1" w:rsidRPr="00EE7A75" w:rsidRDefault="00FB36C1" w:rsidP="00FB36C1">
      <w:pPr>
        <w:rPr>
          <w:sz w:val="24"/>
          <w:szCs w:val="24"/>
        </w:rPr>
      </w:pPr>
    </w:p>
    <w:p w:rsidR="00FB36C1" w:rsidRPr="00EE7A75" w:rsidRDefault="00FB36C1" w:rsidP="00FB36C1">
      <w:pPr>
        <w:jc w:val="both"/>
        <w:rPr>
          <w:sz w:val="24"/>
          <w:szCs w:val="24"/>
        </w:rPr>
      </w:pPr>
    </w:p>
    <w:p w:rsidR="00672CC8" w:rsidRPr="008675E6" w:rsidRDefault="00FB36C1" w:rsidP="008218EE">
      <w:pPr>
        <w:pStyle w:val="Style5"/>
        <w:rPr>
          <w:i/>
          <w:sz w:val="24"/>
          <w:szCs w:val="24"/>
        </w:rPr>
      </w:pPr>
      <w:r w:rsidRPr="00EE7A75">
        <w:rPr>
          <w:sz w:val="24"/>
          <w:szCs w:val="24"/>
        </w:rPr>
        <w:br w:type="page"/>
      </w:r>
    </w:p>
    <w:p w:rsidR="00FB36C1" w:rsidRPr="00672CC8" w:rsidRDefault="008218EE" w:rsidP="001C0EB1">
      <w:pPr>
        <w:pStyle w:val="SectionIVHeader"/>
      </w:pPr>
      <w:bookmarkStart w:id="461" w:name="_Toc383555437"/>
      <w:bookmarkStart w:id="462" w:name="_Toc387688106"/>
      <w:r>
        <w:lastRenderedPageBreak/>
        <w:t>2</w:t>
      </w:r>
      <w:r w:rsidR="002C1718" w:rsidRPr="00672CC8">
        <w:t xml:space="preserve">. </w:t>
      </w:r>
      <w:r w:rsidR="00FB36C1" w:rsidRPr="002C1718">
        <w:t>Bordereaux de prix</w:t>
      </w:r>
      <w:bookmarkEnd w:id="461"/>
      <w:bookmarkEnd w:id="462"/>
    </w:p>
    <w:p w:rsidR="00FB36C1" w:rsidRDefault="00FB36C1" w:rsidP="00FB36C1">
      <w:pPr>
        <w:jc w:val="center"/>
      </w:pPr>
    </w:p>
    <w:p w:rsidR="00FB36C1" w:rsidRDefault="00FB36C1" w:rsidP="00FB36C1"/>
    <w:p w:rsidR="00FB36C1" w:rsidRDefault="00FB36C1" w:rsidP="00A138E2">
      <w:pPr>
        <w:pStyle w:val="Style6"/>
      </w:pPr>
      <w:bookmarkStart w:id="463" w:name="_Toc383555438"/>
      <w:r>
        <w:t>Bordereau N</w:t>
      </w:r>
      <w:r>
        <w:rPr>
          <w:vertAlign w:val="superscript"/>
        </w:rPr>
        <w:t>o</w:t>
      </w:r>
      <w:r>
        <w:t xml:space="preserve"> 1.  Matériels, équipements, y compris les pièces de rechange obligatoires d’origine étrangère</w:t>
      </w:r>
      <w:bookmarkEnd w:id="463"/>
    </w:p>
    <w:p w:rsidR="00FB36C1" w:rsidRDefault="00FB36C1" w:rsidP="00FB36C1">
      <w:pPr>
        <w:jc w:val="cente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576"/>
        <w:gridCol w:w="1296"/>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Libellé</w:t>
            </w:r>
          </w:p>
        </w:tc>
        <w:tc>
          <w:tcPr>
            <w:tcW w:w="720" w:type="dxa"/>
            <w:tcBorders>
              <w:top w:val="single" w:sz="6" w:space="0" w:color="auto"/>
              <w:left w:val="nil"/>
              <w:bottom w:val="nil"/>
              <w:right w:val="nil"/>
            </w:tcBorders>
          </w:tcPr>
          <w:p w:rsidR="00FB36C1" w:rsidRDefault="00FB36C1" w:rsidP="00FB36C1">
            <w:pPr>
              <w:jc w:val="center"/>
              <w:rPr>
                <w:sz w:val="22"/>
              </w:rPr>
            </w:pPr>
            <w:r>
              <w:rPr>
                <w:sz w:val="22"/>
              </w:rPr>
              <w:t>Code</w:t>
            </w:r>
            <w:r>
              <w:rPr>
                <w:sz w:val="22"/>
                <w:vertAlign w:val="superscript"/>
              </w:rPr>
              <w:t>1</w:t>
            </w:r>
          </w:p>
        </w:tc>
        <w:tc>
          <w:tcPr>
            <w:tcW w:w="720" w:type="dxa"/>
            <w:tcBorders>
              <w:top w:val="single" w:sz="6" w:space="0" w:color="auto"/>
              <w:left w:val="single" w:sz="6" w:space="0" w:color="auto"/>
              <w:bottom w:val="nil"/>
              <w:right w:val="single" w:sz="6" w:space="0" w:color="auto"/>
            </w:tcBorders>
          </w:tcPr>
          <w:p w:rsidR="00FB36C1" w:rsidRDefault="00FB36C1" w:rsidP="00FB36C1">
            <w:pPr>
              <w:jc w:val="center"/>
              <w:rPr>
                <w:sz w:val="22"/>
              </w:rPr>
            </w:pPr>
            <w:proofErr w:type="spellStart"/>
            <w:r>
              <w:rPr>
                <w:sz w:val="22"/>
              </w:rPr>
              <w:t>Qté</w:t>
            </w:r>
            <w:proofErr w:type="spellEnd"/>
            <w:r>
              <w:rPr>
                <w:sz w:val="22"/>
              </w:rPr>
              <w:t>.</w:t>
            </w:r>
          </w:p>
        </w:tc>
        <w:tc>
          <w:tcPr>
            <w:tcW w:w="2592" w:type="dxa"/>
            <w:gridSpan w:val="3"/>
            <w:tcBorders>
              <w:top w:val="single" w:sz="6" w:space="0" w:color="auto"/>
              <w:left w:val="nil"/>
              <w:bottom w:val="nil"/>
              <w:right w:val="nil"/>
            </w:tcBorders>
          </w:tcPr>
          <w:p w:rsidR="00FB36C1" w:rsidRDefault="00FB36C1" w:rsidP="00FB36C1">
            <w:pPr>
              <w:jc w:val="center"/>
              <w:rPr>
                <w:sz w:val="22"/>
              </w:rPr>
            </w:pPr>
            <w:r>
              <w:rPr>
                <w:sz w:val="22"/>
              </w:rPr>
              <w:t>Prix unitaire</w:t>
            </w:r>
            <w:r>
              <w:rPr>
                <w:sz w:val="22"/>
                <w:vertAlign w:val="superscript"/>
              </w:rPr>
              <w:t>2</w:t>
            </w:r>
          </w:p>
        </w:tc>
        <w:tc>
          <w:tcPr>
            <w:tcW w:w="1296" w:type="dxa"/>
            <w:tcBorders>
              <w:top w:val="single" w:sz="6" w:space="0" w:color="auto"/>
              <w:left w:val="single" w:sz="6" w:space="0" w:color="auto"/>
              <w:bottom w:val="nil"/>
            </w:tcBorders>
          </w:tcPr>
          <w:p w:rsidR="00FB36C1" w:rsidRDefault="00FB36C1" w:rsidP="00FB36C1">
            <w:pPr>
              <w:jc w:val="center"/>
              <w:rPr>
                <w:sz w:val="22"/>
              </w:rPr>
            </w:pPr>
            <w:r>
              <w:rPr>
                <w:sz w:val="22"/>
              </w:rPr>
              <w:t>Prix total</w:t>
            </w:r>
            <w:r>
              <w:rPr>
                <w:sz w:val="22"/>
                <w:vertAlign w:val="superscript"/>
              </w:rPr>
              <w:t>2</w:t>
            </w:r>
          </w:p>
        </w:tc>
      </w:tr>
      <w:tr w:rsidR="00FB36C1">
        <w:tc>
          <w:tcPr>
            <w:tcW w:w="720" w:type="dxa"/>
            <w:tcBorders>
              <w:top w:val="nil"/>
              <w:bottom w:val="nil"/>
              <w:right w:val="nil"/>
            </w:tcBorders>
          </w:tcPr>
          <w:p w:rsidR="00FB36C1" w:rsidRDefault="00FB36C1" w:rsidP="00FB36C1">
            <w:pPr>
              <w:rPr>
                <w:sz w:val="22"/>
              </w:rPr>
            </w:pPr>
          </w:p>
        </w:tc>
        <w:tc>
          <w:tcPr>
            <w:tcW w:w="2952" w:type="dxa"/>
            <w:tcBorders>
              <w:top w:val="nil"/>
              <w:left w:val="single" w:sz="6" w:space="0" w:color="auto"/>
              <w:bottom w:val="nil"/>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single" w:sz="6" w:space="0" w:color="auto"/>
            </w:tcBorders>
          </w:tcPr>
          <w:p w:rsidR="00FB36C1" w:rsidRDefault="00FB36C1" w:rsidP="00FB36C1">
            <w:pPr>
              <w:rPr>
                <w:sz w:val="22"/>
              </w:rPr>
            </w:pPr>
          </w:p>
        </w:tc>
        <w:tc>
          <w:tcPr>
            <w:tcW w:w="1296" w:type="dxa"/>
            <w:tcBorders>
              <w:top w:val="single" w:sz="6" w:space="0" w:color="auto"/>
              <w:left w:val="nil"/>
              <w:bottom w:val="nil"/>
              <w:right w:val="nil"/>
            </w:tcBorders>
          </w:tcPr>
          <w:p w:rsidR="00FB36C1" w:rsidRDefault="00FB36C1" w:rsidP="00FB36C1">
            <w:pPr>
              <w:jc w:val="center"/>
              <w:rPr>
                <w:sz w:val="22"/>
              </w:rPr>
            </w:pPr>
          </w:p>
        </w:tc>
        <w:tc>
          <w:tcPr>
            <w:tcW w:w="1296"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CIP</w:t>
            </w:r>
          </w:p>
        </w:tc>
        <w:tc>
          <w:tcPr>
            <w:tcW w:w="1296" w:type="dxa"/>
            <w:tcBorders>
              <w:top w:val="nil"/>
              <w:left w:val="nil"/>
              <w:bottom w:val="nil"/>
            </w:tcBorders>
          </w:tcPr>
          <w:p w:rsidR="00FB36C1" w:rsidRDefault="00FB36C1" w:rsidP="00FB36C1">
            <w:pPr>
              <w:rPr>
                <w:sz w:val="22"/>
              </w:rPr>
            </w:pPr>
          </w:p>
        </w:tc>
      </w:tr>
      <w:tr w:rsidR="00FB36C1">
        <w:tc>
          <w:tcPr>
            <w:tcW w:w="720" w:type="dxa"/>
            <w:tcBorders>
              <w:top w:val="nil"/>
              <w:bottom w:val="single" w:sz="6" w:space="0" w:color="auto"/>
              <w:right w:val="nil"/>
            </w:tcBorders>
          </w:tcPr>
          <w:p w:rsidR="00FB36C1" w:rsidRDefault="00FB36C1" w:rsidP="00FB36C1">
            <w:pPr>
              <w:rPr>
                <w:sz w:val="22"/>
              </w:rPr>
            </w:pPr>
          </w:p>
        </w:tc>
        <w:tc>
          <w:tcPr>
            <w:tcW w:w="2952" w:type="dxa"/>
            <w:tcBorders>
              <w:top w:val="nil"/>
              <w:left w:val="single" w:sz="6" w:space="0" w:color="auto"/>
              <w:bottom w:val="single" w:sz="6" w:space="0" w:color="auto"/>
              <w:right w:val="single" w:sz="6" w:space="0" w:color="auto"/>
            </w:tcBorders>
          </w:tcPr>
          <w:p w:rsidR="00FB36C1" w:rsidRDefault="00FB36C1" w:rsidP="00FB36C1">
            <w:pPr>
              <w:rPr>
                <w:sz w:val="22"/>
              </w:rPr>
            </w:pPr>
          </w:p>
        </w:tc>
        <w:tc>
          <w:tcPr>
            <w:tcW w:w="720" w:type="dxa"/>
            <w:tcBorders>
              <w:top w:val="nil"/>
              <w:left w:val="nil"/>
              <w:bottom w:val="single" w:sz="6" w:space="0" w:color="auto"/>
              <w:right w:val="nil"/>
            </w:tcBorders>
          </w:tcPr>
          <w:p w:rsidR="00FB36C1" w:rsidRDefault="00FB36C1" w:rsidP="00FB36C1">
            <w:pPr>
              <w:rPr>
                <w:sz w:val="22"/>
              </w:rPr>
            </w:pPr>
          </w:p>
        </w:tc>
        <w:tc>
          <w:tcPr>
            <w:tcW w:w="720" w:type="dxa"/>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(1)</w:t>
            </w:r>
          </w:p>
        </w:tc>
        <w:tc>
          <w:tcPr>
            <w:tcW w:w="1296" w:type="dxa"/>
            <w:tcBorders>
              <w:top w:val="nil"/>
              <w:left w:val="nil"/>
              <w:bottom w:val="single" w:sz="6" w:space="0" w:color="auto"/>
              <w:right w:val="nil"/>
            </w:tcBorders>
          </w:tcPr>
          <w:p w:rsidR="00FB36C1" w:rsidRDefault="00FB36C1" w:rsidP="00FB36C1">
            <w:pPr>
              <w:jc w:val="center"/>
              <w:rPr>
                <w:i/>
                <w:sz w:val="22"/>
              </w:rPr>
            </w:pPr>
            <w:r>
              <w:rPr>
                <w:i/>
                <w:sz w:val="22"/>
              </w:rPr>
              <w:t>(2)</w:t>
            </w:r>
          </w:p>
        </w:tc>
        <w:tc>
          <w:tcPr>
            <w:tcW w:w="1296" w:type="dxa"/>
            <w:gridSpan w:val="2"/>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(3)</w:t>
            </w:r>
          </w:p>
        </w:tc>
        <w:tc>
          <w:tcPr>
            <w:tcW w:w="1296" w:type="dxa"/>
            <w:tcBorders>
              <w:top w:val="nil"/>
              <w:left w:val="nil"/>
              <w:bottom w:val="single" w:sz="6" w:space="0" w:color="auto"/>
            </w:tcBorders>
          </w:tcPr>
          <w:p w:rsidR="00FB36C1" w:rsidRDefault="00FB36C1" w:rsidP="00FB36C1">
            <w:pPr>
              <w:jc w:val="center"/>
              <w:rPr>
                <w:i/>
                <w:sz w:val="22"/>
              </w:rPr>
            </w:pPr>
            <w:r>
              <w:rPr>
                <w:i/>
                <w:sz w:val="22"/>
              </w:rPr>
              <w:t>(1) x (3)</w:t>
            </w:r>
          </w:p>
        </w:tc>
      </w:tr>
      <w:tr w:rsidR="00FB36C1">
        <w:tc>
          <w:tcPr>
            <w:tcW w:w="720" w:type="dxa"/>
            <w:tcBorders>
              <w:top w:val="nil"/>
              <w:right w:val="nil"/>
            </w:tcBorders>
          </w:tcPr>
          <w:p w:rsidR="00FB36C1" w:rsidRDefault="00FB36C1" w:rsidP="00FB36C1">
            <w:pPr>
              <w:rPr>
                <w:sz w:val="22"/>
              </w:rPr>
            </w:pPr>
          </w:p>
        </w:tc>
        <w:tc>
          <w:tcPr>
            <w:tcW w:w="2952" w:type="dxa"/>
            <w:tcBorders>
              <w:top w:val="nil"/>
              <w:left w:val="single" w:sz="6" w:space="0" w:color="auto"/>
              <w:right w:val="single" w:sz="6" w:space="0" w:color="auto"/>
            </w:tcBorders>
          </w:tcPr>
          <w:p w:rsidR="00FB36C1" w:rsidRDefault="00FB36C1" w:rsidP="00FB36C1">
            <w:pPr>
              <w:rPr>
                <w:sz w:val="22"/>
              </w:rPr>
            </w:pPr>
          </w:p>
        </w:tc>
        <w:tc>
          <w:tcPr>
            <w:tcW w:w="720" w:type="dxa"/>
            <w:tcBorders>
              <w:top w:val="nil"/>
              <w:left w:val="nil"/>
              <w:right w:val="nil"/>
            </w:tcBorders>
          </w:tcPr>
          <w:p w:rsidR="00FB36C1" w:rsidRDefault="00FB36C1" w:rsidP="00FB36C1">
            <w:pPr>
              <w:rPr>
                <w:sz w:val="22"/>
              </w:rPr>
            </w:pPr>
          </w:p>
        </w:tc>
        <w:tc>
          <w:tcPr>
            <w:tcW w:w="720" w:type="dxa"/>
            <w:tcBorders>
              <w:top w:val="nil"/>
              <w:left w:val="single" w:sz="6" w:space="0" w:color="auto"/>
              <w:right w:val="single" w:sz="6" w:space="0" w:color="auto"/>
            </w:tcBorders>
          </w:tcPr>
          <w:p w:rsidR="00FB36C1" w:rsidRDefault="00FB36C1" w:rsidP="00FB36C1">
            <w:pPr>
              <w:rPr>
                <w:sz w:val="22"/>
              </w:rPr>
            </w:pPr>
          </w:p>
        </w:tc>
        <w:tc>
          <w:tcPr>
            <w:tcW w:w="1296" w:type="dxa"/>
            <w:tcBorders>
              <w:top w:val="nil"/>
              <w:left w:val="nil"/>
              <w:right w:val="nil"/>
            </w:tcBorders>
          </w:tcPr>
          <w:p w:rsidR="00FB36C1" w:rsidRDefault="00FB36C1" w:rsidP="00FB36C1">
            <w:pPr>
              <w:rPr>
                <w:sz w:val="22"/>
              </w:rPr>
            </w:pPr>
          </w:p>
        </w:tc>
        <w:tc>
          <w:tcPr>
            <w:tcW w:w="1296" w:type="dxa"/>
            <w:gridSpan w:val="2"/>
            <w:tcBorders>
              <w:top w:val="nil"/>
              <w:left w:val="single" w:sz="6" w:space="0" w:color="auto"/>
              <w:right w:val="single" w:sz="6" w:space="0" w:color="auto"/>
            </w:tcBorders>
          </w:tcPr>
          <w:p w:rsidR="00FB36C1" w:rsidRDefault="00FB36C1" w:rsidP="00FB36C1">
            <w:pPr>
              <w:rPr>
                <w:sz w:val="22"/>
              </w:rPr>
            </w:pPr>
          </w:p>
        </w:tc>
        <w:tc>
          <w:tcPr>
            <w:tcW w:w="1296" w:type="dxa"/>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nil"/>
              <w:right w:val="nil"/>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296" w:type="dxa"/>
            <w:gridSpan w:val="2"/>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2952" w:type="dxa"/>
            <w:tcBorders>
              <w:left w:val="single" w:sz="6" w:space="0" w:color="auto"/>
              <w:bottom w:val="single" w:sz="6" w:space="0" w:color="auto"/>
              <w:right w:val="single" w:sz="6" w:space="0" w:color="auto"/>
            </w:tcBorders>
          </w:tcPr>
          <w:p w:rsidR="00FB36C1" w:rsidRDefault="00FB36C1" w:rsidP="00FB36C1">
            <w:pPr>
              <w:rPr>
                <w:sz w:val="22"/>
              </w:rPr>
            </w:pPr>
          </w:p>
        </w:tc>
        <w:tc>
          <w:tcPr>
            <w:tcW w:w="720" w:type="dxa"/>
            <w:tcBorders>
              <w:left w:val="nil"/>
              <w:bottom w:val="nil"/>
              <w:right w:val="nil"/>
            </w:tcBorders>
          </w:tcPr>
          <w:p w:rsidR="00FB36C1" w:rsidRDefault="00FB36C1" w:rsidP="00FB36C1">
            <w:pPr>
              <w:rPr>
                <w:sz w:val="22"/>
              </w:rPr>
            </w:pPr>
          </w:p>
        </w:tc>
        <w:tc>
          <w:tcPr>
            <w:tcW w:w="720" w:type="dxa"/>
            <w:tcBorders>
              <w:left w:val="single" w:sz="6" w:space="0" w:color="auto"/>
              <w:bottom w:val="single" w:sz="6" w:space="0" w:color="auto"/>
              <w:right w:val="single" w:sz="6" w:space="0" w:color="auto"/>
            </w:tcBorders>
          </w:tcPr>
          <w:p w:rsidR="00FB36C1" w:rsidRDefault="00FB36C1" w:rsidP="00FB36C1">
            <w:pPr>
              <w:rPr>
                <w:sz w:val="22"/>
              </w:rPr>
            </w:pPr>
          </w:p>
        </w:tc>
        <w:tc>
          <w:tcPr>
            <w:tcW w:w="1296" w:type="dxa"/>
            <w:tcBorders>
              <w:left w:val="nil"/>
              <w:bottom w:val="nil"/>
              <w:right w:val="nil"/>
            </w:tcBorders>
          </w:tcPr>
          <w:p w:rsidR="00FB36C1" w:rsidRDefault="00FB36C1" w:rsidP="00FB36C1">
            <w:pPr>
              <w:rPr>
                <w:sz w:val="22"/>
              </w:rPr>
            </w:pPr>
          </w:p>
        </w:tc>
        <w:tc>
          <w:tcPr>
            <w:tcW w:w="1296"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1296" w:type="dxa"/>
            <w:tcBorders>
              <w:left w:val="nil"/>
              <w:bottom w:val="nil"/>
            </w:tcBorders>
          </w:tcPr>
          <w:p w:rsidR="00FB36C1" w:rsidRDefault="00FB36C1" w:rsidP="00FB36C1">
            <w:pPr>
              <w:rPr>
                <w:sz w:val="22"/>
              </w:rPr>
            </w:pPr>
          </w:p>
        </w:tc>
      </w:tr>
      <w:tr w:rsidR="00FB36C1">
        <w:tc>
          <w:tcPr>
            <w:tcW w:w="7704" w:type="dxa"/>
            <w:gridSpan w:val="7"/>
            <w:tcBorders>
              <w:top w:val="single" w:sz="6" w:space="0" w:color="auto"/>
              <w:bottom w:val="single" w:sz="6" w:space="0" w:color="auto"/>
              <w:right w:val="nil"/>
            </w:tcBorders>
          </w:tcPr>
          <w:p w:rsidR="00FB36C1" w:rsidRDefault="00FB36C1" w:rsidP="00FB36C1">
            <w:pPr>
              <w:jc w:val="right"/>
              <w:rPr>
                <w:sz w:val="22"/>
              </w:rPr>
            </w:pPr>
            <w:r>
              <w:rPr>
                <w:sz w:val="22"/>
              </w:rPr>
              <w:t>TOTAL (à reprendre dans le bordereau récapitulatif No 5)</w:t>
            </w:r>
          </w:p>
        </w:tc>
        <w:tc>
          <w:tcPr>
            <w:tcW w:w="1296" w:type="dxa"/>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single" w:sz="6" w:space="0" w:color="auto"/>
              <w:left w:val="single" w:sz="6" w:space="0" w:color="auto"/>
              <w:bottom w:val="nil"/>
              <w:right w:val="nil"/>
            </w:tcBorders>
          </w:tcPr>
          <w:p w:rsidR="00FB36C1" w:rsidRDefault="00FB36C1" w:rsidP="00FB36C1">
            <w:pPr>
              <w:rPr>
                <w:sz w:val="22"/>
              </w:rPr>
            </w:pPr>
          </w:p>
        </w:tc>
        <w:tc>
          <w:tcPr>
            <w:tcW w:w="1296" w:type="dxa"/>
            <w:tcBorders>
              <w:top w:val="single" w:sz="6" w:space="0" w:color="auto"/>
              <w:left w:val="nil"/>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single" w:sz="6" w:space="0" w:color="auto"/>
              <w:left w:val="single" w:sz="6" w:space="0" w:color="auto"/>
              <w:bottom w:val="single" w:sz="6" w:space="0" w:color="auto"/>
              <w:right w:val="single" w:sz="6" w:space="0" w:color="auto"/>
            </w:tcBorders>
          </w:tcPr>
          <w:p w:rsidR="00FB36C1" w:rsidRDefault="00FB36C1" w:rsidP="00FB36C1">
            <w:pPr>
              <w:jc w:val="center"/>
              <w:rPr>
                <w:sz w:val="22"/>
              </w:rPr>
            </w:pPr>
            <w:r>
              <w:rPr>
                <w:sz w:val="22"/>
              </w:rPr>
              <w:t>Code</w:t>
            </w:r>
          </w:p>
        </w:tc>
        <w:tc>
          <w:tcPr>
            <w:tcW w:w="2952" w:type="dxa"/>
            <w:tcBorders>
              <w:top w:val="single" w:sz="6" w:space="0" w:color="auto"/>
              <w:left w:val="nil"/>
              <w:bottom w:val="single" w:sz="6" w:space="0" w:color="auto"/>
              <w:right w:val="single" w:sz="6" w:space="0" w:color="auto"/>
            </w:tcBorders>
          </w:tcPr>
          <w:p w:rsidR="00FB36C1" w:rsidRDefault="00FB36C1" w:rsidP="00FB36C1">
            <w:pPr>
              <w:jc w:val="center"/>
              <w:rPr>
                <w:sz w:val="22"/>
              </w:rPr>
            </w:pPr>
            <w:r>
              <w:rPr>
                <w:sz w:val="22"/>
              </w:rPr>
              <w:t>Pays</w:t>
            </w: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single" w:sz="6" w:space="0" w:color="auto"/>
              <w:left w:val="single" w:sz="6" w:space="0" w:color="auto"/>
              <w:right w:val="single" w:sz="6" w:space="0" w:color="auto"/>
            </w:tcBorders>
          </w:tcPr>
          <w:p w:rsidR="00FB36C1" w:rsidRDefault="00FB36C1" w:rsidP="00FB36C1">
            <w:pPr>
              <w:rPr>
                <w:sz w:val="22"/>
              </w:rPr>
            </w:pPr>
          </w:p>
        </w:tc>
        <w:tc>
          <w:tcPr>
            <w:tcW w:w="2952" w:type="dxa"/>
            <w:tcBorders>
              <w:top w:val="single" w:sz="6" w:space="0" w:color="auto"/>
              <w:left w:val="nil"/>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3"/>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2"/>
            <w:tcBorders>
              <w:top w:val="nil"/>
              <w:left w:val="nil"/>
              <w:bottom w:val="nil"/>
              <w:right w:val="single" w:sz="6" w:space="0" w:color="auto"/>
            </w:tcBorders>
          </w:tcPr>
          <w:p w:rsidR="00FB36C1" w:rsidRDefault="00FB36C1" w:rsidP="00FB36C1">
            <w:pPr>
              <w:tabs>
                <w:tab w:val="left" w:pos="2297"/>
              </w:tabs>
              <w:rPr>
                <w:sz w:val="22"/>
              </w:rPr>
            </w:pPr>
            <w:r>
              <w:rPr>
                <w:sz w:val="22"/>
              </w:rPr>
              <w:t>-----------------------</w:t>
            </w:r>
          </w:p>
        </w:tc>
      </w:tr>
      <w:tr w:rsidR="00FB36C1">
        <w:tc>
          <w:tcPr>
            <w:tcW w:w="720" w:type="dxa"/>
            <w:tcBorders>
              <w:left w:val="single" w:sz="6" w:space="0" w:color="auto"/>
              <w:right w:val="single" w:sz="6" w:space="0" w:color="auto"/>
            </w:tcBorders>
          </w:tcPr>
          <w:p w:rsidR="00FB36C1" w:rsidRDefault="00FB36C1" w:rsidP="00FB36C1">
            <w:pPr>
              <w:rPr>
                <w:sz w:val="22"/>
              </w:rPr>
            </w:pPr>
          </w:p>
        </w:tc>
        <w:tc>
          <w:tcPr>
            <w:tcW w:w="2952" w:type="dxa"/>
            <w:tcBorders>
              <w:left w:val="nil"/>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left w:val="single" w:sz="6" w:space="0" w:color="auto"/>
              <w:right w:val="single" w:sz="6" w:space="0" w:color="auto"/>
            </w:tcBorders>
          </w:tcPr>
          <w:p w:rsidR="00FB36C1" w:rsidRDefault="00FB36C1" w:rsidP="00FB36C1">
            <w:pPr>
              <w:rPr>
                <w:sz w:val="22"/>
              </w:rPr>
            </w:pPr>
          </w:p>
        </w:tc>
        <w:tc>
          <w:tcPr>
            <w:tcW w:w="2952" w:type="dxa"/>
            <w:tcBorders>
              <w:left w:val="nil"/>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left w:val="single" w:sz="6" w:space="0" w:color="auto"/>
              <w:right w:val="single" w:sz="6" w:space="0" w:color="auto"/>
            </w:tcBorders>
          </w:tcPr>
          <w:p w:rsidR="00FB36C1" w:rsidRDefault="00FB36C1" w:rsidP="00FB36C1">
            <w:pPr>
              <w:rPr>
                <w:sz w:val="22"/>
              </w:rPr>
            </w:pPr>
          </w:p>
        </w:tc>
        <w:tc>
          <w:tcPr>
            <w:tcW w:w="2952" w:type="dxa"/>
            <w:tcBorders>
              <w:left w:val="nil"/>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3"/>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2"/>
            <w:tcBorders>
              <w:top w:val="nil"/>
              <w:left w:val="nil"/>
              <w:bottom w:val="nil"/>
              <w:right w:val="single" w:sz="6" w:space="0" w:color="auto"/>
            </w:tcBorders>
          </w:tcPr>
          <w:p w:rsidR="00FB36C1" w:rsidRDefault="00FB36C1" w:rsidP="00FB36C1">
            <w:pPr>
              <w:tabs>
                <w:tab w:val="left" w:pos="2297"/>
              </w:tabs>
              <w:rPr>
                <w:sz w:val="22"/>
              </w:rPr>
            </w:pPr>
            <w:r>
              <w:rPr>
                <w:sz w:val="22"/>
              </w:rPr>
              <w:t>-----------------------</w:t>
            </w:r>
          </w:p>
        </w:tc>
      </w:tr>
      <w:tr w:rsidR="00FB36C1">
        <w:tc>
          <w:tcPr>
            <w:tcW w:w="720" w:type="dxa"/>
            <w:tcBorders>
              <w:left w:val="single" w:sz="6" w:space="0" w:color="auto"/>
              <w:bottom w:val="single" w:sz="6" w:space="0" w:color="auto"/>
              <w:right w:val="single" w:sz="6" w:space="0" w:color="auto"/>
            </w:tcBorders>
          </w:tcPr>
          <w:p w:rsidR="00FB36C1" w:rsidRDefault="00FB36C1" w:rsidP="00FB36C1">
            <w:pPr>
              <w:rPr>
                <w:sz w:val="22"/>
              </w:rPr>
            </w:pPr>
          </w:p>
        </w:tc>
        <w:tc>
          <w:tcPr>
            <w:tcW w:w="2952" w:type="dxa"/>
            <w:tcBorders>
              <w:left w:val="nil"/>
              <w:bottom w:val="single" w:sz="6" w:space="0" w:color="auto"/>
              <w:right w:val="single" w:sz="6" w:space="0" w:color="auto"/>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single" w:sz="6" w:space="0" w:color="auto"/>
            </w:tcBorders>
          </w:tcPr>
          <w:p w:rsidR="00FB36C1" w:rsidRDefault="00FB36C1" w:rsidP="00FB36C1">
            <w:pPr>
              <w:rPr>
                <w:sz w:val="22"/>
              </w:rPr>
            </w:pPr>
          </w:p>
        </w:tc>
      </w:tr>
      <w:tr w:rsidR="00FB36C1">
        <w:tc>
          <w:tcPr>
            <w:tcW w:w="9000" w:type="dxa"/>
            <w:gridSpan w:val="8"/>
            <w:tcBorders>
              <w:top w:val="nil"/>
              <w:left w:val="nil"/>
              <w:bottom w:val="nil"/>
              <w:right w:val="nil"/>
            </w:tcBorders>
          </w:tcPr>
          <w:p w:rsidR="00FB36C1" w:rsidRDefault="00FB36C1" w:rsidP="00FB36C1">
            <w:pPr>
              <w:rPr>
                <w:sz w:val="22"/>
              </w:rPr>
            </w:pPr>
          </w:p>
          <w:p w:rsidR="00FB36C1" w:rsidRDefault="00FB36C1" w:rsidP="00FB36C1">
            <w:pPr>
              <w:ind w:left="335" w:hanging="335"/>
              <w:jc w:val="both"/>
              <w:rPr>
                <w:sz w:val="22"/>
              </w:rPr>
            </w:pPr>
            <w:r>
              <w:rPr>
                <w:sz w:val="22"/>
                <w:vertAlign w:val="superscript"/>
              </w:rPr>
              <w:t>1</w:t>
            </w:r>
            <w:r>
              <w:rPr>
                <w:sz w:val="22"/>
                <w:vertAlign w:val="superscript"/>
              </w:rPr>
              <w:tab/>
            </w:r>
            <w:r>
              <w:rPr>
                <w:sz w:val="22"/>
              </w:rPr>
              <w:t>Les soumissionnaires doivent indiquer un code représentant le pays d’or</w:t>
            </w:r>
            <w:r w:rsidR="00D355DD">
              <w:rPr>
                <w:sz w:val="22"/>
              </w:rPr>
              <w:t>igine de tous les mat</w:t>
            </w:r>
            <w:r w:rsidR="00D355DD">
              <w:rPr>
                <w:sz w:val="22"/>
              </w:rPr>
              <w:t>é</w:t>
            </w:r>
            <w:r w:rsidR="00D355DD">
              <w:rPr>
                <w:sz w:val="22"/>
              </w:rPr>
              <w:t>riels et é</w:t>
            </w:r>
            <w:r>
              <w:rPr>
                <w:sz w:val="22"/>
              </w:rPr>
              <w:t>quipements importés.</w:t>
            </w:r>
          </w:p>
          <w:p w:rsidR="00FB36C1" w:rsidRDefault="00FB36C1" w:rsidP="00FB36C1">
            <w:pPr>
              <w:ind w:left="335" w:hanging="335"/>
              <w:rPr>
                <w:sz w:val="22"/>
              </w:rPr>
            </w:pPr>
            <w:r>
              <w:rPr>
                <w:sz w:val="22"/>
                <w:vertAlign w:val="superscript"/>
              </w:rPr>
              <w:t>2</w:t>
            </w:r>
            <w:r>
              <w:rPr>
                <w:sz w:val="22"/>
                <w:vertAlign w:val="superscript"/>
              </w:rPr>
              <w:tab/>
            </w:r>
            <w:r>
              <w:rPr>
                <w:sz w:val="22"/>
              </w:rPr>
              <w:t xml:space="preserve">Préciser la </w:t>
            </w:r>
            <w:r w:rsidR="00D355DD">
              <w:rPr>
                <w:sz w:val="22"/>
              </w:rPr>
              <w:t>monnaie</w:t>
            </w:r>
            <w:r>
              <w:rPr>
                <w:sz w:val="22"/>
              </w:rPr>
              <w:t>.</w:t>
            </w:r>
          </w:p>
        </w:tc>
      </w:tr>
    </w:tbl>
    <w:p w:rsidR="00FB36C1" w:rsidRDefault="00FB36C1" w:rsidP="00FB36C1"/>
    <w:p w:rsidR="00FB36C1" w:rsidRDefault="00FB36C1" w:rsidP="00FB36C1">
      <w:pPr>
        <w:jc w:val="center"/>
      </w:pPr>
      <w:r>
        <w:br w:type="page"/>
      </w:r>
    </w:p>
    <w:p w:rsidR="00FB36C1" w:rsidRDefault="00FB36C1" w:rsidP="001C0EB1">
      <w:pPr>
        <w:pStyle w:val="SectionIVHeader-2"/>
      </w:pPr>
      <w:bookmarkStart w:id="464" w:name="_Toc383555439"/>
      <w:bookmarkStart w:id="465" w:name="_Toc387688107"/>
      <w:r>
        <w:lastRenderedPageBreak/>
        <w:t>Bordereau N</w:t>
      </w:r>
      <w:r>
        <w:rPr>
          <w:vertAlign w:val="superscript"/>
        </w:rPr>
        <w:t>o</w:t>
      </w:r>
      <w:r>
        <w:t xml:space="preserve"> 2.  Matériels, équipements, y compris les pièces de rechange obligatoires d’origine locale</w:t>
      </w:r>
      <w:bookmarkEnd w:id="464"/>
      <w:bookmarkEnd w:id="465"/>
    </w:p>
    <w:p w:rsidR="00FB36C1" w:rsidRDefault="00FB36C1" w:rsidP="00FB36C1">
      <w:pPr>
        <w:jc w:val="cente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72"/>
        <w:gridCol w:w="504"/>
        <w:gridCol w:w="1296"/>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3960" w:type="dxa"/>
            <w:gridSpan w:val="3"/>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Libellé</w:t>
            </w:r>
          </w:p>
        </w:tc>
        <w:tc>
          <w:tcPr>
            <w:tcW w:w="720"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proofErr w:type="spellStart"/>
            <w:r>
              <w:rPr>
                <w:sz w:val="22"/>
              </w:rPr>
              <w:t>Qté</w:t>
            </w:r>
            <w:proofErr w:type="spellEnd"/>
            <w:r>
              <w:rPr>
                <w:sz w:val="22"/>
              </w:rPr>
              <w:t>.</w:t>
            </w:r>
          </w:p>
        </w:tc>
        <w:tc>
          <w:tcPr>
            <w:tcW w:w="1800" w:type="dxa"/>
            <w:gridSpan w:val="3"/>
            <w:tcBorders>
              <w:top w:val="single" w:sz="6" w:space="0" w:color="auto"/>
              <w:left w:val="nil"/>
              <w:bottom w:val="nil"/>
              <w:right w:val="nil"/>
            </w:tcBorders>
          </w:tcPr>
          <w:p w:rsidR="00FB36C1" w:rsidRDefault="00FB36C1" w:rsidP="00FB36C1">
            <w:pPr>
              <w:jc w:val="center"/>
              <w:rPr>
                <w:sz w:val="22"/>
              </w:rPr>
            </w:pPr>
            <w:r>
              <w:rPr>
                <w:sz w:val="22"/>
              </w:rPr>
              <w:t>Prix unitaire EXW</w:t>
            </w:r>
            <w:r>
              <w:rPr>
                <w:sz w:val="22"/>
                <w:vertAlign w:val="superscript"/>
              </w:rPr>
              <w:t>1</w:t>
            </w:r>
          </w:p>
        </w:tc>
        <w:tc>
          <w:tcPr>
            <w:tcW w:w="1800" w:type="dxa"/>
            <w:gridSpan w:val="2"/>
            <w:tcBorders>
              <w:top w:val="single" w:sz="6" w:space="0" w:color="auto"/>
              <w:left w:val="single" w:sz="6" w:space="0" w:color="auto"/>
              <w:bottom w:val="nil"/>
            </w:tcBorders>
          </w:tcPr>
          <w:p w:rsidR="00FB36C1" w:rsidRDefault="00FB36C1" w:rsidP="00FB36C1">
            <w:pPr>
              <w:jc w:val="center"/>
              <w:rPr>
                <w:sz w:val="22"/>
              </w:rPr>
            </w:pPr>
            <w:r>
              <w:rPr>
                <w:sz w:val="22"/>
              </w:rPr>
              <w:t>Prix total EXW</w:t>
            </w:r>
            <w:r>
              <w:rPr>
                <w:sz w:val="22"/>
                <w:vertAlign w:val="superscript"/>
              </w:rPr>
              <w:t>1</w:t>
            </w:r>
          </w:p>
        </w:tc>
      </w:tr>
      <w:tr w:rsidR="00FB36C1">
        <w:tc>
          <w:tcPr>
            <w:tcW w:w="720" w:type="dxa"/>
            <w:tcBorders>
              <w:top w:val="nil"/>
              <w:bottom w:val="single" w:sz="6" w:space="0" w:color="auto"/>
              <w:right w:val="nil"/>
            </w:tcBorders>
          </w:tcPr>
          <w:p w:rsidR="00FB36C1" w:rsidRDefault="00FB36C1" w:rsidP="00FB36C1">
            <w:pPr>
              <w:rPr>
                <w:sz w:val="22"/>
              </w:rPr>
            </w:pPr>
          </w:p>
        </w:tc>
        <w:tc>
          <w:tcPr>
            <w:tcW w:w="3960" w:type="dxa"/>
            <w:gridSpan w:val="3"/>
            <w:tcBorders>
              <w:top w:val="nil"/>
              <w:left w:val="single" w:sz="6" w:space="0" w:color="auto"/>
              <w:bottom w:val="single" w:sz="6" w:space="0" w:color="auto"/>
              <w:right w:val="single" w:sz="6" w:space="0" w:color="auto"/>
            </w:tcBorders>
          </w:tcPr>
          <w:p w:rsidR="00FB36C1" w:rsidRDefault="00FB36C1" w:rsidP="00FB36C1">
            <w:pPr>
              <w:rPr>
                <w:sz w:val="22"/>
              </w:rPr>
            </w:pPr>
          </w:p>
        </w:tc>
        <w:tc>
          <w:tcPr>
            <w:tcW w:w="720" w:type="dxa"/>
            <w:gridSpan w:val="2"/>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(1)</w:t>
            </w:r>
          </w:p>
        </w:tc>
        <w:tc>
          <w:tcPr>
            <w:tcW w:w="1800" w:type="dxa"/>
            <w:gridSpan w:val="3"/>
            <w:tcBorders>
              <w:top w:val="nil"/>
              <w:left w:val="nil"/>
              <w:bottom w:val="nil"/>
              <w:right w:val="single" w:sz="6" w:space="0" w:color="auto"/>
            </w:tcBorders>
          </w:tcPr>
          <w:p w:rsidR="00FB36C1" w:rsidRDefault="00FB36C1" w:rsidP="00FB36C1">
            <w:pPr>
              <w:jc w:val="center"/>
              <w:rPr>
                <w:i/>
                <w:sz w:val="22"/>
              </w:rPr>
            </w:pPr>
            <w:r>
              <w:rPr>
                <w:i/>
                <w:sz w:val="22"/>
              </w:rPr>
              <w:t>(2)</w:t>
            </w:r>
          </w:p>
        </w:tc>
        <w:tc>
          <w:tcPr>
            <w:tcW w:w="1800" w:type="dxa"/>
            <w:gridSpan w:val="2"/>
            <w:tcBorders>
              <w:top w:val="nil"/>
              <w:left w:val="nil"/>
              <w:bottom w:val="single" w:sz="6" w:space="0" w:color="auto"/>
            </w:tcBorders>
          </w:tcPr>
          <w:p w:rsidR="00FB36C1" w:rsidRDefault="00FB36C1" w:rsidP="00FB36C1">
            <w:pPr>
              <w:jc w:val="center"/>
              <w:rPr>
                <w:i/>
                <w:sz w:val="22"/>
              </w:rPr>
            </w:pPr>
            <w:r>
              <w:rPr>
                <w:i/>
                <w:sz w:val="22"/>
              </w:rPr>
              <w:t>(1) x (2)</w:t>
            </w:r>
          </w:p>
        </w:tc>
      </w:tr>
      <w:tr w:rsidR="00FB36C1">
        <w:tc>
          <w:tcPr>
            <w:tcW w:w="720" w:type="dxa"/>
            <w:tcBorders>
              <w:top w:val="nil"/>
              <w:right w:val="nil"/>
            </w:tcBorders>
          </w:tcPr>
          <w:p w:rsidR="00FB36C1" w:rsidRDefault="00FB36C1" w:rsidP="00FB36C1">
            <w:pPr>
              <w:rPr>
                <w:sz w:val="22"/>
              </w:rPr>
            </w:pPr>
          </w:p>
        </w:tc>
        <w:tc>
          <w:tcPr>
            <w:tcW w:w="3960" w:type="dxa"/>
            <w:gridSpan w:val="3"/>
            <w:tcBorders>
              <w:top w:val="nil"/>
              <w:left w:val="single" w:sz="6" w:space="0" w:color="auto"/>
              <w:right w:val="single" w:sz="6" w:space="0" w:color="auto"/>
            </w:tcBorders>
          </w:tcPr>
          <w:p w:rsidR="00FB36C1" w:rsidRDefault="00FB36C1" w:rsidP="00FB36C1">
            <w:pPr>
              <w:rPr>
                <w:sz w:val="22"/>
              </w:rPr>
            </w:pPr>
          </w:p>
        </w:tc>
        <w:tc>
          <w:tcPr>
            <w:tcW w:w="720" w:type="dxa"/>
            <w:gridSpan w:val="2"/>
            <w:tcBorders>
              <w:top w:val="nil"/>
              <w:left w:val="single" w:sz="6" w:space="0" w:color="auto"/>
              <w:right w:val="single" w:sz="6" w:space="0" w:color="auto"/>
            </w:tcBorders>
          </w:tcPr>
          <w:p w:rsidR="00FB36C1" w:rsidRDefault="00FB36C1" w:rsidP="00FB36C1">
            <w:pPr>
              <w:rPr>
                <w:sz w:val="22"/>
              </w:rPr>
            </w:pPr>
          </w:p>
        </w:tc>
        <w:tc>
          <w:tcPr>
            <w:tcW w:w="1800" w:type="dxa"/>
            <w:gridSpan w:val="3"/>
            <w:tcBorders>
              <w:top w:val="single" w:sz="6" w:space="0" w:color="auto"/>
              <w:left w:val="nil"/>
              <w:right w:val="single" w:sz="6" w:space="0" w:color="auto"/>
            </w:tcBorders>
          </w:tcPr>
          <w:p w:rsidR="00FB36C1" w:rsidRDefault="00FB36C1" w:rsidP="00FB36C1">
            <w:pPr>
              <w:rPr>
                <w:sz w:val="22"/>
              </w:rPr>
            </w:pPr>
          </w:p>
        </w:tc>
        <w:tc>
          <w:tcPr>
            <w:tcW w:w="1800" w:type="dxa"/>
            <w:gridSpan w:val="2"/>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960" w:type="dxa"/>
            <w:gridSpan w:val="3"/>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800" w:type="dxa"/>
            <w:gridSpan w:val="3"/>
            <w:tcBorders>
              <w:left w:val="nil"/>
              <w:right w:val="single" w:sz="6" w:space="0" w:color="auto"/>
            </w:tcBorders>
          </w:tcPr>
          <w:p w:rsidR="00FB36C1" w:rsidRDefault="00FB36C1" w:rsidP="00FB36C1">
            <w:pPr>
              <w:rPr>
                <w:sz w:val="22"/>
              </w:rPr>
            </w:pPr>
          </w:p>
        </w:tc>
        <w:tc>
          <w:tcPr>
            <w:tcW w:w="1800" w:type="dxa"/>
            <w:gridSpan w:val="2"/>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3960" w:type="dxa"/>
            <w:gridSpan w:val="3"/>
            <w:tcBorders>
              <w:left w:val="single" w:sz="6" w:space="0" w:color="auto"/>
              <w:bottom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1800" w:type="dxa"/>
            <w:gridSpan w:val="3"/>
            <w:tcBorders>
              <w:left w:val="nil"/>
              <w:bottom w:val="nil"/>
              <w:right w:val="single" w:sz="6" w:space="0" w:color="auto"/>
            </w:tcBorders>
          </w:tcPr>
          <w:p w:rsidR="00FB36C1" w:rsidRDefault="00FB36C1" w:rsidP="00FB36C1">
            <w:pPr>
              <w:rPr>
                <w:sz w:val="22"/>
              </w:rPr>
            </w:pPr>
          </w:p>
        </w:tc>
        <w:tc>
          <w:tcPr>
            <w:tcW w:w="1800" w:type="dxa"/>
            <w:gridSpan w:val="2"/>
            <w:tcBorders>
              <w:left w:val="nil"/>
              <w:bottom w:val="nil"/>
            </w:tcBorders>
          </w:tcPr>
          <w:p w:rsidR="00FB36C1" w:rsidRDefault="00FB36C1" w:rsidP="00FB36C1">
            <w:pPr>
              <w:rPr>
                <w:sz w:val="22"/>
              </w:rPr>
            </w:pPr>
          </w:p>
        </w:tc>
      </w:tr>
      <w:tr w:rsidR="00FB36C1">
        <w:tc>
          <w:tcPr>
            <w:tcW w:w="7704" w:type="dxa"/>
            <w:gridSpan w:val="10"/>
            <w:tcBorders>
              <w:top w:val="single" w:sz="6" w:space="0" w:color="auto"/>
              <w:bottom w:val="single" w:sz="6" w:space="0" w:color="auto"/>
              <w:right w:val="nil"/>
            </w:tcBorders>
          </w:tcPr>
          <w:p w:rsidR="00FB36C1" w:rsidRDefault="00FB36C1" w:rsidP="00FB36C1">
            <w:pPr>
              <w:jc w:val="right"/>
              <w:rPr>
                <w:sz w:val="22"/>
              </w:rPr>
            </w:pPr>
            <w:r>
              <w:rPr>
                <w:sz w:val="22"/>
              </w:rPr>
              <w:t>TOTAL (à reprendre dans le bordereau récapitulatif No 5)</w:t>
            </w:r>
          </w:p>
        </w:tc>
        <w:tc>
          <w:tcPr>
            <w:tcW w:w="1296" w:type="dxa"/>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gridSpan w:val="2"/>
            <w:tcBorders>
              <w:top w:val="single" w:sz="6" w:space="0" w:color="auto"/>
              <w:left w:val="single" w:sz="6" w:space="0" w:color="auto"/>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gridSpan w:val="3"/>
            <w:tcBorders>
              <w:top w:val="single" w:sz="6" w:space="0" w:color="auto"/>
              <w:left w:val="nil"/>
              <w:bottom w:val="nil"/>
              <w:right w:val="nil"/>
            </w:tcBorders>
          </w:tcPr>
          <w:p w:rsidR="00FB36C1" w:rsidRDefault="00FB36C1" w:rsidP="00FB36C1">
            <w:pPr>
              <w:rPr>
                <w:sz w:val="22"/>
              </w:rPr>
            </w:pPr>
          </w:p>
        </w:tc>
        <w:tc>
          <w:tcPr>
            <w:tcW w:w="1296" w:type="dxa"/>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jc w:val="center"/>
              <w:rPr>
                <w:sz w:val="22"/>
              </w:rPr>
            </w:pPr>
          </w:p>
        </w:tc>
        <w:tc>
          <w:tcPr>
            <w:tcW w:w="2952" w:type="dxa"/>
            <w:tcBorders>
              <w:top w:val="nil"/>
              <w:left w:val="nil"/>
              <w:bottom w:val="nil"/>
              <w:right w:val="nil"/>
            </w:tcBorders>
          </w:tcPr>
          <w:p w:rsidR="00FB36C1" w:rsidRDefault="00FB36C1" w:rsidP="00FB36C1">
            <w:pPr>
              <w:jc w:val="center"/>
              <w:rPr>
                <w:sz w:val="22"/>
              </w:rPr>
            </w:pPr>
          </w:p>
        </w:tc>
        <w:tc>
          <w:tcPr>
            <w:tcW w:w="720" w:type="dxa"/>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3"/>
            <w:tcBorders>
              <w:top w:val="nil"/>
              <w:left w:val="nil"/>
              <w:bottom w:val="nil"/>
              <w:right w:val="single" w:sz="6" w:space="0" w:color="auto"/>
            </w:tcBorders>
          </w:tcPr>
          <w:p w:rsidR="00FB36C1" w:rsidRDefault="00FB36C1" w:rsidP="00FB36C1">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3"/>
            <w:tcBorders>
              <w:top w:val="nil"/>
              <w:left w:val="nil"/>
              <w:bottom w:val="nil"/>
              <w:right w:val="single" w:sz="6" w:space="0" w:color="auto"/>
            </w:tcBorders>
          </w:tcPr>
          <w:p w:rsidR="00FB36C1" w:rsidRDefault="00FB36C1" w:rsidP="00FB36C1">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gridSpan w:val="3"/>
            <w:tcBorders>
              <w:top w:val="nil"/>
              <w:left w:val="nil"/>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single" w:sz="6" w:space="0" w:color="auto"/>
            </w:tcBorders>
          </w:tcPr>
          <w:p w:rsidR="00FB36C1" w:rsidRDefault="00FB36C1" w:rsidP="00FB36C1">
            <w:pPr>
              <w:rPr>
                <w:sz w:val="22"/>
              </w:rPr>
            </w:pPr>
          </w:p>
        </w:tc>
      </w:tr>
      <w:tr w:rsidR="00FB36C1">
        <w:tc>
          <w:tcPr>
            <w:tcW w:w="9000" w:type="dxa"/>
            <w:gridSpan w:val="11"/>
            <w:tcBorders>
              <w:top w:val="nil"/>
              <w:left w:val="nil"/>
              <w:bottom w:val="nil"/>
              <w:right w:val="nil"/>
            </w:tcBorders>
          </w:tcPr>
          <w:p w:rsidR="00FB36C1" w:rsidRDefault="00FB36C1" w:rsidP="00FB36C1">
            <w:pPr>
              <w:rPr>
                <w:sz w:val="22"/>
              </w:rPr>
            </w:pPr>
          </w:p>
          <w:p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 </w:t>
            </w:r>
          </w:p>
          <w:p w:rsidR="00FB36C1" w:rsidRDefault="00FB36C1" w:rsidP="00FB36C1">
            <w:pPr>
              <w:rPr>
                <w:sz w:val="22"/>
              </w:rPr>
            </w:pPr>
          </w:p>
        </w:tc>
      </w:tr>
    </w:tbl>
    <w:p w:rsidR="00FB36C1" w:rsidRDefault="00FB36C1" w:rsidP="00FB36C1"/>
    <w:p w:rsidR="00FB36C1" w:rsidRDefault="00FB36C1" w:rsidP="00FB36C1">
      <w:pPr>
        <w:jc w:val="center"/>
      </w:pPr>
      <w:r>
        <w:br w:type="page"/>
      </w:r>
    </w:p>
    <w:p w:rsidR="00FB36C1" w:rsidRDefault="00FB36C1" w:rsidP="001C0EB1">
      <w:pPr>
        <w:pStyle w:val="SectionIVHeader-2"/>
      </w:pPr>
      <w:bookmarkStart w:id="466" w:name="_Toc383555440"/>
      <w:bookmarkStart w:id="467" w:name="_Toc387688108"/>
      <w:r>
        <w:lastRenderedPageBreak/>
        <w:t>Bordereau N</w:t>
      </w:r>
      <w:r>
        <w:rPr>
          <w:vertAlign w:val="superscript"/>
        </w:rPr>
        <w:t>o</w:t>
      </w:r>
      <w:r>
        <w:t xml:space="preserve"> 3.  Services de conception</w:t>
      </w:r>
      <w:bookmarkEnd w:id="466"/>
      <w:bookmarkEnd w:id="467"/>
    </w:p>
    <w:p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3096"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Description</w:t>
            </w:r>
          </w:p>
        </w:tc>
        <w:tc>
          <w:tcPr>
            <w:tcW w:w="720"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proofErr w:type="spellStart"/>
            <w:r>
              <w:rPr>
                <w:sz w:val="22"/>
              </w:rPr>
              <w:t>Qté</w:t>
            </w:r>
            <w:proofErr w:type="spellEnd"/>
            <w:r>
              <w:rPr>
                <w:sz w:val="22"/>
              </w:rPr>
              <w:t>.</w:t>
            </w:r>
          </w:p>
        </w:tc>
        <w:tc>
          <w:tcPr>
            <w:tcW w:w="3168" w:type="dxa"/>
            <w:gridSpan w:val="5"/>
            <w:tcBorders>
              <w:top w:val="single" w:sz="6" w:space="0" w:color="auto"/>
              <w:left w:val="nil"/>
              <w:bottom w:val="nil"/>
              <w:right w:val="nil"/>
            </w:tcBorders>
          </w:tcPr>
          <w:p w:rsidR="00FB36C1" w:rsidRDefault="00FB36C1" w:rsidP="00FB36C1">
            <w:pPr>
              <w:jc w:val="center"/>
              <w:rPr>
                <w:sz w:val="22"/>
              </w:rPr>
            </w:pPr>
            <w:r>
              <w:rPr>
                <w:sz w:val="22"/>
              </w:rPr>
              <w:t>Prix unitaire</w:t>
            </w:r>
            <w:r>
              <w:rPr>
                <w:sz w:val="22"/>
                <w:vertAlign w:val="superscript"/>
              </w:rPr>
              <w:t>1</w:t>
            </w:r>
          </w:p>
        </w:tc>
        <w:tc>
          <w:tcPr>
            <w:tcW w:w="1296" w:type="dxa"/>
            <w:tcBorders>
              <w:top w:val="single" w:sz="6" w:space="0" w:color="auto"/>
              <w:left w:val="single" w:sz="6" w:space="0" w:color="auto"/>
              <w:bottom w:val="nil"/>
            </w:tcBorders>
          </w:tcPr>
          <w:p w:rsidR="00FB36C1" w:rsidRDefault="00FB36C1" w:rsidP="00FB36C1">
            <w:pPr>
              <w:jc w:val="center"/>
              <w:rPr>
                <w:sz w:val="22"/>
              </w:rPr>
            </w:pPr>
            <w:r>
              <w:rPr>
                <w:sz w:val="22"/>
              </w:rPr>
              <w:t>Prix total</w:t>
            </w:r>
            <w:r>
              <w:rPr>
                <w:sz w:val="22"/>
                <w:vertAlign w:val="superscript"/>
              </w:rPr>
              <w:t>1</w:t>
            </w:r>
          </w:p>
        </w:tc>
      </w:tr>
      <w:tr w:rsidR="00FB36C1">
        <w:tc>
          <w:tcPr>
            <w:tcW w:w="720" w:type="dxa"/>
            <w:tcBorders>
              <w:top w:val="nil"/>
              <w:bottom w:val="nil"/>
              <w:right w:val="nil"/>
            </w:tcBorders>
          </w:tcPr>
          <w:p w:rsidR="00FB36C1" w:rsidRDefault="00FB36C1" w:rsidP="00FB36C1">
            <w:pPr>
              <w:rPr>
                <w:sz w:val="22"/>
              </w:rPr>
            </w:pPr>
          </w:p>
        </w:tc>
        <w:tc>
          <w:tcPr>
            <w:tcW w:w="3096" w:type="dxa"/>
            <w:gridSpan w:val="2"/>
            <w:tcBorders>
              <w:top w:val="nil"/>
              <w:left w:val="single" w:sz="6" w:space="0" w:color="auto"/>
              <w:bottom w:val="nil"/>
              <w:right w:val="single" w:sz="6" w:space="0" w:color="auto"/>
            </w:tcBorders>
          </w:tcPr>
          <w:p w:rsidR="00FB36C1" w:rsidRDefault="00FB36C1" w:rsidP="00FB36C1">
            <w:pPr>
              <w:rPr>
                <w:sz w:val="22"/>
              </w:rPr>
            </w:pPr>
          </w:p>
        </w:tc>
        <w:tc>
          <w:tcPr>
            <w:tcW w:w="720" w:type="dxa"/>
            <w:gridSpan w:val="2"/>
            <w:tcBorders>
              <w:top w:val="nil"/>
              <w:left w:val="single" w:sz="6" w:space="0" w:color="auto"/>
              <w:bottom w:val="nil"/>
              <w:right w:val="single" w:sz="6" w:space="0" w:color="auto"/>
            </w:tcBorders>
          </w:tcPr>
          <w:p w:rsidR="00FB36C1" w:rsidRDefault="00FB36C1" w:rsidP="00FB36C1">
            <w:pPr>
              <w:rPr>
                <w:sz w:val="22"/>
              </w:rPr>
            </w:pPr>
          </w:p>
        </w:tc>
        <w:tc>
          <w:tcPr>
            <w:tcW w:w="1584" w:type="dxa"/>
            <w:gridSpan w:val="2"/>
            <w:tcBorders>
              <w:top w:val="single" w:sz="6" w:space="0" w:color="auto"/>
              <w:left w:val="nil"/>
              <w:bottom w:val="nil"/>
              <w:right w:val="nil"/>
            </w:tcBorders>
          </w:tcPr>
          <w:p w:rsidR="00FB36C1" w:rsidRDefault="00FB36C1" w:rsidP="00FB36C1">
            <w:pPr>
              <w:jc w:val="center"/>
              <w:rPr>
                <w:sz w:val="22"/>
              </w:rPr>
            </w:pPr>
            <w:r>
              <w:rPr>
                <w:sz w:val="22"/>
              </w:rPr>
              <w:t>Part en mo</w:t>
            </w:r>
            <w:r>
              <w:rPr>
                <w:sz w:val="22"/>
              </w:rPr>
              <w:t>n</w:t>
            </w:r>
            <w:r>
              <w:rPr>
                <w:sz w:val="22"/>
              </w:rPr>
              <w:t>naie locale</w:t>
            </w:r>
          </w:p>
        </w:tc>
        <w:tc>
          <w:tcPr>
            <w:tcW w:w="1584" w:type="dxa"/>
            <w:gridSpan w:val="3"/>
            <w:tcBorders>
              <w:top w:val="single" w:sz="6" w:space="0" w:color="auto"/>
              <w:left w:val="single" w:sz="6" w:space="0" w:color="auto"/>
              <w:bottom w:val="nil"/>
              <w:right w:val="single" w:sz="6" w:space="0" w:color="auto"/>
            </w:tcBorders>
          </w:tcPr>
          <w:p w:rsidR="00FB36C1" w:rsidRDefault="00FB36C1" w:rsidP="00FB36C1">
            <w:pPr>
              <w:ind w:left="-115" w:right="-137"/>
              <w:jc w:val="center"/>
              <w:rPr>
                <w:sz w:val="22"/>
              </w:rPr>
            </w:pPr>
            <w:r>
              <w:rPr>
                <w:sz w:val="22"/>
              </w:rPr>
              <w:t>Partie en monnaie étrangère</w:t>
            </w:r>
          </w:p>
        </w:tc>
        <w:tc>
          <w:tcPr>
            <w:tcW w:w="1296" w:type="dxa"/>
            <w:tcBorders>
              <w:top w:val="nil"/>
              <w:left w:val="nil"/>
              <w:bottom w:val="nil"/>
            </w:tcBorders>
          </w:tcPr>
          <w:p w:rsidR="00FB36C1" w:rsidRDefault="00FB36C1" w:rsidP="00FB36C1">
            <w:pPr>
              <w:rPr>
                <w:sz w:val="22"/>
              </w:rPr>
            </w:pPr>
          </w:p>
        </w:tc>
      </w:tr>
      <w:tr w:rsidR="00FB36C1">
        <w:tc>
          <w:tcPr>
            <w:tcW w:w="720" w:type="dxa"/>
            <w:tcBorders>
              <w:top w:val="nil"/>
              <w:bottom w:val="single" w:sz="6" w:space="0" w:color="auto"/>
              <w:right w:val="nil"/>
            </w:tcBorders>
          </w:tcPr>
          <w:p w:rsidR="00FB36C1" w:rsidRDefault="00FB36C1" w:rsidP="00FB36C1">
            <w:pPr>
              <w:rPr>
                <w:sz w:val="22"/>
              </w:rPr>
            </w:pPr>
          </w:p>
        </w:tc>
        <w:tc>
          <w:tcPr>
            <w:tcW w:w="3096" w:type="dxa"/>
            <w:gridSpan w:val="2"/>
            <w:tcBorders>
              <w:top w:val="nil"/>
              <w:left w:val="single" w:sz="6" w:space="0" w:color="auto"/>
              <w:bottom w:val="single" w:sz="6" w:space="0" w:color="auto"/>
              <w:right w:val="single" w:sz="6" w:space="0" w:color="auto"/>
            </w:tcBorders>
          </w:tcPr>
          <w:p w:rsidR="00FB36C1" w:rsidRDefault="00FB36C1" w:rsidP="00FB36C1">
            <w:pPr>
              <w:rPr>
                <w:sz w:val="22"/>
              </w:rPr>
            </w:pPr>
          </w:p>
        </w:tc>
        <w:tc>
          <w:tcPr>
            <w:tcW w:w="720" w:type="dxa"/>
            <w:gridSpan w:val="2"/>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(1)</w:t>
            </w:r>
          </w:p>
        </w:tc>
        <w:tc>
          <w:tcPr>
            <w:tcW w:w="1584" w:type="dxa"/>
            <w:gridSpan w:val="2"/>
            <w:tcBorders>
              <w:top w:val="nil"/>
              <w:left w:val="nil"/>
              <w:bottom w:val="single" w:sz="6" w:space="0" w:color="auto"/>
              <w:right w:val="nil"/>
            </w:tcBorders>
          </w:tcPr>
          <w:p w:rsidR="00FB36C1" w:rsidRDefault="00FB36C1" w:rsidP="00FB36C1">
            <w:pPr>
              <w:jc w:val="center"/>
              <w:rPr>
                <w:i/>
                <w:sz w:val="22"/>
              </w:rPr>
            </w:pPr>
            <w:r>
              <w:rPr>
                <w:i/>
                <w:sz w:val="22"/>
              </w:rPr>
              <w:t>(2)</w:t>
            </w:r>
          </w:p>
        </w:tc>
        <w:tc>
          <w:tcPr>
            <w:tcW w:w="1584" w:type="dxa"/>
            <w:gridSpan w:val="3"/>
            <w:tcBorders>
              <w:top w:val="nil"/>
              <w:left w:val="single" w:sz="6" w:space="0" w:color="auto"/>
              <w:bottom w:val="single" w:sz="6" w:space="0" w:color="auto"/>
              <w:right w:val="single" w:sz="6" w:space="0" w:color="auto"/>
            </w:tcBorders>
          </w:tcPr>
          <w:p w:rsidR="00FB36C1" w:rsidRDefault="00FB36C1" w:rsidP="00FB36C1">
            <w:pPr>
              <w:jc w:val="center"/>
              <w:rPr>
                <w:i/>
                <w:sz w:val="22"/>
              </w:rPr>
            </w:pPr>
          </w:p>
        </w:tc>
        <w:tc>
          <w:tcPr>
            <w:tcW w:w="1296" w:type="dxa"/>
            <w:tcBorders>
              <w:top w:val="nil"/>
              <w:left w:val="nil"/>
              <w:bottom w:val="single" w:sz="6" w:space="0" w:color="auto"/>
            </w:tcBorders>
          </w:tcPr>
          <w:p w:rsidR="00FB36C1" w:rsidRDefault="00FB36C1" w:rsidP="00FB36C1">
            <w:pPr>
              <w:jc w:val="center"/>
              <w:rPr>
                <w:i/>
                <w:sz w:val="22"/>
              </w:rPr>
            </w:pPr>
            <w:r>
              <w:rPr>
                <w:i/>
                <w:sz w:val="22"/>
              </w:rPr>
              <w:t>(1) x (2)</w:t>
            </w:r>
          </w:p>
        </w:tc>
      </w:tr>
      <w:tr w:rsidR="00FB36C1">
        <w:tc>
          <w:tcPr>
            <w:tcW w:w="720" w:type="dxa"/>
            <w:tcBorders>
              <w:top w:val="nil"/>
              <w:right w:val="nil"/>
            </w:tcBorders>
          </w:tcPr>
          <w:p w:rsidR="00FB36C1" w:rsidRDefault="00FB36C1" w:rsidP="00FB36C1">
            <w:pPr>
              <w:rPr>
                <w:sz w:val="22"/>
              </w:rPr>
            </w:pPr>
          </w:p>
        </w:tc>
        <w:tc>
          <w:tcPr>
            <w:tcW w:w="3096" w:type="dxa"/>
            <w:gridSpan w:val="2"/>
            <w:tcBorders>
              <w:top w:val="nil"/>
              <w:left w:val="single" w:sz="6" w:space="0" w:color="auto"/>
              <w:right w:val="single" w:sz="6" w:space="0" w:color="auto"/>
            </w:tcBorders>
          </w:tcPr>
          <w:p w:rsidR="00FB36C1" w:rsidRDefault="00FB36C1" w:rsidP="00FB36C1">
            <w:pPr>
              <w:rPr>
                <w:sz w:val="22"/>
              </w:rPr>
            </w:pPr>
          </w:p>
        </w:tc>
        <w:tc>
          <w:tcPr>
            <w:tcW w:w="720" w:type="dxa"/>
            <w:gridSpan w:val="2"/>
            <w:tcBorders>
              <w:top w:val="nil"/>
              <w:left w:val="single" w:sz="6" w:space="0" w:color="auto"/>
              <w:right w:val="single" w:sz="6" w:space="0" w:color="auto"/>
            </w:tcBorders>
          </w:tcPr>
          <w:p w:rsidR="00FB36C1" w:rsidRDefault="00FB36C1" w:rsidP="00FB36C1">
            <w:pPr>
              <w:rPr>
                <w:sz w:val="22"/>
              </w:rPr>
            </w:pPr>
          </w:p>
        </w:tc>
        <w:tc>
          <w:tcPr>
            <w:tcW w:w="1584" w:type="dxa"/>
            <w:gridSpan w:val="2"/>
            <w:tcBorders>
              <w:top w:val="nil"/>
              <w:left w:val="nil"/>
              <w:right w:val="nil"/>
            </w:tcBorders>
          </w:tcPr>
          <w:p w:rsidR="00FB36C1" w:rsidRDefault="00FB36C1" w:rsidP="00FB36C1">
            <w:pPr>
              <w:rPr>
                <w:sz w:val="22"/>
              </w:rPr>
            </w:pPr>
          </w:p>
        </w:tc>
        <w:tc>
          <w:tcPr>
            <w:tcW w:w="1584" w:type="dxa"/>
            <w:gridSpan w:val="3"/>
            <w:tcBorders>
              <w:top w:val="nil"/>
              <w:left w:val="single" w:sz="6" w:space="0" w:color="auto"/>
              <w:right w:val="single" w:sz="6" w:space="0" w:color="auto"/>
            </w:tcBorders>
          </w:tcPr>
          <w:p w:rsidR="00FB36C1" w:rsidRDefault="00FB36C1" w:rsidP="00FB36C1">
            <w:pPr>
              <w:rPr>
                <w:sz w:val="22"/>
              </w:rPr>
            </w:pPr>
          </w:p>
        </w:tc>
        <w:tc>
          <w:tcPr>
            <w:tcW w:w="1296" w:type="dxa"/>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096" w:type="dxa"/>
            <w:gridSpan w:val="2"/>
            <w:tcBorders>
              <w:left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right w:val="single" w:sz="6" w:space="0" w:color="auto"/>
            </w:tcBorders>
          </w:tcPr>
          <w:p w:rsidR="00FB36C1" w:rsidRDefault="00FB36C1" w:rsidP="00FB36C1">
            <w:pPr>
              <w:rPr>
                <w:sz w:val="22"/>
              </w:rPr>
            </w:pPr>
          </w:p>
        </w:tc>
        <w:tc>
          <w:tcPr>
            <w:tcW w:w="1584" w:type="dxa"/>
            <w:gridSpan w:val="2"/>
            <w:tcBorders>
              <w:left w:val="nil"/>
              <w:right w:val="nil"/>
            </w:tcBorders>
          </w:tcPr>
          <w:p w:rsidR="00FB36C1" w:rsidRDefault="00FB36C1" w:rsidP="00FB36C1">
            <w:pPr>
              <w:rPr>
                <w:sz w:val="22"/>
              </w:rPr>
            </w:pPr>
          </w:p>
        </w:tc>
        <w:tc>
          <w:tcPr>
            <w:tcW w:w="1584" w:type="dxa"/>
            <w:gridSpan w:val="3"/>
            <w:tcBorders>
              <w:left w:val="single" w:sz="6" w:space="0" w:color="auto"/>
              <w:right w:val="single" w:sz="6" w:space="0" w:color="auto"/>
            </w:tcBorders>
          </w:tcPr>
          <w:p w:rsidR="00FB36C1" w:rsidRDefault="00FB36C1" w:rsidP="00FB36C1">
            <w:pPr>
              <w:rPr>
                <w:sz w:val="22"/>
              </w:rPr>
            </w:pPr>
          </w:p>
        </w:tc>
        <w:tc>
          <w:tcPr>
            <w:tcW w:w="1296" w:type="dxa"/>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3096"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720"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1584" w:type="dxa"/>
            <w:gridSpan w:val="2"/>
            <w:tcBorders>
              <w:left w:val="nil"/>
              <w:bottom w:val="nil"/>
              <w:right w:val="nil"/>
            </w:tcBorders>
          </w:tcPr>
          <w:p w:rsidR="00FB36C1" w:rsidRDefault="00FB36C1" w:rsidP="00FB36C1">
            <w:pPr>
              <w:rPr>
                <w:sz w:val="22"/>
              </w:rPr>
            </w:pPr>
          </w:p>
        </w:tc>
        <w:tc>
          <w:tcPr>
            <w:tcW w:w="1584" w:type="dxa"/>
            <w:gridSpan w:val="3"/>
            <w:tcBorders>
              <w:left w:val="single" w:sz="6" w:space="0" w:color="auto"/>
              <w:bottom w:val="single" w:sz="6" w:space="0" w:color="auto"/>
              <w:right w:val="single" w:sz="6" w:space="0" w:color="auto"/>
            </w:tcBorders>
          </w:tcPr>
          <w:p w:rsidR="00FB36C1" w:rsidRDefault="00FB36C1" w:rsidP="00FB36C1">
            <w:pPr>
              <w:rPr>
                <w:sz w:val="22"/>
              </w:rPr>
            </w:pPr>
          </w:p>
        </w:tc>
        <w:tc>
          <w:tcPr>
            <w:tcW w:w="1296" w:type="dxa"/>
            <w:tcBorders>
              <w:left w:val="nil"/>
              <w:bottom w:val="nil"/>
            </w:tcBorders>
          </w:tcPr>
          <w:p w:rsidR="00FB36C1" w:rsidRDefault="00FB36C1" w:rsidP="00FB36C1">
            <w:pPr>
              <w:rPr>
                <w:sz w:val="22"/>
              </w:rPr>
            </w:pPr>
          </w:p>
        </w:tc>
      </w:tr>
      <w:tr w:rsidR="00FB36C1">
        <w:tc>
          <w:tcPr>
            <w:tcW w:w="7704" w:type="dxa"/>
            <w:gridSpan w:val="10"/>
            <w:tcBorders>
              <w:top w:val="single" w:sz="6" w:space="0" w:color="auto"/>
              <w:bottom w:val="single" w:sz="6" w:space="0" w:color="auto"/>
              <w:right w:val="nil"/>
            </w:tcBorders>
          </w:tcPr>
          <w:p w:rsidR="00FB36C1" w:rsidRDefault="00FB36C1" w:rsidP="00FB36C1">
            <w:pPr>
              <w:jc w:val="right"/>
              <w:rPr>
                <w:sz w:val="22"/>
              </w:rPr>
            </w:pPr>
            <w:r>
              <w:rPr>
                <w:sz w:val="22"/>
              </w:rPr>
              <w:t>TOTAL (à reprendre dans le bordereau récapitulatif No 5)</w:t>
            </w:r>
          </w:p>
        </w:tc>
        <w:tc>
          <w:tcPr>
            <w:tcW w:w="1296" w:type="dxa"/>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720" w:type="dxa"/>
            <w:gridSpan w:val="2"/>
            <w:tcBorders>
              <w:top w:val="single" w:sz="6" w:space="0" w:color="auto"/>
              <w:left w:val="single" w:sz="6" w:space="0" w:color="auto"/>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jc w:val="center"/>
              <w:rPr>
                <w:sz w:val="22"/>
              </w:rPr>
            </w:pPr>
          </w:p>
        </w:tc>
        <w:tc>
          <w:tcPr>
            <w:tcW w:w="2952" w:type="dxa"/>
            <w:tcBorders>
              <w:top w:val="nil"/>
              <w:left w:val="nil"/>
              <w:bottom w:val="nil"/>
              <w:right w:val="nil"/>
            </w:tcBorders>
          </w:tcPr>
          <w:p w:rsidR="00FB36C1" w:rsidRDefault="00FB36C1" w:rsidP="00FB36C1">
            <w:pPr>
              <w:jc w:val="center"/>
              <w:rPr>
                <w:sz w:val="22"/>
              </w:rPr>
            </w:pPr>
          </w:p>
        </w:tc>
        <w:tc>
          <w:tcPr>
            <w:tcW w:w="720" w:type="dxa"/>
            <w:gridSpan w:val="2"/>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2"/>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2"/>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gridSpan w:val="2"/>
            <w:tcBorders>
              <w:top w:val="nil"/>
              <w:left w:val="nil"/>
              <w:bottom w:val="nil"/>
              <w:right w:val="nil"/>
            </w:tcBorders>
          </w:tcPr>
          <w:p w:rsidR="00FB36C1" w:rsidRDefault="00FB36C1" w:rsidP="00FB36C1">
            <w:pPr>
              <w:rPr>
                <w:sz w:val="22"/>
              </w:rPr>
            </w:pPr>
          </w:p>
        </w:tc>
        <w:tc>
          <w:tcPr>
            <w:tcW w:w="720" w:type="dxa"/>
            <w:gridSpan w:val="2"/>
            <w:tcBorders>
              <w:top w:val="nil"/>
              <w:left w:val="single" w:sz="6" w:space="0" w:color="auto"/>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single" w:sz="6" w:space="0" w:color="auto"/>
            </w:tcBorders>
          </w:tcPr>
          <w:p w:rsidR="00FB36C1" w:rsidRDefault="00FB36C1" w:rsidP="00FB36C1">
            <w:pPr>
              <w:rPr>
                <w:sz w:val="22"/>
              </w:rPr>
            </w:pPr>
          </w:p>
        </w:tc>
      </w:tr>
      <w:tr w:rsidR="00FB36C1">
        <w:tc>
          <w:tcPr>
            <w:tcW w:w="9000" w:type="dxa"/>
            <w:gridSpan w:val="11"/>
            <w:tcBorders>
              <w:top w:val="nil"/>
              <w:left w:val="nil"/>
              <w:bottom w:val="nil"/>
              <w:right w:val="nil"/>
            </w:tcBorders>
          </w:tcPr>
          <w:p w:rsidR="00FB36C1" w:rsidRDefault="00FB36C1" w:rsidP="00FB36C1">
            <w:pPr>
              <w:rPr>
                <w:sz w:val="22"/>
              </w:rPr>
            </w:pPr>
          </w:p>
          <w:p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 </w:t>
            </w:r>
          </w:p>
          <w:p w:rsidR="00FB36C1" w:rsidRDefault="00FB36C1" w:rsidP="00FB36C1">
            <w:pPr>
              <w:rPr>
                <w:sz w:val="22"/>
              </w:rPr>
            </w:pPr>
          </w:p>
        </w:tc>
      </w:tr>
    </w:tbl>
    <w:p w:rsidR="00FB36C1" w:rsidRDefault="00FB36C1" w:rsidP="00FB36C1"/>
    <w:p w:rsidR="00FB36C1" w:rsidRDefault="00FB36C1" w:rsidP="00FB36C1">
      <w:pPr>
        <w:jc w:val="center"/>
      </w:pPr>
      <w:r>
        <w:br w:type="page"/>
      </w:r>
    </w:p>
    <w:p w:rsidR="00FB36C1" w:rsidRDefault="00FB36C1" w:rsidP="001C0EB1">
      <w:pPr>
        <w:pStyle w:val="SectionIVHeader-2"/>
      </w:pPr>
      <w:bookmarkStart w:id="468" w:name="_Toc383555441"/>
      <w:bookmarkStart w:id="469" w:name="_Toc387688109"/>
      <w:r>
        <w:lastRenderedPageBreak/>
        <w:t>Bordereau N</w:t>
      </w:r>
      <w:r>
        <w:rPr>
          <w:vertAlign w:val="superscript"/>
        </w:rPr>
        <w:t>o</w:t>
      </w:r>
      <w:r>
        <w:t xml:space="preserve"> 4.  Services de montage et autres services</w:t>
      </w:r>
      <w:bookmarkEnd w:id="468"/>
      <w:bookmarkEnd w:id="469"/>
    </w:p>
    <w:p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rsidR="00FB36C1" w:rsidRDefault="00FB36C1" w:rsidP="00FB36C1">
            <w:pPr>
              <w:jc w:val="center"/>
              <w:rPr>
                <w:sz w:val="22"/>
              </w:rPr>
            </w:pPr>
            <w:proofErr w:type="spellStart"/>
            <w:r>
              <w:rPr>
                <w:sz w:val="22"/>
              </w:rPr>
              <w:t>Qté</w:t>
            </w:r>
            <w:proofErr w:type="spellEnd"/>
            <w:r>
              <w:rPr>
                <w:sz w:val="22"/>
              </w:rPr>
              <w:t>.</w:t>
            </w:r>
          </w:p>
        </w:tc>
        <w:tc>
          <w:tcPr>
            <w:tcW w:w="2304" w:type="dxa"/>
            <w:gridSpan w:val="4"/>
            <w:tcBorders>
              <w:top w:val="single" w:sz="6" w:space="0" w:color="auto"/>
              <w:left w:val="nil"/>
              <w:bottom w:val="nil"/>
              <w:right w:val="single" w:sz="6" w:space="0" w:color="auto"/>
            </w:tcBorders>
          </w:tcPr>
          <w:p w:rsidR="00FB36C1" w:rsidRDefault="00FB36C1" w:rsidP="00FB36C1">
            <w:pPr>
              <w:jc w:val="center"/>
              <w:rPr>
                <w:sz w:val="22"/>
              </w:rPr>
            </w:pPr>
            <w:r>
              <w:rPr>
                <w:sz w:val="22"/>
              </w:rPr>
              <w:t>Prix unitaire</w:t>
            </w:r>
            <w:r>
              <w:rPr>
                <w:sz w:val="22"/>
                <w:vertAlign w:val="superscript"/>
              </w:rPr>
              <w:t>1</w:t>
            </w:r>
          </w:p>
        </w:tc>
        <w:tc>
          <w:tcPr>
            <w:tcW w:w="2304" w:type="dxa"/>
            <w:gridSpan w:val="4"/>
            <w:tcBorders>
              <w:top w:val="single" w:sz="6" w:space="0" w:color="auto"/>
              <w:left w:val="nil"/>
              <w:bottom w:val="nil"/>
              <w:right w:val="single" w:sz="6" w:space="0" w:color="auto"/>
            </w:tcBorders>
          </w:tcPr>
          <w:p w:rsidR="00FB36C1" w:rsidRDefault="00FB36C1" w:rsidP="00FB36C1">
            <w:pPr>
              <w:jc w:val="center"/>
              <w:rPr>
                <w:sz w:val="22"/>
              </w:rPr>
            </w:pPr>
            <w:r>
              <w:rPr>
                <w:sz w:val="22"/>
              </w:rPr>
              <w:t>Prix total</w:t>
            </w:r>
            <w:r>
              <w:rPr>
                <w:sz w:val="22"/>
                <w:vertAlign w:val="superscript"/>
              </w:rPr>
              <w:t>1</w:t>
            </w:r>
          </w:p>
        </w:tc>
      </w:tr>
      <w:tr w:rsidR="00FB36C1">
        <w:tc>
          <w:tcPr>
            <w:tcW w:w="720" w:type="dxa"/>
            <w:tcBorders>
              <w:top w:val="nil"/>
              <w:bottom w:val="nil"/>
              <w:right w:val="nil"/>
            </w:tcBorders>
          </w:tcPr>
          <w:p w:rsidR="00FB36C1" w:rsidRDefault="00FB36C1" w:rsidP="00FB36C1">
            <w:pPr>
              <w:rPr>
                <w:sz w:val="22"/>
              </w:rPr>
            </w:pPr>
          </w:p>
        </w:tc>
        <w:tc>
          <w:tcPr>
            <w:tcW w:w="2952" w:type="dxa"/>
            <w:tcBorders>
              <w:top w:val="nil"/>
              <w:left w:val="single" w:sz="6" w:space="0" w:color="auto"/>
              <w:bottom w:val="nil"/>
              <w:right w:val="single" w:sz="6" w:space="0" w:color="auto"/>
            </w:tcBorders>
          </w:tcPr>
          <w:p w:rsidR="00FB36C1" w:rsidRDefault="00FB36C1" w:rsidP="00FB36C1">
            <w:pPr>
              <w:rPr>
                <w:sz w:val="22"/>
              </w:rPr>
            </w:pPr>
          </w:p>
        </w:tc>
        <w:tc>
          <w:tcPr>
            <w:tcW w:w="720" w:type="dxa"/>
            <w:tcBorders>
              <w:top w:val="nil"/>
              <w:left w:val="single" w:sz="6" w:space="0" w:color="auto"/>
              <w:bottom w:val="nil"/>
              <w:right w:val="single" w:sz="6" w:space="0" w:color="auto"/>
            </w:tcBorders>
          </w:tcPr>
          <w:p w:rsidR="00FB36C1" w:rsidRDefault="00FB36C1" w:rsidP="00FB36C1">
            <w:pPr>
              <w:rPr>
                <w:sz w:val="22"/>
              </w:rPr>
            </w:pPr>
          </w:p>
        </w:tc>
        <w:tc>
          <w:tcPr>
            <w:tcW w:w="1152" w:type="dxa"/>
            <w:gridSpan w:val="2"/>
            <w:tcBorders>
              <w:top w:val="single" w:sz="6" w:space="0" w:color="auto"/>
              <w:left w:val="nil"/>
              <w:bottom w:val="nil"/>
              <w:right w:val="nil"/>
            </w:tcBorders>
          </w:tcPr>
          <w:p w:rsidR="00FB36C1" w:rsidRDefault="00FB36C1" w:rsidP="00FB36C1">
            <w:pPr>
              <w:jc w:val="center"/>
              <w:rPr>
                <w:sz w:val="22"/>
              </w:rPr>
            </w:pPr>
            <w:r>
              <w:rPr>
                <w:sz w:val="22"/>
              </w:rPr>
              <w:t>Partie en monnaie étrangère</w:t>
            </w:r>
          </w:p>
        </w:tc>
        <w:tc>
          <w:tcPr>
            <w:tcW w:w="1152"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Partie en monnaie locale</w:t>
            </w:r>
          </w:p>
        </w:tc>
        <w:tc>
          <w:tcPr>
            <w:tcW w:w="1152" w:type="dxa"/>
            <w:gridSpan w:val="3"/>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Monnaie étrangère</w:t>
            </w:r>
          </w:p>
        </w:tc>
        <w:tc>
          <w:tcPr>
            <w:tcW w:w="1152" w:type="dxa"/>
            <w:tcBorders>
              <w:top w:val="single" w:sz="6" w:space="0" w:color="auto"/>
              <w:left w:val="nil"/>
              <w:bottom w:val="nil"/>
            </w:tcBorders>
          </w:tcPr>
          <w:p w:rsidR="00FB36C1" w:rsidRDefault="00FB36C1" w:rsidP="00FB36C1">
            <w:pPr>
              <w:jc w:val="center"/>
              <w:rPr>
                <w:sz w:val="22"/>
              </w:rPr>
            </w:pPr>
            <w:r>
              <w:rPr>
                <w:sz w:val="22"/>
              </w:rPr>
              <w:t>Monnaie locale</w:t>
            </w:r>
          </w:p>
        </w:tc>
      </w:tr>
      <w:tr w:rsidR="00FB36C1">
        <w:tc>
          <w:tcPr>
            <w:tcW w:w="720" w:type="dxa"/>
            <w:tcBorders>
              <w:top w:val="nil"/>
              <w:bottom w:val="single" w:sz="6" w:space="0" w:color="auto"/>
              <w:right w:val="nil"/>
            </w:tcBorders>
          </w:tcPr>
          <w:p w:rsidR="00FB36C1" w:rsidRDefault="00FB36C1" w:rsidP="00FB36C1">
            <w:pPr>
              <w:rPr>
                <w:sz w:val="22"/>
              </w:rPr>
            </w:pPr>
          </w:p>
        </w:tc>
        <w:tc>
          <w:tcPr>
            <w:tcW w:w="2952" w:type="dxa"/>
            <w:tcBorders>
              <w:top w:val="nil"/>
              <w:left w:val="single" w:sz="6" w:space="0" w:color="auto"/>
              <w:bottom w:val="single" w:sz="6" w:space="0" w:color="auto"/>
              <w:right w:val="single" w:sz="6" w:space="0" w:color="auto"/>
            </w:tcBorders>
          </w:tcPr>
          <w:p w:rsidR="00FB36C1" w:rsidRDefault="00FB36C1" w:rsidP="00FB36C1">
            <w:pPr>
              <w:rPr>
                <w:sz w:val="22"/>
              </w:rPr>
            </w:pPr>
          </w:p>
        </w:tc>
        <w:tc>
          <w:tcPr>
            <w:tcW w:w="720" w:type="dxa"/>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(1)</w:t>
            </w:r>
          </w:p>
        </w:tc>
        <w:tc>
          <w:tcPr>
            <w:tcW w:w="1152" w:type="dxa"/>
            <w:gridSpan w:val="2"/>
            <w:tcBorders>
              <w:top w:val="nil"/>
              <w:left w:val="nil"/>
              <w:bottom w:val="single" w:sz="6" w:space="0" w:color="auto"/>
              <w:right w:val="nil"/>
            </w:tcBorders>
          </w:tcPr>
          <w:p w:rsidR="00FB36C1" w:rsidRDefault="00FB36C1" w:rsidP="00FB36C1">
            <w:pPr>
              <w:jc w:val="center"/>
              <w:rPr>
                <w:i/>
                <w:sz w:val="22"/>
              </w:rPr>
            </w:pPr>
            <w:r>
              <w:rPr>
                <w:i/>
                <w:sz w:val="22"/>
              </w:rPr>
              <w:t>(2)</w:t>
            </w:r>
          </w:p>
        </w:tc>
        <w:tc>
          <w:tcPr>
            <w:tcW w:w="1152" w:type="dxa"/>
            <w:gridSpan w:val="2"/>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(3)</w:t>
            </w:r>
          </w:p>
        </w:tc>
        <w:tc>
          <w:tcPr>
            <w:tcW w:w="1152" w:type="dxa"/>
            <w:gridSpan w:val="3"/>
            <w:tcBorders>
              <w:top w:val="nil"/>
              <w:left w:val="single" w:sz="6" w:space="0" w:color="auto"/>
              <w:bottom w:val="single" w:sz="6" w:space="0" w:color="auto"/>
              <w:right w:val="single" w:sz="6" w:space="0" w:color="auto"/>
            </w:tcBorders>
          </w:tcPr>
          <w:p w:rsidR="00FB36C1" w:rsidRDefault="00FB36C1" w:rsidP="00FB36C1">
            <w:pPr>
              <w:jc w:val="center"/>
              <w:rPr>
                <w:i/>
                <w:sz w:val="22"/>
              </w:rPr>
            </w:pPr>
            <w:r>
              <w:rPr>
                <w:i/>
                <w:sz w:val="22"/>
              </w:rPr>
              <w:t>(1) x (2)</w:t>
            </w:r>
          </w:p>
        </w:tc>
        <w:tc>
          <w:tcPr>
            <w:tcW w:w="1152" w:type="dxa"/>
            <w:tcBorders>
              <w:top w:val="nil"/>
              <w:left w:val="nil"/>
              <w:bottom w:val="single" w:sz="6" w:space="0" w:color="auto"/>
            </w:tcBorders>
          </w:tcPr>
          <w:p w:rsidR="00FB36C1" w:rsidRDefault="00FB36C1" w:rsidP="00FB36C1">
            <w:pPr>
              <w:jc w:val="center"/>
              <w:rPr>
                <w:i/>
                <w:sz w:val="22"/>
              </w:rPr>
            </w:pPr>
            <w:r>
              <w:rPr>
                <w:i/>
                <w:sz w:val="22"/>
              </w:rPr>
              <w:t>(1) x (3)</w:t>
            </w:r>
          </w:p>
        </w:tc>
      </w:tr>
      <w:tr w:rsidR="00FB36C1">
        <w:tc>
          <w:tcPr>
            <w:tcW w:w="720" w:type="dxa"/>
            <w:tcBorders>
              <w:top w:val="nil"/>
              <w:right w:val="nil"/>
            </w:tcBorders>
          </w:tcPr>
          <w:p w:rsidR="00FB36C1" w:rsidRDefault="00FB36C1" w:rsidP="00FB36C1">
            <w:pPr>
              <w:rPr>
                <w:sz w:val="22"/>
              </w:rPr>
            </w:pPr>
          </w:p>
        </w:tc>
        <w:tc>
          <w:tcPr>
            <w:tcW w:w="2952" w:type="dxa"/>
            <w:tcBorders>
              <w:top w:val="nil"/>
              <w:left w:val="single" w:sz="6" w:space="0" w:color="auto"/>
              <w:right w:val="single" w:sz="6" w:space="0" w:color="auto"/>
            </w:tcBorders>
          </w:tcPr>
          <w:p w:rsidR="00FB36C1" w:rsidRDefault="00FB36C1" w:rsidP="00FB36C1">
            <w:pPr>
              <w:rPr>
                <w:sz w:val="22"/>
              </w:rPr>
            </w:pPr>
          </w:p>
        </w:tc>
        <w:tc>
          <w:tcPr>
            <w:tcW w:w="720" w:type="dxa"/>
            <w:tcBorders>
              <w:top w:val="nil"/>
              <w:left w:val="single" w:sz="6" w:space="0" w:color="auto"/>
              <w:right w:val="single" w:sz="6" w:space="0" w:color="auto"/>
            </w:tcBorders>
          </w:tcPr>
          <w:p w:rsidR="00FB36C1" w:rsidRDefault="00FB36C1" w:rsidP="00FB36C1">
            <w:pPr>
              <w:rPr>
                <w:sz w:val="22"/>
              </w:rPr>
            </w:pPr>
          </w:p>
        </w:tc>
        <w:tc>
          <w:tcPr>
            <w:tcW w:w="1152" w:type="dxa"/>
            <w:gridSpan w:val="2"/>
            <w:tcBorders>
              <w:top w:val="nil"/>
              <w:left w:val="nil"/>
              <w:right w:val="nil"/>
            </w:tcBorders>
          </w:tcPr>
          <w:p w:rsidR="00FB36C1" w:rsidRDefault="00FB36C1" w:rsidP="00FB36C1">
            <w:pPr>
              <w:rPr>
                <w:sz w:val="22"/>
              </w:rPr>
            </w:pPr>
          </w:p>
        </w:tc>
        <w:tc>
          <w:tcPr>
            <w:tcW w:w="1152" w:type="dxa"/>
            <w:gridSpan w:val="2"/>
            <w:tcBorders>
              <w:top w:val="nil"/>
              <w:left w:val="single" w:sz="6" w:space="0" w:color="auto"/>
              <w:right w:val="single" w:sz="6" w:space="0" w:color="auto"/>
            </w:tcBorders>
          </w:tcPr>
          <w:p w:rsidR="00FB36C1" w:rsidRDefault="00FB36C1" w:rsidP="00FB36C1">
            <w:pPr>
              <w:rPr>
                <w:sz w:val="22"/>
              </w:rPr>
            </w:pPr>
          </w:p>
        </w:tc>
        <w:tc>
          <w:tcPr>
            <w:tcW w:w="1152" w:type="dxa"/>
            <w:gridSpan w:val="3"/>
            <w:tcBorders>
              <w:top w:val="nil"/>
              <w:left w:val="single" w:sz="6" w:space="0" w:color="auto"/>
              <w:right w:val="single" w:sz="6" w:space="0" w:color="auto"/>
            </w:tcBorders>
          </w:tcPr>
          <w:p w:rsidR="00FB36C1" w:rsidRDefault="00FB36C1" w:rsidP="00FB36C1">
            <w:pPr>
              <w:rPr>
                <w:sz w:val="22"/>
              </w:rPr>
            </w:pPr>
          </w:p>
        </w:tc>
        <w:tc>
          <w:tcPr>
            <w:tcW w:w="1152" w:type="dxa"/>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2952" w:type="dxa"/>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152" w:type="dxa"/>
            <w:gridSpan w:val="2"/>
            <w:tcBorders>
              <w:left w:val="nil"/>
              <w:right w:val="nil"/>
            </w:tcBorders>
          </w:tcPr>
          <w:p w:rsidR="00FB36C1" w:rsidRDefault="00FB36C1" w:rsidP="00FB36C1">
            <w:pPr>
              <w:rPr>
                <w:sz w:val="22"/>
              </w:rPr>
            </w:pPr>
          </w:p>
        </w:tc>
        <w:tc>
          <w:tcPr>
            <w:tcW w:w="1152" w:type="dxa"/>
            <w:gridSpan w:val="2"/>
            <w:tcBorders>
              <w:left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right w:val="single" w:sz="6" w:space="0" w:color="auto"/>
            </w:tcBorders>
          </w:tcPr>
          <w:p w:rsidR="00FB36C1" w:rsidRDefault="00FB36C1" w:rsidP="00FB36C1">
            <w:pPr>
              <w:rPr>
                <w:sz w:val="22"/>
              </w:rPr>
            </w:pPr>
          </w:p>
        </w:tc>
        <w:tc>
          <w:tcPr>
            <w:tcW w:w="1152" w:type="dxa"/>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2952" w:type="dxa"/>
            <w:tcBorders>
              <w:left w:val="single" w:sz="6" w:space="0" w:color="auto"/>
              <w:bottom w:val="single" w:sz="6" w:space="0" w:color="auto"/>
              <w:right w:val="single" w:sz="6" w:space="0" w:color="auto"/>
            </w:tcBorders>
          </w:tcPr>
          <w:p w:rsidR="00FB36C1" w:rsidRDefault="00FB36C1" w:rsidP="00FB36C1">
            <w:pPr>
              <w:rPr>
                <w:sz w:val="22"/>
              </w:rPr>
            </w:pPr>
          </w:p>
        </w:tc>
        <w:tc>
          <w:tcPr>
            <w:tcW w:w="720" w:type="dxa"/>
            <w:tcBorders>
              <w:left w:val="single" w:sz="6" w:space="0" w:color="auto"/>
              <w:bottom w:val="single" w:sz="6" w:space="0" w:color="auto"/>
              <w:right w:val="single" w:sz="6" w:space="0" w:color="auto"/>
            </w:tcBorders>
          </w:tcPr>
          <w:p w:rsidR="00FB36C1" w:rsidRDefault="00FB36C1" w:rsidP="00FB36C1">
            <w:pPr>
              <w:rPr>
                <w:sz w:val="22"/>
              </w:rPr>
            </w:pPr>
          </w:p>
        </w:tc>
        <w:tc>
          <w:tcPr>
            <w:tcW w:w="1152" w:type="dxa"/>
            <w:gridSpan w:val="2"/>
            <w:tcBorders>
              <w:left w:val="nil"/>
              <w:bottom w:val="nil"/>
              <w:right w:val="nil"/>
            </w:tcBorders>
          </w:tcPr>
          <w:p w:rsidR="00FB36C1" w:rsidRDefault="00FB36C1" w:rsidP="00FB36C1">
            <w:pPr>
              <w:rPr>
                <w:sz w:val="22"/>
              </w:rPr>
            </w:pPr>
          </w:p>
        </w:tc>
        <w:tc>
          <w:tcPr>
            <w:tcW w:w="1152"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1152" w:type="dxa"/>
            <w:gridSpan w:val="3"/>
            <w:tcBorders>
              <w:left w:val="single" w:sz="6" w:space="0" w:color="auto"/>
              <w:bottom w:val="single" w:sz="6" w:space="0" w:color="auto"/>
              <w:right w:val="single" w:sz="6" w:space="0" w:color="auto"/>
            </w:tcBorders>
          </w:tcPr>
          <w:p w:rsidR="00FB36C1" w:rsidRDefault="00FB36C1" w:rsidP="00FB36C1">
            <w:pPr>
              <w:rPr>
                <w:sz w:val="22"/>
              </w:rPr>
            </w:pPr>
          </w:p>
        </w:tc>
        <w:tc>
          <w:tcPr>
            <w:tcW w:w="1152" w:type="dxa"/>
            <w:tcBorders>
              <w:left w:val="nil"/>
              <w:bottom w:val="nil"/>
            </w:tcBorders>
          </w:tcPr>
          <w:p w:rsidR="00FB36C1" w:rsidRDefault="00FB36C1" w:rsidP="00FB36C1">
            <w:pPr>
              <w:rPr>
                <w:sz w:val="22"/>
              </w:rPr>
            </w:pPr>
          </w:p>
        </w:tc>
      </w:tr>
      <w:tr w:rsidR="00FB36C1">
        <w:tc>
          <w:tcPr>
            <w:tcW w:w="7704" w:type="dxa"/>
            <w:gridSpan w:val="9"/>
            <w:tcBorders>
              <w:top w:val="single" w:sz="6" w:space="0" w:color="auto"/>
              <w:bottom w:val="single" w:sz="6" w:space="0" w:color="auto"/>
              <w:right w:val="nil"/>
            </w:tcBorders>
          </w:tcPr>
          <w:p w:rsidR="00FB36C1" w:rsidRDefault="00FB36C1" w:rsidP="00FB36C1">
            <w:pPr>
              <w:jc w:val="right"/>
              <w:rPr>
                <w:sz w:val="22"/>
              </w:rPr>
            </w:pPr>
            <w:r>
              <w:rPr>
                <w:sz w:val="22"/>
              </w:rPr>
              <w:t>TOTAL (à reprendre dans le bordereau récapitulatif No 5)</w:t>
            </w:r>
          </w:p>
        </w:tc>
        <w:tc>
          <w:tcPr>
            <w:tcW w:w="1296" w:type="dxa"/>
            <w:gridSpan w:val="2"/>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single" w:sz="6" w:space="0" w:color="auto"/>
              <w:left w:val="single" w:sz="6" w:space="0" w:color="auto"/>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gridSpan w:val="3"/>
            <w:tcBorders>
              <w:top w:val="single" w:sz="6" w:space="0" w:color="auto"/>
              <w:left w:val="nil"/>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jc w:val="center"/>
              <w:rPr>
                <w:sz w:val="22"/>
              </w:rPr>
            </w:pPr>
          </w:p>
        </w:tc>
        <w:tc>
          <w:tcPr>
            <w:tcW w:w="2952" w:type="dxa"/>
            <w:tcBorders>
              <w:top w:val="nil"/>
              <w:left w:val="nil"/>
              <w:bottom w:val="nil"/>
              <w:right w:val="nil"/>
            </w:tcBorders>
          </w:tcPr>
          <w:p w:rsidR="00FB36C1" w:rsidRDefault="00FB36C1" w:rsidP="00FB36C1">
            <w:pPr>
              <w:jc w:val="cente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3"/>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gridSpan w:val="2"/>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5"/>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3"/>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gridSpan w:val="3"/>
            <w:tcBorders>
              <w:top w:val="nil"/>
              <w:left w:val="nil"/>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single" w:sz="6" w:space="0" w:color="auto"/>
            </w:tcBorders>
          </w:tcPr>
          <w:p w:rsidR="00FB36C1" w:rsidRDefault="00FB36C1" w:rsidP="00FB36C1">
            <w:pPr>
              <w:rPr>
                <w:sz w:val="22"/>
              </w:rPr>
            </w:pPr>
          </w:p>
        </w:tc>
      </w:tr>
      <w:tr w:rsidR="00FB36C1">
        <w:tc>
          <w:tcPr>
            <w:tcW w:w="9000" w:type="dxa"/>
            <w:gridSpan w:val="11"/>
            <w:tcBorders>
              <w:top w:val="nil"/>
              <w:left w:val="nil"/>
              <w:bottom w:val="nil"/>
              <w:right w:val="nil"/>
            </w:tcBorders>
          </w:tcPr>
          <w:p w:rsidR="00FB36C1" w:rsidRDefault="00FB36C1" w:rsidP="00FB36C1">
            <w:pPr>
              <w:rPr>
                <w:sz w:val="22"/>
              </w:rPr>
            </w:pPr>
          </w:p>
          <w:p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w:t>
            </w:r>
          </w:p>
          <w:p w:rsidR="00FB36C1" w:rsidRDefault="00FB36C1" w:rsidP="00FB36C1">
            <w:pPr>
              <w:rPr>
                <w:sz w:val="22"/>
              </w:rPr>
            </w:pPr>
          </w:p>
        </w:tc>
      </w:tr>
    </w:tbl>
    <w:p w:rsidR="00FB36C1" w:rsidRDefault="00FB36C1" w:rsidP="00FB36C1"/>
    <w:p w:rsidR="00FB36C1" w:rsidRDefault="00FB36C1" w:rsidP="00FB36C1">
      <w:pPr>
        <w:jc w:val="center"/>
      </w:pPr>
      <w:r>
        <w:br w:type="page"/>
      </w:r>
    </w:p>
    <w:p w:rsidR="00FB36C1" w:rsidRDefault="00FB36C1" w:rsidP="001C0EB1">
      <w:pPr>
        <w:pStyle w:val="SectionIVHeader-2"/>
      </w:pPr>
      <w:bookmarkStart w:id="470" w:name="_Toc383555442"/>
      <w:bookmarkStart w:id="471" w:name="_Toc387688110"/>
      <w:r>
        <w:lastRenderedPageBreak/>
        <w:t>Bordereau N</w:t>
      </w:r>
      <w:r>
        <w:rPr>
          <w:vertAlign w:val="superscript"/>
        </w:rPr>
        <w:t>o</w:t>
      </w:r>
      <w:r>
        <w:t xml:space="preserve"> 5.  Récapitulatif</w:t>
      </w:r>
      <w:bookmarkEnd w:id="470"/>
      <w:bookmarkEnd w:id="471"/>
    </w:p>
    <w:p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32"/>
        <w:gridCol w:w="144"/>
        <w:gridCol w:w="1296"/>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5400" w:type="dxa"/>
            <w:gridSpan w:val="4"/>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Libellé</w:t>
            </w:r>
          </w:p>
        </w:tc>
        <w:tc>
          <w:tcPr>
            <w:tcW w:w="2880" w:type="dxa"/>
            <w:gridSpan w:val="5"/>
            <w:tcBorders>
              <w:top w:val="single" w:sz="6" w:space="0" w:color="auto"/>
              <w:left w:val="nil"/>
              <w:bottom w:val="nil"/>
              <w:right w:val="single" w:sz="6" w:space="0" w:color="auto"/>
            </w:tcBorders>
          </w:tcPr>
          <w:p w:rsidR="00FB36C1" w:rsidRDefault="00FB36C1" w:rsidP="00FB36C1">
            <w:pPr>
              <w:jc w:val="center"/>
              <w:rPr>
                <w:sz w:val="22"/>
              </w:rPr>
            </w:pPr>
            <w:r>
              <w:rPr>
                <w:sz w:val="22"/>
              </w:rPr>
              <w:t>Prix total</w:t>
            </w:r>
            <w:r>
              <w:rPr>
                <w:sz w:val="22"/>
                <w:vertAlign w:val="superscript"/>
              </w:rPr>
              <w:t>1</w:t>
            </w:r>
          </w:p>
        </w:tc>
      </w:tr>
      <w:tr w:rsidR="00FB36C1">
        <w:tc>
          <w:tcPr>
            <w:tcW w:w="720" w:type="dxa"/>
            <w:tcBorders>
              <w:top w:val="nil"/>
              <w:bottom w:val="single" w:sz="6" w:space="0" w:color="auto"/>
              <w:right w:val="nil"/>
            </w:tcBorders>
          </w:tcPr>
          <w:p w:rsidR="00FB36C1" w:rsidRDefault="00FB36C1" w:rsidP="00FB36C1">
            <w:pPr>
              <w:rPr>
                <w:sz w:val="22"/>
              </w:rPr>
            </w:pPr>
          </w:p>
        </w:tc>
        <w:tc>
          <w:tcPr>
            <w:tcW w:w="5400" w:type="dxa"/>
            <w:gridSpan w:val="4"/>
            <w:tcBorders>
              <w:top w:val="nil"/>
              <w:left w:val="single" w:sz="6" w:space="0" w:color="auto"/>
              <w:bottom w:val="single" w:sz="6" w:space="0" w:color="auto"/>
              <w:right w:val="single" w:sz="6" w:space="0" w:color="auto"/>
            </w:tcBorders>
          </w:tcPr>
          <w:p w:rsidR="00FB36C1" w:rsidRDefault="00FB36C1" w:rsidP="00FB36C1">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rsidR="00FB36C1" w:rsidRDefault="00FB36C1" w:rsidP="00FB36C1">
            <w:pPr>
              <w:jc w:val="center"/>
              <w:rPr>
                <w:sz w:val="22"/>
              </w:rPr>
            </w:pPr>
            <w:r>
              <w:rPr>
                <w:sz w:val="22"/>
              </w:rPr>
              <w:t>Monnaie étrangère</w:t>
            </w:r>
          </w:p>
        </w:tc>
        <w:tc>
          <w:tcPr>
            <w:tcW w:w="1440" w:type="dxa"/>
            <w:gridSpan w:val="2"/>
            <w:tcBorders>
              <w:top w:val="single" w:sz="6" w:space="0" w:color="auto"/>
              <w:left w:val="nil"/>
              <w:bottom w:val="single" w:sz="6" w:space="0" w:color="auto"/>
            </w:tcBorders>
          </w:tcPr>
          <w:p w:rsidR="00FB36C1" w:rsidRDefault="00FB36C1" w:rsidP="00FB36C1">
            <w:pPr>
              <w:jc w:val="center"/>
              <w:rPr>
                <w:sz w:val="22"/>
              </w:rPr>
            </w:pPr>
            <w:r>
              <w:rPr>
                <w:sz w:val="22"/>
              </w:rPr>
              <w:t>Monnaie</w:t>
            </w:r>
          </w:p>
          <w:p w:rsidR="00FB36C1" w:rsidRDefault="00FB36C1" w:rsidP="00FB36C1">
            <w:pPr>
              <w:jc w:val="center"/>
              <w:rPr>
                <w:sz w:val="22"/>
              </w:rPr>
            </w:pPr>
            <w:r>
              <w:rPr>
                <w:sz w:val="22"/>
              </w:rPr>
              <w:t>locale</w:t>
            </w:r>
          </w:p>
        </w:tc>
      </w:tr>
      <w:tr w:rsidR="00FB36C1">
        <w:tc>
          <w:tcPr>
            <w:tcW w:w="720" w:type="dxa"/>
            <w:tcBorders>
              <w:top w:val="nil"/>
              <w:bottom w:val="nil"/>
              <w:right w:val="nil"/>
            </w:tcBorders>
          </w:tcPr>
          <w:p w:rsidR="00FB36C1" w:rsidRDefault="00FB36C1" w:rsidP="00FB36C1">
            <w:pPr>
              <w:rPr>
                <w:sz w:val="22"/>
              </w:rPr>
            </w:pPr>
          </w:p>
        </w:tc>
        <w:tc>
          <w:tcPr>
            <w:tcW w:w="5400" w:type="dxa"/>
            <w:gridSpan w:val="4"/>
            <w:tcBorders>
              <w:top w:val="nil"/>
              <w:left w:val="single" w:sz="6" w:space="0" w:color="auto"/>
              <w:bottom w:val="nil"/>
              <w:right w:val="single" w:sz="6" w:space="0" w:color="auto"/>
            </w:tcBorders>
          </w:tcPr>
          <w:p w:rsidR="00FB36C1" w:rsidRDefault="00FB36C1" w:rsidP="00FB36C1">
            <w:pPr>
              <w:rPr>
                <w:sz w:val="22"/>
              </w:rPr>
            </w:pPr>
          </w:p>
        </w:tc>
        <w:tc>
          <w:tcPr>
            <w:tcW w:w="1440" w:type="dxa"/>
            <w:gridSpan w:val="3"/>
            <w:tcBorders>
              <w:top w:val="nil"/>
              <w:left w:val="single" w:sz="6" w:space="0" w:color="auto"/>
              <w:bottom w:val="nil"/>
              <w:right w:val="single" w:sz="6" w:space="0" w:color="auto"/>
            </w:tcBorders>
          </w:tcPr>
          <w:p w:rsidR="00FB36C1" w:rsidRDefault="00FB36C1" w:rsidP="00FB36C1">
            <w:pPr>
              <w:rPr>
                <w:sz w:val="22"/>
              </w:rPr>
            </w:pPr>
          </w:p>
        </w:tc>
        <w:tc>
          <w:tcPr>
            <w:tcW w:w="1440" w:type="dxa"/>
            <w:gridSpan w:val="2"/>
            <w:tcBorders>
              <w:top w:val="nil"/>
              <w:left w:val="nil"/>
              <w:bottom w:val="nil"/>
            </w:tcBorders>
          </w:tcPr>
          <w:p w:rsidR="00FB36C1" w:rsidRDefault="00FB36C1" w:rsidP="00FB36C1">
            <w:pPr>
              <w:rPr>
                <w:sz w:val="22"/>
              </w:rPr>
            </w:pPr>
          </w:p>
        </w:tc>
      </w:tr>
      <w:tr w:rsidR="00FB36C1">
        <w:tc>
          <w:tcPr>
            <w:tcW w:w="720" w:type="dxa"/>
            <w:tcBorders>
              <w:top w:val="nil"/>
              <w:right w:val="nil"/>
            </w:tcBorders>
          </w:tcPr>
          <w:p w:rsidR="00FB36C1" w:rsidRDefault="00FB36C1" w:rsidP="00FB36C1">
            <w:pPr>
              <w:rPr>
                <w:sz w:val="22"/>
              </w:rPr>
            </w:pPr>
          </w:p>
        </w:tc>
        <w:tc>
          <w:tcPr>
            <w:tcW w:w="5400" w:type="dxa"/>
            <w:gridSpan w:val="4"/>
            <w:tcBorders>
              <w:top w:val="nil"/>
              <w:left w:val="single" w:sz="6" w:space="0" w:color="auto"/>
              <w:right w:val="single" w:sz="6" w:space="0" w:color="auto"/>
            </w:tcBorders>
          </w:tcPr>
          <w:p w:rsidR="00FB36C1" w:rsidRDefault="00FB36C1" w:rsidP="00FB36C1">
            <w:pPr>
              <w:jc w:val="both"/>
              <w:rPr>
                <w:sz w:val="22"/>
              </w:rPr>
            </w:pPr>
            <w:r>
              <w:rPr>
                <w:sz w:val="22"/>
              </w:rPr>
              <w:t>Total Bordereau N</w:t>
            </w:r>
            <w:r>
              <w:rPr>
                <w:sz w:val="22"/>
                <w:vertAlign w:val="superscript"/>
              </w:rPr>
              <w:t>o</w:t>
            </w:r>
            <w:r>
              <w:rPr>
                <w:sz w:val="22"/>
              </w:rPr>
              <w:t xml:space="preserve"> 1.  Matériels, équipements, y compris pièces de rechange obligatoires en provenance d’un pays autre que celui du Maître de </w:t>
            </w:r>
            <w:r w:rsidR="00C464C0">
              <w:rPr>
                <w:sz w:val="22"/>
              </w:rPr>
              <w:t>l’O</w:t>
            </w:r>
            <w:r>
              <w:rPr>
                <w:sz w:val="22"/>
              </w:rPr>
              <w:t>uvrage</w:t>
            </w:r>
          </w:p>
        </w:tc>
        <w:tc>
          <w:tcPr>
            <w:tcW w:w="1440" w:type="dxa"/>
            <w:gridSpan w:val="3"/>
            <w:tcBorders>
              <w:top w:val="nil"/>
              <w:left w:val="single" w:sz="6" w:space="0" w:color="auto"/>
              <w:right w:val="single" w:sz="6" w:space="0" w:color="auto"/>
            </w:tcBorders>
          </w:tcPr>
          <w:p w:rsidR="00FB36C1" w:rsidRDefault="00FB36C1" w:rsidP="00FB36C1">
            <w:pPr>
              <w:rPr>
                <w:sz w:val="22"/>
              </w:rPr>
            </w:pPr>
          </w:p>
        </w:tc>
        <w:tc>
          <w:tcPr>
            <w:tcW w:w="1440" w:type="dxa"/>
            <w:gridSpan w:val="2"/>
            <w:tcBorders>
              <w:top w:val="nil"/>
              <w:left w:val="nil"/>
            </w:tcBorders>
          </w:tcPr>
          <w:p w:rsidR="00FB36C1" w:rsidRDefault="00FB36C1" w:rsidP="00FB36C1">
            <w:pPr>
              <w:rPr>
                <w:sz w:val="22"/>
              </w:rPr>
            </w:pPr>
          </w:p>
        </w:tc>
      </w:tr>
      <w:tr w:rsidR="00FB36C1">
        <w:tc>
          <w:tcPr>
            <w:tcW w:w="720" w:type="dxa"/>
            <w:tcBorders>
              <w:top w:val="nil"/>
              <w:right w:val="nil"/>
            </w:tcBorders>
          </w:tcPr>
          <w:p w:rsidR="00FB36C1" w:rsidRDefault="00FB36C1" w:rsidP="00FB36C1">
            <w:pPr>
              <w:rPr>
                <w:sz w:val="22"/>
              </w:rPr>
            </w:pPr>
          </w:p>
        </w:tc>
        <w:tc>
          <w:tcPr>
            <w:tcW w:w="5400" w:type="dxa"/>
            <w:gridSpan w:val="4"/>
            <w:tcBorders>
              <w:top w:val="nil"/>
              <w:left w:val="single" w:sz="6" w:space="0" w:color="auto"/>
              <w:right w:val="single" w:sz="6" w:space="0" w:color="auto"/>
            </w:tcBorders>
          </w:tcPr>
          <w:p w:rsidR="00FB36C1" w:rsidRDefault="00FB36C1" w:rsidP="00FB36C1">
            <w:pPr>
              <w:rPr>
                <w:sz w:val="22"/>
              </w:rPr>
            </w:pPr>
          </w:p>
        </w:tc>
        <w:tc>
          <w:tcPr>
            <w:tcW w:w="1440" w:type="dxa"/>
            <w:gridSpan w:val="3"/>
            <w:tcBorders>
              <w:top w:val="nil"/>
              <w:left w:val="single" w:sz="6" w:space="0" w:color="auto"/>
              <w:right w:val="single" w:sz="6" w:space="0" w:color="auto"/>
            </w:tcBorders>
          </w:tcPr>
          <w:p w:rsidR="00FB36C1" w:rsidRDefault="00FB36C1" w:rsidP="00FB36C1">
            <w:pPr>
              <w:rPr>
                <w:sz w:val="22"/>
              </w:rPr>
            </w:pPr>
          </w:p>
        </w:tc>
        <w:tc>
          <w:tcPr>
            <w:tcW w:w="1440" w:type="dxa"/>
            <w:gridSpan w:val="2"/>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jc w:val="both"/>
              <w:rPr>
                <w:sz w:val="22"/>
              </w:rPr>
            </w:pPr>
            <w:r>
              <w:rPr>
                <w:sz w:val="22"/>
              </w:rPr>
              <w:t>Total Bordereau N</w:t>
            </w:r>
            <w:r>
              <w:rPr>
                <w:sz w:val="22"/>
                <w:vertAlign w:val="superscript"/>
              </w:rPr>
              <w:t>o</w:t>
            </w:r>
            <w:r>
              <w:rPr>
                <w:sz w:val="22"/>
              </w:rPr>
              <w:t xml:space="preserve"> 2.  Matériels, équipements, y compris pièces de rechange obligatoires en provenance du pays du Maître de </w:t>
            </w:r>
            <w:r w:rsidR="00C464C0">
              <w:rPr>
                <w:sz w:val="22"/>
              </w:rPr>
              <w:t>l’O</w:t>
            </w:r>
            <w:r>
              <w:rPr>
                <w:sz w:val="22"/>
              </w:rPr>
              <w:t>uvrage</w:t>
            </w: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rPr>
                <w:sz w:val="22"/>
              </w:rPr>
            </w:pP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rPr>
                <w:sz w:val="22"/>
              </w:rPr>
            </w:pPr>
            <w:r>
              <w:rPr>
                <w:sz w:val="22"/>
              </w:rPr>
              <w:t>Total Bordereau N</w:t>
            </w:r>
            <w:r>
              <w:rPr>
                <w:sz w:val="22"/>
                <w:vertAlign w:val="superscript"/>
              </w:rPr>
              <w:t>o</w:t>
            </w:r>
            <w:r>
              <w:rPr>
                <w:sz w:val="22"/>
              </w:rPr>
              <w:t xml:space="preserve"> 3.  Services de conception</w:t>
            </w: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rPr>
                <w:sz w:val="22"/>
              </w:rPr>
            </w:pP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rPr>
                <w:sz w:val="22"/>
              </w:rPr>
            </w:pPr>
            <w:r>
              <w:rPr>
                <w:sz w:val="22"/>
              </w:rPr>
              <w:t>Total Bordereau N</w:t>
            </w:r>
            <w:r>
              <w:rPr>
                <w:sz w:val="22"/>
                <w:vertAlign w:val="superscript"/>
              </w:rPr>
              <w:t>o</w:t>
            </w:r>
            <w:r>
              <w:rPr>
                <w:sz w:val="22"/>
              </w:rPr>
              <w:t xml:space="preserve"> 4.  Services de montage et autres se</w:t>
            </w:r>
            <w:r>
              <w:rPr>
                <w:sz w:val="22"/>
              </w:rPr>
              <w:t>r</w:t>
            </w:r>
            <w:r>
              <w:rPr>
                <w:sz w:val="22"/>
              </w:rPr>
              <w:t>vices</w:t>
            </w: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5400" w:type="dxa"/>
            <w:gridSpan w:val="4"/>
            <w:tcBorders>
              <w:left w:val="single" w:sz="6" w:space="0" w:color="auto"/>
              <w:right w:val="single" w:sz="6" w:space="0" w:color="auto"/>
            </w:tcBorders>
          </w:tcPr>
          <w:p w:rsidR="00FB36C1" w:rsidRDefault="00FB36C1" w:rsidP="00FB36C1">
            <w:pPr>
              <w:rPr>
                <w:sz w:val="22"/>
              </w:rPr>
            </w:pPr>
          </w:p>
        </w:tc>
        <w:tc>
          <w:tcPr>
            <w:tcW w:w="1440" w:type="dxa"/>
            <w:gridSpan w:val="3"/>
            <w:tcBorders>
              <w:left w:val="single" w:sz="6" w:space="0" w:color="auto"/>
              <w:right w:val="single" w:sz="6" w:space="0" w:color="auto"/>
            </w:tcBorders>
          </w:tcPr>
          <w:p w:rsidR="00FB36C1" w:rsidRDefault="00FB36C1" w:rsidP="00FB36C1">
            <w:pPr>
              <w:rPr>
                <w:sz w:val="22"/>
              </w:rPr>
            </w:pPr>
          </w:p>
        </w:tc>
        <w:tc>
          <w:tcPr>
            <w:tcW w:w="1440" w:type="dxa"/>
            <w:gridSpan w:val="2"/>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5400" w:type="dxa"/>
            <w:gridSpan w:val="4"/>
            <w:tcBorders>
              <w:left w:val="single" w:sz="6" w:space="0" w:color="auto"/>
              <w:bottom w:val="single" w:sz="6" w:space="0" w:color="auto"/>
              <w:right w:val="single" w:sz="6" w:space="0" w:color="auto"/>
            </w:tcBorders>
          </w:tcPr>
          <w:p w:rsidR="00FB36C1" w:rsidRDefault="00FB36C1" w:rsidP="00FB36C1">
            <w:pPr>
              <w:rPr>
                <w:sz w:val="22"/>
              </w:rPr>
            </w:pPr>
          </w:p>
        </w:tc>
        <w:tc>
          <w:tcPr>
            <w:tcW w:w="1440" w:type="dxa"/>
            <w:gridSpan w:val="3"/>
            <w:tcBorders>
              <w:left w:val="single" w:sz="6" w:space="0" w:color="auto"/>
              <w:bottom w:val="single" w:sz="6" w:space="0" w:color="auto"/>
              <w:right w:val="single" w:sz="6" w:space="0" w:color="auto"/>
            </w:tcBorders>
          </w:tcPr>
          <w:p w:rsidR="00FB36C1" w:rsidRDefault="00FB36C1" w:rsidP="00FB36C1">
            <w:pPr>
              <w:rPr>
                <w:sz w:val="22"/>
              </w:rPr>
            </w:pPr>
          </w:p>
        </w:tc>
        <w:tc>
          <w:tcPr>
            <w:tcW w:w="1440" w:type="dxa"/>
            <w:gridSpan w:val="2"/>
            <w:tcBorders>
              <w:left w:val="nil"/>
              <w:bottom w:val="nil"/>
            </w:tcBorders>
          </w:tcPr>
          <w:p w:rsidR="00FB36C1" w:rsidRDefault="00FB36C1" w:rsidP="00FB36C1">
            <w:pPr>
              <w:rPr>
                <w:sz w:val="22"/>
              </w:rPr>
            </w:pPr>
          </w:p>
        </w:tc>
      </w:tr>
      <w:tr w:rsidR="00FB36C1">
        <w:tc>
          <w:tcPr>
            <w:tcW w:w="7704" w:type="dxa"/>
            <w:gridSpan w:val="9"/>
            <w:tcBorders>
              <w:top w:val="single" w:sz="6" w:space="0" w:color="auto"/>
              <w:bottom w:val="single" w:sz="6" w:space="0" w:color="auto"/>
              <w:right w:val="nil"/>
            </w:tcBorders>
          </w:tcPr>
          <w:p w:rsidR="00FB36C1" w:rsidRDefault="00FB36C1" w:rsidP="00FB36C1">
            <w:pPr>
              <w:jc w:val="right"/>
              <w:rPr>
                <w:sz w:val="22"/>
              </w:rPr>
            </w:pPr>
            <w:r>
              <w:rPr>
                <w:sz w:val="22"/>
              </w:rPr>
              <w:t>TOTAL (à reprendre dans le modèle d’offre)</w:t>
            </w:r>
          </w:p>
        </w:tc>
        <w:tc>
          <w:tcPr>
            <w:tcW w:w="1296" w:type="dxa"/>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single" w:sz="6" w:space="0" w:color="auto"/>
              <w:left w:val="single" w:sz="6" w:space="0" w:color="auto"/>
              <w:bottom w:val="nil"/>
              <w:right w:val="nil"/>
            </w:tcBorders>
          </w:tcPr>
          <w:p w:rsidR="00FB36C1" w:rsidRDefault="00FB36C1" w:rsidP="00FB36C1">
            <w:pPr>
              <w:rPr>
                <w:sz w:val="22"/>
              </w:rPr>
            </w:pPr>
          </w:p>
        </w:tc>
        <w:tc>
          <w:tcPr>
            <w:tcW w:w="1296" w:type="dxa"/>
            <w:gridSpan w:val="2"/>
            <w:tcBorders>
              <w:top w:val="single" w:sz="6" w:space="0" w:color="auto"/>
              <w:left w:val="nil"/>
              <w:bottom w:val="nil"/>
              <w:right w:val="nil"/>
            </w:tcBorders>
          </w:tcPr>
          <w:p w:rsidR="00FB36C1" w:rsidRDefault="00FB36C1" w:rsidP="00FB36C1">
            <w:pPr>
              <w:rPr>
                <w:sz w:val="22"/>
              </w:rPr>
            </w:pPr>
          </w:p>
        </w:tc>
        <w:tc>
          <w:tcPr>
            <w:tcW w:w="1296" w:type="dxa"/>
            <w:gridSpan w:val="3"/>
            <w:tcBorders>
              <w:top w:val="single" w:sz="6" w:space="0" w:color="auto"/>
              <w:left w:val="nil"/>
              <w:bottom w:val="nil"/>
              <w:right w:val="nil"/>
            </w:tcBorders>
          </w:tcPr>
          <w:p w:rsidR="00FB36C1" w:rsidRDefault="00FB36C1" w:rsidP="00FB36C1">
            <w:pPr>
              <w:rPr>
                <w:sz w:val="22"/>
              </w:rPr>
            </w:pPr>
          </w:p>
        </w:tc>
        <w:tc>
          <w:tcPr>
            <w:tcW w:w="1296" w:type="dxa"/>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jc w:val="center"/>
              <w:rPr>
                <w:sz w:val="22"/>
              </w:rPr>
            </w:pPr>
          </w:p>
        </w:tc>
        <w:tc>
          <w:tcPr>
            <w:tcW w:w="2952" w:type="dxa"/>
            <w:tcBorders>
              <w:top w:val="nil"/>
              <w:left w:val="nil"/>
              <w:bottom w:val="nil"/>
              <w:right w:val="nil"/>
            </w:tcBorders>
          </w:tcPr>
          <w:p w:rsidR="00FB36C1" w:rsidRDefault="00FB36C1" w:rsidP="00FB36C1">
            <w:pPr>
              <w:jc w:val="cente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4"/>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3"/>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gridSpan w:val="2"/>
            <w:tcBorders>
              <w:top w:val="nil"/>
              <w:left w:val="nil"/>
              <w:bottom w:val="nil"/>
              <w:right w:val="nil"/>
            </w:tcBorders>
          </w:tcPr>
          <w:p w:rsidR="00FB36C1" w:rsidRDefault="00FB36C1" w:rsidP="00FB36C1">
            <w:pPr>
              <w:rPr>
                <w:sz w:val="22"/>
              </w:rPr>
            </w:pPr>
          </w:p>
        </w:tc>
        <w:tc>
          <w:tcPr>
            <w:tcW w:w="1296" w:type="dxa"/>
            <w:gridSpan w:val="3"/>
            <w:tcBorders>
              <w:top w:val="nil"/>
              <w:left w:val="nil"/>
              <w:bottom w:val="nil"/>
              <w:right w:val="nil"/>
            </w:tcBorders>
          </w:tcPr>
          <w:p w:rsidR="00FB36C1" w:rsidRDefault="00FB36C1" w:rsidP="00FB36C1">
            <w:pPr>
              <w:rPr>
                <w:sz w:val="22"/>
              </w:rPr>
            </w:pPr>
          </w:p>
        </w:tc>
        <w:tc>
          <w:tcPr>
            <w:tcW w:w="1296"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4"/>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3"/>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single" w:sz="6" w:space="0" w:color="auto"/>
              <w:right w:val="nil"/>
            </w:tcBorders>
          </w:tcPr>
          <w:p w:rsidR="00FB36C1" w:rsidRDefault="00FB36C1" w:rsidP="00FB36C1">
            <w:pPr>
              <w:rPr>
                <w:sz w:val="22"/>
              </w:rPr>
            </w:pPr>
          </w:p>
        </w:tc>
        <w:tc>
          <w:tcPr>
            <w:tcW w:w="1296" w:type="dxa"/>
            <w:gridSpan w:val="2"/>
            <w:tcBorders>
              <w:top w:val="nil"/>
              <w:left w:val="nil"/>
              <w:bottom w:val="single" w:sz="6" w:space="0" w:color="auto"/>
              <w:right w:val="nil"/>
            </w:tcBorders>
          </w:tcPr>
          <w:p w:rsidR="00FB36C1" w:rsidRDefault="00FB36C1" w:rsidP="00FB36C1">
            <w:pPr>
              <w:rPr>
                <w:sz w:val="22"/>
              </w:rPr>
            </w:pPr>
          </w:p>
        </w:tc>
        <w:tc>
          <w:tcPr>
            <w:tcW w:w="1296" w:type="dxa"/>
            <w:gridSpan w:val="3"/>
            <w:tcBorders>
              <w:top w:val="nil"/>
              <w:left w:val="nil"/>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single" w:sz="6" w:space="0" w:color="auto"/>
            </w:tcBorders>
          </w:tcPr>
          <w:p w:rsidR="00FB36C1" w:rsidRDefault="00FB36C1" w:rsidP="00FB36C1">
            <w:pPr>
              <w:rPr>
                <w:sz w:val="22"/>
              </w:rPr>
            </w:pPr>
          </w:p>
        </w:tc>
      </w:tr>
      <w:tr w:rsidR="00FB36C1">
        <w:tc>
          <w:tcPr>
            <w:tcW w:w="9000" w:type="dxa"/>
            <w:gridSpan w:val="10"/>
            <w:tcBorders>
              <w:top w:val="nil"/>
              <w:left w:val="nil"/>
              <w:bottom w:val="nil"/>
              <w:right w:val="nil"/>
            </w:tcBorders>
          </w:tcPr>
          <w:p w:rsidR="00FB36C1" w:rsidRDefault="00FB36C1" w:rsidP="00FB36C1">
            <w:pPr>
              <w:rPr>
                <w:sz w:val="22"/>
              </w:rPr>
            </w:pPr>
          </w:p>
          <w:p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w:t>
            </w:r>
          </w:p>
          <w:p w:rsidR="00FB36C1" w:rsidRDefault="00FB36C1" w:rsidP="00FB36C1">
            <w:pPr>
              <w:rPr>
                <w:sz w:val="22"/>
              </w:rPr>
            </w:pPr>
          </w:p>
        </w:tc>
      </w:tr>
    </w:tbl>
    <w:p w:rsidR="00FB36C1" w:rsidRDefault="00FB36C1" w:rsidP="00FB36C1"/>
    <w:p w:rsidR="00FB36C1" w:rsidRDefault="00FB36C1" w:rsidP="001C0EB1">
      <w:pPr>
        <w:pStyle w:val="SectionIVHeader-2"/>
      </w:pPr>
      <w:r>
        <w:br w:type="page"/>
      </w:r>
      <w:bookmarkStart w:id="472" w:name="_Toc383555443"/>
      <w:bookmarkStart w:id="473" w:name="_Toc387688111"/>
      <w:r>
        <w:lastRenderedPageBreak/>
        <w:t>Bordereau N</w:t>
      </w:r>
      <w:r>
        <w:rPr>
          <w:vertAlign w:val="superscript"/>
        </w:rPr>
        <w:t>o</w:t>
      </w:r>
      <w:r>
        <w:t xml:space="preserve"> 6.  Pièces de rechange recommandées</w:t>
      </w:r>
      <w:bookmarkEnd w:id="472"/>
      <w:bookmarkEnd w:id="473"/>
    </w:p>
    <w:p w:rsidR="00FB36C1" w:rsidRDefault="00FB36C1" w:rsidP="00FB36C1">
      <w:pPr>
        <w:jc w:val="center"/>
        <w:rPr>
          <w:b/>
        </w:rPr>
      </w:pPr>
    </w:p>
    <w:p w:rsidR="00FB36C1" w:rsidRDefault="00FB36C1" w:rsidP="00FB36C1"/>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tc>
          <w:tcPr>
            <w:tcW w:w="720" w:type="dxa"/>
            <w:tcBorders>
              <w:top w:val="single" w:sz="6" w:space="0" w:color="auto"/>
              <w:bottom w:val="nil"/>
              <w:right w:val="nil"/>
            </w:tcBorders>
          </w:tcPr>
          <w:p w:rsidR="00FB36C1" w:rsidRDefault="00FB36C1" w:rsidP="00FB36C1">
            <w:pPr>
              <w:jc w:val="center"/>
              <w:rPr>
                <w:sz w:val="22"/>
              </w:rPr>
            </w:pPr>
            <w:r>
              <w:rPr>
                <w:sz w:val="22"/>
              </w:rPr>
              <w:t>Poste</w:t>
            </w:r>
          </w:p>
        </w:tc>
        <w:tc>
          <w:tcPr>
            <w:tcW w:w="3672"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rsidR="00FB36C1" w:rsidRDefault="00FB36C1" w:rsidP="00FB36C1">
            <w:pPr>
              <w:jc w:val="center"/>
              <w:rPr>
                <w:sz w:val="22"/>
              </w:rPr>
            </w:pPr>
            <w:proofErr w:type="spellStart"/>
            <w:r>
              <w:rPr>
                <w:sz w:val="22"/>
              </w:rPr>
              <w:t>Qté</w:t>
            </w:r>
            <w:proofErr w:type="spellEnd"/>
            <w:r>
              <w:rPr>
                <w:sz w:val="22"/>
              </w:rPr>
              <w:t>.</w:t>
            </w:r>
          </w:p>
        </w:tc>
        <w:tc>
          <w:tcPr>
            <w:tcW w:w="2441" w:type="dxa"/>
            <w:gridSpan w:val="3"/>
            <w:tcBorders>
              <w:top w:val="single" w:sz="6" w:space="0" w:color="auto"/>
              <w:left w:val="nil"/>
              <w:bottom w:val="nil"/>
              <w:right w:val="nil"/>
            </w:tcBorders>
          </w:tcPr>
          <w:p w:rsidR="00FB36C1" w:rsidRDefault="00FB36C1" w:rsidP="00FB36C1">
            <w:pPr>
              <w:jc w:val="center"/>
              <w:rPr>
                <w:sz w:val="22"/>
              </w:rPr>
            </w:pPr>
            <w:r>
              <w:rPr>
                <w:sz w:val="22"/>
              </w:rPr>
              <w:t>Prix unitaires</w:t>
            </w:r>
          </w:p>
        </w:tc>
        <w:tc>
          <w:tcPr>
            <w:tcW w:w="1447" w:type="dxa"/>
            <w:tcBorders>
              <w:top w:val="single" w:sz="6" w:space="0" w:color="auto"/>
              <w:left w:val="single" w:sz="6" w:space="0" w:color="auto"/>
              <w:bottom w:val="nil"/>
            </w:tcBorders>
          </w:tcPr>
          <w:p w:rsidR="00FB36C1" w:rsidRDefault="00FB36C1" w:rsidP="00FB36C1">
            <w:pPr>
              <w:jc w:val="center"/>
              <w:rPr>
                <w:sz w:val="22"/>
              </w:rPr>
            </w:pPr>
            <w:r>
              <w:rPr>
                <w:sz w:val="22"/>
              </w:rPr>
              <w:t>Prix total</w:t>
            </w:r>
          </w:p>
        </w:tc>
      </w:tr>
      <w:tr w:rsidR="00FB36C1">
        <w:tc>
          <w:tcPr>
            <w:tcW w:w="720" w:type="dxa"/>
            <w:tcBorders>
              <w:top w:val="nil"/>
              <w:bottom w:val="nil"/>
              <w:right w:val="nil"/>
            </w:tcBorders>
          </w:tcPr>
          <w:p w:rsidR="00FB36C1" w:rsidRDefault="00FB36C1" w:rsidP="00FB36C1">
            <w:pPr>
              <w:rPr>
                <w:sz w:val="22"/>
              </w:rPr>
            </w:pPr>
          </w:p>
        </w:tc>
        <w:tc>
          <w:tcPr>
            <w:tcW w:w="3672" w:type="dxa"/>
            <w:gridSpan w:val="2"/>
            <w:tcBorders>
              <w:top w:val="nil"/>
              <w:left w:val="single" w:sz="6" w:space="0" w:color="auto"/>
              <w:bottom w:val="nil"/>
              <w:right w:val="single" w:sz="6" w:space="0" w:color="auto"/>
            </w:tcBorders>
          </w:tcPr>
          <w:p w:rsidR="00FB36C1" w:rsidRDefault="00FB36C1" w:rsidP="00FB36C1">
            <w:pPr>
              <w:rPr>
                <w:sz w:val="22"/>
              </w:rPr>
            </w:pPr>
          </w:p>
        </w:tc>
        <w:tc>
          <w:tcPr>
            <w:tcW w:w="720" w:type="dxa"/>
            <w:tcBorders>
              <w:top w:val="nil"/>
              <w:left w:val="single" w:sz="6" w:space="0" w:color="auto"/>
              <w:bottom w:val="nil"/>
              <w:right w:val="single" w:sz="6" w:space="0" w:color="auto"/>
            </w:tcBorders>
          </w:tcPr>
          <w:p w:rsidR="00FB36C1" w:rsidRDefault="00FB36C1" w:rsidP="00FB36C1">
            <w:pPr>
              <w:rPr>
                <w:sz w:val="22"/>
              </w:rPr>
            </w:pPr>
          </w:p>
        </w:tc>
        <w:tc>
          <w:tcPr>
            <w:tcW w:w="1296" w:type="dxa"/>
            <w:tcBorders>
              <w:top w:val="single" w:sz="6" w:space="0" w:color="auto"/>
              <w:left w:val="nil"/>
              <w:bottom w:val="nil"/>
              <w:right w:val="nil"/>
            </w:tcBorders>
          </w:tcPr>
          <w:p w:rsidR="00FB36C1" w:rsidRDefault="00FB36C1" w:rsidP="00FB36C1">
            <w:pPr>
              <w:jc w:val="center"/>
              <w:rPr>
                <w:sz w:val="22"/>
              </w:rPr>
            </w:pPr>
            <w:r>
              <w:rPr>
                <w:sz w:val="22"/>
              </w:rPr>
              <w:t>CIP (pièces importées)</w:t>
            </w:r>
          </w:p>
        </w:tc>
        <w:tc>
          <w:tcPr>
            <w:tcW w:w="1145" w:type="dxa"/>
            <w:gridSpan w:val="2"/>
            <w:tcBorders>
              <w:top w:val="single" w:sz="6" w:space="0" w:color="auto"/>
              <w:left w:val="single" w:sz="6" w:space="0" w:color="auto"/>
              <w:bottom w:val="nil"/>
              <w:right w:val="single" w:sz="6" w:space="0" w:color="auto"/>
            </w:tcBorders>
          </w:tcPr>
          <w:p w:rsidR="00FB36C1" w:rsidRDefault="00FB36C1" w:rsidP="00FB36C1">
            <w:pPr>
              <w:jc w:val="center"/>
              <w:rPr>
                <w:sz w:val="22"/>
              </w:rPr>
            </w:pPr>
            <w:r>
              <w:rPr>
                <w:sz w:val="22"/>
              </w:rPr>
              <w:t>EXW (pièces locales)</w:t>
            </w:r>
          </w:p>
        </w:tc>
        <w:tc>
          <w:tcPr>
            <w:tcW w:w="1447" w:type="dxa"/>
            <w:tcBorders>
              <w:top w:val="nil"/>
              <w:left w:val="nil"/>
              <w:bottom w:val="nil"/>
            </w:tcBorders>
          </w:tcPr>
          <w:p w:rsidR="00FB36C1" w:rsidRDefault="00FB36C1" w:rsidP="00FB36C1">
            <w:pPr>
              <w:rPr>
                <w:sz w:val="22"/>
              </w:rPr>
            </w:pPr>
          </w:p>
        </w:tc>
      </w:tr>
      <w:tr w:rsidR="00FB36C1">
        <w:tc>
          <w:tcPr>
            <w:tcW w:w="720" w:type="dxa"/>
            <w:tcBorders>
              <w:top w:val="nil"/>
              <w:bottom w:val="single" w:sz="6" w:space="0" w:color="auto"/>
              <w:right w:val="nil"/>
            </w:tcBorders>
          </w:tcPr>
          <w:p w:rsidR="00FB36C1" w:rsidRDefault="00FB36C1" w:rsidP="00FB36C1"/>
        </w:tc>
        <w:tc>
          <w:tcPr>
            <w:tcW w:w="3672" w:type="dxa"/>
            <w:gridSpan w:val="2"/>
            <w:tcBorders>
              <w:top w:val="nil"/>
              <w:left w:val="single" w:sz="6" w:space="0" w:color="auto"/>
              <w:bottom w:val="single" w:sz="6" w:space="0" w:color="auto"/>
              <w:right w:val="single" w:sz="6" w:space="0" w:color="auto"/>
            </w:tcBorders>
          </w:tcPr>
          <w:p w:rsidR="00FB36C1" w:rsidRDefault="00FB36C1" w:rsidP="00FB36C1"/>
        </w:tc>
        <w:tc>
          <w:tcPr>
            <w:tcW w:w="720" w:type="dxa"/>
            <w:tcBorders>
              <w:top w:val="nil"/>
              <w:left w:val="single" w:sz="6" w:space="0" w:color="auto"/>
              <w:bottom w:val="single" w:sz="6" w:space="0" w:color="auto"/>
              <w:right w:val="single" w:sz="6" w:space="0" w:color="auto"/>
            </w:tcBorders>
          </w:tcPr>
          <w:p w:rsidR="00FB36C1" w:rsidRDefault="00FB36C1" w:rsidP="00FB36C1">
            <w:pPr>
              <w:jc w:val="center"/>
              <w:rPr>
                <w:i/>
              </w:rPr>
            </w:pPr>
            <w:r>
              <w:rPr>
                <w:i/>
              </w:rPr>
              <w:t>(1)</w:t>
            </w:r>
          </w:p>
        </w:tc>
        <w:tc>
          <w:tcPr>
            <w:tcW w:w="1296" w:type="dxa"/>
            <w:tcBorders>
              <w:top w:val="nil"/>
              <w:left w:val="nil"/>
              <w:bottom w:val="single" w:sz="6" w:space="0" w:color="auto"/>
              <w:right w:val="nil"/>
            </w:tcBorders>
          </w:tcPr>
          <w:p w:rsidR="00FB36C1" w:rsidRDefault="00FB36C1" w:rsidP="00FB36C1">
            <w:pPr>
              <w:jc w:val="center"/>
              <w:rPr>
                <w:i/>
              </w:rPr>
            </w:pPr>
            <w:r>
              <w:rPr>
                <w:i/>
              </w:rPr>
              <w:t>(2)</w:t>
            </w:r>
          </w:p>
        </w:tc>
        <w:tc>
          <w:tcPr>
            <w:tcW w:w="1145" w:type="dxa"/>
            <w:gridSpan w:val="2"/>
            <w:tcBorders>
              <w:top w:val="nil"/>
              <w:left w:val="single" w:sz="6" w:space="0" w:color="auto"/>
              <w:bottom w:val="single" w:sz="6" w:space="0" w:color="auto"/>
              <w:right w:val="single" w:sz="6" w:space="0" w:color="auto"/>
            </w:tcBorders>
          </w:tcPr>
          <w:p w:rsidR="00FB36C1" w:rsidRDefault="00FB36C1" w:rsidP="00FB36C1">
            <w:pPr>
              <w:jc w:val="center"/>
              <w:rPr>
                <w:i/>
              </w:rPr>
            </w:pPr>
            <w:r>
              <w:rPr>
                <w:i/>
              </w:rPr>
              <w:t>(3)</w:t>
            </w:r>
          </w:p>
        </w:tc>
        <w:tc>
          <w:tcPr>
            <w:tcW w:w="1447" w:type="dxa"/>
            <w:tcBorders>
              <w:top w:val="nil"/>
              <w:left w:val="nil"/>
              <w:bottom w:val="single" w:sz="6" w:space="0" w:color="auto"/>
            </w:tcBorders>
          </w:tcPr>
          <w:p w:rsidR="00FB36C1" w:rsidRDefault="00FB36C1" w:rsidP="00FB36C1">
            <w:pPr>
              <w:jc w:val="center"/>
              <w:rPr>
                <w:i/>
              </w:rPr>
            </w:pPr>
            <w:r>
              <w:rPr>
                <w:i/>
              </w:rPr>
              <w:t>(1) x (2) ou (3)</w:t>
            </w:r>
          </w:p>
        </w:tc>
      </w:tr>
      <w:tr w:rsidR="00FB36C1">
        <w:tc>
          <w:tcPr>
            <w:tcW w:w="720" w:type="dxa"/>
            <w:tcBorders>
              <w:top w:val="nil"/>
              <w:right w:val="nil"/>
            </w:tcBorders>
          </w:tcPr>
          <w:p w:rsidR="00FB36C1" w:rsidRDefault="00FB36C1" w:rsidP="00FB36C1">
            <w:pPr>
              <w:rPr>
                <w:sz w:val="22"/>
              </w:rPr>
            </w:pPr>
          </w:p>
        </w:tc>
        <w:tc>
          <w:tcPr>
            <w:tcW w:w="3672" w:type="dxa"/>
            <w:gridSpan w:val="2"/>
            <w:tcBorders>
              <w:top w:val="nil"/>
              <w:left w:val="single" w:sz="6" w:space="0" w:color="auto"/>
              <w:right w:val="single" w:sz="6" w:space="0" w:color="auto"/>
            </w:tcBorders>
          </w:tcPr>
          <w:p w:rsidR="00FB36C1" w:rsidRDefault="00FB36C1" w:rsidP="00FB36C1">
            <w:pPr>
              <w:rPr>
                <w:sz w:val="22"/>
              </w:rPr>
            </w:pPr>
          </w:p>
        </w:tc>
        <w:tc>
          <w:tcPr>
            <w:tcW w:w="720" w:type="dxa"/>
            <w:tcBorders>
              <w:top w:val="nil"/>
              <w:left w:val="single" w:sz="6" w:space="0" w:color="auto"/>
              <w:right w:val="single" w:sz="6" w:space="0" w:color="auto"/>
            </w:tcBorders>
          </w:tcPr>
          <w:p w:rsidR="00FB36C1" w:rsidRDefault="00FB36C1" w:rsidP="00FB36C1">
            <w:pPr>
              <w:rPr>
                <w:sz w:val="22"/>
              </w:rPr>
            </w:pPr>
          </w:p>
        </w:tc>
        <w:tc>
          <w:tcPr>
            <w:tcW w:w="1296" w:type="dxa"/>
            <w:tcBorders>
              <w:top w:val="nil"/>
              <w:left w:val="nil"/>
              <w:right w:val="nil"/>
            </w:tcBorders>
          </w:tcPr>
          <w:p w:rsidR="00FB36C1" w:rsidRDefault="00FB36C1" w:rsidP="00FB36C1">
            <w:pPr>
              <w:rPr>
                <w:sz w:val="22"/>
              </w:rPr>
            </w:pPr>
          </w:p>
        </w:tc>
        <w:tc>
          <w:tcPr>
            <w:tcW w:w="1145" w:type="dxa"/>
            <w:gridSpan w:val="2"/>
            <w:tcBorders>
              <w:top w:val="nil"/>
              <w:left w:val="single" w:sz="6" w:space="0" w:color="auto"/>
              <w:right w:val="single" w:sz="6" w:space="0" w:color="auto"/>
            </w:tcBorders>
          </w:tcPr>
          <w:p w:rsidR="00FB36C1" w:rsidRDefault="00FB36C1" w:rsidP="00FB36C1">
            <w:pPr>
              <w:rPr>
                <w:sz w:val="22"/>
              </w:rPr>
            </w:pPr>
          </w:p>
        </w:tc>
        <w:tc>
          <w:tcPr>
            <w:tcW w:w="1447" w:type="dxa"/>
            <w:tcBorders>
              <w:top w:val="nil"/>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right w:val="nil"/>
            </w:tcBorders>
          </w:tcPr>
          <w:p w:rsidR="00FB36C1" w:rsidRDefault="00FB36C1" w:rsidP="00FB36C1">
            <w:pPr>
              <w:rPr>
                <w:sz w:val="22"/>
              </w:rPr>
            </w:pPr>
          </w:p>
        </w:tc>
        <w:tc>
          <w:tcPr>
            <w:tcW w:w="3672" w:type="dxa"/>
            <w:gridSpan w:val="2"/>
            <w:tcBorders>
              <w:left w:val="single" w:sz="6" w:space="0" w:color="auto"/>
              <w:right w:val="single" w:sz="6" w:space="0" w:color="auto"/>
            </w:tcBorders>
          </w:tcPr>
          <w:p w:rsidR="00FB36C1" w:rsidRDefault="00FB36C1" w:rsidP="00FB36C1">
            <w:pPr>
              <w:rPr>
                <w:sz w:val="22"/>
              </w:rPr>
            </w:pPr>
          </w:p>
        </w:tc>
        <w:tc>
          <w:tcPr>
            <w:tcW w:w="720" w:type="dxa"/>
            <w:tcBorders>
              <w:left w:val="single" w:sz="6" w:space="0" w:color="auto"/>
              <w:right w:val="single" w:sz="6" w:space="0" w:color="auto"/>
            </w:tcBorders>
          </w:tcPr>
          <w:p w:rsidR="00FB36C1" w:rsidRDefault="00FB36C1" w:rsidP="00FB36C1">
            <w:pPr>
              <w:rPr>
                <w:sz w:val="22"/>
              </w:rPr>
            </w:pPr>
          </w:p>
        </w:tc>
        <w:tc>
          <w:tcPr>
            <w:tcW w:w="1296" w:type="dxa"/>
            <w:tcBorders>
              <w:left w:val="nil"/>
              <w:right w:val="nil"/>
            </w:tcBorders>
          </w:tcPr>
          <w:p w:rsidR="00FB36C1" w:rsidRDefault="00FB36C1" w:rsidP="00FB36C1">
            <w:pPr>
              <w:rPr>
                <w:sz w:val="22"/>
              </w:rPr>
            </w:pPr>
          </w:p>
        </w:tc>
        <w:tc>
          <w:tcPr>
            <w:tcW w:w="1145" w:type="dxa"/>
            <w:gridSpan w:val="2"/>
            <w:tcBorders>
              <w:left w:val="single" w:sz="6" w:space="0" w:color="auto"/>
              <w:right w:val="single" w:sz="6" w:space="0" w:color="auto"/>
            </w:tcBorders>
          </w:tcPr>
          <w:p w:rsidR="00FB36C1" w:rsidRDefault="00FB36C1" w:rsidP="00FB36C1">
            <w:pPr>
              <w:rPr>
                <w:sz w:val="22"/>
              </w:rPr>
            </w:pPr>
          </w:p>
        </w:tc>
        <w:tc>
          <w:tcPr>
            <w:tcW w:w="1447" w:type="dxa"/>
            <w:tcBorders>
              <w:left w:val="nil"/>
            </w:tcBorders>
          </w:tcPr>
          <w:p w:rsidR="00FB36C1" w:rsidRDefault="00FB36C1" w:rsidP="00FB36C1">
            <w:pPr>
              <w:rPr>
                <w:sz w:val="22"/>
              </w:rPr>
            </w:pPr>
          </w:p>
        </w:tc>
      </w:tr>
      <w:tr w:rsidR="00FB36C1">
        <w:tc>
          <w:tcPr>
            <w:tcW w:w="720" w:type="dxa"/>
            <w:tcBorders>
              <w:bottom w:val="nil"/>
              <w:right w:val="nil"/>
            </w:tcBorders>
          </w:tcPr>
          <w:p w:rsidR="00FB36C1" w:rsidRDefault="00FB36C1" w:rsidP="00FB36C1">
            <w:pPr>
              <w:rPr>
                <w:sz w:val="22"/>
              </w:rPr>
            </w:pPr>
          </w:p>
        </w:tc>
        <w:tc>
          <w:tcPr>
            <w:tcW w:w="3672"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720" w:type="dxa"/>
            <w:tcBorders>
              <w:left w:val="single" w:sz="6" w:space="0" w:color="auto"/>
              <w:bottom w:val="single" w:sz="6" w:space="0" w:color="auto"/>
              <w:right w:val="single" w:sz="6" w:space="0" w:color="auto"/>
            </w:tcBorders>
          </w:tcPr>
          <w:p w:rsidR="00FB36C1" w:rsidRDefault="00FB36C1" w:rsidP="00FB36C1">
            <w:pPr>
              <w:rPr>
                <w:sz w:val="22"/>
              </w:rPr>
            </w:pPr>
          </w:p>
        </w:tc>
        <w:tc>
          <w:tcPr>
            <w:tcW w:w="1296" w:type="dxa"/>
            <w:tcBorders>
              <w:left w:val="nil"/>
              <w:bottom w:val="nil"/>
              <w:right w:val="nil"/>
            </w:tcBorders>
          </w:tcPr>
          <w:p w:rsidR="00FB36C1" w:rsidRDefault="00FB36C1" w:rsidP="00FB36C1">
            <w:pPr>
              <w:rPr>
                <w:sz w:val="22"/>
              </w:rPr>
            </w:pPr>
          </w:p>
        </w:tc>
        <w:tc>
          <w:tcPr>
            <w:tcW w:w="1145" w:type="dxa"/>
            <w:gridSpan w:val="2"/>
            <w:tcBorders>
              <w:left w:val="single" w:sz="6" w:space="0" w:color="auto"/>
              <w:bottom w:val="single" w:sz="6" w:space="0" w:color="auto"/>
              <w:right w:val="single" w:sz="6" w:space="0" w:color="auto"/>
            </w:tcBorders>
          </w:tcPr>
          <w:p w:rsidR="00FB36C1" w:rsidRDefault="00FB36C1" w:rsidP="00FB36C1">
            <w:pPr>
              <w:rPr>
                <w:sz w:val="22"/>
              </w:rPr>
            </w:pPr>
          </w:p>
        </w:tc>
        <w:tc>
          <w:tcPr>
            <w:tcW w:w="1447" w:type="dxa"/>
            <w:tcBorders>
              <w:left w:val="nil"/>
              <w:bottom w:val="nil"/>
            </w:tcBorders>
          </w:tcPr>
          <w:p w:rsidR="00FB36C1" w:rsidRDefault="00FB36C1" w:rsidP="00FB36C1">
            <w:pPr>
              <w:rPr>
                <w:sz w:val="22"/>
              </w:rPr>
            </w:pPr>
          </w:p>
        </w:tc>
      </w:tr>
      <w:tr w:rsidR="00FB36C1">
        <w:tc>
          <w:tcPr>
            <w:tcW w:w="7553" w:type="dxa"/>
            <w:gridSpan w:val="7"/>
            <w:tcBorders>
              <w:top w:val="single" w:sz="6" w:space="0" w:color="auto"/>
              <w:bottom w:val="single" w:sz="6" w:space="0" w:color="auto"/>
              <w:right w:val="nil"/>
            </w:tcBorders>
          </w:tcPr>
          <w:p w:rsidR="00FB36C1" w:rsidRDefault="00FB36C1" w:rsidP="00FB36C1">
            <w:pPr>
              <w:jc w:val="right"/>
              <w:rPr>
                <w:sz w:val="22"/>
              </w:rPr>
            </w:pPr>
            <w:r>
              <w:rPr>
                <w:sz w:val="22"/>
              </w:rPr>
              <w:t>TOTAL</w:t>
            </w:r>
          </w:p>
        </w:tc>
        <w:tc>
          <w:tcPr>
            <w:tcW w:w="1447" w:type="dxa"/>
            <w:tcBorders>
              <w:top w:val="single" w:sz="6" w:space="0" w:color="auto"/>
              <w:left w:val="single" w:sz="6" w:space="0" w:color="auto"/>
              <w:bottom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single" w:sz="6" w:space="0" w:color="auto"/>
              <w:left w:val="single" w:sz="6" w:space="0" w:color="auto"/>
              <w:bottom w:val="nil"/>
              <w:right w:val="nil"/>
            </w:tcBorders>
          </w:tcPr>
          <w:p w:rsidR="00FB36C1" w:rsidRDefault="00FB36C1" w:rsidP="00FB36C1">
            <w:pPr>
              <w:rPr>
                <w:sz w:val="22"/>
              </w:rPr>
            </w:pPr>
          </w:p>
        </w:tc>
        <w:tc>
          <w:tcPr>
            <w:tcW w:w="1296" w:type="dxa"/>
            <w:tcBorders>
              <w:top w:val="single" w:sz="6" w:space="0" w:color="auto"/>
              <w:left w:val="nil"/>
              <w:bottom w:val="nil"/>
              <w:right w:val="nil"/>
            </w:tcBorders>
          </w:tcPr>
          <w:p w:rsidR="00FB36C1" w:rsidRDefault="00FB36C1" w:rsidP="00FB36C1">
            <w:pPr>
              <w:rPr>
                <w:sz w:val="22"/>
              </w:rPr>
            </w:pPr>
          </w:p>
        </w:tc>
        <w:tc>
          <w:tcPr>
            <w:tcW w:w="1145" w:type="dxa"/>
            <w:gridSpan w:val="2"/>
            <w:tcBorders>
              <w:top w:val="single" w:sz="6" w:space="0" w:color="auto"/>
              <w:left w:val="nil"/>
              <w:bottom w:val="nil"/>
              <w:right w:val="nil"/>
            </w:tcBorders>
          </w:tcPr>
          <w:p w:rsidR="00FB36C1" w:rsidRDefault="00FB36C1" w:rsidP="00FB36C1">
            <w:pPr>
              <w:rPr>
                <w:sz w:val="22"/>
              </w:rPr>
            </w:pPr>
          </w:p>
        </w:tc>
        <w:tc>
          <w:tcPr>
            <w:tcW w:w="1447" w:type="dxa"/>
            <w:tcBorders>
              <w:top w:val="single" w:sz="6" w:space="0" w:color="auto"/>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jc w:val="center"/>
              <w:rPr>
                <w:sz w:val="22"/>
              </w:rPr>
            </w:pPr>
          </w:p>
        </w:tc>
        <w:tc>
          <w:tcPr>
            <w:tcW w:w="2952" w:type="dxa"/>
            <w:tcBorders>
              <w:top w:val="nil"/>
              <w:left w:val="nil"/>
              <w:bottom w:val="nil"/>
              <w:right w:val="nil"/>
            </w:tcBorders>
          </w:tcPr>
          <w:p w:rsidR="00FB36C1" w:rsidRDefault="00FB36C1" w:rsidP="00FB36C1">
            <w:pPr>
              <w:jc w:val="cente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145" w:type="dxa"/>
            <w:gridSpan w:val="2"/>
            <w:tcBorders>
              <w:top w:val="nil"/>
              <w:left w:val="nil"/>
              <w:bottom w:val="nil"/>
              <w:right w:val="nil"/>
            </w:tcBorders>
          </w:tcPr>
          <w:p w:rsidR="00FB36C1" w:rsidRDefault="00FB36C1" w:rsidP="00FB36C1">
            <w:pPr>
              <w:rPr>
                <w:sz w:val="22"/>
              </w:rPr>
            </w:pPr>
          </w:p>
        </w:tc>
        <w:tc>
          <w:tcPr>
            <w:tcW w:w="1447"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3"/>
            <w:tcBorders>
              <w:top w:val="nil"/>
              <w:left w:val="single" w:sz="6" w:space="0" w:color="auto"/>
              <w:bottom w:val="nil"/>
              <w:right w:val="nil"/>
            </w:tcBorders>
          </w:tcPr>
          <w:p w:rsidR="00FB36C1" w:rsidRDefault="00FB36C1" w:rsidP="00FB36C1">
            <w:pPr>
              <w:jc w:val="right"/>
              <w:rPr>
                <w:sz w:val="22"/>
              </w:rPr>
            </w:pPr>
            <w:r>
              <w:rPr>
                <w:sz w:val="22"/>
              </w:rPr>
              <w:t>Nom du Soumissionnaire</w:t>
            </w:r>
          </w:p>
        </w:tc>
        <w:tc>
          <w:tcPr>
            <w:tcW w:w="1872" w:type="dxa"/>
            <w:gridSpan w:val="2"/>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145" w:type="dxa"/>
            <w:gridSpan w:val="2"/>
            <w:tcBorders>
              <w:top w:val="nil"/>
              <w:left w:val="nil"/>
              <w:bottom w:val="nil"/>
              <w:right w:val="nil"/>
            </w:tcBorders>
          </w:tcPr>
          <w:p w:rsidR="00FB36C1" w:rsidRDefault="00FB36C1" w:rsidP="00FB36C1">
            <w:pPr>
              <w:rPr>
                <w:sz w:val="22"/>
              </w:rPr>
            </w:pPr>
          </w:p>
        </w:tc>
        <w:tc>
          <w:tcPr>
            <w:tcW w:w="1447"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nil"/>
              <w:right w:val="nil"/>
            </w:tcBorders>
          </w:tcPr>
          <w:p w:rsidR="00FB36C1" w:rsidRDefault="00FB36C1" w:rsidP="00FB36C1">
            <w:pPr>
              <w:rPr>
                <w:sz w:val="22"/>
              </w:rPr>
            </w:pPr>
          </w:p>
        </w:tc>
        <w:tc>
          <w:tcPr>
            <w:tcW w:w="1296" w:type="dxa"/>
            <w:tcBorders>
              <w:top w:val="nil"/>
              <w:left w:val="nil"/>
              <w:bottom w:val="nil"/>
              <w:right w:val="nil"/>
            </w:tcBorders>
          </w:tcPr>
          <w:p w:rsidR="00FB36C1" w:rsidRDefault="00FB36C1" w:rsidP="00FB36C1">
            <w:pPr>
              <w:rPr>
                <w:sz w:val="22"/>
              </w:rPr>
            </w:pPr>
          </w:p>
        </w:tc>
        <w:tc>
          <w:tcPr>
            <w:tcW w:w="1145" w:type="dxa"/>
            <w:gridSpan w:val="2"/>
            <w:tcBorders>
              <w:top w:val="nil"/>
              <w:left w:val="nil"/>
              <w:bottom w:val="nil"/>
              <w:right w:val="nil"/>
            </w:tcBorders>
          </w:tcPr>
          <w:p w:rsidR="00FB36C1" w:rsidRDefault="00FB36C1" w:rsidP="00FB36C1">
            <w:pPr>
              <w:rPr>
                <w:sz w:val="22"/>
              </w:rPr>
            </w:pPr>
          </w:p>
        </w:tc>
        <w:tc>
          <w:tcPr>
            <w:tcW w:w="1447" w:type="dxa"/>
            <w:tcBorders>
              <w:top w:val="nil"/>
              <w:left w:val="nil"/>
              <w:bottom w:val="nil"/>
              <w:right w:val="single" w:sz="6" w:space="0" w:color="auto"/>
            </w:tcBorders>
          </w:tcPr>
          <w:p w:rsidR="00FB36C1" w:rsidRDefault="00FB36C1" w:rsidP="00FB36C1">
            <w:pPr>
              <w:rPr>
                <w:sz w:val="22"/>
              </w:rPr>
            </w:pP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2736" w:type="dxa"/>
            <w:gridSpan w:val="3"/>
            <w:tcBorders>
              <w:top w:val="nil"/>
              <w:left w:val="single" w:sz="6" w:space="0" w:color="auto"/>
              <w:bottom w:val="nil"/>
              <w:right w:val="nil"/>
            </w:tcBorders>
          </w:tcPr>
          <w:p w:rsidR="00FB36C1" w:rsidRDefault="00FB36C1" w:rsidP="00FB36C1">
            <w:pPr>
              <w:jc w:val="right"/>
              <w:rPr>
                <w:sz w:val="22"/>
              </w:rPr>
            </w:pPr>
            <w:r>
              <w:rPr>
                <w:sz w:val="22"/>
              </w:rPr>
              <w:t>Signature du Soumissio</w:t>
            </w:r>
            <w:r>
              <w:rPr>
                <w:sz w:val="22"/>
              </w:rPr>
              <w:t>n</w:t>
            </w:r>
            <w:r>
              <w:rPr>
                <w:sz w:val="22"/>
              </w:rPr>
              <w:t>naire</w:t>
            </w:r>
          </w:p>
        </w:tc>
        <w:tc>
          <w:tcPr>
            <w:tcW w:w="1872" w:type="dxa"/>
            <w:gridSpan w:val="2"/>
            <w:tcBorders>
              <w:top w:val="nil"/>
              <w:left w:val="nil"/>
              <w:bottom w:val="nil"/>
              <w:right w:val="single" w:sz="6" w:space="0" w:color="auto"/>
            </w:tcBorders>
          </w:tcPr>
          <w:p w:rsidR="00FB36C1" w:rsidRDefault="00FB36C1" w:rsidP="001D11E3">
            <w:pPr>
              <w:tabs>
                <w:tab w:val="left" w:pos="2297"/>
              </w:tabs>
              <w:rPr>
                <w:sz w:val="22"/>
              </w:rPr>
            </w:pPr>
            <w:r>
              <w:rPr>
                <w:sz w:val="22"/>
              </w:rPr>
              <w:t>----------------------</w:t>
            </w:r>
          </w:p>
        </w:tc>
      </w:tr>
      <w:tr w:rsidR="00FB36C1">
        <w:tc>
          <w:tcPr>
            <w:tcW w:w="720" w:type="dxa"/>
            <w:tcBorders>
              <w:top w:val="nil"/>
              <w:left w:val="nil"/>
              <w:bottom w:val="nil"/>
              <w:right w:val="nil"/>
            </w:tcBorders>
          </w:tcPr>
          <w:p w:rsidR="00FB36C1" w:rsidRDefault="00FB36C1" w:rsidP="00FB36C1">
            <w:pPr>
              <w:rPr>
                <w:sz w:val="22"/>
              </w:rPr>
            </w:pPr>
          </w:p>
        </w:tc>
        <w:tc>
          <w:tcPr>
            <w:tcW w:w="2952" w:type="dxa"/>
            <w:tcBorders>
              <w:top w:val="nil"/>
              <w:left w:val="nil"/>
              <w:bottom w:val="nil"/>
              <w:right w:val="nil"/>
            </w:tcBorders>
          </w:tcPr>
          <w:p w:rsidR="00FB36C1" w:rsidRDefault="00FB36C1" w:rsidP="00FB36C1">
            <w:pPr>
              <w:rPr>
                <w:sz w:val="22"/>
              </w:rPr>
            </w:pPr>
          </w:p>
        </w:tc>
        <w:tc>
          <w:tcPr>
            <w:tcW w:w="720" w:type="dxa"/>
            <w:tcBorders>
              <w:top w:val="nil"/>
              <w:left w:val="nil"/>
              <w:bottom w:val="nil"/>
              <w:right w:val="nil"/>
            </w:tcBorders>
          </w:tcPr>
          <w:p w:rsidR="00FB36C1" w:rsidRDefault="00FB36C1" w:rsidP="00FB36C1">
            <w:pPr>
              <w:rPr>
                <w:sz w:val="22"/>
              </w:rPr>
            </w:pPr>
          </w:p>
        </w:tc>
        <w:tc>
          <w:tcPr>
            <w:tcW w:w="720" w:type="dxa"/>
            <w:tcBorders>
              <w:top w:val="nil"/>
              <w:left w:val="single" w:sz="6" w:space="0" w:color="auto"/>
              <w:bottom w:val="single" w:sz="6" w:space="0" w:color="auto"/>
              <w:right w:val="nil"/>
            </w:tcBorders>
          </w:tcPr>
          <w:p w:rsidR="00FB36C1" w:rsidRDefault="00FB36C1" w:rsidP="00FB36C1">
            <w:pPr>
              <w:rPr>
                <w:sz w:val="22"/>
              </w:rPr>
            </w:pPr>
          </w:p>
        </w:tc>
        <w:tc>
          <w:tcPr>
            <w:tcW w:w="1296" w:type="dxa"/>
            <w:tcBorders>
              <w:top w:val="nil"/>
              <w:left w:val="nil"/>
              <w:bottom w:val="single" w:sz="6" w:space="0" w:color="auto"/>
              <w:right w:val="nil"/>
            </w:tcBorders>
          </w:tcPr>
          <w:p w:rsidR="00FB36C1" w:rsidRDefault="00FB36C1" w:rsidP="00FB36C1">
            <w:pPr>
              <w:rPr>
                <w:sz w:val="22"/>
              </w:rPr>
            </w:pPr>
          </w:p>
        </w:tc>
        <w:tc>
          <w:tcPr>
            <w:tcW w:w="1145" w:type="dxa"/>
            <w:gridSpan w:val="2"/>
            <w:tcBorders>
              <w:top w:val="nil"/>
              <w:left w:val="nil"/>
              <w:bottom w:val="single" w:sz="6" w:space="0" w:color="auto"/>
              <w:right w:val="nil"/>
            </w:tcBorders>
          </w:tcPr>
          <w:p w:rsidR="00FB36C1" w:rsidRDefault="00FB36C1" w:rsidP="00FB36C1">
            <w:pPr>
              <w:rPr>
                <w:sz w:val="22"/>
              </w:rPr>
            </w:pPr>
          </w:p>
        </w:tc>
        <w:tc>
          <w:tcPr>
            <w:tcW w:w="1447" w:type="dxa"/>
            <w:tcBorders>
              <w:top w:val="nil"/>
              <w:left w:val="nil"/>
              <w:bottom w:val="single" w:sz="6" w:space="0" w:color="auto"/>
              <w:right w:val="single" w:sz="6" w:space="0" w:color="auto"/>
            </w:tcBorders>
          </w:tcPr>
          <w:p w:rsidR="00FB36C1" w:rsidRDefault="00FB36C1" w:rsidP="00FB36C1">
            <w:pPr>
              <w:rPr>
                <w:sz w:val="22"/>
              </w:rPr>
            </w:pPr>
          </w:p>
        </w:tc>
      </w:tr>
    </w:tbl>
    <w:p w:rsidR="002C1718" w:rsidRDefault="002C1718" w:rsidP="00FB36C1"/>
    <w:p w:rsidR="002C1718" w:rsidRDefault="002C1718" w:rsidP="001C0EB1">
      <w:pPr>
        <w:pStyle w:val="SectionIVHeader"/>
      </w:pPr>
      <w:r w:rsidRPr="00672CC8">
        <w:br w:type="page"/>
      </w:r>
      <w:bookmarkStart w:id="474" w:name="_Toc383555444"/>
      <w:bookmarkStart w:id="475" w:name="_Toc387688112"/>
      <w:r w:rsidR="008218EE">
        <w:lastRenderedPageBreak/>
        <w:t>3</w:t>
      </w:r>
      <w:r w:rsidRPr="002C1718">
        <w:t>.  Révision de prix</w:t>
      </w:r>
      <w:bookmarkEnd w:id="474"/>
      <w:bookmarkEnd w:id="475"/>
    </w:p>
    <w:p w:rsidR="002C1718" w:rsidRDefault="002C1718" w:rsidP="002C1718"/>
    <w:tbl>
      <w:tblPr>
        <w:tblW w:w="0" w:type="auto"/>
        <w:tblInd w:w="115" w:type="dxa"/>
        <w:tblLayout w:type="fixed"/>
        <w:tblLook w:val="0000" w:firstRow="0" w:lastRow="0" w:firstColumn="0" w:lastColumn="0" w:noHBand="0" w:noVBand="0"/>
      </w:tblPr>
      <w:tblGrid>
        <w:gridCol w:w="9443"/>
      </w:tblGrid>
      <w:tr w:rsidR="002C1718" w:rsidRPr="00D355DD" w:rsidTr="00632E6D">
        <w:tc>
          <w:tcPr>
            <w:tcW w:w="9443" w:type="dxa"/>
            <w:tcBorders>
              <w:top w:val="single" w:sz="6" w:space="0" w:color="auto"/>
              <w:left w:val="single" w:sz="6" w:space="0" w:color="auto"/>
              <w:bottom w:val="single" w:sz="6" w:space="0" w:color="auto"/>
              <w:right w:val="single" w:sz="6" w:space="0" w:color="auto"/>
            </w:tcBorders>
          </w:tcPr>
          <w:p w:rsidR="002C1718" w:rsidRPr="00D355DD" w:rsidRDefault="002C1718" w:rsidP="00D355DD">
            <w:pPr>
              <w:pStyle w:val="BodyText"/>
              <w:spacing w:before="120" w:after="120"/>
              <w:rPr>
                <w:szCs w:val="24"/>
              </w:rPr>
            </w:pPr>
            <w:r w:rsidRPr="00D355DD">
              <w:rPr>
                <w:szCs w:val="24"/>
                <w:lang w:val="fr-FR"/>
              </w:rPr>
              <w:t>Quand la durée du Marché (non comprise la période de garantie contre les défauts) excède dix-huit (18) mois, il est normal que les prix payables au Constructeur soient sujets à révision pe</w:t>
            </w:r>
            <w:r w:rsidRPr="00D355DD">
              <w:rPr>
                <w:szCs w:val="24"/>
                <w:lang w:val="fr-FR"/>
              </w:rPr>
              <w:t>n</w:t>
            </w:r>
            <w:r w:rsidRPr="00D355DD">
              <w:rPr>
                <w:szCs w:val="24"/>
                <w:lang w:val="fr-FR"/>
              </w:rPr>
              <w:t>dant l’exécution du Marché, pour tenir compte des changements dans le coût de la main-d’œuvre et des composants matériels.  Dans de tels cas, le Dossier d’appel d’offres comprendra dans cette annexe une formule du type général ci-après, en application de la Clause 11.2 du CCAP.</w:t>
            </w:r>
          </w:p>
          <w:p w:rsidR="002C1718" w:rsidRPr="00D355DD" w:rsidRDefault="002C1718" w:rsidP="00D355DD">
            <w:pPr>
              <w:spacing w:after="120"/>
              <w:jc w:val="both"/>
              <w:rPr>
                <w:sz w:val="24"/>
                <w:szCs w:val="24"/>
              </w:rPr>
            </w:pPr>
            <w:r w:rsidRPr="00D355DD">
              <w:rPr>
                <w:sz w:val="24"/>
                <w:szCs w:val="24"/>
              </w:rPr>
              <w:t>Lorsque la durée du Marché est inférieure à dix-huit (18) mois, ou quand il n’y aura pas de r</w:t>
            </w:r>
            <w:r w:rsidRPr="00D355DD">
              <w:rPr>
                <w:sz w:val="24"/>
                <w:szCs w:val="24"/>
              </w:rPr>
              <w:t>é</w:t>
            </w:r>
            <w:r w:rsidRPr="00D355DD">
              <w:rPr>
                <w:sz w:val="24"/>
                <w:szCs w:val="24"/>
              </w:rPr>
              <w:t>vision de prix, la clause suivante ne sera pas introduite.  Il sera indiqué à la place dans cette annexe que les prix sont fermes et définitifs pour la durée du Marché.</w:t>
            </w:r>
          </w:p>
        </w:tc>
      </w:tr>
    </w:tbl>
    <w:p w:rsidR="002C1718" w:rsidRPr="00D355DD" w:rsidRDefault="002C1718" w:rsidP="002C1718">
      <w:pPr>
        <w:rPr>
          <w:sz w:val="24"/>
          <w:szCs w:val="24"/>
        </w:rPr>
      </w:pPr>
    </w:p>
    <w:p w:rsidR="002C1718" w:rsidRPr="00D355DD" w:rsidRDefault="002C1718" w:rsidP="00D355DD">
      <w:pPr>
        <w:spacing w:after="120"/>
        <w:rPr>
          <w:b/>
          <w:sz w:val="24"/>
          <w:szCs w:val="24"/>
        </w:rPr>
      </w:pPr>
      <w:r w:rsidRPr="00D355DD">
        <w:rPr>
          <w:b/>
          <w:sz w:val="24"/>
          <w:szCs w:val="24"/>
        </w:rPr>
        <w:t>Formule type de révision de prix</w:t>
      </w:r>
    </w:p>
    <w:p w:rsidR="002C1718" w:rsidRPr="00D355DD" w:rsidRDefault="002C1718" w:rsidP="00D355DD">
      <w:pPr>
        <w:spacing w:after="120"/>
        <w:jc w:val="both"/>
        <w:rPr>
          <w:sz w:val="24"/>
          <w:szCs w:val="24"/>
        </w:rPr>
      </w:pPr>
      <w:r w:rsidRPr="00D355DD">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 :</w:t>
      </w:r>
    </w:p>
    <w:p w:rsidR="002C1718" w:rsidRPr="00D355DD" w:rsidRDefault="002C1718" w:rsidP="00D355DD">
      <w:pPr>
        <w:spacing w:after="120"/>
        <w:jc w:val="center"/>
        <w:rPr>
          <w:sz w:val="24"/>
          <w:szCs w:val="24"/>
        </w:rPr>
      </w:pPr>
      <w:r w:rsidRPr="00D355DD">
        <w:rPr>
          <w:position w:val="-24"/>
          <w:sz w:val="24"/>
          <w:szCs w:val="24"/>
        </w:rPr>
        <w:object w:dxaOrig="28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1.6pt;height:29.05pt" o:ole="">
            <v:imagedata r:id="rId41" o:title=""/>
          </v:shape>
          <o:OLEObject Type="Embed" ProgID="Equation.2" ShapeID="_x0000_i1030" DrawAspect="Content" ObjectID="_1461431373" r:id="rId42"/>
        </w:object>
      </w:r>
    </w:p>
    <w:p w:rsidR="002C1718" w:rsidRPr="00D355DD" w:rsidRDefault="002C1718" w:rsidP="00D355DD">
      <w:pPr>
        <w:spacing w:after="120"/>
        <w:rPr>
          <w:sz w:val="24"/>
          <w:szCs w:val="24"/>
        </w:rPr>
      </w:pPr>
      <w:proofErr w:type="gramStart"/>
      <w:r w:rsidRPr="00D355DD">
        <w:rPr>
          <w:sz w:val="24"/>
          <w:szCs w:val="24"/>
        </w:rPr>
        <w:t>dans</w:t>
      </w:r>
      <w:proofErr w:type="gramEnd"/>
      <w:r w:rsidRPr="00D355DD">
        <w:rPr>
          <w:sz w:val="24"/>
          <w:szCs w:val="24"/>
        </w:rPr>
        <w:t xml:space="preserve"> laquelle :</w:t>
      </w:r>
    </w:p>
    <w:p w:rsidR="002C1718" w:rsidRPr="00D355DD" w:rsidRDefault="002C1718" w:rsidP="002C1718">
      <w:pPr>
        <w:tabs>
          <w:tab w:val="left" w:pos="900"/>
        </w:tabs>
        <w:ind w:left="1440" w:hanging="1440"/>
        <w:rPr>
          <w:sz w:val="24"/>
          <w:szCs w:val="24"/>
        </w:rPr>
      </w:pPr>
      <w:r w:rsidRPr="00D355DD">
        <w:rPr>
          <w:i/>
          <w:sz w:val="24"/>
          <w:szCs w:val="24"/>
        </w:rPr>
        <w:t>P</w:t>
      </w:r>
      <w:r w:rsidRPr="00D355DD">
        <w:rPr>
          <w:sz w:val="24"/>
          <w:szCs w:val="24"/>
          <w:vertAlign w:val="subscript"/>
        </w:rPr>
        <w:t>1</w:t>
      </w:r>
      <w:r w:rsidRPr="00D355DD">
        <w:rPr>
          <w:sz w:val="24"/>
          <w:szCs w:val="24"/>
        </w:rPr>
        <w:tab/>
        <w:t>=</w:t>
      </w:r>
      <w:r w:rsidRPr="00D355DD">
        <w:rPr>
          <w:sz w:val="24"/>
          <w:szCs w:val="24"/>
        </w:rPr>
        <w:tab/>
        <w:t>prix révisé payable au Constructeur</w:t>
      </w:r>
    </w:p>
    <w:p w:rsidR="002C1718" w:rsidRPr="00D355DD" w:rsidRDefault="002C1718" w:rsidP="002C1718">
      <w:pPr>
        <w:tabs>
          <w:tab w:val="left" w:pos="900"/>
        </w:tabs>
        <w:ind w:left="1440" w:hanging="1440"/>
        <w:rPr>
          <w:sz w:val="24"/>
          <w:szCs w:val="24"/>
        </w:rPr>
      </w:pPr>
      <w:r w:rsidRPr="00D355DD">
        <w:rPr>
          <w:i/>
          <w:sz w:val="24"/>
          <w:szCs w:val="24"/>
        </w:rPr>
        <w:t>P</w:t>
      </w:r>
      <w:r w:rsidRPr="00D355DD">
        <w:rPr>
          <w:sz w:val="24"/>
          <w:szCs w:val="24"/>
          <w:vertAlign w:val="subscript"/>
        </w:rPr>
        <w:t>0</w:t>
      </w:r>
      <w:r w:rsidRPr="00D355DD">
        <w:rPr>
          <w:sz w:val="24"/>
          <w:szCs w:val="24"/>
        </w:rPr>
        <w:tab/>
        <w:t>=</w:t>
      </w:r>
      <w:r w:rsidRPr="00D355DD">
        <w:rPr>
          <w:sz w:val="24"/>
          <w:szCs w:val="24"/>
        </w:rPr>
        <w:tab/>
        <w:t>montant du Marché (montant de base)</w:t>
      </w:r>
    </w:p>
    <w:p w:rsidR="002C1718" w:rsidRPr="00D355DD" w:rsidRDefault="002C1718" w:rsidP="002C1718">
      <w:pPr>
        <w:tabs>
          <w:tab w:val="left" w:pos="900"/>
        </w:tabs>
        <w:ind w:left="1440" w:hanging="1440"/>
        <w:jc w:val="both"/>
        <w:rPr>
          <w:sz w:val="24"/>
          <w:szCs w:val="24"/>
        </w:rPr>
      </w:pPr>
      <w:r w:rsidRPr="00D355DD">
        <w:rPr>
          <w:i/>
          <w:sz w:val="24"/>
          <w:szCs w:val="24"/>
        </w:rPr>
        <w:t>a</w:t>
      </w:r>
      <w:r w:rsidRPr="00D355DD">
        <w:rPr>
          <w:sz w:val="24"/>
          <w:szCs w:val="24"/>
        </w:rPr>
        <w:tab/>
        <w:t>=</w:t>
      </w:r>
      <w:r w:rsidRPr="00D355DD">
        <w:rPr>
          <w:sz w:val="24"/>
          <w:szCs w:val="24"/>
        </w:rPr>
        <w:tab/>
        <w:t>élément fixe représentant le bénéfice et les frais généraux dans le montant du Marché (</w:t>
      </w:r>
      <w:r w:rsidRPr="00D355DD">
        <w:rPr>
          <w:i/>
          <w:sz w:val="24"/>
          <w:szCs w:val="24"/>
        </w:rPr>
        <w:t>a</w:t>
      </w:r>
      <w:r w:rsidRPr="00D355DD">
        <w:rPr>
          <w:sz w:val="24"/>
          <w:szCs w:val="24"/>
        </w:rPr>
        <w:t xml:space="preserve"> = ____ %)</w:t>
      </w:r>
    </w:p>
    <w:p w:rsidR="002C1718" w:rsidRPr="00D355DD" w:rsidRDefault="002C1718" w:rsidP="002C1718">
      <w:pPr>
        <w:tabs>
          <w:tab w:val="left" w:pos="900"/>
        </w:tabs>
        <w:ind w:left="1440" w:hanging="1440"/>
        <w:jc w:val="both"/>
        <w:rPr>
          <w:sz w:val="24"/>
          <w:szCs w:val="24"/>
        </w:rPr>
      </w:pPr>
      <w:r w:rsidRPr="00D355DD">
        <w:rPr>
          <w:i/>
          <w:sz w:val="24"/>
          <w:szCs w:val="24"/>
        </w:rPr>
        <w:t>b</w:t>
      </w:r>
      <w:r w:rsidRPr="00D355DD">
        <w:rPr>
          <w:sz w:val="24"/>
          <w:szCs w:val="24"/>
        </w:rPr>
        <w:tab/>
        <w:t>=</w:t>
      </w:r>
      <w:r w:rsidRPr="00D355DD">
        <w:rPr>
          <w:sz w:val="24"/>
          <w:szCs w:val="24"/>
        </w:rPr>
        <w:tab/>
        <w:t>pourcentage estimé du coût de la main-d’œuvre dans le montant du Marché (</w:t>
      </w:r>
      <w:r w:rsidRPr="00D355DD">
        <w:rPr>
          <w:i/>
          <w:sz w:val="24"/>
          <w:szCs w:val="24"/>
        </w:rPr>
        <w:t>b </w:t>
      </w:r>
      <w:r w:rsidRPr="00D355DD">
        <w:rPr>
          <w:sz w:val="24"/>
          <w:szCs w:val="24"/>
        </w:rPr>
        <w:t>= ____ %)</w:t>
      </w:r>
    </w:p>
    <w:p w:rsidR="002C1718" w:rsidRPr="00D355DD" w:rsidRDefault="002C1718" w:rsidP="002C1718">
      <w:pPr>
        <w:tabs>
          <w:tab w:val="left" w:pos="900"/>
        </w:tabs>
        <w:ind w:left="1440" w:hanging="1440"/>
        <w:jc w:val="both"/>
        <w:rPr>
          <w:sz w:val="24"/>
          <w:szCs w:val="24"/>
        </w:rPr>
      </w:pPr>
      <w:r w:rsidRPr="00D355DD">
        <w:rPr>
          <w:i/>
          <w:sz w:val="24"/>
          <w:szCs w:val="24"/>
        </w:rPr>
        <w:t>c</w:t>
      </w:r>
      <w:r w:rsidRPr="00D355DD">
        <w:rPr>
          <w:sz w:val="24"/>
          <w:szCs w:val="24"/>
        </w:rPr>
        <w:tab/>
        <w:t>=</w:t>
      </w:r>
      <w:r w:rsidRPr="00D355DD">
        <w:rPr>
          <w:sz w:val="24"/>
          <w:szCs w:val="24"/>
        </w:rPr>
        <w:tab/>
        <w:t>pourcentage estimé des matériels et équipements dans le montant du Marché (</w:t>
      </w:r>
      <w:r w:rsidRPr="00D355DD">
        <w:rPr>
          <w:i/>
          <w:sz w:val="24"/>
          <w:szCs w:val="24"/>
        </w:rPr>
        <w:t>c </w:t>
      </w:r>
      <w:r w:rsidRPr="00D355DD">
        <w:rPr>
          <w:sz w:val="24"/>
          <w:szCs w:val="24"/>
        </w:rPr>
        <w:t>= ____ %)</w:t>
      </w:r>
    </w:p>
    <w:p w:rsidR="002C1718" w:rsidRPr="00D355DD" w:rsidRDefault="002C1718" w:rsidP="002C1718">
      <w:pPr>
        <w:tabs>
          <w:tab w:val="left" w:pos="900"/>
        </w:tabs>
        <w:ind w:left="1440" w:hanging="1440"/>
        <w:jc w:val="both"/>
        <w:rPr>
          <w:sz w:val="24"/>
          <w:szCs w:val="24"/>
        </w:rPr>
      </w:pPr>
      <w:r w:rsidRPr="00D355DD">
        <w:rPr>
          <w:i/>
          <w:sz w:val="24"/>
          <w:szCs w:val="24"/>
        </w:rPr>
        <w:t>L</w:t>
      </w:r>
      <w:r w:rsidRPr="00D355DD">
        <w:rPr>
          <w:sz w:val="24"/>
          <w:szCs w:val="24"/>
          <w:vertAlign w:val="subscript"/>
        </w:rPr>
        <w:t>0</w:t>
      </w:r>
      <w:r w:rsidRPr="00D355DD">
        <w:rPr>
          <w:sz w:val="24"/>
          <w:szCs w:val="24"/>
        </w:rPr>
        <w:t xml:space="preserve">, </w:t>
      </w:r>
      <w:r w:rsidRPr="00D355DD">
        <w:rPr>
          <w:i/>
          <w:sz w:val="24"/>
          <w:szCs w:val="24"/>
        </w:rPr>
        <w:t>L</w:t>
      </w:r>
      <w:r w:rsidRPr="00D355DD">
        <w:rPr>
          <w:sz w:val="24"/>
          <w:szCs w:val="24"/>
          <w:vertAlign w:val="subscript"/>
        </w:rPr>
        <w:t>1</w:t>
      </w:r>
      <w:r w:rsidRPr="00D355DD">
        <w:rPr>
          <w:sz w:val="24"/>
          <w:szCs w:val="24"/>
        </w:rPr>
        <w:tab/>
        <w:t>=</w:t>
      </w:r>
      <w:r w:rsidRPr="00D355DD">
        <w:rPr>
          <w:sz w:val="24"/>
          <w:szCs w:val="24"/>
        </w:rPr>
        <w:tab/>
        <w:t>indices du coût de la main-d’œuvre applicables à l’industrie correspondante dans le pays d’origine, respectivement à la date d’origine et à la date de révision de prix</w:t>
      </w:r>
    </w:p>
    <w:p w:rsidR="002C1718" w:rsidRPr="00D355DD" w:rsidRDefault="002C1718" w:rsidP="002C1718">
      <w:pPr>
        <w:tabs>
          <w:tab w:val="left" w:pos="900"/>
        </w:tabs>
        <w:ind w:left="1440" w:hanging="1440"/>
        <w:jc w:val="both"/>
        <w:rPr>
          <w:sz w:val="24"/>
          <w:szCs w:val="24"/>
        </w:rPr>
      </w:pPr>
      <w:r w:rsidRPr="00D355DD">
        <w:rPr>
          <w:i/>
          <w:sz w:val="24"/>
          <w:szCs w:val="24"/>
        </w:rPr>
        <w:t>M</w:t>
      </w:r>
      <w:r w:rsidRPr="00D355DD">
        <w:rPr>
          <w:sz w:val="24"/>
          <w:szCs w:val="24"/>
          <w:vertAlign w:val="subscript"/>
        </w:rPr>
        <w:t>0</w:t>
      </w:r>
      <w:r w:rsidRPr="00D355DD">
        <w:rPr>
          <w:sz w:val="24"/>
          <w:szCs w:val="24"/>
        </w:rPr>
        <w:t xml:space="preserve">, </w:t>
      </w:r>
      <w:r w:rsidRPr="00D355DD">
        <w:rPr>
          <w:i/>
          <w:sz w:val="24"/>
          <w:szCs w:val="24"/>
        </w:rPr>
        <w:t>M</w:t>
      </w:r>
      <w:r w:rsidRPr="00D355DD">
        <w:rPr>
          <w:sz w:val="24"/>
          <w:szCs w:val="24"/>
          <w:vertAlign w:val="subscript"/>
        </w:rPr>
        <w:t>1</w:t>
      </w:r>
      <w:r w:rsidRPr="00D355DD">
        <w:rPr>
          <w:sz w:val="24"/>
          <w:szCs w:val="24"/>
        </w:rPr>
        <w:tab/>
        <w:t>=</w:t>
      </w:r>
      <w:r w:rsidRPr="00D355DD">
        <w:rPr>
          <w:sz w:val="24"/>
          <w:szCs w:val="24"/>
        </w:rPr>
        <w:tab/>
        <w:t>indices du coût des matières premières applicables dans le pays d’origine, respe</w:t>
      </w:r>
      <w:r w:rsidRPr="00D355DD">
        <w:rPr>
          <w:sz w:val="24"/>
          <w:szCs w:val="24"/>
        </w:rPr>
        <w:t>c</w:t>
      </w:r>
      <w:r w:rsidRPr="00D355DD">
        <w:rPr>
          <w:sz w:val="24"/>
          <w:szCs w:val="24"/>
        </w:rPr>
        <w:t>tivement à la date d’origine et à la date de révision de prix</w:t>
      </w:r>
    </w:p>
    <w:p w:rsidR="002C1718" w:rsidRPr="00D355DD" w:rsidRDefault="002C1718" w:rsidP="002C1718">
      <w:pPr>
        <w:tabs>
          <w:tab w:val="left" w:pos="900"/>
        </w:tabs>
        <w:ind w:left="1440" w:hanging="1440"/>
        <w:jc w:val="both"/>
        <w:rPr>
          <w:sz w:val="24"/>
          <w:szCs w:val="24"/>
        </w:rPr>
      </w:pPr>
    </w:p>
    <w:p w:rsidR="002C1718" w:rsidRPr="00D355DD" w:rsidRDefault="002C1718" w:rsidP="00D355DD">
      <w:pPr>
        <w:spacing w:after="120"/>
        <w:jc w:val="both"/>
        <w:rPr>
          <w:sz w:val="24"/>
          <w:szCs w:val="24"/>
        </w:rPr>
      </w:pPr>
      <w:r w:rsidRPr="00D355DD">
        <w:rPr>
          <w:sz w:val="24"/>
          <w:szCs w:val="24"/>
        </w:rPr>
        <w:t xml:space="preserve">La somme des trois coefficients </w:t>
      </w:r>
      <w:r w:rsidRPr="00D355DD">
        <w:rPr>
          <w:i/>
          <w:sz w:val="24"/>
          <w:szCs w:val="24"/>
        </w:rPr>
        <w:t>a</w:t>
      </w:r>
      <w:r w:rsidRPr="00D355DD">
        <w:rPr>
          <w:sz w:val="24"/>
          <w:szCs w:val="24"/>
        </w:rPr>
        <w:t xml:space="preserve">, </w:t>
      </w:r>
      <w:r w:rsidRPr="00D355DD">
        <w:rPr>
          <w:i/>
          <w:sz w:val="24"/>
          <w:szCs w:val="24"/>
        </w:rPr>
        <w:t>b</w:t>
      </w:r>
      <w:r w:rsidRPr="00D355DD">
        <w:rPr>
          <w:sz w:val="24"/>
          <w:szCs w:val="24"/>
        </w:rPr>
        <w:t xml:space="preserve">, et </w:t>
      </w:r>
      <w:r w:rsidRPr="00D355DD">
        <w:rPr>
          <w:i/>
          <w:sz w:val="24"/>
          <w:szCs w:val="24"/>
        </w:rPr>
        <w:t>c</w:t>
      </w:r>
      <w:r w:rsidRPr="00D355DD">
        <w:rPr>
          <w:sz w:val="24"/>
          <w:szCs w:val="24"/>
        </w:rPr>
        <w:t xml:space="preserve"> doit être égale à un (1) dans toute application de la formule</w:t>
      </w:r>
      <w:r w:rsidR="00D355DD">
        <w:rPr>
          <w:sz w:val="24"/>
          <w:szCs w:val="24"/>
        </w:rPr>
        <w:t>.</w:t>
      </w:r>
    </w:p>
    <w:p w:rsidR="002C1718" w:rsidRPr="00D355DD" w:rsidRDefault="002C1718" w:rsidP="002C1718">
      <w:pPr>
        <w:keepNext/>
        <w:keepLines/>
        <w:rPr>
          <w:b/>
          <w:sz w:val="24"/>
          <w:szCs w:val="24"/>
        </w:rPr>
      </w:pPr>
      <w:r w:rsidRPr="00D355DD">
        <w:rPr>
          <w:b/>
          <w:sz w:val="24"/>
          <w:szCs w:val="24"/>
        </w:rPr>
        <w:t>Conditions applicables aux révisions de prix</w:t>
      </w:r>
    </w:p>
    <w:p w:rsidR="002C1718" w:rsidRPr="00D355DD" w:rsidRDefault="002C1718" w:rsidP="002C1718">
      <w:pPr>
        <w:keepNext/>
        <w:keepLines/>
        <w:rPr>
          <w:sz w:val="24"/>
          <w:szCs w:val="24"/>
        </w:rPr>
      </w:pPr>
    </w:p>
    <w:p w:rsidR="002C1718" w:rsidRPr="00D355DD" w:rsidRDefault="002C1718" w:rsidP="002C1718">
      <w:pPr>
        <w:pStyle w:val="BodyText"/>
        <w:keepNext/>
        <w:keepLines/>
        <w:rPr>
          <w:szCs w:val="24"/>
          <w:lang w:val="fr-FR"/>
        </w:rPr>
      </w:pPr>
      <w:r w:rsidRPr="00D355DD">
        <w:rPr>
          <w:szCs w:val="24"/>
          <w:lang w:val="fr-FR"/>
        </w:rPr>
        <w:t>Le Soumissionnaire indiquera les origines des indices du coût de la main-d’œuvre et des matières premières et la valeur des indices à l’origine dans son offre.</w:t>
      </w:r>
    </w:p>
    <w:p w:rsidR="002C1718" w:rsidRPr="00D355DD" w:rsidRDefault="002C1718" w:rsidP="002C1718">
      <w:pPr>
        <w:jc w:val="both"/>
        <w:rPr>
          <w:sz w:val="24"/>
          <w:szCs w:val="24"/>
        </w:rPr>
      </w:pPr>
    </w:p>
    <w:p w:rsidR="002C1718" w:rsidRPr="00D355DD" w:rsidRDefault="002C1718" w:rsidP="002C1718">
      <w:pPr>
        <w:tabs>
          <w:tab w:val="left" w:pos="1440"/>
          <w:tab w:val="left" w:pos="5400"/>
        </w:tabs>
        <w:rPr>
          <w:sz w:val="24"/>
          <w:szCs w:val="24"/>
        </w:rPr>
      </w:pPr>
      <w:r w:rsidRPr="00D355DD">
        <w:rPr>
          <w:sz w:val="24"/>
          <w:szCs w:val="24"/>
          <w:u w:val="single"/>
        </w:rPr>
        <w:t>Article</w:t>
      </w:r>
      <w:r w:rsidRPr="00D355DD">
        <w:rPr>
          <w:sz w:val="24"/>
          <w:szCs w:val="24"/>
        </w:rPr>
        <w:tab/>
      </w:r>
      <w:r w:rsidRPr="00D355DD">
        <w:rPr>
          <w:sz w:val="24"/>
          <w:szCs w:val="24"/>
          <w:u w:val="single"/>
        </w:rPr>
        <w:t>Origine des indices utilisés</w:t>
      </w:r>
      <w:r w:rsidRPr="00D355DD">
        <w:rPr>
          <w:sz w:val="24"/>
          <w:szCs w:val="24"/>
        </w:rPr>
        <w:tab/>
      </w:r>
      <w:r w:rsidRPr="00D355DD">
        <w:rPr>
          <w:sz w:val="24"/>
          <w:szCs w:val="24"/>
          <w:u w:val="single"/>
        </w:rPr>
        <w:t>Valeur des indices à l’origine</w:t>
      </w:r>
    </w:p>
    <w:p w:rsidR="002C1718" w:rsidRPr="00D355DD" w:rsidRDefault="002C1718" w:rsidP="002C1718">
      <w:pPr>
        <w:rPr>
          <w:sz w:val="24"/>
          <w:szCs w:val="24"/>
        </w:rPr>
      </w:pPr>
    </w:p>
    <w:p w:rsidR="002C1718" w:rsidRPr="00D355DD" w:rsidRDefault="002C1718" w:rsidP="002C1718">
      <w:pPr>
        <w:rPr>
          <w:sz w:val="24"/>
          <w:szCs w:val="24"/>
        </w:rPr>
      </w:pPr>
      <w:r w:rsidRPr="00D355DD">
        <w:rPr>
          <w:sz w:val="24"/>
          <w:szCs w:val="24"/>
        </w:rPr>
        <w:t>La date d’origine sera la date limite de dépôt des offres moins trente (30) jours.</w:t>
      </w:r>
    </w:p>
    <w:p w:rsidR="002C1718" w:rsidRPr="00D355DD" w:rsidRDefault="002C1718" w:rsidP="002C1718">
      <w:pPr>
        <w:rPr>
          <w:sz w:val="24"/>
          <w:szCs w:val="24"/>
        </w:rPr>
      </w:pPr>
    </w:p>
    <w:p w:rsidR="002C1718" w:rsidRPr="00D355DD" w:rsidRDefault="002C1718" w:rsidP="002C1718">
      <w:pPr>
        <w:jc w:val="both"/>
        <w:rPr>
          <w:sz w:val="24"/>
          <w:szCs w:val="24"/>
        </w:rPr>
      </w:pPr>
      <w:r w:rsidRPr="00D355DD">
        <w:rPr>
          <w:sz w:val="24"/>
          <w:szCs w:val="24"/>
        </w:rPr>
        <w:t>La date de révision sera la date intermédiaire entre les dates de début et d’achèvement des p</w:t>
      </w:r>
      <w:r w:rsidRPr="00D355DD">
        <w:rPr>
          <w:sz w:val="24"/>
          <w:szCs w:val="24"/>
        </w:rPr>
        <w:t>é</w:t>
      </w:r>
      <w:r w:rsidRPr="00D355DD">
        <w:rPr>
          <w:sz w:val="24"/>
          <w:szCs w:val="24"/>
        </w:rPr>
        <w:t>riodes respectives de fabrication ou le montage d’une partie ou de l’ensemble des installations.</w:t>
      </w:r>
    </w:p>
    <w:p w:rsidR="002C1718" w:rsidRPr="00D355DD" w:rsidRDefault="002C1718" w:rsidP="002C1718">
      <w:pPr>
        <w:jc w:val="both"/>
        <w:rPr>
          <w:sz w:val="24"/>
          <w:szCs w:val="24"/>
        </w:rPr>
      </w:pPr>
    </w:p>
    <w:p w:rsidR="002C1718" w:rsidRPr="00D355DD" w:rsidRDefault="002C1718" w:rsidP="002C1718">
      <w:pPr>
        <w:rPr>
          <w:sz w:val="24"/>
          <w:szCs w:val="24"/>
        </w:rPr>
      </w:pPr>
      <w:r w:rsidRPr="00D355DD">
        <w:rPr>
          <w:sz w:val="24"/>
          <w:szCs w:val="24"/>
        </w:rPr>
        <w:t>Les conditions suivantes s’appliqueront :</w:t>
      </w:r>
    </w:p>
    <w:p w:rsidR="002C1718" w:rsidRPr="00D355DD" w:rsidRDefault="002C1718" w:rsidP="002C1718">
      <w:pPr>
        <w:rPr>
          <w:sz w:val="24"/>
          <w:szCs w:val="24"/>
        </w:rPr>
      </w:pPr>
    </w:p>
    <w:p w:rsidR="002C1718" w:rsidRPr="00D355DD" w:rsidRDefault="002C1718" w:rsidP="002C1718">
      <w:pPr>
        <w:pStyle w:val="BodyTextIndent3"/>
        <w:rPr>
          <w:szCs w:val="24"/>
        </w:rPr>
      </w:pPr>
      <w:r w:rsidRPr="00D355DD">
        <w:rPr>
          <w:szCs w:val="24"/>
        </w:rPr>
        <w:t>a)</w:t>
      </w:r>
      <w:r w:rsidRPr="00D355DD">
        <w:rPr>
          <w:szCs w:val="24"/>
        </w:rPr>
        <w:tab/>
        <w:t>Aucune augmentation de prix ne sera admise au</w:t>
      </w:r>
      <w:r w:rsidR="00ED5BBA" w:rsidRPr="00D355DD">
        <w:rPr>
          <w:szCs w:val="24"/>
        </w:rPr>
        <w:t>-</w:t>
      </w:r>
      <w:r w:rsidRPr="00D355DD">
        <w:rPr>
          <w:szCs w:val="24"/>
        </w:rPr>
        <w:t>delà de la date originale de livraison, sauf s’il y a eu prolongation des délais accordée par le Maître de l’</w:t>
      </w:r>
      <w:r w:rsidR="007B2EB7">
        <w:rPr>
          <w:szCs w:val="24"/>
        </w:rPr>
        <w:t>O</w:t>
      </w:r>
      <w:r w:rsidRPr="00D355DD">
        <w:rPr>
          <w:szCs w:val="24"/>
        </w:rPr>
        <w:t>uvrage conform</w:t>
      </w:r>
      <w:r w:rsidRPr="00D355DD">
        <w:rPr>
          <w:szCs w:val="24"/>
        </w:rPr>
        <w:t>é</w:t>
      </w:r>
      <w:r w:rsidRPr="00D355DD">
        <w:rPr>
          <w:szCs w:val="24"/>
        </w:rPr>
        <w:t>ment au Marché.  Aucune augmentation de prix ne sera accordée pour des retards imp</w:t>
      </w:r>
      <w:r w:rsidRPr="00D355DD">
        <w:rPr>
          <w:szCs w:val="24"/>
        </w:rPr>
        <w:t>u</w:t>
      </w:r>
      <w:r w:rsidRPr="00D355DD">
        <w:rPr>
          <w:szCs w:val="24"/>
        </w:rPr>
        <w:t>tables au Constructeur.  Le Maître de l’</w:t>
      </w:r>
      <w:r w:rsidR="007B2EB7">
        <w:rPr>
          <w:szCs w:val="24"/>
        </w:rPr>
        <w:t>O</w:t>
      </w:r>
      <w:r w:rsidRPr="00D355DD">
        <w:rPr>
          <w:szCs w:val="24"/>
        </w:rPr>
        <w:t>uvrage bénéficiera toutefois des diminutions de prix occasionnées par de tels retards.</w:t>
      </w:r>
    </w:p>
    <w:p w:rsidR="002C1718" w:rsidRPr="00D355DD" w:rsidRDefault="002C1718" w:rsidP="002C1718">
      <w:pPr>
        <w:ind w:left="720" w:hanging="720"/>
        <w:jc w:val="both"/>
        <w:rPr>
          <w:sz w:val="24"/>
          <w:szCs w:val="24"/>
        </w:rPr>
      </w:pPr>
    </w:p>
    <w:p w:rsidR="002C1718" w:rsidRPr="00D355DD" w:rsidRDefault="002C1718" w:rsidP="002C1718">
      <w:pPr>
        <w:ind w:left="720" w:hanging="720"/>
        <w:jc w:val="both"/>
        <w:rPr>
          <w:sz w:val="24"/>
          <w:szCs w:val="24"/>
        </w:rPr>
      </w:pPr>
      <w:r w:rsidRPr="00D355DD">
        <w:rPr>
          <w:sz w:val="24"/>
          <w:szCs w:val="24"/>
        </w:rPr>
        <w:t>b)</w:t>
      </w:r>
      <w:r w:rsidRPr="00D355DD">
        <w:rPr>
          <w:sz w:val="24"/>
          <w:szCs w:val="24"/>
        </w:rPr>
        <w:tab/>
        <w:t xml:space="preserve">Si la monnaie dans laquelle le montant du Marché, </w:t>
      </w:r>
      <w:r w:rsidRPr="00D355DD">
        <w:rPr>
          <w:i/>
          <w:sz w:val="24"/>
          <w:szCs w:val="24"/>
        </w:rPr>
        <w:t>P</w:t>
      </w:r>
      <w:r w:rsidRPr="00D355DD">
        <w:rPr>
          <w:sz w:val="24"/>
          <w:szCs w:val="24"/>
          <w:vertAlign w:val="subscript"/>
        </w:rPr>
        <w:t>0</w:t>
      </w:r>
      <w:r w:rsidRPr="00D355DD">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rsidR="002C1718" w:rsidRPr="00D355DD" w:rsidRDefault="002C1718" w:rsidP="002C1718">
      <w:pPr>
        <w:ind w:left="720" w:hanging="720"/>
        <w:rPr>
          <w:sz w:val="24"/>
          <w:szCs w:val="24"/>
        </w:rPr>
      </w:pPr>
    </w:p>
    <w:p w:rsidR="002C1718" w:rsidRPr="00D355DD" w:rsidRDefault="002C1718" w:rsidP="002C1718">
      <w:pPr>
        <w:ind w:left="720" w:hanging="720"/>
        <w:jc w:val="both"/>
        <w:rPr>
          <w:sz w:val="24"/>
          <w:szCs w:val="24"/>
        </w:rPr>
      </w:pPr>
      <w:r w:rsidRPr="00D355DD">
        <w:rPr>
          <w:sz w:val="24"/>
          <w:szCs w:val="24"/>
        </w:rPr>
        <w:t>c)</w:t>
      </w:r>
      <w:r w:rsidRPr="00D355DD">
        <w:rPr>
          <w:sz w:val="24"/>
          <w:szCs w:val="24"/>
        </w:rPr>
        <w:tab/>
        <w:t>Aucune révision de prix ne sera applicable sur la part du montant du Marché ayant fait l’objet d’un acompte de paiement au Constructeur.</w:t>
      </w:r>
    </w:p>
    <w:p w:rsidR="002C1718" w:rsidRDefault="002C1718" w:rsidP="002C1718">
      <w:pPr>
        <w:ind w:left="720" w:hanging="720"/>
        <w:jc w:val="both"/>
      </w:pPr>
    </w:p>
    <w:p w:rsidR="002C1718" w:rsidRDefault="002C1718" w:rsidP="002C1718">
      <w:r>
        <w:br w:type="page"/>
      </w:r>
    </w:p>
    <w:p w:rsidR="002C1718" w:rsidRDefault="002C1718" w:rsidP="002C1718">
      <w:pPr>
        <w:pStyle w:val="explanatorynotes"/>
        <w:suppressAutoHyphens w:val="0"/>
        <w:spacing w:after="0" w:line="240" w:lineRule="auto"/>
        <w:rPr>
          <w:rFonts w:ascii="Times New Roman" w:hAnsi="Times New Roman"/>
          <w:sz w:val="20"/>
          <w:lang w:val="fr-FR"/>
        </w:rPr>
      </w:pPr>
    </w:p>
    <w:tbl>
      <w:tblPr>
        <w:tblW w:w="0" w:type="auto"/>
        <w:tblLayout w:type="fixed"/>
        <w:tblLook w:val="0000" w:firstRow="0" w:lastRow="0" w:firstColumn="0" w:lastColumn="0" w:noHBand="0" w:noVBand="0"/>
      </w:tblPr>
      <w:tblGrid>
        <w:gridCol w:w="9198"/>
      </w:tblGrid>
      <w:tr w:rsidR="002C1718" w:rsidRPr="00456B48">
        <w:trPr>
          <w:trHeight w:val="900"/>
        </w:trPr>
        <w:tc>
          <w:tcPr>
            <w:tcW w:w="9198" w:type="dxa"/>
            <w:vAlign w:val="center"/>
          </w:tcPr>
          <w:p w:rsidR="002C1718" w:rsidRPr="00456B48" w:rsidRDefault="008218EE" w:rsidP="001C0EB1">
            <w:pPr>
              <w:pStyle w:val="SectionIVHeader"/>
              <w:rPr>
                <w:highlight w:val="yellow"/>
              </w:rPr>
            </w:pPr>
            <w:bookmarkStart w:id="476" w:name="_Toc383555445"/>
            <w:bookmarkStart w:id="477" w:name="_Toc387688113"/>
            <w:r>
              <w:t>4</w:t>
            </w:r>
            <w:r w:rsidR="00672CC8">
              <w:t xml:space="preserve">. </w:t>
            </w:r>
            <w:r w:rsidR="002C1718" w:rsidRPr="0088672A">
              <w:t>Formulaires de proposition technique</w:t>
            </w:r>
            <w:bookmarkEnd w:id="476"/>
            <w:bookmarkEnd w:id="477"/>
          </w:p>
        </w:tc>
      </w:tr>
    </w:tbl>
    <w:p w:rsidR="002C1718" w:rsidRDefault="002C1718" w:rsidP="002C1718">
      <w:pPr>
        <w:tabs>
          <w:tab w:val="left" w:pos="5238"/>
          <w:tab w:val="left" w:pos="5474"/>
          <w:tab w:val="left" w:pos="9468"/>
        </w:tabs>
      </w:pPr>
    </w:p>
    <w:p w:rsidR="002C1718" w:rsidRDefault="002C1718" w:rsidP="002C1718">
      <w:pPr>
        <w:tabs>
          <w:tab w:val="left" w:pos="5238"/>
          <w:tab w:val="left" w:pos="5474"/>
          <w:tab w:val="left" w:pos="9468"/>
        </w:tabs>
        <w:ind w:left="-90"/>
        <w:rPr>
          <w:b/>
          <w:sz w:val="28"/>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Organisation des travaux sur site</w:t>
      </w:r>
    </w:p>
    <w:p w:rsidR="002C1718" w:rsidRPr="00672CC8" w:rsidRDefault="002C1718" w:rsidP="002C1718">
      <w:pPr>
        <w:tabs>
          <w:tab w:val="left" w:pos="5238"/>
          <w:tab w:val="left" w:pos="5474"/>
          <w:tab w:val="left" w:pos="9468"/>
        </w:tabs>
        <w:ind w:left="-90"/>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Méthode de réalisation</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 xml:space="preserve">Programme/Calendrier de Mobilisation </w:t>
      </w:r>
    </w:p>
    <w:p w:rsidR="002C1718" w:rsidRPr="00672CC8" w:rsidRDefault="002C1718" w:rsidP="002C1718">
      <w:pPr>
        <w:tabs>
          <w:tab w:val="left" w:pos="5238"/>
          <w:tab w:val="left" w:pos="5474"/>
          <w:tab w:val="left" w:pos="9468"/>
        </w:tabs>
        <w:ind w:left="-90"/>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 xml:space="preserve">Programme/Calendrier de Construction </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Equipements à fournir</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 xml:space="preserve">Matériel </w:t>
      </w:r>
      <w:r w:rsidR="005831EC">
        <w:rPr>
          <w:sz w:val="24"/>
          <w:szCs w:val="24"/>
        </w:rPr>
        <w:t>du Constructeur</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 xml:space="preserve">Personnel </w:t>
      </w:r>
      <w:r w:rsidR="005831EC">
        <w:rPr>
          <w:sz w:val="24"/>
          <w:szCs w:val="24"/>
        </w:rPr>
        <w:t>du Constructeur</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Sous</w:t>
      </w:r>
      <w:r w:rsidR="00ED5BBA">
        <w:rPr>
          <w:sz w:val="24"/>
          <w:szCs w:val="24"/>
        </w:rPr>
        <w:t>-</w:t>
      </w:r>
      <w:r w:rsidRPr="00672CC8">
        <w:rPr>
          <w:sz w:val="24"/>
          <w:szCs w:val="24"/>
        </w:rPr>
        <w:t>traitants proposés pour les composants importants des installations</w:t>
      </w:r>
    </w:p>
    <w:p w:rsidR="002C1718" w:rsidRPr="00672CC8" w:rsidRDefault="002C1718" w:rsidP="002C1718">
      <w:pPr>
        <w:tabs>
          <w:tab w:val="left" w:pos="5238"/>
          <w:tab w:val="left" w:pos="5474"/>
          <w:tab w:val="left" w:pos="9468"/>
        </w:tabs>
        <w:rPr>
          <w:sz w:val="24"/>
          <w:szCs w:val="24"/>
        </w:rPr>
      </w:pPr>
    </w:p>
    <w:p w:rsidR="002C1718" w:rsidRPr="00672CC8" w:rsidRDefault="002C1718" w:rsidP="00A81D9C">
      <w:pPr>
        <w:numPr>
          <w:ilvl w:val="0"/>
          <w:numId w:val="21"/>
        </w:numPr>
        <w:tabs>
          <w:tab w:val="left" w:pos="5238"/>
          <w:tab w:val="left" w:pos="5474"/>
          <w:tab w:val="left" w:pos="9468"/>
        </w:tabs>
        <w:rPr>
          <w:sz w:val="24"/>
          <w:szCs w:val="24"/>
        </w:rPr>
      </w:pPr>
      <w:r w:rsidRPr="00672CC8">
        <w:rPr>
          <w:sz w:val="24"/>
          <w:szCs w:val="24"/>
        </w:rPr>
        <w:t>Autres</w:t>
      </w:r>
    </w:p>
    <w:p w:rsidR="00FB36C1" w:rsidRDefault="00FB36C1" w:rsidP="00FB36C1"/>
    <w:p w:rsidR="00672CC8" w:rsidRPr="00E033CC" w:rsidRDefault="00672CC8" w:rsidP="001C0EB1">
      <w:pPr>
        <w:pStyle w:val="SectionIVHeader-2"/>
      </w:pPr>
      <w:r>
        <w:br w:type="page"/>
      </w:r>
      <w:bookmarkStart w:id="478" w:name="_Toc387688114"/>
      <w:r w:rsidRPr="00E033CC">
        <w:lastRenderedPageBreak/>
        <w:t>Organisation des travaux sur site</w:t>
      </w:r>
      <w:bookmarkEnd w:id="478"/>
    </w:p>
    <w:p w:rsidR="00F550B4" w:rsidRDefault="00F550B4" w:rsidP="006C2E98">
      <w:pPr>
        <w:tabs>
          <w:tab w:val="left" w:pos="5238"/>
          <w:tab w:val="left" w:pos="5474"/>
          <w:tab w:val="left" w:pos="9468"/>
        </w:tabs>
        <w:jc w:val="center"/>
        <w:rPr>
          <w:b/>
          <w:sz w:val="28"/>
        </w:rPr>
      </w:pPr>
    </w:p>
    <w:p w:rsidR="00672CC8" w:rsidRPr="00E033CC" w:rsidRDefault="00BD524D" w:rsidP="001C0EB1">
      <w:pPr>
        <w:pStyle w:val="SectionIVHeader-2"/>
      </w:pPr>
      <w:bookmarkStart w:id="479" w:name="_Toc387688115"/>
      <w:r>
        <w:t>[I</w:t>
      </w:r>
      <w:r w:rsidR="00F550B4">
        <w:t>nsérer la proposition technique pour l’organisation des travaux sur site]</w:t>
      </w:r>
      <w:r w:rsidR="00672CC8" w:rsidRPr="00E033CC">
        <w:br w:type="page"/>
      </w:r>
      <w:r w:rsidR="00672CC8" w:rsidRPr="00E033CC">
        <w:lastRenderedPageBreak/>
        <w:t>Méthode de réalisation</w:t>
      </w:r>
      <w:bookmarkEnd w:id="479"/>
    </w:p>
    <w:p w:rsidR="00672CC8" w:rsidRPr="00E033CC" w:rsidRDefault="00BD524D" w:rsidP="001C0EB1">
      <w:pPr>
        <w:pStyle w:val="SectionIVHeader-2"/>
      </w:pPr>
      <w:bookmarkStart w:id="480" w:name="_Toc387688116"/>
      <w:r>
        <w:t>[I</w:t>
      </w:r>
      <w:r w:rsidR="00F550B4">
        <w:t>nsérer la proposition technique pour la méthode de réalisation]</w:t>
      </w:r>
      <w:r w:rsidR="00672CC8" w:rsidRPr="00E033CC">
        <w:br w:type="page"/>
      </w:r>
      <w:r w:rsidR="00672CC8" w:rsidRPr="00E033CC">
        <w:lastRenderedPageBreak/>
        <w:t>Programme/Calendrier de Mobilisation</w:t>
      </w:r>
      <w:bookmarkEnd w:id="480"/>
    </w:p>
    <w:p w:rsidR="00672CC8" w:rsidRPr="00E033CC" w:rsidRDefault="00BD524D" w:rsidP="001C0EB1">
      <w:pPr>
        <w:pStyle w:val="SectionIVHeader-2"/>
      </w:pPr>
      <w:bookmarkStart w:id="481" w:name="_Toc387688117"/>
      <w:r>
        <w:t>[I</w:t>
      </w:r>
      <w:r w:rsidR="00F550B4">
        <w:t>nsérer la proposition technique pour le programme et le calendrier de mobilisation</w:t>
      </w:r>
      <w:proofErr w:type="gramStart"/>
      <w:r w:rsidR="00F550B4">
        <w:t>]</w:t>
      </w:r>
      <w:proofErr w:type="gramEnd"/>
      <w:r w:rsidR="00672CC8" w:rsidRPr="00E033CC">
        <w:br w:type="page"/>
      </w:r>
      <w:r w:rsidR="00F550B4">
        <w:lastRenderedPageBreak/>
        <w:t>Equipements</w:t>
      </w:r>
      <w:r w:rsidR="00672CC8" w:rsidRPr="00E033CC">
        <w:t xml:space="preserve"> </w:t>
      </w:r>
      <w:r w:rsidR="00F550B4">
        <w:t>à fournir</w:t>
      </w:r>
      <w:bookmarkEnd w:id="481"/>
    </w:p>
    <w:p w:rsidR="00E033CC" w:rsidRPr="00E21797" w:rsidRDefault="00BD524D" w:rsidP="001C0EB1">
      <w:pPr>
        <w:pStyle w:val="SectionIVHeader-2"/>
        <w:rPr>
          <w:sz w:val="36"/>
        </w:rPr>
      </w:pPr>
      <w:bookmarkStart w:id="482" w:name="_Toc387688118"/>
      <w:r>
        <w:t>[I</w:t>
      </w:r>
      <w:r w:rsidR="00F550B4">
        <w:t>nsérer la proposition technique pour les équipements à fournir]</w:t>
      </w:r>
      <w:r w:rsidR="00E033CC" w:rsidRPr="00E033CC">
        <w:br w:type="page"/>
      </w:r>
      <w:bookmarkStart w:id="483" w:name="_Toc327863873"/>
      <w:bookmarkStart w:id="484" w:name="_Toc327970909"/>
      <w:r w:rsidR="00E033CC" w:rsidRPr="00452E82">
        <w:lastRenderedPageBreak/>
        <w:t xml:space="preserve">Matériel </w:t>
      </w:r>
      <w:r w:rsidR="00F550B4">
        <w:t>du Constructeur</w:t>
      </w:r>
      <w:r w:rsidR="00E033CC" w:rsidRPr="00452E82">
        <w:t>- Formulaire MAT</w:t>
      </w:r>
      <w:bookmarkEnd w:id="483"/>
      <w:bookmarkEnd w:id="484"/>
      <w:bookmarkEnd w:id="482"/>
    </w:p>
    <w:p w:rsidR="00E033CC" w:rsidRPr="00E21797" w:rsidRDefault="00E033CC" w:rsidP="00E033CC">
      <w:pPr>
        <w:tabs>
          <w:tab w:val="left" w:pos="1380"/>
        </w:tabs>
        <w:rPr>
          <w:rStyle w:val="Table"/>
          <w:spacing w:val="-2"/>
        </w:rPr>
      </w:pPr>
      <w:r>
        <w:rPr>
          <w:rStyle w:val="Table"/>
          <w:spacing w:val="-2"/>
        </w:rPr>
        <w:tab/>
      </w:r>
    </w:p>
    <w:p w:rsidR="00E033CC" w:rsidRPr="00E033CC" w:rsidRDefault="00E033CC" w:rsidP="00E033CC">
      <w:pPr>
        <w:tabs>
          <w:tab w:val="left" w:pos="2610"/>
        </w:tabs>
        <w:rPr>
          <w:sz w:val="24"/>
          <w:szCs w:val="24"/>
        </w:rPr>
      </w:pPr>
      <w:r w:rsidRPr="00E033CC">
        <w:rPr>
          <w:sz w:val="24"/>
          <w:szCs w:val="24"/>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rsidR="00E033CC" w:rsidRPr="00E21797" w:rsidRDefault="00E033CC" w:rsidP="00E033CC">
      <w:pPr>
        <w:tabs>
          <w:tab w:val="left" w:pos="2610"/>
        </w:tabs>
        <w:rPr>
          <w:rStyle w:val="Table"/>
          <w:spacing w:val="-2"/>
        </w:rPr>
      </w:pPr>
    </w:p>
    <w:p w:rsidR="00E033CC" w:rsidRPr="00E21797" w:rsidRDefault="00E033CC" w:rsidP="00E033C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033CC" w:rsidTr="006C2E98">
        <w:trPr>
          <w:cantSplit/>
        </w:trPr>
        <w:tc>
          <w:tcPr>
            <w:tcW w:w="9360" w:type="dxa"/>
            <w:gridSpan w:val="3"/>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Pièce de matériel</w:t>
            </w:r>
          </w:p>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rsidTr="006C2E98">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Renseignement sur le matériel</w:t>
            </w: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Nom du fabricant</w:t>
            </w:r>
          </w:p>
          <w:p w:rsidR="00E033CC" w:rsidRPr="00E033CC" w:rsidRDefault="00E033CC" w:rsidP="00452E82">
            <w:pPr>
              <w:tabs>
                <w:tab w:val="left" w:pos="2610"/>
              </w:tabs>
              <w:spacing w:after="71"/>
              <w:rPr>
                <w:rStyle w:val="Table"/>
                <w:rFonts w:ascii="Times New Roman" w:hAnsi="Times New Roman"/>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after="71"/>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Modèle et puissance</w:t>
            </w:r>
          </w:p>
        </w:tc>
      </w:tr>
      <w:tr w:rsidR="00E033CC" w:rsidRPr="00E033CC"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Capacité</w:t>
            </w:r>
          </w:p>
          <w:p w:rsidR="00E033CC" w:rsidRPr="00E033CC" w:rsidRDefault="00E033CC" w:rsidP="00452E82">
            <w:pPr>
              <w:tabs>
                <w:tab w:val="left" w:pos="2610"/>
              </w:tabs>
              <w:spacing w:after="71"/>
              <w:rPr>
                <w:rStyle w:val="Table"/>
                <w:rFonts w:ascii="Times New Roman" w:hAnsi="Times New Roman"/>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after="71"/>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Année de fabrication</w:t>
            </w:r>
          </w:p>
        </w:tc>
      </w:tr>
      <w:tr w:rsidR="00E033CC" w:rsidRPr="00E033CC" w:rsidTr="006C2E98">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Localisation présente</w:t>
            </w:r>
          </w:p>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Détails sur les engagements courants</w:t>
            </w:r>
          </w:p>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nil"/>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rsidTr="006C2E98">
        <w:trPr>
          <w:cantSplit/>
        </w:trPr>
        <w:tc>
          <w:tcPr>
            <w:tcW w:w="1710" w:type="dxa"/>
            <w:tcBorders>
              <w:top w:val="single" w:sz="6" w:space="0" w:color="auto"/>
              <w:left w:val="single" w:sz="6" w:space="0" w:color="auto"/>
              <w:bottom w:val="single" w:sz="6" w:space="0" w:color="auto"/>
              <w:right w:val="nil"/>
            </w:tcBorders>
          </w:tcPr>
          <w:p w:rsidR="00E033CC" w:rsidRPr="00E033CC" w:rsidRDefault="00E033CC" w:rsidP="00E033CC">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Indiquer la provenance du matériel</w:t>
            </w:r>
          </w:p>
          <w:p w:rsidR="00E033CC" w:rsidRPr="00E033CC" w:rsidRDefault="00E033CC" w:rsidP="00452E82">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fldChar w:fldCharType="begin"/>
            </w:r>
            <w:r w:rsidRPr="00E033CC">
              <w:rPr>
                <w:rStyle w:val="Table"/>
                <w:rFonts w:ascii="Times New Roman" w:hAnsi="Times New Roman"/>
                <w:spacing w:val="-2"/>
                <w:sz w:val="22"/>
                <w:szCs w:val="22"/>
              </w:rPr>
              <w:instrText>symbol 111 \f "Wingdings" \s 12</w:instrText>
            </w:r>
            <w:r w:rsidRPr="00E033CC">
              <w:rPr>
                <w:rStyle w:val="Table"/>
                <w:rFonts w:ascii="Times New Roman" w:hAnsi="Times New Roman"/>
                <w:spacing w:val="-2"/>
                <w:sz w:val="22"/>
                <w:szCs w:val="22"/>
              </w:rPr>
              <w:fldChar w:fldCharType="separate"/>
            </w:r>
            <w:r w:rsidRPr="00E033CC">
              <w:rPr>
                <w:rStyle w:val="Table"/>
                <w:rFonts w:ascii="Times New Roman" w:hAnsi="Times New Roman"/>
                <w:spacing w:val="-2"/>
                <w:sz w:val="22"/>
                <w:szCs w:val="22"/>
              </w:rPr>
              <w:t>o</w:t>
            </w:r>
            <w:r w:rsidRPr="00E033CC">
              <w:rPr>
                <w:rStyle w:val="Table"/>
                <w:rFonts w:ascii="Times New Roman" w:hAnsi="Times New Roman"/>
                <w:spacing w:val="-2"/>
                <w:sz w:val="22"/>
                <w:szCs w:val="22"/>
              </w:rPr>
              <w:fldChar w:fldCharType="end"/>
            </w:r>
            <w:r w:rsidRPr="00E033CC">
              <w:rPr>
                <w:rStyle w:val="Table"/>
                <w:rFonts w:ascii="Times New Roman" w:hAnsi="Times New Roman"/>
                <w:spacing w:val="-2"/>
                <w:sz w:val="22"/>
                <w:szCs w:val="22"/>
              </w:rPr>
              <w:t xml:space="preserve"> en </w:t>
            </w:r>
            <w:proofErr w:type="spellStart"/>
            <w:r w:rsidRPr="00E033CC">
              <w:rPr>
                <w:rStyle w:val="Table"/>
                <w:rFonts w:ascii="Times New Roman" w:hAnsi="Times New Roman"/>
                <w:spacing w:val="-2"/>
                <w:sz w:val="22"/>
                <w:szCs w:val="22"/>
              </w:rPr>
              <w:t>possession</w:t>
            </w:r>
            <w:proofErr w:type="spellEnd"/>
            <w:r w:rsidRPr="00E033CC">
              <w:rPr>
                <w:rStyle w:val="Table"/>
                <w:rFonts w:ascii="Times New Roman" w:hAnsi="Times New Roman"/>
                <w:spacing w:val="-2"/>
                <w:sz w:val="22"/>
                <w:szCs w:val="22"/>
              </w:rPr>
              <w:fldChar w:fldCharType="begin"/>
            </w:r>
            <w:r w:rsidRPr="00E033CC">
              <w:rPr>
                <w:rStyle w:val="Table"/>
                <w:rFonts w:ascii="Times New Roman" w:hAnsi="Times New Roman"/>
                <w:spacing w:val="-2"/>
                <w:sz w:val="22"/>
                <w:szCs w:val="22"/>
              </w:rPr>
              <w:instrText>symbol 111 \f "Wingdings" \s 12</w:instrText>
            </w:r>
            <w:r w:rsidRPr="00E033CC">
              <w:rPr>
                <w:rStyle w:val="Table"/>
                <w:rFonts w:ascii="Times New Roman" w:hAnsi="Times New Roman"/>
                <w:spacing w:val="-2"/>
                <w:sz w:val="22"/>
                <w:szCs w:val="22"/>
              </w:rPr>
              <w:fldChar w:fldCharType="separate"/>
            </w:r>
            <w:r w:rsidRPr="00E033CC">
              <w:rPr>
                <w:rStyle w:val="Table"/>
                <w:rFonts w:ascii="Times New Roman" w:hAnsi="Times New Roman"/>
                <w:spacing w:val="-2"/>
                <w:sz w:val="22"/>
                <w:szCs w:val="22"/>
              </w:rPr>
              <w:t>o</w:t>
            </w:r>
            <w:r w:rsidRPr="00E033CC">
              <w:rPr>
                <w:rStyle w:val="Table"/>
                <w:rFonts w:ascii="Times New Roman" w:hAnsi="Times New Roman"/>
                <w:spacing w:val="-2"/>
                <w:sz w:val="22"/>
                <w:szCs w:val="22"/>
              </w:rPr>
              <w:fldChar w:fldCharType="end"/>
            </w:r>
            <w:r w:rsidRPr="00E033CC">
              <w:rPr>
                <w:rStyle w:val="Table"/>
                <w:rFonts w:ascii="Times New Roman" w:hAnsi="Times New Roman"/>
                <w:spacing w:val="-2"/>
                <w:sz w:val="22"/>
                <w:szCs w:val="22"/>
              </w:rPr>
              <w:t xml:space="preserve"> en </w:t>
            </w:r>
            <w:proofErr w:type="spellStart"/>
            <w:r w:rsidRPr="00E033CC">
              <w:rPr>
                <w:rStyle w:val="Table"/>
                <w:rFonts w:ascii="Times New Roman" w:hAnsi="Times New Roman"/>
                <w:spacing w:val="-2"/>
                <w:sz w:val="22"/>
                <w:szCs w:val="22"/>
              </w:rPr>
              <w:t>location</w:t>
            </w:r>
            <w:proofErr w:type="spellEnd"/>
            <w:r w:rsidRPr="00E033CC">
              <w:rPr>
                <w:rStyle w:val="Table"/>
                <w:rFonts w:ascii="Times New Roman" w:hAnsi="Times New Roman"/>
                <w:spacing w:val="-2"/>
                <w:sz w:val="22"/>
                <w:szCs w:val="22"/>
              </w:rPr>
              <w:fldChar w:fldCharType="begin"/>
            </w:r>
            <w:r w:rsidRPr="00E033CC">
              <w:rPr>
                <w:rStyle w:val="Table"/>
                <w:rFonts w:ascii="Times New Roman" w:hAnsi="Times New Roman"/>
                <w:spacing w:val="-2"/>
                <w:sz w:val="22"/>
                <w:szCs w:val="22"/>
              </w:rPr>
              <w:instrText>symbol 111 \f "Wingdings" \s 12</w:instrText>
            </w:r>
            <w:r w:rsidRPr="00E033CC">
              <w:rPr>
                <w:rStyle w:val="Table"/>
                <w:rFonts w:ascii="Times New Roman" w:hAnsi="Times New Roman"/>
                <w:spacing w:val="-2"/>
                <w:sz w:val="22"/>
                <w:szCs w:val="22"/>
              </w:rPr>
              <w:fldChar w:fldCharType="separate"/>
            </w:r>
            <w:r w:rsidRPr="00E033CC">
              <w:rPr>
                <w:rStyle w:val="Table"/>
                <w:rFonts w:ascii="Times New Roman" w:hAnsi="Times New Roman"/>
                <w:spacing w:val="-2"/>
                <w:sz w:val="22"/>
                <w:szCs w:val="22"/>
              </w:rPr>
              <w:t>o</w:t>
            </w:r>
            <w:r w:rsidRPr="00E033CC">
              <w:rPr>
                <w:rStyle w:val="Table"/>
                <w:rFonts w:ascii="Times New Roman" w:hAnsi="Times New Roman"/>
                <w:spacing w:val="-2"/>
                <w:sz w:val="22"/>
                <w:szCs w:val="22"/>
              </w:rPr>
              <w:fldChar w:fldCharType="end"/>
            </w:r>
            <w:r w:rsidRPr="00E033CC">
              <w:rPr>
                <w:rStyle w:val="Table"/>
                <w:rFonts w:ascii="Times New Roman" w:hAnsi="Times New Roman"/>
                <w:spacing w:val="-2"/>
                <w:sz w:val="22"/>
                <w:szCs w:val="22"/>
              </w:rPr>
              <w:t xml:space="preserve"> en </w:t>
            </w:r>
            <w:proofErr w:type="spellStart"/>
            <w:r w:rsidRPr="00E033CC">
              <w:rPr>
                <w:rStyle w:val="Table"/>
                <w:rFonts w:ascii="Times New Roman" w:hAnsi="Times New Roman"/>
                <w:spacing w:val="-2"/>
                <w:sz w:val="22"/>
                <w:szCs w:val="22"/>
              </w:rPr>
              <w:t>location</w:t>
            </w:r>
            <w:proofErr w:type="spellEnd"/>
            <w:r w:rsidRPr="00E033CC">
              <w:rPr>
                <w:rStyle w:val="Table"/>
                <w:rFonts w:ascii="Times New Roman" w:hAnsi="Times New Roman"/>
                <w:spacing w:val="-2"/>
                <w:sz w:val="22"/>
                <w:szCs w:val="22"/>
              </w:rPr>
              <w:t xml:space="preserve"> vente</w:t>
            </w:r>
            <w:r w:rsidRPr="00E033CC">
              <w:rPr>
                <w:rStyle w:val="Table"/>
                <w:rFonts w:ascii="Times New Roman" w:hAnsi="Times New Roman"/>
                <w:spacing w:val="-2"/>
                <w:sz w:val="22"/>
                <w:szCs w:val="22"/>
              </w:rPr>
              <w:fldChar w:fldCharType="begin"/>
            </w:r>
            <w:r w:rsidRPr="00E033CC">
              <w:rPr>
                <w:rStyle w:val="Table"/>
                <w:rFonts w:ascii="Times New Roman" w:hAnsi="Times New Roman"/>
                <w:spacing w:val="-2"/>
                <w:sz w:val="22"/>
                <w:szCs w:val="22"/>
              </w:rPr>
              <w:instrText>symbol 111 \f "Wingdings" \s 12</w:instrText>
            </w:r>
            <w:r w:rsidRPr="00E033CC">
              <w:rPr>
                <w:rStyle w:val="Table"/>
                <w:rFonts w:ascii="Times New Roman" w:hAnsi="Times New Roman"/>
                <w:spacing w:val="-2"/>
                <w:sz w:val="22"/>
                <w:szCs w:val="22"/>
              </w:rPr>
              <w:fldChar w:fldCharType="separate"/>
            </w:r>
            <w:r w:rsidRPr="00E033CC">
              <w:rPr>
                <w:rStyle w:val="Table"/>
                <w:rFonts w:ascii="Times New Roman" w:hAnsi="Times New Roman"/>
                <w:spacing w:val="-2"/>
                <w:sz w:val="22"/>
                <w:szCs w:val="22"/>
              </w:rPr>
              <w:t>o</w:t>
            </w:r>
            <w:r w:rsidRPr="00E033CC">
              <w:rPr>
                <w:rStyle w:val="Table"/>
                <w:rFonts w:ascii="Times New Roman" w:hAnsi="Times New Roman"/>
                <w:spacing w:val="-2"/>
                <w:sz w:val="22"/>
                <w:szCs w:val="22"/>
              </w:rPr>
              <w:fldChar w:fldCharType="end"/>
            </w:r>
            <w:r w:rsidRPr="00E033CC">
              <w:rPr>
                <w:rStyle w:val="Table"/>
                <w:rFonts w:ascii="Times New Roman" w:hAnsi="Times New Roman"/>
                <w:spacing w:val="-2"/>
                <w:sz w:val="22"/>
                <w:szCs w:val="22"/>
              </w:rPr>
              <w:t xml:space="preserve"> fabriqué </w:t>
            </w:r>
            <w:proofErr w:type="spellStart"/>
            <w:r w:rsidRPr="00E033CC">
              <w:rPr>
                <w:rStyle w:val="Table"/>
                <w:rFonts w:ascii="Times New Roman" w:hAnsi="Times New Roman"/>
                <w:spacing w:val="-2"/>
                <w:sz w:val="22"/>
                <w:szCs w:val="22"/>
              </w:rPr>
              <w:t>spécialement</w:t>
            </w:r>
            <w:proofErr w:type="spellEnd"/>
          </w:p>
        </w:tc>
      </w:tr>
      <w:tr w:rsidR="00E033CC" w:rsidRPr="00E033CC" w:rsidTr="006C2E98">
        <w:trPr>
          <w:cantSplit/>
        </w:trPr>
        <w:tc>
          <w:tcPr>
            <w:tcW w:w="1710" w:type="dxa"/>
            <w:tcBorders>
              <w:top w:val="single" w:sz="6" w:space="0" w:color="auto"/>
              <w:left w:val="single" w:sz="6" w:space="0" w:color="auto"/>
              <w:bottom w:val="single" w:sz="6" w:space="0" w:color="auto"/>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ind w:left="288" w:hanging="288"/>
              <w:rPr>
                <w:rStyle w:val="Table"/>
                <w:rFonts w:ascii="Times New Roman" w:hAnsi="Times New Roman"/>
                <w:spacing w:val="-2"/>
                <w:sz w:val="22"/>
                <w:szCs w:val="22"/>
              </w:rPr>
            </w:pPr>
          </w:p>
        </w:tc>
      </w:tr>
    </w:tbl>
    <w:p w:rsidR="00E033CC" w:rsidRPr="00E21797" w:rsidRDefault="00E033CC" w:rsidP="00E033CC">
      <w:pPr>
        <w:tabs>
          <w:tab w:val="left" w:pos="2610"/>
        </w:tabs>
        <w:rPr>
          <w:rStyle w:val="Table"/>
          <w:spacing w:val="-2"/>
        </w:rPr>
      </w:pPr>
    </w:p>
    <w:p w:rsidR="00E033CC" w:rsidRPr="00E033CC" w:rsidRDefault="00E033CC" w:rsidP="00E033CC">
      <w:pPr>
        <w:tabs>
          <w:tab w:val="left" w:pos="2610"/>
        </w:tabs>
        <w:rPr>
          <w:sz w:val="24"/>
          <w:szCs w:val="24"/>
        </w:rPr>
      </w:pPr>
      <w:r w:rsidRPr="00E033CC">
        <w:rPr>
          <w:sz w:val="24"/>
          <w:szCs w:val="24"/>
        </w:rPr>
        <w:t>Les renseignements suivants seront omis pour le matériel en possession du Soumissionnaire.</w:t>
      </w:r>
    </w:p>
    <w:p w:rsidR="00E033CC" w:rsidRPr="00E21797" w:rsidRDefault="00E033CC" w:rsidP="00E033C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21797" w:rsidTr="006C2E98">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Propriétaire</w:t>
            </w: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Nom du Propriétaire</w:t>
            </w:r>
          </w:p>
        </w:tc>
      </w:tr>
      <w:tr w:rsidR="00E033CC" w:rsidRPr="00E21797"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Adresse du Propriétaire</w:t>
            </w:r>
          </w:p>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nil"/>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Téléphone</w:t>
            </w: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Nom et titre de la personne à contacter</w:t>
            </w:r>
          </w:p>
        </w:tc>
      </w:tr>
      <w:tr w:rsidR="00E033CC" w:rsidRPr="00E21797" w:rsidTr="006C2E98">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Télécopie</w:t>
            </w: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Télex</w:t>
            </w:r>
          </w:p>
        </w:tc>
      </w:tr>
      <w:tr w:rsidR="00E033CC" w:rsidRPr="00E21797" w:rsidTr="006C2E98">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Accords</w:t>
            </w: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Détails de la location / location-vente / accord de fabrication</w:t>
            </w:r>
          </w:p>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rsidTr="006C2E98">
        <w:trPr>
          <w:cantSplit/>
        </w:trPr>
        <w:tc>
          <w:tcPr>
            <w:tcW w:w="1710" w:type="dxa"/>
            <w:tcBorders>
              <w:top w:val="dotted" w:sz="6" w:space="0" w:color="auto"/>
              <w:left w:val="single" w:sz="6" w:space="0" w:color="auto"/>
              <w:bottom w:val="dotted"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650" w:type="dxa"/>
            <w:gridSpan w:val="2"/>
            <w:tcBorders>
              <w:top w:val="dotted" w:sz="6" w:space="0" w:color="auto"/>
              <w:left w:val="single" w:sz="6" w:space="0" w:color="auto"/>
              <w:bottom w:val="dotted" w:sz="6" w:space="0" w:color="auto"/>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rsidTr="006C2E98">
        <w:trPr>
          <w:cantSplit/>
        </w:trPr>
        <w:tc>
          <w:tcPr>
            <w:tcW w:w="1710" w:type="dxa"/>
            <w:tcBorders>
              <w:top w:val="nil"/>
              <w:left w:val="single" w:sz="6" w:space="0" w:color="auto"/>
              <w:bottom w:val="single"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650" w:type="dxa"/>
            <w:gridSpan w:val="2"/>
            <w:tcBorders>
              <w:top w:val="nil"/>
              <w:left w:val="single" w:sz="6" w:space="0" w:color="auto"/>
              <w:bottom w:val="single" w:sz="6" w:space="0" w:color="auto"/>
              <w:right w:val="single" w:sz="6" w:space="0" w:color="auto"/>
            </w:tcBorders>
          </w:tcPr>
          <w:p w:rsidR="00E033CC" w:rsidRPr="00E033CC" w:rsidRDefault="00E033CC" w:rsidP="00452E82">
            <w:pPr>
              <w:tabs>
                <w:tab w:val="left" w:pos="2610"/>
              </w:tabs>
              <w:spacing w:after="71"/>
              <w:rPr>
                <w:rStyle w:val="Table"/>
                <w:rFonts w:ascii="Times New Roman" w:hAnsi="Times New Roman"/>
                <w:spacing w:val="-2"/>
                <w:sz w:val="22"/>
                <w:szCs w:val="22"/>
              </w:rPr>
            </w:pPr>
          </w:p>
        </w:tc>
      </w:tr>
    </w:tbl>
    <w:p w:rsidR="00E033CC" w:rsidRPr="00E21797" w:rsidRDefault="00E033CC" w:rsidP="00E033CC">
      <w:pPr>
        <w:tabs>
          <w:tab w:val="left" w:pos="2610"/>
        </w:tabs>
      </w:pPr>
    </w:p>
    <w:p w:rsidR="00B15CDB" w:rsidRDefault="00B15CDB" w:rsidP="00E033CC">
      <w:pPr>
        <w:tabs>
          <w:tab w:val="left" w:pos="2610"/>
          <w:tab w:val="left" w:pos="5238"/>
          <w:tab w:val="left" w:pos="5474"/>
          <w:tab w:val="left" w:pos="9468"/>
        </w:tabs>
        <w:jc w:val="center"/>
      </w:pPr>
    </w:p>
    <w:p w:rsidR="00B15CDB" w:rsidRDefault="00B15CDB">
      <w:r>
        <w:br w:type="page"/>
      </w:r>
    </w:p>
    <w:p w:rsidR="00B15CDB" w:rsidRPr="00B15CDB" w:rsidRDefault="00B15CDB" w:rsidP="001C0EB1">
      <w:pPr>
        <w:pStyle w:val="SectionIVHeader-2"/>
      </w:pPr>
      <w:bookmarkStart w:id="485" w:name="_Toc387688119"/>
      <w:r w:rsidRPr="00B15CDB">
        <w:lastRenderedPageBreak/>
        <w:t>Garanties opérationnelles - Formulaire FUNC</w:t>
      </w:r>
      <w:bookmarkEnd w:id="485"/>
    </w:p>
    <w:p w:rsidR="00B15CDB" w:rsidRPr="00BD524D" w:rsidRDefault="00B15CDB" w:rsidP="00B15CDB">
      <w:pPr>
        <w:tabs>
          <w:tab w:val="left" w:pos="5238"/>
          <w:tab w:val="left" w:pos="5474"/>
          <w:tab w:val="left" w:pos="9468"/>
        </w:tabs>
        <w:jc w:val="center"/>
        <w:rPr>
          <w:lang w:val="fr-CA"/>
        </w:rPr>
      </w:pPr>
    </w:p>
    <w:p w:rsidR="00B15CDB" w:rsidRPr="00BD524D" w:rsidRDefault="00B15CDB" w:rsidP="00B15CDB">
      <w:pPr>
        <w:suppressAutoHyphens/>
        <w:jc w:val="both"/>
        <w:rPr>
          <w:szCs w:val="24"/>
        </w:rPr>
      </w:pPr>
      <w:r w:rsidRPr="00BD524D">
        <w:rPr>
          <w:szCs w:val="24"/>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rsidR="00B15CDB" w:rsidRPr="00BD524D" w:rsidRDefault="00B15CDB" w:rsidP="00B15CDB">
      <w:pPr>
        <w:suppressAutoHyphens/>
        <w:rPr>
          <w:szCs w:val="24"/>
        </w:rPr>
      </w:pPr>
    </w:p>
    <w:p w:rsidR="00B15CDB" w:rsidRPr="00BD524D" w:rsidRDefault="00B15CDB" w:rsidP="00B15CDB">
      <w:pPr>
        <w:tabs>
          <w:tab w:val="left" w:pos="5238"/>
          <w:tab w:val="left" w:pos="5474"/>
          <w:tab w:val="left" w:pos="9468"/>
        </w:tabs>
        <w:jc w:val="center"/>
        <w:rPr>
          <w:lang w:val="fr-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B15CDB" w:rsidTr="006C2E98">
        <w:tc>
          <w:tcPr>
            <w:tcW w:w="3969" w:type="dxa"/>
            <w:tcBorders>
              <w:top w:val="single" w:sz="12" w:space="0" w:color="auto"/>
              <w:left w:val="single" w:sz="12" w:space="0" w:color="auto"/>
              <w:bottom w:val="single" w:sz="12" w:space="0" w:color="auto"/>
              <w:right w:val="single" w:sz="12" w:space="0" w:color="auto"/>
            </w:tcBorders>
          </w:tcPr>
          <w:p w:rsidR="00B15CDB" w:rsidRPr="00057D3B" w:rsidRDefault="00B15CDB" w:rsidP="00B65D20">
            <w:pPr>
              <w:tabs>
                <w:tab w:val="right" w:pos="7254"/>
              </w:tabs>
              <w:suppressAutoHyphens/>
              <w:spacing w:before="60" w:after="60"/>
              <w:jc w:val="center"/>
              <w:rPr>
                <w:rFonts w:ascii="Tms Rmn" w:hAnsi="Tms Rmn"/>
                <w:b/>
              </w:rPr>
            </w:pPr>
            <w:r>
              <w:rPr>
                <w:rFonts w:ascii="Tms Rmn" w:hAnsi="Tms Rmn"/>
                <w:b/>
              </w:rPr>
              <w:t>Garanti</w:t>
            </w:r>
            <w:r w:rsidRPr="00057D3B">
              <w:rPr>
                <w:rFonts w:ascii="Tms Rmn" w:hAnsi="Tms Rmn"/>
                <w:b/>
              </w:rPr>
              <w:t xml:space="preserve">e </w:t>
            </w:r>
            <w:r>
              <w:rPr>
                <w:rFonts w:ascii="Tms Rmn" w:hAnsi="Tms Rmn"/>
                <w:b/>
              </w:rPr>
              <w:t>opérationnelle demandée</w:t>
            </w:r>
          </w:p>
        </w:tc>
        <w:tc>
          <w:tcPr>
            <w:tcW w:w="5481" w:type="dxa"/>
            <w:tcBorders>
              <w:top w:val="single" w:sz="12" w:space="0" w:color="auto"/>
              <w:left w:val="single" w:sz="12" w:space="0" w:color="auto"/>
              <w:bottom w:val="single" w:sz="12" w:space="0" w:color="auto"/>
              <w:right w:val="single" w:sz="12" w:space="0" w:color="auto"/>
            </w:tcBorders>
          </w:tcPr>
          <w:p w:rsidR="00B15CDB" w:rsidRPr="00B15CDB" w:rsidRDefault="00B15CDB" w:rsidP="00B15CDB">
            <w:pPr>
              <w:tabs>
                <w:tab w:val="right" w:pos="7254"/>
              </w:tabs>
              <w:suppressAutoHyphens/>
              <w:spacing w:before="60" w:after="60"/>
              <w:jc w:val="center"/>
              <w:rPr>
                <w:rFonts w:ascii="Tms Rmn" w:hAnsi="Tms Rmn"/>
                <w:b/>
              </w:rPr>
            </w:pPr>
            <w:r w:rsidRPr="00B15CDB">
              <w:rPr>
                <w:rFonts w:ascii="Tms Rmn" w:hAnsi="Tms Rmn"/>
                <w:b/>
              </w:rPr>
              <w:t>Valeur garantie pour la garantie opérat</w:t>
            </w:r>
            <w:r w:rsidR="00BD524D">
              <w:rPr>
                <w:rFonts w:ascii="Tms Rmn" w:hAnsi="Tms Rmn"/>
                <w:b/>
              </w:rPr>
              <w:t>ionnelle des équipements propos</w:t>
            </w:r>
            <w:r w:rsidR="00BD524D">
              <w:rPr>
                <w:rFonts w:ascii="Tms Rmn" w:hAnsi="Tms Rmn"/>
                <w:b/>
                <w:lang w:val="fr-CA"/>
              </w:rPr>
              <w:t>é</w:t>
            </w:r>
            <w:r w:rsidRPr="00B15CDB">
              <w:rPr>
                <w:rFonts w:ascii="Tms Rmn" w:hAnsi="Tms Rmn"/>
                <w:b/>
              </w:rPr>
              <w:t xml:space="preserve">s dans l’offre </w:t>
            </w:r>
          </w:p>
        </w:tc>
      </w:tr>
      <w:tr w:rsidR="00B15CDB" w:rsidTr="006C2E98">
        <w:tc>
          <w:tcPr>
            <w:tcW w:w="3969" w:type="dxa"/>
            <w:tcBorders>
              <w:top w:val="single" w:sz="12" w:space="0" w:color="auto"/>
            </w:tcBorders>
          </w:tcPr>
          <w:p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1.</w:t>
            </w:r>
          </w:p>
        </w:tc>
        <w:tc>
          <w:tcPr>
            <w:tcW w:w="5481" w:type="dxa"/>
            <w:tcBorders>
              <w:top w:val="single" w:sz="12" w:space="0" w:color="auto"/>
            </w:tcBorders>
          </w:tcPr>
          <w:p w:rsidR="00B15CDB" w:rsidRPr="00057D3B" w:rsidRDefault="00B15CDB" w:rsidP="00B65D20">
            <w:pPr>
              <w:tabs>
                <w:tab w:val="right" w:pos="7254"/>
              </w:tabs>
              <w:suppressAutoHyphens/>
              <w:spacing w:before="60" w:after="60"/>
              <w:ind w:left="1440" w:hanging="720"/>
              <w:rPr>
                <w:rFonts w:ascii="Tms Rmn" w:hAnsi="Tms Rmn"/>
              </w:rPr>
            </w:pPr>
          </w:p>
        </w:tc>
      </w:tr>
      <w:tr w:rsidR="00B15CDB" w:rsidTr="006C2E98">
        <w:tc>
          <w:tcPr>
            <w:tcW w:w="3969" w:type="dxa"/>
          </w:tcPr>
          <w:p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2.</w:t>
            </w:r>
          </w:p>
        </w:tc>
        <w:tc>
          <w:tcPr>
            <w:tcW w:w="5481" w:type="dxa"/>
          </w:tcPr>
          <w:p w:rsidR="00B15CDB" w:rsidRPr="00057D3B" w:rsidRDefault="00B15CDB" w:rsidP="00B65D20">
            <w:pPr>
              <w:tabs>
                <w:tab w:val="right" w:pos="7254"/>
              </w:tabs>
              <w:suppressAutoHyphens/>
              <w:spacing w:before="60" w:after="60"/>
              <w:ind w:left="1440" w:hanging="720"/>
              <w:rPr>
                <w:rFonts w:ascii="Tms Rmn" w:hAnsi="Tms Rmn"/>
              </w:rPr>
            </w:pPr>
          </w:p>
        </w:tc>
      </w:tr>
      <w:tr w:rsidR="00B15CDB" w:rsidTr="006C2E98">
        <w:tc>
          <w:tcPr>
            <w:tcW w:w="3969" w:type="dxa"/>
          </w:tcPr>
          <w:p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3.</w:t>
            </w:r>
          </w:p>
        </w:tc>
        <w:tc>
          <w:tcPr>
            <w:tcW w:w="5481" w:type="dxa"/>
          </w:tcPr>
          <w:p w:rsidR="00B15CDB" w:rsidRPr="00057D3B" w:rsidRDefault="00B15CDB" w:rsidP="00B65D20">
            <w:pPr>
              <w:tabs>
                <w:tab w:val="right" w:pos="7254"/>
              </w:tabs>
              <w:suppressAutoHyphens/>
              <w:spacing w:before="60" w:after="60"/>
              <w:ind w:left="1440" w:hanging="720"/>
              <w:rPr>
                <w:rFonts w:ascii="Tms Rmn" w:hAnsi="Tms Rmn"/>
              </w:rPr>
            </w:pPr>
          </w:p>
        </w:tc>
      </w:tr>
      <w:tr w:rsidR="00B15CDB" w:rsidTr="006C2E98">
        <w:tc>
          <w:tcPr>
            <w:tcW w:w="3969" w:type="dxa"/>
          </w:tcPr>
          <w:p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w:t>
            </w:r>
          </w:p>
        </w:tc>
        <w:tc>
          <w:tcPr>
            <w:tcW w:w="5481" w:type="dxa"/>
          </w:tcPr>
          <w:p w:rsidR="00B15CDB" w:rsidRPr="00057D3B" w:rsidRDefault="00B15CDB" w:rsidP="00B65D20">
            <w:pPr>
              <w:tabs>
                <w:tab w:val="right" w:pos="7254"/>
              </w:tabs>
              <w:suppressAutoHyphens/>
              <w:spacing w:before="60" w:after="60"/>
              <w:ind w:left="1440" w:hanging="720"/>
              <w:rPr>
                <w:rFonts w:ascii="Tms Rmn" w:hAnsi="Tms Rmn"/>
              </w:rPr>
            </w:pPr>
          </w:p>
        </w:tc>
      </w:tr>
    </w:tbl>
    <w:p w:rsidR="00E033CC" w:rsidRPr="00E21797" w:rsidRDefault="00E033CC" w:rsidP="00E033CC">
      <w:pPr>
        <w:tabs>
          <w:tab w:val="left" w:pos="2610"/>
          <w:tab w:val="left" w:pos="5238"/>
          <w:tab w:val="left" w:pos="5474"/>
          <w:tab w:val="left" w:pos="9468"/>
        </w:tabs>
        <w:jc w:val="center"/>
      </w:pPr>
      <w:r w:rsidRPr="00E21797">
        <w:br w:type="page"/>
      </w:r>
    </w:p>
    <w:p w:rsidR="006C2E98" w:rsidRPr="000A450A" w:rsidRDefault="006C2E98" w:rsidP="001C0EB1">
      <w:pPr>
        <w:pStyle w:val="SectionIVHeader-2"/>
        <w:rPr>
          <w:highlight w:val="yellow"/>
        </w:rPr>
      </w:pPr>
      <w:bookmarkStart w:id="486" w:name="_Toc327863874"/>
      <w:bookmarkStart w:id="487" w:name="_Toc327970910"/>
      <w:bookmarkStart w:id="488" w:name="_Toc387688120"/>
      <w:r w:rsidRPr="00452E82">
        <w:lastRenderedPageBreak/>
        <w:t>Personnel</w:t>
      </w:r>
      <w:bookmarkEnd w:id="486"/>
      <w:bookmarkEnd w:id="487"/>
      <w:bookmarkEnd w:id="488"/>
    </w:p>
    <w:p w:rsidR="00E033CC" w:rsidRPr="000A450A" w:rsidRDefault="00E033CC" w:rsidP="00E033CC">
      <w:pPr>
        <w:tabs>
          <w:tab w:val="left" w:pos="2610"/>
          <w:tab w:val="left" w:pos="5238"/>
          <w:tab w:val="left" w:pos="5474"/>
          <w:tab w:val="left" w:pos="9468"/>
        </w:tabs>
      </w:pPr>
    </w:p>
    <w:p w:rsidR="00E033CC" w:rsidRPr="00E21797" w:rsidRDefault="00E033CC" w:rsidP="00E033CC">
      <w:pPr>
        <w:pStyle w:val="SectionIVHeader-2"/>
        <w:tabs>
          <w:tab w:val="left" w:pos="2610"/>
        </w:tabs>
        <w:rPr>
          <w:rStyle w:val="Table"/>
          <w:spacing w:val="-2"/>
        </w:rPr>
      </w:pPr>
      <w:bookmarkStart w:id="489" w:name="_Toc327863875"/>
      <w:bookmarkStart w:id="490" w:name="_Toc327970911"/>
      <w:bookmarkStart w:id="491" w:name="_Toc387688121"/>
      <w:r w:rsidRPr="00E21797">
        <w:t>Formulaire PER -1</w:t>
      </w:r>
      <w:r>
        <w:t xml:space="preserve"> : </w:t>
      </w:r>
      <w:r w:rsidRPr="00E21797">
        <w:t>Personnel proposé</w:t>
      </w:r>
      <w:bookmarkEnd w:id="489"/>
      <w:bookmarkEnd w:id="490"/>
      <w:bookmarkEnd w:id="491"/>
    </w:p>
    <w:p w:rsidR="00E033CC" w:rsidRPr="000A450A" w:rsidRDefault="00E033CC" w:rsidP="00E033CC">
      <w:pPr>
        <w:tabs>
          <w:tab w:val="left" w:pos="2610"/>
        </w:tabs>
        <w:rPr>
          <w:rStyle w:val="Table"/>
          <w:spacing w:val="-2"/>
        </w:rPr>
      </w:pPr>
    </w:p>
    <w:p w:rsidR="00E033CC" w:rsidRPr="00E033CC" w:rsidRDefault="00E033CC" w:rsidP="00E033CC">
      <w:pPr>
        <w:tabs>
          <w:tab w:val="left" w:pos="2610"/>
        </w:tabs>
        <w:rPr>
          <w:sz w:val="24"/>
          <w:szCs w:val="24"/>
        </w:rPr>
      </w:pPr>
      <w:r w:rsidRPr="00E033CC">
        <w:rPr>
          <w:sz w:val="24"/>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rsidR="00E033CC" w:rsidRPr="00E21797" w:rsidRDefault="00E033CC" w:rsidP="00E033CC">
      <w:pPr>
        <w:tabs>
          <w:tab w:val="left" w:pos="2610"/>
        </w:tabs>
      </w:pPr>
    </w:p>
    <w:p w:rsidR="00E033CC" w:rsidRPr="00E21797" w:rsidRDefault="00E033CC" w:rsidP="00E033C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E033CC" w:rsidTr="00452E82">
        <w:trPr>
          <w:cantSplit/>
        </w:trPr>
        <w:tc>
          <w:tcPr>
            <w:tcW w:w="720" w:type="dxa"/>
            <w:tcBorders>
              <w:top w:val="single" w:sz="6" w:space="0" w:color="auto"/>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1.</w:t>
            </w: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p>
        </w:tc>
      </w:tr>
      <w:tr w:rsidR="00E033CC" w:rsidRPr="00E033CC" w:rsidTr="00452E82">
        <w:trPr>
          <w:cantSplit/>
        </w:trPr>
        <w:tc>
          <w:tcPr>
            <w:tcW w:w="720" w:type="dxa"/>
            <w:tcBorders>
              <w:top w:val="nil"/>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452E82">
        <w:trPr>
          <w:cantSplit/>
        </w:trPr>
        <w:tc>
          <w:tcPr>
            <w:tcW w:w="720" w:type="dxa"/>
            <w:tcBorders>
              <w:top w:val="single" w:sz="6" w:space="0" w:color="auto"/>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2.</w:t>
            </w: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r w:rsidRPr="00E033CC">
              <w:rPr>
                <w:rStyle w:val="Table"/>
                <w:rFonts w:ascii="Times New Roman" w:hAnsi="Times New Roman"/>
                <w:spacing w:val="-3"/>
                <w:sz w:val="22"/>
                <w:szCs w:val="22"/>
              </w:rPr>
              <w:t>*</w:t>
            </w:r>
          </w:p>
        </w:tc>
      </w:tr>
      <w:tr w:rsidR="00E033CC" w:rsidRPr="00E033CC" w:rsidTr="00452E82">
        <w:trPr>
          <w:cantSplit/>
        </w:trPr>
        <w:tc>
          <w:tcPr>
            <w:tcW w:w="720" w:type="dxa"/>
            <w:tcBorders>
              <w:top w:val="nil"/>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452E82">
        <w:trPr>
          <w:cantSplit/>
        </w:trPr>
        <w:tc>
          <w:tcPr>
            <w:tcW w:w="720" w:type="dxa"/>
            <w:tcBorders>
              <w:top w:val="single" w:sz="6" w:space="0" w:color="auto"/>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3.</w:t>
            </w: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p>
        </w:tc>
      </w:tr>
      <w:tr w:rsidR="00E033CC" w:rsidRPr="00E033CC" w:rsidTr="00452E82">
        <w:trPr>
          <w:cantSplit/>
        </w:trPr>
        <w:tc>
          <w:tcPr>
            <w:tcW w:w="720" w:type="dxa"/>
            <w:tcBorders>
              <w:top w:val="nil"/>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452E82">
        <w:trPr>
          <w:cantSplit/>
        </w:trPr>
        <w:tc>
          <w:tcPr>
            <w:tcW w:w="720" w:type="dxa"/>
            <w:tcBorders>
              <w:top w:val="single" w:sz="6" w:space="0" w:color="auto"/>
              <w:left w:val="single" w:sz="6" w:space="0" w:color="auto"/>
              <w:bottom w:val="nil"/>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4.</w:t>
            </w:r>
          </w:p>
        </w:tc>
        <w:tc>
          <w:tcPr>
            <w:tcW w:w="837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r w:rsidRPr="00E033CC">
              <w:rPr>
                <w:rStyle w:val="Table"/>
                <w:rFonts w:ascii="Times New Roman" w:hAnsi="Times New Roman"/>
                <w:spacing w:val="-3"/>
                <w:sz w:val="22"/>
                <w:szCs w:val="22"/>
              </w:rPr>
              <w:t>*</w:t>
            </w:r>
          </w:p>
        </w:tc>
      </w:tr>
      <w:tr w:rsidR="00E033CC" w:rsidRPr="00E033CC" w:rsidTr="00452E82">
        <w:trPr>
          <w:cantSplit/>
        </w:trPr>
        <w:tc>
          <w:tcPr>
            <w:tcW w:w="720" w:type="dxa"/>
            <w:tcBorders>
              <w:top w:val="nil"/>
              <w:left w:val="single" w:sz="6" w:space="0" w:color="auto"/>
              <w:bottom w:val="single" w:sz="6" w:space="0" w:color="auto"/>
              <w:right w:val="nil"/>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spacing w:before="12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bl>
    <w:p w:rsidR="00E033CC" w:rsidRPr="000A450A" w:rsidRDefault="00E033CC" w:rsidP="00E033CC">
      <w:pPr>
        <w:tabs>
          <w:tab w:val="left" w:pos="2610"/>
        </w:tabs>
        <w:rPr>
          <w:rStyle w:val="Table"/>
          <w:spacing w:val="-2"/>
        </w:rPr>
      </w:pPr>
    </w:p>
    <w:p w:rsidR="00E033CC" w:rsidRPr="00E033CC" w:rsidRDefault="00E033CC" w:rsidP="00E033CC">
      <w:pPr>
        <w:pStyle w:val="BodyText3"/>
        <w:tabs>
          <w:tab w:val="left" w:pos="2610"/>
        </w:tabs>
        <w:suppressAutoHyphens/>
        <w:rPr>
          <w:rStyle w:val="Table"/>
          <w:rFonts w:ascii="Times New Roman" w:hAnsi="Times New Roman"/>
          <w:i/>
          <w:spacing w:val="-2"/>
          <w:sz w:val="24"/>
          <w:szCs w:val="24"/>
        </w:rPr>
      </w:pPr>
      <w:r w:rsidRPr="00E033CC">
        <w:rPr>
          <w:rStyle w:val="Table"/>
          <w:rFonts w:ascii="Times New Roman" w:hAnsi="Times New Roman"/>
          <w:i/>
          <w:spacing w:val="-2"/>
          <w:sz w:val="24"/>
          <w:szCs w:val="24"/>
        </w:rPr>
        <w:t>*Selon la liste de la  Section III.</w:t>
      </w:r>
    </w:p>
    <w:p w:rsidR="00E033CC" w:rsidRPr="00E033CC" w:rsidRDefault="00E033CC" w:rsidP="00E033CC">
      <w:pPr>
        <w:pStyle w:val="Head2"/>
        <w:widowControl/>
        <w:tabs>
          <w:tab w:val="left" w:pos="2610"/>
        </w:tabs>
        <w:rPr>
          <w:rStyle w:val="Table"/>
          <w:spacing w:val="-2"/>
          <w:sz w:val="24"/>
          <w:szCs w:val="24"/>
          <w:lang w:val="fr-FR"/>
        </w:rPr>
      </w:pPr>
    </w:p>
    <w:p w:rsidR="00E033CC" w:rsidRPr="00E21797" w:rsidRDefault="00E033CC" w:rsidP="00E033CC">
      <w:pPr>
        <w:pStyle w:val="Head2"/>
        <w:widowControl/>
        <w:tabs>
          <w:tab w:val="left" w:pos="2610"/>
        </w:tabs>
        <w:rPr>
          <w:rStyle w:val="Table"/>
          <w:spacing w:val="-2"/>
          <w:lang w:val="fr-FR"/>
        </w:rPr>
      </w:pPr>
    </w:p>
    <w:p w:rsidR="00E033CC" w:rsidRPr="00E21797" w:rsidRDefault="00E033CC" w:rsidP="001C0EB1">
      <w:pPr>
        <w:pStyle w:val="SectionIVHeader-2"/>
      </w:pPr>
      <w:r w:rsidRPr="00E21797">
        <w:rPr>
          <w:rStyle w:val="Table"/>
          <w:spacing w:val="-2"/>
        </w:rPr>
        <w:br w:type="page"/>
      </w:r>
      <w:bookmarkStart w:id="492" w:name="_Toc327863876"/>
      <w:bookmarkStart w:id="493" w:name="_Toc327970912"/>
      <w:bookmarkStart w:id="494" w:name="_Toc387688122"/>
      <w:r w:rsidRPr="00E21797">
        <w:lastRenderedPageBreak/>
        <w:t>Formulaire PER-2</w:t>
      </w:r>
      <w:r>
        <w:t xml:space="preserve"> : </w:t>
      </w:r>
      <w:r w:rsidRPr="00E21797">
        <w:t>Curriculum vitae du Personnel proposé</w:t>
      </w:r>
      <w:bookmarkEnd w:id="492"/>
      <w:bookmarkEnd w:id="493"/>
      <w:bookmarkEnd w:id="494"/>
      <w:r w:rsidRPr="00E21797">
        <w:t xml:space="preserve"> </w:t>
      </w:r>
    </w:p>
    <w:p w:rsidR="00E033CC" w:rsidRPr="00E21797" w:rsidRDefault="00E033CC"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033CC"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 du Soumissionnaire</w:t>
            </w:r>
          </w:p>
        </w:tc>
      </w:tr>
      <w:tr w:rsidR="00E033CC" w:rsidRPr="00E033CC" w:rsidTr="00E033CC">
        <w:trPr>
          <w:cantSplit/>
        </w:trPr>
        <w:tc>
          <w:tcPr>
            <w:tcW w:w="9360" w:type="dxa"/>
            <w:gridSpan w:val="3"/>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Poste</w:t>
            </w:r>
          </w:p>
          <w:p w:rsidR="00E033CC" w:rsidRPr="00E033CC" w:rsidRDefault="00E033CC" w:rsidP="00452E82">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E033CC" w:rsidRPr="00E033CC" w:rsidTr="00E033CC">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rsidR="00E033CC" w:rsidRPr="00E033CC" w:rsidRDefault="00E033CC" w:rsidP="00452E82">
            <w:pPr>
              <w:tabs>
                <w:tab w:val="left" w:pos="2610"/>
              </w:tabs>
              <w:spacing w:before="60" w:after="120"/>
              <w:rPr>
                <w:rStyle w:val="Table"/>
                <w:rFonts w:ascii="Times New Roman" w:hAnsi="Times New Roman"/>
                <w:b/>
                <w:spacing w:val="-2"/>
                <w:sz w:val="22"/>
                <w:szCs w:val="22"/>
              </w:rPr>
            </w:pPr>
          </w:p>
        </w:tc>
      </w:tr>
      <w:tr w:rsidR="00E033CC" w:rsidRPr="00E033CC" w:rsidTr="00E033CC">
        <w:trPr>
          <w:cantSplit/>
        </w:trPr>
        <w:tc>
          <w:tcPr>
            <w:tcW w:w="171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rsidR="00E033CC" w:rsidRPr="00E033CC" w:rsidRDefault="00E033CC" w:rsidP="00452E82">
            <w:pPr>
              <w:tabs>
                <w:tab w:val="left" w:pos="2610"/>
              </w:tabs>
              <w:spacing w:before="60" w:after="120"/>
              <w:rPr>
                <w:rStyle w:val="Table"/>
                <w:rFonts w:ascii="Times New Roman" w:hAnsi="Times New Roman"/>
                <w:b/>
                <w:spacing w:val="-2"/>
                <w:sz w:val="22"/>
                <w:szCs w:val="22"/>
              </w:rPr>
            </w:pP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rsidTr="00E033CC">
        <w:trPr>
          <w:cantSplit/>
        </w:trPr>
        <w:tc>
          <w:tcPr>
            <w:tcW w:w="1710" w:type="dxa"/>
            <w:tcBorders>
              <w:top w:val="nil"/>
              <w:left w:val="single" w:sz="6" w:space="0" w:color="auto"/>
              <w:bottom w:val="single" w:sz="6" w:space="0" w:color="auto"/>
              <w:right w:val="nil"/>
            </w:tcBorders>
          </w:tcPr>
          <w:p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w:t>
            </w:r>
            <w:r w:rsidRPr="00E033CC">
              <w:rPr>
                <w:rStyle w:val="Table"/>
                <w:rFonts w:ascii="Times New Roman" w:hAnsi="Times New Roman"/>
                <w:spacing w:val="-2"/>
                <w:sz w:val="22"/>
                <w:szCs w:val="22"/>
              </w:rPr>
              <w:t>m</w:t>
            </w:r>
            <w:r w:rsidRPr="00E033CC">
              <w:rPr>
                <w:rStyle w:val="Table"/>
                <w:rFonts w:ascii="Times New Roman" w:hAnsi="Times New Roman"/>
                <w:spacing w:val="-2"/>
                <w:sz w:val="22"/>
                <w:szCs w:val="22"/>
              </w:rPr>
              <w:t>ployeur</w:t>
            </w:r>
          </w:p>
        </w:tc>
      </w:tr>
    </w:tbl>
    <w:p w:rsidR="00E033CC" w:rsidRPr="00E21797" w:rsidRDefault="00E033CC" w:rsidP="00E033CC">
      <w:pPr>
        <w:tabs>
          <w:tab w:val="left" w:pos="2610"/>
        </w:tabs>
        <w:rPr>
          <w:rStyle w:val="Table"/>
          <w:i/>
          <w:spacing w:val="-2"/>
          <w:sz w:val="22"/>
          <w:szCs w:val="22"/>
        </w:rPr>
      </w:pPr>
    </w:p>
    <w:p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p w:rsidR="00E033CC" w:rsidRPr="00E033CC" w:rsidRDefault="00E033CC" w:rsidP="00E033CC">
      <w:pPr>
        <w:tabs>
          <w:tab w:val="left" w:pos="2610"/>
        </w:tabs>
        <w:rPr>
          <w:rStyle w:val="Table"/>
          <w:rFonts w:ascii="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rsidTr="00452E82">
        <w:trPr>
          <w:cantSplit/>
        </w:trPr>
        <w:tc>
          <w:tcPr>
            <w:tcW w:w="108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rsidTr="00452E82">
        <w:trPr>
          <w:cantSplit/>
        </w:trPr>
        <w:tc>
          <w:tcPr>
            <w:tcW w:w="1080" w:type="dxa"/>
            <w:tcBorders>
              <w:top w:val="single" w:sz="6" w:space="0" w:color="auto"/>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dotted"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dotted"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single"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rsidR="00E033CC" w:rsidRPr="00E033CC" w:rsidRDefault="00E033CC" w:rsidP="00452E82">
            <w:pPr>
              <w:tabs>
                <w:tab w:val="left" w:pos="2610"/>
              </w:tabs>
              <w:spacing w:after="71"/>
              <w:rPr>
                <w:rStyle w:val="Table"/>
                <w:rFonts w:ascii="Times New Roman" w:hAnsi="Times New Roman"/>
                <w:i/>
                <w:spacing w:val="-2"/>
                <w:sz w:val="22"/>
                <w:szCs w:val="22"/>
              </w:rPr>
            </w:pPr>
          </w:p>
        </w:tc>
      </w:tr>
    </w:tbl>
    <w:p w:rsidR="00E033CC" w:rsidRDefault="00E033CC" w:rsidP="00672CC8">
      <w:pPr>
        <w:tabs>
          <w:tab w:val="left" w:pos="5238"/>
          <w:tab w:val="left" w:pos="5474"/>
          <w:tab w:val="left" w:pos="9468"/>
        </w:tabs>
        <w:ind w:left="-90"/>
        <w:rPr>
          <w:b/>
          <w:i/>
          <w:sz w:val="28"/>
        </w:rPr>
      </w:pPr>
    </w:p>
    <w:p w:rsidR="00672CC8" w:rsidRPr="0088672A" w:rsidRDefault="00672CC8" w:rsidP="001C0EB1">
      <w:pPr>
        <w:pStyle w:val="SectionIVHeader"/>
        <w:rPr>
          <w:i/>
        </w:rPr>
      </w:pPr>
      <w:r>
        <w:rPr>
          <w:i/>
        </w:rPr>
        <w:br w:type="page"/>
      </w:r>
      <w:bookmarkStart w:id="495" w:name="_Toc383555446"/>
      <w:bookmarkStart w:id="496" w:name="_Toc387688123"/>
      <w:r w:rsidR="008218EE">
        <w:lastRenderedPageBreak/>
        <w:t>5</w:t>
      </w:r>
      <w:r w:rsidR="00FD670D">
        <w:t xml:space="preserve">. </w:t>
      </w:r>
      <w:r w:rsidRPr="0088672A">
        <w:t>Formulaires de qualification</w:t>
      </w:r>
      <w:bookmarkEnd w:id="495"/>
      <w:bookmarkEnd w:id="496"/>
    </w:p>
    <w:p w:rsidR="00672CC8" w:rsidRDefault="00672CC8" w:rsidP="00AE7256">
      <w:pPr>
        <w:pStyle w:val="Subtitle2"/>
      </w:pPr>
    </w:p>
    <w:p w:rsidR="00452E82" w:rsidRPr="00E21797" w:rsidRDefault="00452E82" w:rsidP="00452E82">
      <w:pPr>
        <w:pStyle w:val="SectionIVHeader"/>
        <w:tabs>
          <w:tab w:val="left" w:pos="2610"/>
        </w:tabs>
        <w:rPr>
          <w:b w:val="0"/>
          <w:i/>
          <w:sz w:val="28"/>
        </w:rPr>
      </w:pPr>
    </w:p>
    <w:p w:rsidR="00452E82" w:rsidRPr="00E64A04" w:rsidRDefault="00452E82" w:rsidP="00E64A04">
      <w:pPr>
        <w:spacing w:after="120"/>
        <w:rPr>
          <w:b/>
          <w:sz w:val="28"/>
          <w:szCs w:val="28"/>
        </w:rPr>
      </w:pPr>
      <w:bookmarkStart w:id="497" w:name="_Toc327863877"/>
      <w:bookmarkStart w:id="498" w:name="_Toc327970913"/>
      <w:r w:rsidRPr="00E64A04">
        <w:rPr>
          <w:b/>
          <w:sz w:val="28"/>
          <w:szCs w:val="28"/>
        </w:rPr>
        <w:t xml:space="preserve">Qualification des Soumissionnaires suivant une </w:t>
      </w:r>
      <w:proofErr w:type="spellStart"/>
      <w:r w:rsidRPr="00E64A04">
        <w:rPr>
          <w:b/>
          <w:sz w:val="28"/>
          <w:szCs w:val="28"/>
        </w:rPr>
        <w:t>Préqualification</w:t>
      </w:r>
      <w:bookmarkEnd w:id="497"/>
      <w:bookmarkEnd w:id="498"/>
      <w:proofErr w:type="spellEnd"/>
    </w:p>
    <w:p w:rsidR="00452E82" w:rsidRPr="00E64A04" w:rsidRDefault="00452E82" w:rsidP="00E64A04">
      <w:pPr>
        <w:spacing w:before="120" w:after="120"/>
        <w:jc w:val="both"/>
        <w:rPr>
          <w:sz w:val="24"/>
          <w:szCs w:val="24"/>
        </w:rPr>
      </w:pPr>
      <w:r w:rsidRPr="00E64A04">
        <w:rPr>
          <w:sz w:val="24"/>
          <w:szCs w:val="24"/>
        </w:rPr>
        <w:t xml:space="preserve">Afin de démontrer qu’il continue à répondre aux critères de qualification, le Soumissionnaire mettra à jour les informations fournies à l’occasion de la procédure de </w:t>
      </w:r>
      <w:proofErr w:type="spellStart"/>
      <w:r w:rsidRPr="00E64A04">
        <w:rPr>
          <w:sz w:val="24"/>
          <w:szCs w:val="24"/>
        </w:rPr>
        <w:t>préqualification</w:t>
      </w:r>
      <w:proofErr w:type="spellEnd"/>
      <w:r w:rsidRPr="00E64A04">
        <w:rPr>
          <w:sz w:val="24"/>
          <w:szCs w:val="24"/>
        </w:rPr>
        <w:t>, portant sur:</w:t>
      </w:r>
    </w:p>
    <w:p w:rsidR="00452E82" w:rsidRPr="00E64A04" w:rsidRDefault="00452E82" w:rsidP="00E64A04">
      <w:pPr>
        <w:spacing w:after="120"/>
        <w:jc w:val="both"/>
        <w:rPr>
          <w:b/>
          <w:sz w:val="24"/>
          <w:szCs w:val="24"/>
        </w:rPr>
      </w:pPr>
      <w:r w:rsidRPr="00E64A04">
        <w:rPr>
          <w:b/>
          <w:sz w:val="24"/>
          <w:szCs w:val="24"/>
        </w:rPr>
        <w:t>(a) l’éligibilité</w:t>
      </w:r>
    </w:p>
    <w:p w:rsidR="00452E82" w:rsidRPr="00E64A04" w:rsidRDefault="00452E82" w:rsidP="00E64A04">
      <w:pPr>
        <w:spacing w:after="120"/>
        <w:jc w:val="both"/>
        <w:rPr>
          <w:b/>
          <w:sz w:val="24"/>
          <w:szCs w:val="24"/>
        </w:rPr>
      </w:pPr>
      <w:r w:rsidRPr="00E64A04">
        <w:rPr>
          <w:b/>
          <w:sz w:val="24"/>
          <w:szCs w:val="24"/>
        </w:rPr>
        <w:t>(b) les litiges en cours</w:t>
      </w:r>
    </w:p>
    <w:p w:rsidR="00452E82" w:rsidRPr="00E64A04" w:rsidRDefault="00452E82" w:rsidP="00E64A04">
      <w:pPr>
        <w:spacing w:after="120"/>
        <w:jc w:val="both"/>
        <w:rPr>
          <w:sz w:val="24"/>
          <w:szCs w:val="24"/>
        </w:rPr>
      </w:pPr>
      <w:r w:rsidRPr="00E64A04">
        <w:rPr>
          <w:b/>
          <w:sz w:val="24"/>
          <w:szCs w:val="24"/>
        </w:rPr>
        <w:t>(c) situation financière.</w:t>
      </w:r>
    </w:p>
    <w:p w:rsidR="00452E82" w:rsidRDefault="00452E82" w:rsidP="00E64A04">
      <w:pPr>
        <w:spacing w:after="120"/>
        <w:jc w:val="both"/>
      </w:pPr>
      <w:r w:rsidRPr="00E64A04">
        <w:rPr>
          <w:sz w:val="24"/>
          <w:szCs w:val="24"/>
        </w:rPr>
        <w:t>Le Soumissionnaire utilisera à cette fin les formulaires appropriés inclus dans la présente Se</w:t>
      </w:r>
      <w:r w:rsidRPr="00E64A04">
        <w:rPr>
          <w:sz w:val="24"/>
          <w:szCs w:val="24"/>
        </w:rPr>
        <w:t>c</w:t>
      </w:r>
      <w:r w:rsidRPr="00E64A04">
        <w:rPr>
          <w:sz w:val="24"/>
          <w:szCs w:val="24"/>
        </w:rPr>
        <w:t>tion.</w:t>
      </w:r>
      <w:r>
        <w:br w:type="page"/>
      </w:r>
    </w:p>
    <w:p w:rsidR="00452E82" w:rsidRPr="00E21797" w:rsidRDefault="00452E82" w:rsidP="00AE7256">
      <w:pPr>
        <w:pStyle w:val="Subtitle2"/>
      </w:pPr>
    </w:p>
    <w:p w:rsidR="00452E82" w:rsidRPr="00E21797" w:rsidRDefault="00452E82" w:rsidP="001C0EB1">
      <w:pPr>
        <w:pStyle w:val="SectionIVHeader-2"/>
      </w:pPr>
      <w:bookmarkStart w:id="499" w:name="_Toc327863878"/>
      <w:bookmarkStart w:id="500" w:name="_Toc327970914"/>
      <w:bookmarkStart w:id="501" w:name="_Toc387688124"/>
      <w:r w:rsidRPr="00E21797">
        <w:t>Formulaire ELI – 1.1</w:t>
      </w:r>
      <w:r>
        <w:t xml:space="preserve"> : </w:t>
      </w:r>
      <w:r>
        <w:br/>
      </w:r>
      <w:r w:rsidRPr="00E21797">
        <w:t>Fiche de renseignements sur le soumissionnaire</w:t>
      </w:r>
      <w:bookmarkEnd w:id="499"/>
      <w:bookmarkEnd w:id="500"/>
      <w:bookmarkEnd w:id="501"/>
    </w:p>
    <w:p w:rsidR="00452E82" w:rsidRPr="00E21797" w:rsidRDefault="00452E82" w:rsidP="00452E82">
      <w:pPr>
        <w:numPr>
          <w:ilvl w:val="12"/>
          <w:numId w:val="0"/>
        </w:numPr>
        <w:tabs>
          <w:tab w:val="left" w:pos="2610"/>
        </w:tabs>
        <w:jc w:val="center"/>
      </w:pPr>
    </w:p>
    <w:p w:rsidR="00452E82" w:rsidRPr="00E21797" w:rsidRDefault="00452E82" w:rsidP="00452E82">
      <w:pPr>
        <w:numPr>
          <w:ilvl w:val="12"/>
          <w:numId w:val="0"/>
        </w:numPr>
        <w:tabs>
          <w:tab w:val="left" w:pos="2610"/>
        </w:tabs>
        <w:ind w:right="162"/>
        <w:jc w:val="right"/>
      </w:pPr>
      <w:r w:rsidRPr="00E21797">
        <w:t>Date: _____________________</w:t>
      </w:r>
    </w:p>
    <w:p w:rsidR="00452E82" w:rsidRPr="00E21797" w:rsidRDefault="00452E82" w:rsidP="00452E82">
      <w:pPr>
        <w:numPr>
          <w:ilvl w:val="12"/>
          <w:numId w:val="0"/>
        </w:numPr>
        <w:tabs>
          <w:tab w:val="left" w:pos="2610"/>
        </w:tabs>
        <w:ind w:right="162" w:firstLine="720"/>
        <w:jc w:val="right"/>
      </w:pPr>
      <w:r w:rsidRPr="00E21797">
        <w:t>No. AAO : __________________</w:t>
      </w:r>
    </w:p>
    <w:p w:rsidR="00452E82" w:rsidRPr="00E21797" w:rsidRDefault="00452E82" w:rsidP="00452E82">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E64A04" w:rsidTr="00452E82">
        <w:trPr>
          <w:cantSplit/>
          <w:trHeight w:val="440"/>
        </w:trPr>
        <w:tc>
          <w:tcPr>
            <w:tcW w:w="9468" w:type="dxa"/>
            <w:tcBorders>
              <w:bottom w:val="nil"/>
            </w:tcBorders>
          </w:tcPr>
          <w:p w:rsidR="00452E82" w:rsidRPr="00E64A04" w:rsidRDefault="00452E82" w:rsidP="00452E82">
            <w:pPr>
              <w:numPr>
                <w:ilvl w:val="12"/>
                <w:numId w:val="0"/>
              </w:numPr>
              <w:tabs>
                <w:tab w:val="left" w:pos="2610"/>
              </w:tabs>
              <w:spacing w:before="40" w:after="40"/>
              <w:rPr>
                <w:sz w:val="24"/>
                <w:szCs w:val="24"/>
              </w:rPr>
            </w:pPr>
            <w:r w:rsidRPr="00E64A04">
              <w:rPr>
                <w:spacing w:val="-2"/>
                <w:sz w:val="24"/>
                <w:szCs w:val="24"/>
              </w:rPr>
              <w:t>Nom légal du soumissionnaire :</w:t>
            </w:r>
          </w:p>
          <w:p w:rsidR="00452E82" w:rsidRPr="00E64A04" w:rsidRDefault="00452E82" w:rsidP="00452E82">
            <w:pPr>
              <w:numPr>
                <w:ilvl w:val="12"/>
                <w:numId w:val="0"/>
              </w:numPr>
              <w:tabs>
                <w:tab w:val="left" w:pos="2610"/>
              </w:tabs>
              <w:spacing w:before="40" w:after="40"/>
              <w:rPr>
                <w:sz w:val="24"/>
                <w:szCs w:val="24"/>
              </w:rPr>
            </w:pP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pacing w:val="-2"/>
                <w:sz w:val="24"/>
                <w:szCs w:val="24"/>
              </w:rPr>
            </w:pPr>
            <w:r w:rsidRPr="00E64A04">
              <w:rPr>
                <w:spacing w:val="-2"/>
                <w:sz w:val="24"/>
                <w:szCs w:val="24"/>
              </w:rPr>
              <w:t>Dans le cas d’un groupement d’entreprises (GE), nom légal de chaque partie :</w:t>
            </w:r>
          </w:p>
          <w:p w:rsidR="00452E82" w:rsidRPr="00E64A04" w:rsidRDefault="00452E82" w:rsidP="00452E82">
            <w:pPr>
              <w:numPr>
                <w:ilvl w:val="12"/>
                <w:numId w:val="0"/>
              </w:numPr>
              <w:tabs>
                <w:tab w:val="left" w:pos="2610"/>
              </w:tabs>
              <w:spacing w:before="40" w:after="40"/>
              <w:rPr>
                <w:spacing w:val="-2"/>
                <w:sz w:val="24"/>
                <w:szCs w:val="24"/>
              </w:rPr>
            </w:pP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z w:val="24"/>
                <w:szCs w:val="24"/>
              </w:rPr>
            </w:pPr>
            <w:r w:rsidRPr="00E64A04">
              <w:rPr>
                <w:sz w:val="24"/>
                <w:szCs w:val="24"/>
              </w:rPr>
              <w:t>Pays où le soumissionnaire est constitué en société :</w:t>
            </w: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pacing w:val="-2"/>
                <w:sz w:val="24"/>
                <w:szCs w:val="24"/>
              </w:rPr>
            </w:pPr>
            <w:r w:rsidRPr="00E64A04">
              <w:rPr>
                <w:spacing w:val="-2"/>
                <w:sz w:val="24"/>
                <w:szCs w:val="24"/>
              </w:rPr>
              <w:t xml:space="preserve">Année à laquelle le soumissionnaire a été constitué en société : </w:t>
            </w:r>
          </w:p>
        </w:tc>
      </w:tr>
      <w:tr w:rsidR="00452E82" w:rsidRPr="00E64A04" w:rsidTr="00452E82">
        <w:trPr>
          <w:cantSplit/>
        </w:trPr>
        <w:tc>
          <w:tcPr>
            <w:tcW w:w="9468" w:type="dxa"/>
          </w:tcPr>
          <w:p w:rsidR="00452E82" w:rsidRPr="00452E82" w:rsidRDefault="00452E82" w:rsidP="00452E82">
            <w:pPr>
              <w:pStyle w:val="Outline"/>
              <w:numPr>
                <w:ilvl w:val="12"/>
                <w:numId w:val="0"/>
              </w:numPr>
              <w:tabs>
                <w:tab w:val="left" w:pos="2610"/>
              </w:tabs>
              <w:suppressAutoHyphens/>
              <w:spacing w:before="40" w:after="40"/>
              <w:rPr>
                <w:spacing w:val="-2"/>
                <w:kern w:val="0"/>
                <w:szCs w:val="24"/>
              </w:rPr>
            </w:pPr>
            <w:r w:rsidRPr="00452E82">
              <w:rPr>
                <w:spacing w:val="-2"/>
                <w:kern w:val="0"/>
                <w:szCs w:val="24"/>
              </w:rPr>
              <w:t>Adresse légale du soumissionnaire dans le pays où il est constitué en société :</w:t>
            </w:r>
          </w:p>
          <w:p w:rsidR="00452E82" w:rsidRPr="00E64A04" w:rsidRDefault="00452E82" w:rsidP="00452E82">
            <w:pPr>
              <w:numPr>
                <w:ilvl w:val="12"/>
                <w:numId w:val="0"/>
              </w:numPr>
              <w:tabs>
                <w:tab w:val="left" w:pos="2610"/>
              </w:tabs>
              <w:spacing w:before="40" w:after="40"/>
              <w:rPr>
                <w:spacing w:val="-2"/>
                <w:sz w:val="24"/>
                <w:szCs w:val="24"/>
              </w:rPr>
            </w:pPr>
          </w:p>
        </w:tc>
      </w:tr>
      <w:tr w:rsidR="00452E82" w:rsidRPr="00E64A04" w:rsidTr="00452E82">
        <w:trPr>
          <w:cantSplit/>
        </w:trPr>
        <w:tc>
          <w:tcPr>
            <w:tcW w:w="9468" w:type="dxa"/>
          </w:tcPr>
          <w:p w:rsidR="00452E82" w:rsidRPr="00452E82" w:rsidRDefault="00452E82" w:rsidP="00452E82">
            <w:pPr>
              <w:pStyle w:val="Outline"/>
              <w:numPr>
                <w:ilvl w:val="12"/>
                <w:numId w:val="0"/>
              </w:numPr>
              <w:tabs>
                <w:tab w:val="left" w:pos="2610"/>
              </w:tabs>
              <w:suppressAutoHyphens/>
              <w:spacing w:before="120" w:after="40"/>
              <w:rPr>
                <w:spacing w:val="-2"/>
                <w:kern w:val="0"/>
                <w:szCs w:val="24"/>
              </w:rPr>
            </w:pPr>
            <w:r w:rsidRPr="00452E82">
              <w:rPr>
                <w:spacing w:val="-2"/>
                <w:kern w:val="0"/>
                <w:szCs w:val="24"/>
              </w:rPr>
              <w:t>Renseignements sur le représentant autorisé du soumissionnaire :</w:t>
            </w:r>
          </w:p>
          <w:p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Nom :</w:t>
            </w:r>
          </w:p>
          <w:p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Adresse :</w:t>
            </w:r>
          </w:p>
          <w:p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Numéro de téléphone/de télécopie :</w:t>
            </w:r>
          </w:p>
          <w:p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Adresse électronique :</w:t>
            </w:r>
          </w:p>
          <w:p w:rsidR="00452E82" w:rsidRPr="00452E82" w:rsidRDefault="00452E82" w:rsidP="00452E82">
            <w:pPr>
              <w:pStyle w:val="Outline"/>
              <w:numPr>
                <w:ilvl w:val="12"/>
                <w:numId w:val="0"/>
              </w:numPr>
              <w:tabs>
                <w:tab w:val="left" w:pos="2610"/>
              </w:tabs>
              <w:suppressAutoHyphens/>
              <w:spacing w:before="120" w:after="40"/>
              <w:rPr>
                <w:spacing w:val="-2"/>
                <w:kern w:val="0"/>
                <w:szCs w:val="24"/>
              </w:rPr>
            </w:pPr>
          </w:p>
        </w:tc>
      </w:tr>
      <w:tr w:rsidR="00452E82" w:rsidRPr="00E64A04" w:rsidTr="00452E82">
        <w:trPr>
          <w:cantSplit/>
        </w:trPr>
        <w:tc>
          <w:tcPr>
            <w:tcW w:w="9468" w:type="dxa"/>
          </w:tcPr>
          <w:p w:rsidR="00452E82" w:rsidRPr="00452E82" w:rsidRDefault="00452E82" w:rsidP="00452E82">
            <w:pPr>
              <w:pStyle w:val="Outline"/>
              <w:numPr>
                <w:ilvl w:val="12"/>
                <w:numId w:val="0"/>
              </w:numPr>
              <w:tabs>
                <w:tab w:val="left" w:pos="2610"/>
              </w:tabs>
              <w:suppressAutoHyphens/>
              <w:spacing w:before="0"/>
              <w:rPr>
                <w:spacing w:val="-2"/>
                <w:kern w:val="0"/>
                <w:szCs w:val="24"/>
              </w:rPr>
            </w:pPr>
            <w:r w:rsidRPr="00452E82">
              <w:rPr>
                <w:spacing w:val="-2"/>
                <w:kern w:val="0"/>
                <w:szCs w:val="24"/>
              </w:rPr>
              <w:t>1. Les copies des documents originaux qui suivent sont jointes :</w:t>
            </w:r>
          </w:p>
          <w:p w:rsidR="00452E82" w:rsidRPr="00E64A04" w:rsidRDefault="00452E82" w:rsidP="00452E82">
            <w:pPr>
              <w:numPr>
                <w:ilvl w:val="12"/>
                <w:numId w:val="0"/>
              </w:numPr>
              <w:tabs>
                <w:tab w:val="left" w:pos="2610"/>
              </w:tabs>
              <w:ind w:left="360" w:hanging="360"/>
              <w:rPr>
                <w:spacing w:val="-2"/>
                <w:sz w:val="24"/>
                <w:szCs w:val="24"/>
              </w:rPr>
            </w:pPr>
            <w:r w:rsidRPr="00E64A04">
              <w:rPr>
                <w:spacing w:val="-2"/>
                <w:sz w:val="24"/>
                <w:szCs w:val="24"/>
              </w:rPr>
              <w:sym w:font="Symbol" w:char="F0F0"/>
            </w:r>
            <w:r w:rsidRPr="00E64A04">
              <w:rPr>
                <w:spacing w:val="-2"/>
                <w:sz w:val="24"/>
                <w:szCs w:val="24"/>
              </w:rPr>
              <w:tab/>
              <w:t>Statuts ou Documents constitutifs de l’entité légale susmentionnée, conformément aux disp</w:t>
            </w:r>
            <w:r w:rsidRPr="00E64A04">
              <w:rPr>
                <w:spacing w:val="-2"/>
                <w:sz w:val="24"/>
                <w:szCs w:val="24"/>
              </w:rPr>
              <w:t>o</w:t>
            </w:r>
            <w:r w:rsidRPr="00E64A04">
              <w:rPr>
                <w:spacing w:val="-2"/>
                <w:sz w:val="24"/>
                <w:szCs w:val="24"/>
              </w:rPr>
              <w:t xml:space="preserve">sitions de l’article 4.3 des IS. </w:t>
            </w:r>
          </w:p>
          <w:p w:rsidR="00452E82" w:rsidRPr="00E64A04" w:rsidRDefault="00452E82" w:rsidP="00FF78ED">
            <w:pPr>
              <w:numPr>
                <w:ilvl w:val="0"/>
                <w:numId w:val="68"/>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Dans le cas d’un GE, l’accord ou la lettre d’intention de former un accord ainsi que le projet d’accord de groupement, conformément aux dispositions de l’article 4.1 des IS.</w:t>
            </w:r>
          </w:p>
          <w:p w:rsidR="00452E82" w:rsidRPr="00E64A04" w:rsidRDefault="00452E82" w:rsidP="00FF78ED">
            <w:pPr>
              <w:numPr>
                <w:ilvl w:val="0"/>
                <w:numId w:val="69"/>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4.  Dans le cas d’une entreprise publique, tout document complémentaire conformément aux dispositions de l’article 4.5 des IS, documents établissant :</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4"/>
                <w:szCs w:val="24"/>
              </w:rPr>
            </w:pPr>
            <w:r w:rsidRPr="00E64A04">
              <w:rPr>
                <w:spacing w:val="-2"/>
                <w:sz w:val="24"/>
                <w:szCs w:val="24"/>
              </w:rPr>
              <w:t>L’autonomie juridique et financière de l’entreprise</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4"/>
                <w:szCs w:val="24"/>
              </w:rPr>
            </w:pPr>
            <w:r w:rsidRPr="00E64A04">
              <w:rPr>
                <w:spacing w:val="-2"/>
                <w:sz w:val="24"/>
                <w:szCs w:val="24"/>
              </w:rPr>
              <w:t>Que l’entreprise est régie par les dispositions du droit commercial</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4"/>
                <w:szCs w:val="24"/>
              </w:rPr>
            </w:pPr>
            <w:r w:rsidRPr="00E64A04">
              <w:rPr>
                <w:spacing w:val="-2"/>
                <w:sz w:val="24"/>
                <w:szCs w:val="24"/>
              </w:rPr>
              <w:t>Que le Soumissionnaire ne dépend pas du Maître de l’Ouvrage</w:t>
            </w:r>
          </w:p>
          <w:p w:rsidR="00452E82" w:rsidRPr="00E64A04" w:rsidRDefault="00452E82" w:rsidP="00452E82">
            <w:pPr>
              <w:tabs>
                <w:tab w:val="left" w:pos="0"/>
                <w:tab w:val="left" w:pos="2610"/>
              </w:tabs>
              <w:rPr>
                <w:spacing w:val="-2"/>
                <w:sz w:val="24"/>
                <w:szCs w:val="24"/>
              </w:rPr>
            </w:pPr>
            <w:r w:rsidRPr="00E64A04">
              <w:rPr>
                <w:spacing w:val="-2"/>
                <w:sz w:val="24"/>
                <w:szCs w:val="24"/>
              </w:rPr>
              <w:t xml:space="preserve">2. Les documents tels que l’organigramme de l’entreprise, la liste des membres du conseil d’administration et l’actionnariat sont inclus. </w:t>
            </w:r>
          </w:p>
        </w:tc>
      </w:tr>
      <w:tr w:rsidR="00452E82" w:rsidRPr="00E64A04" w:rsidTr="00452E82">
        <w:trPr>
          <w:cantSplit/>
        </w:trPr>
        <w:tc>
          <w:tcPr>
            <w:tcW w:w="9468" w:type="dxa"/>
          </w:tcPr>
          <w:p w:rsidR="00452E82" w:rsidRPr="00E64A04" w:rsidRDefault="00452E82" w:rsidP="00452E82">
            <w:pPr>
              <w:pStyle w:val="Outline"/>
              <w:numPr>
                <w:ilvl w:val="12"/>
                <w:numId w:val="0"/>
              </w:numPr>
              <w:tabs>
                <w:tab w:val="left" w:pos="2610"/>
              </w:tabs>
              <w:suppressAutoHyphens/>
              <w:spacing w:before="0"/>
              <w:rPr>
                <w:spacing w:val="-2"/>
                <w:kern w:val="0"/>
                <w:szCs w:val="24"/>
              </w:rPr>
            </w:pPr>
          </w:p>
        </w:tc>
      </w:tr>
    </w:tbl>
    <w:p w:rsidR="00452E82" w:rsidRPr="00E21797" w:rsidRDefault="00452E82" w:rsidP="00452E82">
      <w:pPr>
        <w:numPr>
          <w:ilvl w:val="12"/>
          <w:numId w:val="0"/>
        </w:numPr>
        <w:tabs>
          <w:tab w:val="left" w:pos="2610"/>
        </w:tabs>
      </w:pPr>
    </w:p>
    <w:p w:rsidR="00452E82" w:rsidRPr="00E21797" w:rsidRDefault="00452E82" w:rsidP="001C0EB1">
      <w:pPr>
        <w:pStyle w:val="SectionIVHeader-2"/>
      </w:pPr>
      <w:r w:rsidRPr="00E21797">
        <w:br w:type="page"/>
      </w:r>
      <w:bookmarkStart w:id="502" w:name="_Toc327863879"/>
      <w:bookmarkStart w:id="503" w:name="_Toc327970915"/>
      <w:bookmarkStart w:id="504" w:name="_Toc387688125"/>
      <w:r w:rsidRPr="00E21797">
        <w:lastRenderedPageBreak/>
        <w:t>Formulaire ELI – 1.2</w:t>
      </w:r>
      <w:r>
        <w:t xml:space="preserve"> : </w:t>
      </w:r>
      <w:r>
        <w:br/>
      </w:r>
      <w:r w:rsidRPr="00E21797">
        <w:t xml:space="preserve"> Fiche de renseignements sur chaque Partie d’un GE</w:t>
      </w:r>
      <w:r>
        <w:t>/ sous-traitants spécialisés</w:t>
      </w:r>
      <w:bookmarkEnd w:id="502"/>
      <w:bookmarkEnd w:id="503"/>
      <w:bookmarkEnd w:id="504"/>
    </w:p>
    <w:p w:rsidR="00452E82" w:rsidRPr="00E64A04" w:rsidRDefault="00452E82" w:rsidP="00452E82">
      <w:pPr>
        <w:numPr>
          <w:ilvl w:val="12"/>
          <w:numId w:val="0"/>
        </w:numPr>
        <w:tabs>
          <w:tab w:val="left" w:pos="2610"/>
        </w:tabs>
        <w:ind w:right="162"/>
        <w:rPr>
          <w:i/>
          <w:sz w:val="24"/>
          <w:szCs w:val="24"/>
        </w:rPr>
      </w:pPr>
      <w:r w:rsidRPr="00E64A04">
        <w:rPr>
          <w:i/>
          <w:sz w:val="24"/>
          <w:szCs w:val="24"/>
        </w:rPr>
        <w:t>[A remplir par chaque membre du GE]</w:t>
      </w:r>
    </w:p>
    <w:p w:rsidR="00452E82" w:rsidRPr="00E64A04" w:rsidRDefault="00452E82" w:rsidP="00452E82">
      <w:pPr>
        <w:numPr>
          <w:ilvl w:val="12"/>
          <w:numId w:val="0"/>
        </w:numPr>
        <w:tabs>
          <w:tab w:val="left" w:pos="2610"/>
        </w:tabs>
        <w:ind w:right="162"/>
        <w:jc w:val="right"/>
        <w:rPr>
          <w:sz w:val="24"/>
          <w:szCs w:val="24"/>
        </w:rPr>
      </w:pPr>
      <w:r w:rsidRPr="00E64A04">
        <w:rPr>
          <w:sz w:val="24"/>
          <w:szCs w:val="24"/>
        </w:rPr>
        <w:t>Date: _____________________</w:t>
      </w:r>
    </w:p>
    <w:p w:rsidR="00452E82" w:rsidRPr="00E64A04" w:rsidRDefault="00452E82" w:rsidP="00452E82">
      <w:pPr>
        <w:numPr>
          <w:ilvl w:val="12"/>
          <w:numId w:val="0"/>
        </w:numPr>
        <w:tabs>
          <w:tab w:val="left" w:pos="2610"/>
        </w:tabs>
        <w:ind w:right="162"/>
        <w:jc w:val="right"/>
        <w:rPr>
          <w:sz w:val="24"/>
          <w:szCs w:val="24"/>
        </w:rPr>
      </w:pPr>
      <w:r w:rsidRPr="00E64A04">
        <w:rPr>
          <w:sz w:val="24"/>
          <w:szCs w:val="24"/>
        </w:rPr>
        <w:t xml:space="preserve">  No. AAO: __________________</w:t>
      </w:r>
    </w:p>
    <w:p w:rsidR="00452E82" w:rsidRPr="00E64A04" w:rsidRDefault="00452E82" w:rsidP="00452E82">
      <w:pPr>
        <w:numPr>
          <w:ilvl w:val="12"/>
          <w:numId w:val="0"/>
        </w:numPr>
        <w:tabs>
          <w:tab w:val="left" w:pos="2610"/>
        </w:tabs>
        <w:rPr>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E64A04" w:rsidTr="00452E82">
        <w:trPr>
          <w:cantSplit/>
          <w:trHeight w:val="440"/>
        </w:trPr>
        <w:tc>
          <w:tcPr>
            <w:tcW w:w="9378" w:type="dxa"/>
            <w:tcBorders>
              <w:bottom w:val="nil"/>
            </w:tcBorders>
          </w:tcPr>
          <w:p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 xml:space="preserve">Nom légal du soumissionnaire : </w:t>
            </w:r>
          </w:p>
          <w:p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rsidTr="00452E82">
        <w:trPr>
          <w:cantSplit/>
          <w:trHeight w:val="674"/>
        </w:trPr>
        <w:tc>
          <w:tcPr>
            <w:tcW w:w="9378" w:type="dxa"/>
          </w:tcPr>
          <w:p w:rsidR="00452E82" w:rsidRPr="00452E82" w:rsidRDefault="00452E82" w:rsidP="00452E82">
            <w:pPr>
              <w:pStyle w:val="BodyText"/>
              <w:numPr>
                <w:ilvl w:val="12"/>
                <w:numId w:val="0"/>
              </w:numPr>
              <w:tabs>
                <w:tab w:val="left" w:pos="2610"/>
              </w:tabs>
              <w:rPr>
                <w:szCs w:val="24"/>
                <w:lang w:val="fr-FR"/>
              </w:rPr>
            </w:pPr>
            <w:r w:rsidRPr="00452E82">
              <w:rPr>
                <w:szCs w:val="24"/>
                <w:lang w:val="fr-FR"/>
              </w:rPr>
              <w:t>Nom légal de la partie du GE/ du sous-traitant:</w:t>
            </w:r>
          </w:p>
        </w:tc>
      </w:tr>
      <w:tr w:rsidR="00452E82" w:rsidRPr="00E64A04" w:rsidTr="00452E82">
        <w:trPr>
          <w:cantSplit/>
          <w:trHeight w:val="674"/>
        </w:trPr>
        <w:tc>
          <w:tcPr>
            <w:tcW w:w="9378" w:type="dxa"/>
          </w:tcPr>
          <w:p w:rsidR="00452E82" w:rsidRPr="00452E82" w:rsidRDefault="00452E82" w:rsidP="00452E82">
            <w:pPr>
              <w:pStyle w:val="BodyText"/>
              <w:numPr>
                <w:ilvl w:val="12"/>
                <w:numId w:val="0"/>
              </w:numPr>
              <w:tabs>
                <w:tab w:val="left" w:pos="2610"/>
              </w:tabs>
              <w:rPr>
                <w:szCs w:val="24"/>
                <w:lang w:val="fr-FR"/>
              </w:rPr>
            </w:pPr>
            <w:r w:rsidRPr="00452E82">
              <w:rPr>
                <w:szCs w:val="24"/>
                <w:lang w:val="fr-FR"/>
              </w:rPr>
              <w:t>Pays de constitution en société de la partie du GE/ du sous-traitant:</w:t>
            </w:r>
          </w:p>
        </w:tc>
      </w:tr>
      <w:tr w:rsidR="00452E82" w:rsidRPr="00E64A04" w:rsidTr="00452E82">
        <w:trPr>
          <w:cantSplit/>
        </w:trPr>
        <w:tc>
          <w:tcPr>
            <w:tcW w:w="9378" w:type="dxa"/>
          </w:tcPr>
          <w:p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Année de constitution en société de la partie du GE/ du sous-traitant :</w:t>
            </w:r>
          </w:p>
          <w:p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rsidTr="00452E82">
        <w:trPr>
          <w:cantSplit/>
        </w:trPr>
        <w:tc>
          <w:tcPr>
            <w:tcW w:w="9378" w:type="dxa"/>
          </w:tcPr>
          <w:p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Adresse légale de la partie du GE dans le pays de constitution en société :</w:t>
            </w:r>
          </w:p>
          <w:p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rsidTr="00452E82">
        <w:trPr>
          <w:cantSplit/>
        </w:trPr>
        <w:tc>
          <w:tcPr>
            <w:tcW w:w="9378" w:type="dxa"/>
          </w:tcPr>
          <w:p w:rsidR="00452E82" w:rsidRPr="00452E82" w:rsidRDefault="00452E82" w:rsidP="00452E82">
            <w:pPr>
              <w:pStyle w:val="BodyText"/>
              <w:numPr>
                <w:ilvl w:val="12"/>
                <w:numId w:val="0"/>
              </w:numPr>
              <w:tabs>
                <w:tab w:val="left" w:pos="2610"/>
              </w:tabs>
              <w:spacing w:after="40"/>
              <w:rPr>
                <w:szCs w:val="24"/>
                <w:lang w:val="fr-FR"/>
              </w:rPr>
            </w:pPr>
            <w:r w:rsidRPr="00452E82">
              <w:rPr>
                <w:szCs w:val="24"/>
                <w:lang w:val="fr-FR"/>
              </w:rPr>
              <w:t>Renseignements sur le représentant autorisé de la partie au GE :</w:t>
            </w:r>
          </w:p>
          <w:p w:rsidR="00452E82" w:rsidRPr="001763FB" w:rsidRDefault="00452E82" w:rsidP="00452E82">
            <w:pPr>
              <w:pStyle w:val="BodyText"/>
              <w:numPr>
                <w:ilvl w:val="12"/>
                <w:numId w:val="0"/>
              </w:numPr>
              <w:tabs>
                <w:tab w:val="left" w:pos="2610"/>
              </w:tabs>
              <w:spacing w:after="40"/>
              <w:rPr>
                <w:szCs w:val="24"/>
                <w:lang w:val="fr-FR"/>
              </w:rPr>
            </w:pPr>
            <w:r w:rsidRPr="001763FB">
              <w:rPr>
                <w:szCs w:val="24"/>
                <w:lang w:val="fr-FR"/>
              </w:rPr>
              <w:t>Nom :</w:t>
            </w:r>
          </w:p>
          <w:p w:rsidR="00452E82" w:rsidRPr="001763FB" w:rsidRDefault="00452E82" w:rsidP="00452E82">
            <w:pPr>
              <w:pStyle w:val="BodyText"/>
              <w:numPr>
                <w:ilvl w:val="12"/>
                <w:numId w:val="0"/>
              </w:numPr>
              <w:tabs>
                <w:tab w:val="left" w:pos="2610"/>
              </w:tabs>
              <w:spacing w:after="40"/>
              <w:rPr>
                <w:szCs w:val="24"/>
                <w:lang w:val="fr-FR"/>
              </w:rPr>
            </w:pPr>
            <w:r w:rsidRPr="001763FB">
              <w:rPr>
                <w:szCs w:val="24"/>
                <w:lang w:val="fr-FR"/>
              </w:rPr>
              <w:t>Adresse :</w:t>
            </w:r>
          </w:p>
          <w:p w:rsidR="00452E82" w:rsidRPr="00EC58E6" w:rsidRDefault="00452E82" w:rsidP="00452E82">
            <w:pPr>
              <w:pStyle w:val="BodyText"/>
              <w:numPr>
                <w:ilvl w:val="12"/>
                <w:numId w:val="0"/>
              </w:numPr>
              <w:tabs>
                <w:tab w:val="left" w:pos="2610"/>
              </w:tabs>
              <w:spacing w:after="40"/>
              <w:rPr>
                <w:szCs w:val="24"/>
                <w:lang w:val="fr-FR"/>
              </w:rPr>
            </w:pPr>
            <w:r w:rsidRPr="00EC58E6">
              <w:rPr>
                <w:szCs w:val="24"/>
                <w:lang w:val="fr-FR"/>
              </w:rPr>
              <w:t>Numéro de téléphone/télécopie :</w:t>
            </w:r>
          </w:p>
          <w:p w:rsidR="00452E82" w:rsidRPr="00FA3A5F" w:rsidRDefault="00452E82" w:rsidP="00452E82">
            <w:pPr>
              <w:pStyle w:val="BodyText"/>
              <w:numPr>
                <w:ilvl w:val="12"/>
                <w:numId w:val="0"/>
              </w:numPr>
              <w:tabs>
                <w:tab w:val="left" w:pos="2610"/>
              </w:tabs>
              <w:spacing w:after="40"/>
              <w:rPr>
                <w:szCs w:val="24"/>
                <w:lang w:val="fr-FR"/>
              </w:rPr>
            </w:pPr>
            <w:r w:rsidRPr="00FA3A5F">
              <w:rPr>
                <w:szCs w:val="24"/>
                <w:lang w:val="fr-FR"/>
              </w:rPr>
              <w:t>Adresse électronique :</w:t>
            </w:r>
          </w:p>
          <w:p w:rsidR="00452E82" w:rsidRPr="00FA3A5F" w:rsidRDefault="00452E82" w:rsidP="00452E82">
            <w:pPr>
              <w:pStyle w:val="BodyText"/>
              <w:numPr>
                <w:ilvl w:val="12"/>
                <w:numId w:val="0"/>
              </w:numPr>
              <w:tabs>
                <w:tab w:val="left" w:pos="2610"/>
              </w:tabs>
              <w:spacing w:after="40"/>
              <w:rPr>
                <w:szCs w:val="24"/>
                <w:lang w:val="fr-FR"/>
              </w:rPr>
            </w:pPr>
          </w:p>
        </w:tc>
      </w:tr>
      <w:tr w:rsidR="00452E82" w:rsidRPr="00E64A04" w:rsidTr="00452E82">
        <w:trPr>
          <w:cantSplit/>
        </w:trPr>
        <w:tc>
          <w:tcPr>
            <w:tcW w:w="9378" w:type="dxa"/>
          </w:tcPr>
          <w:p w:rsidR="00452E82" w:rsidRPr="00E64A04" w:rsidRDefault="00452E82" w:rsidP="00452E82">
            <w:pPr>
              <w:rPr>
                <w:sz w:val="24"/>
                <w:szCs w:val="24"/>
              </w:rPr>
            </w:pPr>
            <w:r w:rsidRPr="00E64A04">
              <w:rPr>
                <w:sz w:val="24"/>
                <w:szCs w:val="24"/>
              </w:rPr>
              <w:t>1. Les copies des documents originaux qui suivent sont jointes :</w:t>
            </w:r>
          </w:p>
          <w:p w:rsidR="00452E82" w:rsidRPr="00E64A04" w:rsidRDefault="00452E82" w:rsidP="00452E82">
            <w:pPr>
              <w:numPr>
                <w:ilvl w:val="12"/>
                <w:numId w:val="0"/>
              </w:numPr>
              <w:tabs>
                <w:tab w:val="left" w:pos="2610"/>
              </w:tabs>
              <w:ind w:left="360" w:hanging="360"/>
              <w:rPr>
                <w:spacing w:val="-2"/>
                <w:sz w:val="24"/>
                <w:szCs w:val="24"/>
              </w:rPr>
            </w:pPr>
            <w:r w:rsidRPr="00E64A04">
              <w:rPr>
                <w:spacing w:val="-2"/>
                <w:sz w:val="24"/>
                <w:szCs w:val="24"/>
              </w:rPr>
              <w:sym w:font="Symbol" w:char="F0F0"/>
            </w:r>
            <w:r>
              <w:rPr>
                <w:spacing w:val="-2"/>
                <w:sz w:val="24"/>
                <w:szCs w:val="24"/>
              </w:rPr>
              <w:tab/>
            </w:r>
            <w:r w:rsidRPr="00E64A04">
              <w:rPr>
                <w:spacing w:val="-2"/>
                <w:sz w:val="24"/>
                <w:szCs w:val="24"/>
              </w:rPr>
              <w:t>Statuts ou Documents constitutifs de l’entité légale susmentionnée, conformément aux disp</w:t>
            </w:r>
            <w:r w:rsidRPr="00E64A04">
              <w:rPr>
                <w:spacing w:val="-2"/>
                <w:sz w:val="24"/>
                <w:szCs w:val="24"/>
              </w:rPr>
              <w:t>o</w:t>
            </w:r>
            <w:r w:rsidRPr="00E64A04">
              <w:rPr>
                <w:spacing w:val="-2"/>
                <w:sz w:val="24"/>
                <w:szCs w:val="24"/>
              </w:rPr>
              <w:t>sitions de l’article  4.3 des IS.</w:t>
            </w:r>
          </w:p>
          <w:p w:rsidR="00452E82" w:rsidRDefault="00452E82" w:rsidP="00FF78ED">
            <w:pPr>
              <w:numPr>
                <w:ilvl w:val="0"/>
                <w:numId w:val="70"/>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Dans le cas d’une entreprise publique, documents qui établissent l’autonomie juridique et financière et le respect des règles de droit commercial, conformément aux dispositions de l’article 4.5 des IS.</w:t>
            </w:r>
          </w:p>
          <w:p w:rsidR="00452E82" w:rsidRPr="00E64A04" w:rsidRDefault="00452E82" w:rsidP="00E64A04">
            <w:pPr>
              <w:tabs>
                <w:tab w:val="left" w:pos="372"/>
                <w:tab w:val="left" w:pos="2610"/>
              </w:tabs>
              <w:rPr>
                <w:spacing w:val="-2"/>
                <w:sz w:val="24"/>
                <w:szCs w:val="24"/>
              </w:rPr>
            </w:pPr>
            <w:r w:rsidRPr="00E64A04">
              <w:rPr>
                <w:spacing w:val="-2"/>
                <w:sz w:val="24"/>
                <w:szCs w:val="24"/>
              </w:rPr>
              <w:t>2. Les documents tels que l’organigramme de l’entreprise, la liste des membres du conseil d’administration et l’actionnariat sont inclus.</w:t>
            </w:r>
          </w:p>
        </w:tc>
      </w:tr>
    </w:tbl>
    <w:p w:rsidR="00452E82" w:rsidRPr="00E21797" w:rsidRDefault="00452E82" w:rsidP="00452E82">
      <w:pPr>
        <w:tabs>
          <w:tab w:val="left" w:pos="2610"/>
        </w:tabs>
      </w:pPr>
    </w:p>
    <w:p w:rsidR="00452E82" w:rsidRPr="00E21797" w:rsidRDefault="00452E82" w:rsidP="001C0EB1">
      <w:pPr>
        <w:pStyle w:val="SectionIVHeader-2"/>
      </w:pPr>
      <w:r w:rsidRPr="00E21797">
        <w:br w:type="page"/>
      </w:r>
      <w:bookmarkStart w:id="505" w:name="_Toc327863880"/>
      <w:bookmarkStart w:id="506" w:name="_Toc327970916"/>
      <w:bookmarkStart w:id="507" w:name="_Toc387688126"/>
      <w:r w:rsidRPr="001C0EB1">
        <w:lastRenderedPageBreak/>
        <w:t>Formulaire</w:t>
      </w:r>
      <w:r w:rsidRPr="00E21797">
        <w:t xml:space="preserve"> ANT</w:t>
      </w:r>
      <w:r>
        <w:t xml:space="preserve">-2 : </w:t>
      </w:r>
      <w:r>
        <w:br/>
      </w:r>
      <w:r w:rsidRPr="00E21797">
        <w:t>Antécédents de marchés non exécutés</w:t>
      </w:r>
      <w:r>
        <w:t>, de litiges en instance et d’antécédents de litiges</w:t>
      </w:r>
      <w:bookmarkEnd w:id="505"/>
      <w:bookmarkEnd w:id="506"/>
      <w:bookmarkEnd w:id="507"/>
      <w:r w:rsidRPr="00E21797">
        <w:t xml:space="preserve"> </w:t>
      </w:r>
    </w:p>
    <w:p w:rsidR="00452E82" w:rsidRPr="00E21797" w:rsidRDefault="00452E82" w:rsidP="00452E82">
      <w:pPr>
        <w:pStyle w:val="SectionVHeader"/>
        <w:tabs>
          <w:tab w:val="left" w:pos="2610"/>
        </w:tabs>
        <w:rPr>
          <w:lang w:val="fr-FR"/>
        </w:rPr>
      </w:pPr>
    </w:p>
    <w:p w:rsidR="00452E82" w:rsidRPr="00E64A04" w:rsidRDefault="00452E82" w:rsidP="00452E82">
      <w:pPr>
        <w:tabs>
          <w:tab w:val="left" w:pos="2610"/>
        </w:tabs>
        <w:rPr>
          <w:i/>
          <w:sz w:val="24"/>
          <w:szCs w:val="24"/>
        </w:rPr>
      </w:pPr>
      <w:r w:rsidRPr="00E64A04">
        <w:rPr>
          <w:i/>
          <w:sz w:val="24"/>
          <w:szCs w:val="24"/>
        </w:rPr>
        <w:t xml:space="preserve">[Le formulaire ci-dessous doit être rempli par le Candidat et par chaque partenaire dans le cas d’un GE] </w:t>
      </w:r>
    </w:p>
    <w:p w:rsidR="00452E82" w:rsidRPr="00E64A04" w:rsidRDefault="00452E82" w:rsidP="00452E82">
      <w:pPr>
        <w:tabs>
          <w:tab w:val="left" w:pos="2610"/>
        </w:tabs>
        <w:jc w:val="right"/>
        <w:rPr>
          <w:sz w:val="24"/>
          <w:szCs w:val="24"/>
        </w:rPr>
      </w:pPr>
      <w:r w:rsidRPr="00E64A04">
        <w:rPr>
          <w:sz w:val="24"/>
          <w:szCs w:val="24"/>
        </w:rPr>
        <w:t xml:space="preserve">Nom légal du candidat : </w:t>
      </w:r>
      <w:r w:rsidRPr="00E64A04">
        <w:rPr>
          <w:i/>
          <w:sz w:val="24"/>
          <w:szCs w:val="24"/>
        </w:rPr>
        <w:t>[insérer le nom complet]</w:t>
      </w:r>
    </w:p>
    <w:p w:rsidR="00452E82" w:rsidRPr="00E64A04" w:rsidRDefault="00452E82" w:rsidP="00452E82">
      <w:pPr>
        <w:tabs>
          <w:tab w:val="left" w:pos="2610"/>
        </w:tabs>
        <w:jc w:val="right"/>
        <w:rPr>
          <w:sz w:val="24"/>
          <w:szCs w:val="24"/>
        </w:rPr>
      </w:pPr>
      <w:r w:rsidRPr="00E64A04">
        <w:rPr>
          <w:sz w:val="24"/>
          <w:szCs w:val="24"/>
        </w:rPr>
        <w:t xml:space="preserve">Date : </w:t>
      </w:r>
      <w:r w:rsidRPr="00E64A04">
        <w:rPr>
          <w:i/>
          <w:sz w:val="24"/>
          <w:szCs w:val="24"/>
        </w:rPr>
        <w:t>[insérer jour, mois, année]</w:t>
      </w:r>
    </w:p>
    <w:p w:rsidR="00452E82" w:rsidRPr="00E64A04" w:rsidRDefault="00452E82" w:rsidP="00452E82">
      <w:pPr>
        <w:tabs>
          <w:tab w:val="left" w:pos="2610"/>
        </w:tabs>
        <w:jc w:val="right"/>
        <w:rPr>
          <w:sz w:val="24"/>
          <w:szCs w:val="24"/>
        </w:rPr>
      </w:pPr>
      <w:proofErr w:type="gramStart"/>
      <w:r w:rsidRPr="00E64A04">
        <w:rPr>
          <w:sz w:val="24"/>
          <w:szCs w:val="24"/>
        </w:rPr>
        <w:t>ou</w:t>
      </w:r>
      <w:proofErr w:type="gramEnd"/>
    </w:p>
    <w:p w:rsidR="00452E82" w:rsidRPr="00E64A04" w:rsidRDefault="00452E82" w:rsidP="00452E82">
      <w:pPr>
        <w:tabs>
          <w:tab w:val="left" w:pos="2610"/>
        </w:tabs>
        <w:jc w:val="right"/>
        <w:rPr>
          <w:sz w:val="24"/>
          <w:szCs w:val="24"/>
        </w:rPr>
      </w:pPr>
      <w:r w:rsidRPr="00E64A04">
        <w:rPr>
          <w:sz w:val="24"/>
          <w:szCs w:val="24"/>
        </w:rPr>
        <w:t xml:space="preserve">Nom légal de la Partie au GE : </w:t>
      </w:r>
      <w:r w:rsidRPr="00E64A04">
        <w:rPr>
          <w:i/>
          <w:sz w:val="24"/>
          <w:szCs w:val="24"/>
        </w:rPr>
        <w:t>[insérer le nom complet]</w:t>
      </w:r>
    </w:p>
    <w:p w:rsidR="00452E82" w:rsidRPr="00E64A04" w:rsidRDefault="00452E82" w:rsidP="00452E82">
      <w:pPr>
        <w:tabs>
          <w:tab w:val="left" w:pos="2610"/>
        </w:tabs>
        <w:jc w:val="right"/>
        <w:rPr>
          <w:i/>
          <w:sz w:val="24"/>
          <w:szCs w:val="24"/>
        </w:rPr>
      </w:pPr>
      <w:r w:rsidRPr="00E64A04">
        <w:rPr>
          <w:sz w:val="24"/>
          <w:szCs w:val="24"/>
        </w:rPr>
        <w:t xml:space="preserve">No. AOI et titre : </w:t>
      </w:r>
      <w:r w:rsidRPr="00E64A04">
        <w:rPr>
          <w:i/>
          <w:sz w:val="24"/>
          <w:szCs w:val="24"/>
        </w:rPr>
        <w:t>[numéro et titre de l’AOI]</w:t>
      </w:r>
    </w:p>
    <w:p w:rsidR="00452E82" w:rsidRPr="00E64A04" w:rsidRDefault="00452E82" w:rsidP="00452E82">
      <w:pPr>
        <w:tabs>
          <w:tab w:val="left" w:pos="2610"/>
        </w:tabs>
        <w:jc w:val="right"/>
        <w:rPr>
          <w:i/>
          <w:spacing w:val="-2"/>
          <w:sz w:val="24"/>
          <w:szCs w:val="24"/>
        </w:rPr>
      </w:pPr>
      <w:r w:rsidRPr="00E64A04">
        <w:rPr>
          <w:sz w:val="24"/>
          <w:szCs w:val="24"/>
        </w:rPr>
        <w:t xml:space="preserve">Page </w:t>
      </w:r>
      <w:r w:rsidRPr="00E64A04">
        <w:rPr>
          <w:i/>
          <w:sz w:val="24"/>
          <w:szCs w:val="24"/>
        </w:rPr>
        <w:t>[numéro de la page]</w:t>
      </w:r>
      <w:r w:rsidRPr="00E64A04">
        <w:rPr>
          <w:sz w:val="24"/>
          <w:szCs w:val="24"/>
        </w:rPr>
        <w:t xml:space="preserve"> de </w:t>
      </w:r>
      <w:r w:rsidRPr="00E64A04">
        <w:rPr>
          <w:i/>
          <w:sz w:val="24"/>
          <w:szCs w:val="24"/>
        </w:rPr>
        <w:t>[nombre total de pages]</w:t>
      </w:r>
      <w:r w:rsidRPr="00E64A04">
        <w:rPr>
          <w:sz w:val="24"/>
          <w:szCs w:val="24"/>
        </w:rPr>
        <w:t xml:space="preserve"> pages</w:t>
      </w:r>
    </w:p>
    <w:p w:rsidR="00452E82" w:rsidRPr="00E21797" w:rsidRDefault="00452E82" w:rsidP="00452E82">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452E82" w:rsidRPr="00E64A04" w:rsidTr="00452E82">
        <w:trPr>
          <w:cantSplit/>
          <w:trHeight w:val="440"/>
        </w:trPr>
        <w:tc>
          <w:tcPr>
            <w:tcW w:w="9558" w:type="dxa"/>
            <w:gridSpan w:val="5"/>
          </w:tcPr>
          <w:p w:rsidR="00452E82" w:rsidRPr="001763FB" w:rsidRDefault="00452E82" w:rsidP="00452E82">
            <w:pPr>
              <w:pStyle w:val="titulo"/>
              <w:tabs>
                <w:tab w:val="left" w:pos="2610"/>
              </w:tabs>
              <w:suppressAutoHyphens/>
              <w:spacing w:before="120" w:after="120"/>
              <w:rPr>
                <w:rFonts w:ascii="Times New Roman" w:hAnsi="Times New Roman"/>
                <w:spacing w:val="-2"/>
                <w:szCs w:val="24"/>
                <w:lang w:val="fr-FR"/>
              </w:rPr>
            </w:pPr>
            <w:r w:rsidRPr="00452E82">
              <w:rPr>
                <w:rFonts w:ascii="Times New Roman" w:hAnsi="Times New Roman"/>
                <w:spacing w:val="-2"/>
                <w:szCs w:val="24"/>
                <w:lang w:val="fr-FR"/>
              </w:rPr>
              <w:t xml:space="preserve">Marchés non exécutés selon les dispositions de la Section III, Critères d’évaluation et de qualification </w:t>
            </w:r>
          </w:p>
        </w:tc>
      </w:tr>
      <w:tr w:rsidR="00452E82" w:rsidRPr="00E64A04" w:rsidTr="00452E82">
        <w:trPr>
          <w:cantSplit/>
          <w:trHeight w:val="440"/>
        </w:trPr>
        <w:tc>
          <w:tcPr>
            <w:tcW w:w="9558" w:type="dxa"/>
            <w:gridSpan w:val="5"/>
          </w:tcPr>
          <w:p w:rsidR="00452E82" w:rsidRPr="00E64A04" w:rsidRDefault="00452E82" w:rsidP="00452E82">
            <w:pPr>
              <w:tabs>
                <w:tab w:val="left" w:pos="2610"/>
              </w:tabs>
              <w:ind w:left="360" w:hanging="360"/>
              <w:rPr>
                <w:spacing w:val="-2"/>
                <w:sz w:val="24"/>
                <w:szCs w:val="24"/>
              </w:rPr>
            </w:pPr>
            <w:r w:rsidRPr="00E64A04">
              <w:rPr>
                <w:spacing w:val="-2"/>
                <w:sz w:val="24"/>
                <w:szCs w:val="24"/>
              </w:rPr>
              <w:sym w:font="Symbol" w:char="F0F0"/>
            </w:r>
            <w:r>
              <w:rPr>
                <w:spacing w:val="-2"/>
                <w:sz w:val="24"/>
                <w:szCs w:val="24"/>
              </w:rPr>
              <w:t xml:space="preserve"> </w:t>
            </w:r>
            <w:r w:rsidRPr="00E64A04">
              <w:rPr>
                <w:spacing w:val="-2"/>
                <w:sz w:val="24"/>
                <w:szCs w:val="24"/>
              </w:rPr>
              <w:t>Il n’y a pas eu de marché non exécutés depuis le 1</w:t>
            </w:r>
            <w:r w:rsidRPr="00E64A04">
              <w:rPr>
                <w:spacing w:val="-2"/>
                <w:sz w:val="24"/>
                <w:szCs w:val="24"/>
                <w:vertAlign w:val="superscript"/>
              </w:rPr>
              <w:t>er</w:t>
            </w:r>
            <w:r w:rsidRPr="00E64A04">
              <w:rPr>
                <w:spacing w:val="-2"/>
                <w:sz w:val="24"/>
                <w:szCs w:val="24"/>
              </w:rPr>
              <w:t xml:space="preserve"> janvier </w:t>
            </w:r>
            <w:r w:rsidRPr="00E64A04">
              <w:rPr>
                <w:i/>
                <w:spacing w:val="-2"/>
                <w:sz w:val="24"/>
                <w:szCs w:val="24"/>
              </w:rPr>
              <w:t>[insérer l’année]</w:t>
            </w:r>
            <w:r w:rsidRPr="00E64A04">
              <w:rPr>
                <w:spacing w:val="-2"/>
                <w:sz w:val="24"/>
                <w:szCs w:val="24"/>
              </w:rPr>
              <w:t xml:space="preserve"> stipulé à la Section III, Critères d’évaluation et de qualification, sous-critère 2.2.1. </w:t>
            </w:r>
          </w:p>
          <w:p w:rsidR="00452E82" w:rsidRPr="00E64A04" w:rsidRDefault="00452E82" w:rsidP="00452E82">
            <w:pPr>
              <w:tabs>
                <w:tab w:val="left" w:pos="2610"/>
              </w:tabs>
              <w:rPr>
                <w:spacing w:val="-2"/>
                <w:sz w:val="24"/>
                <w:szCs w:val="24"/>
              </w:rPr>
            </w:pPr>
            <w:r w:rsidRPr="00E64A04">
              <w:rPr>
                <w:spacing w:val="-2"/>
                <w:sz w:val="24"/>
                <w:szCs w:val="24"/>
              </w:rPr>
              <w:sym w:font="Symbol" w:char="F0F0"/>
            </w:r>
            <w:r>
              <w:rPr>
                <w:spacing w:val="-2"/>
                <w:sz w:val="24"/>
                <w:szCs w:val="24"/>
              </w:rPr>
              <w:t xml:space="preserve"> </w:t>
            </w:r>
            <w:r w:rsidRPr="00E64A04">
              <w:rPr>
                <w:spacing w:val="-2"/>
                <w:sz w:val="24"/>
                <w:szCs w:val="24"/>
              </w:rPr>
              <w:t>Marché(s) non exécuté(s) depuis le 1</w:t>
            </w:r>
            <w:r w:rsidRPr="00E64A04">
              <w:rPr>
                <w:spacing w:val="-2"/>
                <w:sz w:val="24"/>
                <w:szCs w:val="24"/>
                <w:vertAlign w:val="superscript"/>
              </w:rPr>
              <w:t>er</w:t>
            </w:r>
            <w:r w:rsidRPr="00E64A04">
              <w:rPr>
                <w:spacing w:val="-2"/>
                <w:sz w:val="24"/>
                <w:szCs w:val="24"/>
              </w:rPr>
              <w:t xml:space="preserve"> janvier </w:t>
            </w:r>
            <w:r w:rsidRPr="00E64A04">
              <w:rPr>
                <w:i/>
                <w:spacing w:val="-2"/>
                <w:sz w:val="24"/>
                <w:szCs w:val="24"/>
              </w:rPr>
              <w:t>[insérer l’année]</w:t>
            </w:r>
            <w:r w:rsidRPr="00E64A04">
              <w:rPr>
                <w:spacing w:val="-2"/>
                <w:sz w:val="24"/>
                <w:szCs w:val="24"/>
              </w:rPr>
              <w:t xml:space="preserve"> stipulé à la Section III, Critères d’évaluation et de qualification, sous-critère 2.2.1 : </w:t>
            </w:r>
          </w:p>
        </w:tc>
      </w:tr>
      <w:tr w:rsidR="00452E82" w:rsidRPr="00E64A04" w:rsidTr="00452E82">
        <w:trPr>
          <w:cantSplit/>
          <w:trHeight w:val="440"/>
        </w:trPr>
        <w:tc>
          <w:tcPr>
            <w:tcW w:w="1098" w:type="dxa"/>
          </w:tcPr>
          <w:p w:rsidR="00452E82" w:rsidRPr="00452E82" w:rsidRDefault="00452E82" w:rsidP="00452E82">
            <w:pPr>
              <w:pStyle w:val="titulo"/>
              <w:tabs>
                <w:tab w:val="left" w:pos="2610"/>
              </w:tabs>
              <w:suppressAutoHyphens/>
              <w:spacing w:after="0"/>
              <w:rPr>
                <w:rFonts w:ascii="Times New Roman" w:hAnsi="Times New Roman"/>
                <w:spacing w:val="-2"/>
                <w:szCs w:val="24"/>
                <w:lang w:val="fr-FR"/>
              </w:rPr>
            </w:pPr>
            <w:r w:rsidRPr="00452E82">
              <w:rPr>
                <w:rFonts w:ascii="Times New Roman" w:hAnsi="Times New Roman"/>
                <w:spacing w:val="-2"/>
                <w:szCs w:val="24"/>
                <w:lang w:val="fr-FR"/>
              </w:rPr>
              <w:t>Année</w:t>
            </w:r>
          </w:p>
        </w:tc>
        <w:tc>
          <w:tcPr>
            <w:tcW w:w="1620" w:type="dxa"/>
            <w:gridSpan w:val="2"/>
          </w:tcPr>
          <w:p w:rsidR="00452E82" w:rsidRPr="001763FB" w:rsidRDefault="00452E82" w:rsidP="00452E82">
            <w:pPr>
              <w:pStyle w:val="titulo"/>
              <w:tabs>
                <w:tab w:val="left" w:pos="2610"/>
              </w:tabs>
              <w:suppressAutoHyphens/>
              <w:spacing w:after="0"/>
              <w:rPr>
                <w:rFonts w:ascii="Times New Roman" w:hAnsi="Times New Roman"/>
                <w:spacing w:val="-2"/>
                <w:szCs w:val="24"/>
                <w:lang w:val="fr-FR"/>
              </w:rPr>
            </w:pPr>
            <w:r w:rsidRPr="001763FB">
              <w:rPr>
                <w:rFonts w:ascii="Times New Roman" w:hAnsi="Times New Roman"/>
                <w:spacing w:val="-2"/>
                <w:szCs w:val="24"/>
                <w:lang w:val="fr-FR"/>
              </w:rPr>
              <w:t>Fraction non exécutée du contrat</w:t>
            </w:r>
          </w:p>
        </w:tc>
        <w:tc>
          <w:tcPr>
            <w:tcW w:w="4950" w:type="dxa"/>
          </w:tcPr>
          <w:p w:rsidR="00452E82" w:rsidRPr="00EC58E6" w:rsidRDefault="00452E82" w:rsidP="00452E82">
            <w:pPr>
              <w:pStyle w:val="titulo"/>
              <w:tabs>
                <w:tab w:val="left" w:pos="2610"/>
              </w:tabs>
              <w:suppressAutoHyphens/>
              <w:spacing w:after="0"/>
              <w:rPr>
                <w:rFonts w:ascii="Times New Roman" w:hAnsi="Times New Roman"/>
                <w:spacing w:val="-2"/>
                <w:szCs w:val="24"/>
                <w:lang w:val="fr-FR"/>
              </w:rPr>
            </w:pPr>
            <w:r w:rsidRPr="00EC58E6">
              <w:rPr>
                <w:rFonts w:ascii="Times New Roman" w:hAnsi="Times New Roman"/>
                <w:spacing w:val="-2"/>
                <w:szCs w:val="24"/>
                <w:lang w:val="fr-FR"/>
              </w:rPr>
              <w:t>Identification du contrat</w:t>
            </w:r>
          </w:p>
        </w:tc>
        <w:tc>
          <w:tcPr>
            <w:tcW w:w="1890" w:type="dxa"/>
          </w:tcPr>
          <w:p w:rsidR="00452E82" w:rsidRPr="00E64A04" w:rsidRDefault="00452E82" w:rsidP="00452E82">
            <w:pPr>
              <w:tabs>
                <w:tab w:val="left" w:pos="2610"/>
              </w:tabs>
              <w:jc w:val="center"/>
              <w:rPr>
                <w:b/>
                <w:spacing w:val="-2"/>
                <w:sz w:val="24"/>
                <w:szCs w:val="24"/>
              </w:rPr>
            </w:pPr>
            <w:r w:rsidRPr="00E64A04">
              <w:rPr>
                <w:b/>
                <w:spacing w:val="-2"/>
                <w:sz w:val="24"/>
                <w:szCs w:val="24"/>
              </w:rPr>
              <w:t>Montant total du contrat (v</w:t>
            </w:r>
            <w:r w:rsidRPr="00E64A04">
              <w:rPr>
                <w:b/>
                <w:spacing w:val="-2"/>
                <w:sz w:val="24"/>
                <w:szCs w:val="24"/>
              </w:rPr>
              <w:t>a</w:t>
            </w:r>
            <w:r w:rsidRPr="00E64A04">
              <w:rPr>
                <w:b/>
                <w:spacing w:val="-2"/>
                <w:sz w:val="24"/>
                <w:szCs w:val="24"/>
              </w:rPr>
              <w:t>leur actuelle, monnaie, taux de change et montant équiv</w:t>
            </w:r>
            <w:r w:rsidRPr="00E64A04">
              <w:rPr>
                <w:b/>
                <w:spacing w:val="-2"/>
                <w:sz w:val="24"/>
                <w:szCs w:val="24"/>
              </w:rPr>
              <w:t>a</w:t>
            </w:r>
            <w:r w:rsidRPr="00E64A04">
              <w:rPr>
                <w:b/>
                <w:spacing w:val="-2"/>
                <w:sz w:val="24"/>
                <w:szCs w:val="24"/>
              </w:rPr>
              <w:t>lent $EU ou €)</w:t>
            </w:r>
          </w:p>
        </w:tc>
      </w:tr>
      <w:tr w:rsidR="00452E82" w:rsidRPr="00E64A04" w:rsidTr="00452E82">
        <w:trPr>
          <w:cantSplit/>
          <w:trHeight w:val="935"/>
        </w:trPr>
        <w:tc>
          <w:tcPr>
            <w:tcW w:w="1098" w:type="dxa"/>
          </w:tcPr>
          <w:p w:rsidR="00452E82" w:rsidRPr="00E64A04" w:rsidRDefault="00452E82" w:rsidP="00452E82">
            <w:pPr>
              <w:tabs>
                <w:tab w:val="left" w:pos="2610"/>
              </w:tabs>
              <w:jc w:val="center"/>
              <w:rPr>
                <w:i/>
                <w:spacing w:val="-2"/>
                <w:sz w:val="24"/>
                <w:szCs w:val="24"/>
              </w:rPr>
            </w:pPr>
            <w:r w:rsidRPr="00E64A04">
              <w:rPr>
                <w:i/>
                <w:spacing w:val="-2"/>
                <w:sz w:val="24"/>
                <w:szCs w:val="24"/>
              </w:rPr>
              <w:t>[insérer l’année]</w:t>
            </w:r>
          </w:p>
        </w:tc>
        <w:tc>
          <w:tcPr>
            <w:tcW w:w="1620" w:type="dxa"/>
            <w:gridSpan w:val="2"/>
          </w:tcPr>
          <w:p w:rsidR="00452E82" w:rsidRPr="00E64A04" w:rsidRDefault="00452E82" w:rsidP="00452E82">
            <w:pPr>
              <w:tabs>
                <w:tab w:val="left" w:pos="2610"/>
              </w:tabs>
              <w:rPr>
                <w:i/>
                <w:spacing w:val="-2"/>
                <w:sz w:val="24"/>
                <w:szCs w:val="24"/>
              </w:rPr>
            </w:pPr>
            <w:r w:rsidRPr="00E64A04">
              <w:rPr>
                <w:i/>
                <w:spacing w:val="-2"/>
                <w:sz w:val="24"/>
                <w:szCs w:val="24"/>
              </w:rPr>
              <w:t>[indiquer le montant et pourcentage]</w:t>
            </w:r>
          </w:p>
        </w:tc>
        <w:tc>
          <w:tcPr>
            <w:tcW w:w="4950" w:type="dxa"/>
          </w:tcPr>
          <w:p w:rsidR="00452E82" w:rsidRPr="00E64A04" w:rsidRDefault="00452E82" w:rsidP="00452E82">
            <w:pPr>
              <w:tabs>
                <w:tab w:val="left" w:pos="2610"/>
              </w:tabs>
              <w:rPr>
                <w:i/>
                <w:spacing w:val="-2"/>
                <w:sz w:val="24"/>
                <w:szCs w:val="24"/>
              </w:rPr>
            </w:pPr>
            <w:r w:rsidRPr="00E64A04">
              <w:rPr>
                <w:spacing w:val="-2"/>
                <w:sz w:val="24"/>
                <w:szCs w:val="24"/>
              </w:rPr>
              <w:t>Identification du marché </w:t>
            </w:r>
            <w:proofErr w:type="gramStart"/>
            <w:r w:rsidRPr="00E64A04">
              <w:rPr>
                <w:spacing w:val="-2"/>
                <w:sz w:val="24"/>
                <w:szCs w:val="24"/>
              </w:rPr>
              <w:t>:</w:t>
            </w:r>
            <w:r w:rsidRPr="00E64A04">
              <w:rPr>
                <w:i/>
                <w:spacing w:val="-2"/>
                <w:sz w:val="24"/>
                <w:szCs w:val="24"/>
              </w:rPr>
              <w:t>[</w:t>
            </w:r>
            <w:proofErr w:type="gramEnd"/>
            <w:r w:rsidRPr="00E64A04">
              <w:rPr>
                <w:i/>
                <w:spacing w:val="-2"/>
                <w:sz w:val="24"/>
                <w:szCs w:val="24"/>
              </w:rPr>
              <w:t>indiquer le nom co</w:t>
            </w:r>
            <w:r w:rsidRPr="00E64A04">
              <w:rPr>
                <w:i/>
                <w:spacing w:val="-2"/>
                <w:sz w:val="24"/>
                <w:szCs w:val="24"/>
              </w:rPr>
              <w:t>m</w:t>
            </w:r>
            <w:r w:rsidRPr="00E64A04">
              <w:rPr>
                <w:i/>
                <w:spacing w:val="-2"/>
                <w:sz w:val="24"/>
                <w:szCs w:val="24"/>
              </w:rPr>
              <w:t xml:space="preserve">plet/numéro du marché et les autres formes d’identification] </w:t>
            </w:r>
          </w:p>
          <w:p w:rsidR="00452E82" w:rsidRPr="00E64A04" w:rsidRDefault="00452E82" w:rsidP="00452E82">
            <w:pPr>
              <w:tabs>
                <w:tab w:val="left" w:pos="2610"/>
              </w:tabs>
              <w:rPr>
                <w:i/>
                <w:spacing w:val="-2"/>
                <w:sz w:val="24"/>
                <w:szCs w:val="24"/>
              </w:rPr>
            </w:pPr>
            <w:r w:rsidRPr="00E64A04">
              <w:rPr>
                <w:spacing w:val="-2"/>
                <w:sz w:val="24"/>
                <w:szCs w:val="24"/>
              </w:rPr>
              <w:t>Nom du Maître de l’Ouvrage </w:t>
            </w:r>
            <w:proofErr w:type="gramStart"/>
            <w:r w:rsidRPr="00E64A04">
              <w:rPr>
                <w:spacing w:val="-2"/>
                <w:sz w:val="24"/>
                <w:szCs w:val="24"/>
              </w:rPr>
              <w:t>:</w:t>
            </w:r>
            <w:r w:rsidRPr="00E64A04">
              <w:rPr>
                <w:i/>
                <w:spacing w:val="-2"/>
                <w:sz w:val="24"/>
                <w:szCs w:val="24"/>
              </w:rPr>
              <w:t>[</w:t>
            </w:r>
            <w:proofErr w:type="gramEnd"/>
            <w:r w:rsidRPr="00E64A04">
              <w:rPr>
                <w:i/>
                <w:spacing w:val="-2"/>
                <w:sz w:val="24"/>
                <w:szCs w:val="24"/>
              </w:rPr>
              <w:t xml:space="preserve">nom complet] </w:t>
            </w:r>
          </w:p>
          <w:p w:rsidR="00452E82" w:rsidRPr="00E64A04" w:rsidRDefault="009830DD" w:rsidP="00452E82">
            <w:pPr>
              <w:tabs>
                <w:tab w:val="left" w:pos="2610"/>
              </w:tabs>
              <w:rPr>
                <w:i/>
                <w:spacing w:val="-2"/>
                <w:sz w:val="24"/>
                <w:szCs w:val="24"/>
              </w:rPr>
            </w:pPr>
            <w:r w:rsidRPr="00E64A04">
              <w:rPr>
                <w:spacing w:val="-2"/>
                <w:sz w:val="24"/>
                <w:szCs w:val="24"/>
              </w:rPr>
              <w:t>Adresse du Maître de l’Ouvrage :</w:t>
            </w:r>
            <w:r>
              <w:rPr>
                <w:spacing w:val="-2"/>
                <w:sz w:val="24"/>
                <w:szCs w:val="24"/>
              </w:rPr>
              <w:t xml:space="preserve"> </w:t>
            </w:r>
            <w:r w:rsidRPr="00E64A04">
              <w:rPr>
                <w:i/>
                <w:spacing w:val="-2"/>
                <w:sz w:val="24"/>
                <w:szCs w:val="24"/>
              </w:rPr>
              <w:t xml:space="preserve">[rue, numéro, ville, pays] </w:t>
            </w:r>
          </w:p>
          <w:p w:rsidR="00452E82" w:rsidRPr="00E64A04" w:rsidRDefault="009830DD" w:rsidP="00452E82">
            <w:pPr>
              <w:tabs>
                <w:tab w:val="left" w:pos="2610"/>
              </w:tabs>
              <w:rPr>
                <w:i/>
                <w:spacing w:val="-2"/>
                <w:sz w:val="24"/>
                <w:szCs w:val="24"/>
              </w:rPr>
            </w:pPr>
            <w:r w:rsidRPr="00E64A04">
              <w:rPr>
                <w:spacing w:val="-2"/>
                <w:sz w:val="24"/>
                <w:szCs w:val="24"/>
              </w:rPr>
              <w:t>Motifs de non</w:t>
            </w:r>
            <w:r>
              <w:rPr>
                <w:spacing w:val="-2"/>
                <w:sz w:val="24"/>
                <w:szCs w:val="24"/>
              </w:rPr>
              <w:t>-</w:t>
            </w:r>
            <w:r w:rsidRPr="00E64A04">
              <w:rPr>
                <w:spacing w:val="-2"/>
                <w:sz w:val="24"/>
                <w:szCs w:val="24"/>
              </w:rPr>
              <w:t>exécution :</w:t>
            </w:r>
            <w:r>
              <w:rPr>
                <w:spacing w:val="-2"/>
                <w:sz w:val="24"/>
                <w:szCs w:val="24"/>
              </w:rPr>
              <w:t xml:space="preserve"> </w:t>
            </w:r>
            <w:r w:rsidRPr="00E64A04">
              <w:rPr>
                <w:i/>
                <w:spacing w:val="-2"/>
                <w:sz w:val="24"/>
                <w:szCs w:val="24"/>
              </w:rPr>
              <w:t>[indiquer le (les) m</w:t>
            </w:r>
            <w:r w:rsidRPr="00E64A04">
              <w:rPr>
                <w:i/>
                <w:spacing w:val="-2"/>
                <w:sz w:val="24"/>
                <w:szCs w:val="24"/>
              </w:rPr>
              <w:t>o</w:t>
            </w:r>
            <w:r w:rsidRPr="00E64A04">
              <w:rPr>
                <w:i/>
                <w:spacing w:val="-2"/>
                <w:sz w:val="24"/>
                <w:szCs w:val="24"/>
              </w:rPr>
              <w:t>tif(s) principal (aux)]</w:t>
            </w:r>
          </w:p>
        </w:tc>
        <w:tc>
          <w:tcPr>
            <w:tcW w:w="1890" w:type="dxa"/>
          </w:tcPr>
          <w:p w:rsidR="00452E82" w:rsidRPr="00E64A04" w:rsidRDefault="00452E82" w:rsidP="00452E82">
            <w:pPr>
              <w:tabs>
                <w:tab w:val="left" w:pos="2610"/>
              </w:tabs>
              <w:rPr>
                <w:i/>
                <w:spacing w:val="-2"/>
                <w:sz w:val="24"/>
                <w:szCs w:val="24"/>
              </w:rPr>
            </w:pPr>
          </w:p>
        </w:tc>
      </w:tr>
      <w:tr w:rsidR="00452E82" w:rsidRPr="00E64A04" w:rsidTr="00452E82">
        <w:trPr>
          <w:cantSplit/>
        </w:trPr>
        <w:tc>
          <w:tcPr>
            <w:tcW w:w="9558" w:type="dxa"/>
            <w:gridSpan w:val="5"/>
          </w:tcPr>
          <w:p w:rsidR="00452E82" w:rsidRPr="00452E82" w:rsidRDefault="00452E82" w:rsidP="00452E82">
            <w:pPr>
              <w:pStyle w:val="titulo"/>
              <w:tabs>
                <w:tab w:val="left" w:pos="2610"/>
              </w:tabs>
              <w:suppressAutoHyphens/>
              <w:spacing w:before="120" w:after="120"/>
              <w:rPr>
                <w:rFonts w:ascii="Times New Roman" w:hAnsi="Times New Roman"/>
                <w:spacing w:val="-2"/>
                <w:szCs w:val="24"/>
                <w:lang w:val="fr-FR"/>
              </w:rPr>
            </w:pPr>
            <w:r w:rsidRPr="00452E82">
              <w:rPr>
                <w:rFonts w:ascii="Times New Roman" w:hAnsi="Times New Roman"/>
                <w:spacing w:val="-2"/>
                <w:szCs w:val="24"/>
                <w:lang w:val="fr-FR"/>
              </w:rPr>
              <w:t>Litiges en instance, en vertu de la Section III, Critères d’évaluation et de qualification</w:t>
            </w:r>
          </w:p>
        </w:tc>
      </w:tr>
      <w:tr w:rsidR="00452E82" w:rsidRPr="00E64A04" w:rsidTr="00452E82">
        <w:tc>
          <w:tcPr>
            <w:tcW w:w="9558" w:type="dxa"/>
            <w:gridSpan w:val="5"/>
          </w:tcPr>
          <w:p w:rsidR="00452E82" w:rsidRPr="00E64A04" w:rsidRDefault="00452E82" w:rsidP="00FF78ED">
            <w:pPr>
              <w:numPr>
                <w:ilvl w:val="0"/>
                <w:numId w:val="71"/>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Pas de litige en instance en vertu de la Section III, Critères d’évaluation et de qualification, sous-critère 2.3</w:t>
            </w:r>
          </w:p>
          <w:p w:rsidR="00452E82" w:rsidRPr="00E64A04" w:rsidRDefault="00452E82" w:rsidP="00FF78ED">
            <w:pPr>
              <w:numPr>
                <w:ilvl w:val="0"/>
                <w:numId w:val="71"/>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 xml:space="preserve">Litige(s) en instance en vertu de la Section III, Critères d’évaluation et de qualification, sous-critère 2.3 : </w:t>
            </w:r>
          </w:p>
          <w:p w:rsidR="00452E82" w:rsidRPr="00E64A04" w:rsidRDefault="00452E82" w:rsidP="00452E82">
            <w:pPr>
              <w:tabs>
                <w:tab w:val="left" w:pos="2610"/>
              </w:tabs>
              <w:rPr>
                <w:spacing w:val="-2"/>
                <w:sz w:val="24"/>
                <w:szCs w:val="24"/>
              </w:rPr>
            </w:pPr>
          </w:p>
        </w:tc>
      </w:tr>
      <w:tr w:rsidR="00452E82" w:rsidRPr="00E64A04" w:rsidTr="00452E82">
        <w:trPr>
          <w:cantSplit/>
        </w:trPr>
        <w:tc>
          <w:tcPr>
            <w:tcW w:w="1188" w:type="dxa"/>
            <w:gridSpan w:val="2"/>
          </w:tcPr>
          <w:p w:rsidR="00452E82" w:rsidRPr="00E64A04" w:rsidRDefault="00452E82" w:rsidP="00452E82">
            <w:pPr>
              <w:tabs>
                <w:tab w:val="left" w:pos="2610"/>
              </w:tabs>
              <w:jc w:val="center"/>
              <w:rPr>
                <w:b/>
                <w:spacing w:val="-2"/>
                <w:sz w:val="24"/>
                <w:szCs w:val="24"/>
              </w:rPr>
            </w:pPr>
            <w:r w:rsidRPr="00E64A04">
              <w:rPr>
                <w:b/>
                <w:spacing w:val="-2"/>
                <w:sz w:val="24"/>
                <w:szCs w:val="24"/>
              </w:rPr>
              <w:lastRenderedPageBreak/>
              <w:t>Année du litige</w:t>
            </w:r>
          </w:p>
        </w:tc>
        <w:tc>
          <w:tcPr>
            <w:tcW w:w="1530" w:type="dxa"/>
          </w:tcPr>
          <w:p w:rsidR="00452E82" w:rsidRPr="00E64A04" w:rsidRDefault="00452E82" w:rsidP="00452E82">
            <w:pPr>
              <w:tabs>
                <w:tab w:val="left" w:pos="2610"/>
              </w:tabs>
              <w:jc w:val="center"/>
              <w:rPr>
                <w:b/>
                <w:spacing w:val="-2"/>
                <w:sz w:val="24"/>
                <w:szCs w:val="24"/>
              </w:rPr>
            </w:pPr>
            <w:r w:rsidRPr="00E64A04">
              <w:rPr>
                <w:b/>
                <w:spacing w:val="-2"/>
                <w:sz w:val="24"/>
                <w:szCs w:val="24"/>
              </w:rPr>
              <w:t>Montant de la réclam</w:t>
            </w:r>
            <w:r w:rsidRPr="00E64A04">
              <w:rPr>
                <w:b/>
                <w:spacing w:val="-2"/>
                <w:sz w:val="24"/>
                <w:szCs w:val="24"/>
              </w:rPr>
              <w:t>a</w:t>
            </w:r>
            <w:r w:rsidRPr="00E64A04">
              <w:rPr>
                <w:b/>
                <w:spacing w:val="-2"/>
                <w:sz w:val="24"/>
                <w:szCs w:val="24"/>
              </w:rPr>
              <w:t>tion (mo</w:t>
            </w:r>
            <w:r w:rsidRPr="00E64A04">
              <w:rPr>
                <w:b/>
                <w:spacing w:val="-2"/>
                <w:sz w:val="24"/>
                <w:szCs w:val="24"/>
              </w:rPr>
              <w:t>n</w:t>
            </w:r>
            <w:r w:rsidRPr="00E64A04">
              <w:rPr>
                <w:b/>
                <w:spacing w:val="-2"/>
                <w:sz w:val="24"/>
                <w:szCs w:val="24"/>
              </w:rPr>
              <w:t xml:space="preserve">naie) </w:t>
            </w:r>
          </w:p>
        </w:tc>
        <w:tc>
          <w:tcPr>
            <w:tcW w:w="4950" w:type="dxa"/>
          </w:tcPr>
          <w:p w:rsidR="00452E82" w:rsidRPr="00E64A04" w:rsidRDefault="00452E82" w:rsidP="00452E82">
            <w:pPr>
              <w:tabs>
                <w:tab w:val="left" w:pos="2610"/>
              </w:tabs>
              <w:jc w:val="center"/>
              <w:rPr>
                <w:b/>
                <w:spacing w:val="-2"/>
                <w:sz w:val="24"/>
                <w:szCs w:val="24"/>
              </w:rPr>
            </w:pPr>
          </w:p>
          <w:p w:rsidR="00452E82" w:rsidRPr="00E64A04" w:rsidRDefault="00452E82" w:rsidP="00452E82">
            <w:pPr>
              <w:tabs>
                <w:tab w:val="left" w:pos="2610"/>
              </w:tabs>
              <w:jc w:val="center"/>
              <w:rPr>
                <w:b/>
                <w:spacing w:val="-2"/>
                <w:sz w:val="24"/>
                <w:szCs w:val="24"/>
              </w:rPr>
            </w:pPr>
            <w:r w:rsidRPr="00E64A04">
              <w:rPr>
                <w:b/>
                <w:spacing w:val="-2"/>
                <w:sz w:val="24"/>
                <w:szCs w:val="24"/>
              </w:rPr>
              <w:t xml:space="preserve">Identification du marché </w:t>
            </w:r>
          </w:p>
          <w:p w:rsidR="00452E82" w:rsidRPr="00E64A04" w:rsidRDefault="00452E82" w:rsidP="00452E82">
            <w:pPr>
              <w:tabs>
                <w:tab w:val="left" w:pos="2610"/>
              </w:tabs>
              <w:jc w:val="center"/>
              <w:rPr>
                <w:b/>
                <w:spacing w:val="-2"/>
                <w:sz w:val="24"/>
                <w:szCs w:val="24"/>
              </w:rPr>
            </w:pPr>
          </w:p>
        </w:tc>
        <w:tc>
          <w:tcPr>
            <w:tcW w:w="1890" w:type="dxa"/>
          </w:tcPr>
          <w:p w:rsidR="00452E82" w:rsidRPr="00E64A04" w:rsidRDefault="00452E82" w:rsidP="00452E82">
            <w:pPr>
              <w:tabs>
                <w:tab w:val="left" w:pos="2610"/>
              </w:tabs>
              <w:jc w:val="center"/>
              <w:rPr>
                <w:b/>
                <w:spacing w:val="-2"/>
                <w:sz w:val="24"/>
                <w:szCs w:val="24"/>
              </w:rPr>
            </w:pPr>
            <w:r w:rsidRPr="00E64A04">
              <w:rPr>
                <w:b/>
                <w:spacing w:val="-2"/>
                <w:sz w:val="24"/>
                <w:szCs w:val="24"/>
              </w:rPr>
              <w:t>Montant total du marché (monnaie),  équivalent en dollars E.U. (taux de change)</w:t>
            </w:r>
          </w:p>
        </w:tc>
      </w:tr>
      <w:tr w:rsidR="00452E82" w:rsidRPr="00E64A04" w:rsidTr="00452E82">
        <w:trPr>
          <w:cantSplit/>
        </w:trPr>
        <w:tc>
          <w:tcPr>
            <w:tcW w:w="1188" w:type="dxa"/>
            <w:gridSpan w:val="2"/>
          </w:tcPr>
          <w:p w:rsidR="00452E82" w:rsidRPr="00E64A04" w:rsidRDefault="00452E82" w:rsidP="00452E82">
            <w:pPr>
              <w:tabs>
                <w:tab w:val="left" w:pos="2610"/>
              </w:tabs>
              <w:rPr>
                <w:spacing w:val="-2"/>
                <w:sz w:val="24"/>
                <w:szCs w:val="24"/>
              </w:rPr>
            </w:pPr>
            <w:r w:rsidRPr="00E64A04">
              <w:rPr>
                <w:i/>
                <w:spacing w:val="-2"/>
                <w:sz w:val="24"/>
                <w:szCs w:val="24"/>
              </w:rPr>
              <w:t>[insérer l’année]</w:t>
            </w:r>
            <w:r w:rsidRPr="00E64A04">
              <w:rPr>
                <w:spacing w:val="-2"/>
                <w:sz w:val="24"/>
                <w:szCs w:val="24"/>
              </w:rPr>
              <w:t xml:space="preserve">   ______</w:t>
            </w:r>
          </w:p>
        </w:tc>
        <w:tc>
          <w:tcPr>
            <w:tcW w:w="1530" w:type="dxa"/>
          </w:tcPr>
          <w:p w:rsidR="00452E82" w:rsidRPr="00E64A04" w:rsidRDefault="00452E82" w:rsidP="00452E82">
            <w:pPr>
              <w:tabs>
                <w:tab w:val="left" w:pos="2610"/>
              </w:tabs>
              <w:jc w:val="center"/>
              <w:rPr>
                <w:i/>
                <w:spacing w:val="-2"/>
                <w:sz w:val="24"/>
                <w:szCs w:val="24"/>
              </w:rPr>
            </w:pPr>
            <w:r w:rsidRPr="00E64A04">
              <w:rPr>
                <w:i/>
                <w:spacing w:val="-2"/>
                <w:sz w:val="24"/>
                <w:szCs w:val="24"/>
              </w:rPr>
              <w:t>[indiquer le montant]</w:t>
            </w:r>
          </w:p>
          <w:p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4950" w:type="dxa"/>
          </w:tcPr>
          <w:p w:rsidR="00452E82" w:rsidRPr="00E64A04" w:rsidRDefault="00452E82" w:rsidP="00452E82">
            <w:pPr>
              <w:tabs>
                <w:tab w:val="left" w:pos="2610"/>
              </w:tabs>
              <w:rPr>
                <w:i/>
                <w:spacing w:val="-2"/>
                <w:sz w:val="24"/>
                <w:szCs w:val="24"/>
              </w:rPr>
            </w:pPr>
            <w:r w:rsidRPr="00E64A04">
              <w:rPr>
                <w:spacing w:val="-2"/>
                <w:sz w:val="24"/>
                <w:szCs w:val="24"/>
              </w:rPr>
              <w:t xml:space="preserve">Identification du marché : </w:t>
            </w:r>
            <w:r w:rsidRPr="00E64A04">
              <w:rPr>
                <w:i/>
                <w:spacing w:val="-2"/>
                <w:sz w:val="24"/>
                <w:szCs w:val="24"/>
              </w:rPr>
              <w:t>[insérer nom complet et numéro du marché et autres formes d’identification]</w:t>
            </w:r>
          </w:p>
          <w:p w:rsidR="00452E82" w:rsidRPr="00E64A04" w:rsidRDefault="00452E82" w:rsidP="00452E82">
            <w:pPr>
              <w:tabs>
                <w:tab w:val="left" w:pos="2610"/>
              </w:tabs>
              <w:rPr>
                <w:i/>
                <w:spacing w:val="-2"/>
                <w:sz w:val="24"/>
                <w:szCs w:val="24"/>
              </w:rPr>
            </w:pPr>
            <w:r w:rsidRPr="00E64A04">
              <w:rPr>
                <w:spacing w:val="-2"/>
                <w:sz w:val="24"/>
                <w:szCs w:val="24"/>
              </w:rPr>
              <w:t xml:space="preserve">Nom du Maître de l’Ouvrage : </w:t>
            </w:r>
            <w:r w:rsidRPr="00E64A04">
              <w:rPr>
                <w:i/>
                <w:spacing w:val="-2"/>
                <w:sz w:val="24"/>
                <w:szCs w:val="24"/>
              </w:rPr>
              <w:t>[nom complet]</w:t>
            </w:r>
          </w:p>
          <w:p w:rsidR="00452E82" w:rsidRPr="00E64A04" w:rsidRDefault="00452E82" w:rsidP="00452E82">
            <w:pPr>
              <w:tabs>
                <w:tab w:val="left" w:pos="2610"/>
              </w:tabs>
              <w:rPr>
                <w:i/>
                <w:spacing w:val="-2"/>
                <w:sz w:val="24"/>
                <w:szCs w:val="24"/>
              </w:rPr>
            </w:pPr>
            <w:r w:rsidRPr="00E64A04">
              <w:rPr>
                <w:spacing w:val="-2"/>
                <w:sz w:val="24"/>
                <w:szCs w:val="24"/>
              </w:rPr>
              <w:t xml:space="preserve">Adresse du Maître de l’Ouvrage : </w:t>
            </w:r>
            <w:r w:rsidRPr="00E64A04">
              <w:rPr>
                <w:i/>
                <w:spacing w:val="-2"/>
                <w:sz w:val="24"/>
                <w:szCs w:val="24"/>
              </w:rPr>
              <w:t>[rue, numéro, ville, pays]</w:t>
            </w:r>
          </w:p>
          <w:p w:rsidR="00452E82" w:rsidRPr="00E64A04" w:rsidRDefault="00452E82" w:rsidP="00452E82">
            <w:pPr>
              <w:tabs>
                <w:tab w:val="left" w:pos="2610"/>
              </w:tabs>
              <w:rPr>
                <w:i/>
                <w:spacing w:val="-2"/>
                <w:sz w:val="24"/>
                <w:szCs w:val="24"/>
              </w:rPr>
            </w:pPr>
            <w:r w:rsidRPr="00E64A04">
              <w:rPr>
                <w:spacing w:val="-2"/>
                <w:sz w:val="24"/>
                <w:szCs w:val="24"/>
              </w:rPr>
              <w:t xml:space="preserve">Objet du litige : </w:t>
            </w:r>
            <w:r w:rsidRPr="00E64A04">
              <w:rPr>
                <w:i/>
                <w:spacing w:val="-2"/>
                <w:sz w:val="24"/>
                <w:szCs w:val="24"/>
              </w:rPr>
              <w:t>[indiquer les principaux points en litige]</w:t>
            </w:r>
          </w:p>
          <w:p w:rsidR="00452E82" w:rsidRPr="00E64A04" w:rsidRDefault="00452E82" w:rsidP="00452E82">
            <w:pPr>
              <w:tabs>
                <w:tab w:val="left" w:pos="2610"/>
              </w:tabs>
              <w:rPr>
                <w:i/>
                <w:spacing w:val="-2"/>
                <w:sz w:val="24"/>
                <w:szCs w:val="24"/>
              </w:rPr>
            </w:pPr>
            <w:r w:rsidRPr="00E64A04">
              <w:rPr>
                <w:spacing w:val="-2"/>
                <w:sz w:val="24"/>
                <w:szCs w:val="24"/>
              </w:rPr>
              <w:t xml:space="preserve">Partie au marché qui a initié le litige </w:t>
            </w:r>
            <w:r w:rsidRPr="00E64A04">
              <w:rPr>
                <w:i/>
                <w:spacing w:val="-2"/>
                <w:sz w:val="24"/>
                <w:szCs w:val="24"/>
              </w:rPr>
              <w:t>[préciser « le maître de l’ouvrage » ou «l’entrepreneur »]</w:t>
            </w:r>
          </w:p>
          <w:p w:rsidR="00452E82" w:rsidRPr="00E64A04" w:rsidRDefault="00452E82" w:rsidP="00452E82">
            <w:pPr>
              <w:tabs>
                <w:tab w:val="left" w:pos="2610"/>
              </w:tabs>
              <w:rPr>
                <w:i/>
                <w:spacing w:val="-2"/>
                <w:sz w:val="24"/>
                <w:szCs w:val="24"/>
              </w:rPr>
            </w:pPr>
            <w:r w:rsidRPr="00E64A04">
              <w:rPr>
                <w:spacing w:val="-2"/>
                <w:sz w:val="24"/>
                <w:szCs w:val="24"/>
              </w:rPr>
              <w:t xml:space="preserve">Instance de règlement : </w:t>
            </w:r>
            <w:r w:rsidRPr="00E64A04">
              <w:rPr>
                <w:i/>
                <w:spacing w:val="-2"/>
                <w:sz w:val="24"/>
                <w:szCs w:val="24"/>
              </w:rPr>
              <w:t>[préciser conciliation, tribunal d’arbitrage ou tribunal judiciaire]</w:t>
            </w:r>
          </w:p>
          <w:p w:rsidR="00452E82" w:rsidRPr="00E64A04" w:rsidRDefault="00452E82" w:rsidP="00452E82">
            <w:pPr>
              <w:tabs>
                <w:tab w:val="left" w:pos="2610"/>
              </w:tabs>
              <w:rPr>
                <w:i/>
                <w:spacing w:val="-2"/>
                <w:sz w:val="24"/>
                <w:szCs w:val="24"/>
              </w:rPr>
            </w:pPr>
            <w:r w:rsidRPr="00E64A04">
              <w:rPr>
                <w:spacing w:val="-2"/>
                <w:sz w:val="24"/>
                <w:szCs w:val="24"/>
              </w:rPr>
              <w:t xml:space="preserve">Etat présent du litige : </w:t>
            </w:r>
            <w:r w:rsidRPr="00E64A04">
              <w:rPr>
                <w:i/>
                <w:spacing w:val="-2"/>
                <w:sz w:val="24"/>
                <w:szCs w:val="24"/>
              </w:rPr>
              <w:t>[préciser « en cours », ou « réglé », etc.]</w:t>
            </w:r>
          </w:p>
        </w:tc>
        <w:tc>
          <w:tcPr>
            <w:tcW w:w="1890" w:type="dxa"/>
          </w:tcPr>
          <w:p w:rsidR="00452E82" w:rsidRPr="00E64A04" w:rsidRDefault="00452E82" w:rsidP="00452E82">
            <w:pPr>
              <w:tabs>
                <w:tab w:val="left" w:pos="2610"/>
              </w:tabs>
              <w:rPr>
                <w:i/>
                <w:spacing w:val="-2"/>
                <w:sz w:val="24"/>
                <w:szCs w:val="24"/>
              </w:rPr>
            </w:pPr>
            <w:r w:rsidRPr="00E64A04">
              <w:rPr>
                <w:i/>
                <w:spacing w:val="-2"/>
                <w:sz w:val="24"/>
                <w:szCs w:val="24"/>
              </w:rPr>
              <w:t>[indiquer le mo</w:t>
            </w:r>
            <w:r w:rsidRPr="00E64A04">
              <w:rPr>
                <w:i/>
                <w:spacing w:val="-2"/>
                <w:sz w:val="24"/>
                <w:szCs w:val="24"/>
              </w:rPr>
              <w:t>n</w:t>
            </w:r>
            <w:r w:rsidRPr="00E64A04">
              <w:rPr>
                <w:i/>
                <w:spacing w:val="-2"/>
                <w:sz w:val="24"/>
                <w:szCs w:val="24"/>
              </w:rPr>
              <w:t>tant]</w:t>
            </w:r>
          </w:p>
          <w:p w:rsidR="00452E82" w:rsidRPr="00E64A04" w:rsidRDefault="00452E82" w:rsidP="00452E82">
            <w:pPr>
              <w:tabs>
                <w:tab w:val="left" w:pos="2610"/>
              </w:tabs>
              <w:rPr>
                <w:i/>
                <w:spacing w:val="-2"/>
                <w:sz w:val="24"/>
                <w:szCs w:val="24"/>
              </w:rPr>
            </w:pPr>
            <w:r w:rsidRPr="00E64A04">
              <w:rPr>
                <w:spacing w:val="-2"/>
                <w:sz w:val="24"/>
                <w:szCs w:val="24"/>
              </w:rPr>
              <w:t xml:space="preserve">   ______</w:t>
            </w:r>
          </w:p>
        </w:tc>
      </w:tr>
      <w:tr w:rsidR="00452E82" w:rsidRPr="00E64A04" w:rsidTr="00452E82">
        <w:trPr>
          <w:cantSplit/>
        </w:trPr>
        <w:tc>
          <w:tcPr>
            <w:tcW w:w="1188" w:type="dxa"/>
            <w:gridSpan w:val="2"/>
          </w:tcPr>
          <w:p w:rsidR="00452E82" w:rsidRPr="00E64A04" w:rsidRDefault="00452E82" w:rsidP="00452E82">
            <w:pPr>
              <w:tabs>
                <w:tab w:val="left" w:pos="2610"/>
              </w:tabs>
              <w:jc w:val="center"/>
              <w:rPr>
                <w:spacing w:val="-2"/>
                <w:sz w:val="24"/>
                <w:szCs w:val="24"/>
              </w:rPr>
            </w:pPr>
          </w:p>
          <w:p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1530" w:type="dxa"/>
          </w:tcPr>
          <w:p w:rsidR="00452E82" w:rsidRPr="00E64A04" w:rsidRDefault="00452E82" w:rsidP="00452E82">
            <w:pPr>
              <w:tabs>
                <w:tab w:val="left" w:pos="2610"/>
              </w:tabs>
              <w:jc w:val="center"/>
              <w:rPr>
                <w:spacing w:val="-2"/>
                <w:sz w:val="24"/>
                <w:szCs w:val="24"/>
              </w:rPr>
            </w:pPr>
          </w:p>
          <w:p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4950" w:type="dxa"/>
          </w:tcPr>
          <w:p w:rsidR="00452E82" w:rsidRPr="00E64A04" w:rsidRDefault="00452E82" w:rsidP="00452E82">
            <w:pPr>
              <w:tabs>
                <w:tab w:val="left" w:pos="2610"/>
              </w:tabs>
              <w:rPr>
                <w:spacing w:val="-2"/>
                <w:sz w:val="24"/>
                <w:szCs w:val="24"/>
              </w:rPr>
            </w:pPr>
          </w:p>
        </w:tc>
        <w:tc>
          <w:tcPr>
            <w:tcW w:w="1890" w:type="dxa"/>
          </w:tcPr>
          <w:p w:rsidR="00452E82" w:rsidRPr="00E64A04" w:rsidRDefault="00452E82" w:rsidP="00452E82">
            <w:pPr>
              <w:tabs>
                <w:tab w:val="left" w:pos="2610"/>
              </w:tabs>
              <w:rPr>
                <w:i/>
                <w:spacing w:val="-2"/>
                <w:sz w:val="24"/>
                <w:szCs w:val="24"/>
              </w:rPr>
            </w:pPr>
          </w:p>
          <w:p w:rsidR="00452E82" w:rsidRPr="00E64A04" w:rsidRDefault="00452E82" w:rsidP="00452E82">
            <w:pPr>
              <w:tabs>
                <w:tab w:val="left" w:pos="2610"/>
              </w:tabs>
              <w:rPr>
                <w:i/>
                <w:spacing w:val="-2"/>
                <w:sz w:val="24"/>
                <w:szCs w:val="24"/>
              </w:rPr>
            </w:pPr>
            <w:r w:rsidRPr="00E64A04">
              <w:rPr>
                <w:i/>
                <w:spacing w:val="-2"/>
                <w:sz w:val="24"/>
                <w:szCs w:val="24"/>
              </w:rPr>
              <w:t>___________</w:t>
            </w:r>
          </w:p>
          <w:p w:rsidR="00452E82" w:rsidRPr="00E64A04" w:rsidRDefault="00452E82" w:rsidP="00452E82">
            <w:pPr>
              <w:tabs>
                <w:tab w:val="left" w:pos="2610"/>
              </w:tabs>
              <w:rPr>
                <w:i/>
                <w:spacing w:val="-2"/>
                <w:sz w:val="24"/>
                <w:szCs w:val="24"/>
              </w:rPr>
            </w:pPr>
          </w:p>
        </w:tc>
      </w:tr>
      <w:tr w:rsidR="00452E82" w:rsidRPr="00E64A04" w:rsidTr="00452E82">
        <w:trPr>
          <w:cantSplit/>
        </w:trPr>
        <w:tc>
          <w:tcPr>
            <w:tcW w:w="1188" w:type="dxa"/>
            <w:gridSpan w:val="2"/>
          </w:tcPr>
          <w:p w:rsidR="00452E82" w:rsidRPr="00E64A04" w:rsidRDefault="00452E82" w:rsidP="00452E82">
            <w:pPr>
              <w:tabs>
                <w:tab w:val="left" w:pos="2610"/>
              </w:tabs>
              <w:jc w:val="center"/>
              <w:rPr>
                <w:spacing w:val="-2"/>
                <w:sz w:val="24"/>
                <w:szCs w:val="24"/>
              </w:rPr>
            </w:pPr>
          </w:p>
        </w:tc>
        <w:tc>
          <w:tcPr>
            <w:tcW w:w="1530" w:type="dxa"/>
          </w:tcPr>
          <w:p w:rsidR="00452E82" w:rsidRPr="00E64A04" w:rsidRDefault="00452E82" w:rsidP="00452E82">
            <w:pPr>
              <w:tabs>
                <w:tab w:val="left" w:pos="2610"/>
              </w:tabs>
              <w:jc w:val="center"/>
              <w:rPr>
                <w:spacing w:val="-2"/>
                <w:sz w:val="24"/>
                <w:szCs w:val="24"/>
              </w:rPr>
            </w:pPr>
          </w:p>
        </w:tc>
        <w:tc>
          <w:tcPr>
            <w:tcW w:w="4950" w:type="dxa"/>
          </w:tcPr>
          <w:p w:rsidR="00452E82" w:rsidRPr="00E64A04" w:rsidRDefault="00452E82" w:rsidP="00452E82">
            <w:pPr>
              <w:tabs>
                <w:tab w:val="left" w:pos="2610"/>
              </w:tabs>
              <w:rPr>
                <w:spacing w:val="-2"/>
                <w:sz w:val="24"/>
                <w:szCs w:val="24"/>
              </w:rPr>
            </w:pPr>
          </w:p>
        </w:tc>
        <w:tc>
          <w:tcPr>
            <w:tcW w:w="1890" w:type="dxa"/>
          </w:tcPr>
          <w:p w:rsidR="00452E82" w:rsidRPr="00E64A04" w:rsidRDefault="00452E82" w:rsidP="00452E82">
            <w:pPr>
              <w:tabs>
                <w:tab w:val="left" w:pos="2610"/>
              </w:tabs>
              <w:rPr>
                <w:i/>
                <w:spacing w:val="-2"/>
                <w:sz w:val="24"/>
                <w:szCs w:val="24"/>
              </w:rPr>
            </w:pPr>
          </w:p>
        </w:tc>
      </w:tr>
    </w:tbl>
    <w:p w:rsidR="00452E82" w:rsidRDefault="00452E82" w:rsidP="00452E82">
      <w:pPr>
        <w:pStyle w:val="SectionIVHeader-2"/>
      </w:pPr>
      <w:r w:rsidRPr="004F6272">
        <w:br w:type="page"/>
      </w:r>
    </w:p>
    <w:p w:rsidR="00452E82" w:rsidRPr="00E21797" w:rsidRDefault="00452E82" w:rsidP="001C0EB1">
      <w:pPr>
        <w:pStyle w:val="SectionIVHeader-2"/>
      </w:pPr>
      <w:bookmarkStart w:id="508" w:name="_Toc327863881"/>
      <w:bookmarkStart w:id="509" w:name="_Toc327970917"/>
      <w:bookmarkStart w:id="510" w:name="_Toc387688127"/>
      <w:r w:rsidRPr="00294BAD">
        <w:lastRenderedPageBreak/>
        <w:t xml:space="preserve">Formulaire </w:t>
      </w:r>
      <w:r w:rsidRPr="001C0EB1">
        <w:t>FIN</w:t>
      </w:r>
      <w:r w:rsidRPr="00294BAD">
        <w:t xml:space="preserve">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508"/>
      <w:bookmarkEnd w:id="509"/>
      <w:bookmarkEnd w:id="510"/>
    </w:p>
    <w:p w:rsidR="00452E82" w:rsidRPr="00E21797" w:rsidRDefault="00452E82" w:rsidP="00452E82">
      <w:pPr>
        <w:tabs>
          <w:tab w:val="left" w:pos="2610"/>
          <w:tab w:val="right" w:pos="9000"/>
        </w:tabs>
        <w:jc w:val="center"/>
      </w:pPr>
    </w:p>
    <w:p w:rsidR="00452E82" w:rsidRPr="00E64A04" w:rsidRDefault="00452E82" w:rsidP="00A107EE">
      <w:pPr>
        <w:tabs>
          <w:tab w:val="left" w:pos="2610"/>
        </w:tabs>
        <w:spacing w:after="120"/>
        <w:ind w:right="162"/>
        <w:rPr>
          <w:sz w:val="24"/>
          <w:szCs w:val="24"/>
        </w:rPr>
      </w:pPr>
      <w:r w:rsidRPr="00E64A04">
        <w:rPr>
          <w:sz w:val="24"/>
          <w:szCs w:val="24"/>
        </w:rPr>
        <w:t>Nom légal du soumissionnaire</w:t>
      </w:r>
      <w:r w:rsidR="001763FB" w:rsidRPr="001763FB">
        <w:rPr>
          <w:sz w:val="24"/>
          <w:szCs w:val="24"/>
        </w:rPr>
        <w:t> : _____________________</w:t>
      </w:r>
      <w:r w:rsidR="00A107EE">
        <w:rPr>
          <w:sz w:val="24"/>
          <w:szCs w:val="24"/>
        </w:rPr>
        <w:tab/>
      </w:r>
      <w:r w:rsidRPr="00E64A04">
        <w:rPr>
          <w:sz w:val="24"/>
          <w:szCs w:val="24"/>
        </w:rPr>
        <w:t>Date : _________________</w:t>
      </w:r>
    </w:p>
    <w:p w:rsidR="00452E82" w:rsidRPr="00E64A04" w:rsidRDefault="00452E82" w:rsidP="00A107EE">
      <w:pPr>
        <w:tabs>
          <w:tab w:val="left" w:pos="2610"/>
        </w:tabs>
        <w:spacing w:after="120"/>
        <w:ind w:right="162"/>
        <w:rPr>
          <w:sz w:val="24"/>
          <w:szCs w:val="24"/>
        </w:rPr>
      </w:pPr>
      <w:r w:rsidRPr="00E64A04">
        <w:rPr>
          <w:sz w:val="24"/>
          <w:szCs w:val="24"/>
        </w:rPr>
        <w:t>Nom légal de la partie au GE : ___________________ __No. AAO: ___</w:t>
      </w:r>
    </w:p>
    <w:p w:rsidR="00452E82" w:rsidRPr="00E64A04" w:rsidRDefault="00452E82" w:rsidP="00A107EE">
      <w:pPr>
        <w:tabs>
          <w:tab w:val="left" w:pos="2610"/>
        </w:tabs>
        <w:spacing w:after="120"/>
        <w:rPr>
          <w:sz w:val="24"/>
          <w:szCs w:val="24"/>
        </w:rPr>
      </w:pPr>
      <w:r w:rsidRPr="00E64A04">
        <w:rPr>
          <w:sz w:val="24"/>
          <w:szCs w:val="24"/>
        </w:rPr>
        <w:t xml:space="preserve">A compléter par le soumissionnaire et, dans le cas d’un GE, par chaque partie. </w:t>
      </w:r>
    </w:p>
    <w:p w:rsidR="00452E82" w:rsidRPr="00E64A04" w:rsidRDefault="00452E82" w:rsidP="00452E82">
      <w:pPr>
        <w:tabs>
          <w:tab w:val="left" w:pos="2610"/>
        </w:tabs>
        <w:rPr>
          <w:b/>
          <w:sz w:val="24"/>
          <w:szCs w:val="24"/>
        </w:rPr>
      </w:pPr>
      <w:r w:rsidRPr="00E64A04">
        <w:rPr>
          <w:b/>
          <w:sz w:val="24"/>
          <w:szCs w:val="24"/>
        </w:rPr>
        <w:t>1. Données financières</w:t>
      </w:r>
    </w:p>
    <w:p w:rsidR="00452E82" w:rsidRPr="00E21797" w:rsidRDefault="00452E82" w:rsidP="00452E82">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482"/>
      </w:tblGrid>
      <w:tr w:rsidR="00452E82" w:rsidRPr="00220DF9" w:rsidTr="00220DF9">
        <w:trPr>
          <w:cantSplit/>
          <w:trHeight w:val="200"/>
          <w:jc w:val="center"/>
        </w:trPr>
        <w:tc>
          <w:tcPr>
            <w:tcW w:w="2959" w:type="dxa"/>
          </w:tcPr>
          <w:p w:rsidR="00452E82" w:rsidRPr="00220DF9" w:rsidRDefault="00452E82" w:rsidP="00452E82">
            <w:pPr>
              <w:pStyle w:val="Outline"/>
              <w:tabs>
                <w:tab w:val="left" w:pos="2610"/>
              </w:tabs>
              <w:suppressAutoHyphens/>
              <w:spacing w:before="40" w:after="40"/>
              <w:jc w:val="center"/>
              <w:rPr>
                <w:i/>
                <w:spacing w:val="-2"/>
                <w:kern w:val="0"/>
                <w:sz w:val="22"/>
                <w:szCs w:val="22"/>
              </w:rPr>
            </w:pPr>
            <w:r w:rsidRPr="00220DF9">
              <w:rPr>
                <w:spacing w:val="-2"/>
                <w:kern w:val="0"/>
                <w:sz w:val="22"/>
                <w:szCs w:val="22"/>
              </w:rPr>
              <w:t xml:space="preserve">Données financières en </w:t>
            </w:r>
            <w:r w:rsidRPr="00220DF9">
              <w:rPr>
                <w:i/>
                <w:spacing w:val="-2"/>
                <w:kern w:val="0"/>
                <w:sz w:val="22"/>
                <w:szCs w:val="22"/>
              </w:rPr>
              <w:t>[préciser la monnaie]</w:t>
            </w:r>
          </w:p>
        </w:tc>
        <w:tc>
          <w:tcPr>
            <w:tcW w:w="6066" w:type="dxa"/>
            <w:gridSpan w:val="5"/>
          </w:tcPr>
          <w:p w:rsidR="00452E82" w:rsidRPr="00220DF9" w:rsidRDefault="00452E82" w:rsidP="00452E82">
            <w:pPr>
              <w:tabs>
                <w:tab w:val="left" w:pos="2610"/>
              </w:tabs>
              <w:spacing w:before="40" w:after="40"/>
              <w:jc w:val="center"/>
              <w:rPr>
                <w:spacing w:val="-2"/>
                <w:sz w:val="22"/>
                <w:szCs w:val="22"/>
              </w:rPr>
            </w:pPr>
            <w:r w:rsidRPr="00220DF9">
              <w:rPr>
                <w:spacing w:val="-2"/>
                <w:sz w:val="22"/>
                <w:szCs w:val="22"/>
              </w:rPr>
              <w:t>Antécédents pour les ______ (__) dernières années</w:t>
            </w:r>
          </w:p>
          <w:p w:rsidR="00452E82" w:rsidRPr="00220DF9" w:rsidRDefault="00452E82" w:rsidP="00452E82">
            <w:pPr>
              <w:pStyle w:val="titulo"/>
              <w:tabs>
                <w:tab w:val="left" w:pos="2610"/>
              </w:tabs>
              <w:suppressAutoHyphens/>
              <w:spacing w:before="40" w:after="40"/>
              <w:rPr>
                <w:rFonts w:ascii="Times New Roman" w:hAnsi="Times New Roman"/>
                <w:b w:val="0"/>
                <w:strike/>
                <w:spacing w:val="-2"/>
                <w:sz w:val="22"/>
                <w:szCs w:val="22"/>
                <w:lang w:val="fr-FR"/>
              </w:rPr>
            </w:pPr>
            <w:r w:rsidRPr="00220DF9">
              <w:rPr>
                <w:rFonts w:ascii="Times New Roman" w:hAnsi="Times New Roman"/>
                <w:b w:val="0"/>
                <w:spacing w:val="-2"/>
                <w:sz w:val="22"/>
                <w:szCs w:val="22"/>
                <w:lang w:val="fr-FR"/>
              </w:rPr>
              <w:t xml:space="preserve"> </w:t>
            </w:r>
            <w:r w:rsidR="009830DD" w:rsidRPr="00220DF9">
              <w:rPr>
                <w:rFonts w:ascii="Times New Roman" w:hAnsi="Times New Roman"/>
                <w:b w:val="0"/>
                <w:spacing w:val="-2"/>
                <w:sz w:val="22"/>
                <w:szCs w:val="22"/>
                <w:lang w:val="fr-FR"/>
              </w:rPr>
              <w:t xml:space="preserve">(montant en </w:t>
            </w:r>
            <w:r w:rsidR="009830DD" w:rsidRPr="00220DF9">
              <w:rPr>
                <w:rFonts w:ascii="Times New Roman" w:hAnsi="Times New Roman"/>
                <w:b w:val="0"/>
                <w:i/>
                <w:spacing w:val="-2"/>
                <w:sz w:val="22"/>
                <w:szCs w:val="22"/>
                <w:lang w:val="fr-FR"/>
              </w:rPr>
              <w:t xml:space="preserve">[préciser la monnaie, le taux de change et le montant] </w:t>
            </w:r>
            <w:r w:rsidR="009830DD" w:rsidRPr="00220DF9">
              <w:rPr>
                <w:rFonts w:ascii="Times New Roman" w:hAnsi="Times New Roman"/>
                <w:b w:val="0"/>
                <w:spacing w:val="-2"/>
                <w:sz w:val="22"/>
                <w:szCs w:val="22"/>
                <w:lang w:val="fr-FR"/>
              </w:rPr>
              <w:t>équivalent en $ E.U.)</w:t>
            </w:r>
          </w:p>
        </w:tc>
      </w:tr>
      <w:tr w:rsidR="00452E82" w:rsidRPr="00220DF9" w:rsidTr="00220DF9">
        <w:trPr>
          <w:cantSplit/>
          <w:jc w:val="center"/>
        </w:trPr>
        <w:tc>
          <w:tcPr>
            <w:tcW w:w="2959"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r w:rsidRPr="00220DF9">
              <w:rPr>
                <w:b w:val="0"/>
                <w:sz w:val="22"/>
                <w:szCs w:val="22"/>
              </w:rPr>
              <w:t>Année 1</w:t>
            </w:r>
          </w:p>
        </w:tc>
        <w:tc>
          <w:tcPr>
            <w:tcW w:w="1146" w:type="dxa"/>
          </w:tcPr>
          <w:p w:rsidR="00452E82" w:rsidRPr="00220DF9" w:rsidRDefault="00452E82" w:rsidP="00AE7256">
            <w:pPr>
              <w:pStyle w:val="Subtitle2"/>
              <w:rPr>
                <w:b w:val="0"/>
                <w:sz w:val="22"/>
                <w:szCs w:val="22"/>
              </w:rPr>
            </w:pPr>
            <w:r w:rsidRPr="00220DF9">
              <w:rPr>
                <w:b w:val="0"/>
                <w:sz w:val="22"/>
                <w:szCs w:val="22"/>
              </w:rPr>
              <w:t>Année 2</w:t>
            </w:r>
          </w:p>
        </w:tc>
        <w:tc>
          <w:tcPr>
            <w:tcW w:w="1146" w:type="dxa"/>
          </w:tcPr>
          <w:p w:rsidR="00452E82" w:rsidRPr="00220DF9" w:rsidRDefault="00452E82" w:rsidP="00AE7256">
            <w:pPr>
              <w:pStyle w:val="Subtitle2"/>
              <w:rPr>
                <w:b w:val="0"/>
                <w:sz w:val="22"/>
                <w:szCs w:val="22"/>
              </w:rPr>
            </w:pPr>
            <w:r w:rsidRPr="00220DF9">
              <w:rPr>
                <w:b w:val="0"/>
                <w:sz w:val="22"/>
                <w:szCs w:val="22"/>
              </w:rPr>
              <w:t>Année 3</w:t>
            </w:r>
          </w:p>
        </w:tc>
        <w:tc>
          <w:tcPr>
            <w:tcW w:w="1146" w:type="dxa"/>
          </w:tcPr>
          <w:p w:rsidR="00452E82" w:rsidRPr="00220DF9" w:rsidRDefault="00452E82" w:rsidP="00AE7256">
            <w:pPr>
              <w:pStyle w:val="Subtitle2"/>
              <w:rPr>
                <w:b w:val="0"/>
                <w:sz w:val="22"/>
                <w:szCs w:val="22"/>
              </w:rPr>
            </w:pPr>
            <w:r w:rsidRPr="00220DF9">
              <w:rPr>
                <w:b w:val="0"/>
                <w:sz w:val="22"/>
                <w:szCs w:val="22"/>
              </w:rPr>
              <w:t>Année …</w:t>
            </w:r>
          </w:p>
        </w:tc>
        <w:tc>
          <w:tcPr>
            <w:tcW w:w="1482" w:type="dxa"/>
          </w:tcPr>
          <w:p w:rsidR="00452E82" w:rsidRPr="00220DF9" w:rsidRDefault="00452E82" w:rsidP="00AE7256">
            <w:pPr>
              <w:pStyle w:val="Subtitle2"/>
              <w:rPr>
                <w:b w:val="0"/>
                <w:sz w:val="22"/>
                <w:szCs w:val="22"/>
              </w:rPr>
            </w:pPr>
            <w:r w:rsidRPr="00220DF9">
              <w:rPr>
                <w:b w:val="0"/>
                <w:sz w:val="22"/>
                <w:szCs w:val="22"/>
              </w:rPr>
              <w:t>Année n</w:t>
            </w:r>
          </w:p>
        </w:tc>
      </w:tr>
      <w:tr w:rsidR="00452E82" w:rsidRPr="00220DF9" w:rsidTr="00220DF9">
        <w:trPr>
          <w:cantSplit/>
          <w:jc w:val="center"/>
        </w:trPr>
        <w:tc>
          <w:tcPr>
            <w:tcW w:w="9025" w:type="dxa"/>
            <w:gridSpan w:val="6"/>
          </w:tcPr>
          <w:p w:rsidR="00452E82" w:rsidRPr="00220DF9" w:rsidRDefault="00452E82" w:rsidP="00AE7256">
            <w:pPr>
              <w:pStyle w:val="Subtitle2"/>
              <w:rPr>
                <w:b w:val="0"/>
                <w:sz w:val="22"/>
                <w:szCs w:val="22"/>
              </w:rPr>
            </w:pPr>
            <w:r w:rsidRPr="00220DF9">
              <w:rPr>
                <w:b w:val="0"/>
                <w:sz w:val="22"/>
                <w:szCs w:val="22"/>
              </w:rPr>
              <w:t>Situation financière (Information du bilan)</w:t>
            </w:r>
          </w:p>
        </w:tc>
      </w:tr>
      <w:tr w:rsidR="00452E82" w:rsidRPr="00220DF9" w:rsidTr="00220DF9">
        <w:trPr>
          <w:cantSplit/>
          <w:trHeight w:val="485"/>
          <w:jc w:val="center"/>
        </w:trPr>
        <w:tc>
          <w:tcPr>
            <w:tcW w:w="2959" w:type="dxa"/>
          </w:tcPr>
          <w:p w:rsidR="00452E82" w:rsidRPr="00220DF9" w:rsidRDefault="00452E82" w:rsidP="00AE7256">
            <w:pPr>
              <w:pStyle w:val="Subtitle2"/>
              <w:rPr>
                <w:b w:val="0"/>
                <w:sz w:val="22"/>
                <w:szCs w:val="22"/>
              </w:rPr>
            </w:pPr>
            <w:r w:rsidRPr="00220DF9">
              <w:rPr>
                <w:b w:val="0"/>
                <w:sz w:val="22"/>
                <w:szCs w:val="22"/>
              </w:rPr>
              <w:t>Total actif (TA)</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2959" w:type="dxa"/>
          </w:tcPr>
          <w:p w:rsidR="00452E82" w:rsidRPr="00220DF9" w:rsidRDefault="00452E82" w:rsidP="00AE7256">
            <w:pPr>
              <w:pStyle w:val="Subtitle2"/>
              <w:rPr>
                <w:b w:val="0"/>
                <w:sz w:val="22"/>
                <w:szCs w:val="22"/>
              </w:rPr>
            </w:pPr>
            <w:r w:rsidRPr="00220DF9">
              <w:rPr>
                <w:b w:val="0"/>
                <w:sz w:val="22"/>
                <w:szCs w:val="22"/>
              </w:rPr>
              <w:t>Total passif (TP)</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2959" w:type="dxa"/>
          </w:tcPr>
          <w:p w:rsidR="00452E82" w:rsidRPr="00220DF9" w:rsidRDefault="00452E82" w:rsidP="00AE7256">
            <w:pPr>
              <w:pStyle w:val="Subtitle2"/>
              <w:rPr>
                <w:b w:val="0"/>
                <w:sz w:val="22"/>
                <w:szCs w:val="22"/>
              </w:rPr>
            </w:pPr>
            <w:r w:rsidRPr="00220DF9">
              <w:rPr>
                <w:b w:val="0"/>
                <w:sz w:val="22"/>
                <w:szCs w:val="22"/>
              </w:rPr>
              <w:t>Patrimoine net (PN)</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2959" w:type="dxa"/>
          </w:tcPr>
          <w:p w:rsidR="00452E82" w:rsidRPr="00220DF9" w:rsidRDefault="00452E82" w:rsidP="00AE7256">
            <w:pPr>
              <w:pStyle w:val="Subtitle2"/>
              <w:rPr>
                <w:b w:val="0"/>
                <w:sz w:val="22"/>
                <w:szCs w:val="22"/>
              </w:rPr>
            </w:pPr>
            <w:r w:rsidRPr="00220DF9">
              <w:rPr>
                <w:b w:val="0"/>
                <w:sz w:val="22"/>
                <w:szCs w:val="22"/>
              </w:rPr>
              <w:t>Disponibilités (D)</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2959" w:type="dxa"/>
          </w:tcPr>
          <w:p w:rsidR="00452E82" w:rsidRPr="00220DF9" w:rsidRDefault="00452E82" w:rsidP="00AE7256">
            <w:pPr>
              <w:pStyle w:val="Subtitle2"/>
              <w:rPr>
                <w:b w:val="0"/>
                <w:sz w:val="22"/>
                <w:szCs w:val="22"/>
              </w:rPr>
            </w:pPr>
            <w:r w:rsidRPr="00220DF9">
              <w:rPr>
                <w:b w:val="0"/>
                <w:sz w:val="22"/>
                <w:szCs w:val="22"/>
              </w:rPr>
              <w:t>Engagements (E)</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2959" w:type="dxa"/>
          </w:tcPr>
          <w:p w:rsidR="00452E82" w:rsidRPr="00220DF9" w:rsidRDefault="00452E82" w:rsidP="00AE7256">
            <w:pPr>
              <w:pStyle w:val="Subtitle2"/>
              <w:rPr>
                <w:b w:val="0"/>
                <w:sz w:val="22"/>
                <w:szCs w:val="22"/>
              </w:rPr>
            </w:pPr>
            <w:r w:rsidRPr="00220DF9">
              <w:rPr>
                <w:b w:val="0"/>
                <w:sz w:val="22"/>
                <w:szCs w:val="22"/>
              </w:rPr>
              <w:t>Fonds de Roulement (FR)</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440"/>
          <w:jc w:val="center"/>
        </w:trPr>
        <w:tc>
          <w:tcPr>
            <w:tcW w:w="9025" w:type="dxa"/>
            <w:gridSpan w:val="6"/>
          </w:tcPr>
          <w:p w:rsidR="00452E82" w:rsidRPr="00220DF9" w:rsidRDefault="00452E82" w:rsidP="00AE7256">
            <w:pPr>
              <w:pStyle w:val="Subtitle2"/>
              <w:rPr>
                <w:b w:val="0"/>
                <w:sz w:val="22"/>
                <w:szCs w:val="22"/>
              </w:rPr>
            </w:pPr>
            <w:r w:rsidRPr="00220DF9">
              <w:rPr>
                <w:b w:val="0"/>
                <w:sz w:val="22"/>
                <w:szCs w:val="22"/>
              </w:rPr>
              <w:t>Information des comptes de résultats</w:t>
            </w:r>
          </w:p>
        </w:tc>
      </w:tr>
      <w:tr w:rsidR="00452E82" w:rsidRPr="00220DF9" w:rsidTr="00220DF9">
        <w:trPr>
          <w:cantSplit/>
          <w:trHeight w:val="458"/>
          <w:jc w:val="center"/>
        </w:trPr>
        <w:tc>
          <w:tcPr>
            <w:tcW w:w="2959" w:type="dxa"/>
          </w:tcPr>
          <w:p w:rsidR="00452E82" w:rsidRPr="00220DF9" w:rsidRDefault="00452E82" w:rsidP="00AE7256">
            <w:pPr>
              <w:pStyle w:val="Subtitle2"/>
              <w:rPr>
                <w:b w:val="0"/>
                <w:sz w:val="22"/>
                <w:szCs w:val="22"/>
              </w:rPr>
            </w:pPr>
            <w:r w:rsidRPr="00220DF9">
              <w:rPr>
                <w:b w:val="0"/>
                <w:sz w:val="22"/>
                <w:szCs w:val="22"/>
              </w:rPr>
              <w:t>Recettes totales (RT)</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530"/>
          <w:jc w:val="center"/>
        </w:trPr>
        <w:tc>
          <w:tcPr>
            <w:tcW w:w="2959" w:type="dxa"/>
          </w:tcPr>
          <w:p w:rsidR="00452E82" w:rsidRPr="00220DF9" w:rsidRDefault="00452E82" w:rsidP="00AE7256">
            <w:pPr>
              <w:pStyle w:val="Subtitle2"/>
              <w:rPr>
                <w:b w:val="0"/>
                <w:sz w:val="22"/>
                <w:szCs w:val="22"/>
              </w:rPr>
            </w:pPr>
            <w:r w:rsidRPr="00220DF9">
              <w:rPr>
                <w:b w:val="0"/>
                <w:sz w:val="22"/>
                <w:szCs w:val="22"/>
              </w:rPr>
              <w:t>Bénéfices avant impôts (BAI)</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r w:rsidR="00452E82" w:rsidRPr="00220DF9" w:rsidTr="00220DF9">
        <w:trPr>
          <w:cantSplit/>
          <w:trHeight w:val="530"/>
          <w:jc w:val="center"/>
        </w:trPr>
        <w:tc>
          <w:tcPr>
            <w:tcW w:w="9025" w:type="dxa"/>
            <w:gridSpan w:val="6"/>
          </w:tcPr>
          <w:p w:rsidR="00452E82" w:rsidRPr="00220DF9" w:rsidRDefault="00452E82" w:rsidP="00AE7256">
            <w:pPr>
              <w:pStyle w:val="Subtitle2"/>
              <w:rPr>
                <w:b w:val="0"/>
                <w:sz w:val="22"/>
                <w:szCs w:val="22"/>
              </w:rPr>
            </w:pPr>
            <w:r w:rsidRPr="00220DF9">
              <w:rPr>
                <w:b w:val="0"/>
                <w:sz w:val="22"/>
                <w:szCs w:val="22"/>
              </w:rPr>
              <w:t>Information sur la capacité de financement</w:t>
            </w:r>
          </w:p>
        </w:tc>
      </w:tr>
      <w:tr w:rsidR="00452E82" w:rsidRPr="00220DF9" w:rsidTr="00220DF9">
        <w:trPr>
          <w:cantSplit/>
          <w:trHeight w:val="530"/>
          <w:jc w:val="center"/>
        </w:trPr>
        <w:tc>
          <w:tcPr>
            <w:tcW w:w="2959" w:type="dxa"/>
          </w:tcPr>
          <w:p w:rsidR="00452E82" w:rsidRPr="00220DF9" w:rsidRDefault="00452E82" w:rsidP="00AE7256">
            <w:pPr>
              <w:pStyle w:val="Subtitle2"/>
              <w:rPr>
                <w:b w:val="0"/>
                <w:sz w:val="22"/>
                <w:szCs w:val="22"/>
              </w:rPr>
            </w:pPr>
            <w:r w:rsidRPr="00220DF9">
              <w:rPr>
                <w:b w:val="0"/>
                <w:sz w:val="22"/>
                <w:szCs w:val="22"/>
              </w:rPr>
              <w:t>Capacité de financement gén</w:t>
            </w:r>
            <w:r w:rsidRPr="00220DF9">
              <w:rPr>
                <w:b w:val="0"/>
                <w:sz w:val="22"/>
                <w:szCs w:val="22"/>
              </w:rPr>
              <w:t>é</w:t>
            </w:r>
            <w:r w:rsidRPr="00220DF9">
              <w:rPr>
                <w:b w:val="0"/>
                <w:sz w:val="22"/>
                <w:szCs w:val="22"/>
              </w:rPr>
              <w:t>rée par les activités opératio</w:t>
            </w:r>
            <w:r w:rsidRPr="00220DF9">
              <w:rPr>
                <w:b w:val="0"/>
                <w:sz w:val="22"/>
                <w:szCs w:val="22"/>
              </w:rPr>
              <w:t>n</w:t>
            </w:r>
            <w:r w:rsidRPr="00220DF9">
              <w:rPr>
                <w:b w:val="0"/>
                <w:sz w:val="22"/>
                <w:szCs w:val="22"/>
              </w:rPr>
              <w:t>nelles</w:t>
            </w: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146" w:type="dxa"/>
          </w:tcPr>
          <w:p w:rsidR="00452E82" w:rsidRPr="00220DF9" w:rsidRDefault="00452E82" w:rsidP="00AE7256">
            <w:pPr>
              <w:pStyle w:val="Subtitle2"/>
              <w:rPr>
                <w:b w:val="0"/>
                <w:sz w:val="22"/>
                <w:szCs w:val="22"/>
              </w:rPr>
            </w:pPr>
          </w:p>
        </w:tc>
        <w:tc>
          <w:tcPr>
            <w:tcW w:w="1482" w:type="dxa"/>
          </w:tcPr>
          <w:p w:rsidR="00452E82" w:rsidRPr="00220DF9" w:rsidRDefault="00452E82" w:rsidP="00AE7256">
            <w:pPr>
              <w:pStyle w:val="Subtitle2"/>
              <w:rPr>
                <w:b w:val="0"/>
                <w:sz w:val="22"/>
                <w:szCs w:val="22"/>
              </w:rPr>
            </w:pPr>
          </w:p>
        </w:tc>
      </w:tr>
    </w:tbl>
    <w:p w:rsidR="00452E82" w:rsidRDefault="00452E82" w:rsidP="00220DF9">
      <w:pPr>
        <w:pStyle w:val="Header"/>
        <w:pBdr>
          <w:bottom w:val="none" w:sz="0" w:space="0" w:color="auto"/>
        </w:pBdr>
        <w:tabs>
          <w:tab w:val="left" w:pos="2610"/>
        </w:tabs>
      </w:pPr>
    </w:p>
    <w:p w:rsidR="00452E82" w:rsidRDefault="00452E82" w:rsidP="00220DF9">
      <w:pPr>
        <w:pStyle w:val="Header"/>
        <w:pBdr>
          <w:bottom w:val="none" w:sz="0" w:space="0" w:color="auto"/>
        </w:pBdr>
        <w:tabs>
          <w:tab w:val="left" w:pos="2610"/>
        </w:tabs>
        <w:rPr>
          <w:b/>
          <w:sz w:val="24"/>
          <w:szCs w:val="24"/>
        </w:rPr>
      </w:pPr>
    </w:p>
    <w:p w:rsidR="00452E82" w:rsidRDefault="00452E82" w:rsidP="00220DF9">
      <w:pPr>
        <w:pStyle w:val="Header"/>
        <w:pBdr>
          <w:bottom w:val="none" w:sz="0" w:space="0" w:color="auto"/>
        </w:pBdr>
        <w:tabs>
          <w:tab w:val="left" w:pos="2610"/>
        </w:tabs>
        <w:rPr>
          <w:b/>
          <w:sz w:val="24"/>
          <w:szCs w:val="24"/>
        </w:rPr>
      </w:pPr>
    </w:p>
    <w:p w:rsidR="00452E82" w:rsidRDefault="00452E82" w:rsidP="00452E82">
      <w:pPr>
        <w:rPr>
          <w:b/>
          <w:szCs w:val="24"/>
        </w:rPr>
      </w:pPr>
      <w:r>
        <w:rPr>
          <w:b/>
          <w:szCs w:val="24"/>
        </w:rPr>
        <w:br w:type="page"/>
      </w:r>
    </w:p>
    <w:p w:rsidR="00452E82" w:rsidRPr="000A450A" w:rsidRDefault="00452E82" w:rsidP="00220DF9">
      <w:pPr>
        <w:pStyle w:val="Header"/>
        <w:pBdr>
          <w:bottom w:val="none" w:sz="0" w:space="0" w:color="auto"/>
        </w:pBdr>
        <w:tabs>
          <w:tab w:val="left" w:pos="2610"/>
        </w:tabs>
        <w:rPr>
          <w:sz w:val="24"/>
          <w:szCs w:val="24"/>
        </w:rPr>
      </w:pPr>
      <w:r w:rsidRPr="00294BAD">
        <w:rPr>
          <w:b/>
          <w:sz w:val="24"/>
          <w:szCs w:val="24"/>
        </w:rPr>
        <w:lastRenderedPageBreak/>
        <w:t xml:space="preserve">2. </w:t>
      </w:r>
      <w:proofErr w:type="spellStart"/>
      <w:r w:rsidRPr="00294BAD">
        <w:rPr>
          <w:b/>
          <w:sz w:val="24"/>
          <w:szCs w:val="24"/>
        </w:rPr>
        <w:t>Sources</w:t>
      </w:r>
      <w:proofErr w:type="spellEnd"/>
      <w:r w:rsidRPr="00294BAD">
        <w:rPr>
          <w:b/>
          <w:sz w:val="24"/>
          <w:szCs w:val="24"/>
        </w:rPr>
        <w:t xml:space="preserve"> de </w:t>
      </w:r>
      <w:proofErr w:type="spellStart"/>
      <w:r w:rsidRPr="00294BAD">
        <w:rPr>
          <w:b/>
          <w:sz w:val="24"/>
          <w:szCs w:val="24"/>
        </w:rPr>
        <w:t>financement</w:t>
      </w:r>
      <w:proofErr w:type="spellEnd"/>
    </w:p>
    <w:p w:rsidR="00452E82" w:rsidRPr="000A450A" w:rsidRDefault="00452E82" w:rsidP="00220DF9">
      <w:pPr>
        <w:pStyle w:val="Header"/>
        <w:pBdr>
          <w:bottom w:val="none" w:sz="0" w:space="0" w:color="auto"/>
        </w:pBdr>
        <w:tabs>
          <w:tab w:val="left" w:pos="2610"/>
        </w:tabs>
        <w:rPr>
          <w:sz w:val="24"/>
          <w:szCs w:val="24"/>
        </w:rPr>
      </w:pPr>
    </w:p>
    <w:p w:rsidR="00452E82" w:rsidRPr="000A450A" w:rsidRDefault="00452E82" w:rsidP="00220DF9">
      <w:pPr>
        <w:pStyle w:val="Header"/>
        <w:pBdr>
          <w:bottom w:val="none" w:sz="0" w:space="0" w:color="auto"/>
        </w:pBdr>
        <w:tabs>
          <w:tab w:val="left" w:pos="2610"/>
        </w:tabs>
        <w:rPr>
          <w:i/>
          <w:sz w:val="24"/>
          <w:szCs w:val="24"/>
        </w:rPr>
      </w:pPr>
      <w:r w:rsidRPr="00294BAD">
        <w:rPr>
          <w:i/>
          <w:sz w:val="24"/>
          <w:szCs w:val="24"/>
        </w:rPr>
        <w:t>[</w:t>
      </w:r>
      <w:r w:rsidRPr="00B65D20">
        <w:rPr>
          <w:i/>
          <w:sz w:val="24"/>
          <w:szCs w:val="24"/>
          <w:lang w:val="fr-FR"/>
        </w:rPr>
        <w:t>Le tableau suivant est à remplir au sujet du candidat et en cas de groupement, pour toutes les parties combinées</w:t>
      </w:r>
      <w:r w:rsidRPr="00294BAD">
        <w:rPr>
          <w:i/>
          <w:sz w:val="24"/>
          <w:szCs w:val="24"/>
        </w:rPr>
        <w:t>]</w:t>
      </w:r>
    </w:p>
    <w:p w:rsidR="00452E82" w:rsidRPr="000A450A" w:rsidRDefault="00452E82" w:rsidP="00220DF9">
      <w:pPr>
        <w:pStyle w:val="Header"/>
        <w:pBdr>
          <w:bottom w:val="none" w:sz="0" w:space="0" w:color="auto"/>
        </w:pBdr>
        <w:tabs>
          <w:tab w:val="left" w:pos="2610"/>
        </w:tabs>
        <w:rPr>
          <w:i/>
          <w:sz w:val="24"/>
          <w:szCs w:val="24"/>
        </w:rPr>
      </w:pPr>
    </w:p>
    <w:p w:rsidR="00452E82" w:rsidRPr="001763FB" w:rsidRDefault="00452E82" w:rsidP="00452E82">
      <w:pPr>
        <w:tabs>
          <w:tab w:val="left" w:pos="2610"/>
        </w:tabs>
        <w:spacing w:after="180"/>
        <w:rPr>
          <w:sz w:val="24"/>
          <w:szCs w:val="24"/>
        </w:rPr>
      </w:pPr>
      <w:r w:rsidRPr="001763FB">
        <w:rPr>
          <w:i/>
          <w:sz w:val="24"/>
          <w:szCs w:val="24"/>
        </w:rPr>
        <w:t xml:space="preserve"> </w:t>
      </w:r>
      <w:r w:rsidRPr="001763FB">
        <w:rPr>
          <w:sz w:val="24"/>
          <w:szCs w:val="24"/>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spacing w:after="71"/>
              <w:rPr>
                <w:rStyle w:val="Table"/>
                <w:rFonts w:ascii="Times New Roman" w:hAnsi="Times New Roman"/>
                <w:spacing w:val="-2"/>
                <w:sz w:val="24"/>
                <w:szCs w:val="24"/>
              </w:rPr>
            </w:pPr>
            <w:r w:rsidRPr="001763FB">
              <w:rPr>
                <w:sz w:val="24"/>
                <w:szCs w:val="24"/>
              </w:rPr>
              <w:t>Source de financement</w:t>
            </w: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r w:rsidRPr="001763FB">
              <w:rPr>
                <w:rStyle w:val="Table"/>
                <w:rFonts w:ascii="Times New Roman" w:hAnsi="Times New Roman"/>
                <w:spacing w:val="-2"/>
                <w:sz w:val="24"/>
                <w:szCs w:val="24"/>
              </w:rPr>
              <w:t>Montant (équivalent en US$)</w:t>
            </w: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1.</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2.</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3.</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single" w:sz="6" w:space="0" w:color="auto"/>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4.</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bl>
    <w:p w:rsidR="00452E82" w:rsidRPr="00E21797" w:rsidRDefault="00452E82" w:rsidP="00452E82">
      <w:pPr>
        <w:pStyle w:val="SectionIVHeader-2"/>
        <w:tabs>
          <w:tab w:val="left" w:pos="2610"/>
        </w:tabs>
      </w:pPr>
    </w:p>
    <w:p w:rsidR="00452E82" w:rsidRDefault="00452E82" w:rsidP="00220DF9">
      <w:pPr>
        <w:pStyle w:val="Header"/>
        <w:pBdr>
          <w:bottom w:val="none" w:sz="0" w:space="0" w:color="auto"/>
        </w:pBdr>
        <w:tabs>
          <w:tab w:val="left" w:pos="2610"/>
        </w:tabs>
        <w:rPr>
          <w:b/>
          <w:sz w:val="24"/>
          <w:szCs w:val="24"/>
        </w:rPr>
      </w:pPr>
      <w:r>
        <w:rPr>
          <w:b/>
          <w:sz w:val="24"/>
          <w:szCs w:val="24"/>
        </w:rPr>
        <w:t xml:space="preserve">3. </w:t>
      </w:r>
      <w:proofErr w:type="spellStart"/>
      <w:r>
        <w:rPr>
          <w:b/>
          <w:sz w:val="24"/>
          <w:szCs w:val="24"/>
        </w:rPr>
        <w:t>Documents</w:t>
      </w:r>
      <w:proofErr w:type="spellEnd"/>
      <w:r>
        <w:rPr>
          <w:b/>
          <w:sz w:val="24"/>
          <w:szCs w:val="24"/>
        </w:rPr>
        <w:t xml:space="preserve"> </w:t>
      </w:r>
      <w:proofErr w:type="spellStart"/>
      <w:r>
        <w:rPr>
          <w:b/>
          <w:sz w:val="24"/>
          <w:szCs w:val="24"/>
        </w:rPr>
        <w:t>financiers</w:t>
      </w:r>
      <w:proofErr w:type="spellEnd"/>
    </w:p>
    <w:p w:rsidR="00452E82" w:rsidRPr="000A450A" w:rsidRDefault="00452E82" w:rsidP="00220DF9">
      <w:pPr>
        <w:pStyle w:val="Header"/>
        <w:pBdr>
          <w:bottom w:val="none" w:sz="0" w:space="0" w:color="auto"/>
        </w:pBdr>
        <w:tabs>
          <w:tab w:val="left" w:pos="2610"/>
        </w:tabs>
        <w:rPr>
          <w:b/>
          <w:sz w:val="24"/>
          <w:szCs w:val="24"/>
        </w:rPr>
      </w:pPr>
    </w:p>
    <w:p w:rsidR="00452E82" w:rsidRPr="00220DF9" w:rsidRDefault="00452E82" w:rsidP="00220DF9">
      <w:pPr>
        <w:pStyle w:val="Subtitle2"/>
        <w:jc w:val="left"/>
        <w:rPr>
          <w:b w:val="0"/>
          <w:sz w:val="24"/>
          <w:szCs w:val="24"/>
        </w:rPr>
      </w:pPr>
      <w:r w:rsidRPr="00220DF9">
        <w:rPr>
          <w:b w:val="0"/>
          <w:spacing w:val="-2"/>
          <w:sz w:val="24"/>
          <w:szCs w:val="24"/>
        </w:rPr>
        <w:t xml:space="preserve">Le candidat, y compris les parties du GE, </w:t>
      </w:r>
      <w:r w:rsidRPr="00220DF9">
        <w:rPr>
          <w:b w:val="0"/>
          <w:sz w:val="24"/>
          <w:szCs w:val="24"/>
        </w:rPr>
        <w:t>fournira les copies des états financiers (bilans, y co</w:t>
      </w:r>
      <w:r w:rsidRPr="00220DF9">
        <w:rPr>
          <w:b w:val="0"/>
          <w:sz w:val="24"/>
          <w:szCs w:val="24"/>
        </w:rPr>
        <w:t>m</w:t>
      </w:r>
      <w:r w:rsidRPr="00220DF9">
        <w:rPr>
          <w:b w:val="0"/>
          <w:sz w:val="24"/>
          <w:szCs w:val="24"/>
        </w:rPr>
        <w:t>pris toutes les notes y afférents, et comptes de résultats) pour les [</w:t>
      </w:r>
      <w:r w:rsidRPr="00220DF9">
        <w:rPr>
          <w:b w:val="0"/>
          <w:i/>
          <w:sz w:val="24"/>
          <w:szCs w:val="24"/>
        </w:rPr>
        <w:t>indiquer le nombre]</w:t>
      </w:r>
      <w:r w:rsidRPr="00220DF9">
        <w:rPr>
          <w:b w:val="0"/>
          <w:sz w:val="24"/>
          <w:szCs w:val="24"/>
        </w:rPr>
        <w:t xml:space="preserve"> années conformément aux dispositions de la Section III. </w:t>
      </w:r>
      <w:r w:rsidR="008F6511" w:rsidRPr="00220DF9">
        <w:rPr>
          <w:b w:val="0"/>
          <w:sz w:val="24"/>
          <w:szCs w:val="24"/>
        </w:rPr>
        <w:t>Critères d’évaluation et de qualification, par</w:t>
      </w:r>
      <w:r w:rsidR="008F6511" w:rsidRPr="00220DF9">
        <w:rPr>
          <w:b w:val="0"/>
          <w:sz w:val="24"/>
          <w:szCs w:val="24"/>
        </w:rPr>
        <w:t>a</w:t>
      </w:r>
      <w:r w:rsidR="008F6511" w:rsidRPr="00220DF9">
        <w:rPr>
          <w:b w:val="0"/>
          <w:sz w:val="24"/>
          <w:szCs w:val="24"/>
        </w:rPr>
        <w:t xml:space="preserve">graphe 2.3. </w:t>
      </w:r>
      <w:r w:rsidRPr="00220DF9">
        <w:rPr>
          <w:b w:val="0"/>
          <w:sz w:val="24"/>
          <w:szCs w:val="24"/>
        </w:rPr>
        <w:t>Les états financiers doivent:</w:t>
      </w:r>
    </w:p>
    <w:p w:rsidR="00452E82" w:rsidRPr="00220DF9" w:rsidRDefault="00452E82" w:rsidP="00FF78ED">
      <w:pPr>
        <w:pStyle w:val="Subtitle2"/>
        <w:numPr>
          <w:ilvl w:val="0"/>
          <w:numId w:val="72"/>
        </w:numPr>
        <w:jc w:val="left"/>
        <w:rPr>
          <w:b w:val="0"/>
          <w:sz w:val="24"/>
          <w:szCs w:val="24"/>
        </w:rPr>
      </w:pPr>
      <w:r w:rsidRPr="00220DF9">
        <w:rPr>
          <w:b w:val="0"/>
          <w:sz w:val="24"/>
          <w:szCs w:val="24"/>
        </w:rPr>
        <w:t>refléter la situation financière du soumissionnaire ou de la Partie au GE, et non d’une s</w:t>
      </w:r>
      <w:r w:rsidRPr="00220DF9">
        <w:rPr>
          <w:b w:val="0"/>
          <w:sz w:val="24"/>
          <w:szCs w:val="24"/>
        </w:rPr>
        <w:t>o</w:t>
      </w:r>
      <w:r w:rsidRPr="00220DF9">
        <w:rPr>
          <w:b w:val="0"/>
          <w:sz w:val="24"/>
          <w:szCs w:val="24"/>
        </w:rPr>
        <w:t>ciété affiliée (telle que la maison-mère ou membre d’un groupe)</w:t>
      </w:r>
    </w:p>
    <w:p w:rsidR="00452E82" w:rsidRPr="00220DF9" w:rsidRDefault="00452E82" w:rsidP="00FF78ED">
      <w:pPr>
        <w:pStyle w:val="Subtitle2"/>
        <w:numPr>
          <w:ilvl w:val="0"/>
          <w:numId w:val="72"/>
        </w:numPr>
        <w:jc w:val="left"/>
        <w:rPr>
          <w:b w:val="0"/>
          <w:sz w:val="24"/>
          <w:szCs w:val="24"/>
        </w:rPr>
      </w:pPr>
      <w:r w:rsidRPr="00220DF9">
        <w:rPr>
          <w:b w:val="0"/>
          <w:sz w:val="24"/>
          <w:szCs w:val="24"/>
        </w:rPr>
        <w:t>être vérifiés par un expert-comptable agréé conformément à la législation locale ;</w:t>
      </w:r>
    </w:p>
    <w:p w:rsidR="00452E82" w:rsidRPr="00220DF9" w:rsidRDefault="00452E82" w:rsidP="00FF78ED">
      <w:pPr>
        <w:pStyle w:val="Subtitle2"/>
        <w:numPr>
          <w:ilvl w:val="0"/>
          <w:numId w:val="72"/>
        </w:numPr>
        <w:jc w:val="left"/>
        <w:rPr>
          <w:b w:val="0"/>
          <w:sz w:val="24"/>
          <w:szCs w:val="24"/>
        </w:rPr>
      </w:pPr>
      <w:r w:rsidRPr="00220DF9">
        <w:rPr>
          <w:b w:val="0"/>
          <w:sz w:val="24"/>
          <w:szCs w:val="24"/>
        </w:rPr>
        <w:t xml:space="preserve">être complets et inclure toutes les notes qui leur ont été ajoutées </w:t>
      </w:r>
    </w:p>
    <w:p w:rsidR="00452E82" w:rsidRPr="00220DF9" w:rsidRDefault="00452E82" w:rsidP="00FF78ED">
      <w:pPr>
        <w:pStyle w:val="Subtitle2"/>
        <w:numPr>
          <w:ilvl w:val="0"/>
          <w:numId w:val="72"/>
        </w:numPr>
        <w:jc w:val="left"/>
        <w:rPr>
          <w:b w:val="0"/>
          <w:sz w:val="24"/>
          <w:szCs w:val="24"/>
        </w:rPr>
      </w:pPr>
      <w:r w:rsidRPr="00220DF9">
        <w:rPr>
          <w:b w:val="0"/>
          <w:sz w:val="24"/>
          <w:szCs w:val="24"/>
        </w:rPr>
        <w:t>Les états financiers doivent correspondre aux périodes comptables déjà terminées et vér</w:t>
      </w:r>
      <w:r w:rsidRPr="00220DF9">
        <w:rPr>
          <w:b w:val="0"/>
          <w:sz w:val="24"/>
          <w:szCs w:val="24"/>
        </w:rPr>
        <w:t>i</w:t>
      </w:r>
      <w:r w:rsidRPr="00220DF9">
        <w:rPr>
          <w:b w:val="0"/>
          <w:sz w:val="24"/>
          <w:szCs w:val="24"/>
        </w:rPr>
        <w:t xml:space="preserve">fiées (les états financiers de périodes partielles ne seront ni demandés ni acceptés) </w:t>
      </w:r>
    </w:p>
    <w:p w:rsidR="00452E82" w:rsidRPr="00220DF9" w:rsidRDefault="00452E82" w:rsidP="00FF78ED">
      <w:pPr>
        <w:pStyle w:val="Subtitle2"/>
        <w:numPr>
          <w:ilvl w:val="0"/>
          <w:numId w:val="73"/>
        </w:numPr>
        <w:jc w:val="left"/>
        <w:rPr>
          <w:b w:val="0"/>
          <w:sz w:val="24"/>
          <w:szCs w:val="24"/>
        </w:rPr>
      </w:pPr>
      <w:r w:rsidRPr="00220DF9">
        <w:rPr>
          <w:b w:val="0"/>
          <w:sz w:val="24"/>
          <w:szCs w:val="24"/>
        </w:rPr>
        <w:t>On trouvera ci-après les copies des états financiers</w:t>
      </w:r>
      <w:r w:rsidRPr="00220DF9">
        <w:rPr>
          <w:rStyle w:val="FootnoteReference"/>
          <w:b w:val="0"/>
          <w:sz w:val="24"/>
          <w:szCs w:val="24"/>
        </w:rPr>
        <w:footnoteReference w:id="10"/>
      </w:r>
      <w:r w:rsidRPr="00220DF9">
        <w:rPr>
          <w:b w:val="0"/>
          <w:sz w:val="24"/>
          <w:szCs w:val="24"/>
        </w:rPr>
        <w:t xml:space="preserve"> pour </w:t>
      </w:r>
      <w:r w:rsidRPr="00220DF9">
        <w:rPr>
          <w:b w:val="0"/>
          <w:i/>
          <w:sz w:val="24"/>
          <w:szCs w:val="24"/>
        </w:rPr>
        <w:t>[insérer le nombre d’années]</w:t>
      </w:r>
      <w:r w:rsidRPr="00220DF9">
        <w:rPr>
          <w:b w:val="0"/>
          <w:sz w:val="24"/>
          <w:szCs w:val="24"/>
        </w:rPr>
        <w:t xml:space="preserve"> années telles que requises ci-dessus et en conformité avec la Se</w:t>
      </w:r>
      <w:r w:rsidRPr="00220DF9">
        <w:rPr>
          <w:b w:val="0"/>
          <w:sz w:val="24"/>
          <w:szCs w:val="24"/>
        </w:rPr>
        <w:t>c</w:t>
      </w:r>
      <w:r w:rsidRPr="00220DF9">
        <w:rPr>
          <w:b w:val="0"/>
          <w:sz w:val="24"/>
          <w:szCs w:val="24"/>
        </w:rPr>
        <w:t>tion III. Critères d’évaluation et de qualification.</w:t>
      </w:r>
    </w:p>
    <w:p w:rsidR="00452E82" w:rsidRPr="00220DF9" w:rsidRDefault="00452E82" w:rsidP="00220DF9">
      <w:pPr>
        <w:tabs>
          <w:tab w:val="left" w:pos="2610"/>
        </w:tabs>
        <w:rPr>
          <w:sz w:val="24"/>
          <w:szCs w:val="24"/>
        </w:rPr>
      </w:pPr>
    </w:p>
    <w:p w:rsidR="00452E82" w:rsidRPr="00E21797" w:rsidRDefault="00452E82" w:rsidP="00452E82">
      <w:pPr>
        <w:tabs>
          <w:tab w:val="left" w:pos="2610"/>
        </w:tabs>
        <w:jc w:val="center"/>
      </w:pPr>
    </w:p>
    <w:p w:rsidR="00452E82" w:rsidRPr="00E21797" w:rsidRDefault="00452E82" w:rsidP="00452E82">
      <w:pPr>
        <w:tabs>
          <w:tab w:val="left" w:pos="2610"/>
        </w:tabs>
      </w:pPr>
    </w:p>
    <w:p w:rsidR="00452E82" w:rsidRPr="00E21797" w:rsidRDefault="00452E82" w:rsidP="001C0EB1">
      <w:pPr>
        <w:pStyle w:val="SectionIVHeader-2"/>
      </w:pPr>
      <w:r w:rsidRPr="00E21797">
        <w:br w:type="page"/>
      </w:r>
      <w:bookmarkStart w:id="511" w:name="_Toc327863882"/>
      <w:bookmarkStart w:id="512" w:name="_Toc327970918"/>
      <w:bookmarkStart w:id="513" w:name="_Toc387688128"/>
      <w:r w:rsidRPr="001C0EB1">
        <w:lastRenderedPageBreak/>
        <w:t>Formulaire</w:t>
      </w:r>
      <w:r w:rsidRPr="00E21797">
        <w:t xml:space="preserve"> FIN – 3.2</w:t>
      </w:r>
      <w:r>
        <w:t xml:space="preserve"> : </w:t>
      </w:r>
      <w:r>
        <w:br/>
      </w:r>
      <w:r w:rsidRPr="00E21797">
        <w:t>Chiffre d’affaires annuel moyen des activités de construction</w:t>
      </w:r>
      <w:bookmarkEnd w:id="511"/>
      <w:bookmarkEnd w:id="512"/>
      <w:bookmarkEnd w:id="513"/>
    </w:p>
    <w:p w:rsidR="00452E82" w:rsidRPr="00E21797" w:rsidRDefault="00452E82" w:rsidP="00452E82">
      <w:pPr>
        <w:tabs>
          <w:tab w:val="left" w:pos="2610"/>
        </w:tabs>
        <w:jc w:val="center"/>
        <w:rPr>
          <w:spacing w:val="-2"/>
          <w:sz w:val="28"/>
        </w:rPr>
      </w:pPr>
    </w:p>
    <w:p w:rsidR="00452E82" w:rsidRPr="001763FB" w:rsidRDefault="00452E82" w:rsidP="00452E82">
      <w:pPr>
        <w:tabs>
          <w:tab w:val="left" w:pos="2610"/>
        </w:tabs>
        <w:jc w:val="right"/>
        <w:rPr>
          <w:sz w:val="24"/>
          <w:szCs w:val="24"/>
        </w:rPr>
      </w:pPr>
      <w:r w:rsidRPr="001763FB">
        <w:rPr>
          <w:sz w:val="24"/>
          <w:szCs w:val="24"/>
        </w:rPr>
        <w:t>Nom légal du soumissionnaire : ________________________           Date: _________________</w:t>
      </w:r>
    </w:p>
    <w:p w:rsidR="00452E82" w:rsidRPr="001763FB" w:rsidRDefault="00452E82" w:rsidP="00452E82">
      <w:pPr>
        <w:tabs>
          <w:tab w:val="left" w:pos="2610"/>
        </w:tabs>
        <w:jc w:val="right"/>
        <w:rPr>
          <w:sz w:val="24"/>
          <w:szCs w:val="24"/>
        </w:rPr>
      </w:pPr>
      <w:r w:rsidRPr="001763FB">
        <w:rPr>
          <w:spacing w:val="-2"/>
          <w:sz w:val="24"/>
          <w:szCs w:val="24"/>
        </w:rPr>
        <w:t>Nom légal de la partie au GE : _________________</w:t>
      </w:r>
      <w:r w:rsidRPr="001763FB">
        <w:rPr>
          <w:spacing w:val="-2"/>
          <w:sz w:val="24"/>
          <w:szCs w:val="24"/>
        </w:rPr>
        <w:tab/>
      </w:r>
      <w:r w:rsidRPr="001763FB">
        <w:rPr>
          <w:i/>
          <w:sz w:val="24"/>
          <w:szCs w:val="24"/>
        </w:rPr>
        <w:tab/>
      </w:r>
      <w:r w:rsidRPr="001763FB">
        <w:rPr>
          <w:sz w:val="24"/>
          <w:szCs w:val="24"/>
        </w:rPr>
        <w:t xml:space="preserve">    No. AAO: ___</w:t>
      </w:r>
    </w:p>
    <w:p w:rsidR="00452E82" w:rsidRPr="00E21797" w:rsidRDefault="00452E82" w:rsidP="00452E82">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452E82" w:rsidRPr="00E21797" w:rsidTr="00452E82">
        <w:trPr>
          <w:cantSplit/>
        </w:trPr>
        <w:tc>
          <w:tcPr>
            <w:tcW w:w="9072" w:type="dxa"/>
            <w:gridSpan w:val="3"/>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jc w:val="center"/>
              <w:rPr>
                <w:lang w:val="fr-FR"/>
              </w:rPr>
            </w:pPr>
            <w:r w:rsidRPr="00E21797">
              <w:rPr>
                <w:lang w:val="fr-FR"/>
              </w:rPr>
              <w:t>Données sur le chiffre d’affaires annuel (construction uniquement)</w:t>
            </w:r>
          </w:p>
        </w:tc>
      </w:tr>
      <w:tr w:rsidR="00452E82" w:rsidRPr="00E21797" w:rsidTr="00452E82">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jc w:val="center"/>
              <w:rPr>
                <w:lang w:val="fr-FR"/>
              </w:rPr>
            </w:pPr>
            <w:r w:rsidRPr="00E21797">
              <w:rPr>
                <w:lang w:val="fr-FR"/>
              </w:rPr>
              <w:t xml:space="preserve">Equivalent </w:t>
            </w:r>
            <w:r>
              <w:rPr>
                <w:lang w:val="fr-FR"/>
              </w:rPr>
              <w:t>US$</w:t>
            </w:r>
          </w:p>
        </w:tc>
      </w:tr>
      <w:tr w:rsidR="00452E82" w:rsidRPr="00E21797" w:rsidTr="00452E82">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452E82" w:rsidRPr="00E21797" w:rsidRDefault="00452E82" w:rsidP="00220DF9">
            <w:pPr>
              <w:pStyle w:val="BodyText"/>
              <w:tabs>
                <w:tab w:val="left" w:pos="2610"/>
              </w:tabs>
              <w:rPr>
                <w:lang w:val="fr-FR"/>
              </w:rPr>
            </w:pPr>
            <w:r w:rsidRPr="00E21797">
              <w:rPr>
                <w:lang w:val="fr-FR"/>
              </w:rPr>
              <w:t xml:space="preserve"> </w:t>
            </w:r>
          </w:p>
        </w:tc>
        <w:tc>
          <w:tcPr>
            <w:tcW w:w="241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rPr>
                <w:lang w:val="fr-FR"/>
              </w:rPr>
            </w:pPr>
          </w:p>
        </w:tc>
      </w:tr>
      <w:tr w:rsidR="00452E82" w:rsidRPr="00E21797" w:rsidTr="00452E82">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452E82" w:rsidRPr="00E21797" w:rsidRDefault="00452E82" w:rsidP="00220DF9">
            <w:pPr>
              <w:pStyle w:val="BodyText"/>
              <w:tabs>
                <w:tab w:val="left" w:pos="2610"/>
              </w:tabs>
              <w:rPr>
                <w:lang w:val="fr-FR"/>
              </w:rPr>
            </w:pPr>
            <w:r w:rsidRPr="00E21797">
              <w:rPr>
                <w:lang w:val="fr-FR"/>
              </w:rPr>
              <w:t xml:space="preserve"> </w:t>
            </w:r>
          </w:p>
        </w:tc>
        <w:tc>
          <w:tcPr>
            <w:tcW w:w="241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rPr>
                <w:lang w:val="fr-FR"/>
              </w:rPr>
            </w:pPr>
          </w:p>
        </w:tc>
      </w:tr>
      <w:tr w:rsidR="00452E82" w:rsidRPr="00E21797" w:rsidTr="00220DF9">
        <w:trPr>
          <w:cantSplit/>
        </w:trPr>
        <w:tc>
          <w:tcPr>
            <w:tcW w:w="1494" w:type="dxa"/>
            <w:tcBorders>
              <w:top w:val="single" w:sz="6" w:space="0" w:color="auto"/>
              <w:left w:val="single" w:sz="6" w:space="0" w:color="auto"/>
              <w:bottom w:val="single" w:sz="6" w:space="0" w:color="auto"/>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rsidR="00452E82" w:rsidRPr="00E21797" w:rsidRDefault="00452E82" w:rsidP="00220DF9">
            <w:pPr>
              <w:pStyle w:val="BodyText"/>
              <w:tabs>
                <w:tab w:val="left" w:pos="2610"/>
              </w:tabs>
              <w:rPr>
                <w:lang w:val="fr-FR"/>
              </w:rPr>
            </w:pPr>
            <w:r w:rsidRPr="00E21797">
              <w:rPr>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E21797" w:rsidTr="00220DF9">
        <w:trPr>
          <w:cantSplit/>
        </w:trPr>
        <w:tc>
          <w:tcPr>
            <w:tcW w:w="1494" w:type="dxa"/>
            <w:tcBorders>
              <w:top w:val="single" w:sz="6" w:space="0" w:color="auto"/>
              <w:left w:val="single" w:sz="6" w:space="0" w:color="auto"/>
              <w:bottom w:val="single" w:sz="6" w:space="0" w:color="auto"/>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rsidR="00452E82" w:rsidRPr="00E21797" w:rsidRDefault="00452E82" w:rsidP="00220DF9">
            <w:pPr>
              <w:pStyle w:val="BodyText"/>
              <w:tabs>
                <w:tab w:val="left" w:pos="2610"/>
              </w:tabs>
              <w:rPr>
                <w:lang w:val="fr-FR"/>
              </w:rPr>
            </w:pPr>
            <w:r w:rsidRPr="00E21797">
              <w:rPr>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E21797" w:rsidTr="00220DF9">
        <w:tc>
          <w:tcPr>
            <w:tcW w:w="1494"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single" w:sz="6" w:space="0" w:color="auto"/>
            </w:tcBorders>
          </w:tcPr>
          <w:p w:rsidR="00452E82" w:rsidRPr="00E21797" w:rsidRDefault="00452E82" w:rsidP="00220DF9">
            <w:pPr>
              <w:pStyle w:val="BodyText"/>
              <w:tabs>
                <w:tab w:val="left" w:pos="2610"/>
              </w:tabs>
              <w:rPr>
                <w:lang w:val="fr-FR"/>
              </w:rPr>
            </w:pPr>
            <w:r w:rsidRPr="00E21797">
              <w:rPr>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A73407" w:rsidTr="00220DF9">
        <w:tc>
          <w:tcPr>
            <w:tcW w:w="6660" w:type="dxa"/>
            <w:gridSpan w:val="2"/>
            <w:tcBorders>
              <w:top w:val="single" w:sz="6" w:space="0" w:color="auto"/>
              <w:left w:val="single" w:sz="4" w:space="0" w:color="auto"/>
              <w:bottom w:val="single" w:sz="4" w:space="0" w:color="auto"/>
              <w:right w:val="single" w:sz="18" w:space="0" w:color="auto"/>
            </w:tcBorders>
          </w:tcPr>
          <w:p w:rsidR="00452E82" w:rsidRPr="00E21797" w:rsidRDefault="00452E82" w:rsidP="00452E82">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452E82" w:rsidRPr="00E21797" w:rsidRDefault="00452E82" w:rsidP="00452E82">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18" w:space="0" w:color="auto"/>
              <w:bottom w:val="single" w:sz="4" w:space="0" w:color="auto"/>
              <w:right w:val="single" w:sz="18" w:space="0" w:color="auto"/>
            </w:tcBorders>
          </w:tcPr>
          <w:p w:rsidR="00452E82" w:rsidRPr="000A450A" w:rsidRDefault="00452E82" w:rsidP="00220DF9">
            <w:pPr>
              <w:pStyle w:val="BodyText"/>
              <w:tabs>
                <w:tab w:val="left" w:pos="2610"/>
              </w:tabs>
              <w:ind w:left="180"/>
              <w:rPr>
                <w:b/>
                <w:lang w:val="fr-FR"/>
              </w:rPr>
            </w:pPr>
            <w:r w:rsidRPr="00294BAD">
              <w:rPr>
                <w:b/>
                <w:lang w:val="fr-FR"/>
              </w:rPr>
              <w:t>_________________</w:t>
            </w:r>
          </w:p>
        </w:tc>
      </w:tr>
    </w:tbl>
    <w:p w:rsidR="00452E82" w:rsidRPr="001763FB" w:rsidRDefault="00452E82" w:rsidP="00452E82">
      <w:pPr>
        <w:tabs>
          <w:tab w:val="left" w:pos="2610"/>
        </w:tabs>
        <w:rPr>
          <w:sz w:val="24"/>
          <w:szCs w:val="24"/>
        </w:rPr>
      </w:pPr>
    </w:p>
    <w:p w:rsidR="00452E82" w:rsidRPr="001763FB" w:rsidRDefault="00452E82" w:rsidP="00452E82">
      <w:pPr>
        <w:tabs>
          <w:tab w:val="left" w:pos="2610"/>
        </w:tabs>
        <w:rPr>
          <w:sz w:val="24"/>
          <w:szCs w:val="24"/>
        </w:rPr>
      </w:pPr>
      <w:r w:rsidRPr="001763FB">
        <w:rPr>
          <w:sz w:val="24"/>
          <w:szCs w:val="24"/>
        </w:rPr>
        <w:t>*</w:t>
      </w:r>
      <w:r w:rsidRPr="001763FB" w:rsidDel="00574B9A">
        <w:rPr>
          <w:sz w:val="24"/>
          <w:szCs w:val="24"/>
        </w:rPr>
        <w:t xml:space="preserve"> </w:t>
      </w:r>
      <w:r w:rsidRPr="001763FB">
        <w:rPr>
          <w:sz w:val="24"/>
          <w:szCs w:val="24"/>
        </w:rPr>
        <w:t>Voir Section III. Critères d’évaluation et de qualification, sous-critère 3.2</w:t>
      </w:r>
    </w:p>
    <w:p w:rsidR="00452E82" w:rsidRPr="001763FB" w:rsidRDefault="00452E82" w:rsidP="00452E82">
      <w:pPr>
        <w:tabs>
          <w:tab w:val="left" w:pos="2610"/>
        </w:tabs>
        <w:rPr>
          <w:sz w:val="24"/>
          <w:szCs w:val="24"/>
        </w:rPr>
      </w:pPr>
    </w:p>
    <w:p w:rsidR="00452E82" w:rsidRDefault="00452E82" w:rsidP="00452E82">
      <w:pPr>
        <w:rPr>
          <w:b/>
          <w:sz w:val="36"/>
        </w:rPr>
      </w:pPr>
      <w:r>
        <w:br w:type="page"/>
      </w:r>
    </w:p>
    <w:p w:rsidR="00452E82" w:rsidRDefault="00452E82" w:rsidP="001C0EB1">
      <w:pPr>
        <w:pStyle w:val="SectionIVHeader-2"/>
      </w:pPr>
      <w:bookmarkStart w:id="514" w:name="_Toc327970919"/>
      <w:bookmarkStart w:id="515" w:name="_Toc387688129"/>
      <w:r>
        <w:lastRenderedPageBreak/>
        <w:t>Formulaire FIN – 3.3 : Ressources financières</w:t>
      </w:r>
      <w:bookmarkEnd w:id="514"/>
      <w:bookmarkEnd w:id="515"/>
    </w:p>
    <w:p w:rsidR="00452E82" w:rsidRDefault="00452E82" w:rsidP="00452E82"/>
    <w:p w:rsidR="00452E82" w:rsidRPr="001763FB" w:rsidRDefault="00452E82" w:rsidP="00452E82">
      <w:pPr>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w:t>
      </w:r>
      <w:r w:rsidRPr="001763FB">
        <w:rPr>
          <w:sz w:val="24"/>
          <w:szCs w:val="24"/>
        </w:rPr>
        <w:t>o</w:t>
      </w:r>
      <w:r w:rsidRPr="001763FB">
        <w:rPr>
          <w:sz w:val="24"/>
          <w:szCs w:val="24"/>
        </w:rPr>
        <w:t>nibles pour les besoins de trésoreries des travaux objet du(es) marché(s) telles que spécifiées à la Section III. Critères d’évaluation et de qualification.</w:t>
      </w:r>
    </w:p>
    <w:p w:rsidR="00452E82" w:rsidRPr="001763FB" w:rsidRDefault="00452E82" w:rsidP="00452E82">
      <w:pPr>
        <w:rPr>
          <w:sz w:val="24"/>
          <w:szCs w:val="24"/>
        </w:rPr>
      </w:pPr>
    </w:p>
    <w:p w:rsidR="00452E82" w:rsidRDefault="00452E82" w:rsidP="00452E82">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52E82" w:rsidRPr="001763FB" w:rsidTr="00452E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2E82" w:rsidRPr="001763FB" w:rsidRDefault="00452E82" w:rsidP="00452E82">
            <w:pPr>
              <w:spacing w:before="60" w:after="60"/>
              <w:jc w:val="center"/>
              <w:rPr>
                <w:b/>
                <w:bCs/>
                <w:spacing w:val="-2"/>
                <w:sz w:val="24"/>
                <w:szCs w:val="24"/>
                <w:lang w:eastAsia="en-US"/>
              </w:rPr>
            </w:pPr>
            <w:r w:rsidRPr="001763FB">
              <w:rPr>
                <w:b/>
                <w:bCs/>
                <w:sz w:val="24"/>
                <w:szCs w:val="24"/>
                <w:lang w:eastAsia="en-US"/>
              </w:rPr>
              <w:t>Ressources financières</w:t>
            </w: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452E82">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after="71"/>
              <w:rPr>
                <w:spacing w:val="-2"/>
                <w:sz w:val="24"/>
                <w:szCs w:val="24"/>
                <w:lang w:eastAsia="en-US"/>
              </w:rPr>
            </w:pPr>
          </w:p>
        </w:tc>
      </w:tr>
    </w:tbl>
    <w:p w:rsidR="00452E82" w:rsidRDefault="00452E82" w:rsidP="00452E82"/>
    <w:p w:rsidR="00452E82" w:rsidRDefault="00452E82" w:rsidP="00452E82">
      <w:r>
        <w:br w:type="page"/>
      </w:r>
    </w:p>
    <w:p w:rsidR="00452E82" w:rsidRDefault="00452E82" w:rsidP="001C0EB1">
      <w:pPr>
        <w:pStyle w:val="SectionIVHeader-2"/>
      </w:pPr>
      <w:bookmarkStart w:id="516" w:name="_Toc327970920"/>
      <w:bookmarkStart w:id="517" w:name="_Toc387688130"/>
      <w:r>
        <w:lastRenderedPageBreak/>
        <w:t xml:space="preserve">Formulaire FIN – 3.4 : </w:t>
      </w:r>
      <w:r w:rsidRPr="001C0EB1">
        <w:t>Charge</w:t>
      </w:r>
      <w:r>
        <w:t xml:space="preserve"> de travail / travaux en cours</w:t>
      </w:r>
      <w:bookmarkEnd w:id="516"/>
      <w:bookmarkEnd w:id="517"/>
    </w:p>
    <w:p w:rsidR="00452E82" w:rsidRPr="001763FB" w:rsidRDefault="00452E82" w:rsidP="00452E82">
      <w:pPr>
        <w:rPr>
          <w:sz w:val="24"/>
          <w:szCs w:val="24"/>
        </w:rPr>
      </w:pPr>
    </w:p>
    <w:p w:rsidR="00452E82" w:rsidRPr="001763FB" w:rsidRDefault="00452E82" w:rsidP="00A107EE">
      <w:pPr>
        <w:jc w:val="both"/>
        <w:rPr>
          <w:sz w:val="24"/>
          <w:szCs w:val="24"/>
        </w:rPr>
      </w:pPr>
      <w:r w:rsidRPr="001763FB">
        <w:rPr>
          <w:sz w:val="24"/>
          <w:szCs w:val="24"/>
        </w:rPr>
        <w:t>Les Soumissionnaires, ainsi que chacun des membres d’un groupement fourniront les inform</w:t>
      </w:r>
      <w:r w:rsidRPr="001763FB">
        <w:rPr>
          <w:sz w:val="24"/>
          <w:szCs w:val="24"/>
        </w:rPr>
        <w:t>a</w:t>
      </w:r>
      <w:r w:rsidRPr="001763FB">
        <w:rPr>
          <w:sz w:val="24"/>
          <w:szCs w:val="24"/>
        </w:rPr>
        <w:t>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452E82" w:rsidRPr="001763FB" w:rsidRDefault="00452E82" w:rsidP="00452E82">
      <w:pPr>
        <w:rPr>
          <w:sz w:val="24"/>
          <w:szCs w:val="24"/>
        </w:rPr>
      </w:pPr>
    </w:p>
    <w:p w:rsidR="00452E82" w:rsidRPr="001763FB" w:rsidRDefault="00452E82" w:rsidP="00452E82">
      <w:pPr>
        <w:pStyle w:val="BodyText"/>
        <w:spacing w:before="20" w:after="20"/>
        <w:jc w:val="center"/>
        <w:outlineLvl w:val="4"/>
        <w:rPr>
          <w:b/>
          <w:bCs/>
          <w:szCs w:val="24"/>
          <w:lang w:val="fr-FR"/>
        </w:rPr>
      </w:pPr>
      <w:r w:rsidRPr="001763FB">
        <w:rPr>
          <w:b/>
          <w:bCs/>
          <w:szCs w:val="24"/>
          <w:lang w:val="fr-FR"/>
        </w:rPr>
        <w:t>Engagements en cours</w:t>
      </w:r>
    </w:p>
    <w:p w:rsidR="00452E82" w:rsidRDefault="00452E82" w:rsidP="00452E82"/>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52E82" w:rsidRPr="001763FB" w:rsidTr="00452E8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452E82" w:rsidRPr="001763FB" w:rsidRDefault="00452E82" w:rsidP="00452E82">
            <w:pPr>
              <w:ind w:left="22"/>
              <w:outlineLvl w:val="2"/>
              <w:rPr>
                <w:b/>
                <w:sz w:val="24"/>
                <w:szCs w:val="24"/>
                <w:lang w:eastAsia="en-US"/>
              </w:rPr>
            </w:pPr>
            <w:r w:rsidRPr="001763FB">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452E82" w:rsidRPr="001763FB" w:rsidRDefault="00452E82" w:rsidP="00452E82">
            <w:pPr>
              <w:ind w:left="22"/>
              <w:jc w:val="center"/>
              <w:outlineLvl w:val="2"/>
              <w:rPr>
                <w:b/>
                <w:sz w:val="24"/>
                <w:szCs w:val="24"/>
                <w:lang w:eastAsia="en-US"/>
              </w:rPr>
            </w:pPr>
            <w:r w:rsidRPr="001763FB">
              <w:rPr>
                <w:b/>
                <w:sz w:val="24"/>
                <w:szCs w:val="24"/>
                <w:lang w:eastAsia="en-US"/>
              </w:rPr>
              <w:t>Nom du marché</w:t>
            </w:r>
          </w:p>
        </w:tc>
        <w:tc>
          <w:tcPr>
            <w:tcW w:w="2127" w:type="dxa"/>
            <w:tcBorders>
              <w:top w:val="single" w:sz="12" w:space="0" w:color="auto"/>
              <w:bottom w:val="single" w:sz="12" w:space="0" w:color="auto"/>
            </w:tcBorders>
            <w:vAlign w:val="center"/>
          </w:tcPr>
          <w:p w:rsidR="00452E82" w:rsidRPr="00BD524D" w:rsidRDefault="00452E82" w:rsidP="00BD524D">
            <w:pPr>
              <w:ind w:left="55"/>
              <w:jc w:val="center"/>
              <w:rPr>
                <w:b/>
                <w:sz w:val="24"/>
                <w:szCs w:val="24"/>
                <w:lang w:eastAsia="en-US"/>
              </w:rPr>
            </w:pPr>
            <w:r w:rsidRPr="001763FB">
              <w:rPr>
                <w:b/>
                <w:sz w:val="24"/>
                <w:szCs w:val="24"/>
                <w:lang w:eastAsia="en-US"/>
              </w:rPr>
              <w:t xml:space="preserve">Adresse, </w:t>
            </w:r>
            <w:proofErr w:type="gramStart"/>
            <w:r w:rsidRPr="001763FB">
              <w:rPr>
                <w:b/>
                <w:sz w:val="24"/>
                <w:szCs w:val="24"/>
                <w:lang w:eastAsia="en-US"/>
              </w:rPr>
              <w:t>tel.,</w:t>
            </w:r>
            <w:proofErr w:type="gramEnd"/>
            <w:r w:rsidRPr="001763FB">
              <w:rPr>
                <w:b/>
                <w:sz w:val="24"/>
                <w:szCs w:val="24"/>
                <w:lang w:eastAsia="en-US"/>
              </w:rPr>
              <w:t xml:space="preserve"> fax du </w:t>
            </w:r>
            <w:r w:rsidR="00BD524D">
              <w:rPr>
                <w:b/>
                <w:sz w:val="24"/>
                <w:szCs w:val="24"/>
                <w:lang w:eastAsia="en-US"/>
              </w:rPr>
              <w:t>m</w:t>
            </w:r>
            <w:r w:rsidRPr="001763FB">
              <w:rPr>
                <w:b/>
                <w:sz w:val="24"/>
                <w:szCs w:val="24"/>
                <w:lang w:eastAsia="en-US"/>
              </w:rPr>
              <w:t xml:space="preserve">aître de </w:t>
            </w:r>
            <w:r w:rsidR="00BD524D">
              <w:rPr>
                <w:b/>
                <w:sz w:val="24"/>
                <w:szCs w:val="24"/>
                <w:lang w:eastAsia="en-US"/>
              </w:rPr>
              <w:t>l’o</w:t>
            </w:r>
            <w:r w:rsidRPr="001763FB">
              <w:rPr>
                <w:b/>
                <w:sz w:val="24"/>
                <w:szCs w:val="24"/>
                <w:lang w:eastAsia="en-US"/>
              </w:rPr>
              <w:t>uvrage</w:t>
            </w:r>
          </w:p>
        </w:tc>
        <w:tc>
          <w:tcPr>
            <w:tcW w:w="1581" w:type="dxa"/>
            <w:tcBorders>
              <w:top w:val="single" w:sz="12" w:space="0" w:color="auto"/>
              <w:left w:val="single" w:sz="6" w:space="0" w:color="auto"/>
              <w:bottom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Date d’achèvement e</w:t>
            </w:r>
            <w:r w:rsidRPr="001763FB">
              <w:rPr>
                <w:b/>
                <w:bCs/>
                <w:spacing w:val="-2"/>
                <w:sz w:val="24"/>
                <w:szCs w:val="24"/>
                <w:lang w:eastAsia="en-US"/>
              </w:rPr>
              <w:t>s</w:t>
            </w:r>
            <w:r w:rsidRPr="001763FB">
              <w:rPr>
                <w:b/>
                <w:bCs/>
                <w:spacing w:val="-2"/>
                <w:sz w:val="24"/>
                <w:szCs w:val="24"/>
                <w:lang w:eastAsia="en-US"/>
              </w:rPr>
              <w:t>timé</w:t>
            </w:r>
          </w:p>
        </w:tc>
        <w:tc>
          <w:tcPr>
            <w:tcW w:w="1871" w:type="dxa"/>
            <w:tcBorders>
              <w:top w:val="single" w:sz="12" w:space="0" w:color="auto"/>
              <w:left w:val="single" w:sz="6" w:space="0" w:color="auto"/>
              <w:bottom w:val="single" w:sz="12" w:space="0" w:color="auto"/>
              <w:right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Montant moyen de la facturation mensuelle au cours des 6 de</w:t>
            </w:r>
            <w:r w:rsidRPr="001763FB">
              <w:rPr>
                <w:b/>
                <w:bCs/>
                <w:spacing w:val="-2"/>
                <w:sz w:val="24"/>
                <w:szCs w:val="24"/>
                <w:lang w:eastAsia="en-US"/>
              </w:rPr>
              <w:t>r</w:t>
            </w:r>
            <w:r w:rsidRPr="001763FB">
              <w:rPr>
                <w:b/>
                <w:bCs/>
                <w:spacing w:val="-2"/>
                <w:sz w:val="24"/>
                <w:szCs w:val="24"/>
                <w:lang w:eastAsia="en-US"/>
              </w:rPr>
              <w:t>niers mois (US$/mois)</w:t>
            </w:r>
          </w:p>
        </w:tc>
      </w:tr>
      <w:tr w:rsidR="00452E82" w:rsidRPr="001763FB" w:rsidTr="00452E82">
        <w:trPr>
          <w:cantSplit/>
        </w:trPr>
        <w:tc>
          <w:tcPr>
            <w:tcW w:w="522" w:type="dxa"/>
            <w:tcBorders>
              <w:top w:val="single" w:sz="12"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12"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12"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12"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bl>
    <w:p w:rsidR="00452E82" w:rsidRDefault="00452E82" w:rsidP="00452E82"/>
    <w:p w:rsidR="00452E82" w:rsidRDefault="00452E82" w:rsidP="00452E82">
      <w:pPr>
        <w:rPr>
          <w:b/>
        </w:rPr>
      </w:pPr>
      <w:r>
        <w:br w:type="page"/>
      </w:r>
    </w:p>
    <w:p w:rsidR="00452E82" w:rsidRPr="001763FB" w:rsidRDefault="00452E82" w:rsidP="001763FB">
      <w:pPr>
        <w:rPr>
          <w:b/>
          <w:sz w:val="28"/>
          <w:szCs w:val="28"/>
        </w:rPr>
      </w:pPr>
      <w:bookmarkStart w:id="518" w:name="_Toc327863883"/>
      <w:bookmarkStart w:id="519" w:name="_Toc327970921"/>
      <w:r w:rsidRPr="001763FB">
        <w:rPr>
          <w:b/>
          <w:sz w:val="28"/>
          <w:szCs w:val="28"/>
        </w:rPr>
        <w:lastRenderedPageBreak/>
        <w:t xml:space="preserve">Qualification des Soumissionnaires lorsqu’une </w:t>
      </w:r>
      <w:proofErr w:type="spellStart"/>
      <w:r w:rsidRPr="001763FB">
        <w:rPr>
          <w:b/>
          <w:sz w:val="28"/>
          <w:szCs w:val="28"/>
        </w:rPr>
        <w:t>préqualification</w:t>
      </w:r>
      <w:proofErr w:type="spellEnd"/>
      <w:r w:rsidRPr="001763FB">
        <w:rPr>
          <w:b/>
          <w:sz w:val="28"/>
          <w:szCs w:val="28"/>
        </w:rPr>
        <w:t xml:space="preserve"> n’a pas été conduite</w:t>
      </w:r>
      <w:bookmarkEnd w:id="518"/>
      <w:bookmarkEnd w:id="519"/>
    </w:p>
    <w:p w:rsidR="00452E82" w:rsidRDefault="00452E82" w:rsidP="00452E82"/>
    <w:p w:rsidR="00452E82" w:rsidRPr="001763FB" w:rsidRDefault="00452E82" w:rsidP="001763FB">
      <w:pPr>
        <w:jc w:val="both"/>
        <w:rPr>
          <w:sz w:val="24"/>
          <w:szCs w:val="24"/>
        </w:rPr>
      </w:pPr>
      <w:r w:rsidRPr="001763FB">
        <w:rPr>
          <w:sz w:val="24"/>
          <w:szCs w:val="24"/>
        </w:rPr>
        <w:t>Le Soumissionnaire fournira les informations requises conformément aux fiches d’information incluses ci-après ; l’objectif étant d’établir ses qualifications pour l’exécution du marché et co</w:t>
      </w:r>
      <w:r w:rsidRPr="001763FB">
        <w:rPr>
          <w:sz w:val="24"/>
          <w:szCs w:val="24"/>
        </w:rPr>
        <w:t>n</w:t>
      </w:r>
      <w:r w:rsidRPr="001763FB">
        <w:rPr>
          <w:sz w:val="24"/>
          <w:szCs w:val="24"/>
        </w:rPr>
        <w:t>formément à la Section III. Critères d’évaluation et de qualification.</w:t>
      </w:r>
      <w:r w:rsidRPr="001763FB">
        <w:rPr>
          <w:sz w:val="24"/>
          <w:szCs w:val="24"/>
        </w:rPr>
        <w:br w:type="page"/>
      </w:r>
    </w:p>
    <w:p w:rsidR="00452E82" w:rsidRPr="00294BAD" w:rsidRDefault="00452E82" w:rsidP="00452E82">
      <w:pPr>
        <w:pStyle w:val="SectionVHeading2"/>
        <w:jc w:val="both"/>
        <w:rPr>
          <w:lang w:val="fr-FR"/>
        </w:rPr>
      </w:pPr>
    </w:p>
    <w:p w:rsidR="00452E82" w:rsidRPr="00E21797" w:rsidRDefault="00452E82" w:rsidP="001C0EB1">
      <w:pPr>
        <w:pStyle w:val="SectionIVHeader-2"/>
      </w:pPr>
      <w:bookmarkStart w:id="520" w:name="_Toc327863884"/>
      <w:bookmarkStart w:id="521" w:name="_Toc327970922"/>
      <w:bookmarkStart w:id="522" w:name="_Toc387688131"/>
      <w:r w:rsidRPr="001C0EB1">
        <w:t>Formulaire</w:t>
      </w:r>
      <w:r w:rsidRPr="00E21797">
        <w:t xml:space="preserve"> ELI – 1.1</w:t>
      </w:r>
      <w:r>
        <w:t xml:space="preserve"> : </w:t>
      </w:r>
      <w:r>
        <w:br/>
      </w:r>
      <w:r w:rsidRPr="00E21797">
        <w:t>Fiche de renseignements sur le soumissionnaire</w:t>
      </w:r>
      <w:bookmarkEnd w:id="520"/>
      <w:bookmarkEnd w:id="521"/>
      <w:bookmarkEnd w:id="522"/>
    </w:p>
    <w:p w:rsidR="00452E82" w:rsidRPr="00E21797" w:rsidRDefault="00452E82" w:rsidP="00452E82">
      <w:pPr>
        <w:numPr>
          <w:ilvl w:val="12"/>
          <w:numId w:val="0"/>
        </w:numPr>
        <w:tabs>
          <w:tab w:val="left" w:pos="2610"/>
        </w:tabs>
        <w:jc w:val="center"/>
      </w:pPr>
    </w:p>
    <w:p w:rsidR="00452E82" w:rsidRPr="00E21797" w:rsidRDefault="00452E82" w:rsidP="00452E82">
      <w:pPr>
        <w:numPr>
          <w:ilvl w:val="12"/>
          <w:numId w:val="0"/>
        </w:numPr>
        <w:tabs>
          <w:tab w:val="left" w:pos="2610"/>
        </w:tabs>
        <w:ind w:right="162"/>
        <w:jc w:val="right"/>
      </w:pPr>
      <w:r w:rsidRPr="00E21797">
        <w:t>Date: _____________________</w:t>
      </w:r>
    </w:p>
    <w:p w:rsidR="00452E82" w:rsidRPr="00E21797" w:rsidRDefault="00452E82" w:rsidP="00452E82">
      <w:pPr>
        <w:numPr>
          <w:ilvl w:val="12"/>
          <w:numId w:val="0"/>
        </w:numPr>
        <w:tabs>
          <w:tab w:val="left" w:pos="2610"/>
        </w:tabs>
        <w:ind w:right="162" w:firstLine="720"/>
        <w:jc w:val="right"/>
      </w:pPr>
      <w:r w:rsidRPr="00E21797">
        <w:t>No. AAO : __________________</w:t>
      </w:r>
    </w:p>
    <w:p w:rsidR="00452E82" w:rsidRPr="00E21797" w:rsidRDefault="00452E82" w:rsidP="00452E82">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E64A04" w:rsidTr="00452E82">
        <w:trPr>
          <w:cantSplit/>
          <w:trHeight w:val="440"/>
        </w:trPr>
        <w:tc>
          <w:tcPr>
            <w:tcW w:w="9468" w:type="dxa"/>
            <w:tcBorders>
              <w:bottom w:val="nil"/>
            </w:tcBorders>
          </w:tcPr>
          <w:p w:rsidR="00452E82" w:rsidRPr="00E64A04" w:rsidRDefault="00452E82" w:rsidP="00452E82">
            <w:pPr>
              <w:numPr>
                <w:ilvl w:val="12"/>
                <w:numId w:val="0"/>
              </w:numPr>
              <w:tabs>
                <w:tab w:val="left" w:pos="2610"/>
              </w:tabs>
              <w:spacing w:before="40" w:after="40"/>
              <w:rPr>
                <w:sz w:val="22"/>
                <w:szCs w:val="22"/>
              </w:rPr>
            </w:pPr>
            <w:r w:rsidRPr="00E64A04">
              <w:rPr>
                <w:spacing w:val="-2"/>
                <w:sz w:val="22"/>
                <w:szCs w:val="22"/>
              </w:rPr>
              <w:t>Nom légal du soumissionnaire :</w:t>
            </w:r>
          </w:p>
          <w:p w:rsidR="00452E82" w:rsidRPr="00E64A04" w:rsidRDefault="00452E82" w:rsidP="00452E82">
            <w:pPr>
              <w:numPr>
                <w:ilvl w:val="12"/>
                <w:numId w:val="0"/>
              </w:numPr>
              <w:tabs>
                <w:tab w:val="left" w:pos="2610"/>
              </w:tabs>
              <w:spacing w:before="40" w:after="40"/>
              <w:rPr>
                <w:sz w:val="22"/>
                <w:szCs w:val="22"/>
              </w:rPr>
            </w:pP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pacing w:val="-2"/>
                <w:sz w:val="22"/>
                <w:szCs w:val="22"/>
              </w:rPr>
            </w:pPr>
            <w:r w:rsidRPr="00E64A04">
              <w:rPr>
                <w:spacing w:val="-2"/>
                <w:sz w:val="22"/>
                <w:szCs w:val="22"/>
              </w:rPr>
              <w:t>Dans le cas d’un groupement d’entreprises (GE), nom légal de chaque partie :</w:t>
            </w:r>
          </w:p>
          <w:p w:rsidR="00452E82" w:rsidRPr="00E64A04" w:rsidRDefault="00452E82" w:rsidP="00452E82">
            <w:pPr>
              <w:numPr>
                <w:ilvl w:val="12"/>
                <w:numId w:val="0"/>
              </w:numPr>
              <w:tabs>
                <w:tab w:val="left" w:pos="2610"/>
              </w:tabs>
              <w:spacing w:before="40" w:after="40"/>
              <w:rPr>
                <w:spacing w:val="-2"/>
                <w:sz w:val="22"/>
                <w:szCs w:val="22"/>
              </w:rPr>
            </w:pP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z w:val="22"/>
                <w:szCs w:val="22"/>
              </w:rPr>
            </w:pPr>
            <w:r w:rsidRPr="00E64A04">
              <w:rPr>
                <w:sz w:val="22"/>
                <w:szCs w:val="22"/>
              </w:rPr>
              <w:t>Pays où le soumissionnaire est constitué en société :</w:t>
            </w:r>
          </w:p>
        </w:tc>
      </w:tr>
      <w:tr w:rsidR="00452E82" w:rsidRPr="00E64A04" w:rsidTr="00452E82">
        <w:trPr>
          <w:cantSplit/>
          <w:trHeight w:val="674"/>
        </w:trPr>
        <w:tc>
          <w:tcPr>
            <w:tcW w:w="9468" w:type="dxa"/>
          </w:tcPr>
          <w:p w:rsidR="00452E82" w:rsidRPr="00E64A04" w:rsidRDefault="00452E82" w:rsidP="00452E82">
            <w:pPr>
              <w:numPr>
                <w:ilvl w:val="12"/>
                <w:numId w:val="0"/>
              </w:numPr>
              <w:tabs>
                <w:tab w:val="left" w:pos="2610"/>
              </w:tabs>
              <w:spacing w:before="40" w:after="40"/>
              <w:rPr>
                <w:spacing w:val="-2"/>
                <w:sz w:val="22"/>
                <w:szCs w:val="22"/>
              </w:rPr>
            </w:pPr>
            <w:r w:rsidRPr="00E64A04">
              <w:rPr>
                <w:spacing w:val="-2"/>
                <w:sz w:val="22"/>
                <w:szCs w:val="22"/>
              </w:rPr>
              <w:t xml:space="preserve">Année à laquelle le soumissionnaire a été constitué en société : </w:t>
            </w:r>
          </w:p>
        </w:tc>
      </w:tr>
      <w:tr w:rsidR="00452E82" w:rsidRPr="00E64A04" w:rsidTr="00452E82">
        <w:trPr>
          <w:cantSplit/>
        </w:trPr>
        <w:tc>
          <w:tcPr>
            <w:tcW w:w="9468" w:type="dxa"/>
          </w:tcPr>
          <w:p w:rsidR="00452E82" w:rsidRPr="00E64A04" w:rsidRDefault="00452E82" w:rsidP="00452E82">
            <w:pPr>
              <w:pStyle w:val="Outline"/>
              <w:numPr>
                <w:ilvl w:val="12"/>
                <w:numId w:val="0"/>
              </w:numPr>
              <w:tabs>
                <w:tab w:val="left" w:pos="2610"/>
              </w:tabs>
              <w:suppressAutoHyphens/>
              <w:spacing w:before="40" w:after="40"/>
              <w:rPr>
                <w:spacing w:val="-2"/>
                <w:kern w:val="0"/>
                <w:sz w:val="22"/>
                <w:szCs w:val="22"/>
              </w:rPr>
            </w:pPr>
            <w:r w:rsidRPr="00E64A04">
              <w:rPr>
                <w:spacing w:val="-2"/>
                <w:kern w:val="0"/>
                <w:sz w:val="22"/>
                <w:szCs w:val="22"/>
              </w:rPr>
              <w:t>Adresse légale du soumissionnaire dans le pays où il est constitué en société :</w:t>
            </w:r>
          </w:p>
          <w:p w:rsidR="00452E82" w:rsidRPr="00E64A04" w:rsidRDefault="00452E82" w:rsidP="00452E82">
            <w:pPr>
              <w:numPr>
                <w:ilvl w:val="12"/>
                <w:numId w:val="0"/>
              </w:numPr>
              <w:tabs>
                <w:tab w:val="left" w:pos="2610"/>
              </w:tabs>
              <w:spacing w:before="40" w:after="40"/>
              <w:rPr>
                <w:spacing w:val="-2"/>
                <w:sz w:val="22"/>
                <w:szCs w:val="22"/>
              </w:rPr>
            </w:pPr>
          </w:p>
        </w:tc>
      </w:tr>
      <w:tr w:rsidR="00452E82" w:rsidRPr="00E64A04" w:rsidTr="00452E82">
        <w:trPr>
          <w:cantSplit/>
        </w:trPr>
        <w:tc>
          <w:tcPr>
            <w:tcW w:w="9468" w:type="dxa"/>
          </w:tcPr>
          <w:p w:rsidR="00452E82" w:rsidRPr="00E64A04" w:rsidRDefault="00452E82" w:rsidP="00452E82">
            <w:pPr>
              <w:pStyle w:val="Outline"/>
              <w:numPr>
                <w:ilvl w:val="12"/>
                <w:numId w:val="0"/>
              </w:numPr>
              <w:tabs>
                <w:tab w:val="left" w:pos="2610"/>
              </w:tabs>
              <w:suppressAutoHyphens/>
              <w:spacing w:before="120" w:after="40"/>
              <w:rPr>
                <w:spacing w:val="-2"/>
                <w:kern w:val="0"/>
                <w:sz w:val="22"/>
                <w:szCs w:val="22"/>
              </w:rPr>
            </w:pPr>
            <w:r w:rsidRPr="00E64A04">
              <w:rPr>
                <w:spacing w:val="-2"/>
                <w:kern w:val="0"/>
                <w:sz w:val="22"/>
                <w:szCs w:val="22"/>
              </w:rPr>
              <w:t>Renseignements sur le représentant autorisé du soumissionnaire :</w:t>
            </w:r>
          </w:p>
          <w:p w:rsidR="00452E82" w:rsidRPr="00E64A04" w:rsidRDefault="00452E82" w:rsidP="00452E82">
            <w:pPr>
              <w:numPr>
                <w:ilvl w:val="12"/>
                <w:numId w:val="0"/>
              </w:numPr>
              <w:tabs>
                <w:tab w:val="left" w:pos="2610"/>
              </w:tabs>
              <w:spacing w:before="120" w:after="40"/>
              <w:rPr>
                <w:spacing w:val="-2"/>
                <w:sz w:val="22"/>
                <w:szCs w:val="22"/>
              </w:rPr>
            </w:pPr>
            <w:r w:rsidRPr="00E64A04">
              <w:rPr>
                <w:spacing w:val="-2"/>
                <w:sz w:val="22"/>
                <w:szCs w:val="22"/>
              </w:rPr>
              <w:t>Nom :</w:t>
            </w:r>
          </w:p>
          <w:p w:rsidR="00452E82" w:rsidRPr="00E64A04" w:rsidRDefault="00452E82" w:rsidP="00452E82">
            <w:pPr>
              <w:numPr>
                <w:ilvl w:val="12"/>
                <w:numId w:val="0"/>
              </w:numPr>
              <w:tabs>
                <w:tab w:val="left" w:pos="2610"/>
              </w:tabs>
              <w:spacing w:before="120" w:after="40"/>
              <w:rPr>
                <w:spacing w:val="-2"/>
                <w:sz w:val="22"/>
                <w:szCs w:val="22"/>
              </w:rPr>
            </w:pPr>
            <w:r w:rsidRPr="00E64A04">
              <w:rPr>
                <w:spacing w:val="-2"/>
                <w:sz w:val="22"/>
                <w:szCs w:val="22"/>
              </w:rPr>
              <w:t>Adresse :</w:t>
            </w:r>
          </w:p>
          <w:p w:rsidR="00452E82" w:rsidRPr="00E64A04" w:rsidRDefault="00452E82" w:rsidP="00452E82">
            <w:pPr>
              <w:numPr>
                <w:ilvl w:val="12"/>
                <w:numId w:val="0"/>
              </w:numPr>
              <w:tabs>
                <w:tab w:val="left" w:pos="2610"/>
              </w:tabs>
              <w:spacing w:before="120" w:after="40"/>
              <w:rPr>
                <w:spacing w:val="-2"/>
                <w:sz w:val="22"/>
                <w:szCs w:val="22"/>
              </w:rPr>
            </w:pPr>
            <w:r w:rsidRPr="00E64A04">
              <w:rPr>
                <w:spacing w:val="-2"/>
                <w:sz w:val="22"/>
                <w:szCs w:val="22"/>
              </w:rPr>
              <w:t>Numéro de téléphone/de télécopie :</w:t>
            </w:r>
          </w:p>
          <w:p w:rsidR="00452E82" w:rsidRPr="00E64A04" w:rsidRDefault="00452E82" w:rsidP="00452E82">
            <w:pPr>
              <w:numPr>
                <w:ilvl w:val="12"/>
                <w:numId w:val="0"/>
              </w:numPr>
              <w:tabs>
                <w:tab w:val="left" w:pos="2610"/>
              </w:tabs>
              <w:spacing w:before="120" w:after="40"/>
              <w:rPr>
                <w:spacing w:val="-2"/>
                <w:sz w:val="22"/>
                <w:szCs w:val="22"/>
              </w:rPr>
            </w:pPr>
            <w:r w:rsidRPr="00E64A04">
              <w:rPr>
                <w:spacing w:val="-2"/>
                <w:sz w:val="22"/>
                <w:szCs w:val="22"/>
              </w:rPr>
              <w:t>Adresse électronique :</w:t>
            </w:r>
          </w:p>
          <w:p w:rsidR="00452E82" w:rsidRPr="00E64A04" w:rsidRDefault="00452E82" w:rsidP="00452E82">
            <w:pPr>
              <w:pStyle w:val="Outline"/>
              <w:numPr>
                <w:ilvl w:val="12"/>
                <w:numId w:val="0"/>
              </w:numPr>
              <w:tabs>
                <w:tab w:val="left" w:pos="2610"/>
              </w:tabs>
              <w:suppressAutoHyphens/>
              <w:spacing w:before="120" w:after="40"/>
              <w:rPr>
                <w:spacing w:val="-2"/>
                <w:kern w:val="0"/>
                <w:sz w:val="22"/>
                <w:szCs w:val="22"/>
              </w:rPr>
            </w:pPr>
          </w:p>
        </w:tc>
      </w:tr>
      <w:tr w:rsidR="00452E82" w:rsidRPr="00E64A04" w:rsidTr="00452E82">
        <w:trPr>
          <w:cantSplit/>
        </w:trPr>
        <w:tc>
          <w:tcPr>
            <w:tcW w:w="9468" w:type="dxa"/>
          </w:tcPr>
          <w:p w:rsidR="00452E82" w:rsidRPr="00E64A04" w:rsidRDefault="00452E82" w:rsidP="00452E82">
            <w:pPr>
              <w:pStyle w:val="Outline"/>
              <w:numPr>
                <w:ilvl w:val="12"/>
                <w:numId w:val="0"/>
              </w:numPr>
              <w:tabs>
                <w:tab w:val="left" w:pos="2610"/>
              </w:tabs>
              <w:suppressAutoHyphens/>
              <w:spacing w:before="0"/>
              <w:rPr>
                <w:spacing w:val="-2"/>
                <w:kern w:val="0"/>
                <w:sz w:val="22"/>
                <w:szCs w:val="22"/>
              </w:rPr>
            </w:pPr>
            <w:r w:rsidRPr="00E64A04">
              <w:rPr>
                <w:spacing w:val="-2"/>
                <w:kern w:val="0"/>
                <w:sz w:val="22"/>
                <w:szCs w:val="22"/>
              </w:rPr>
              <w:t>1. Les copies des documents originaux qui suivent sont jointes :</w:t>
            </w:r>
          </w:p>
          <w:p w:rsidR="00452E82" w:rsidRPr="00E64A04" w:rsidRDefault="00452E82" w:rsidP="00452E82">
            <w:pPr>
              <w:numPr>
                <w:ilvl w:val="12"/>
                <w:numId w:val="0"/>
              </w:numPr>
              <w:tabs>
                <w:tab w:val="left" w:pos="2610"/>
              </w:tabs>
              <w:ind w:left="360" w:hanging="360"/>
              <w:rPr>
                <w:spacing w:val="-2"/>
                <w:sz w:val="22"/>
                <w:szCs w:val="22"/>
              </w:rPr>
            </w:pPr>
            <w:r w:rsidRPr="00E64A04">
              <w:rPr>
                <w:spacing w:val="-2"/>
                <w:sz w:val="22"/>
                <w:szCs w:val="22"/>
              </w:rPr>
              <w:sym w:font="Symbol" w:char="F0F0"/>
            </w:r>
            <w:r w:rsidR="001763FB" w:rsidRPr="00E64A04">
              <w:rPr>
                <w:spacing w:val="-2"/>
                <w:sz w:val="22"/>
                <w:szCs w:val="22"/>
              </w:rPr>
              <w:tab/>
            </w:r>
            <w:r w:rsidRPr="00E64A04">
              <w:rPr>
                <w:spacing w:val="-2"/>
                <w:sz w:val="22"/>
                <w:szCs w:val="22"/>
              </w:rPr>
              <w:t xml:space="preserve">Statuts ou Documents constitutifs de l’entité légale susmentionnée, conformément aux dispositions de l’article 4.3 des IS. </w:t>
            </w:r>
          </w:p>
          <w:p w:rsidR="00452E82" w:rsidRPr="00E64A04" w:rsidRDefault="00452E82" w:rsidP="00FF78ED">
            <w:pPr>
              <w:numPr>
                <w:ilvl w:val="0"/>
                <w:numId w:val="68"/>
              </w:numPr>
              <w:tabs>
                <w:tab w:val="left" w:pos="372"/>
                <w:tab w:val="left" w:pos="2610"/>
              </w:tabs>
              <w:suppressAutoHyphens/>
              <w:overflowPunct w:val="0"/>
              <w:autoSpaceDE w:val="0"/>
              <w:autoSpaceDN w:val="0"/>
              <w:adjustRightInd w:val="0"/>
              <w:ind w:left="372" w:hanging="372"/>
              <w:textAlignment w:val="baseline"/>
              <w:rPr>
                <w:spacing w:val="-2"/>
                <w:sz w:val="22"/>
                <w:szCs w:val="22"/>
              </w:rPr>
            </w:pPr>
            <w:r w:rsidRPr="00E64A04">
              <w:rPr>
                <w:spacing w:val="-2"/>
                <w:sz w:val="22"/>
                <w:szCs w:val="22"/>
              </w:rPr>
              <w:t>Dans le cas d’un GE, l’accord ou la lettre d’intention de former un accord ainsi que le projet d’accord de groupement, conformément aux dispositions de l’article 4.1 des IS.</w:t>
            </w:r>
          </w:p>
          <w:p w:rsidR="00452E82" w:rsidRPr="00E64A04" w:rsidRDefault="00452E82" w:rsidP="00FF78ED">
            <w:pPr>
              <w:numPr>
                <w:ilvl w:val="0"/>
                <w:numId w:val="69"/>
              </w:numPr>
              <w:tabs>
                <w:tab w:val="left" w:pos="372"/>
                <w:tab w:val="left" w:pos="2610"/>
              </w:tabs>
              <w:suppressAutoHyphens/>
              <w:overflowPunct w:val="0"/>
              <w:autoSpaceDE w:val="0"/>
              <w:autoSpaceDN w:val="0"/>
              <w:adjustRightInd w:val="0"/>
              <w:ind w:left="372" w:hanging="372"/>
              <w:textAlignment w:val="baseline"/>
              <w:rPr>
                <w:spacing w:val="-2"/>
                <w:sz w:val="22"/>
                <w:szCs w:val="22"/>
              </w:rPr>
            </w:pPr>
            <w:r w:rsidRPr="00E64A04">
              <w:rPr>
                <w:spacing w:val="-2"/>
                <w:sz w:val="22"/>
                <w:szCs w:val="22"/>
              </w:rPr>
              <w:t>4.  Dans le cas d’une entreprise publique, tout document complémentaire conformément aux dispositions de l’article 4.5 des IS, documents établissant :</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2"/>
                <w:szCs w:val="22"/>
              </w:rPr>
            </w:pPr>
            <w:r w:rsidRPr="00E64A04">
              <w:rPr>
                <w:spacing w:val="-2"/>
                <w:sz w:val="22"/>
                <w:szCs w:val="22"/>
              </w:rPr>
              <w:t>L’autonomie juridique et financière de l’entreprise</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2"/>
                <w:szCs w:val="22"/>
              </w:rPr>
            </w:pPr>
            <w:r w:rsidRPr="00E64A04">
              <w:rPr>
                <w:spacing w:val="-2"/>
                <w:sz w:val="22"/>
                <w:szCs w:val="22"/>
              </w:rPr>
              <w:t>Que l’entreprise est régie par les dispositions du droit commercial</w:t>
            </w:r>
          </w:p>
          <w:p w:rsidR="00452E82" w:rsidRPr="00E64A04" w:rsidRDefault="00452E82" w:rsidP="00FF78ED">
            <w:pPr>
              <w:pStyle w:val="ListParagraph"/>
              <w:numPr>
                <w:ilvl w:val="0"/>
                <w:numId w:val="74"/>
              </w:numPr>
              <w:tabs>
                <w:tab w:val="left" w:pos="372"/>
                <w:tab w:val="left" w:pos="2610"/>
              </w:tabs>
              <w:suppressAutoHyphens/>
              <w:overflowPunct w:val="0"/>
              <w:autoSpaceDE w:val="0"/>
              <w:autoSpaceDN w:val="0"/>
              <w:adjustRightInd w:val="0"/>
              <w:contextualSpacing/>
              <w:textAlignment w:val="baseline"/>
              <w:rPr>
                <w:spacing w:val="-2"/>
                <w:sz w:val="22"/>
                <w:szCs w:val="22"/>
              </w:rPr>
            </w:pPr>
            <w:r w:rsidRPr="00E64A04">
              <w:rPr>
                <w:spacing w:val="-2"/>
                <w:sz w:val="22"/>
                <w:szCs w:val="22"/>
              </w:rPr>
              <w:t>Que le Soumissionnaire ne dépend pas du Maître de l’Ouvrage</w:t>
            </w:r>
          </w:p>
          <w:p w:rsidR="00452E82" w:rsidRPr="00E64A04" w:rsidRDefault="00452E82" w:rsidP="00452E82">
            <w:pPr>
              <w:tabs>
                <w:tab w:val="left" w:pos="0"/>
                <w:tab w:val="left" w:pos="2610"/>
              </w:tabs>
              <w:rPr>
                <w:spacing w:val="-2"/>
                <w:sz w:val="22"/>
                <w:szCs w:val="22"/>
              </w:rPr>
            </w:pPr>
            <w:r w:rsidRPr="00E64A04">
              <w:rPr>
                <w:spacing w:val="-2"/>
                <w:sz w:val="22"/>
                <w:szCs w:val="22"/>
              </w:rPr>
              <w:t xml:space="preserve">2. Les documents tels que l’organigramme de l’entreprise, la liste des membres du conseil d’administration et l’actionnariat sont inclus. </w:t>
            </w:r>
          </w:p>
        </w:tc>
      </w:tr>
      <w:tr w:rsidR="00452E82" w:rsidRPr="00E64A04" w:rsidTr="00452E82">
        <w:trPr>
          <w:cantSplit/>
        </w:trPr>
        <w:tc>
          <w:tcPr>
            <w:tcW w:w="9468" w:type="dxa"/>
          </w:tcPr>
          <w:p w:rsidR="00452E82" w:rsidRPr="00E64A04" w:rsidRDefault="00452E82" w:rsidP="00452E82">
            <w:pPr>
              <w:pStyle w:val="Outline"/>
              <w:numPr>
                <w:ilvl w:val="12"/>
                <w:numId w:val="0"/>
              </w:numPr>
              <w:tabs>
                <w:tab w:val="left" w:pos="2610"/>
              </w:tabs>
              <w:suppressAutoHyphens/>
              <w:spacing w:before="0"/>
              <w:rPr>
                <w:spacing w:val="-2"/>
                <w:kern w:val="0"/>
                <w:sz w:val="22"/>
                <w:szCs w:val="22"/>
              </w:rPr>
            </w:pPr>
          </w:p>
        </w:tc>
      </w:tr>
    </w:tbl>
    <w:p w:rsidR="00452E82" w:rsidRPr="00E21797" w:rsidRDefault="00452E82" w:rsidP="00452E82">
      <w:pPr>
        <w:numPr>
          <w:ilvl w:val="12"/>
          <w:numId w:val="0"/>
        </w:numPr>
        <w:tabs>
          <w:tab w:val="left" w:pos="2610"/>
        </w:tabs>
      </w:pPr>
    </w:p>
    <w:p w:rsidR="00452E82" w:rsidRPr="00E21797" w:rsidRDefault="00452E82" w:rsidP="001C0EB1">
      <w:pPr>
        <w:pStyle w:val="SectionIVHeader-2"/>
      </w:pPr>
      <w:r w:rsidRPr="00E21797">
        <w:br w:type="page"/>
      </w:r>
      <w:bookmarkStart w:id="523" w:name="_Toc327863885"/>
      <w:bookmarkStart w:id="524" w:name="_Toc327970923"/>
      <w:bookmarkStart w:id="525" w:name="_Toc387688132"/>
      <w:r w:rsidRPr="00E21797">
        <w:lastRenderedPageBreak/>
        <w:t>Formulaire ELI – 1.2</w:t>
      </w:r>
      <w:r>
        <w:t xml:space="preserve"> : </w:t>
      </w:r>
      <w:r>
        <w:br/>
      </w:r>
      <w:r w:rsidRPr="00E21797">
        <w:t xml:space="preserve"> Fiche de renseignements sur chaque Partie d’un GE</w:t>
      </w:r>
      <w:r>
        <w:t>/ sous-traitants spécialisés</w:t>
      </w:r>
      <w:bookmarkEnd w:id="523"/>
      <w:bookmarkEnd w:id="524"/>
      <w:bookmarkEnd w:id="525"/>
    </w:p>
    <w:p w:rsidR="00452E82" w:rsidRPr="00294BAD" w:rsidRDefault="00452E82" w:rsidP="00452E82">
      <w:pPr>
        <w:numPr>
          <w:ilvl w:val="12"/>
          <w:numId w:val="0"/>
        </w:numPr>
        <w:tabs>
          <w:tab w:val="left" w:pos="2610"/>
        </w:tabs>
        <w:ind w:right="162"/>
        <w:rPr>
          <w:i/>
        </w:rPr>
      </w:pPr>
      <w:r>
        <w:rPr>
          <w:i/>
        </w:rPr>
        <w:t>[A remplir par chaque membre du GE]</w:t>
      </w:r>
    </w:p>
    <w:p w:rsidR="00452E82" w:rsidRPr="00E21797" w:rsidRDefault="00452E82" w:rsidP="00452E82">
      <w:pPr>
        <w:numPr>
          <w:ilvl w:val="12"/>
          <w:numId w:val="0"/>
        </w:numPr>
        <w:tabs>
          <w:tab w:val="left" w:pos="2610"/>
        </w:tabs>
        <w:ind w:right="162"/>
        <w:jc w:val="right"/>
      </w:pPr>
      <w:r w:rsidRPr="00E21797">
        <w:t>Date: _____________________</w:t>
      </w:r>
    </w:p>
    <w:p w:rsidR="00452E82" w:rsidRPr="00E21797" w:rsidRDefault="00452E82" w:rsidP="00452E82">
      <w:pPr>
        <w:numPr>
          <w:ilvl w:val="12"/>
          <w:numId w:val="0"/>
        </w:numPr>
        <w:tabs>
          <w:tab w:val="left" w:pos="2610"/>
        </w:tabs>
        <w:ind w:right="162"/>
        <w:jc w:val="right"/>
      </w:pPr>
      <w:r w:rsidRPr="00E21797">
        <w:t xml:space="preserve">  No. AAO: __________________</w:t>
      </w:r>
    </w:p>
    <w:p w:rsidR="00452E82" w:rsidRPr="00E21797" w:rsidRDefault="00452E82" w:rsidP="00452E82">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E21797" w:rsidTr="00452E82">
        <w:trPr>
          <w:cantSplit/>
          <w:trHeight w:val="440"/>
        </w:trPr>
        <w:tc>
          <w:tcPr>
            <w:tcW w:w="9378" w:type="dxa"/>
            <w:tcBorders>
              <w:bottom w:val="nil"/>
            </w:tcBorders>
          </w:tcPr>
          <w:p w:rsidR="00452E82" w:rsidRPr="00E21797" w:rsidRDefault="00452E82" w:rsidP="00452E82">
            <w:pPr>
              <w:pStyle w:val="BodyText"/>
              <w:numPr>
                <w:ilvl w:val="12"/>
                <w:numId w:val="0"/>
              </w:numPr>
              <w:tabs>
                <w:tab w:val="left" w:pos="2610"/>
              </w:tabs>
              <w:spacing w:before="40" w:after="40"/>
              <w:rPr>
                <w:lang w:val="fr-FR"/>
              </w:rPr>
            </w:pPr>
            <w:r w:rsidRPr="00E21797">
              <w:rPr>
                <w:lang w:val="fr-FR"/>
              </w:rPr>
              <w:t xml:space="preserve">Nom légal du soumissionnaire : </w:t>
            </w:r>
          </w:p>
          <w:p w:rsidR="00452E82" w:rsidRPr="00E21797" w:rsidRDefault="00452E82" w:rsidP="00452E82">
            <w:pPr>
              <w:pStyle w:val="BodyText"/>
              <w:numPr>
                <w:ilvl w:val="12"/>
                <w:numId w:val="0"/>
              </w:numPr>
              <w:tabs>
                <w:tab w:val="left" w:pos="2610"/>
              </w:tabs>
              <w:spacing w:before="40" w:after="40"/>
              <w:rPr>
                <w:lang w:val="fr-FR"/>
              </w:rPr>
            </w:pPr>
          </w:p>
        </w:tc>
      </w:tr>
      <w:tr w:rsidR="00452E82" w:rsidRPr="00E21797" w:rsidTr="00452E82">
        <w:trPr>
          <w:cantSplit/>
          <w:trHeight w:val="674"/>
        </w:trPr>
        <w:tc>
          <w:tcPr>
            <w:tcW w:w="9378" w:type="dxa"/>
          </w:tcPr>
          <w:p w:rsidR="00452E82" w:rsidRPr="00E21797" w:rsidRDefault="00452E82" w:rsidP="00452E82">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452E82" w:rsidRPr="00E21797" w:rsidTr="00452E82">
        <w:trPr>
          <w:cantSplit/>
          <w:trHeight w:val="674"/>
        </w:trPr>
        <w:tc>
          <w:tcPr>
            <w:tcW w:w="9378" w:type="dxa"/>
          </w:tcPr>
          <w:p w:rsidR="00452E82" w:rsidRPr="00E21797" w:rsidRDefault="00452E82" w:rsidP="00452E82">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452E82" w:rsidRPr="00E21797" w:rsidTr="00452E82">
        <w:trPr>
          <w:cantSplit/>
        </w:trPr>
        <w:tc>
          <w:tcPr>
            <w:tcW w:w="9378" w:type="dxa"/>
          </w:tcPr>
          <w:p w:rsidR="00452E82" w:rsidRPr="00E21797" w:rsidRDefault="00452E82" w:rsidP="00452E82">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rsidR="00452E82" w:rsidRPr="00E21797" w:rsidRDefault="00452E82" w:rsidP="00452E82">
            <w:pPr>
              <w:pStyle w:val="BodyText"/>
              <w:numPr>
                <w:ilvl w:val="12"/>
                <w:numId w:val="0"/>
              </w:numPr>
              <w:tabs>
                <w:tab w:val="left" w:pos="2610"/>
              </w:tabs>
              <w:spacing w:before="40" w:after="40"/>
              <w:rPr>
                <w:lang w:val="fr-FR"/>
              </w:rPr>
            </w:pPr>
          </w:p>
        </w:tc>
      </w:tr>
      <w:tr w:rsidR="00452E82" w:rsidRPr="00E21797" w:rsidTr="00452E82">
        <w:trPr>
          <w:cantSplit/>
        </w:trPr>
        <w:tc>
          <w:tcPr>
            <w:tcW w:w="9378" w:type="dxa"/>
          </w:tcPr>
          <w:p w:rsidR="00452E82" w:rsidRPr="00E21797" w:rsidRDefault="00452E82" w:rsidP="00452E82">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rsidR="00452E82" w:rsidRPr="00E21797" w:rsidRDefault="00452E82" w:rsidP="00452E82">
            <w:pPr>
              <w:pStyle w:val="BodyText"/>
              <w:numPr>
                <w:ilvl w:val="12"/>
                <w:numId w:val="0"/>
              </w:numPr>
              <w:tabs>
                <w:tab w:val="left" w:pos="2610"/>
              </w:tabs>
              <w:spacing w:before="40" w:after="40"/>
              <w:rPr>
                <w:lang w:val="fr-FR"/>
              </w:rPr>
            </w:pPr>
          </w:p>
        </w:tc>
      </w:tr>
      <w:tr w:rsidR="00452E82" w:rsidRPr="00E21797" w:rsidTr="00452E82">
        <w:trPr>
          <w:cantSplit/>
        </w:trPr>
        <w:tc>
          <w:tcPr>
            <w:tcW w:w="9378" w:type="dxa"/>
          </w:tcPr>
          <w:p w:rsidR="00452E82" w:rsidRPr="00E21797" w:rsidRDefault="00452E82" w:rsidP="00452E82">
            <w:pPr>
              <w:pStyle w:val="BodyText"/>
              <w:numPr>
                <w:ilvl w:val="12"/>
                <w:numId w:val="0"/>
              </w:numPr>
              <w:tabs>
                <w:tab w:val="left" w:pos="2610"/>
              </w:tabs>
              <w:spacing w:after="40"/>
              <w:rPr>
                <w:lang w:val="fr-FR"/>
              </w:rPr>
            </w:pPr>
            <w:r w:rsidRPr="00E21797">
              <w:rPr>
                <w:lang w:val="fr-FR"/>
              </w:rPr>
              <w:t>Renseignements sur le représentant autorisé de la partie au GE :</w:t>
            </w:r>
          </w:p>
          <w:p w:rsidR="00452E82" w:rsidRPr="00E21797" w:rsidRDefault="00452E82" w:rsidP="00452E82">
            <w:pPr>
              <w:pStyle w:val="BodyText"/>
              <w:numPr>
                <w:ilvl w:val="12"/>
                <w:numId w:val="0"/>
              </w:numPr>
              <w:tabs>
                <w:tab w:val="left" w:pos="2610"/>
              </w:tabs>
              <w:spacing w:after="40"/>
              <w:rPr>
                <w:lang w:val="fr-FR"/>
              </w:rPr>
            </w:pPr>
            <w:r w:rsidRPr="00E21797">
              <w:rPr>
                <w:lang w:val="fr-FR"/>
              </w:rPr>
              <w:t>Nom :</w:t>
            </w:r>
          </w:p>
          <w:p w:rsidR="00452E82" w:rsidRPr="00E21797" w:rsidRDefault="00452E82" w:rsidP="00452E82">
            <w:pPr>
              <w:pStyle w:val="BodyText"/>
              <w:numPr>
                <w:ilvl w:val="12"/>
                <w:numId w:val="0"/>
              </w:numPr>
              <w:tabs>
                <w:tab w:val="left" w:pos="2610"/>
              </w:tabs>
              <w:spacing w:after="40"/>
              <w:rPr>
                <w:lang w:val="fr-FR"/>
              </w:rPr>
            </w:pPr>
            <w:r w:rsidRPr="00E21797">
              <w:rPr>
                <w:lang w:val="fr-FR"/>
              </w:rPr>
              <w:t>Adresse :</w:t>
            </w:r>
          </w:p>
          <w:p w:rsidR="00452E82" w:rsidRPr="00E21797" w:rsidRDefault="00452E82" w:rsidP="00452E82">
            <w:pPr>
              <w:pStyle w:val="BodyText"/>
              <w:numPr>
                <w:ilvl w:val="12"/>
                <w:numId w:val="0"/>
              </w:numPr>
              <w:tabs>
                <w:tab w:val="left" w:pos="2610"/>
              </w:tabs>
              <w:spacing w:after="40"/>
              <w:rPr>
                <w:lang w:val="fr-FR"/>
              </w:rPr>
            </w:pPr>
            <w:r w:rsidRPr="00E21797">
              <w:rPr>
                <w:lang w:val="fr-FR"/>
              </w:rPr>
              <w:t>Numéro de téléphone/télécopie :</w:t>
            </w:r>
          </w:p>
          <w:p w:rsidR="00452E82" w:rsidRPr="00E21797" w:rsidRDefault="00452E82" w:rsidP="00452E82">
            <w:pPr>
              <w:pStyle w:val="BodyText"/>
              <w:numPr>
                <w:ilvl w:val="12"/>
                <w:numId w:val="0"/>
              </w:numPr>
              <w:tabs>
                <w:tab w:val="left" w:pos="2610"/>
              </w:tabs>
              <w:spacing w:after="40"/>
              <w:rPr>
                <w:lang w:val="fr-FR"/>
              </w:rPr>
            </w:pPr>
            <w:r w:rsidRPr="00E21797">
              <w:rPr>
                <w:lang w:val="fr-FR"/>
              </w:rPr>
              <w:t>Adresse électronique :</w:t>
            </w:r>
          </w:p>
          <w:p w:rsidR="00452E82" w:rsidRPr="00E21797" w:rsidRDefault="00452E82" w:rsidP="00452E82">
            <w:pPr>
              <w:pStyle w:val="BodyText"/>
              <w:numPr>
                <w:ilvl w:val="12"/>
                <w:numId w:val="0"/>
              </w:numPr>
              <w:tabs>
                <w:tab w:val="left" w:pos="2610"/>
              </w:tabs>
              <w:spacing w:after="40"/>
              <w:rPr>
                <w:lang w:val="fr-FR"/>
              </w:rPr>
            </w:pPr>
          </w:p>
        </w:tc>
      </w:tr>
      <w:tr w:rsidR="00452E82" w:rsidRPr="00E21797" w:rsidTr="00452E82">
        <w:trPr>
          <w:cantSplit/>
        </w:trPr>
        <w:tc>
          <w:tcPr>
            <w:tcW w:w="9378" w:type="dxa"/>
          </w:tcPr>
          <w:p w:rsidR="00452E82" w:rsidRDefault="00452E82" w:rsidP="00452E82">
            <w:r>
              <w:t xml:space="preserve">1. </w:t>
            </w:r>
            <w:r w:rsidRPr="00E21797">
              <w:t>Les copies des documents originaux qui suivent sont jointes :</w:t>
            </w:r>
          </w:p>
          <w:p w:rsidR="00452E82" w:rsidRDefault="00452E82" w:rsidP="00452E82">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rsidR="00452E82" w:rsidRDefault="00452E82" w:rsidP="00FF78ED">
            <w:pPr>
              <w:numPr>
                <w:ilvl w:val="0"/>
                <w:numId w:val="70"/>
              </w:numPr>
              <w:tabs>
                <w:tab w:val="left" w:pos="372"/>
                <w:tab w:val="left" w:pos="2610"/>
              </w:tabs>
              <w:suppressAutoHyphens/>
              <w:overflowPunct w:val="0"/>
              <w:autoSpaceDE w:val="0"/>
              <w:autoSpaceDN w:val="0"/>
              <w:adjustRightInd w:val="0"/>
              <w:ind w:left="372" w:hanging="372"/>
              <w:textAlignment w:val="baseline"/>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rsidR="00452E82" w:rsidRDefault="00452E82" w:rsidP="00452E82">
            <w:pPr>
              <w:tabs>
                <w:tab w:val="left" w:pos="372"/>
                <w:tab w:val="left" w:pos="2610"/>
              </w:tabs>
              <w:ind w:left="372"/>
              <w:rPr>
                <w:spacing w:val="-2"/>
              </w:rPr>
            </w:pPr>
            <w:r>
              <w:rPr>
                <w:spacing w:val="-2"/>
              </w:rPr>
              <w:t>2. Les documents tels que l’organigramme de l’entreprise, la liste des membres du conseil d’administration et l’actionnariat sont inclus.</w:t>
            </w:r>
          </w:p>
        </w:tc>
      </w:tr>
    </w:tbl>
    <w:p w:rsidR="00452E82" w:rsidRPr="00E21797" w:rsidRDefault="00452E82" w:rsidP="00452E82">
      <w:pPr>
        <w:tabs>
          <w:tab w:val="left" w:pos="2610"/>
        </w:tabs>
      </w:pPr>
    </w:p>
    <w:p w:rsidR="00452E82" w:rsidRPr="00E21797" w:rsidRDefault="00452E82" w:rsidP="001C0EB1">
      <w:pPr>
        <w:pStyle w:val="SectionIVHeader-2"/>
      </w:pPr>
      <w:r w:rsidRPr="00E21797">
        <w:br w:type="page"/>
      </w:r>
      <w:bookmarkStart w:id="526" w:name="_Toc327863886"/>
      <w:bookmarkStart w:id="527" w:name="_Toc327970924"/>
      <w:bookmarkStart w:id="528" w:name="_Toc387688133"/>
      <w:r w:rsidRPr="001C0EB1">
        <w:lastRenderedPageBreak/>
        <w:t>Formulaire</w:t>
      </w:r>
      <w:r w:rsidRPr="00E21797">
        <w:t xml:space="preserve"> ANT</w:t>
      </w:r>
      <w:r>
        <w:t>-2 </w:t>
      </w:r>
      <w:proofErr w:type="gramStart"/>
      <w:r>
        <w:t xml:space="preserve">:  </w:t>
      </w:r>
      <w:proofErr w:type="gramEnd"/>
      <w:r>
        <w:br/>
      </w:r>
      <w:r w:rsidRPr="00E21797">
        <w:t>Antécédents de marchés non exécutés</w:t>
      </w:r>
      <w:r>
        <w:t>, de litiges en instance et d’antécédents de litiges</w:t>
      </w:r>
      <w:bookmarkEnd w:id="526"/>
      <w:bookmarkEnd w:id="527"/>
      <w:bookmarkEnd w:id="528"/>
      <w:r w:rsidRPr="00E21797">
        <w:t xml:space="preserve"> </w:t>
      </w:r>
    </w:p>
    <w:p w:rsidR="00452E82" w:rsidRPr="00E21797" w:rsidRDefault="00452E82" w:rsidP="00452E82">
      <w:pPr>
        <w:pStyle w:val="SectionVHeader"/>
        <w:tabs>
          <w:tab w:val="left" w:pos="2610"/>
        </w:tabs>
        <w:rPr>
          <w:lang w:val="fr-FR"/>
        </w:rPr>
      </w:pPr>
    </w:p>
    <w:p w:rsidR="00452E82" w:rsidRPr="001763FB" w:rsidRDefault="00452E82" w:rsidP="00452E82">
      <w:pPr>
        <w:tabs>
          <w:tab w:val="left" w:pos="2610"/>
        </w:tabs>
        <w:rPr>
          <w:i/>
          <w:sz w:val="24"/>
          <w:szCs w:val="24"/>
        </w:rPr>
      </w:pPr>
      <w:r w:rsidRPr="001763FB">
        <w:rPr>
          <w:i/>
          <w:sz w:val="24"/>
          <w:szCs w:val="24"/>
        </w:rPr>
        <w:t xml:space="preserve">[Le formulaire ci-dessous doit être rempli par le Candidat et par chaque partenaire dans le cas d’un GE] </w:t>
      </w:r>
    </w:p>
    <w:p w:rsidR="00452E82" w:rsidRPr="001763FB" w:rsidRDefault="00452E82" w:rsidP="00452E82">
      <w:pPr>
        <w:tabs>
          <w:tab w:val="left" w:pos="2610"/>
        </w:tabs>
        <w:jc w:val="right"/>
        <w:rPr>
          <w:sz w:val="24"/>
          <w:szCs w:val="24"/>
        </w:rPr>
      </w:pPr>
      <w:r w:rsidRPr="001763FB">
        <w:rPr>
          <w:sz w:val="24"/>
          <w:szCs w:val="24"/>
        </w:rPr>
        <w:t xml:space="preserve">Nom légal du candidat : </w:t>
      </w:r>
      <w:r w:rsidRPr="001763FB">
        <w:rPr>
          <w:i/>
          <w:sz w:val="24"/>
          <w:szCs w:val="24"/>
        </w:rPr>
        <w:t>[insérer le nom complet]</w:t>
      </w:r>
    </w:p>
    <w:p w:rsidR="00452E82" w:rsidRPr="001763FB" w:rsidRDefault="00452E82" w:rsidP="00452E82">
      <w:pPr>
        <w:tabs>
          <w:tab w:val="left" w:pos="2610"/>
        </w:tabs>
        <w:jc w:val="right"/>
        <w:rPr>
          <w:sz w:val="24"/>
          <w:szCs w:val="24"/>
        </w:rPr>
      </w:pPr>
      <w:r w:rsidRPr="001763FB">
        <w:rPr>
          <w:sz w:val="24"/>
          <w:szCs w:val="24"/>
        </w:rPr>
        <w:t xml:space="preserve">Date : </w:t>
      </w:r>
      <w:r w:rsidRPr="001763FB">
        <w:rPr>
          <w:i/>
          <w:sz w:val="24"/>
          <w:szCs w:val="24"/>
        </w:rPr>
        <w:t>[insérer jour, mois, année]</w:t>
      </w:r>
    </w:p>
    <w:p w:rsidR="00452E82" w:rsidRPr="001763FB" w:rsidRDefault="00452E82" w:rsidP="00452E82">
      <w:pPr>
        <w:tabs>
          <w:tab w:val="left" w:pos="2610"/>
        </w:tabs>
        <w:jc w:val="right"/>
        <w:rPr>
          <w:sz w:val="24"/>
          <w:szCs w:val="24"/>
        </w:rPr>
      </w:pPr>
      <w:proofErr w:type="gramStart"/>
      <w:r w:rsidRPr="001763FB">
        <w:rPr>
          <w:sz w:val="24"/>
          <w:szCs w:val="24"/>
        </w:rPr>
        <w:t>ou</w:t>
      </w:r>
      <w:proofErr w:type="gramEnd"/>
    </w:p>
    <w:p w:rsidR="00452E82" w:rsidRPr="001763FB" w:rsidRDefault="00452E82" w:rsidP="00452E82">
      <w:pPr>
        <w:tabs>
          <w:tab w:val="left" w:pos="2610"/>
        </w:tabs>
        <w:jc w:val="right"/>
        <w:rPr>
          <w:sz w:val="24"/>
          <w:szCs w:val="24"/>
        </w:rPr>
      </w:pPr>
      <w:r w:rsidRPr="001763FB">
        <w:rPr>
          <w:sz w:val="24"/>
          <w:szCs w:val="24"/>
        </w:rPr>
        <w:t xml:space="preserve">Nom légal de la Partie au GE : </w:t>
      </w:r>
      <w:r w:rsidRPr="001763FB">
        <w:rPr>
          <w:i/>
          <w:sz w:val="24"/>
          <w:szCs w:val="24"/>
        </w:rPr>
        <w:t>[insérer le nom complet]</w:t>
      </w:r>
    </w:p>
    <w:p w:rsidR="00452E82" w:rsidRPr="001763FB" w:rsidRDefault="00452E82" w:rsidP="00452E82">
      <w:pPr>
        <w:tabs>
          <w:tab w:val="left" w:pos="2610"/>
        </w:tabs>
        <w:jc w:val="right"/>
        <w:rPr>
          <w:i/>
          <w:sz w:val="24"/>
          <w:szCs w:val="24"/>
        </w:rPr>
      </w:pPr>
      <w:r w:rsidRPr="001763FB">
        <w:rPr>
          <w:sz w:val="24"/>
          <w:szCs w:val="24"/>
        </w:rPr>
        <w:t xml:space="preserve">No. AOI et titre : </w:t>
      </w:r>
      <w:r w:rsidRPr="001763FB">
        <w:rPr>
          <w:i/>
          <w:sz w:val="24"/>
          <w:szCs w:val="24"/>
        </w:rPr>
        <w:t>[numéro et titre de l’AOI]</w:t>
      </w:r>
    </w:p>
    <w:p w:rsidR="00452E82" w:rsidRPr="001763FB" w:rsidRDefault="00452E82" w:rsidP="00452E82">
      <w:pPr>
        <w:tabs>
          <w:tab w:val="left" w:pos="2610"/>
        </w:tabs>
        <w:jc w:val="right"/>
        <w:rPr>
          <w:i/>
          <w:spacing w:val="-2"/>
          <w:sz w:val="24"/>
          <w:szCs w:val="24"/>
        </w:rPr>
      </w:pPr>
      <w:r w:rsidRPr="001763FB">
        <w:rPr>
          <w:sz w:val="24"/>
          <w:szCs w:val="24"/>
        </w:rPr>
        <w:t xml:space="preserve">Page </w:t>
      </w:r>
      <w:r w:rsidRPr="001763FB">
        <w:rPr>
          <w:i/>
          <w:sz w:val="24"/>
          <w:szCs w:val="24"/>
        </w:rPr>
        <w:t>[numéro de la page]</w:t>
      </w:r>
      <w:r w:rsidRPr="001763FB">
        <w:rPr>
          <w:sz w:val="24"/>
          <w:szCs w:val="24"/>
        </w:rPr>
        <w:t xml:space="preserve"> de </w:t>
      </w:r>
      <w:r w:rsidRPr="001763FB">
        <w:rPr>
          <w:i/>
          <w:sz w:val="24"/>
          <w:szCs w:val="24"/>
        </w:rPr>
        <w:t>[nombre total de pages]</w:t>
      </w:r>
      <w:r w:rsidRPr="001763FB">
        <w:rPr>
          <w:sz w:val="24"/>
          <w:szCs w:val="24"/>
        </w:rPr>
        <w:t xml:space="preserve"> pages</w:t>
      </w:r>
    </w:p>
    <w:p w:rsidR="00452E82" w:rsidRPr="001763FB" w:rsidRDefault="00452E82" w:rsidP="00452E82">
      <w:pPr>
        <w:tabs>
          <w:tab w:val="left" w:pos="2610"/>
        </w:tabs>
        <w:rPr>
          <w: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452E82" w:rsidRPr="001763FB" w:rsidTr="00452E82">
        <w:trPr>
          <w:cantSplit/>
          <w:trHeight w:val="440"/>
        </w:trPr>
        <w:tc>
          <w:tcPr>
            <w:tcW w:w="9558" w:type="dxa"/>
            <w:gridSpan w:val="5"/>
          </w:tcPr>
          <w:p w:rsidR="00452E82" w:rsidRPr="001763FB" w:rsidRDefault="00452E82" w:rsidP="00452E82">
            <w:pPr>
              <w:pStyle w:val="titulo"/>
              <w:tabs>
                <w:tab w:val="left" w:pos="2610"/>
              </w:tabs>
              <w:suppressAutoHyphens/>
              <w:spacing w:before="120" w:after="120"/>
              <w:rPr>
                <w:rFonts w:ascii="Times New Roman" w:hAnsi="Times New Roman"/>
                <w:spacing w:val="-2"/>
                <w:szCs w:val="24"/>
                <w:lang w:val="fr-FR"/>
              </w:rPr>
            </w:pPr>
            <w:r w:rsidRPr="001763FB">
              <w:rPr>
                <w:rFonts w:ascii="Times New Roman" w:hAnsi="Times New Roman"/>
                <w:spacing w:val="-2"/>
                <w:szCs w:val="24"/>
                <w:lang w:val="fr-FR"/>
              </w:rPr>
              <w:t xml:space="preserve">Marchés non exécutés selon les dispositions de la Section III, Critères d’évaluation et de qualification </w:t>
            </w:r>
          </w:p>
        </w:tc>
      </w:tr>
      <w:tr w:rsidR="00452E82" w:rsidRPr="001763FB" w:rsidTr="00452E82">
        <w:trPr>
          <w:cantSplit/>
          <w:trHeight w:val="440"/>
        </w:trPr>
        <w:tc>
          <w:tcPr>
            <w:tcW w:w="9558" w:type="dxa"/>
            <w:gridSpan w:val="5"/>
          </w:tcPr>
          <w:p w:rsidR="00452E82" w:rsidRPr="001763FB" w:rsidRDefault="00452E82" w:rsidP="00452E82">
            <w:pPr>
              <w:tabs>
                <w:tab w:val="left" w:pos="2610"/>
              </w:tabs>
              <w:ind w:left="360" w:hanging="360"/>
              <w:rPr>
                <w:spacing w:val="-2"/>
                <w:sz w:val="24"/>
                <w:szCs w:val="24"/>
              </w:rPr>
            </w:pPr>
            <w:r w:rsidRPr="001763FB">
              <w:rPr>
                <w:spacing w:val="-2"/>
                <w:sz w:val="24"/>
                <w:szCs w:val="24"/>
              </w:rPr>
              <w:sym w:font="Symbol" w:char="F0F0"/>
            </w:r>
            <w:r w:rsidRPr="001763FB">
              <w:rPr>
                <w:rFonts w:ascii="MT Extra" w:hAnsi="MT Extra"/>
                <w:spacing w:val="-2"/>
                <w:sz w:val="24"/>
                <w:szCs w:val="24"/>
              </w:rPr>
              <w:t></w:t>
            </w:r>
            <w:r w:rsidRPr="001763FB">
              <w:rPr>
                <w:rFonts w:ascii="MT Extra" w:hAnsi="MT Extra"/>
                <w:spacing w:val="-2"/>
                <w:sz w:val="24"/>
                <w:szCs w:val="24"/>
              </w:rPr>
              <w:t></w:t>
            </w:r>
            <w:r w:rsidRPr="001763FB">
              <w:rPr>
                <w:spacing w:val="-2"/>
                <w:sz w:val="24"/>
                <w:szCs w:val="24"/>
              </w:rPr>
              <w:t>Il n’y a pas eu de marché non exécutés depuis le 1</w:t>
            </w:r>
            <w:r w:rsidRPr="001763FB">
              <w:rPr>
                <w:spacing w:val="-2"/>
                <w:sz w:val="24"/>
                <w:szCs w:val="24"/>
                <w:vertAlign w:val="superscript"/>
              </w:rPr>
              <w:t>er</w:t>
            </w:r>
            <w:r w:rsidRPr="001763FB">
              <w:rPr>
                <w:spacing w:val="-2"/>
                <w:sz w:val="24"/>
                <w:szCs w:val="24"/>
              </w:rPr>
              <w:t xml:space="preserve"> janvier </w:t>
            </w:r>
            <w:r w:rsidRPr="001763FB">
              <w:rPr>
                <w:i/>
                <w:spacing w:val="-2"/>
                <w:sz w:val="24"/>
                <w:szCs w:val="24"/>
              </w:rPr>
              <w:t>[insérer l’année]</w:t>
            </w:r>
            <w:r w:rsidRPr="001763FB">
              <w:rPr>
                <w:spacing w:val="-2"/>
                <w:sz w:val="24"/>
                <w:szCs w:val="24"/>
              </w:rPr>
              <w:t xml:space="preserve"> stipulé à la Se</w:t>
            </w:r>
            <w:r w:rsidRPr="001763FB">
              <w:rPr>
                <w:spacing w:val="-2"/>
                <w:sz w:val="24"/>
                <w:szCs w:val="24"/>
              </w:rPr>
              <w:t>c</w:t>
            </w:r>
            <w:r w:rsidRPr="001763FB">
              <w:rPr>
                <w:spacing w:val="-2"/>
                <w:sz w:val="24"/>
                <w:szCs w:val="24"/>
              </w:rPr>
              <w:t xml:space="preserve">tion III, Critères d’évaluation et de qualification, sous-critère 2.2.1. </w:t>
            </w:r>
          </w:p>
          <w:p w:rsidR="00452E82" w:rsidRPr="001763FB" w:rsidRDefault="00452E82" w:rsidP="00452E82">
            <w:pPr>
              <w:tabs>
                <w:tab w:val="left" w:pos="2610"/>
              </w:tabs>
              <w:rPr>
                <w:spacing w:val="-2"/>
                <w:sz w:val="24"/>
                <w:szCs w:val="24"/>
              </w:rPr>
            </w:pPr>
            <w:r w:rsidRPr="001763FB">
              <w:rPr>
                <w:spacing w:val="-2"/>
                <w:sz w:val="24"/>
                <w:szCs w:val="24"/>
              </w:rPr>
              <w:sym w:font="Symbol" w:char="F0F0"/>
            </w:r>
            <w:r w:rsidRPr="001763FB">
              <w:rPr>
                <w:rFonts w:ascii="MT Extra" w:hAnsi="MT Extra"/>
                <w:spacing w:val="-2"/>
                <w:sz w:val="24"/>
                <w:szCs w:val="24"/>
              </w:rPr>
              <w:t></w:t>
            </w:r>
            <w:r w:rsidRPr="001763FB">
              <w:rPr>
                <w:spacing w:val="-2"/>
                <w:sz w:val="24"/>
                <w:szCs w:val="24"/>
              </w:rPr>
              <w:t xml:space="preserve"> Marché(s) non exécuté(s) depuis le 1</w:t>
            </w:r>
            <w:r w:rsidRPr="001763FB">
              <w:rPr>
                <w:spacing w:val="-2"/>
                <w:sz w:val="24"/>
                <w:szCs w:val="24"/>
                <w:vertAlign w:val="superscript"/>
              </w:rPr>
              <w:t>er</w:t>
            </w:r>
            <w:r w:rsidRPr="001763FB">
              <w:rPr>
                <w:spacing w:val="-2"/>
                <w:sz w:val="24"/>
                <w:szCs w:val="24"/>
              </w:rPr>
              <w:t xml:space="preserve"> janvier </w:t>
            </w:r>
            <w:r w:rsidRPr="001763FB">
              <w:rPr>
                <w:i/>
                <w:spacing w:val="-2"/>
                <w:sz w:val="24"/>
                <w:szCs w:val="24"/>
              </w:rPr>
              <w:t>[insérer l’année]</w:t>
            </w:r>
            <w:r w:rsidRPr="001763FB">
              <w:rPr>
                <w:spacing w:val="-2"/>
                <w:sz w:val="24"/>
                <w:szCs w:val="24"/>
              </w:rPr>
              <w:t xml:space="preserve"> stipulé à la Section III, Critères d’évaluation et de qualification, sous-critère 2.2.1 : </w:t>
            </w:r>
          </w:p>
        </w:tc>
      </w:tr>
      <w:tr w:rsidR="00452E82" w:rsidRPr="001763FB" w:rsidTr="00452E82">
        <w:trPr>
          <w:cantSplit/>
          <w:trHeight w:val="440"/>
        </w:trPr>
        <w:tc>
          <w:tcPr>
            <w:tcW w:w="1098" w:type="dxa"/>
          </w:tcPr>
          <w:p w:rsidR="00452E82" w:rsidRPr="001763FB" w:rsidRDefault="00452E82" w:rsidP="00452E82">
            <w:pPr>
              <w:pStyle w:val="titulo"/>
              <w:tabs>
                <w:tab w:val="left" w:pos="2610"/>
              </w:tabs>
              <w:suppressAutoHyphens/>
              <w:spacing w:after="0"/>
              <w:rPr>
                <w:rFonts w:ascii="Times New Roman" w:hAnsi="Times New Roman"/>
                <w:spacing w:val="-2"/>
                <w:szCs w:val="24"/>
                <w:lang w:val="fr-FR"/>
              </w:rPr>
            </w:pPr>
            <w:r w:rsidRPr="001763FB">
              <w:rPr>
                <w:rFonts w:ascii="Times New Roman" w:hAnsi="Times New Roman"/>
                <w:spacing w:val="-2"/>
                <w:szCs w:val="24"/>
                <w:lang w:val="fr-FR"/>
              </w:rPr>
              <w:t>Année</w:t>
            </w:r>
          </w:p>
        </w:tc>
        <w:tc>
          <w:tcPr>
            <w:tcW w:w="1620" w:type="dxa"/>
            <w:gridSpan w:val="2"/>
          </w:tcPr>
          <w:p w:rsidR="00452E82" w:rsidRPr="001763FB" w:rsidRDefault="00452E82" w:rsidP="00452E82">
            <w:pPr>
              <w:pStyle w:val="titulo"/>
              <w:tabs>
                <w:tab w:val="left" w:pos="2610"/>
              </w:tabs>
              <w:suppressAutoHyphens/>
              <w:spacing w:after="0"/>
              <w:rPr>
                <w:rFonts w:ascii="Times New Roman" w:hAnsi="Times New Roman"/>
                <w:spacing w:val="-2"/>
                <w:szCs w:val="24"/>
                <w:lang w:val="fr-FR"/>
              </w:rPr>
            </w:pPr>
            <w:r w:rsidRPr="001763FB">
              <w:rPr>
                <w:rFonts w:ascii="Times New Roman" w:hAnsi="Times New Roman"/>
                <w:spacing w:val="-2"/>
                <w:szCs w:val="24"/>
                <w:lang w:val="fr-FR"/>
              </w:rPr>
              <w:t>Fraction non exécutée du contrat</w:t>
            </w:r>
          </w:p>
        </w:tc>
        <w:tc>
          <w:tcPr>
            <w:tcW w:w="4950" w:type="dxa"/>
          </w:tcPr>
          <w:p w:rsidR="00452E82" w:rsidRPr="001763FB" w:rsidRDefault="00452E82" w:rsidP="00452E82">
            <w:pPr>
              <w:pStyle w:val="titulo"/>
              <w:tabs>
                <w:tab w:val="left" w:pos="2610"/>
              </w:tabs>
              <w:suppressAutoHyphens/>
              <w:spacing w:after="0"/>
              <w:rPr>
                <w:rFonts w:ascii="Times New Roman" w:hAnsi="Times New Roman"/>
                <w:spacing w:val="-2"/>
                <w:szCs w:val="24"/>
                <w:lang w:val="fr-FR"/>
              </w:rPr>
            </w:pPr>
            <w:r w:rsidRPr="001763FB">
              <w:rPr>
                <w:rFonts w:ascii="Times New Roman" w:hAnsi="Times New Roman"/>
                <w:spacing w:val="-2"/>
                <w:szCs w:val="24"/>
                <w:lang w:val="fr-FR"/>
              </w:rPr>
              <w:t>Identification du contrat</w:t>
            </w:r>
          </w:p>
        </w:tc>
        <w:tc>
          <w:tcPr>
            <w:tcW w:w="1890" w:type="dxa"/>
          </w:tcPr>
          <w:p w:rsidR="00452E82" w:rsidRPr="001763FB" w:rsidRDefault="00452E82" w:rsidP="00452E82">
            <w:pPr>
              <w:tabs>
                <w:tab w:val="left" w:pos="2610"/>
              </w:tabs>
              <w:jc w:val="center"/>
              <w:rPr>
                <w:b/>
                <w:spacing w:val="-2"/>
                <w:sz w:val="24"/>
                <w:szCs w:val="24"/>
              </w:rPr>
            </w:pPr>
            <w:r w:rsidRPr="001763FB">
              <w:rPr>
                <w:b/>
                <w:spacing w:val="-2"/>
                <w:sz w:val="24"/>
                <w:szCs w:val="24"/>
              </w:rPr>
              <w:t>Montant total du contrat (v</w:t>
            </w:r>
            <w:r w:rsidRPr="001763FB">
              <w:rPr>
                <w:b/>
                <w:spacing w:val="-2"/>
                <w:sz w:val="24"/>
                <w:szCs w:val="24"/>
              </w:rPr>
              <w:t>a</w:t>
            </w:r>
            <w:r w:rsidRPr="001763FB">
              <w:rPr>
                <w:b/>
                <w:spacing w:val="-2"/>
                <w:sz w:val="24"/>
                <w:szCs w:val="24"/>
              </w:rPr>
              <w:t>leur actuelle, monnaie, taux de change et montant équiv</w:t>
            </w:r>
            <w:r w:rsidRPr="001763FB">
              <w:rPr>
                <w:b/>
                <w:spacing w:val="-2"/>
                <w:sz w:val="24"/>
                <w:szCs w:val="24"/>
              </w:rPr>
              <w:t>a</w:t>
            </w:r>
            <w:r w:rsidRPr="001763FB">
              <w:rPr>
                <w:b/>
                <w:spacing w:val="-2"/>
                <w:sz w:val="24"/>
                <w:szCs w:val="24"/>
              </w:rPr>
              <w:t>lent $EU ou €)</w:t>
            </w:r>
          </w:p>
        </w:tc>
      </w:tr>
      <w:tr w:rsidR="00452E82" w:rsidRPr="001763FB" w:rsidTr="00452E82">
        <w:trPr>
          <w:cantSplit/>
          <w:trHeight w:val="935"/>
        </w:trPr>
        <w:tc>
          <w:tcPr>
            <w:tcW w:w="1098" w:type="dxa"/>
          </w:tcPr>
          <w:p w:rsidR="00452E82" w:rsidRPr="001763FB" w:rsidRDefault="00452E82" w:rsidP="00452E82">
            <w:pPr>
              <w:tabs>
                <w:tab w:val="left" w:pos="2610"/>
              </w:tabs>
              <w:jc w:val="center"/>
              <w:rPr>
                <w:i/>
                <w:spacing w:val="-2"/>
                <w:sz w:val="24"/>
                <w:szCs w:val="24"/>
              </w:rPr>
            </w:pPr>
            <w:r w:rsidRPr="001763FB">
              <w:rPr>
                <w:i/>
                <w:spacing w:val="-2"/>
                <w:sz w:val="24"/>
                <w:szCs w:val="24"/>
              </w:rPr>
              <w:t>[insérer l’année]</w:t>
            </w:r>
          </w:p>
        </w:tc>
        <w:tc>
          <w:tcPr>
            <w:tcW w:w="1620" w:type="dxa"/>
            <w:gridSpan w:val="2"/>
          </w:tcPr>
          <w:p w:rsidR="00452E82" w:rsidRPr="001763FB" w:rsidRDefault="00452E82" w:rsidP="00452E82">
            <w:pPr>
              <w:tabs>
                <w:tab w:val="left" w:pos="2610"/>
              </w:tabs>
              <w:rPr>
                <w:i/>
                <w:spacing w:val="-2"/>
                <w:sz w:val="24"/>
                <w:szCs w:val="24"/>
              </w:rPr>
            </w:pPr>
            <w:r w:rsidRPr="001763FB">
              <w:rPr>
                <w:i/>
                <w:spacing w:val="-2"/>
                <w:sz w:val="24"/>
                <w:szCs w:val="24"/>
              </w:rPr>
              <w:t>[indiquer le montant et pourcentage]</w:t>
            </w:r>
          </w:p>
        </w:tc>
        <w:tc>
          <w:tcPr>
            <w:tcW w:w="4950" w:type="dxa"/>
          </w:tcPr>
          <w:p w:rsidR="00452E82" w:rsidRPr="001763FB" w:rsidRDefault="00452E82" w:rsidP="00452E82">
            <w:pPr>
              <w:tabs>
                <w:tab w:val="left" w:pos="2610"/>
              </w:tabs>
              <w:rPr>
                <w:i/>
                <w:spacing w:val="-2"/>
                <w:sz w:val="24"/>
                <w:szCs w:val="24"/>
              </w:rPr>
            </w:pPr>
            <w:r w:rsidRPr="001763FB">
              <w:rPr>
                <w:spacing w:val="-2"/>
                <w:sz w:val="24"/>
                <w:szCs w:val="24"/>
              </w:rPr>
              <w:t>Identification du marché </w:t>
            </w:r>
            <w:proofErr w:type="gramStart"/>
            <w:r w:rsidRPr="001763FB">
              <w:rPr>
                <w:spacing w:val="-2"/>
                <w:sz w:val="24"/>
                <w:szCs w:val="24"/>
              </w:rPr>
              <w:t>:</w:t>
            </w:r>
            <w:r w:rsidRPr="001763FB">
              <w:rPr>
                <w:i/>
                <w:spacing w:val="-2"/>
                <w:sz w:val="24"/>
                <w:szCs w:val="24"/>
              </w:rPr>
              <w:t>[</w:t>
            </w:r>
            <w:proofErr w:type="gramEnd"/>
            <w:r w:rsidRPr="001763FB">
              <w:rPr>
                <w:i/>
                <w:spacing w:val="-2"/>
                <w:sz w:val="24"/>
                <w:szCs w:val="24"/>
              </w:rPr>
              <w:t>indiquer le nom co</w:t>
            </w:r>
            <w:r w:rsidRPr="001763FB">
              <w:rPr>
                <w:i/>
                <w:spacing w:val="-2"/>
                <w:sz w:val="24"/>
                <w:szCs w:val="24"/>
              </w:rPr>
              <w:t>m</w:t>
            </w:r>
            <w:r w:rsidRPr="001763FB">
              <w:rPr>
                <w:i/>
                <w:spacing w:val="-2"/>
                <w:sz w:val="24"/>
                <w:szCs w:val="24"/>
              </w:rPr>
              <w:t xml:space="preserve">plet/numéro du marché et les autres formes d’identification] </w:t>
            </w:r>
          </w:p>
          <w:p w:rsidR="00452E82" w:rsidRPr="001763FB" w:rsidRDefault="00452E82" w:rsidP="00452E82">
            <w:pPr>
              <w:tabs>
                <w:tab w:val="left" w:pos="2610"/>
              </w:tabs>
              <w:rPr>
                <w:i/>
                <w:spacing w:val="-2"/>
                <w:sz w:val="24"/>
                <w:szCs w:val="24"/>
              </w:rPr>
            </w:pPr>
            <w:r w:rsidRPr="001763FB">
              <w:rPr>
                <w:spacing w:val="-2"/>
                <w:sz w:val="24"/>
                <w:szCs w:val="24"/>
              </w:rPr>
              <w:t>Nom du Maître de l’Ouvrage </w:t>
            </w:r>
            <w:proofErr w:type="gramStart"/>
            <w:r w:rsidRPr="001763FB">
              <w:rPr>
                <w:spacing w:val="-2"/>
                <w:sz w:val="24"/>
                <w:szCs w:val="24"/>
              </w:rPr>
              <w:t>:</w:t>
            </w:r>
            <w:r w:rsidRPr="001763FB">
              <w:rPr>
                <w:i/>
                <w:spacing w:val="-2"/>
                <w:sz w:val="24"/>
                <w:szCs w:val="24"/>
              </w:rPr>
              <w:t>[</w:t>
            </w:r>
            <w:proofErr w:type="gramEnd"/>
            <w:r w:rsidRPr="001763FB">
              <w:rPr>
                <w:i/>
                <w:spacing w:val="-2"/>
                <w:sz w:val="24"/>
                <w:szCs w:val="24"/>
              </w:rPr>
              <w:t xml:space="preserve">nom complet] </w:t>
            </w:r>
          </w:p>
          <w:p w:rsidR="00452E82" w:rsidRPr="001763FB" w:rsidRDefault="008F6511" w:rsidP="00452E82">
            <w:pPr>
              <w:tabs>
                <w:tab w:val="left" w:pos="2610"/>
              </w:tabs>
              <w:rPr>
                <w:i/>
                <w:spacing w:val="-2"/>
                <w:sz w:val="24"/>
                <w:szCs w:val="24"/>
              </w:rPr>
            </w:pPr>
            <w:r w:rsidRPr="001763FB">
              <w:rPr>
                <w:spacing w:val="-2"/>
                <w:sz w:val="24"/>
                <w:szCs w:val="24"/>
              </w:rPr>
              <w:t>Adresse du Maître de l’Ouvrage :</w:t>
            </w:r>
            <w:r>
              <w:rPr>
                <w:spacing w:val="-2"/>
                <w:sz w:val="24"/>
                <w:szCs w:val="24"/>
              </w:rPr>
              <w:t xml:space="preserve"> </w:t>
            </w:r>
            <w:r w:rsidRPr="001763FB">
              <w:rPr>
                <w:i/>
                <w:spacing w:val="-2"/>
                <w:sz w:val="24"/>
                <w:szCs w:val="24"/>
              </w:rPr>
              <w:t xml:space="preserve">[rue, numéro, ville, pays] </w:t>
            </w:r>
          </w:p>
          <w:p w:rsidR="00452E82" w:rsidRPr="001763FB" w:rsidRDefault="008F6511" w:rsidP="00452E82">
            <w:pPr>
              <w:tabs>
                <w:tab w:val="left" w:pos="2610"/>
              </w:tabs>
              <w:rPr>
                <w:i/>
                <w:spacing w:val="-2"/>
                <w:sz w:val="24"/>
                <w:szCs w:val="24"/>
              </w:rPr>
            </w:pPr>
            <w:r w:rsidRPr="001763FB">
              <w:rPr>
                <w:spacing w:val="-2"/>
                <w:sz w:val="24"/>
                <w:szCs w:val="24"/>
              </w:rPr>
              <w:t>Motifs de non</w:t>
            </w:r>
            <w:r>
              <w:rPr>
                <w:spacing w:val="-2"/>
                <w:sz w:val="24"/>
                <w:szCs w:val="24"/>
              </w:rPr>
              <w:t>-</w:t>
            </w:r>
            <w:r w:rsidRPr="001763FB">
              <w:rPr>
                <w:spacing w:val="-2"/>
                <w:sz w:val="24"/>
                <w:szCs w:val="24"/>
              </w:rPr>
              <w:t>exécution :</w:t>
            </w:r>
            <w:r>
              <w:rPr>
                <w:spacing w:val="-2"/>
                <w:sz w:val="24"/>
                <w:szCs w:val="24"/>
              </w:rPr>
              <w:t xml:space="preserve"> </w:t>
            </w:r>
            <w:r w:rsidRPr="001763FB">
              <w:rPr>
                <w:i/>
                <w:spacing w:val="-2"/>
                <w:sz w:val="24"/>
                <w:szCs w:val="24"/>
              </w:rPr>
              <w:t>[indiquer le (les) m</w:t>
            </w:r>
            <w:r w:rsidRPr="001763FB">
              <w:rPr>
                <w:i/>
                <w:spacing w:val="-2"/>
                <w:sz w:val="24"/>
                <w:szCs w:val="24"/>
              </w:rPr>
              <w:t>o</w:t>
            </w:r>
            <w:r w:rsidRPr="001763FB">
              <w:rPr>
                <w:i/>
                <w:spacing w:val="-2"/>
                <w:sz w:val="24"/>
                <w:szCs w:val="24"/>
              </w:rPr>
              <w:t>tif(s) principal (aux)]</w:t>
            </w:r>
          </w:p>
        </w:tc>
        <w:tc>
          <w:tcPr>
            <w:tcW w:w="1890" w:type="dxa"/>
          </w:tcPr>
          <w:p w:rsidR="00452E82" w:rsidRPr="001763FB" w:rsidRDefault="00452E82" w:rsidP="00452E82">
            <w:pPr>
              <w:tabs>
                <w:tab w:val="left" w:pos="2610"/>
              </w:tabs>
              <w:rPr>
                <w:i/>
                <w:spacing w:val="-2"/>
                <w:sz w:val="24"/>
                <w:szCs w:val="24"/>
              </w:rPr>
            </w:pPr>
          </w:p>
        </w:tc>
      </w:tr>
      <w:tr w:rsidR="00452E82" w:rsidRPr="001763FB" w:rsidTr="00452E82">
        <w:trPr>
          <w:cantSplit/>
        </w:trPr>
        <w:tc>
          <w:tcPr>
            <w:tcW w:w="9558" w:type="dxa"/>
            <w:gridSpan w:val="5"/>
          </w:tcPr>
          <w:p w:rsidR="00452E82" w:rsidRPr="001763FB" w:rsidRDefault="00452E82" w:rsidP="00452E82">
            <w:pPr>
              <w:pStyle w:val="titulo"/>
              <w:tabs>
                <w:tab w:val="left" w:pos="2610"/>
              </w:tabs>
              <w:suppressAutoHyphens/>
              <w:spacing w:before="120" w:after="120"/>
              <w:rPr>
                <w:rFonts w:ascii="Times New Roman" w:hAnsi="Times New Roman"/>
                <w:spacing w:val="-2"/>
                <w:szCs w:val="24"/>
                <w:lang w:val="fr-FR"/>
              </w:rPr>
            </w:pPr>
            <w:r w:rsidRPr="001763FB">
              <w:rPr>
                <w:rFonts w:ascii="Times New Roman" w:hAnsi="Times New Roman"/>
                <w:spacing w:val="-2"/>
                <w:szCs w:val="24"/>
                <w:lang w:val="fr-FR"/>
              </w:rPr>
              <w:t>Litiges en instance, en vertu de la Section III, Critères d’évaluation et de qualification</w:t>
            </w:r>
          </w:p>
        </w:tc>
      </w:tr>
      <w:tr w:rsidR="00452E82" w:rsidRPr="001763FB" w:rsidTr="00452E82">
        <w:tc>
          <w:tcPr>
            <w:tcW w:w="9558" w:type="dxa"/>
            <w:gridSpan w:val="5"/>
          </w:tcPr>
          <w:p w:rsidR="00452E82" w:rsidRPr="001763FB" w:rsidRDefault="00452E82" w:rsidP="00FF78ED">
            <w:pPr>
              <w:numPr>
                <w:ilvl w:val="0"/>
                <w:numId w:val="71"/>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1763FB">
              <w:rPr>
                <w:spacing w:val="-2"/>
                <w:sz w:val="24"/>
                <w:szCs w:val="24"/>
              </w:rPr>
              <w:t>Pas de litige en instance en vertu de la Section III, Critères d’évaluation et de qualification, sous-critère 2.3</w:t>
            </w:r>
          </w:p>
          <w:p w:rsidR="00452E82" w:rsidRPr="001763FB" w:rsidRDefault="00452E82" w:rsidP="00FF78ED">
            <w:pPr>
              <w:numPr>
                <w:ilvl w:val="0"/>
                <w:numId w:val="71"/>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1763FB">
              <w:rPr>
                <w:spacing w:val="-2"/>
                <w:sz w:val="24"/>
                <w:szCs w:val="24"/>
              </w:rPr>
              <w:t xml:space="preserve">Litige(s) en instance en vertu de la Section III, Critères d’évaluation et de qualification, sous-critère 2.3 : </w:t>
            </w:r>
          </w:p>
          <w:p w:rsidR="00452E82" w:rsidRPr="001763FB" w:rsidRDefault="00452E82" w:rsidP="00452E82">
            <w:pPr>
              <w:tabs>
                <w:tab w:val="left" w:pos="2610"/>
              </w:tabs>
              <w:rPr>
                <w:spacing w:val="-2"/>
                <w:sz w:val="24"/>
                <w:szCs w:val="24"/>
              </w:rPr>
            </w:pPr>
          </w:p>
        </w:tc>
      </w:tr>
      <w:tr w:rsidR="00452E82" w:rsidRPr="001763FB" w:rsidTr="00452E82">
        <w:trPr>
          <w:cantSplit/>
        </w:trPr>
        <w:tc>
          <w:tcPr>
            <w:tcW w:w="1188" w:type="dxa"/>
            <w:gridSpan w:val="2"/>
          </w:tcPr>
          <w:p w:rsidR="00452E82" w:rsidRPr="001763FB" w:rsidRDefault="00452E82" w:rsidP="00452E82">
            <w:pPr>
              <w:tabs>
                <w:tab w:val="left" w:pos="2610"/>
              </w:tabs>
              <w:jc w:val="center"/>
              <w:rPr>
                <w:b/>
                <w:spacing w:val="-2"/>
                <w:sz w:val="24"/>
                <w:szCs w:val="24"/>
              </w:rPr>
            </w:pPr>
            <w:r w:rsidRPr="001763FB">
              <w:rPr>
                <w:b/>
                <w:spacing w:val="-2"/>
                <w:sz w:val="24"/>
                <w:szCs w:val="24"/>
              </w:rPr>
              <w:lastRenderedPageBreak/>
              <w:t>Année du litige</w:t>
            </w:r>
          </w:p>
        </w:tc>
        <w:tc>
          <w:tcPr>
            <w:tcW w:w="1530" w:type="dxa"/>
          </w:tcPr>
          <w:p w:rsidR="00452E82" w:rsidRPr="001763FB" w:rsidRDefault="00452E82" w:rsidP="00452E82">
            <w:pPr>
              <w:tabs>
                <w:tab w:val="left" w:pos="2610"/>
              </w:tabs>
              <w:jc w:val="center"/>
              <w:rPr>
                <w:b/>
                <w:spacing w:val="-2"/>
                <w:sz w:val="24"/>
                <w:szCs w:val="24"/>
              </w:rPr>
            </w:pPr>
            <w:r w:rsidRPr="001763FB">
              <w:rPr>
                <w:b/>
                <w:spacing w:val="-2"/>
                <w:sz w:val="24"/>
                <w:szCs w:val="24"/>
              </w:rPr>
              <w:t>Montant de la réclam</w:t>
            </w:r>
            <w:r w:rsidRPr="001763FB">
              <w:rPr>
                <w:b/>
                <w:spacing w:val="-2"/>
                <w:sz w:val="24"/>
                <w:szCs w:val="24"/>
              </w:rPr>
              <w:t>a</w:t>
            </w:r>
            <w:r w:rsidRPr="001763FB">
              <w:rPr>
                <w:b/>
                <w:spacing w:val="-2"/>
                <w:sz w:val="24"/>
                <w:szCs w:val="24"/>
              </w:rPr>
              <w:t>tion (mo</w:t>
            </w:r>
            <w:r w:rsidRPr="001763FB">
              <w:rPr>
                <w:b/>
                <w:spacing w:val="-2"/>
                <w:sz w:val="24"/>
                <w:szCs w:val="24"/>
              </w:rPr>
              <w:t>n</w:t>
            </w:r>
            <w:r w:rsidRPr="001763FB">
              <w:rPr>
                <w:b/>
                <w:spacing w:val="-2"/>
                <w:sz w:val="24"/>
                <w:szCs w:val="24"/>
              </w:rPr>
              <w:t xml:space="preserve">naie) </w:t>
            </w:r>
          </w:p>
        </w:tc>
        <w:tc>
          <w:tcPr>
            <w:tcW w:w="4950" w:type="dxa"/>
          </w:tcPr>
          <w:p w:rsidR="00452E82" w:rsidRPr="001763FB" w:rsidRDefault="00452E82" w:rsidP="00452E82">
            <w:pPr>
              <w:tabs>
                <w:tab w:val="left" w:pos="2610"/>
              </w:tabs>
              <w:jc w:val="center"/>
              <w:rPr>
                <w:b/>
                <w:spacing w:val="-2"/>
                <w:sz w:val="24"/>
                <w:szCs w:val="24"/>
              </w:rPr>
            </w:pPr>
          </w:p>
          <w:p w:rsidR="00452E82" w:rsidRPr="001763FB" w:rsidRDefault="00452E82" w:rsidP="00452E82">
            <w:pPr>
              <w:tabs>
                <w:tab w:val="left" w:pos="2610"/>
              </w:tabs>
              <w:jc w:val="center"/>
              <w:rPr>
                <w:b/>
                <w:spacing w:val="-2"/>
                <w:sz w:val="24"/>
                <w:szCs w:val="24"/>
              </w:rPr>
            </w:pPr>
            <w:r w:rsidRPr="001763FB">
              <w:rPr>
                <w:b/>
                <w:spacing w:val="-2"/>
                <w:sz w:val="24"/>
                <w:szCs w:val="24"/>
              </w:rPr>
              <w:t xml:space="preserve">Identification du marché </w:t>
            </w:r>
          </w:p>
          <w:p w:rsidR="00452E82" w:rsidRPr="001763FB" w:rsidRDefault="00452E82" w:rsidP="00452E82">
            <w:pPr>
              <w:tabs>
                <w:tab w:val="left" w:pos="2610"/>
              </w:tabs>
              <w:jc w:val="center"/>
              <w:rPr>
                <w:b/>
                <w:spacing w:val="-2"/>
                <w:sz w:val="24"/>
                <w:szCs w:val="24"/>
              </w:rPr>
            </w:pPr>
          </w:p>
        </w:tc>
        <w:tc>
          <w:tcPr>
            <w:tcW w:w="1890" w:type="dxa"/>
          </w:tcPr>
          <w:p w:rsidR="00452E82" w:rsidRPr="001763FB" w:rsidRDefault="00452E82" w:rsidP="00452E82">
            <w:pPr>
              <w:tabs>
                <w:tab w:val="left" w:pos="2610"/>
              </w:tabs>
              <w:jc w:val="center"/>
              <w:rPr>
                <w:b/>
                <w:spacing w:val="-2"/>
                <w:sz w:val="24"/>
                <w:szCs w:val="24"/>
              </w:rPr>
            </w:pPr>
            <w:r w:rsidRPr="001763FB">
              <w:rPr>
                <w:b/>
                <w:spacing w:val="-2"/>
                <w:sz w:val="24"/>
                <w:szCs w:val="24"/>
              </w:rPr>
              <w:t>Montant total du marché (monnaie),  équivalent en dollars E.U. (taux de change)</w:t>
            </w:r>
          </w:p>
        </w:tc>
      </w:tr>
      <w:tr w:rsidR="00452E82" w:rsidRPr="001763FB" w:rsidTr="00452E82">
        <w:trPr>
          <w:cantSplit/>
        </w:trPr>
        <w:tc>
          <w:tcPr>
            <w:tcW w:w="1188" w:type="dxa"/>
            <w:gridSpan w:val="2"/>
          </w:tcPr>
          <w:p w:rsidR="00452E82" w:rsidRPr="001763FB" w:rsidRDefault="00452E82" w:rsidP="00452E82">
            <w:pPr>
              <w:tabs>
                <w:tab w:val="left" w:pos="2610"/>
              </w:tabs>
              <w:rPr>
                <w:spacing w:val="-2"/>
                <w:sz w:val="24"/>
                <w:szCs w:val="24"/>
              </w:rPr>
            </w:pPr>
            <w:r w:rsidRPr="001763FB">
              <w:rPr>
                <w:i/>
                <w:spacing w:val="-2"/>
                <w:sz w:val="24"/>
                <w:szCs w:val="24"/>
              </w:rPr>
              <w:t>[insérer l’année]</w:t>
            </w:r>
            <w:r w:rsidRPr="001763FB">
              <w:rPr>
                <w:spacing w:val="-2"/>
                <w:sz w:val="24"/>
                <w:szCs w:val="24"/>
              </w:rPr>
              <w:t xml:space="preserve">   ______</w:t>
            </w:r>
          </w:p>
        </w:tc>
        <w:tc>
          <w:tcPr>
            <w:tcW w:w="1530" w:type="dxa"/>
          </w:tcPr>
          <w:p w:rsidR="00452E82" w:rsidRPr="001763FB" w:rsidRDefault="00452E82" w:rsidP="00452E82">
            <w:pPr>
              <w:tabs>
                <w:tab w:val="left" w:pos="2610"/>
              </w:tabs>
              <w:jc w:val="center"/>
              <w:rPr>
                <w:i/>
                <w:spacing w:val="-2"/>
                <w:sz w:val="24"/>
                <w:szCs w:val="24"/>
              </w:rPr>
            </w:pPr>
            <w:r w:rsidRPr="001763FB">
              <w:rPr>
                <w:i/>
                <w:spacing w:val="-2"/>
                <w:sz w:val="24"/>
                <w:szCs w:val="24"/>
              </w:rPr>
              <w:t>[indiquer le montant]</w:t>
            </w:r>
          </w:p>
          <w:p w:rsidR="00452E82" w:rsidRPr="001763FB" w:rsidRDefault="00452E82" w:rsidP="00452E82">
            <w:pPr>
              <w:tabs>
                <w:tab w:val="left" w:pos="2610"/>
              </w:tabs>
              <w:jc w:val="center"/>
              <w:rPr>
                <w:spacing w:val="-2"/>
                <w:sz w:val="24"/>
                <w:szCs w:val="24"/>
              </w:rPr>
            </w:pPr>
            <w:r w:rsidRPr="001763FB">
              <w:rPr>
                <w:spacing w:val="-2"/>
                <w:sz w:val="24"/>
                <w:szCs w:val="24"/>
              </w:rPr>
              <w:t>______</w:t>
            </w:r>
          </w:p>
        </w:tc>
        <w:tc>
          <w:tcPr>
            <w:tcW w:w="4950" w:type="dxa"/>
          </w:tcPr>
          <w:p w:rsidR="00452E82" w:rsidRPr="001763FB" w:rsidRDefault="00452E82" w:rsidP="00452E82">
            <w:pPr>
              <w:tabs>
                <w:tab w:val="left" w:pos="2610"/>
              </w:tabs>
              <w:rPr>
                <w:i/>
                <w:spacing w:val="-2"/>
                <w:sz w:val="24"/>
                <w:szCs w:val="24"/>
              </w:rPr>
            </w:pPr>
            <w:r w:rsidRPr="001763FB">
              <w:rPr>
                <w:spacing w:val="-2"/>
                <w:sz w:val="24"/>
                <w:szCs w:val="24"/>
              </w:rPr>
              <w:t xml:space="preserve">Identification du marché : </w:t>
            </w:r>
            <w:r w:rsidRPr="001763FB">
              <w:rPr>
                <w:i/>
                <w:spacing w:val="-2"/>
                <w:sz w:val="24"/>
                <w:szCs w:val="24"/>
              </w:rPr>
              <w:t>[insérer nom complet et numéro du marché et autres formes d’identification]</w:t>
            </w:r>
          </w:p>
          <w:p w:rsidR="00452E82" w:rsidRPr="001763FB" w:rsidRDefault="00452E82" w:rsidP="00452E82">
            <w:pPr>
              <w:tabs>
                <w:tab w:val="left" w:pos="2610"/>
              </w:tabs>
              <w:rPr>
                <w:i/>
                <w:spacing w:val="-2"/>
                <w:sz w:val="24"/>
                <w:szCs w:val="24"/>
              </w:rPr>
            </w:pPr>
            <w:r w:rsidRPr="001763FB">
              <w:rPr>
                <w:spacing w:val="-2"/>
                <w:sz w:val="24"/>
                <w:szCs w:val="24"/>
              </w:rPr>
              <w:t xml:space="preserve">Nom du Maître de l’Ouvrage : </w:t>
            </w:r>
            <w:r w:rsidRPr="001763FB">
              <w:rPr>
                <w:i/>
                <w:spacing w:val="-2"/>
                <w:sz w:val="24"/>
                <w:szCs w:val="24"/>
              </w:rPr>
              <w:t>[nom complet]</w:t>
            </w:r>
          </w:p>
          <w:p w:rsidR="00452E82" w:rsidRPr="001763FB" w:rsidRDefault="00452E82" w:rsidP="00452E82">
            <w:pPr>
              <w:tabs>
                <w:tab w:val="left" w:pos="2610"/>
              </w:tabs>
              <w:rPr>
                <w:i/>
                <w:spacing w:val="-2"/>
                <w:sz w:val="24"/>
                <w:szCs w:val="24"/>
              </w:rPr>
            </w:pPr>
            <w:r w:rsidRPr="001763FB">
              <w:rPr>
                <w:spacing w:val="-2"/>
                <w:sz w:val="24"/>
                <w:szCs w:val="24"/>
              </w:rPr>
              <w:t xml:space="preserve">Adresse du Maître de l’Ouvrage : </w:t>
            </w:r>
            <w:r w:rsidRPr="001763FB">
              <w:rPr>
                <w:i/>
                <w:spacing w:val="-2"/>
                <w:sz w:val="24"/>
                <w:szCs w:val="24"/>
              </w:rPr>
              <w:t>[rue, numéro, ville, pays]</w:t>
            </w:r>
          </w:p>
          <w:p w:rsidR="00452E82" w:rsidRPr="001763FB" w:rsidRDefault="00452E82" w:rsidP="00452E82">
            <w:pPr>
              <w:tabs>
                <w:tab w:val="left" w:pos="2610"/>
              </w:tabs>
              <w:rPr>
                <w:i/>
                <w:spacing w:val="-2"/>
                <w:sz w:val="24"/>
                <w:szCs w:val="24"/>
              </w:rPr>
            </w:pPr>
            <w:r w:rsidRPr="001763FB">
              <w:rPr>
                <w:spacing w:val="-2"/>
                <w:sz w:val="24"/>
                <w:szCs w:val="24"/>
              </w:rPr>
              <w:t xml:space="preserve">Objet du litige : </w:t>
            </w:r>
            <w:r w:rsidRPr="001763FB">
              <w:rPr>
                <w:i/>
                <w:spacing w:val="-2"/>
                <w:sz w:val="24"/>
                <w:szCs w:val="24"/>
              </w:rPr>
              <w:t>[indiquer les principaux points en litige]</w:t>
            </w:r>
          </w:p>
          <w:p w:rsidR="00452E82" w:rsidRPr="001763FB" w:rsidRDefault="00452E82" w:rsidP="00452E82">
            <w:pPr>
              <w:tabs>
                <w:tab w:val="left" w:pos="2610"/>
              </w:tabs>
              <w:rPr>
                <w:i/>
                <w:spacing w:val="-2"/>
                <w:sz w:val="24"/>
                <w:szCs w:val="24"/>
              </w:rPr>
            </w:pPr>
            <w:r w:rsidRPr="001763FB">
              <w:rPr>
                <w:spacing w:val="-2"/>
                <w:sz w:val="24"/>
                <w:szCs w:val="24"/>
              </w:rPr>
              <w:t xml:space="preserve">Partie au marché qui a initié le litige </w:t>
            </w:r>
            <w:r w:rsidRPr="001763FB">
              <w:rPr>
                <w:i/>
                <w:spacing w:val="-2"/>
                <w:sz w:val="24"/>
                <w:szCs w:val="24"/>
              </w:rPr>
              <w:t xml:space="preserve">[préciser « le </w:t>
            </w:r>
            <w:r w:rsidR="008976D4">
              <w:rPr>
                <w:i/>
                <w:spacing w:val="-2"/>
                <w:sz w:val="24"/>
                <w:szCs w:val="24"/>
              </w:rPr>
              <w:t>M</w:t>
            </w:r>
            <w:r w:rsidRPr="001763FB">
              <w:rPr>
                <w:i/>
                <w:spacing w:val="-2"/>
                <w:sz w:val="24"/>
                <w:szCs w:val="24"/>
              </w:rPr>
              <w:t xml:space="preserve">aître de </w:t>
            </w:r>
            <w:r w:rsidR="00C464C0">
              <w:rPr>
                <w:i/>
                <w:spacing w:val="-2"/>
                <w:sz w:val="24"/>
                <w:szCs w:val="24"/>
              </w:rPr>
              <w:t>l’O</w:t>
            </w:r>
            <w:r w:rsidRPr="001763FB">
              <w:rPr>
                <w:i/>
                <w:spacing w:val="-2"/>
                <w:sz w:val="24"/>
                <w:szCs w:val="24"/>
              </w:rPr>
              <w:t>uvrage » ou «l’entrepreneur »]</w:t>
            </w:r>
          </w:p>
          <w:p w:rsidR="00452E82" w:rsidRPr="001763FB" w:rsidRDefault="00452E82" w:rsidP="00452E82">
            <w:pPr>
              <w:tabs>
                <w:tab w:val="left" w:pos="2610"/>
              </w:tabs>
              <w:rPr>
                <w:i/>
                <w:spacing w:val="-2"/>
                <w:sz w:val="24"/>
                <w:szCs w:val="24"/>
              </w:rPr>
            </w:pPr>
            <w:r w:rsidRPr="001763FB">
              <w:rPr>
                <w:spacing w:val="-2"/>
                <w:sz w:val="24"/>
                <w:szCs w:val="24"/>
              </w:rPr>
              <w:t xml:space="preserve">Instance de règlement : </w:t>
            </w:r>
            <w:r w:rsidRPr="001763FB">
              <w:rPr>
                <w:i/>
                <w:spacing w:val="-2"/>
                <w:sz w:val="24"/>
                <w:szCs w:val="24"/>
              </w:rPr>
              <w:t>[préciser conciliation, tribunal d’arbitrage ou tribunal judiciaire]</w:t>
            </w:r>
          </w:p>
          <w:p w:rsidR="00452E82" w:rsidRPr="001763FB" w:rsidRDefault="00452E82" w:rsidP="00452E82">
            <w:pPr>
              <w:tabs>
                <w:tab w:val="left" w:pos="2610"/>
              </w:tabs>
              <w:rPr>
                <w:i/>
                <w:spacing w:val="-2"/>
                <w:sz w:val="24"/>
                <w:szCs w:val="24"/>
              </w:rPr>
            </w:pPr>
            <w:r w:rsidRPr="001763FB">
              <w:rPr>
                <w:spacing w:val="-2"/>
                <w:sz w:val="24"/>
                <w:szCs w:val="24"/>
              </w:rPr>
              <w:t xml:space="preserve">Etat présent du litige : </w:t>
            </w:r>
            <w:r w:rsidRPr="001763FB">
              <w:rPr>
                <w:i/>
                <w:spacing w:val="-2"/>
                <w:sz w:val="24"/>
                <w:szCs w:val="24"/>
              </w:rPr>
              <w:t>[préciser « en cours », ou « réglé », etc.]</w:t>
            </w:r>
          </w:p>
        </w:tc>
        <w:tc>
          <w:tcPr>
            <w:tcW w:w="1890" w:type="dxa"/>
          </w:tcPr>
          <w:p w:rsidR="00452E82" w:rsidRPr="001763FB" w:rsidRDefault="00452E82" w:rsidP="00452E82">
            <w:pPr>
              <w:tabs>
                <w:tab w:val="left" w:pos="2610"/>
              </w:tabs>
              <w:rPr>
                <w:i/>
                <w:spacing w:val="-2"/>
                <w:sz w:val="24"/>
                <w:szCs w:val="24"/>
              </w:rPr>
            </w:pPr>
            <w:r w:rsidRPr="001763FB">
              <w:rPr>
                <w:i/>
                <w:spacing w:val="-2"/>
                <w:sz w:val="24"/>
                <w:szCs w:val="24"/>
              </w:rPr>
              <w:t>[indiquer le mo</w:t>
            </w:r>
            <w:r w:rsidRPr="001763FB">
              <w:rPr>
                <w:i/>
                <w:spacing w:val="-2"/>
                <w:sz w:val="24"/>
                <w:szCs w:val="24"/>
              </w:rPr>
              <w:t>n</w:t>
            </w:r>
            <w:r w:rsidRPr="001763FB">
              <w:rPr>
                <w:i/>
                <w:spacing w:val="-2"/>
                <w:sz w:val="24"/>
                <w:szCs w:val="24"/>
              </w:rPr>
              <w:t>tant]</w:t>
            </w:r>
          </w:p>
          <w:p w:rsidR="00452E82" w:rsidRPr="001763FB" w:rsidRDefault="00452E82" w:rsidP="00452E82">
            <w:pPr>
              <w:tabs>
                <w:tab w:val="left" w:pos="2610"/>
              </w:tabs>
              <w:rPr>
                <w:i/>
                <w:spacing w:val="-2"/>
                <w:sz w:val="24"/>
                <w:szCs w:val="24"/>
              </w:rPr>
            </w:pPr>
            <w:r w:rsidRPr="001763FB">
              <w:rPr>
                <w:spacing w:val="-2"/>
                <w:sz w:val="24"/>
                <w:szCs w:val="24"/>
              </w:rPr>
              <w:t xml:space="preserve">   ______</w:t>
            </w:r>
          </w:p>
        </w:tc>
      </w:tr>
      <w:tr w:rsidR="00452E82" w:rsidRPr="001763FB" w:rsidTr="00452E82">
        <w:trPr>
          <w:cantSplit/>
        </w:trPr>
        <w:tc>
          <w:tcPr>
            <w:tcW w:w="1188" w:type="dxa"/>
            <w:gridSpan w:val="2"/>
          </w:tcPr>
          <w:p w:rsidR="00452E82" w:rsidRPr="001763FB" w:rsidRDefault="00452E82" w:rsidP="00452E82">
            <w:pPr>
              <w:tabs>
                <w:tab w:val="left" w:pos="2610"/>
              </w:tabs>
              <w:jc w:val="center"/>
              <w:rPr>
                <w:spacing w:val="-2"/>
                <w:sz w:val="24"/>
                <w:szCs w:val="24"/>
              </w:rPr>
            </w:pPr>
          </w:p>
          <w:p w:rsidR="00452E82" w:rsidRPr="001763FB" w:rsidRDefault="00452E82" w:rsidP="00452E82">
            <w:pPr>
              <w:tabs>
                <w:tab w:val="left" w:pos="2610"/>
              </w:tabs>
              <w:jc w:val="center"/>
              <w:rPr>
                <w:spacing w:val="-2"/>
                <w:sz w:val="24"/>
                <w:szCs w:val="24"/>
              </w:rPr>
            </w:pPr>
            <w:r w:rsidRPr="001763FB">
              <w:rPr>
                <w:spacing w:val="-2"/>
                <w:sz w:val="24"/>
                <w:szCs w:val="24"/>
              </w:rPr>
              <w:t>______</w:t>
            </w:r>
          </w:p>
        </w:tc>
        <w:tc>
          <w:tcPr>
            <w:tcW w:w="1530" w:type="dxa"/>
          </w:tcPr>
          <w:p w:rsidR="00452E82" w:rsidRPr="001763FB" w:rsidRDefault="00452E82" w:rsidP="00452E82">
            <w:pPr>
              <w:tabs>
                <w:tab w:val="left" w:pos="2610"/>
              </w:tabs>
              <w:jc w:val="center"/>
              <w:rPr>
                <w:spacing w:val="-2"/>
                <w:sz w:val="24"/>
                <w:szCs w:val="24"/>
              </w:rPr>
            </w:pPr>
          </w:p>
          <w:p w:rsidR="00452E82" w:rsidRPr="001763FB" w:rsidRDefault="00452E82" w:rsidP="00452E82">
            <w:pPr>
              <w:tabs>
                <w:tab w:val="left" w:pos="2610"/>
              </w:tabs>
              <w:jc w:val="center"/>
              <w:rPr>
                <w:spacing w:val="-2"/>
                <w:sz w:val="24"/>
                <w:szCs w:val="24"/>
              </w:rPr>
            </w:pPr>
            <w:r w:rsidRPr="001763FB">
              <w:rPr>
                <w:spacing w:val="-2"/>
                <w:sz w:val="24"/>
                <w:szCs w:val="24"/>
              </w:rPr>
              <w:t>______</w:t>
            </w:r>
          </w:p>
        </w:tc>
        <w:tc>
          <w:tcPr>
            <w:tcW w:w="4950" w:type="dxa"/>
          </w:tcPr>
          <w:p w:rsidR="00452E82" w:rsidRPr="001763FB" w:rsidRDefault="00452E82" w:rsidP="00452E82">
            <w:pPr>
              <w:tabs>
                <w:tab w:val="left" w:pos="2610"/>
              </w:tabs>
              <w:rPr>
                <w:spacing w:val="-2"/>
                <w:sz w:val="24"/>
                <w:szCs w:val="24"/>
              </w:rPr>
            </w:pPr>
          </w:p>
        </w:tc>
        <w:tc>
          <w:tcPr>
            <w:tcW w:w="1890" w:type="dxa"/>
          </w:tcPr>
          <w:p w:rsidR="00452E82" w:rsidRPr="001763FB" w:rsidRDefault="00452E82" w:rsidP="00452E82">
            <w:pPr>
              <w:tabs>
                <w:tab w:val="left" w:pos="2610"/>
              </w:tabs>
              <w:rPr>
                <w:i/>
                <w:spacing w:val="-2"/>
                <w:sz w:val="24"/>
                <w:szCs w:val="24"/>
              </w:rPr>
            </w:pPr>
          </w:p>
          <w:p w:rsidR="00452E82" w:rsidRPr="001763FB" w:rsidRDefault="00452E82" w:rsidP="00452E82">
            <w:pPr>
              <w:tabs>
                <w:tab w:val="left" w:pos="2610"/>
              </w:tabs>
              <w:rPr>
                <w:i/>
                <w:spacing w:val="-2"/>
                <w:sz w:val="24"/>
                <w:szCs w:val="24"/>
              </w:rPr>
            </w:pPr>
            <w:r w:rsidRPr="001763FB">
              <w:rPr>
                <w:i/>
                <w:spacing w:val="-2"/>
                <w:sz w:val="24"/>
                <w:szCs w:val="24"/>
              </w:rPr>
              <w:t>___________</w:t>
            </w:r>
          </w:p>
          <w:p w:rsidR="00452E82" w:rsidRPr="001763FB" w:rsidRDefault="00452E82" w:rsidP="00452E82">
            <w:pPr>
              <w:tabs>
                <w:tab w:val="left" w:pos="2610"/>
              </w:tabs>
              <w:rPr>
                <w:i/>
                <w:spacing w:val="-2"/>
                <w:sz w:val="24"/>
                <w:szCs w:val="24"/>
              </w:rPr>
            </w:pPr>
          </w:p>
        </w:tc>
      </w:tr>
      <w:tr w:rsidR="00452E82" w:rsidRPr="001763FB" w:rsidTr="00452E82">
        <w:trPr>
          <w:cantSplit/>
        </w:trPr>
        <w:tc>
          <w:tcPr>
            <w:tcW w:w="1188" w:type="dxa"/>
            <w:gridSpan w:val="2"/>
          </w:tcPr>
          <w:p w:rsidR="00452E82" w:rsidRPr="001763FB" w:rsidRDefault="00452E82" w:rsidP="00452E82">
            <w:pPr>
              <w:tabs>
                <w:tab w:val="left" w:pos="2610"/>
              </w:tabs>
              <w:jc w:val="center"/>
              <w:rPr>
                <w:spacing w:val="-2"/>
                <w:sz w:val="24"/>
                <w:szCs w:val="24"/>
              </w:rPr>
            </w:pPr>
          </w:p>
        </w:tc>
        <w:tc>
          <w:tcPr>
            <w:tcW w:w="1530" w:type="dxa"/>
          </w:tcPr>
          <w:p w:rsidR="00452E82" w:rsidRPr="001763FB" w:rsidRDefault="00452E82" w:rsidP="00452E82">
            <w:pPr>
              <w:tabs>
                <w:tab w:val="left" w:pos="2610"/>
              </w:tabs>
              <w:jc w:val="center"/>
              <w:rPr>
                <w:spacing w:val="-2"/>
                <w:sz w:val="24"/>
                <w:szCs w:val="24"/>
              </w:rPr>
            </w:pPr>
          </w:p>
        </w:tc>
        <w:tc>
          <w:tcPr>
            <w:tcW w:w="4950" w:type="dxa"/>
          </w:tcPr>
          <w:p w:rsidR="00452E82" w:rsidRPr="001763FB" w:rsidRDefault="00452E82" w:rsidP="00452E82">
            <w:pPr>
              <w:tabs>
                <w:tab w:val="left" w:pos="2610"/>
              </w:tabs>
              <w:rPr>
                <w:spacing w:val="-2"/>
                <w:sz w:val="24"/>
                <w:szCs w:val="24"/>
              </w:rPr>
            </w:pPr>
          </w:p>
        </w:tc>
        <w:tc>
          <w:tcPr>
            <w:tcW w:w="1890" w:type="dxa"/>
          </w:tcPr>
          <w:p w:rsidR="00452E82" w:rsidRPr="001763FB" w:rsidRDefault="00452E82" w:rsidP="00452E82">
            <w:pPr>
              <w:tabs>
                <w:tab w:val="left" w:pos="2610"/>
              </w:tabs>
              <w:rPr>
                <w:i/>
                <w:spacing w:val="-2"/>
                <w:sz w:val="24"/>
                <w:szCs w:val="24"/>
              </w:rPr>
            </w:pPr>
          </w:p>
        </w:tc>
      </w:tr>
    </w:tbl>
    <w:p w:rsidR="00452E82" w:rsidRDefault="00452E82" w:rsidP="00452E82">
      <w:pPr>
        <w:pStyle w:val="SectionIVHeader-2"/>
      </w:pPr>
      <w:r w:rsidRPr="004F6272">
        <w:br w:type="page"/>
      </w:r>
    </w:p>
    <w:p w:rsidR="00452E82" w:rsidRPr="00E21797" w:rsidRDefault="00452E82" w:rsidP="001C0EB1">
      <w:pPr>
        <w:pStyle w:val="SectionIVHeader-2"/>
      </w:pPr>
      <w:bookmarkStart w:id="529" w:name="_Toc327863887"/>
      <w:bookmarkStart w:id="530" w:name="_Toc327970925"/>
      <w:bookmarkStart w:id="531" w:name="_Toc387688134"/>
      <w:r w:rsidRPr="00294BAD">
        <w:lastRenderedPageBreak/>
        <w:t xml:space="preserve">Formulaire </w:t>
      </w:r>
      <w:r w:rsidRPr="001C0EB1">
        <w:t>FIN</w:t>
      </w:r>
      <w:r w:rsidRPr="00294BAD">
        <w:t xml:space="preserve">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529"/>
      <w:bookmarkEnd w:id="530"/>
      <w:bookmarkEnd w:id="531"/>
    </w:p>
    <w:p w:rsidR="00452E82" w:rsidRPr="00E21797" w:rsidRDefault="00452E82" w:rsidP="00452E82">
      <w:pPr>
        <w:tabs>
          <w:tab w:val="left" w:pos="2610"/>
          <w:tab w:val="right" w:pos="9000"/>
        </w:tabs>
        <w:jc w:val="center"/>
      </w:pPr>
    </w:p>
    <w:p w:rsidR="00452E82" w:rsidRPr="001763FB" w:rsidRDefault="00452E82" w:rsidP="00452E82">
      <w:pPr>
        <w:tabs>
          <w:tab w:val="left" w:pos="2610"/>
        </w:tabs>
        <w:ind w:right="162"/>
        <w:rPr>
          <w:sz w:val="24"/>
          <w:szCs w:val="24"/>
        </w:rPr>
      </w:pPr>
      <w:r w:rsidRPr="001763FB">
        <w:rPr>
          <w:sz w:val="24"/>
          <w:szCs w:val="24"/>
        </w:rPr>
        <w:t xml:space="preserve">Nom légal du soumissionnaire : _______________________     </w:t>
      </w:r>
      <w:r w:rsidRPr="001763FB">
        <w:rPr>
          <w:sz w:val="24"/>
          <w:szCs w:val="24"/>
        </w:rPr>
        <w:tab/>
        <w:t>Date : _________________</w:t>
      </w:r>
    </w:p>
    <w:p w:rsidR="00452E82" w:rsidRPr="001763FB" w:rsidRDefault="00452E82" w:rsidP="00452E82">
      <w:pPr>
        <w:tabs>
          <w:tab w:val="left" w:pos="2610"/>
        </w:tabs>
        <w:ind w:right="162"/>
        <w:rPr>
          <w:sz w:val="24"/>
          <w:szCs w:val="24"/>
        </w:rPr>
      </w:pPr>
      <w:r w:rsidRPr="001763FB">
        <w:rPr>
          <w:sz w:val="24"/>
          <w:szCs w:val="24"/>
        </w:rPr>
        <w:t>Nom légal de la partie au GE : ___________________ __No. AAO: ___</w:t>
      </w:r>
    </w:p>
    <w:p w:rsidR="00452E82" w:rsidRPr="001763FB" w:rsidRDefault="00452E82" w:rsidP="00452E82">
      <w:pPr>
        <w:tabs>
          <w:tab w:val="left" w:pos="2610"/>
        </w:tabs>
        <w:rPr>
          <w:sz w:val="24"/>
          <w:szCs w:val="24"/>
        </w:rPr>
      </w:pPr>
      <w:r w:rsidRPr="001763FB">
        <w:rPr>
          <w:sz w:val="24"/>
          <w:szCs w:val="24"/>
        </w:rPr>
        <w:t xml:space="preserve">A compléter par le soumissionnaire et, dans le cas d’un GE, par chaque partie. </w:t>
      </w:r>
    </w:p>
    <w:p w:rsidR="00452E82" w:rsidRPr="001763FB" w:rsidRDefault="00452E82" w:rsidP="00452E82">
      <w:pPr>
        <w:tabs>
          <w:tab w:val="left" w:pos="2610"/>
        </w:tabs>
        <w:rPr>
          <w:sz w:val="24"/>
          <w:szCs w:val="24"/>
        </w:rPr>
      </w:pPr>
    </w:p>
    <w:p w:rsidR="00452E82" w:rsidRPr="001763FB" w:rsidRDefault="00452E82" w:rsidP="00452E82">
      <w:pPr>
        <w:tabs>
          <w:tab w:val="left" w:pos="2610"/>
        </w:tabs>
        <w:rPr>
          <w:b/>
          <w:sz w:val="24"/>
          <w:szCs w:val="24"/>
        </w:rPr>
      </w:pPr>
      <w:r w:rsidRPr="001763FB">
        <w:rPr>
          <w:b/>
          <w:sz w:val="24"/>
          <w:szCs w:val="24"/>
        </w:rPr>
        <w:t>1. Données financières</w:t>
      </w:r>
    </w:p>
    <w:p w:rsidR="00452E82" w:rsidRPr="001763FB" w:rsidRDefault="00452E82" w:rsidP="00452E82">
      <w:pPr>
        <w:tabs>
          <w:tab w:val="left" w:pos="2610"/>
        </w:tabs>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452E82" w:rsidRPr="00220DF9" w:rsidTr="00452E82">
        <w:trPr>
          <w:cantSplit/>
          <w:trHeight w:val="200"/>
          <w:jc w:val="center"/>
        </w:trPr>
        <w:tc>
          <w:tcPr>
            <w:tcW w:w="2959" w:type="dxa"/>
          </w:tcPr>
          <w:p w:rsidR="00452E82" w:rsidRPr="00220DF9" w:rsidRDefault="00452E82" w:rsidP="00452E82">
            <w:pPr>
              <w:pStyle w:val="Outline"/>
              <w:tabs>
                <w:tab w:val="left" w:pos="2610"/>
              </w:tabs>
              <w:suppressAutoHyphens/>
              <w:spacing w:before="40" w:after="40"/>
              <w:jc w:val="center"/>
              <w:rPr>
                <w:i/>
                <w:spacing w:val="-2"/>
                <w:kern w:val="0"/>
                <w:szCs w:val="24"/>
              </w:rPr>
            </w:pPr>
            <w:r w:rsidRPr="00220DF9">
              <w:rPr>
                <w:spacing w:val="-2"/>
                <w:kern w:val="0"/>
                <w:szCs w:val="24"/>
              </w:rPr>
              <w:t xml:space="preserve">Données financières en </w:t>
            </w:r>
            <w:r w:rsidRPr="00220DF9">
              <w:rPr>
                <w:i/>
                <w:spacing w:val="-2"/>
                <w:kern w:val="0"/>
                <w:szCs w:val="24"/>
              </w:rPr>
              <w:t>[préciser la monnaie]</w:t>
            </w:r>
          </w:p>
        </w:tc>
        <w:tc>
          <w:tcPr>
            <w:tcW w:w="5731" w:type="dxa"/>
            <w:gridSpan w:val="5"/>
          </w:tcPr>
          <w:p w:rsidR="00452E82" w:rsidRPr="00220DF9" w:rsidRDefault="00452E82" w:rsidP="00452E82">
            <w:pPr>
              <w:tabs>
                <w:tab w:val="left" w:pos="2610"/>
              </w:tabs>
              <w:spacing w:before="40" w:after="40"/>
              <w:jc w:val="center"/>
              <w:rPr>
                <w:spacing w:val="-2"/>
                <w:sz w:val="24"/>
                <w:szCs w:val="24"/>
              </w:rPr>
            </w:pPr>
            <w:r w:rsidRPr="00220DF9">
              <w:rPr>
                <w:spacing w:val="-2"/>
                <w:sz w:val="24"/>
                <w:szCs w:val="24"/>
              </w:rPr>
              <w:t>Antécédents pour les ______ (__) dernières années</w:t>
            </w:r>
          </w:p>
          <w:p w:rsidR="00452E82" w:rsidRPr="00220DF9" w:rsidRDefault="00452E82" w:rsidP="00452E82">
            <w:pPr>
              <w:pStyle w:val="titulo"/>
              <w:tabs>
                <w:tab w:val="left" w:pos="2610"/>
              </w:tabs>
              <w:suppressAutoHyphens/>
              <w:spacing w:before="40" w:after="40"/>
              <w:rPr>
                <w:rFonts w:ascii="Times New Roman" w:hAnsi="Times New Roman"/>
                <w:b w:val="0"/>
                <w:strike/>
                <w:spacing w:val="-2"/>
                <w:szCs w:val="24"/>
                <w:lang w:val="fr-FR"/>
              </w:rPr>
            </w:pPr>
            <w:r w:rsidRPr="00220DF9">
              <w:rPr>
                <w:rFonts w:ascii="Times New Roman" w:hAnsi="Times New Roman"/>
                <w:b w:val="0"/>
                <w:spacing w:val="-2"/>
                <w:szCs w:val="24"/>
                <w:lang w:val="fr-FR"/>
              </w:rPr>
              <w:t xml:space="preserve"> </w:t>
            </w:r>
            <w:r w:rsidR="008F6511" w:rsidRPr="00220DF9">
              <w:rPr>
                <w:rFonts w:ascii="Times New Roman" w:hAnsi="Times New Roman"/>
                <w:b w:val="0"/>
                <w:spacing w:val="-2"/>
                <w:szCs w:val="24"/>
                <w:lang w:val="fr-FR"/>
              </w:rPr>
              <w:t xml:space="preserve">(montant en </w:t>
            </w:r>
            <w:r w:rsidR="008F6511" w:rsidRPr="00220DF9">
              <w:rPr>
                <w:rFonts w:ascii="Times New Roman" w:hAnsi="Times New Roman"/>
                <w:b w:val="0"/>
                <w:i/>
                <w:spacing w:val="-2"/>
                <w:szCs w:val="24"/>
                <w:lang w:val="fr-FR"/>
              </w:rPr>
              <w:t xml:space="preserve">[préciser la monnaie, le taux de change et le montant] </w:t>
            </w:r>
            <w:r w:rsidR="008F6511" w:rsidRPr="00220DF9">
              <w:rPr>
                <w:rFonts w:ascii="Times New Roman" w:hAnsi="Times New Roman"/>
                <w:b w:val="0"/>
                <w:spacing w:val="-2"/>
                <w:szCs w:val="24"/>
                <w:lang w:val="fr-FR"/>
              </w:rPr>
              <w:t>équivalent en $ E.U.)</w:t>
            </w:r>
          </w:p>
        </w:tc>
      </w:tr>
      <w:tr w:rsidR="00452E82" w:rsidRPr="00220DF9" w:rsidTr="00452E82">
        <w:trPr>
          <w:cantSplit/>
          <w:jc w:val="center"/>
        </w:trPr>
        <w:tc>
          <w:tcPr>
            <w:tcW w:w="2959"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r w:rsidRPr="00220DF9">
              <w:rPr>
                <w:b w:val="0"/>
                <w:sz w:val="24"/>
                <w:szCs w:val="24"/>
              </w:rPr>
              <w:t>Année 1</w:t>
            </w:r>
          </w:p>
        </w:tc>
        <w:tc>
          <w:tcPr>
            <w:tcW w:w="1146" w:type="dxa"/>
          </w:tcPr>
          <w:p w:rsidR="00452E82" w:rsidRPr="00220DF9" w:rsidRDefault="00452E82" w:rsidP="00AE7256">
            <w:pPr>
              <w:pStyle w:val="Subtitle2"/>
              <w:rPr>
                <w:b w:val="0"/>
                <w:sz w:val="24"/>
                <w:szCs w:val="24"/>
              </w:rPr>
            </w:pPr>
            <w:r w:rsidRPr="00220DF9">
              <w:rPr>
                <w:b w:val="0"/>
                <w:sz w:val="24"/>
                <w:szCs w:val="24"/>
              </w:rPr>
              <w:t>Année 2</w:t>
            </w:r>
          </w:p>
        </w:tc>
        <w:tc>
          <w:tcPr>
            <w:tcW w:w="1146" w:type="dxa"/>
          </w:tcPr>
          <w:p w:rsidR="00452E82" w:rsidRPr="00220DF9" w:rsidRDefault="00452E82" w:rsidP="00AE7256">
            <w:pPr>
              <w:pStyle w:val="Subtitle2"/>
              <w:rPr>
                <w:b w:val="0"/>
                <w:sz w:val="24"/>
                <w:szCs w:val="24"/>
              </w:rPr>
            </w:pPr>
            <w:r w:rsidRPr="00220DF9">
              <w:rPr>
                <w:b w:val="0"/>
                <w:sz w:val="24"/>
                <w:szCs w:val="24"/>
              </w:rPr>
              <w:t>Année 3</w:t>
            </w:r>
          </w:p>
        </w:tc>
        <w:tc>
          <w:tcPr>
            <w:tcW w:w="1146" w:type="dxa"/>
          </w:tcPr>
          <w:p w:rsidR="00452E82" w:rsidRPr="00220DF9" w:rsidRDefault="00452E82" w:rsidP="00AE7256">
            <w:pPr>
              <w:pStyle w:val="Subtitle2"/>
              <w:rPr>
                <w:b w:val="0"/>
                <w:sz w:val="24"/>
                <w:szCs w:val="24"/>
              </w:rPr>
            </w:pPr>
            <w:r w:rsidRPr="00220DF9">
              <w:rPr>
                <w:b w:val="0"/>
                <w:sz w:val="24"/>
                <w:szCs w:val="24"/>
              </w:rPr>
              <w:t>Année …</w:t>
            </w:r>
          </w:p>
        </w:tc>
        <w:tc>
          <w:tcPr>
            <w:tcW w:w="1147" w:type="dxa"/>
          </w:tcPr>
          <w:p w:rsidR="00452E82" w:rsidRPr="00220DF9" w:rsidRDefault="00452E82" w:rsidP="00AE7256">
            <w:pPr>
              <w:pStyle w:val="Subtitle2"/>
              <w:rPr>
                <w:b w:val="0"/>
                <w:sz w:val="24"/>
                <w:szCs w:val="24"/>
              </w:rPr>
            </w:pPr>
            <w:r w:rsidRPr="00220DF9">
              <w:rPr>
                <w:b w:val="0"/>
                <w:sz w:val="24"/>
                <w:szCs w:val="24"/>
              </w:rPr>
              <w:t>Année n</w:t>
            </w:r>
          </w:p>
        </w:tc>
      </w:tr>
      <w:tr w:rsidR="00452E82" w:rsidRPr="00220DF9" w:rsidTr="00452E82">
        <w:trPr>
          <w:cantSplit/>
          <w:jc w:val="center"/>
        </w:trPr>
        <w:tc>
          <w:tcPr>
            <w:tcW w:w="8690" w:type="dxa"/>
            <w:gridSpan w:val="6"/>
          </w:tcPr>
          <w:p w:rsidR="00452E82" w:rsidRPr="00220DF9" w:rsidRDefault="00452E82" w:rsidP="00AE7256">
            <w:pPr>
              <w:pStyle w:val="Subtitle2"/>
              <w:rPr>
                <w:b w:val="0"/>
                <w:sz w:val="24"/>
                <w:szCs w:val="24"/>
              </w:rPr>
            </w:pPr>
            <w:r w:rsidRPr="00220DF9">
              <w:rPr>
                <w:b w:val="0"/>
                <w:sz w:val="24"/>
                <w:szCs w:val="24"/>
              </w:rPr>
              <w:t>Situation financière (Information du bilan)</w:t>
            </w:r>
          </w:p>
        </w:tc>
      </w:tr>
      <w:tr w:rsidR="00452E82" w:rsidRPr="00220DF9" w:rsidTr="00452E82">
        <w:trPr>
          <w:cantSplit/>
          <w:trHeight w:val="485"/>
          <w:jc w:val="center"/>
        </w:trPr>
        <w:tc>
          <w:tcPr>
            <w:tcW w:w="2959" w:type="dxa"/>
          </w:tcPr>
          <w:p w:rsidR="00452E82" w:rsidRPr="00220DF9" w:rsidRDefault="00452E82" w:rsidP="00AE7256">
            <w:pPr>
              <w:pStyle w:val="Subtitle2"/>
              <w:rPr>
                <w:b w:val="0"/>
                <w:sz w:val="24"/>
                <w:szCs w:val="24"/>
              </w:rPr>
            </w:pPr>
            <w:r w:rsidRPr="00220DF9">
              <w:rPr>
                <w:b w:val="0"/>
                <w:sz w:val="24"/>
                <w:szCs w:val="24"/>
              </w:rPr>
              <w:t>Total actif (TA)</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2959" w:type="dxa"/>
          </w:tcPr>
          <w:p w:rsidR="00452E82" w:rsidRPr="00220DF9" w:rsidRDefault="00452E82" w:rsidP="00AE7256">
            <w:pPr>
              <w:pStyle w:val="Subtitle2"/>
              <w:rPr>
                <w:b w:val="0"/>
                <w:sz w:val="24"/>
                <w:szCs w:val="24"/>
              </w:rPr>
            </w:pPr>
            <w:r w:rsidRPr="00220DF9">
              <w:rPr>
                <w:b w:val="0"/>
                <w:sz w:val="24"/>
                <w:szCs w:val="24"/>
              </w:rPr>
              <w:t>Total passif (TP)</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2959" w:type="dxa"/>
          </w:tcPr>
          <w:p w:rsidR="00452E82" w:rsidRPr="00220DF9" w:rsidRDefault="00452E82" w:rsidP="00AE7256">
            <w:pPr>
              <w:pStyle w:val="Subtitle2"/>
              <w:rPr>
                <w:b w:val="0"/>
                <w:sz w:val="24"/>
                <w:szCs w:val="24"/>
              </w:rPr>
            </w:pPr>
            <w:r w:rsidRPr="00220DF9">
              <w:rPr>
                <w:b w:val="0"/>
                <w:sz w:val="24"/>
                <w:szCs w:val="24"/>
              </w:rPr>
              <w:t>Patrimoine net (PN)</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2959" w:type="dxa"/>
          </w:tcPr>
          <w:p w:rsidR="00452E82" w:rsidRPr="00220DF9" w:rsidRDefault="00452E82" w:rsidP="00AE7256">
            <w:pPr>
              <w:pStyle w:val="Subtitle2"/>
              <w:rPr>
                <w:b w:val="0"/>
                <w:sz w:val="24"/>
                <w:szCs w:val="24"/>
              </w:rPr>
            </w:pPr>
            <w:r w:rsidRPr="00220DF9">
              <w:rPr>
                <w:b w:val="0"/>
                <w:sz w:val="24"/>
                <w:szCs w:val="24"/>
              </w:rPr>
              <w:t>Disponibilités (D)</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2959" w:type="dxa"/>
          </w:tcPr>
          <w:p w:rsidR="00452E82" w:rsidRPr="00220DF9" w:rsidRDefault="00452E82" w:rsidP="00AE7256">
            <w:pPr>
              <w:pStyle w:val="Subtitle2"/>
              <w:rPr>
                <w:b w:val="0"/>
                <w:sz w:val="24"/>
                <w:szCs w:val="24"/>
              </w:rPr>
            </w:pPr>
            <w:r w:rsidRPr="00220DF9">
              <w:rPr>
                <w:b w:val="0"/>
                <w:sz w:val="24"/>
                <w:szCs w:val="24"/>
              </w:rPr>
              <w:t>Engagements (E)</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2959" w:type="dxa"/>
          </w:tcPr>
          <w:p w:rsidR="00452E82" w:rsidRPr="00220DF9" w:rsidRDefault="00452E82" w:rsidP="00AE7256">
            <w:pPr>
              <w:pStyle w:val="Subtitle2"/>
              <w:rPr>
                <w:b w:val="0"/>
                <w:sz w:val="24"/>
                <w:szCs w:val="24"/>
              </w:rPr>
            </w:pPr>
            <w:r w:rsidRPr="00220DF9">
              <w:rPr>
                <w:b w:val="0"/>
                <w:sz w:val="24"/>
                <w:szCs w:val="24"/>
              </w:rPr>
              <w:t>Fonds de Roulement (FR)</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440"/>
          <w:jc w:val="center"/>
        </w:trPr>
        <w:tc>
          <w:tcPr>
            <w:tcW w:w="8690" w:type="dxa"/>
            <w:gridSpan w:val="6"/>
          </w:tcPr>
          <w:p w:rsidR="00452E82" w:rsidRPr="00220DF9" w:rsidRDefault="00452E82" w:rsidP="00AE7256">
            <w:pPr>
              <w:pStyle w:val="Subtitle2"/>
              <w:rPr>
                <w:b w:val="0"/>
                <w:sz w:val="24"/>
                <w:szCs w:val="24"/>
              </w:rPr>
            </w:pPr>
            <w:r w:rsidRPr="00220DF9">
              <w:rPr>
                <w:b w:val="0"/>
                <w:sz w:val="24"/>
                <w:szCs w:val="24"/>
              </w:rPr>
              <w:t>Information des comptes de résultats</w:t>
            </w:r>
          </w:p>
        </w:tc>
      </w:tr>
      <w:tr w:rsidR="00452E82" w:rsidRPr="00220DF9" w:rsidTr="00452E82">
        <w:trPr>
          <w:cantSplit/>
          <w:trHeight w:val="458"/>
          <w:jc w:val="center"/>
        </w:trPr>
        <w:tc>
          <w:tcPr>
            <w:tcW w:w="2959" w:type="dxa"/>
          </w:tcPr>
          <w:p w:rsidR="00452E82" w:rsidRPr="00220DF9" w:rsidRDefault="00452E82" w:rsidP="00AE7256">
            <w:pPr>
              <w:pStyle w:val="Subtitle2"/>
              <w:rPr>
                <w:b w:val="0"/>
                <w:sz w:val="24"/>
                <w:szCs w:val="24"/>
              </w:rPr>
            </w:pPr>
            <w:r w:rsidRPr="00220DF9">
              <w:rPr>
                <w:b w:val="0"/>
                <w:sz w:val="24"/>
                <w:szCs w:val="24"/>
              </w:rPr>
              <w:t>Recettes totales (RT)</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530"/>
          <w:jc w:val="center"/>
        </w:trPr>
        <w:tc>
          <w:tcPr>
            <w:tcW w:w="2959" w:type="dxa"/>
          </w:tcPr>
          <w:p w:rsidR="00452E82" w:rsidRPr="00220DF9" w:rsidRDefault="00452E82" w:rsidP="00AE7256">
            <w:pPr>
              <w:pStyle w:val="Subtitle2"/>
              <w:rPr>
                <w:b w:val="0"/>
                <w:sz w:val="24"/>
                <w:szCs w:val="24"/>
              </w:rPr>
            </w:pPr>
            <w:r w:rsidRPr="00220DF9">
              <w:rPr>
                <w:b w:val="0"/>
                <w:sz w:val="24"/>
                <w:szCs w:val="24"/>
              </w:rPr>
              <w:t>Bénéfices avant impôts (BAI)</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r w:rsidR="00452E82" w:rsidRPr="00220DF9" w:rsidTr="00452E82">
        <w:trPr>
          <w:cantSplit/>
          <w:trHeight w:val="530"/>
          <w:jc w:val="center"/>
        </w:trPr>
        <w:tc>
          <w:tcPr>
            <w:tcW w:w="8690" w:type="dxa"/>
            <w:gridSpan w:val="6"/>
          </w:tcPr>
          <w:p w:rsidR="00452E82" w:rsidRPr="00220DF9" w:rsidRDefault="00452E82" w:rsidP="00AE7256">
            <w:pPr>
              <w:pStyle w:val="Subtitle2"/>
              <w:rPr>
                <w:b w:val="0"/>
                <w:sz w:val="24"/>
                <w:szCs w:val="24"/>
              </w:rPr>
            </w:pPr>
            <w:r w:rsidRPr="00220DF9">
              <w:rPr>
                <w:b w:val="0"/>
                <w:sz w:val="24"/>
                <w:szCs w:val="24"/>
              </w:rPr>
              <w:t>Information sur la capacité de financement</w:t>
            </w:r>
          </w:p>
        </w:tc>
      </w:tr>
      <w:tr w:rsidR="00452E82" w:rsidRPr="00220DF9" w:rsidTr="00452E82">
        <w:trPr>
          <w:cantSplit/>
          <w:trHeight w:val="530"/>
          <w:jc w:val="center"/>
        </w:trPr>
        <w:tc>
          <w:tcPr>
            <w:tcW w:w="2959" w:type="dxa"/>
          </w:tcPr>
          <w:p w:rsidR="00452E82" w:rsidRPr="00220DF9" w:rsidRDefault="00452E82" w:rsidP="00AE7256">
            <w:pPr>
              <w:pStyle w:val="Subtitle2"/>
              <w:rPr>
                <w:b w:val="0"/>
                <w:sz w:val="24"/>
                <w:szCs w:val="24"/>
              </w:rPr>
            </w:pPr>
            <w:r w:rsidRPr="00220DF9">
              <w:rPr>
                <w:b w:val="0"/>
                <w:sz w:val="24"/>
                <w:szCs w:val="24"/>
              </w:rPr>
              <w:t>Capacité de financement générée par les activités opérationnelles</w:t>
            </w: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6" w:type="dxa"/>
          </w:tcPr>
          <w:p w:rsidR="00452E82" w:rsidRPr="00220DF9" w:rsidRDefault="00452E82" w:rsidP="00AE7256">
            <w:pPr>
              <w:pStyle w:val="Subtitle2"/>
              <w:rPr>
                <w:b w:val="0"/>
                <w:sz w:val="24"/>
                <w:szCs w:val="24"/>
              </w:rPr>
            </w:pPr>
          </w:p>
        </w:tc>
        <w:tc>
          <w:tcPr>
            <w:tcW w:w="1147" w:type="dxa"/>
          </w:tcPr>
          <w:p w:rsidR="00452E82" w:rsidRPr="00220DF9" w:rsidRDefault="00452E82" w:rsidP="00AE7256">
            <w:pPr>
              <w:pStyle w:val="Subtitle2"/>
              <w:rPr>
                <w:b w:val="0"/>
                <w:sz w:val="24"/>
                <w:szCs w:val="24"/>
              </w:rPr>
            </w:pPr>
          </w:p>
        </w:tc>
      </w:tr>
    </w:tbl>
    <w:p w:rsidR="00452E82" w:rsidRDefault="00452E82" w:rsidP="00452E82">
      <w:pPr>
        <w:pStyle w:val="Header"/>
        <w:tabs>
          <w:tab w:val="left" w:pos="2610"/>
        </w:tabs>
      </w:pPr>
    </w:p>
    <w:p w:rsidR="00452E82" w:rsidRDefault="00452E82" w:rsidP="00452E82">
      <w:pPr>
        <w:pStyle w:val="Header"/>
        <w:tabs>
          <w:tab w:val="left" w:pos="2610"/>
        </w:tabs>
        <w:rPr>
          <w:b/>
          <w:sz w:val="24"/>
          <w:szCs w:val="24"/>
        </w:rPr>
      </w:pPr>
    </w:p>
    <w:p w:rsidR="00452E82" w:rsidRDefault="00452E82" w:rsidP="00452E82">
      <w:pPr>
        <w:pStyle w:val="Header"/>
        <w:tabs>
          <w:tab w:val="left" w:pos="2610"/>
        </w:tabs>
        <w:rPr>
          <w:b/>
          <w:sz w:val="24"/>
          <w:szCs w:val="24"/>
        </w:rPr>
      </w:pPr>
    </w:p>
    <w:p w:rsidR="00452E82" w:rsidRDefault="00452E82" w:rsidP="00452E82">
      <w:pPr>
        <w:pStyle w:val="Header"/>
        <w:tabs>
          <w:tab w:val="left" w:pos="2610"/>
        </w:tabs>
        <w:rPr>
          <w:b/>
          <w:sz w:val="24"/>
          <w:szCs w:val="24"/>
        </w:rPr>
      </w:pPr>
    </w:p>
    <w:p w:rsidR="00452E82" w:rsidRDefault="00452E82" w:rsidP="00452E82">
      <w:pPr>
        <w:pStyle w:val="Header"/>
        <w:tabs>
          <w:tab w:val="left" w:pos="2610"/>
        </w:tabs>
        <w:rPr>
          <w:b/>
          <w:sz w:val="24"/>
          <w:szCs w:val="24"/>
        </w:rPr>
      </w:pPr>
    </w:p>
    <w:p w:rsidR="00452E82" w:rsidRDefault="00452E82" w:rsidP="00452E82">
      <w:pPr>
        <w:pStyle w:val="Header"/>
        <w:tabs>
          <w:tab w:val="left" w:pos="2610"/>
        </w:tabs>
        <w:rPr>
          <w:b/>
          <w:sz w:val="24"/>
          <w:szCs w:val="24"/>
        </w:rPr>
      </w:pPr>
    </w:p>
    <w:p w:rsidR="00452E82" w:rsidRDefault="00452E82" w:rsidP="00452E82">
      <w:pPr>
        <w:pStyle w:val="Header"/>
        <w:tabs>
          <w:tab w:val="left" w:pos="2610"/>
        </w:tabs>
        <w:rPr>
          <w:b/>
          <w:sz w:val="24"/>
          <w:szCs w:val="24"/>
        </w:rPr>
      </w:pPr>
    </w:p>
    <w:p w:rsidR="00452E82" w:rsidRDefault="00452E82" w:rsidP="00452E82">
      <w:pPr>
        <w:rPr>
          <w:b/>
          <w:szCs w:val="24"/>
        </w:rPr>
      </w:pPr>
      <w:r>
        <w:rPr>
          <w:b/>
          <w:szCs w:val="24"/>
        </w:rPr>
        <w:br w:type="page"/>
      </w:r>
    </w:p>
    <w:p w:rsidR="00452E82" w:rsidRPr="00B65D20" w:rsidRDefault="00452E82" w:rsidP="00452E82">
      <w:pPr>
        <w:pStyle w:val="Header"/>
        <w:tabs>
          <w:tab w:val="left" w:pos="2610"/>
        </w:tabs>
        <w:rPr>
          <w:sz w:val="24"/>
          <w:szCs w:val="24"/>
          <w:lang w:val="fr-FR"/>
        </w:rPr>
      </w:pPr>
      <w:r w:rsidRPr="00B65D20">
        <w:rPr>
          <w:b/>
          <w:sz w:val="24"/>
          <w:szCs w:val="24"/>
          <w:lang w:val="fr-FR"/>
        </w:rPr>
        <w:lastRenderedPageBreak/>
        <w:t>2. Sources de financement</w:t>
      </w:r>
    </w:p>
    <w:p w:rsidR="00452E82" w:rsidRPr="00B65D20" w:rsidRDefault="00452E82" w:rsidP="00452E82">
      <w:pPr>
        <w:pStyle w:val="Header"/>
        <w:tabs>
          <w:tab w:val="left" w:pos="2610"/>
        </w:tabs>
        <w:rPr>
          <w:sz w:val="24"/>
          <w:szCs w:val="24"/>
          <w:lang w:val="fr-FR"/>
        </w:rPr>
      </w:pPr>
    </w:p>
    <w:p w:rsidR="00452E82" w:rsidRPr="00B65D20" w:rsidRDefault="00452E82" w:rsidP="00452E82">
      <w:pPr>
        <w:pStyle w:val="Header"/>
        <w:tabs>
          <w:tab w:val="left" w:pos="2610"/>
        </w:tabs>
        <w:rPr>
          <w:i/>
          <w:sz w:val="24"/>
          <w:szCs w:val="24"/>
          <w:lang w:val="fr-FR"/>
        </w:rPr>
      </w:pPr>
      <w:r w:rsidRPr="00B65D20">
        <w:rPr>
          <w:i/>
          <w:sz w:val="24"/>
          <w:szCs w:val="24"/>
          <w:lang w:val="fr-FR"/>
        </w:rPr>
        <w:t>[Le tableau suivant est à remplir au sujet du candidat et en cas de groupement, pour toutes les parties combinées]</w:t>
      </w:r>
    </w:p>
    <w:p w:rsidR="00452E82" w:rsidRPr="00B65D20" w:rsidRDefault="00452E82" w:rsidP="00452E82">
      <w:pPr>
        <w:pStyle w:val="Header"/>
        <w:tabs>
          <w:tab w:val="left" w:pos="2610"/>
        </w:tabs>
        <w:rPr>
          <w:i/>
          <w:sz w:val="24"/>
          <w:szCs w:val="24"/>
          <w:lang w:val="fr-FR"/>
        </w:rPr>
      </w:pPr>
    </w:p>
    <w:p w:rsidR="00452E82" w:rsidRPr="001763FB" w:rsidRDefault="00452E82" w:rsidP="00452E82">
      <w:pPr>
        <w:tabs>
          <w:tab w:val="left" w:pos="2610"/>
        </w:tabs>
        <w:spacing w:after="180"/>
        <w:rPr>
          <w:sz w:val="24"/>
          <w:szCs w:val="24"/>
        </w:rPr>
      </w:pPr>
      <w:r w:rsidRPr="001763FB">
        <w:rPr>
          <w:i/>
          <w:sz w:val="24"/>
          <w:szCs w:val="24"/>
        </w:rPr>
        <w:t xml:space="preserve"> </w:t>
      </w:r>
      <w:r w:rsidRPr="001763FB">
        <w:rPr>
          <w:sz w:val="24"/>
          <w:szCs w:val="24"/>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spacing w:after="71"/>
              <w:rPr>
                <w:rStyle w:val="Table"/>
                <w:rFonts w:ascii="Times New Roman" w:hAnsi="Times New Roman"/>
                <w:spacing w:val="-2"/>
                <w:sz w:val="24"/>
                <w:szCs w:val="24"/>
              </w:rPr>
            </w:pPr>
            <w:r w:rsidRPr="001763FB">
              <w:rPr>
                <w:sz w:val="24"/>
                <w:szCs w:val="24"/>
              </w:rPr>
              <w:t>Source de financement</w:t>
            </w: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r w:rsidRPr="001763FB">
              <w:rPr>
                <w:rStyle w:val="Table"/>
                <w:rFonts w:ascii="Times New Roman" w:hAnsi="Times New Roman"/>
                <w:spacing w:val="-2"/>
                <w:sz w:val="24"/>
                <w:szCs w:val="24"/>
              </w:rPr>
              <w:t>Montant (équivalent en US$)</w:t>
            </w: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1.</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2.</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nil"/>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3.</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rsidTr="00452E82">
        <w:trPr>
          <w:cantSplit/>
        </w:trPr>
        <w:tc>
          <w:tcPr>
            <w:tcW w:w="6480" w:type="dxa"/>
            <w:tcBorders>
              <w:top w:val="single" w:sz="6" w:space="0" w:color="auto"/>
              <w:left w:val="single" w:sz="6" w:space="0" w:color="auto"/>
              <w:bottom w:val="single" w:sz="6" w:space="0" w:color="auto"/>
              <w:right w:val="nil"/>
            </w:tcBorders>
          </w:tcPr>
          <w:p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4.</w:t>
            </w:r>
          </w:p>
          <w:p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tabs>
                <w:tab w:val="left" w:pos="2610"/>
              </w:tabs>
              <w:spacing w:after="71"/>
              <w:rPr>
                <w:rStyle w:val="Table"/>
                <w:rFonts w:ascii="Times New Roman" w:hAnsi="Times New Roman"/>
                <w:spacing w:val="-2"/>
                <w:sz w:val="24"/>
                <w:szCs w:val="24"/>
              </w:rPr>
            </w:pPr>
          </w:p>
        </w:tc>
      </w:tr>
    </w:tbl>
    <w:p w:rsidR="00452E82" w:rsidRPr="00E21797" w:rsidRDefault="00452E82" w:rsidP="00452E82">
      <w:pPr>
        <w:pStyle w:val="SectionIVHeader-2"/>
        <w:tabs>
          <w:tab w:val="left" w:pos="2610"/>
        </w:tabs>
      </w:pPr>
    </w:p>
    <w:p w:rsidR="00452E82" w:rsidRDefault="00452E82" w:rsidP="00220DF9">
      <w:pPr>
        <w:pStyle w:val="Header"/>
        <w:pBdr>
          <w:bottom w:val="none" w:sz="0" w:space="0" w:color="auto"/>
        </w:pBdr>
        <w:tabs>
          <w:tab w:val="left" w:pos="2610"/>
        </w:tabs>
        <w:rPr>
          <w:b/>
          <w:sz w:val="24"/>
          <w:szCs w:val="24"/>
        </w:rPr>
      </w:pPr>
      <w:r>
        <w:rPr>
          <w:b/>
          <w:sz w:val="24"/>
          <w:szCs w:val="24"/>
        </w:rPr>
        <w:t xml:space="preserve">3. </w:t>
      </w:r>
      <w:proofErr w:type="spellStart"/>
      <w:r>
        <w:rPr>
          <w:b/>
          <w:sz w:val="24"/>
          <w:szCs w:val="24"/>
        </w:rPr>
        <w:t>Documents</w:t>
      </w:r>
      <w:proofErr w:type="spellEnd"/>
      <w:r>
        <w:rPr>
          <w:b/>
          <w:sz w:val="24"/>
          <w:szCs w:val="24"/>
        </w:rPr>
        <w:t xml:space="preserve"> </w:t>
      </w:r>
      <w:proofErr w:type="spellStart"/>
      <w:r>
        <w:rPr>
          <w:b/>
          <w:sz w:val="24"/>
          <w:szCs w:val="24"/>
        </w:rPr>
        <w:t>financiers</w:t>
      </w:r>
      <w:proofErr w:type="spellEnd"/>
    </w:p>
    <w:p w:rsidR="00452E82" w:rsidRPr="000A450A" w:rsidRDefault="00452E82" w:rsidP="00220DF9">
      <w:pPr>
        <w:pStyle w:val="Header"/>
        <w:pBdr>
          <w:bottom w:val="none" w:sz="0" w:space="0" w:color="auto"/>
        </w:pBdr>
        <w:tabs>
          <w:tab w:val="left" w:pos="2610"/>
        </w:tabs>
        <w:rPr>
          <w:b/>
          <w:sz w:val="24"/>
          <w:szCs w:val="24"/>
        </w:rPr>
      </w:pPr>
    </w:p>
    <w:p w:rsidR="00452E82" w:rsidRPr="00220DF9" w:rsidRDefault="00452E82" w:rsidP="00220DF9">
      <w:pPr>
        <w:pStyle w:val="Subtitle2"/>
        <w:jc w:val="left"/>
        <w:rPr>
          <w:b w:val="0"/>
          <w:sz w:val="24"/>
          <w:szCs w:val="24"/>
        </w:rPr>
      </w:pPr>
      <w:r w:rsidRPr="00220DF9">
        <w:rPr>
          <w:b w:val="0"/>
          <w:spacing w:val="-2"/>
          <w:sz w:val="24"/>
          <w:szCs w:val="24"/>
        </w:rPr>
        <w:t xml:space="preserve">Le candidat, y compris les parties du GE, </w:t>
      </w:r>
      <w:r w:rsidRPr="00220DF9">
        <w:rPr>
          <w:b w:val="0"/>
          <w:sz w:val="24"/>
          <w:szCs w:val="24"/>
        </w:rPr>
        <w:t>fournira les copies des états financiers (bilans, y co</w:t>
      </w:r>
      <w:r w:rsidRPr="00220DF9">
        <w:rPr>
          <w:b w:val="0"/>
          <w:sz w:val="24"/>
          <w:szCs w:val="24"/>
        </w:rPr>
        <w:t>m</w:t>
      </w:r>
      <w:r w:rsidRPr="00220DF9">
        <w:rPr>
          <w:b w:val="0"/>
          <w:sz w:val="24"/>
          <w:szCs w:val="24"/>
        </w:rPr>
        <w:t>pris toutes les notes y afférents, et comptes de résultats) pour les [</w:t>
      </w:r>
      <w:r w:rsidRPr="00220DF9">
        <w:rPr>
          <w:b w:val="0"/>
          <w:i/>
          <w:sz w:val="24"/>
          <w:szCs w:val="24"/>
        </w:rPr>
        <w:t>indiquer le nombre]</w:t>
      </w:r>
      <w:r w:rsidRPr="00220DF9">
        <w:rPr>
          <w:b w:val="0"/>
          <w:sz w:val="24"/>
          <w:szCs w:val="24"/>
        </w:rPr>
        <w:t xml:space="preserve"> années conformément aux dispositions de la Section III. </w:t>
      </w:r>
      <w:r w:rsidR="008F6511" w:rsidRPr="00220DF9">
        <w:rPr>
          <w:b w:val="0"/>
          <w:sz w:val="24"/>
          <w:szCs w:val="24"/>
        </w:rPr>
        <w:t>Critères d’évaluation et de qualification, par</w:t>
      </w:r>
      <w:r w:rsidR="008F6511" w:rsidRPr="00220DF9">
        <w:rPr>
          <w:b w:val="0"/>
          <w:sz w:val="24"/>
          <w:szCs w:val="24"/>
        </w:rPr>
        <w:t>a</w:t>
      </w:r>
      <w:r w:rsidR="008F6511" w:rsidRPr="00220DF9">
        <w:rPr>
          <w:b w:val="0"/>
          <w:sz w:val="24"/>
          <w:szCs w:val="24"/>
        </w:rPr>
        <w:t xml:space="preserve">graphe 2.3. </w:t>
      </w:r>
      <w:r w:rsidRPr="00220DF9">
        <w:rPr>
          <w:b w:val="0"/>
          <w:sz w:val="24"/>
          <w:szCs w:val="24"/>
        </w:rPr>
        <w:t>Les états financiers doivent:</w:t>
      </w:r>
    </w:p>
    <w:p w:rsidR="00452E82" w:rsidRPr="00220DF9" w:rsidRDefault="00452E82" w:rsidP="00FF78ED">
      <w:pPr>
        <w:pStyle w:val="Subtitle2"/>
        <w:numPr>
          <w:ilvl w:val="0"/>
          <w:numId w:val="75"/>
        </w:numPr>
        <w:jc w:val="left"/>
        <w:rPr>
          <w:b w:val="0"/>
          <w:sz w:val="24"/>
          <w:szCs w:val="24"/>
        </w:rPr>
      </w:pPr>
      <w:r w:rsidRPr="00220DF9">
        <w:rPr>
          <w:b w:val="0"/>
          <w:sz w:val="24"/>
          <w:szCs w:val="24"/>
        </w:rPr>
        <w:t>refléter la situation financière du soumissionnaire ou de la Partie au GE, et non d’une s</w:t>
      </w:r>
      <w:r w:rsidRPr="00220DF9">
        <w:rPr>
          <w:b w:val="0"/>
          <w:sz w:val="24"/>
          <w:szCs w:val="24"/>
        </w:rPr>
        <w:t>o</w:t>
      </w:r>
      <w:r w:rsidRPr="00220DF9">
        <w:rPr>
          <w:b w:val="0"/>
          <w:sz w:val="24"/>
          <w:szCs w:val="24"/>
        </w:rPr>
        <w:t>ciété affiliée (telle que la maison-mère ou membre d’un groupe)</w:t>
      </w:r>
    </w:p>
    <w:p w:rsidR="00452E82" w:rsidRPr="00220DF9" w:rsidRDefault="00452E82" w:rsidP="00FF78ED">
      <w:pPr>
        <w:pStyle w:val="Subtitle2"/>
        <w:numPr>
          <w:ilvl w:val="0"/>
          <w:numId w:val="75"/>
        </w:numPr>
        <w:jc w:val="left"/>
        <w:rPr>
          <w:b w:val="0"/>
          <w:sz w:val="24"/>
          <w:szCs w:val="24"/>
        </w:rPr>
      </w:pPr>
      <w:r w:rsidRPr="00220DF9">
        <w:rPr>
          <w:b w:val="0"/>
          <w:sz w:val="24"/>
          <w:szCs w:val="24"/>
        </w:rPr>
        <w:t>être vérifiés par un expert-comptable agréé conformément à la législation locale ;</w:t>
      </w:r>
    </w:p>
    <w:p w:rsidR="00452E82" w:rsidRPr="00220DF9" w:rsidRDefault="00452E82" w:rsidP="00FF78ED">
      <w:pPr>
        <w:pStyle w:val="Subtitle2"/>
        <w:numPr>
          <w:ilvl w:val="0"/>
          <w:numId w:val="75"/>
        </w:numPr>
        <w:jc w:val="left"/>
        <w:rPr>
          <w:b w:val="0"/>
          <w:sz w:val="24"/>
          <w:szCs w:val="24"/>
        </w:rPr>
      </w:pPr>
      <w:r w:rsidRPr="00220DF9">
        <w:rPr>
          <w:b w:val="0"/>
          <w:sz w:val="24"/>
          <w:szCs w:val="24"/>
        </w:rPr>
        <w:t xml:space="preserve">être complets et inclure toutes les notes qui leur ont été ajoutées </w:t>
      </w:r>
    </w:p>
    <w:p w:rsidR="00452E82" w:rsidRPr="00220DF9" w:rsidRDefault="00452E82" w:rsidP="00FF78ED">
      <w:pPr>
        <w:pStyle w:val="Subtitle2"/>
        <w:numPr>
          <w:ilvl w:val="0"/>
          <w:numId w:val="75"/>
        </w:numPr>
        <w:jc w:val="left"/>
        <w:rPr>
          <w:b w:val="0"/>
          <w:sz w:val="24"/>
          <w:szCs w:val="24"/>
        </w:rPr>
      </w:pPr>
      <w:r w:rsidRPr="00220DF9">
        <w:rPr>
          <w:b w:val="0"/>
          <w:sz w:val="24"/>
          <w:szCs w:val="24"/>
        </w:rPr>
        <w:t>Les états financiers doivent correspondre aux périodes comptables déjà terminées et vér</w:t>
      </w:r>
      <w:r w:rsidRPr="00220DF9">
        <w:rPr>
          <w:b w:val="0"/>
          <w:sz w:val="24"/>
          <w:szCs w:val="24"/>
        </w:rPr>
        <w:t>i</w:t>
      </w:r>
      <w:r w:rsidRPr="00220DF9">
        <w:rPr>
          <w:b w:val="0"/>
          <w:sz w:val="24"/>
          <w:szCs w:val="24"/>
        </w:rPr>
        <w:t xml:space="preserve">fiées (les états financiers de périodes partielles ne seront ni demandés ni acceptés) </w:t>
      </w:r>
    </w:p>
    <w:p w:rsidR="00452E82" w:rsidRPr="00220DF9" w:rsidRDefault="00452E82" w:rsidP="00FF78ED">
      <w:pPr>
        <w:pStyle w:val="Subtitle2"/>
        <w:numPr>
          <w:ilvl w:val="0"/>
          <w:numId w:val="73"/>
        </w:numPr>
        <w:ind w:left="1080"/>
        <w:jc w:val="left"/>
        <w:rPr>
          <w:b w:val="0"/>
          <w:sz w:val="24"/>
          <w:szCs w:val="24"/>
        </w:rPr>
      </w:pPr>
      <w:r w:rsidRPr="00220DF9">
        <w:rPr>
          <w:b w:val="0"/>
          <w:sz w:val="24"/>
          <w:szCs w:val="24"/>
        </w:rPr>
        <w:t>On trouvera ci-après les copies des états financiers</w:t>
      </w:r>
      <w:r w:rsidRPr="00220DF9">
        <w:rPr>
          <w:rStyle w:val="FootnoteReference"/>
          <w:b w:val="0"/>
          <w:sz w:val="24"/>
          <w:szCs w:val="24"/>
        </w:rPr>
        <w:footnoteReference w:id="11"/>
      </w:r>
      <w:r w:rsidRPr="00220DF9">
        <w:rPr>
          <w:b w:val="0"/>
          <w:sz w:val="24"/>
          <w:szCs w:val="24"/>
        </w:rPr>
        <w:t xml:space="preserve"> pour </w:t>
      </w:r>
      <w:r w:rsidRPr="00220DF9">
        <w:rPr>
          <w:b w:val="0"/>
          <w:i/>
          <w:sz w:val="24"/>
          <w:szCs w:val="24"/>
        </w:rPr>
        <w:t>[insérer le nombre d’années]</w:t>
      </w:r>
      <w:r w:rsidRPr="00220DF9">
        <w:rPr>
          <w:b w:val="0"/>
          <w:sz w:val="24"/>
          <w:szCs w:val="24"/>
        </w:rPr>
        <w:t xml:space="preserve"> années telles que requises ci-dessus et en conformité avec la Section III. Critères d’évaluation et de qualification.</w:t>
      </w:r>
    </w:p>
    <w:p w:rsidR="00452E82" w:rsidRPr="00E21797" w:rsidRDefault="00452E82" w:rsidP="00452E82">
      <w:pPr>
        <w:tabs>
          <w:tab w:val="left" w:pos="2610"/>
        </w:tabs>
      </w:pPr>
    </w:p>
    <w:p w:rsidR="00452E82" w:rsidRPr="00E21797" w:rsidRDefault="00452E82" w:rsidP="00452E82">
      <w:pPr>
        <w:tabs>
          <w:tab w:val="left" w:pos="2610"/>
        </w:tabs>
        <w:jc w:val="center"/>
      </w:pPr>
    </w:p>
    <w:p w:rsidR="00452E82" w:rsidRPr="00E21797" w:rsidRDefault="00452E82" w:rsidP="00452E82">
      <w:pPr>
        <w:tabs>
          <w:tab w:val="left" w:pos="2610"/>
        </w:tabs>
      </w:pPr>
    </w:p>
    <w:p w:rsidR="00452E82" w:rsidRPr="00E21797" w:rsidRDefault="00452E82" w:rsidP="001C0EB1">
      <w:pPr>
        <w:pStyle w:val="SectionIVHeader-2"/>
      </w:pPr>
      <w:r w:rsidRPr="00E21797">
        <w:br w:type="page"/>
      </w:r>
      <w:bookmarkStart w:id="532" w:name="_Toc327863888"/>
      <w:bookmarkStart w:id="533" w:name="_Toc327970926"/>
      <w:bookmarkStart w:id="534" w:name="_Toc387688135"/>
      <w:r w:rsidRPr="00E21797">
        <w:lastRenderedPageBreak/>
        <w:t xml:space="preserve">Formulaire </w:t>
      </w:r>
      <w:r w:rsidRPr="001C0EB1">
        <w:t>FIN</w:t>
      </w:r>
      <w:r w:rsidRPr="00E21797">
        <w:t xml:space="preserve"> – 3.2</w:t>
      </w:r>
      <w:r>
        <w:t xml:space="preserve"> : </w:t>
      </w:r>
      <w:r>
        <w:br/>
      </w:r>
      <w:r w:rsidRPr="00E21797">
        <w:t>Chiffre d’affaires annuel moyen des activités de construction</w:t>
      </w:r>
      <w:bookmarkEnd w:id="532"/>
      <w:bookmarkEnd w:id="533"/>
      <w:bookmarkEnd w:id="534"/>
    </w:p>
    <w:p w:rsidR="00452E82" w:rsidRPr="00E21797" w:rsidRDefault="00452E82" w:rsidP="00452E82">
      <w:pPr>
        <w:tabs>
          <w:tab w:val="left" w:pos="2610"/>
        </w:tabs>
        <w:jc w:val="center"/>
        <w:rPr>
          <w:spacing w:val="-2"/>
          <w:sz w:val="28"/>
        </w:rPr>
      </w:pPr>
    </w:p>
    <w:p w:rsidR="00452E82" w:rsidRPr="001763FB" w:rsidRDefault="00452E82" w:rsidP="00452E82">
      <w:pPr>
        <w:tabs>
          <w:tab w:val="left" w:pos="2610"/>
        </w:tabs>
        <w:jc w:val="right"/>
        <w:rPr>
          <w:sz w:val="24"/>
          <w:szCs w:val="24"/>
        </w:rPr>
      </w:pPr>
      <w:r w:rsidRPr="001763FB">
        <w:rPr>
          <w:sz w:val="24"/>
          <w:szCs w:val="24"/>
        </w:rPr>
        <w:t>Nom légal du soumissionnaire : ________________________           Date: _________________</w:t>
      </w:r>
    </w:p>
    <w:p w:rsidR="00452E82" w:rsidRPr="001763FB" w:rsidRDefault="00452E82" w:rsidP="00452E82">
      <w:pPr>
        <w:tabs>
          <w:tab w:val="left" w:pos="2610"/>
        </w:tabs>
        <w:jc w:val="right"/>
        <w:rPr>
          <w:sz w:val="24"/>
          <w:szCs w:val="24"/>
        </w:rPr>
      </w:pPr>
      <w:r w:rsidRPr="001763FB">
        <w:rPr>
          <w:spacing w:val="-2"/>
          <w:sz w:val="24"/>
          <w:szCs w:val="24"/>
        </w:rPr>
        <w:t>Nom légal de la partie au GE : _________________</w:t>
      </w:r>
      <w:r w:rsidRPr="001763FB">
        <w:rPr>
          <w:spacing w:val="-2"/>
          <w:sz w:val="24"/>
          <w:szCs w:val="24"/>
        </w:rPr>
        <w:tab/>
      </w:r>
      <w:r w:rsidRPr="001763FB">
        <w:rPr>
          <w:i/>
          <w:sz w:val="24"/>
          <w:szCs w:val="24"/>
        </w:rPr>
        <w:tab/>
      </w:r>
      <w:r w:rsidRPr="001763FB">
        <w:rPr>
          <w:sz w:val="24"/>
          <w:szCs w:val="24"/>
        </w:rPr>
        <w:t xml:space="preserve">    No. AAO: ___</w:t>
      </w:r>
    </w:p>
    <w:p w:rsidR="00452E82" w:rsidRPr="001763FB" w:rsidRDefault="00452E82" w:rsidP="00452E82">
      <w:pPr>
        <w:tabs>
          <w:tab w:val="left" w:pos="2610"/>
        </w:tabs>
        <w:jc w:val="right"/>
        <w:rPr>
          <w:sz w:val="24"/>
          <w:szCs w:val="24"/>
        </w:rPr>
      </w:pPr>
    </w:p>
    <w:tbl>
      <w:tblPr>
        <w:tblW w:w="0" w:type="auto"/>
        <w:tblLayout w:type="fixed"/>
        <w:tblCellMar>
          <w:left w:w="72" w:type="dxa"/>
          <w:right w:w="72" w:type="dxa"/>
        </w:tblCellMar>
        <w:tblLook w:val="0000" w:firstRow="0" w:lastRow="0" w:firstColumn="0" w:lastColumn="0" w:noHBand="0" w:noVBand="0"/>
      </w:tblPr>
      <w:tblGrid>
        <w:gridCol w:w="1494"/>
        <w:gridCol w:w="5166"/>
        <w:gridCol w:w="2772"/>
      </w:tblGrid>
      <w:tr w:rsidR="00452E82" w:rsidRPr="00E21797" w:rsidTr="00891E14">
        <w:trPr>
          <w:cantSplit/>
        </w:trPr>
        <w:tc>
          <w:tcPr>
            <w:tcW w:w="9432" w:type="dxa"/>
            <w:gridSpan w:val="3"/>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jc w:val="center"/>
              <w:rPr>
                <w:lang w:val="fr-FR"/>
              </w:rPr>
            </w:pPr>
            <w:r w:rsidRPr="00E21797">
              <w:rPr>
                <w:lang w:val="fr-FR"/>
              </w:rPr>
              <w:t>Données sur le chiffre d’affaires annuel (construction uniquement)</w:t>
            </w:r>
          </w:p>
        </w:tc>
      </w:tr>
      <w:tr w:rsidR="00452E82" w:rsidRPr="00E21797" w:rsidTr="00891E14">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jc w:val="center"/>
              <w:rPr>
                <w:lang w:val="fr-FR"/>
              </w:rPr>
            </w:pPr>
            <w:r w:rsidRPr="00E21797">
              <w:rPr>
                <w:lang w:val="fr-FR"/>
              </w:rPr>
              <w:t>Montant et monnaie</w:t>
            </w:r>
          </w:p>
        </w:tc>
        <w:tc>
          <w:tcPr>
            <w:tcW w:w="277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jc w:val="center"/>
              <w:rPr>
                <w:lang w:val="fr-FR"/>
              </w:rPr>
            </w:pPr>
            <w:r w:rsidRPr="00E21797">
              <w:rPr>
                <w:lang w:val="fr-FR"/>
              </w:rPr>
              <w:t xml:space="preserve">Equivalent </w:t>
            </w:r>
            <w:r>
              <w:rPr>
                <w:lang w:val="fr-FR"/>
              </w:rPr>
              <w:t>US$</w:t>
            </w:r>
          </w:p>
        </w:tc>
      </w:tr>
      <w:tr w:rsidR="00452E82" w:rsidRPr="00E21797" w:rsidTr="00891E14">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rPr>
                <w:lang w:val="fr-FR"/>
              </w:rPr>
            </w:pPr>
          </w:p>
        </w:tc>
      </w:tr>
      <w:tr w:rsidR="00452E82" w:rsidRPr="00E21797" w:rsidTr="00891E14">
        <w:trPr>
          <w:cantSplit/>
        </w:trPr>
        <w:tc>
          <w:tcPr>
            <w:tcW w:w="1494" w:type="dxa"/>
            <w:tcBorders>
              <w:top w:val="single" w:sz="6" w:space="0" w:color="auto"/>
              <w:left w:val="single" w:sz="6" w:space="0" w:color="auto"/>
              <w:bottom w:val="nil"/>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nil"/>
              <w:right w:val="single" w:sz="6" w:space="0" w:color="auto"/>
            </w:tcBorders>
          </w:tcPr>
          <w:p w:rsidR="00452E82" w:rsidRPr="00E21797" w:rsidRDefault="00452E82" w:rsidP="00452E82">
            <w:pPr>
              <w:pStyle w:val="BodyText"/>
              <w:tabs>
                <w:tab w:val="left" w:pos="2610"/>
              </w:tabs>
              <w:rPr>
                <w:lang w:val="fr-FR"/>
              </w:rPr>
            </w:pPr>
          </w:p>
        </w:tc>
      </w:tr>
      <w:tr w:rsidR="00452E82" w:rsidRPr="00E21797" w:rsidTr="00891E14">
        <w:trPr>
          <w:cantSplit/>
        </w:trPr>
        <w:tc>
          <w:tcPr>
            <w:tcW w:w="1494" w:type="dxa"/>
            <w:tcBorders>
              <w:top w:val="single" w:sz="6" w:space="0" w:color="auto"/>
              <w:left w:val="single" w:sz="6" w:space="0" w:color="auto"/>
              <w:bottom w:val="single" w:sz="6" w:space="0" w:color="auto"/>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E21797" w:rsidTr="00891E14">
        <w:trPr>
          <w:cantSplit/>
        </w:trPr>
        <w:tc>
          <w:tcPr>
            <w:tcW w:w="1494" w:type="dxa"/>
            <w:tcBorders>
              <w:top w:val="single" w:sz="6" w:space="0" w:color="auto"/>
              <w:left w:val="single" w:sz="6" w:space="0" w:color="auto"/>
              <w:bottom w:val="single" w:sz="6" w:space="0" w:color="auto"/>
              <w:right w:val="nil"/>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E21797" w:rsidTr="00891E14">
        <w:tc>
          <w:tcPr>
            <w:tcW w:w="1494"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c>
          <w:tcPr>
            <w:tcW w:w="2772" w:type="dxa"/>
            <w:tcBorders>
              <w:top w:val="single" w:sz="6" w:space="0" w:color="auto"/>
              <w:left w:val="single" w:sz="6" w:space="0" w:color="auto"/>
              <w:bottom w:val="single" w:sz="6" w:space="0" w:color="auto"/>
              <w:right w:val="single" w:sz="6" w:space="0" w:color="auto"/>
            </w:tcBorders>
          </w:tcPr>
          <w:p w:rsidR="00452E82" w:rsidRPr="00E21797" w:rsidRDefault="00452E82" w:rsidP="00452E82">
            <w:pPr>
              <w:pStyle w:val="BodyText"/>
              <w:tabs>
                <w:tab w:val="left" w:pos="2610"/>
              </w:tabs>
              <w:rPr>
                <w:lang w:val="fr-FR"/>
              </w:rPr>
            </w:pPr>
          </w:p>
        </w:tc>
      </w:tr>
      <w:tr w:rsidR="00452E82" w:rsidRPr="00A73407" w:rsidTr="00891E14">
        <w:tc>
          <w:tcPr>
            <w:tcW w:w="6660" w:type="dxa"/>
            <w:gridSpan w:val="2"/>
            <w:tcBorders>
              <w:top w:val="single" w:sz="6" w:space="0" w:color="auto"/>
              <w:left w:val="single" w:sz="4" w:space="0" w:color="auto"/>
              <w:bottom w:val="single" w:sz="4" w:space="0" w:color="auto"/>
              <w:right w:val="single" w:sz="18" w:space="0" w:color="auto"/>
            </w:tcBorders>
          </w:tcPr>
          <w:p w:rsidR="00452E82" w:rsidRPr="00E21797" w:rsidRDefault="00452E82" w:rsidP="00452E82">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452E82" w:rsidRPr="00E21797" w:rsidRDefault="00452E82" w:rsidP="00452E82">
            <w:pPr>
              <w:pStyle w:val="BodyText"/>
              <w:tabs>
                <w:tab w:val="left" w:pos="2610"/>
              </w:tabs>
              <w:rPr>
                <w:lang w:val="fr-FR"/>
              </w:rPr>
            </w:pPr>
            <w:r w:rsidRPr="00E21797">
              <w:rPr>
                <w:lang w:val="fr-FR"/>
              </w:rPr>
              <w:t xml:space="preserve"> _________________________________________</w:t>
            </w:r>
          </w:p>
        </w:tc>
        <w:tc>
          <w:tcPr>
            <w:tcW w:w="2772" w:type="dxa"/>
            <w:tcBorders>
              <w:top w:val="single" w:sz="6" w:space="0" w:color="auto"/>
              <w:left w:val="single" w:sz="18" w:space="0" w:color="auto"/>
              <w:bottom w:val="single" w:sz="4" w:space="0" w:color="auto"/>
              <w:right w:val="single" w:sz="18" w:space="0" w:color="auto"/>
            </w:tcBorders>
          </w:tcPr>
          <w:p w:rsidR="00452E82" w:rsidRPr="000A450A" w:rsidRDefault="00452E82" w:rsidP="00891E14">
            <w:pPr>
              <w:pStyle w:val="BodyText"/>
              <w:tabs>
                <w:tab w:val="left" w:pos="2610"/>
              </w:tabs>
              <w:ind w:left="180"/>
              <w:rPr>
                <w:b/>
                <w:lang w:val="fr-FR"/>
              </w:rPr>
            </w:pPr>
            <w:r w:rsidRPr="00294BAD">
              <w:rPr>
                <w:b/>
                <w:lang w:val="fr-FR"/>
              </w:rPr>
              <w:t>__________________</w:t>
            </w:r>
          </w:p>
        </w:tc>
      </w:tr>
    </w:tbl>
    <w:p w:rsidR="00452E82" w:rsidRPr="00E21797" w:rsidRDefault="00452E82" w:rsidP="00452E82">
      <w:pPr>
        <w:tabs>
          <w:tab w:val="left" w:pos="2610"/>
        </w:tabs>
      </w:pPr>
    </w:p>
    <w:p w:rsidR="00452E82" w:rsidRPr="001763FB" w:rsidRDefault="00452E82" w:rsidP="00452E82">
      <w:pPr>
        <w:tabs>
          <w:tab w:val="left" w:pos="2610"/>
        </w:tabs>
        <w:rPr>
          <w:sz w:val="24"/>
          <w:szCs w:val="24"/>
        </w:rPr>
      </w:pPr>
      <w:r w:rsidRPr="001763FB">
        <w:rPr>
          <w:sz w:val="24"/>
          <w:szCs w:val="24"/>
        </w:rPr>
        <w:t>*</w:t>
      </w:r>
      <w:r w:rsidRPr="001763FB" w:rsidDel="00574B9A">
        <w:rPr>
          <w:sz w:val="24"/>
          <w:szCs w:val="24"/>
        </w:rPr>
        <w:t xml:space="preserve"> </w:t>
      </w:r>
      <w:r w:rsidRPr="001763FB">
        <w:rPr>
          <w:sz w:val="24"/>
          <w:szCs w:val="24"/>
        </w:rPr>
        <w:t>Voir Section III. Critères d’évaluation et de qualification, sous-critère 3.2</w:t>
      </w:r>
    </w:p>
    <w:p w:rsidR="00452E82" w:rsidRPr="001763FB" w:rsidRDefault="00452E82" w:rsidP="00452E82">
      <w:pPr>
        <w:tabs>
          <w:tab w:val="left" w:pos="2610"/>
        </w:tabs>
        <w:rPr>
          <w:sz w:val="24"/>
          <w:szCs w:val="24"/>
        </w:rPr>
      </w:pPr>
    </w:p>
    <w:p w:rsidR="00452E82" w:rsidRDefault="00452E82" w:rsidP="00452E82">
      <w:r>
        <w:br w:type="page"/>
      </w:r>
    </w:p>
    <w:p w:rsidR="00452E82" w:rsidRDefault="00452E82" w:rsidP="00452E82"/>
    <w:p w:rsidR="00452E82" w:rsidRDefault="00452E82" w:rsidP="001C0EB1">
      <w:pPr>
        <w:pStyle w:val="SectionIVHeader-2"/>
      </w:pPr>
      <w:bookmarkStart w:id="535" w:name="_Toc327863889"/>
      <w:bookmarkStart w:id="536" w:name="_Toc327970927"/>
      <w:bookmarkStart w:id="537" w:name="_Toc387688136"/>
      <w:r>
        <w:t xml:space="preserve">Formulaire FIN – 3.3 : </w:t>
      </w:r>
      <w:r w:rsidRPr="001C0EB1">
        <w:t>Ressources</w:t>
      </w:r>
      <w:r>
        <w:t xml:space="preserve"> financières</w:t>
      </w:r>
      <w:bookmarkEnd w:id="535"/>
      <w:bookmarkEnd w:id="536"/>
      <w:bookmarkEnd w:id="537"/>
    </w:p>
    <w:p w:rsidR="00452E82" w:rsidRPr="001763FB" w:rsidRDefault="00452E82" w:rsidP="001763FB">
      <w:pPr>
        <w:jc w:val="both"/>
        <w:rPr>
          <w:sz w:val="24"/>
          <w:szCs w:val="24"/>
        </w:rPr>
      </w:pPr>
    </w:p>
    <w:p w:rsidR="00452E82" w:rsidRPr="001763FB" w:rsidRDefault="00452E82" w:rsidP="001763FB">
      <w:pPr>
        <w:jc w:val="both"/>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w:t>
      </w:r>
      <w:r w:rsidRPr="001763FB">
        <w:rPr>
          <w:sz w:val="24"/>
          <w:szCs w:val="24"/>
        </w:rPr>
        <w:t>o</w:t>
      </w:r>
      <w:r w:rsidRPr="001763FB">
        <w:rPr>
          <w:sz w:val="24"/>
          <w:szCs w:val="24"/>
        </w:rPr>
        <w:t>nibles pour les besoins de trésoreries des travaux objet du(es) marché(s) telles que spécifiées à la Section III. Critères d’évaluation et de qualification.</w:t>
      </w:r>
    </w:p>
    <w:p w:rsidR="00452E82" w:rsidRPr="001763FB" w:rsidRDefault="00452E82" w:rsidP="001763FB">
      <w:pPr>
        <w:jc w:val="both"/>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52E82" w:rsidRPr="001763FB" w:rsidTr="00452E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2E82" w:rsidRPr="001763FB" w:rsidRDefault="00452E82" w:rsidP="00452E82">
            <w:pPr>
              <w:spacing w:before="60" w:after="60"/>
              <w:jc w:val="center"/>
              <w:rPr>
                <w:b/>
                <w:bCs/>
                <w:spacing w:val="-2"/>
                <w:sz w:val="24"/>
                <w:szCs w:val="24"/>
                <w:lang w:eastAsia="en-US"/>
              </w:rPr>
            </w:pPr>
            <w:r w:rsidRPr="001763FB">
              <w:rPr>
                <w:b/>
                <w:bCs/>
                <w:sz w:val="24"/>
                <w:szCs w:val="24"/>
                <w:lang w:eastAsia="en-US"/>
              </w:rPr>
              <w:t>Ressources financières</w:t>
            </w: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452E82">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452E82">
            <w:pPr>
              <w:spacing w:after="71"/>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452E82">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rsidR="00452E82" w:rsidRPr="001763FB" w:rsidRDefault="00452E82" w:rsidP="00452E82">
            <w:pPr>
              <w:rPr>
                <w:spacing w:val="-2"/>
                <w:sz w:val="24"/>
                <w:szCs w:val="24"/>
                <w:lang w:eastAsia="en-US"/>
              </w:rPr>
            </w:pPr>
          </w:p>
          <w:p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after="71"/>
              <w:rPr>
                <w:spacing w:val="-2"/>
                <w:sz w:val="24"/>
                <w:szCs w:val="24"/>
                <w:lang w:eastAsia="en-US"/>
              </w:rPr>
            </w:pPr>
          </w:p>
        </w:tc>
      </w:tr>
    </w:tbl>
    <w:p w:rsidR="00452E82" w:rsidRDefault="00452E82" w:rsidP="00452E82"/>
    <w:p w:rsidR="00452E82" w:rsidRDefault="00452E82" w:rsidP="00452E82">
      <w:r>
        <w:br w:type="page"/>
      </w:r>
    </w:p>
    <w:p w:rsidR="00452E82" w:rsidRDefault="00452E82" w:rsidP="001C0EB1">
      <w:pPr>
        <w:pStyle w:val="SectionIVHeader-2"/>
      </w:pPr>
      <w:bookmarkStart w:id="538" w:name="_Toc327863890"/>
      <w:bookmarkStart w:id="539" w:name="_Toc327970928"/>
      <w:bookmarkStart w:id="540" w:name="_Toc387688137"/>
      <w:r>
        <w:lastRenderedPageBreak/>
        <w:t xml:space="preserve">Formulaire FIN – 3.4 : </w:t>
      </w:r>
      <w:r w:rsidRPr="001C0EB1">
        <w:t>Charge</w:t>
      </w:r>
      <w:r>
        <w:t xml:space="preserve"> de travail / travaux en cours</w:t>
      </w:r>
      <w:bookmarkEnd w:id="538"/>
      <w:bookmarkEnd w:id="539"/>
      <w:bookmarkEnd w:id="540"/>
    </w:p>
    <w:p w:rsidR="00452E82" w:rsidRDefault="00452E82" w:rsidP="00452E82"/>
    <w:p w:rsidR="00452E82" w:rsidRPr="001763FB" w:rsidRDefault="00452E82" w:rsidP="00452E82">
      <w:pPr>
        <w:rPr>
          <w:sz w:val="24"/>
          <w:szCs w:val="24"/>
        </w:rPr>
      </w:pPr>
      <w:r w:rsidRPr="001763FB">
        <w:rPr>
          <w:sz w:val="24"/>
          <w:szCs w:val="24"/>
        </w:rPr>
        <w:t>Les Soumissionnaires, ainsi que chacun des membres d’un groupement fourniront les inform</w:t>
      </w:r>
      <w:r w:rsidRPr="001763FB">
        <w:rPr>
          <w:sz w:val="24"/>
          <w:szCs w:val="24"/>
        </w:rPr>
        <w:t>a</w:t>
      </w:r>
      <w:r w:rsidRPr="001763FB">
        <w:rPr>
          <w:sz w:val="24"/>
          <w:szCs w:val="24"/>
        </w:rPr>
        <w:t>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452E82" w:rsidRPr="001763FB" w:rsidRDefault="00452E82" w:rsidP="00452E82">
      <w:pPr>
        <w:rPr>
          <w:sz w:val="24"/>
          <w:szCs w:val="24"/>
        </w:rPr>
      </w:pPr>
    </w:p>
    <w:p w:rsidR="00452E82" w:rsidRDefault="00452E82" w:rsidP="00452E82">
      <w:pPr>
        <w:pStyle w:val="BodyText"/>
        <w:spacing w:before="20" w:after="20"/>
        <w:jc w:val="center"/>
        <w:outlineLvl w:val="4"/>
        <w:rPr>
          <w:b/>
          <w:bCs/>
          <w:lang w:val="fr-FR"/>
        </w:rPr>
      </w:pPr>
      <w:r w:rsidRPr="00D86EDA">
        <w:rPr>
          <w:b/>
          <w:bCs/>
          <w:lang w:val="fr-FR"/>
        </w:rPr>
        <w:t>Engagements en cours</w:t>
      </w:r>
    </w:p>
    <w:p w:rsidR="00452E82" w:rsidRDefault="00452E82" w:rsidP="00452E82"/>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52E82" w:rsidRPr="001763FB" w:rsidTr="00452E8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452E82" w:rsidRPr="001763FB" w:rsidRDefault="00452E82" w:rsidP="00452E82">
            <w:pPr>
              <w:ind w:left="22"/>
              <w:outlineLvl w:val="2"/>
              <w:rPr>
                <w:b/>
                <w:sz w:val="24"/>
                <w:szCs w:val="24"/>
                <w:lang w:eastAsia="en-US"/>
              </w:rPr>
            </w:pPr>
            <w:r w:rsidRPr="001763FB">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452E82" w:rsidRPr="001763FB" w:rsidRDefault="00452E82" w:rsidP="00452E82">
            <w:pPr>
              <w:ind w:left="22"/>
              <w:jc w:val="center"/>
              <w:outlineLvl w:val="2"/>
              <w:rPr>
                <w:b/>
                <w:sz w:val="24"/>
                <w:szCs w:val="24"/>
                <w:lang w:eastAsia="en-US"/>
              </w:rPr>
            </w:pPr>
            <w:r w:rsidRPr="001763FB">
              <w:rPr>
                <w:b/>
                <w:sz w:val="24"/>
                <w:szCs w:val="24"/>
                <w:lang w:eastAsia="en-US"/>
              </w:rPr>
              <w:t>Nom du marché</w:t>
            </w:r>
          </w:p>
        </w:tc>
        <w:tc>
          <w:tcPr>
            <w:tcW w:w="2127" w:type="dxa"/>
            <w:tcBorders>
              <w:top w:val="single" w:sz="12" w:space="0" w:color="auto"/>
              <w:bottom w:val="single" w:sz="12" w:space="0" w:color="auto"/>
            </w:tcBorders>
            <w:vAlign w:val="center"/>
          </w:tcPr>
          <w:p w:rsidR="00452E82" w:rsidRPr="001763FB" w:rsidRDefault="001946D7" w:rsidP="008976D4">
            <w:pPr>
              <w:ind w:left="55"/>
              <w:jc w:val="center"/>
              <w:rPr>
                <w:b/>
                <w:bCs/>
                <w:spacing w:val="-2"/>
                <w:sz w:val="24"/>
                <w:szCs w:val="24"/>
                <w:lang w:eastAsia="en-US"/>
              </w:rPr>
            </w:pPr>
            <w:r>
              <w:rPr>
                <w:b/>
                <w:sz w:val="24"/>
                <w:szCs w:val="24"/>
                <w:lang w:eastAsia="en-US"/>
              </w:rPr>
              <w:t>Adresse, té</w:t>
            </w:r>
            <w:r w:rsidR="00452E82" w:rsidRPr="001763FB">
              <w:rPr>
                <w:b/>
                <w:sz w:val="24"/>
                <w:szCs w:val="24"/>
                <w:lang w:eastAsia="en-US"/>
              </w:rPr>
              <w:t xml:space="preserve">l., fax du </w:t>
            </w:r>
            <w:r w:rsidR="00BD524D">
              <w:rPr>
                <w:b/>
                <w:sz w:val="24"/>
                <w:szCs w:val="24"/>
                <w:lang w:eastAsia="en-US"/>
              </w:rPr>
              <w:t>m</w:t>
            </w:r>
            <w:r w:rsidR="00452E82" w:rsidRPr="001763FB">
              <w:rPr>
                <w:b/>
                <w:sz w:val="24"/>
                <w:szCs w:val="24"/>
                <w:lang w:eastAsia="en-US"/>
              </w:rPr>
              <w:t xml:space="preserve">aître de </w:t>
            </w:r>
            <w:r w:rsidR="00BD524D">
              <w:rPr>
                <w:b/>
                <w:sz w:val="24"/>
                <w:szCs w:val="24"/>
                <w:lang w:eastAsia="en-US"/>
              </w:rPr>
              <w:t>l’o</w:t>
            </w:r>
            <w:r w:rsidR="00452E82" w:rsidRPr="001763FB">
              <w:rPr>
                <w:b/>
                <w:sz w:val="24"/>
                <w:szCs w:val="24"/>
                <w:lang w:eastAsia="en-US"/>
              </w:rPr>
              <w:t>uvrage</w:t>
            </w:r>
          </w:p>
        </w:tc>
        <w:tc>
          <w:tcPr>
            <w:tcW w:w="1581" w:type="dxa"/>
            <w:tcBorders>
              <w:top w:val="single" w:sz="12" w:space="0" w:color="auto"/>
              <w:left w:val="single" w:sz="6" w:space="0" w:color="auto"/>
              <w:bottom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Date d’achèvement e</w:t>
            </w:r>
            <w:r w:rsidRPr="001763FB">
              <w:rPr>
                <w:b/>
                <w:bCs/>
                <w:spacing w:val="-2"/>
                <w:sz w:val="24"/>
                <w:szCs w:val="24"/>
                <w:lang w:eastAsia="en-US"/>
              </w:rPr>
              <w:t>s</w:t>
            </w:r>
            <w:r w:rsidRPr="001763FB">
              <w:rPr>
                <w:b/>
                <w:bCs/>
                <w:spacing w:val="-2"/>
                <w:sz w:val="24"/>
                <w:szCs w:val="24"/>
                <w:lang w:eastAsia="en-US"/>
              </w:rPr>
              <w:t>timé</w:t>
            </w:r>
          </w:p>
        </w:tc>
        <w:tc>
          <w:tcPr>
            <w:tcW w:w="1871" w:type="dxa"/>
            <w:tcBorders>
              <w:top w:val="single" w:sz="12" w:space="0" w:color="auto"/>
              <w:left w:val="single" w:sz="6" w:space="0" w:color="auto"/>
              <w:bottom w:val="single" w:sz="12" w:space="0" w:color="auto"/>
              <w:right w:val="single" w:sz="12" w:space="0" w:color="auto"/>
            </w:tcBorders>
            <w:vAlign w:val="center"/>
          </w:tcPr>
          <w:p w:rsidR="00452E82" w:rsidRPr="001763FB" w:rsidRDefault="00452E82" w:rsidP="00452E82">
            <w:pPr>
              <w:jc w:val="center"/>
              <w:rPr>
                <w:b/>
                <w:bCs/>
                <w:spacing w:val="-2"/>
                <w:sz w:val="24"/>
                <w:szCs w:val="24"/>
                <w:lang w:eastAsia="en-US"/>
              </w:rPr>
            </w:pPr>
            <w:r w:rsidRPr="001763FB">
              <w:rPr>
                <w:b/>
                <w:bCs/>
                <w:spacing w:val="-2"/>
                <w:sz w:val="24"/>
                <w:szCs w:val="24"/>
                <w:lang w:eastAsia="en-US"/>
              </w:rPr>
              <w:t>Montant moyen de la facturation mensuelle au cours des 6 de</w:t>
            </w:r>
            <w:r w:rsidRPr="001763FB">
              <w:rPr>
                <w:b/>
                <w:bCs/>
                <w:spacing w:val="-2"/>
                <w:sz w:val="24"/>
                <w:szCs w:val="24"/>
                <w:lang w:eastAsia="en-US"/>
              </w:rPr>
              <w:t>r</w:t>
            </w:r>
            <w:r w:rsidRPr="001763FB">
              <w:rPr>
                <w:b/>
                <w:bCs/>
                <w:spacing w:val="-2"/>
                <w:sz w:val="24"/>
                <w:szCs w:val="24"/>
                <w:lang w:eastAsia="en-US"/>
              </w:rPr>
              <w:t>niers mois (US$/mois)</w:t>
            </w:r>
          </w:p>
        </w:tc>
      </w:tr>
      <w:tr w:rsidR="00452E82" w:rsidRPr="001763FB" w:rsidTr="00452E82">
        <w:trPr>
          <w:cantSplit/>
        </w:trPr>
        <w:tc>
          <w:tcPr>
            <w:tcW w:w="522" w:type="dxa"/>
            <w:tcBorders>
              <w:top w:val="single" w:sz="12"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12"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12"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12"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r w:rsidRPr="001763FB">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452E82">
            <w:pPr>
              <w:spacing w:before="120" w:after="120"/>
              <w:rPr>
                <w:spacing w:val="-2"/>
                <w:sz w:val="24"/>
                <w:szCs w:val="24"/>
                <w:lang w:eastAsia="en-US"/>
              </w:rPr>
            </w:pPr>
          </w:p>
        </w:tc>
        <w:tc>
          <w:tcPr>
            <w:tcW w:w="2127" w:type="dxa"/>
            <w:tcBorders>
              <w:top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581" w:type="dxa"/>
            <w:tcBorders>
              <w:top w:val="single" w:sz="6" w:space="0" w:color="auto"/>
              <w:left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226" w:type="dxa"/>
            <w:tcBorders>
              <w:top w:val="single" w:sz="6" w:space="0" w:color="auto"/>
              <w:left w:val="single" w:sz="6" w:space="0" w:color="auto"/>
              <w:bottom w:val="single" w:sz="6" w:space="0" w:color="auto"/>
            </w:tcBorders>
          </w:tcPr>
          <w:p w:rsidR="00452E82" w:rsidRPr="001763FB" w:rsidRDefault="00452E82" w:rsidP="00452E82">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452E82">
            <w:pPr>
              <w:spacing w:before="120" w:after="120"/>
              <w:rPr>
                <w:spacing w:val="-2"/>
                <w:sz w:val="24"/>
                <w:szCs w:val="24"/>
                <w:lang w:eastAsia="en-US"/>
              </w:rPr>
            </w:pPr>
          </w:p>
        </w:tc>
      </w:tr>
    </w:tbl>
    <w:p w:rsidR="00452E82" w:rsidRDefault="00452E82" w:rsidP="00452E82"/>
    <w:p w:rsidR="00452E82" w:rsidRDefault="00452E82" w:rsidP="00452E82">
      <w:pPr>
        <w:rPr>
          <w:b/>
        </w:rPr>
      </w:pPr>
      <w:r>
        <w:br w:type="page"/>
      </w:r>
    </w:p>
    <w:p w:rsidR="00452E82" w:rsidRDefault="00452E82" w:rsidP="00452E82">
      <w:pPr>
        <w:pStyle w:val="SectionIVHeader-2"/>
        <w:tabs>
          <w:tab w:val="left" w:pos="2610"/>
        </w:tabs>
      </w:pPr>
    </w:p>
    <w:p w:rsidR="00452E82" w:rsidRPr="00E21797" w:rsidRDefault="00452E82" w:rsidP="001C0EB1">
      <w:pPr>
        <w:pStyle w:val="SectionIVHeader-2"/>
      </w:pPr>
      <w:bookmarkStart w:id="541" w:name="_Toc327863891"/>
      <w:bookmarkStart w:id="542" w:name="_Toc327970929"/>
      <w:bookmarkStart w:id="543" w:name="_Toc387688138"/>
      <w:r w:rsidRPr="00E21797">
        <w:t xml:space="preserve">Formulaire </w:t>
      </w:r>
      <w:r w:rsidRPr="001C0EB1">
        <w:t>EXP</w:t>
      </w:r>
      <w:r w:rsidRPr="00E21797">
        <w:t xml:space="preserve"> – 4.1</w:t>
      </w:r>
      <w:r>
        <w:t xml:space="preserve"> : </w:t>
      </w:r>
      <w:r>
        <w:br/>
      </w:r>
      <w:r w:rsidRPr="00E21797">
        <w:t>Expérience générale de construction</w:t>
      </w:r>
      <w:bookmarkEnd w:id="541"/>
      <w:bookmarkEnd w:id="542"/>
      <w:bookmarkEnd w:id="543"/>
    </w:p>
    <w:p w:rsidR="00452E82" w:rsidRPr="00E21797" w:rsidRDefault="00452E82" w:rsidP="00452E82">
      <w:pPr>
        <w:tabs>
          <w:tab w:val="left" w:pos="2610"/>
        </w:tabs>
        <w:jc w:val="center"/>
      </w:pPr>
    </w:p>
    <w:p w:rsidR="00452E82" w:rsidRPr="001763FB" w:rsidRDefault="00452E82" w:rsidP="00452E82">
      <w:pPr>
        <w:tabs>
          <w:tab w:val="left" w:pos="2610"/>
        </w:tabs>
        <w:jc w:val="right"/>
        <w:rPr>
          <w:i/>
          <w:sz w:val="24"/>
          <w:szCs w:val="24"/>
        </w:rPr>
      </w:pPr>
      <w:r w:rsidRPr="001763FB">
        <w:rPr>
          <w:i/>
          <w:sz w:val="24"/>
          <w:szCs w:val="24"/>
        </w:rPr>
        <w:t>[Ce tableau doit être rempli pour le Candidat et en cas de groupement, pour chaque membre du GE]</w:t>
      </w:r>
    </w:p>
    <w:p w:rsidR="00452E82" w:rsidRPr="001763FB" w:rsidRDefault="00452E82" w:rsidP="00452E82">
      <w:pPr>
        <w:tabs>
          <w:tab w:val="left" w:pos="2610"/>
        </w:tabs>
        <w:jc w:val="right"/>
        <w:rPr>
          <w:sz w:val="24"/>
          <w:szCs w:val="24"/>
        </w:rPr>
      </w:pPr>
      <w:r w:rsidRPr="001763FB">
        <w:rPr>
          <w:sz w:val="24"/>
          <w:szCs w:val="24"/>
        </w:rPr>
        <w:t>Nom légal du soumissionnaire : ________________________          Date: __________________</w:t>
      </w:r>
    </w:p>
    <w:p w:rsidR="00452E82" w:rsidRPr="001763FB" w:rsidRDefault="00452E82" w:rsidP="00452E82">
      <w:pPr>
        <w:tabs>
          <w:tab w:val="left" w:pos="2610"/>
        </w:tabs>
        <w:jc w:val="right"/>
        <w:rPr>
          <w:sz w:val="24"/>
          <w:szCs w:val="24"/>
        </w:rPr>
      </w:pPr>
      <w:r w:rsidRPr="001763FB">
        <w:rPr>
          <w:sz w:val="24"/>
          <w:szCs w:val="24"/>
        </w:rPr>
        <w:t>Nom légal de la partie au GE : ______________ _________</w:t>
      </w:r>
      <w:r w:rsidRPr="001763FB">
        <w:rPr>
          <w:i/>
          <w:sz w:val="24"/>
          <w:szCs w:val="24"/>
        </w:rPr>
        <w:tab/>
      </w:r>
      <w:r w:rsidRPr="001763FB">
        <w:rPr>
          <w:sz w:val="24"/>
          <w:szCs w:val="24"/>
        </w:rPr>
        <w:t xml:space="preserve">   No. AAO: ____</w:t>
      </w:r>
    </w:p>
    <w:p w:rsidR="00452E82" w:rsidRPr="001763FB" w:rsidRDefault="00452E82" w:rsidP="00452E82">
      <w:pPr>
        <w:tabs>
          <w:tab w:val="left" w:pos="2610"/>
        </w:tabs>
        <w:jc w:val="right"/>
        <w:rPr>
          <w:sz w:val="24"/>
          <w:szCs w:val="24"/>
        </w:rPr>
      </w:pPr>
    </w:p>
    <w:p w:rsidR="00452E82" w:rsidRPr="001763FB" w:rsidRDefault="00452E82" w:rsidP="00452E82">
      <w:pPr>
        <w:tabs>
          <w:tab w:val="left" w:pos="2610"/>
        </w:tabs>
        <w:jc w:val="right"/>
        <w:rPr>
          <w:i/>
          <w:sz w:val="24"/>
          <w:szCs w:val="24"/>
        </w:rPr>
      </w:pPr>
      <w:r w:rsidRPr="001763FB">
        <w:rPr>
          <w:i/>
          <w:sz w:val="24"/>
          <w:szCs w:val="24"/>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rsidR="00452E82" w:rsidRPr="001763FB" w:rsidRDefault="00452E82" w:rsidP="00452E82">
      <w:pPr>
        <w:tabs>
          <w:tab w:val="left" w:pos="2610"/>
        </w:tabs>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452E82" w:rsidRPr="001763FB" w:rsidTr="00452E82">
        <w:trPr>
          <w:cantSplit/>
          <w:trHeight w:val="440"/>
          <w:tblHeader/>
          <w:jc w:val="center"/>
        </w:trPr>
        <w:tc>
          <w:tcPr>
            <w:tcW w:w="1170" w:type="dxa"/>
          </w:tcPr>
          <w:p w:rsidR="00452E82" w:rsidRPr="001763FB" w:rsidRDefault="00452E82" w:rsidP="00452E82">
            <w:pPr>
              <w:tabs>
                <w:tab w:val="left" w:pos="2610"/>
              </w:tabs>
              <w:jc w:val="center"/>
              <w:rPr>
                <w:spacing w:val="-2"/>
                <w:sz w:val="24"/>
                <w:szCs w:val="24"/>
              </w:rPr>
            </w:pPr>
            <w:r w:rsidRPr="001763FB">
              <w:rPr>
                <w:spacing w:val="-2"/>
                <w:sz w:val="24"/>
                <w:szCs w:val="24"/>
              </w:rPr>
              <w:t>Mois/</w:t>
            </w:r>
          </w:p>
          <w:p w:rsidR="00452E82" w:rsidRPr="001763FB" w:rsidRDefault="00452E82" w:rsidP="00452E82">
            <w:pPr>
              <w:tabs>
                <w:tab w:val="left" w:pos="2610"/>
              </w:tabs>
              <w:jc w:val="center"/>
              <w:rPr>
                <w:spacing w:val="-2"/>
                <w:sz w:val="24"/>
                <w:szCs w:val="24"/>
              </w:rPr>
            </w:pPr>
            <w:r w:rsidRPr="001763FB">
              <w:rPr>
                <w:spacing w:val="-2"/>
                <w:sz w:val="24"/>
                <w:szCs w:val="24"/>
              </w:rPr>
              <w:t>année de départ*</w:t>
            </w:r>
          </w:p>
        </w:tc>
        <w:tc>
          <w:tcPr>
            <w:tcW w:w="990" w:type="dxa"/>
          </w:tcPr>
          <w:p w:rsidR="00452E82" w:rsidRPr="001763FB" w:rsidRDefault="00452E82" w:rsidP="00452E82">
            <w:pPr>
              <w:tabs>
                <w:tab w:val="left" w:pos="2610"/>
              </w:tabs>
              <w:jc w:val="center"/>
              <w:rPr>
                <w:spacing w:val="-2"/>
                <w:sz w:val="24"/>
                <w:szCs w:val="24"/>
              </w:rPr>
            </w:pPr>
            <w:r w:rsidRPr="001763FB">
              <w:rPr>
                <w:spacing w:val="-2"/>
                <w:sz w:val="24"/>
                <w:szCs w:val="24"/>
              </w:rPr>
              <w:t>Mois/</w:t>
            </w:r>
          </w:p>
          <w:p w:rsidR="00452E82" w:rsidRPr="001763FB" w:rsidRDefault="00452E82" w:rsidP="00452E82">
            <w:pPr>
              <w:tabs>
                <w:tab w:val="left" w:pos="2610"/>
              </w:tabs>
              <w:jc w:val="center"/>
              <w:rPr>
                <w:spacing w:val="-2"/>
                <w:sz w:val="24"/>
                <w:szCs w:val="24"/>
              </w:rPr>
            </w:pPr>
            <w:r w:rsidRPr="001763FB">
              <w:rPr>
                <w:spacing w:val="-2"/>
                <w:sz w:val="24"/>
                <w:szCs w:val="24"/>
              </w:rPr>
              <w:t>année final(e)</w:t>
            </w:r>
          </w:p>
        </w:tc>
        <w:tc>
          <w:tcPr>
            <w:tcW w:w="5040" w:type="dxa"/>
          </w:tcPr>
          <w:p w:rsidR="00452E82" w:rsidRPr="001763FB" w:rsidRDefault="00452E82" w:rsidP="00452E82">
            <w:pPr>
              <w:tabs>
                <w:tab w:val="left" w:pos="2610"/>
              </w:tabs>
              <w:spacing w:before="120"/>
              <w:jc w:val="center"/>
              <w:rPr>
                <w:spacing w:val="-2"/>
                <w:sz w:val="24"/>
                <w:szCs w:val="24"/>
              </w:rPr>
            </w:pPr>
            <w:r w:rsidRPr="001763FB">
              <w:rPr>
                <w:spacing w:val="-2"/>
                <w:sz w:val="24"/>
                <w:szCs w:val="24"/>
              </w:rPr>
              <w:t xml:space="preserve">Identification du marché </w:t>
            </w:r>
          </w:p>
          <w:p w:rsidR="00452E82" w:rsidRPr="001763FB" w:rsidRDefault="00452E82" w:rsidP="00452E82">
            <w:pPr>
              <w:tabs>
                <w:tab w:val="left" w:pos="2610"/>
              </w:tabs>
              <w:spacing w:before="120"/>
              <w:jc w:val="center"/>
              <w:rPr>
                <w:spacing w:val="-2"/>
                <w:sz w:val="24"/>
                <w:szCs w:val="24"/>
              </w:rPr>
            </w:pPr>
          </w:p>
        </w:tc>
        <w:tc>
          <w:tcPr>
            <w:tcW w:w="1980" w:type="dxa"/>
          </w:tcPr>
          <w:p w:rsidR="00452E82" w:rsidRPr="001763FB" w:rsidRDefault="00452E82" w:rsidP="00452E82">
            <w:pPr>
              <w:tabs>
                <w:tab w:val="left" w:pos="2610"/>
              </w:tabs>
              <w:spacing w:before="120"/>
              <w:jc w:val="center"/>
              <w:rPr>
                <w:spacing w:val="-2"/>
                <w:sz w:val="24"/>
                <w:szCs w:val="24"/>
              </w:rPr>
            </w:pPr>
            <w:r w:rsidRPr="001763FB">
              <w:rPr>
                <w:spacing w:val="-2"/>
                <w:sz w:val="24"/>
                <w:szCs w:val="24"/>
              </w:rPr>
              <w:t>Rôle du soumi</w:t>
            </w:r>
            <w:r w:rsidRPr="001763FB">
              <w:rPr>
                <w:spacing w:val="-2"/>
                <w:sz w:val="24"/>
                <w:szCs w:val="24"/>
              </w:rPr>
              <w:t>s</w:t>
            </w:r>
            <w:r w:rsidRPr="001763FB">
              <w:rPr>
                <w:spacing w:val="-2"/>
                <w:sz w:val="24"/>
                <w:szCs w:val="24"/>
              </w:rPr>
              <w:t>sionnaire</w:t>
            </w:r>
          </w:p>
        </w:tc>
      </w:tr>
      <w:tr w:rsidR="00452E82" w:rsidRPr="001763FB" w:rsidTr="00452E82">
        <w:trPr>
          <w:cantSplit/>
          <w:jc w:val="center"/>
        </w:trPr>
        <w:tc>
          <w:tcPr>
            <w:tcW w:w="1170" w:type="dxa"/>
          </w:tcPr>
          <w:p w:rsidR="00452E82" w:rsidRPr="001763FB" w:rsidRDefault="00452E82" w:rsidP="00452E82">
            <w:pPr>
              <w:tabs>
                <w:tab w:val="left" w:pos="2610"/>
              </w:tabs>
              <w:rPr>
                <w:spacing w:val="-2"/>
                <w:sz w:val="24"/>
                <w:szCs w:val="24"/>
              </w:rPr>
            </w:pPr>
          </w:p>
          <w:p w:rsidR="00452E82" w:rsidRPr="001763FB" w:rsidRDefault="00452E82" w:rsidP="00452E82">
            <w:pPr>
              <w:tabs>
                <w:tab w:val="left" w:pos="2610"/>
              </w:tabs>
              <w:rPr>
                <w:spacing w:val="-2"/>
                <w:sz w:val="24"/>
                <w:szCs w:val="24"/>
              </w:rPr>
            </w:pPr>
            <w:r w:rsidRPr="001763FB">
              <w:rPr>
                <w:spacing w:val="-2"/>
                <w:sz w:val="24"/>
                <w:szCs w:val="24"/>
              </w:rPr>
              <w:t>______</w:t>
            </w:r>
          </w:p>
        </w:tc>
        <w:tc>
          <w:tcPr>
            <w:tcW w:w="990" w:type="dxa"/>
          </w:tcPr>
          <w:p w:rsidR="00452E82" w:rsidRPr="001763FB" w:rsidRDefault="00452E82" w:rsidP="00452E82">
            <w:pPr>
              <w:tabs>
                <w:tab w:val="left" w:pos="2610"/>
              </w:tabs>
              <w:rPr>
                <w:spacing w:val="-2"/>
                <w:sz w:val="24"/>
                <w:szCs w:val="24"/>
              </w:rPr>
            </w:pPr>
          </w:p>
          <w:p w:rsidR="00452E82" w:rsidRPr="001763FB" w:rsidRDefault="00452E82" w:rsidP="00452E82">
            <w:pPr>
              <w:tabs>
                <w:tab w:val="left" w:pos="2610"/>
              </w:tabs>
              <w:rPr>
                <w:spacing w:val="-2"/>
                <w:sz w:val="24"/>
                <w:szCs w:val="24"/>
              </w:rPr>
            </w:pPr>
            <w:r w:rsidRPr="001763FB">
              <w:rPr>
                <w:spacing w:val="-2"/>
                <w:sz w:val="24"/>
                <w:szCs w:val="24"/>
              </w:rPr>
              <w:t>______</w:t>
            </w:r>
          </w:p>
        </w:tc>
        <w:tc>
          <w:tcPr>
            <w:tcW w:w="5040" w:type="dxa"/>
          </w:tcPr>
          <w:p w:rsidR="00452E82" w:rsidRPr="001763FB" w:rsidRDefault="00452E82" w:rsidP="00452E82">
            <w:pPr>
              <w:tabs>
                <w:tab w:val="left" w:pos="2610"/>
              </w:tabs>
              <w:rPr>
                <w:spacing w:val="-2"/>
                <w:sz w:val="24"/>
                <w:szCs w:val="24"/>
              </w:rPr>
            </w:pPr>
            <w:r w:rsidRPr="001763FB">
              <w:rPr>
                <w:spacing w:val="-2"/>
                <w:sz w:val="24"/>
                <w:szCs w:val="24"/>
              </w:rPr>
              <w:t>Nom du marché :</w:t>
            </w:r>
          </w:p>
          <w:p w:rsidR="00452E82" w:rsidRPr="001763FB" w:rsidRDefault="00452E82" w:rsidP="00452E82">
            <w:pPr>
              <w:tabs>
                <w:tab w:val="left" w:pos="2610"/>
              </w:tabs>
              <w:rPr>
                <w:spacing w:val="-2"/>
                <w:sz w:val="24"/>
                <w:szCs w:val="24"/>
              </w:rPr>
            </w:pPr>
            <w:r w:rsidRPr="001763FB">
              <w:rPr>
                <w:spacing w:val="-2"/>
                <w:sz w:val="24"/>
                <w:szCs w:val="24"/>
              </w:rPr>
              <w:t>Brève description des Travaux réalisés par le so</w:t>
            </w:r>
            <w:r w:rsidRPr="001763FB">
              <w:rPr>
                <w:spacing w:val="-2"/>
                <w:sz w:val="24"/>
                <w:szCs w:val="24"/>
              </w:rPr>
              <w:t>u</w:t>
            </w:r>
            <w:r w:rsidRPr="001763FB">
              <w:rPr>
                <w:spacing w:val="-2"/>
                <w:sz w:val="24"/>
                <w:szCs w:val="24"/>
              </w:rPr>
              <w:t>missionnaire :</w:t>
            </w:r>
          </w:p>
          <w:p w:rsidR="00452E82" w:rsidRPr="001763FB" w:rsidRDefault="00452E82" w:rsidP="001763FB">
            <w:pPr>
              <w:tabs>
                <w:tab w:val="left" w:pos="2610"/>
              </w:tabs>
              <w:rPr>
                <w:i/>
                <w:spacing w:val="-2"/>
                <w:sz w:val="24"/>
                <w:szCs w:val="24"/>
              </w:rPr>
            </w:pPr>
            <w:r w:rsidRPr="001763FB">
              <w:rPr>
                <w:spacing w:val="-2"/>
                <w:sz w:val="24"/>
                <w:szCs w:val="24"/>
              </w:rPr>
              <w:t>Montant du marché : </w:t>
            </w:r>
            <w:r w:rsidRPr="001763FB">
              <w:rPr>
                <w:i/>
                <w:spacing w:val="-2"/>
                <w:sz w:val="24"/>
                <w:szCs w:val="24"/>
              </w:rPr>
              <w:t>[insérer le montant en [pr</w:t>
            </w:r>
            <w:r w:rsidRPr="001763FB">
              <w:rPr>
                <w:i/>
                <w:spacing w:val="-2"/>
                <w:sz w:val="24"/>
                <w:szCs w:val="24"/>
              </w:rPr>
              <w:t>é</w:t>
            </w:r>
            <w:r w:rsidRPr="001763FB">
              <w:rPr>
                <w:i/>
                <w:spacing w:val="-2"/>
                <w:sz w:val="24"/>
                <w:szCs w:val="24"/>
              </w:rPr>
              <w:t>ciser la monnaie, le taux de change et l’équivalent en $ E.U.]</w:t>
            </w:r>
          </w:p>
          <w:p w:rsidR="00452E82" w:rsidRPr="001763FB" w:rsidRDefault="00452E82" w:rsidP="00452E82">
            <w:pPr>
              <w:tabs>
                <w:tab w:val="left" w:pos="2610"/>
              </w:tabs>
              <w:rPr>
                <w:spacing w:val="-2"/>
                <w:sz w:val="24"/>
                <w:szCs w:val="24"/>
              </w:rPr>
            </w:pPr>
            <w:r w:rsidRPr="001763FB">
              <w:rPr>
                <w:spacing w:val="-2"/>
                <w:sz w:val="24"/>
                <w:szCs w:val="24"/>
              </w:rPr>
              <w:t>Nom du Maître de l’Ouvrage :</w:t>
            </w:r>
          </w:p>
          <w:p w:rsidR="00452E82" w:rsidRPr="001763FB" w:rsidRDefault="00452E82" w:rsidP="00452E82">
            <w:pPr>
              <w:tabs>
                <w:tab w:val="left" w:pos="2610"/>
              </w:tabs>
              <w:rPr>
                <w:spacing w:val="-2"/>
                <w:sz w:val="24"/>
                <w:szCs w:val="24"/>
              </w:rPr>
            </w:pPr>
            <w:r w:rsidRPr="001763FB">
              <w:rPr>
                <w:spacing w:val="-2"/>
                <w:sz w:val="24"/>
                <w:szCs w:val="24"/>
              </w:rPr>
              <w:t>Adresse :</w:t>
            </w:r>
          </w:p>
        </w:tc>
        <w:tc>
          <w:tcPr>
            <w:tcW w:w="1980" w:type="dxa"/>
          </w:tcPr>
          <w:p w:rsidR="00452E82" w:rsidRPr="001763FB" w:rsidRDefault="00452E82" w:rsidP="00452E82">
            <w:pPr>
              <w:tabs>
                <w:tab w:val="left" w:pos="2610"/>
              </w:tabs>
              <w:rPr>
                <w:spacing w:val="-2"/>
                <w:sz w:val="24"/>
                <w:szCs w:val="24"/>
              </w:rPr>
            </w:pPr>
            <w:r w:rsidRPr="001763FB">
              <w:rPr>
                <w:i/>
                <w:spacing w:val="-2"/>
                <w:sz w:val="24"/>
                <w:szCs w:val="24"/>
              </w:rPr>
              <w:t>[indiquer « Entr</w:t>
            </w:r>
            <w:r w:rsidRPr="001763FB">
              <w:rPr>
                <w:i/>
                <w:spacing w:val="-2"/>
                <w:sz w:val="24"/>
                <w:szCs w:val="24"/>
              </w:rPr>
              <w:t>e</w:t>
            </w:r>
            <w:r w:rsidRPr="001763FB">
              <w:rPr>
                <w:i/>
                <w:spacing w:val="-2"/>
                <w:sz w:val="24"/>
                <w:szCs w:val="24"/>
              </w:rPr>
              <w:t>preneur », « Sous-traitant » ou « E</w:t>
            </w:r>
            <w:r w:rsidRPr="001763FB">
              <w:rPr>
                <w:i/>
                <w:spacing w:val="-2"/>
                <w:sz w:val="24"/>
                <w:szCs w:val="24"/>
              </w:rPr>
              <w:t>n</w:t>
            </w:r>
            <w:r w:rsidRPr="001763FB">
              <w:rPr>
                <w:i/>
                <w:spacing w:val="-2"/>
                <w:sz w:val="24"/>
                <w:szCs w:val="24"/>
              </w:rPr>
              <w:t>se</w:t>
            </w:r>
            <w:r w:rsidRPr="001763FB">
              <w:rPr>
                <w:i/>
                <w:spacing w:val="-2"/>
                <w:sz w:val="24"/>
                <w:szCs w:val="24"/>
              </w:rPr>
              <w:t>m</w:t>
            </w:r>
            <w:r w:rsidRPr="001763FB">
              <w:rPr>
                <w:i/>
                <w:spacing w:val="-2"/>
                <w:sz w:val="24"/>
                <w:szCs w:val="24"/>
              </w:rPr>
              <w:t>blier »]</w:t>
            </w:r>
            <w:r w:rsidRPr="001763FB">
              <w:rPr>
                <w:spacing w:val="-2"/>
                <w:sz w:val="24"/>
                <w:szCs w:val="24"/>
              </w:rPr>
              <w:t>_____________</w:t>
            </w:r>
          </w:p>
          <w:p w:rsidR="00452E82" w:rsidRPr="001763FB" w:rsidRDefault="00452E82" w:rsidP="00452E82">
            <w:pPr>
              <w:tabs>
                <w:tab w:val="left" w:pos="2610"/>
              </w:tabs>
              <w:rPr>
                <w:spacing w:val="-2"/>
                <w:sz w:val="24"/>
                <w:szCs w:val="24"/>
              </w:rPr>
            </w:pPr>
          </w:p>
        </w:tc>
      </w:tr>
      <w:tr w:rsidR="00452E82" w:rsidRPr="001763FB" w:rsidTr="00452E82">
        <w:trPr>
          <w:cantSplit/>
          <w:jc w:val="center"/>
        </w:trPr>
        <w:tc>
          <w:tcPr>
            <w:tcW w:w="1170" w:type="dxa"/>
          </w:tcPr>
          <w:p w:rsidR="00452E82" w:rsidRPr="001763FB" w:rsidRDefault="00452E82" w:rsidP="00452E82">
            <w:pPr>
              <w:tabs>
                <w:tab w:val="left" w:pos="2610"/>
              </w:tabs>
              <w:rPr>
                <w:spacing w:val="-2"/>
                <w:sz w:val="24"/>
                <w:szCs w:val="24"/>
              </w:rPr>
            </w:pPr>
          </w:p>
        </w:tc>
        <w:tc>
          <w:tcPr>
            <w:tcW w:w="990" w:type="dxa"/>
          </w:tcPr>
          <w:p w:rsidR="00452E82" w:rsidRPr="001763FB" w:rsidRDefault="00452E82" w:rsidP="00452E82">
            <w:pPr>
              <w:tabs>
                <w:tab w:val="left" w:pos="2610"/>
              </w:tabs>
              <w:rPr>
                <w:spacing w:val="-2"/>
                <w:sz w:val="24"/>
                <w:szCs w:val="24"/>
              </w:rPr>
            </w:pPr>
          </w:p>
        </w:tc>
        <w:tc>
          <w:tcPr>
            <w:tcW w:w="5040" w:type="dxa"/>
          </w:tcPr>
          <w:p w:rsidR="00452E82" w:rsidRPr="001763FB" w:rsidRDefault="00452E82" w:rsidP="00452E82">
            <w:pPr>
              <w:tabs>
                <w:tab w:val="left" w:pos="2610"/>
              </w:tabs>
              <w:rPr>
                <w:spacing w:val="-2"/>
                <w:sz w:val="24"/>
                <w:szCs w:val="24"/>
              </w:rPr>
            </w:pPr>
          </w:p>
        </w:tc>
        <w:tc>
          <w:tcPr>
            <w:tcW w:w="1980" w:type="dxa"/>
          </w:tcPr>
          <w:p w:rsidR="00452E82" w:rsidRPr="001763FB" w:rsidRDefault="00452E82" w:rsidP="00452E82">
            <w:pPr>
              <w:tabs>
                <w:tab w:val="left" w:pos="2610"/>
              </w:tabs>
              <w:rPr>
                <w:spacing w:val="-2"/>
                <w:sz w:val="24"/>
                <w:szCs w:val="24"/>
              </w:rPr>
            </w:pPr>
          </w:p>
        </w:tc>
      </w:tr>
      <w:tr w:rsidR="00452E82" w:rsidRPr="001763FB" w:rsidTr="00452E82">
        <w:trPr>
          <w:cantSplit/>
          <w:jc w:val="center"/>
        </w:trPr>
        <w:tc>
          <w:tcPr>
            <w:tcW w:w="1170" w:type="dxa"/>
          </w:tcPr>
          <w:p w:rsidR="00452E82" w:rsidRPr="001763FB" w:rsidRDefault="00452E82" w:rsidP="00452E82">
            <w:pPr>
              <w:tabs>
                <w:tab w:val="left" w:pos="2610"/>
              </w:tabs>
              <w:rPr>
                <w:spacing w:val="-2"/>
                <w:sz w:val="24"/>
                <w:szCs w:val="24"/>
              </w:rPr>
            </w:pPr>
          </w:p>
        </w:tc>
        <w:tc>
          <w:tcPr>
            <w:tcW w:w="990" w:type="dxa"/>
          </w:tcPr>
          <w:p w:rsidR="00452E82" w:rsidRPr="001763FB" w:rsidRDefault="00452E82" w:rsidP="00452E82">
            <w:pPr>
              <w:tabs>
                <w:tab w:val="left" w:pos="2610"/>
              </w:tabs>
              <w:rPr>
                <w:spacing w:val="-2"/>
                <w:sz w:val="24"/>
                <w:szCs w:val="24"/>
              </w:rPr>
            </w:pPr>
          </w:p>
        </w:tc>
        <w:tc>
          <w:tcPr>
            <w:tcW w:w="5040" w:type="dxa"/>
          </w:tcPr>
          <w:p w:rsidR="00452E82" w:rsidRPr="001763FB" w:rsidRDefault="00452E82" w:rsidP="00452E82">
            <w:pPr>
              <w:tabs>
                <w:tab w:val="left" w:pos="2610"/>
              </w:tabs>
              <w:rPr>
                <w:spacing w:val="-2"/>
                <w:sz w:val="24"/>
                <w:szCs w:val="24"/>
              </w:rPr>
            </w:pPr>
          </w:p>
        </w:tc>
        <w:tc>
          <w:tcPr>
            <w:tcW w:w="1980" w:type="dxa"/>
          </w:tcPr>
          <w:p w:rsidR="00452E82" w:rsidRPr="001763FB" w:rsidRDefault="00452E82" w:rsidP="00452E82">
            <w:pPr>
              <w:tabs>
                <w:tab w:val="left" w:pos="2610"/>
              </w:tabs>
              <w:rPr>
                <w:spacing w:val="-2"/>
                <w:sz w:val="24"/>
                <w:szCs w:val="24"/>
              </w:rPr>
            </w:pPr>
          </w:p>
        </w:tc>
      </w:tr>
      <w:tr w:rsidR="00452E82" w:rsidRPr="001763FB" w:rsidTr="00452E82">
        <w:trPr>
          <w:cantSplit/>
          <w:jc w:val="center"/>
        </w:trPr>
        <w:tc>
          <w:tcPr>
            <w:tcW w:w="1170" w:type="dxa"/>
          </w:tcPr>
          <w:p w:rsidR="00452E82" w:rsidRPr="001763FB" w:rsidRDefault="00452E82" w:rsidP="00452E82">
            <w:pPr>
              <w:tabs>
                <w:tab w:val="left" w:pos="2610"/>
              </w:tabs>
              <w:rPr>
                <w:spacing w:val="-2"/>
                <w:sz w:val="24"/>
                <w:szCs w:val="24"/>
              </w:rPr>
            </w:pPr>
          </w:p>
        </w:tc>
        <w:tc>
          <w:tcPr>
            <w:tcW w:w="990" w:type="dxa"/>
          </w:tcPr>
          <w:p w:rsidR="00452E82" w:rsidRPr="001763FB" w:rsidRDefault="00452E82" w:rsidP="00452E82">
            <w:pPr>
              <w:tabs>
                <w:tab w:val="left" w:pos="2610"/>
              </w:tabs>
              <w:rPr>
                <w:spacing w:val="-2"/>
                <w:sz w:val="24"/>
                <w:szCs w:val="24"/>
              </w:rPr>
            </w:pPr>
          </w:p>
        </w:tc>
        <w:tc>
          <w:tcPr>
            <w:tcW w:w="5040" w:type="dxa"/>
          </w:tcPr>
          <w:p w:rsidR="00452E82" w:rsidRPr="001763FB" w:rsidRDefault="00452E82" w:rsidP="00452E82">
            <w:pPr>
              <w:tabs>
                <w:tab w:val="left" w:pos="2610"/>
              </w:tabs>
              <w:rPr>
                <w:spacing w:val="-2"/>
                <w:sz w:val="24"/>
                <w:szCs w:val="24"/>
              </w:rPr>
            </w:pPr>
          </w:p>
        </w:tc>
        <w:tc>
          <w:tcPr>
            <w:tcW w:w="1980" w:type="dxa"/>
          </w:tcPr>
          <w:p w:rsidR="00452E82" w:rsidRPr="001763FB" w:rsidRDefault="00452E82" w:rsidP="00452E82">
            <w:pPr>
              <w:tabs>
                <w:tab w:val="left" w:pos="2610"/>
              </w:tabs>
              <w:rPr>
                <w:spacing w:val="-2"/>
                <w:sz w:val="24"/>
                <w:szCs w:val="24"/>
              </w:rPr>
            </w:pPr>
          </w:p>
        </w:tc>
      </w:tr>
      <w:tr w:rsidR="00452E82" w:rsidRPr="001763FB" w:rsidTr="00452E82">
        <w:trPr>
          <w:cantSplit/>
          <w:jc w:val="center"/>
        </w:trPr>
        <w:tc>
          <w:tcPr>
            <w:tcW w:w="1170" w:type="dxa"/>
          </w:tcPr>
          <w:p w:rsidR="00452E82" w:rsidRPr="001763FB" w:rsidRDefault="00452E82" w:rsidP="00452E82">
            <w:pPr>
              <w:tabs>
                <w:tab w:val="left" w:pos="2610"/>
              </w:tabs>
              <w:rPr>
                <w:spacing w:val="-2"/>
                <w:sz w:val="24"/>
                <w:szCs w:val="24"/>
              </w:rPr>
            </w:pPr>
          </w:p>
        </w:tc>
        <w:tc>
          <w:tcPr>
            <w:tcW w:w="990" w:type="dxa"/>
          </w:tcPr>
          <w:p w:rsidR="00452E82" w:rsidRPr="001763FB" w:rsidRDefault="00452E82" w:rsidP="00452E82">
            <w:pPr>
              <w:tabs>
                <w:tab w:val="left" w:pos="2610"/>
              </w:tabs>
              <w:rPr>
                <w:spacing w:val="-2"/>
                <w:sz w:val="24"/>
                <w:szCs w:val="24"/>
              </w:rPr>
            </w:pPr>
          </w:p>
        </w:tc>
        <w:tc>
          <w:tcPr>
            <w:tcW w:w="5040" w:type="dxa"/>
          </w:tcPr>
          <w:p w:rsidR="00452E82" w:rsidRPr="001763FB" w:rsidRDefault="00452E82" w:rsidP="00452E82">
            <w:pPr>
              <w:tabs>
                <w:tab w:val="left" w:pos="2610"/>
              </w:tabs>
              <w:rPr>
                <w:spacing w:val="-2"/>
                <w:sz w:val="24"/>
                <w:szCs w:val="24"/>
              </w:rPr>
            </w:pPr>
          </w:p>
        </w:tc>
        <w:tc>
          <w:tcPr>
            <w:tcW w:w="1980" w:type="dxa"/>
          </w:tcPr>
          <w:p w:rsidR="00452E82" w:rsidRPr="001763FB" w:rsidRDefault="00452E82" w:rsidP="00452E82">
            <w:pPr>
              <w:tabs>
                <w:tab w:val="left" w:pos="2610"/>
              </w:tabs>
              <w:rPr>
                <w:spacing w:val="-2"/>
                <w:sz w:val="24"/>
                <w:szCs w:val="24"/>
              </w:rPr>
            </w:pPr>
          </w:p>
        </w:tc>
      </w:tr>
    </w:tbl>
    <w:p w:rsidR="00452E82" w:rsidRPr="00E21797" w:rsidRDefault="00452E82" w:rsidP="00452E82">
      <w:pPr>
        <w:tabs>
          <w:tab w:val="left" w:pos="2610"/>
        </w:tabs>
        <w:rPr>
          <w:spacing w:val="-2"/>
        </w:rPr>
      </w:pPr>
    </w:p>
    <w:p w:rsidR="00452E82" w:rsidRPr="00E21797" w:rsidRDefault="00452E82" w:rsidP="00452E82">
      <w:pPr>
        <w:pStyle w:val="Outline"/>
        <w:tabs>
          <w:tab w:val="left" w:pos="2610"/>
        </w:tabs>
        <w:suppressAutoHyphens/>
        <w:spacing w:before="0"/>
      </w:pPr>
      <w:r w:rsidRPr="00E21797">
        <w:rPr>
          <w:kern w:val="0"/>
        </w:rPr>
        <w:br w:type="page"/>
      </w:r>
    </w:p>
    <w:p w:rsidR="00452E82" w:rsidRPr="00E21797" w:rsidRDefault="00452E82" w:rsidP="001C0EB1">
      <w:pPr>
        <w:pStyle w:val="SectionIVHeader-2"/>
      </w:pPr>
      <w:bookmarkStart w:id="544" w:name="_Toc327863892"/>
      <w:bookmarkStart w:id="545" w:name="_Toc327970930"/>
      <w:bookmarkStart w:id="546" w:name="_Toc387688139"/>
      <w:r w:rsidRPr="00E21797">
        <w:lastRenderedPageBreak/>
        <w:t xml:space="preserve">Formulaire EXP – </w:t>
      </w:r>
      <w:r w:rsidRPr="003943C7">
        <w:t>4.2 a)</w:t>
      </w:r>
      <w:r>
        <w:rPr>
          <w:i/>
        </w:rPr>
        <w:t> </w:t>
      </w:r>
      <w:r w:rsidRPr="003943C7">
        <w:t>:</w:t>
      </w:r>
      <w:r>
        <w:rPr>
          <w:i/>
        </w:rPr>
        <w:t xml:space="preserve"> </w:t>
      </w:r>
      <w:r>
        <w:rPr>
          <w:i/>
        </w:rPr>
        <w:br/>
      </w:r>
      <w:r w:rsidRPr="00E21797">
        <w:t>Expérience spécifique</w:t>
      </w:r>
      <w:bookmarkEnd w:id="546"/>
      <w:r w:rsidRPr="00E21797">
        <w:t xml:space="preserve"> </w:t>
      </w:r>
      <w:bookmarkEnd w:id="544"/>
      <w:bookmarkEnd w:id="545"/>
    </w:p>
    <w:p w:rsidR="00452E82" w:rsidRPr="00E21797" w:rsidRDefault="00452E82" w:rsidP="00452E82">
      <w:pPr>
        <w:pStyle w:val="Head2"/>
        <w:widowControl/>
        <w:tabs>
          <w:tab w:val="left" w:pos="2610"/>
        </w:tabs>
        <w:jc w:val="center"/>
        <w:rPr>
          <w:rFonts w:ascii="Times New Roman" w:hAnsi="Times New Roman"/>
          <w:lang w:val="fr-FR"/>
        </w:rPr>
      </w:pPr>
    </w:p>
    <w:p w:rsidR="00452E82" w:rsidRPr="001763FB" w:rsidRDefault="00452E82" w:rsidP="00452E82">
      <w:pPr>
        <w:tabs>
          <w:tab w:val="left" w:pos="2610"/>
        </w:tabs>
        <w:rPr>
          <w:i/>
          <w:sz w:val="24"/>
          <w:szCs w:val="24"/>
        </w:rPr>
      </w:pPr>
      <w:r w:rsidRPr="001763FB">
        <w:rPr>
          <w:i/>
          <w:sz w:val="24"/>
          <w:szCs w:val="24"/>
        </w:rPr>
        <w:t>[Le tableau suivant est à remplir pour les marchés exécutés par le Candidat, chaque membre d’un GE, et tout sous-traitant spécialisé]</w:t>
      </w:r>
    </w:p>
    <w:p w:rsidR="00452E82" w:rsidRPr="001763FB" w:rsidRDefault="00452E82" w:rsidP="00452E82">
      <w:pPr>
        <w:tabs>
          <w:tab w:val="left" w:pos="2610"/>
        </w:tabs>
        <w:jc w:val="right"/>
        <w:rPr>
          <w:sz w:val="24"/>
          <w:szCs w:val="24"/>
        </w:rPr>
      </w:pPr>
    </w:p>
    <w:p w:rsidR="00452E82" w:rsidRPr="001763FB" w:rsidRDefault="00452E82" w:rsidP="00452E82">
      <w:pPr>
        <w:tabs>
          <w:tab w:val="left" w:pos="2610"/>
        </w:tabs>
        <w:jc w:val="right"/>
        <w:rPr>
          <w:sz w:val="24"/>
          <w:szCs w:val="24"/>
        </w:rPr>
      </w:pPr>
      <w:r w:rsidRPr="001763FB">
        <w:rPr>
          <w:sz w:val="24"/>
          <w:szCs w:val="24"/>
        </w:rPr>
        <w:t>Nom légal du soumissionnaire : _________________________          Date: ________________</w:t>
      </w:r>
    </w:p>
    <w:p w:rsidR="00452E82" w:rsidRPr="001763FB" w:rsidRDefault="00452E82" w:rsidP="00452E82">
      <w:pPr>
        <w:tabs>
          <w:tab w:val="left" w:pos="2610"/>
        </w:tabs>
        <w:jc w:val="right"/>
        <w:rPr>
          <w:sz w:val="24"/>
          <w:szCs w:val="24"/>
        </w:rPr>
      </w:pPr>
      <w:r w:rsidRPr="001763FB">
        <w:rPr>
          <w:sz w:val="24"/>
          <w:szCs w:val="24"/>
        </w:rPr>
        <w:t>Nom légal de la partie au GE : ____________________</w:t>
      </w:r>
      <w:r w:rsidRPr="001763FB">
        <w:rPr>
          <w:i/>
          <w:sz w:val="24"/>
          <w:szCs w:val="24"/>
        </w:rPr>
        <w:tab/>
      </w:r>
      <w:r w:rsidRPr="001763FB">
        <w:rPr>
          <w:sz w:val="24"/>
          <w:szCs w:val="24"/>
        </w:rPr>
        <w:t xml:space="preserve">     No. AAO : ________</w:t>
      </w:r>
    </w:p>
    <w:p w:rsidR="00452E82" w:rsidRPr="00E21797" w:rsidRDefault="00452E82" w:rsidP="00452E82">
      <w:pPr>
        <w:tabs>
          <w:tab w:val="left" w:pos="2610"/>
        </w:tabs>
        <w:ind w:right="162"/>
        <w:jc w:val="right"/>
      </w:pPr>
    </w:p>
    <w:tbl>
      <w:tblPr>
        <w:tblW w:w="9450" w:type="dxa"/>
        <w:tblInd w:w="72" w:type="dxa"/>
        <w:tblLayout w:type="fixed"/>
        <w:tblCellMar>
          <w:left w:w="72" w:type="dxa"/>
          <w:right w:w="72" w:type="dxa"/>
        </w:tblCellMar>
        <w:tblLook w:val="0000" w:firstRow="0" w:lastRow="0" w:firstColumn="0" w:lastColumn="0" w:noHBand="0" w:noVBand="0"/>
      </w:tblPr>
      <w:tblGrid>
        <w:gridCol w:w="3330"/>
        <w:gridCol w:w="2160"/>
        <w:gridCol w:w="1620"/>
        <w:gridCol w:w="1242"/>
        <w:gridCol w:w="1098"/>
      </w:tblGrid>
      <w:tr w:rsidR="00452E82" w:rsidRPr="00127C38" w:rsidTr="0067637B">
        <w:trPr>
          <w:cantSplit/>
          <w:tblHeader/>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after="120"/>
              <w:rPr>
                <w:spacing w:val="-2"/>
                <w:sz w:val="24"/>
                <w:szCs w:val="24"/>
              </w:rPr>
            </w:pPr>
            <w:r w:rsidRPr="00127C38">
              <w:rPr>
                <w:spacing w:val="-2"/>
                <w:sz w:val="24"/>
                <w:szCs w:val="24"/>
              </w:rPr>
              <w:t xml:space="preserve">Numéro de marché similaire : ___  </w:t>
            </w:r>
          </w:p>
        </w:tc>
        <w:tc>
          <w:tcPr>
            <w:tcW w:w="6120" w:type="dxa"/>
            <w:gridSpan w:val="4"/>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jc w:val="center"/>
              <w:rPr>
                <w:spacing w:val="-2"/>
                <w:sz w:val="24"/>
                <w:szCs w:val="24"/>
              </w:rPr>
            </w:pPr>
            <w:r w:rsidRPr="00127C38">
              <w:rPr>
                <w:spacing w:val="-2"/>
                <w:sz w:val="24"/>
                <w:szCs w:val="24"/>
              </w:rPr>
              <w:t>Information</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Identification du marché</w:t>
            </w:r>
          </w:p>
        </w:tc>
        <w:tc>
          <w:tcPr>
            <w:tcW w:w="6120" w:type="dxa"/>
            <w:gridSpan w:val="4"/>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 xml:space="preserve">Date d’attribution </w:t>
            </w:r>
          </w:p>
          <w:p w:rsidR="00452E82" w:rsidRPr="00127C38" w:rsidRDefault="00452E82" w:rsidP="00452E82">
            <w:pPr>
              <w:pStyle w:val="BodyText"/>
              <w:tabs>
                <w:tab w:val="left" w:pos="2610"/>
              </w:tabs>
              <w:rPr>
                <w:szCs w:val="24"/>
                <w:lang w:val="fr-FR"/>
              </w:rPr>
            </w:pPr>
            <w:r w:rsidRPr="00127C38">
              <w:rPr>
                <w:szCs w:val="24"/>
                <w:lang w:val="fr-FR"/>
              </w:rPr>
              <w:t>Date d’achèvement</w:t>
            </w:r>
          </w:p>
        </w:tc>
        <w:tc>
          <w:tcPr>
            <w:tcW w:w="6120" w:type="dxa"/>
            <w:gridSpan w:val="4"/>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p>
        </w:tc>
        <w:tc>
          <w:tcPr>
            <w:tcW w:w="6120" w:type="dxa"/>
            <w:gridSpan w:val="4"/>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spacing w:val="-2"/>
                <w:sz w:val="24"/>
                <w:szCs w:val="24"/>
              </w:rPr>
              <w:t>Rôle dans le marché</w:t>
            </w:r>
          </w:p>
        </w:tc>
        <w:tc>
          <w:tcPr>
            <w:tcW w:w="216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Entrepreneur Princ</w:t>
            </w:r>
            <w:r w:rsidRPr="00127C38">
              <w:rPr>
                <w:sz w:val="24"/>
                <w:szCs w:val="24"/>
              </w:rPr>
              <w:t>i</w:t>
            </w:r>
            <w:r w:rsidRPr="00127C38">
              <w:rPr>
                <w:sz w:val="24"/>
                <w:szCs w:val="24"/>
              </w:rPr>
              <w:t>pal</w:t>
            </w:r>
          </w:p>
        </w:tc>
        <w:tc>
          <w:tcPr>
            <w:tcW w:w="162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d’un GE</w:t>
            </w:r>
          </w:p>
        </w:tc>
        <w:tc>
          <w:tcPr>
            <w:tcW w:w="1242" w:type="dxa"/>
            <w:tcBorders>
              <w:top w:val="single" w:sz="6" w:space="0" w:color="auto"/>
              <w:left w:val="single" w:sz="6" w:space="0" w:color="auto"/>
              <w:bottom w:val="single" w:sz="6" w:space="0" w:color="auto"/>
            </w:tcBorders>
          </w:tcPr>
          <w:p w:rsidR="00452E82" w:rsidRPr="00127C38" w:rsidRDefault="00452E82" w:rsidP="00452E82">
            <w:pPr>
              <w:tabs>
                <w:tab w:val="left" w:pos="2610"/>
              </w:tabs>
              <w:jc w:val="center"/>
              <w:rPr>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c>
          <w:tcPr>
            <w:tcW w:w="109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0067637B">
              <w:rPr>
                <w:sz w:val="24"/>
                <w:szCs w:val="24"/>
              </w:rPr>
              <w:br/>
            </w:r>
            <w:r w:rsidRPr="00127C38">
              <w:rPr>
                <w:sz w:val="24"/>
                <w:szCs w:val="24"/>
              </w:rPr>
              <w:t>Ense</w:t>
            </w:r>
            <w:r w:rsidRPr="00127C38">
              <w:rPr>
                <w:sz w:val="24"/>
                <w:szCs w:val="24"/>
              </w:rPr>
              <w:t>m</w:t>
            </w:r>
            <w:r w:rsidRPr="00127C38">
              <w:rPr>
                <w:sz w:val="24"/>
                <w:szCs w:val="24"/>
              </w:rPr>
              <w:t>blier</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Montant total du marché</w:t>
            </w:r>
          </w:p>
        </w:tc>
        <w:tc>
          <w:tcPr>
            <w:tcW w:w="3780" w:type="dxa"/>
            <w:gridSpan w:val="2"/>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jc w:val="left"/>
              <w:rPr>
                <w:szCs w:val="24"/>
                <w:lang w:val="fr-FR"/>
              </w:rPr>
            </w:pPr>
            <w:r w:rsidRPr="00127C38">
              <w:rPr>
                <w:i/>
                <w:szCs w:val="24"/>
                <w:lang w:val="fr-FR"/>
              </w:rPr>
              <w:t>[insérer le montant en monnaie l</w:t>
            </w:r>
            <w:r w:rsidRPr="00127C38">
              <w:rPr>
                <w:i/>
                <w:szCs w:val="24"/>
                <w:lang w:val="fr-FR"/>
              </w:rPr>
              <w:t>o</w:t>
            </w:r>
            <w:r w:rsidRPr="00127C38">
              <w:rPr>
                <w:i/>
                <w:szCs w:val="24"/>
                <w:lang w:val="fr-FR"/>
              </w:rPr>
              <w:t>cale]</w:t>
            </w:r>
            <w:r w:rsidRPr="00127C38">
              <w:rPr>
                <w:szCs w:val="24"/>
                <w:lang w:val="fr-FR"/>
              </w:rPr>
              <w:t>_____________________</w:t>
            </w:r>
          </w:p>
        </w:tc>
        <w:tc>
          <w:tcPr>
            <w:tcW w:w="234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67637B">
            <w:pPr>
              <w:pStyle w:val="BodyText"/>
              <w:tabs>
                <w:tab w:val="left" w:pos="2610"/>
              </w:tabs>
              <w:jc w:val="left"/>
              <w:rPr>
                <w:szCs w:val="24"/>
                <w:lang w:val="fr-FR"/>
              </w:rPr>
            </w:pPr>
            <w:r w:rsidRPr="00127C38">
              <w:rPr>
                <w:i/>
                <w:szCs w:val="24"/>
                <w:lang w:val="fr-FR"/>
              </w:rPr>
              <w:t xml:space="preserve"> [insérer le taux de change et l’équivalent total du montant total du marché en $ E.U]</w:t>
            </w:r>
            <w:r w:rsidRPr="00127C38">
              <w:rPr>
                <w:szCs w:val="24"/>
                <w:lang w:val="fr-FR"/>
              </w:rPr>
              <w:t>_______</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Dans le cas d’une partie à un GE</w:t>
            </w:r>
            <w:r w:rsidRPr="00127C38">
              <w:rPr>
                <w:spacing w:val="-2"/>
                <w:szCs w:val="24"/>
                <w:lang w:val="fr-FR"/>
              </w:rPr>
              <w:t xml:space="preserve"> ou d’un sous-traitant</w:t>
            </w:r>
            <w:r w:rsidRPr="00127C38">
              <w:rPr>
                <w:szCs w:val="24"/>
                <w:lang w:val="fr-FR"/>
              </w:rPr>
              <w:t>, préciser la participation au montant total du marché</w:t>
            </w:r>
          </w:p>
        </w:tc>
        <w:tc>
          <w:tcPr>
            <w:tcW w:w="2160" w:type="dxa"/>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p>
          <w:p w:rsidR="00452E82" w:rsidRPr="00127C38" w:rsidRDefault="00452E82" w:rsidP="00452E82">
            <w:pPr>
              <w:pStyle w:val="BodyText"/>
              <w:tabs>
                <w:tab w:val="left" w:pos="2610"/>
              </w:tabs>
              <w:rPr>
                <w:szCs w:val="24"/>
                <w:lang w:val="fr-FR"/>
              </w:rPr>
            </w:pPr>
            <w:r w:rsidRPr="00127C38">
              <w:rPr>
                <w:szCs w:val="24"/>
                <w:lang w:val="fr-FR"/>
              </w:rPr>
              <w:t>__________%</w:t>
            </w:r>
          </w:p>
        </w:tc>
        <w:tc>
          <w:tcPr>
            <w:tcW w:w="1620" w:type="dxa"/>
            <w:tcBorders>
              <w:top w:val="single" w:sz="6" w:space="0" w:color="auto"/>
              <w:left w:val="single" w:sz="6" w:space="0" w:color="auto"/>
              <w:bottom w:val="single" w:sz="6" w:space="0" w:color="auto"/>
              <w:right w:val="single" w:sz="6" w:space="0" w:color="auto"/>
            </w:tcBorders>
          </w:tcPr>
          <w:p w:rsidR="00452E82" w:rsidRPr="00127C38" w:rsidRDefault="00452E82" w:rsidP="0067637B">
            <w:pPr>
              <w:pStyle w:val="BodyText"/>
              <w:tabs>
                <w:tab w:val="left" w:pos="2610"/>
              </w:tabs>
              <w:jc w:val="left"/>
              <w:rPr>
                <w:szCs w:val="24"/>
                <w:lang w:val="fr-FR"/>
              </w:rPr>
            </w:pPr>
          </w:p>
          <w:p w:rsidR="00452E82" w:rsidRPr="00127C38" w:rsidRDefault="00452E82" w:rsidP="0067637B">
            <w:pPr>
              <w:pStyle w:val="BodyText"/>
              <w:tabs>
                <w:tab w:val="left" w:pos="2610"/>
              </w:tabs>
              <w:jc w:val="left"/>
              <w:rPr>
                <w:szCs w:val="24"/>
                <w:lang w:val="fr-FR"/>
              </w:rPr>
            </w:pPr>
            <w:r w:rsidRPr="00127C38">
              <w:rPr>
                <w:i/>
                <w:szCs w:val="24"/>
                <w:lang w:val="fr-FR"/>
              </w:rPr>
              <w:t>[insérer le montant total du marché en monnaie n</w:t>
            </w:r>
            <w:r w:rsidRPr="00127C38">
              <w:rPr>
                <w:i/>
                <w:szCs w:val="24"/>
                <w:lang w:val="fr-FR"/>
              </w:rPr>
              <w:t>a</w:t>
            </w:r>
            <w:r w:rsidRPr="00127C38">
              <w:rPr>
                <w:i/>
                <w:szCs w:val="24"/>
                <w:lang w:val="fr-FR"/>
              </w:rPr>
              <w:t>ti</w:t>
            </w:r>
            <w:r w:rsidRPr="00127C38">
              <w:rPr>
                <w:i/>
                <w:szCs w:val="24"/>
                <w:lang w:val="fr-FR"/>
              </w:rPr>
              <w:t>o</w:t>
            </w:r>
            <w:r w:rsidRPr="00127C38">
              <w:rPr>
                <w:i/>
                <w:szCs w:val="24"/>
                <w:lang w:val="fr-FR"/>
              </w:rPr>
              <w:t>nale]</w:t>
            </w:r>
            <w:r w:rsidRPr="00127C38">
              <w:rPr>
                <w:szCs w:val="24"/>
                <w:lang w:val="fr-FR"/>
              </w:rPr>
              <w:t>_____________</w:t>
            </w:r>
          </w:p>
        </w:tc>
        <w:tc>
          <w:tcPr>
            <w:tcW w:w="234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67637B">
            <w:pPr>
              <w:pStyle w:val="BodyText"/>
              <w:tabs>
                <w:tab w:val="left" w:pos="2610"/>
              </w:tabs>
              <w:jc w:val="left"/>
              <w:rPr>
                <w:szCs w:val="24"/>
                <w:lang w:val="fr-FR"/>
              </w:rPr>
            </w:pPr>
          </w:p>
          <w:p w:rsidR="00452E82" w:rsidRPr="00127C38" w:rsidRDefault="00452E82" w:rsidP="0067637B">
            <w:pPr>
              <w:pStyle w:val="BodyText"/>
              <w:tabs>
                <w:tab w:val="left" w:pos="2610"/>
              </w:tabs>
              <w:jc w:val="left"/>
              <w:rPr>
                <w:szCs w:val="24"/>
                <w:lang w:val="fr-FR"/>
              </w:rPr>
            </w:pPr>
            <w:r w:rsidRPr="00127C38">
              <w:rPr>
                <w:i/>
                <w:szCs w:val="24"/>
                <w:lang w:val="fr-FR"/>
              </w:rPr>
              <w:t xml:space="preserve">[insérer le taux de change et le montant total du marché en $ </w:t>
            </w:r>
            <w:r w:rsidRPr="00127C38">
              <w:rPr>
                <w:szCs w:val="24"/>
                <w:lang w:val="fr-FR"/>
              </w:rPr>
              <w:t>EU]_______</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Nom du Maître de l’Ouvrage :</w:t>
            </w:r>
          </w:p>
        </w:tc>
        <w:tc>
          <w:tcPr>
            <w:tcW w:w="6120" w:type="dxa"/>
            <w:gridSpan w:val="4"/>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rsidTr="0067637B">
        <w:trPr>
          <w:cantSplit/>
        </w:trPr>
        <w:tc>
          <w:tcPr>
            <w:tcW w:w="333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Adresse :</w:t>
            </w:r>
          </w:p>
          <w:p w:rsidR="00452E82" w:rsidRPr="00127C38" w:rsidRDefault="00452E82" w:rsidP="00452E82">
            <w:pPr>
              <w:pStyle w:val="BodyText"/>
              <w:tabs>
                <w:tab w:val="left" w:pos="2610"/>
              </w:tabs>
              <w:rPr>
                <w:szCs w:val="24"/>
                <w:lang w:val="fr-FR"/>
              </w:rPr>
            </w:pPr>
          </w:p>
          <w:p w:rsidR="00452E82" w:rsidRPr="00127C38" w:rsidRDefault="00452E82" w:rsidP="00452E82">
            <w:pPr>
              <w:pStyle w:val="BodyText"/>
              <w:tabs>
                <w:tab w:val="left" w:pos="2610"/>
              </w:tabs>
              <w:rPr>
                <w:szCs w:val="24"/>
                <w:lang w:val="fr-FR"/>
              </w:rPr>
            </w:pPr>
            <w:r w:rsidRPr="00127C38">
              <w:rPr>
                <w:szCs w:val="24"/>
                <w:lang w:val="fr-FR"/>
              </w:rPr>
              <w:t>Numéro de téléphone/télécopie :</w:t>
            </w:r>
          </w:p>
          <w:p w:rsidR="00452E82" w:rsidRPr="00127C38" w:rsidRDefault="00452E82" w:rsidP="00452E82">
            <w:pPr>
              <w:pStyle w:val="BodyText"/>
              <w:tabs>
                <w:tab w:val="left" w:pos="2610"/>
              </w:tabs>
              <w:rPr>
                <w:szCs w:val="24"/>
                <w:lang w:val="fr-FR"/>
              </w:rPr>
            </w:pPr>
            <w:r w:rsidRPr="00127C38">
              <w:rPr>
                <w:szCs w:val="24"/>
                <w:lang w:val="fr-FR"/>
              </w:rPr>
              <w:t>Adresse électronique :</w:t>
            </w:r>
          </w:p>
        </w:tc>
        <w:tc>
          <w:tcPr>
            <w:tcW w:w="6120" w:type="dxa"/>
            <w:gridSpan w:val="4"/>
            <w:tcBorders>
              <w:top w:val="single" w:sz="6" w:space="0" w:color="auto"/>
              <w:left w:val="nil"/>
              <w:bottom w:val="single" w:sz="6" w:space="0" w:color="auto"/>
              <w:right w:val="single" w:sz="6" w:space="0" w:color="auto"/>
            </w:tcBorders>
          </w:tcPr>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bl>
    <w:p w:rsidR="00452E82" w:rsidRPr="00E21797" w:rsidRDefault="00452E82" w:rsidP="00AE7256">
      <w:pPr>
        <w:pStyle w:val="Subtitle2"/>
      </w:pPr>
    </w:p>
    <w:p w:rsidR="00452E82" w:rsidRPr="00E21797" w:rsidRDefault="00452E82" w:rsidP="001C0EB1">
      <w:pPr>
        <w:pStyle w:val="SectionIVHeader-2"/>
      </w:pPr>
      <w:r w:rsidRPr="00E21797">
        <w:br w:type="page"/>
      </w:r>
      <w:bookmarkStart w:id="547" w:name="_Toc387688140"/>
      <w:r w:rsidRPr="0079607E">
        <w:lastRenderedPageBreak/>
        <w:t xml:space="preserve">Formulaire EXP – </w:t>
      </w:r>
      <w:r w:rsidRPr="003943C7">
        <w:t>4.2 a)</w:t>
      </w:r>
      <w:r w:rsidRPr="0079607E">
        <w:t xml:space="preserve"> (suite)</w:t>
      </w:r>
      <w:r>
        <w:t xml:space="preserve"> : </w:t>
      </w:r>
      <w:r>
        <w:br/>
      </w:r>
      <w:r w:rsidRPr="00E21797">
        <w:t xml:space="preserve">Expérience </w:t>
      </w:r>
      <w:r w:rsidR="00127C38">
        <w:t>spécifique</w:t>
      </w:r>
      <w:r w:rsidRPr="00E21797">
        <w:t xml:space="preserve"> (suite)</w:t>
      </w:r>
      <w:bookmarkEnd w:id="547"/>
    </w:p>
    <w:p w:rsidR="00452E82" w:rsidRPr="00E21797" w:rsidRDefault="00452E82" w:rsidP="00452E82">
      <w:pPr>
        <w:tabs>
          <w:tab w:val="left" w:pos="2610"/>
          <w:tab w:val="right" w:pos="9630"/>
        </w:tabs>
        <w:ind w:right="162"/>
      </w:pPr>
    </w:p>
    <w:p w:rsidR="00452E82" w:rsidRPr="00127C38" w:rsidRDefault="00452E82" w:rsidP="00452E82">
      <w:pPr>
        <w:tabs>
          <w:tab w:val="left" w:pos="2610"/>
          <w:tab w:val="right" w:pos="9000"/>
        </w:tabs>
        <w:ind w:right="162"/>
        <w:jc w:val="right"/>
        <w:rPr>
          <w:sz w:val="24"/>
          <w:szCs w:val="24"/>
        </w:rPr>
      </w:pPr>
      <w:r w:rsidRPr="00127C38">
        <w:rPr>
          <w:sz w:val="24"/>
          <w:szCs w:val="24"/>
        </w:rPr>
        <w:t>Nom légal du soumissionnaire : ___________________________</w:t>
      </w:r>
    </w:p>
    <w:p w:rsidR="00452E82" w:rsidRPr="00127C38" w:rsidRDefault="00452E82" w:rsidP="00452E82">
      <w:pPr>
        <w:tabs>
          <w:tab w:val="left" w:pos="2610"/>
          <w:tab w:val="right" w:pos="9630"/>
        </w:tabs>
        <w:ind w:right="162"/>
        <w:jc w:val="right"/>
        <w:rPr>
          <w:sz w:val="24"/>
          <w:szCs w:val="24"/>
        </w:rPr>
      </w:pPr>
      <w:r w:rsidRPr="00127C38">
        <w:rPr>
          <w:spacing w:val="-2"/>
          <w:sz w:val="24"/>
          <w:szCs w:val="24"/>
        </w:rPr>
        <w:t>Nom légal de la partie au GE : ___________________________</w:t>
      </w:r>
    </w:p>
    <w:p w:rsidR="00452E82" w:rsidRPr="00E21797" w:rsidRDefault="00452E82" w:rsidP="00452E82">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452E82" w:rsidRPr="00127C38" w:rsidTr="00452E82">
        <w:trPr>
          <w:cantSplit/>
          <w:tblHeader/>
        </w:trPr>
        <w:tc>
          <w:tcPr>
            <w:tcW w:w="4212"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pStyle w:val="Outline"/>
              <w:tabs>
                <w:tab w:val="left" w:pos="2610"/>
              </w:tabs>
              <w:suppressAutoHyphens/>
              <w:spacing w:before="120"/>
              <w:rPr>
                <w:spacing w:val="-2"/>
                <w:kern w:val="0"/>
                <w:szCs w:val="24"/>
              </w:rPr>
            </w:pPr>
            <w:r w:rsidRPr="00127C38">
              <w:rPr>
                <w:spacing w:val="-2"/>
                <w:kern w:val="0"/>
                <w:szCs w:val="24"/>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240"/>
              <w:ind w:left="288"/>
              <w:jc w:val="center"/>
              <w:rPr>
                <w:spacing w:val="-2"/>
                <w:sz w:val="24"/>
                <w:szCs w:val="24"/>
              </w:rPr>
            </w:pPr>
            <w:r w:rsidRPr="00127C38">
              <w:rPr>
                <w:spacing w:val="-2"/>
                <w:sz w:val="24"/>
                <w:szCs w:val="24"/>
              </w:rPr>
              <w:t>Information</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Outline"/>
              <w:keepNext/>
              <w:tabs>
                <w:tab w:val="left" w:pos="2610"/>
              </w:tabs>
              <w:spacing w:before="40"/>
              <w:rPr>
                <w:spacing w:val="-2"/>
                <w:kern w:val="0"/>
                <w:szCs w:val="24"/>
              </w:rPr>
            </w:pPr>
            <w:r w:rsidRPr="00127C38">
              <w:rPr>
                <w:kern w:val="0"/>
                <w:szCs w:val="24"/>
              </w:rPr>
              <w:t>Description de la similitude conform</w:t>
            </w:r>
            <w:r w:rsidRPr="00127C38">
              <w:rPr>
                <w:kern w:val="0"/>
                <w:szCs w:val="24"/>
              </w:rPr>
              <w:t>é</w:t>
            </w:r>
            <w:r w:rsidRPr="00127C38">
              <w:rPr>
                <w:kern w:val="0"/>
                <w:szCs w:val="24"/>
              </w:rPr>
              <w:t>ment au Sous-critère 2.4.2 a) de la Se</w:t>
            </w:r>
            <w:r w:rsidRPr="00127C38">
              <w:rPr>
                <w:kern w:val="0"/>
                <w:szCs w:val="24"/>
              </w:rPr>
              <w:t>c</w:t>
            </w:r>
            <w:r w:rsidRPr="00127C38">
              <w:rPr>
                <w:kern w:val="0"/>
                <w:szCs w:val="24"/>
              </w:rPr>
              <w:t>tion III :</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rPr>
                <w:szCs w:val="24"/>
                <w:lang w:val="fr-FR"/>
              </w:rPr>
            </w:pPr>
            <w:r w:rsidRPr="00127C38">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i/>
                <w:spacing w:val="-2"/>
                <w:sz w:val="24"/>
                <w:szCs w:val="24"/>
              </w:rPr>
              <w:t>[insérer le montant en monnaie locale, le taux de change et l’équivalent en $ E.U]</w:t>
            </w:r>
            <w:r w:rsidRPr="00127C38">
              <w:rPr>
                <w:spacing w:val="-2"/>
                <w:sz w:val="24"/>
                <w:szCs w:val="24"/>
              </w:rPr>
              <w:t>_________________________________</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jc w:val="left"/>
              <w:rPr>
                <w:spacing w:val="-2"/>
                <w:szCs w:val="24"/>
                <w:lang w:val="fr-FR"/>
              </w:rPr>
            </w:pPr>
            <w:r w:rsidRPr="00127C38">
              <w:rPr>
                <w:szCs w:val="24"/>
                <w:lang w:val="fr-FR"/>
              </w:rPr>
              <w:t>Taille physique des ouvrages ou n</w:t>
            </w:r>
            <w:r w:rsidRPr="00127C38">
              <w:rPr>
                <w:szCs w:val="24"/>
                <w:lang w:val="fr-FR"/>
              </w:rPr>
              <w:t>a</w:t>
            </w:r>
            <w:r w:rsidRPr="00127C38">
              <w:rPr>
                <w:szCs w:val="24"/>
                <w:lang w:val="fr-FR"/>
              </w:rPr>
              <w:t>ture de travaux requis</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spacing w:val="-2"/>
                <w:sz w:val="24"/>
                <w:szCs w:val="24"/>
              </w:rPr>
              <w:t>[</w:t>
            </w:r>
            <w:r w:rsidRPr="00127C38">
              <w:rPr>
                <w:i/>
                <w:spacing w:val="-2"/>
                <w:sz w:val="24"/>
                <w:szCs w:val="24"/>
              </w:rPr>
              <w:t>indiquer la taille physique des ouvrages / nature de tr</w:t>
            </w:r>
            <w:r w:rsidRPr="00127C38">
              <w:rPr>
                <w:i/>
                <w:spacing w:val="-2"/>
                <w:sz w:val="24"/>
                <w:szCs w:val="24"/>
              </w:rPr>
              <w:t>a</w:t>
            </w:r>
            <w:r w:rsidRPr="00127C38">
              <w:rPr>
                <w:i/>
                <w:spacing w:val="-2"/>
                <w:sz w:val="24"/>
                <w:szCs w:val="24"/>
              </w:rPr>
              <w:t>vaux]</w:t>
            </w:r>
            <w:r w:rsidRPr="00127C38">
              <w:rPr>
                <w:spacing w:val="-2"/>
                <w:sz w:val="24"/>
                <w:szCs w:val="24"/>
              </w:rPr>
              <w:t>_________________________________</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rPr>
                <w:spacing w:val="-2"/>
                <w:szCs w:val="24"/>
                <w:lang w:val="fr-FR"/>
              </w:rPr>
            </w:pPr>
            <w:r w:rsidRPr="00127C38">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spacing w:val="-2"/>
                <w:sz w:val="24"/>
                <w:szCs w:val="24"/>
              </w:rPr>
              <w:t>_________________________________</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rPr>
                <w:spacing w:val="-2"/>
                <w:szCs w:val="24"/>
                <w:lang w:val="fr-FR"/>
              </w:rPr>
            </w:pPr>
            <w:r w:rsidRPr="00127C38">
              <w:rPr>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spacing w:val="-2"/>
                <w:sz w:val="24"/>
                <w:szCs w:val="24"/>
              </w:rPr>
              <w:t>_________________________________</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rPr>
                <w:spacing w:val="-2"/>
                <w:szCs w:val="24"/>
                <w:lang w:val="fr-FR"/>
              </w:rPr>
            </w:pPr>
            <w:r w:rsidRPr="00127C38">
              <w:rPr>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pStyle w:val="List"/>
              <w:tabs>
                <w:tab w:val="left" w:pos="864"/>
                <w:tab w:val="left" w:pos="936"/>
                <w:tab w:val="left" w:pos="2610"/>
              </w:tabs>
              <w:ind w:left="936" w:hanging="360"/>
              <w:rPr>
                <w:spacing w:val="-2"/>
                <w:szCs w:val="24"/>
                <w:lang w:val="fr-FR"/>
              </w:rPr>
            </w:pPr>
            <w:r w:rsidRPr="00127C38">
              <w:rPr>
                <w:spacing w:val="-2"/>
                <w:szCs w:val="24"/>
                <w:lang w:val="fr-FR"/>
              </w:rPr>
              <w:t>Autres caractéristiques</w:t>
            </w:r>
          </w:p>
          <w:p w:rsidR="00452E82" w:rsidRPr="00127C38" w:rsidRDefault="00452E82" w:rsidP="00452E82">
            <w:pPr>
              <w:tabs>
                <w:tab w:val="left" w:pos="2610"/>
              </w:tabs>
              <w:rPr>
                <w:sz w:val="24"/>
                <w:szCs w:val="24"/>
              </w:rPr>
            </w:pPr>
          </w:p>
        </w:tc>
        <w:tc>
          <w:tcPr>
            <w:tcW w:w="505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i/>
                <w:spacing w:val="-2"/>
                <w:sz w:val="24"/>
                <w:szCs w:val="24"/>
              </w:rPr>
              <w:t>[insérer d’autres caractéristiques telles que d</w:t>
            </w:r>
            <w:r w:rsidRPr="00127C38">
              <w:rPr>
                <w:i/>
                <w:spacing w:val="-2"/>
                <w:sz w:val="24"/>
                <w:szCs w:val="24"/>
              </w:rPr>
              <w:t>é</w:t>
            </w:r>
            <w:r w:rsidRPr="00127C38">
              <w:rPr>
                <w:i/>
                <w:spacing w:val="-2"/>
                <w:sz w:val="24"/>
                <w:szCs w:val="24"/>
              </w:rPr>
              <w:t>crites à la Section VII, Spécification des Tr</w:t>
            </w:r>
            <w:r w:rsidRPr="00127C38">
              <w:rPr>
                <w:i/>
                <w:spacing w:val="-2"/>
                <w:sz w:val="24"/>
                <w:szCs w:val="24"/>
              </w:rPr>
              <w:t>a</w:t>
            </w:r>
            <w:r w:rsidRPr="00127C38">
              <w:rPr>
                <w:i/>
                <w:spacing w:val="-2"/>
                <w:sz w:val="24"/>
                <w:szCs w:val="24"/>
              </w:rPr>
              <w:t>vaux]</w:t>
            </w:r>
            <w:r w:rsidRPr="00127C38">
              <w:rPr>
                <w:spacing w:val="-2"/>
                <w:sz w:val="24"/>
                <w:szCs w:val="24"/>
              </w:rPr>
              <w:t>_________________________________</w:t>
            </w:r>
          </w:p>
        </w:tc>
      </w:tr>
    </w:tbl>
    <w:p w:rsidR="00452E82" w:rsidRPr="00E21797" w:rsidRDefault="00452E82" w:rsidP="00452E82">
      <w:pPr>
        <w:tabs>
          <w:tab w:val="left" w:pos="2610"/>
        </w:tabs>
      </w:pPr>
    </w:p>
    <w:p w:rsidR="00452E82" w:rsidRPr="00E21797" w:rsidRDefault="00452E82" w:rsidP="00452E82">
      <w:pPr>
        <w:tabs>
          <w:tab w:val="left" w:pos="2610"/>
        </w:tabs>
      </w:pPr>
    </w:p>
    <w:p w:rsidR="00452E82" w:rsidRPr="00E21797" w:rsidRDefault="00452E82" w:rsidP="00452E82">
      <w:pPr>
        <w:tabs>
          <w:tab w:val="left" w:pos="2610"/>
        </w:tabs>
      </w:pPr>
    </w:p>
    <w:p w:rsidR="00452E82" w:rsidRPr="00E21797" w:rsidRDefault="00452E82" w:rsidP="001C0EB1">
      <w:pPr>
        <w:pStyle w:val="SectionIVHeader-2"/>
      </w:pPr>
      <w:r w:rsidRPr="00E21797">
        <w:br w:type="page"/>
      </w:r>
      <w:bookmarkStart w:id="548" w:name="_Toc327863893"/>
      <w:bookmarkStart w:id="549" w:name="_Toc327970931"/>
      <w:bookmarkStart w:id="550" w:name="_Toc387688141"/>
      <w:r w:rsidRPr="001C0EB1">
        <w:lastRenderedPageBreak/>
        <w:t>Formulaire</w:t>
      </w:r>
      <w:r w:rsidRPr="00E21797">
        <w:t xml:space="preserve"> EXP – </w:t>
      </w:r>
      <w:r w:rsidRPr="00DD616F">
        <w:t>4.2 b)</w:t>
      </w:r>
      <w:r>
        <w:rPr>
          <w:i/>
        </w:rPr>
        <w:t xml:space="preserve"> : </w:t>
      </w:r>
      <w:r>
        <w:rPr>
          <w:i/>
        </w:rPr>
        <w:br/>
      </w:r>
      <w:r w:rsidRPr="00E21797">
        <w:t xml:space="preserve">Expérience spécifique de construction dans les activités </w:t>
      </w:r>
      <w:r>
        <w:t>clé</w:t>
      </w:r>
      <w:bookmarkEnd w:id="548"/>
      <w:bookmarkEnd w:id="549"/>
      <w:bookmarkEnd w:id="550"/>
    </w:p>
    <w:p w:rsidR="00452E82" w:rsidRPr="00E21797" w:rsidRDefault="00452E82" w:rsidP="00452E82">
      <w:pPr>
        <w:pStyle w:val="Head2"/>
        <w:widowControl/>
        <w:tabs>
          <w:tab w:val="left" w:pos="2610"/>
        </w:tabs>
        <w:jc w:val="center"/>
        <w:rPr>
          <w:rFonts w:ascii="Times New Roman" w:hAnsi="Times New Roman"/>
          <w:lang w:val="fr-FR"/>
        </w:rPr>
      </w:pPr>
    </w:p>
    <w:p w:rsidR="00452E82" w:rsidRPr="00127C38" w:rsidRDefault="00452E82" w:rsidP="00452E82">
      <w:pPr>
        <w:tabs>
          <w:tab w:val="left" w:pos="2610"/>
        </w:tabs>
        <w:jc w:val="center"/>
        <w:rPr>
          <w:sz w:val="24"/>
          <w:szCs w:val="24"/>
        </w:rPr>
      </w:pPr>
      <w:r w:rsidRPr="00127C38">
        <w:rPr>
          <w:sz w:val="24"/>
          <w:szCs w:val="24"/>
        </w:rPr>
        <w:t>Nom légal du soumissionnaire : ________________________          Date: __________________</w:t>
      </w:r>
    </w:p>
    <w:p w:rsidR="00452E82" w:rsidRPr="00127C38" w:rsidRDefault="00452E82" w:rsidP="00452E82">
      <w:pPr>
        <w:tabs>
          <w:tab w:val="left" w:pos="2610"/>
        </w:tabs>
        <w:rPr>
          <w:sz w:val="24"/>
          <w:szCs w:val="24"/>
        </w:rPr>
      </w:pPr>
      <w:r w:rsidRPr="00127C38">
        <w:rPr>
          <w:sz w:val="24"/>
          <w:szCs w:val="24"/>
        </w:rPr>
        <w:t>Nom légal de la partie au GE / sous-traitant : ______________ _________</w:t>
      </w:r>
      <w:r w:rsidRPr="00127C38">
        <w:rPr>
          <w:i/>
          <w:sz w:val="24"/>
          <w:szCs w:val="24"/>
        </w:rPr>
        <w:tab/>
      </w:r>
      <w:r w:rsidRPr="00127C38">
        <w:rPr>
          <w:sz w:val="24"/>
          <w:szCs w:val="24"/>
        </w:rPr>
        <w:t xml:space="preserve">   No. AAO: ____</w:t>
      </w:r>
    </w:p>
    <w:p w:rsidR="00452E82" w:rsidRPr="00127C38" w:rsidRDefault="00452E82" w:rsidP="00452E82">
      <w:pPr>
        <w:tabs>
          <w:tab w:val="left" w:pos="2610"/>
          <w:tab w:val="right" w:pos="9090"/>
        </w:tabs>
        <w:ind w:right="162"/>
        <w:rPr>
          <w:sz w:val="24"/>
          <w:szCs w:val="24"/>
        </w:rPr>
      </w:pPr>
    </w:p>
    <w:p w:rsidR="00452E82" w:rsidRPr="00127C38" w:rsidRDefault="00452E82" w:rsidP="00452E82">
      <w:pPr>
        <w:tabs>
          <w:tab w:val="left" w:pos="2610"/>
          <w:tab w:val="right" w:pos="9090"/>
        </w:tabs>
        <w:ind w:right="162"/>
        <w:rPr>
          <w:sz w:val="24"/>
          <w:szCs w:val="24"/>
        </w:rPr>
      </w:pPr>
      <w:r w:rsidRPr="00127C38">
        <w:rPr>
          <w:sz w:val="24"/>
          <w:szCs w:val="24"/>
        </w:rPr>
        <w:t>Tout sous-traitant pour les activités principales doit compléter ce formulaire conformément aux articles 34.2 et 34.3  des IS et au critère 4.2 de la Section III. Critères d’évaluation et de qual</w:t>
      </w:r>
      <w:r w:rsidRPr="00127C38">
        <w:rPr>
          <w:sz w:val="24"/>
          <w:szCs w:val="24"/>
        </w:rPr>
        <w:t>i</w:t>
      </w:r>
      <w:r w:rsidRPr="00127C38">
        <w:rPr>
          <w:sz w:val="24"/>
          <w:szCs w:val="24"/>
        </w:rPr>
        <w:t>fication.</w:t>
      </w:r>
    </w:p>
    <w:p w:rsidR="00452E82" w:rsidRPr="00127C38" w:rsidRDefault="00452E82" w:rsidP="00452E82">
      <w:pPr>
        <w:tabs>
          <w:tab w:val="left" w:pos="2610"/>
          <w:tab w:val="right" w:pos="9090"/>
        </w:tabs>
        <w:ind w:right="162"/>
        <w:rPr>
          <w:sz w:val="24"/>
          <w:szCs w:val="24"/>
        </w:rPr>
      </w:pPr>
    </w:p>
    <w:p w:rsidR="00452E82" w:rsidRPr="00127C38" w:rsidRDefault="00452E82" w:rsidP="00452E82">
      <w:pPr>
        <w:tabs>
          <w:tab w:val="left" w:pos="2610"/>
        </w:tabs>
        <w:ind w:right="162"/>
        <w:rPr>
          <w:i/>
          <w:sz w:val="24"/>
          <w:szCs w:val="24"/>
        </w:rPr>
      </w:pPr>
      <w:r w:rsidRPr="00127C38">
        <w:rPr>
          <w:sz w:val="24"/>
          <w:szCs w:val="24"/>
        </w:rPr>
        <w:t xml:space="preserve">1. Activité clé No. 1 : </w:t>
      </w:r>
      <w:r w:rsidRPr="00127C38">
        <w:rPr>
          <w:sz w:val="24"/>
          <w:szCs w:val="24"/>
          <w:u w:val="single"/>
        </w:rPr>
        <w:tab/>
      </w:r>
    </w:p>
    <w:p w:rsidR="00452E82" w:rsidRPr="00010921" w:rsidRDefault="00452E82" w:rsidP="00452E82">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452E82" w:rsidRPr="00127C38" w:rsidTr="00452E82">
        <w:trPr>
          <w:cantSplit/>
          <w:tblHeader/>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after="120"/>
              <w:rPr>
                <w:spacing w:val="-2"/>
                <w:sz w:val="24"/>
                <w:szCs w:val="24"/>
              </w:rPr>
            </w:pPr>
          </w:p>
        </w:tc>
        <w:tc>
          <w:tcPr>
            <w:tcW w:w="5760" w:type="dxa"/>
            <w:gridSpan w:val="4"/>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jc w:val="center"/>
              <w:rPr>
                <w:spacing w:val="-2"/>
                <w:sz w:val="24"/>
                <w:szCs w:val="24"/>
              </w:rPr>
            </w:pPr>
            <w:r w:rsidRPr="00127C38">
              <w:rPr>
                <w:sz w:val="24"/>
                <w:szCs w:val="24"/>
              </w:rPr>
              <w:t>Information</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_______________________________________</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Date d’attribution</w:t>
            </w:r>
          </w:p>
          <w:p w:rsidR="00452E82" w:rsidRPr="00127C38" w:rsidRDefault="00452E82" w:rsidP="00452E82">
            <w:pPr>
              <w:tabs>
                <w:tab w:val="left" w:pos="2610"/>
              </w:tabs>
              <w:rPr>
                <w:sz w:val="24"/>
                <w:szCs w:val="24"/>
              </w:rPr>
            </w:pPr>
            <w:r w:rsidRPr="00127C38">
              <w:rPr>
                <w:sz w:val="24"/>
                <w:szCs w:val="24"/>
              </w:rPr>
              <w:t>Date d’achèvement</w:t>
            </w:r>
          </w:p>
        </w:tc>
        <w:tc>
          <w:tcPr>
            <w:tcW w:w="5760" w:type="dxa"/>
            <w:gridSpan w:val="4"/>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___________________________________________</w:t>
            </w:r>
          </w:p>
          <w:p w:rsidR="00452E82" w:rsidRPr="00127C38" w:rsidRDefault="00452E82" w:rsidP="00452E82">
            <w:pPr>
              <w:tabs>
                <w:tab w:val="left" w:pos="2610"/>
              </w:tabs>
              <w:rPr>
                <w:sz w:val="24"/>
                <w:szCs w:val="24"/>
              </w:rPr>
            </w:pPr>
            <w:r w:rsidRPr="00127C38">
              <w:rPr>
                <w:sz w:val="24"/>
                <w:szCs w:val="24"/>
              </w:rPr>
              <w:t>___________________________________________</w:t>
            </w:r>
          </w:p>
        </w:tc>
      </w:tr>
      <w:tr w:rsidR="00452E82" w:rsidRPr="00127C38" w:rsidTr="0067637B">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r w:rsidRPr="00127C38">
              <w:rPr>
                <w:spacing w:val="-2"/>
                <w:sz w:val="24"/>
                <w:szCs w:val="24"/>
              </w:rPr>
              <w:t>Rôle dans le marché</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 xml:space="preserve">Entrepreneur </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d’in groupement</w:t>
            </w:r>
          </w:p>
        </w:tc>
        <w:tc>
          <w:tcPr>
            <w:tcW w:w="1080" w:type="dxa"/>
            <w:tcBorders>
              <w:top w:val="single" w:sz="6" w:space="0" w:color="auto"/>
              <w:left w:val="single" w:sz="6" w:space="0" w:color="auto"/>
              <w:bottom w:val="single" w:sz="6" w:space="0" w:color="auto"/>
            </w:tcBorders>
          </w:tcPr>
          <w:p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Ense</w:t>
            </w:r>
            <w:r w:rsidRPr="00127C38">
              <w:rPr>
                <w:sz w:val="24"/>
                <w:szCs w:val="24"/>
              </w:rPr>
              <w:t>m</w:t>
            </w:r>
            <w:r w:rsidRPr="00127C38">
              <w:rPr>
                <w:sz w:val="24"/>
                <w:szCs w:val="24"/>
              </w:rPr>
              <w:t>blier</w:t>
            </w:r>
          </w:p>
        </w:tc>
        <w:tc>
          <w:tcPr>
            <w:tcW w:w="108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Montant total du marché</w:t>
            </w:r>
          </w:p>
        </w:tc>
        <w:tc>
          <w:tcPr>
            <w:tcW w:w="3600" w:type="dxa"/>
            <w:gridSpan w:val="2"/>
            <w:tcBorders>
              <w:top w:val="single" w:sz="6" w:space="0" w:color="auto"/>
              <w:left w:val="nil"/>
              <w:bottom w:val="single" w:sz="6" w:space="0" w:color="auto"/>
              <w:right w:val="single" w:sz="6" w:space="0" w:color="auto"/>
            </w:tcBorders>
          </w:tcPr>
          <w:p w:rsidR="00452E82" w:rsidRPr="00127C38" w:rsidRDefault="008F6511" w:rsidP="00452E82">
            <w:pPr>
              <w:tabs>
                <w:tab w:val="left" w:pos="2610"/>
              </w:tabs>
              <w:rPr>
                <w:sz w:val="24"/>
                <w:szCs w:val="24"/>
              </w:rPr>
            </w:pPr>
            <w:r w:rsidRPr="00127C38">
              <w:rPr>
                <w:sz w:val="24"/>
                <w:szCs w:val="24"/>
              </w:rPr>
              <w:t>___</w:t>
            </w:r>
            <w:r>
              <w:rPr>
                <w:sz w:val="24"/>
                <w:szCs w:val="24"/>
              </w:rPr>
              <w:t xml:space="preserve"> </w:t>
            </w:r>
            <w:r w:rsidRPr="00127C38">
              <w:rPr>
                <w:i/>
                <w:sz w:val="24"/>
                <w:szCs w:val="24"/>
              </w:rPr>
              <w:t>[insérer le montant total du marché en les monnaies du ma</w:t>
            </w:r>
            <w:r w:rsidRPr="00127C38">
              <w:rPr>
                <w:i/>
                <w:sz w:val="24"/>
                <w:szCs w:val="24"/>
              </w:rPr>
              <w:t>r</w:t>
            </w:r>
            <w:r w:rsidRPr="00127C38">
              <w:rPr>
                <w:i/>
                <w:sz w:val="24"/>
                <w:szCs w:val="24"/>
              </w:rPr>
              <w:t xml:space="preserve">ché] </w:t>
            </w:r>
            <w:r w:rsidRPr="00127C38">
              <w:rPr>
                <w:sz w:val="24"/>
                <w:szCs w:val="24"/>
              </w:rPr>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8F6511" w:rsidP="00452E82">
            <w:pPr>
              <w:tabs>
                <w:tab w:val="left" w:pos="2610"/>
              </w:tabs>
              <w:rPr>
                <w:sz w:val="24"/>
                <w:szCs w:val="24"/>
              </w:rPr>
            </w:pPr>
            <w:r w:rsidRPr="00127C38">
              <w:rPr>
                <w:sz w:val="24"/>
                <w:szCs w:val="24"/>
              </w:rPr>
              <w:t>EU_</w:t>
            </w:r>
            <w:r>
              <w:rPr>
                <w:sz w:val="24"/>
                <w:szCs w:val="24"/>
              </w:rPr>
              <w:t xml:space="preserve"> </w:t>
            </w:r>
            <w:r w:rsidRPr="00127C38">
              <w:rPr>
                <w:sz w:val="24"/>
                <w:szCs w:val="24"/>
              </w:rPr>
              <w:t>[</w:t>
            </w:r>
            <w:r w:rsidRPr="00127C38">
              <w:rPr>
                <w:i/>
                <w:sz w:val="24"/>
                <w:szCs w:val="24"/>
              </w:rPr>
              <w:t>insérer le taux de change et le mo</w:t>
            </w:r>
            <w:r w:rsidRPr="00127C38">
              <w:rPr>
                <w:i/>
                <w:sz w:val="24"/>
                <w:szCs w:val="24"/>
              </w:rPr>
              <w:t>n</w:t>
            </w:r>
            <w:r w:rsidRPr="00127C38">
              <w:rPr>
                <w:i/>
                <w:sz w:val="24"/>
                <w:szCs w:val="24"/>
              </w:rPr>
              <w:t>tant total du marché en équivalent $E.U.]</w:t>
            </w:r>
            <w:r w:rsidR="00452E82" w:rsidRPr="00127C38">
              <w:rPr>
                <w:sz w:val="24"/>
                <w:szCs w:val="24"/>
              </w:rPr>
              <w:t>________</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Quantité (volume ou taux de pr</w:t>
            </w:r>
            <w:r w:rsidRPr="00127C38">
              <w:rPr>
                <w:sz w:val="24"/>
                <w:szCs w:val="24"/>
              </w:rPr>
              <w:t>o</w:t>
            </w:r>
            <w:r w:rsidRPr="00127C38">
              <w:rPr>
                <w:sz w:val="24"/>
                <w:szCs w:val="24"/>
              </w:rPr>
              <w:t>duction, le cas échéant) mise en œuvre dans le cadre du marché par an (ou toute autre période inf</w:t>
            </w:r>
            <w:r w:rsidRPr="00127C38">
              <w:rPr>
                <w:sz w:val="24"/>
                <w:szCs w:val="24"/>
              </w:rPr>
              <w:t>é</w:t>
            </w:r>
            <w:r w:rsidRPr="00127C38">
              <w:rPr>
                <w:sz w:val="24"/>
                <w:szCs w:val="24"/>
              </w:rPr>
              <w:t>rieure à un an)</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jc w:val="center"/>
              <w:rPr>
                <w:sz w:val="24"/>
                <w:szCs w:val="24"/>
              </w:rPr>
            </w:pPr>
          </w:p>
          <w:p w:rsidR="00452E82" w:rsidRPr="00127C38" w:rsidRDefault="00452E82" w:rsidP="00452E82">
            <w:pPr>
              <w:tabs>
                <w:tab w:val="left" w:pos="2610"/>
              </w:tabs>
              <w:jc w:val="center"/>
              <w:rPr>
                <w:sz w:val="24"/>
                <w:szCs w:val="24"/>
              </w:rPr>
            </w:pPr>
            <w:r w:rsidRPr="00127C38">
              <w:rPr>
                <w:sz w:val="24"/>
                <w:szCs w:val="24"/>
              </w:rPr>
              <w:t>Quantité totale dans le cadre du marché</w:t>
            </w:r>
          </w:p>
          <w:p w:rsidR="00452E82" w:rsidRPr="00127C38" w:rsidRDefault="00452E82" w:rsidP="00452E82">
            <w:pPr>
              <w:tabs>
                <w:tab w:val="left" w:pos="2610"/>
              </w:tabs>
              <w:jc w:val="center"/>
              <w:rPr>
                <w:sz w:val="24"/>
                <w:szCs w:val="24"/>
              </w:rPr>
            </w:pPr>
            <w:r w:rsidRPr="00127C38">
              <w:rPr>
                <w:sz w:val="24"/>
                <w:szCs w:val="24"/>
              </w:rPr>
              <w:t>(i)</w:t>
            </w:r>
          </w:p>
        </w:tc>
        <w:tc>
          <w:tcPr>
            <w:tcW w:w="18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jc w:val="center"/>
              <w:rPr>
                <w:sz w:val="24"/>
                <w:szCs w:val="24"/>
              </w:rPr>
            </w:pPr>
          </w:p>
          <w:p w:rsidR="00452E82" w:rsidRPr="00127C38" w:rsidRDefault="00452E82" w:rsidP="00452E82">
            <w:pPr>
              <w:tabs>
                <w:tab w:val="left" w:pos="2610"/>
              </w:tabs>
              <w:jc w:val="center"/>
              <w:rPr>
                <w:sz w:val="24"/>
                <w:szCs w:val="24"/>
              </w:rPr>
            </w:pPr>
            <w:r w:rsidRPr="00127C38">
              <w:rPr>
                <w:sz w:val="24"/>
                <w:szCs w:val="24"/>
              </w:rPr>
              <w:t>Pourcentage de participation</w:t>
            </w:r>
          </w:p>
          <w:p w:rsidR="00452E82" w:rsidRPr="00127C38" w:rsidRDefault="00452E82" w:rsidP="00452E82">
            <w:pPr>
              <w:tabs>
                <w:tab w:val="left" w:pos="2610"/>
              </w:tabs>
              <w:jc w:val="center"/>
              <w:rPr>
                <w:sz w:val="24"/>
                <w:szCs w:val="24"/>
              </w:rPr>
            </w:pPr>
            <w:r w:rsidRPr="00127C38">
              <w:rPr>
                <w:sz w:val="24"/>
                <w:szCs w:val="24"/>
              </w:rPr>
              <w:t>(ii)</w:t>
            </w: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jc w:val="center"/>
              <w:rPr>
                <w:sz w:val="24"/>
                <w:szCs w:val="24"/>
              </w:rPr>
            </w:pPr>
          </w:p>
          <w:p w:rsidR="00452E82" w:rsidRPr="00127C38" w:rsidRDefault="00452E82" w:rsidP="00452E82">
            <w:pPr>
              <w:tabs>
                <w:tab w:val="left" w:pos="2610"/>
              </w:tabs>
              <w:jc w:val="center"/>
              <w:rPr>
                <w:sz w:val="24"/>
                <w:szCs w:val="24"/>
              </w:rPr>
            </w:pPr>
            <w:r w:rsidRPr="00127C38">
              <w:rPr>
                <w:sz w:val="24"/>
                <w:szCs w:val="24"/>
              </w:rPr>
              <w:t xml:space="preserve">Quantité effective mise en œuvre </w:t>
            </w:r>
          </w:p>
          <w:p w:rsidR="00452E82" w:rsidRPr="00127C38" w:rsidRDefault="00452E82" w:rsidP="00452E82">
            <w:pPr>
              <w:tabs>
                <w:tab w:val="left" w:pos="2610"/>
              </w:tabs>
              <w:jc w:val="center"/>
              <w:rPr>
                <w:sz w:val="24"/>
                <w:szCs w:val="24"/>
              </w:rPr>
            </w:pPr>
            <w:r w:rsidRPr="00127C38">
              <w:rPr>
                <w:sz w:val="24"/>
                <w:szCs w:val="24"/>
              </w:rPr>
              <w:t>(i) x (ii)</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1</w:t>
            </w:r>
            <w:r w:rsidRPr="00127C38">
              <w:rPr>
                <w:sz w:val="24"/>
                <w:szCs w:val="24"/>
                <w:vertAlign w:val="superscript"/>
              </w:rPr>
              <w:t>ère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2</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3</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4</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Nom du Maître de l’Ouvrage :</w:t>
            </w:r>
          </w:p>
        </w:tc>
        <w:tc>
          <w:tcPr>
            <w:tcW w:w="5760" w:type="dxa"/>
            <w:gridSpan w:val="4"/>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___________________________________________</w:t>
            </w:r>
          </w:p>
        </w:tc>
      </w:tr>
      <w:tr w:rsidR="00452E82" w:rsidRPr="00127C38" w:rsidTr="00452E82">
        <w:trPr>
          <w:cantSplit/>
        </w:trPr>
        <w:tc>
          <w:tcPr>
            <w:tcW w:w="3600"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Adresse :</w:t>
            </w:r>
          </w:p>
          <w:p w:rsidR="00452E82" w:rsidRPr="00127C38" w:rsidRDefault="00452E82" w:rsidP="00452E82">
            <w:pPr>
              <w:tabs>
                <w:tab w:val="left" w:pos="2610"/>
              </w:tabs>
              <w:rPr>
                <w:sz w:val="24"/>
                <w:szCs w:val="24"/>
              </w:rPr>
            </w:pPr>
          </w:p>
          <w:p w:rsidR="00452E82" w:rsidRPr="00127C38" w:rsidRDefault="00452E82" w:rsidP="00452E82">
            <w:pPr>
              <w:tabs>
                <w:tab w:val="left" w:pos="2610"/>
              </w:tabs>
              <w:rPr>
                <w:sz w:val="24"/>
                <w:szCs w:val="24"/>
              </w:rPr>
            </w:pPr>
            <w:r w:rsidRPr="00127C38">
              <w:rPr>
                <w:sz w:val="24"/>
                <w:szCs w:val="24"/>
              </w:rPr>
              <w:t>Numéro de téléphone/télécopie :</w:t>
            </w:r>
          </w:p>
          <w:p w:rsidR="00452E82" w:rsidRPr="00127C38" w:rsidRDefault="00452E82" w:rsidP="00452E82">
            <w:pPr>
              <w:tabs>
                <w:tab w:val="left" w:pos="2610"/>
              </w:tabs>
              <w:rPr>
                <w:sz w:val="24"/>
                <w:szCs w:val="24"/>
              </w:rPr>
            </w:pPr>
            <w:r w:rsidRPr="00127C38">
              <w:rPr>
                <w:sz w:val="24"/>
                <w:szCs w:val="24"/>
              </w:rPr>
              <w:t>Adresse électronique :</w:t>
            </w:r>
          </w:p>
        </w:tc>
        <w:tc>
          <w:tcPr>
            <w:tcW w:w="5760" w:type="dxa"/>
            <w:gridSpan w:val="4"/>
            <w:tcBorders>
              <w:top w:val="single" w:sz="6" w:space="0" w:color="auto"/>
              <w:left w:val="nil"/>
              <w:bottom w:val="single" w:sz="6" w:space="0" w:color="auto"/>
              <w:right w:val="single" w:sz="6" w:space="0" w:color="auto"/>
            </w:tcBorders>
          </w:tcPr>
          <w:p w:rsidR="00452E82" w:rsidRPr="00127C38" w:rsidRDefault="00452E82" w:rsidP="00452E82">
            <w:pPr>
              <w:tabs>
                <w:tab w:val="left" w:pos="2610"/>
              </w:tabs>
              <w:rPr>
                <w:sz w:val="24"/>
                <w:szCs w:val="24"/>
              </w:rPr>
            </w:pPr>
            <w:r w:rsidRPr="00127C38">
              <w:rPr>
                <w:sz w:val="24"/>
                <w:szCs w:val="24"/>
              </w:rPr>
              <w:t>___________________________________________</w:t>
            </w:r>
          </w:p>
          <w:p w:rsidR="00452E82" w:rsidRPr="00127C38" w:rsidRDefault="00452E82" w:rsidP="00452E82">
            <w:pPr>
              <w:tabs>
                <w:tab w:val="left" w:pos="2610"/>
              </w:tabs>
              <w:rPr>
                <w:sz w:val="24"/>
                <w:szCs w:val="24"/>
              </w:rPr>
            </w:pPr>
            <w:r w:rsidRPr="00127C38">
              <w:rPr>
                <w:sz w:val="24"/>
                <w:szCs w:val="24"/>
              </w:rPr>
              <w:t>___________________________________________</w:t>
            </w:r>
          </w:p>
          <w:p w:rsidR="00452E82" w:rsidRPr="00127C38" w:rsidRDefault="00452E82" w:rsidP="00452E82">
            <w:pPr>
              <w:tabs>
                <w:tab w:val="left" w:pos="2610"/>
              </w:tabs>
              <w:rPr>
                <w:sz w:val="24"/>
                <w:szCs w:val="24"/>
              </w:rPr>
            </w:pPr>
            <w:r w:rsidRPr="00127C38">
              <w:rPr>
                <w:sz w:val="24"/>
                <w:szCs w:val="24"/>
              </w:rPr>
              <w:t>___________________________________________</w:t>
            </w:r>
          </w:p>
          <w:p w:rsidR="00452E82" w:rsidRPr="00127C38" w:rsidRDefault="00452E82" w:rsidP="00452E82">
            <w:pPr>
              <w:tabs>
                <w:tab w:val="left" w:pos="2610"/>
              </w:tabs>
              <w:rPr>
                <w:sz w:val="24"/>
                <w:szCs w:val="24"/>
              </w:rPr>
            </w:pPr>
            <w:r w:rsidRPr="00127C38">
              <w:rPr>
                <w:sz w:val="24"/>
                <w:szCs w:val="24"/>
              </w:rPr>
              <w:t>___________________________________________</w:t>
            </w:r>
          </w:p>
        </w:tc>
      </w:tr>
    </w:tbl>
    <w:p w:rsidR="00452E82" w:rsidRPr="00010921" w:rsidRDefault="00452E82" w:rsidP="00452E82">
      <w:pPr>
        <w:tabs>
          <w:tab w:val="left" w:pos="2610"/>
        </w:tabs>
        <w:spacing w:before="120"/>
        <w:rPr>
          <w:b/>
          <w:sz w:val="32"/>
        </w:rPr>
      </w:pPr>
      <w:r w:rsidRPr="00010921">
        <w:rPr>
          <w:b/>
          <w:sz w:val="32"/>
        </w:rPr>
        <w:br w:type="page"/>
      </w:r>
    </w:p>
    <w:p w:rsidR="00452E82" w:rsidRPr="00010921" w:rsidRDefault="00452E82" w:rsidP="001C0EB1">
      <w:pPr>
        <w:pStyle w:val="SectionIVHeader-2"/>
      </w:pPr>
      <w:bookmarkStart w:id="551" w:name="_Toc387688142"/>
      <w:r w:rsidRPr="00010921">
        <w:lastRenderedPageBreak/>
        <w:t xml:space="preserve">Formulaire EXP – </w:t>
      </w:r>
      <w:r w:rsidRPr="00010921">
        <w:rPr>
          <w:i/>
        </w:rPr>
        <w:t>4.2</w:t>
      </w:r>
      <w:r w:rsidRPr="00010921">
        <w:t xml:space="preserve"> b) (suite)</w:t>
      </w:r>
      <w:bookmarkEnd w:id="551"/>
    </w:p>
    <w:p w:rsidR="00452E82" w:rsidRPr="00010921" w:rsidRDefault="00452E82" w:rsidP="00452E82">
      <w:pPr>
        <w:tabs>
          <w:tab w:val="left" w:pos="2610"/>
        </w:tabs>
        <w:jc w:val="center"/>
        <w:rPr>
          <w:b/>
          <w:sz w:val="36"/>
        </w:rPr>
      </w:pPr>
      <w:r w:rsidRPr="00010921">
        <w:rPr>
          <w:b/>
          <w:sz w:val="36"/>
        </w:rPr>
        <w:t>Expérience spécifique de construction dans les activités principales (suite)</w:t>
      </w:r>
    </w:p>
    <w:p w:rsidR="00452E82" w:rsidRPr="00010921" w:rsidRDefault="00452E82" w:rsidP="00452E82">
      <w:pPr>
        <w:tabs>
          <w:tab w:val="left" w:pos="2610"/>
          <w:tab w:val="right" w:pos="9630"/>
        </w:tabs>
        <w:ind w:right="162"/>
      </w:pPr>
    </w:p>
    <w:p w:rsidR="00452E82" w:rsidRPr="00127C38" w:rsidRDefault="00452E82" w:rsidP="00452E82">
      <w:pPr>
        <w:tabs>
          <w:tab w:val="left" w:pos="2610"/>
        </w:tabs>
        <w:jc w:val="right"/>
        <w:rPr>
          <w:sz w:val="24"/>
          <w:szCs w:val="24"/>
        </w:rPr>
      </w:pPr>
      <w:r w:rsidRPr="00127C38">
        <w:rPr>
          <w:sz w:val="24"/>
          <w:szCs w:val="24"/>
        </w:rPr>
        <w:t xml:space="preserve">Nom légal du soumissionnaire : ___________________________     </w:t>
      </w:r>
    </w:p>
    <w:p w:rsidR="00452E82" w:rsidRPr="00127C38" w:rsidRDefault="00452E82" w:rsidP="00452E82">
      <w:pPr>
        <w:tabs>
          <w:tab w:val="left" w:pos="2610"/>
        </w:tabs>
        <w:jc w:val="right"/>
        <w:rPr>
          <w:sz w:val="24"/>
          <w:szCs w:val="24"/>
        </w:rPr>
      </w:pPr>
      <w:r w:rsidRPr="00127C38">
        <w:rPr>
          <w:spacing w:val="-2"/>
          <w:sz w:val="24"/>
          <w:szCs w:val="24"/>
        </w:rPr>
        <w:t>Nom légal de la partie au GE : ___________________________</w:t>
      </w:r>
    </w:p>
    <w:p w:rsidR="00452E82" w:rsidRPr="00010921" w:rsidRDefault="00452E82" w:rsidP="00452E82">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452E82" w:rsidRPr="00127C38" w:rsidTr="00452E82">
        <w:trPr>
          <w:cantSplit/>
          <w:tblHeader/>
        </w:trPr>
        <w:tc>
          <w:tcPr>
            <w:tcW w:w="4212"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240"/>
              <w:ind w:left="288"/>
              <w:jc w:val="center"/>
              <w:rPr>
                <w:spacing w:val="-2"/>
                <w:sz w:val="24"/>
                <w:szCs w:val="24"/>
              </w:rPr>
            </w:pPr>
            <w:r w:rsidRPr="00127C38">
              <w:rPr>
                <w:sz w:val="24"/>
                <w:szCs w:val="24"/>
              </w:rPr>
              <w:t>Information</w:t>
            </w: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keepNext/>
              <w:tabs>
                <w:tab w:val="left" w:pos="2610"/>
              </w:tabs>
              <w:spacing w:before="40"/>
              <w:rPr>
                <w:spacing w:val="-2"/>
                <w:sz w:val="24"/>
                <w:szCs w:val="24"/>
              </w:rPr>
            </w:pPr>
            <w:r w:rsidRPr="00127C38">
              <w:rPr>
                <w:sz w:val="24"/>
                <w:szCs w:val="24"/>
              </w:rPr>
              <w:t>Description des activités principales co</w:t>
            </w:r>
            <w:r w:rsidRPr="00127C38">
              <w:rPr>
                <w:sz w:val="24"/>
                <w:szCs w:val="24"/>
              </w:rPr>
              <w:t>n</w:t>
            </w:r>
            <w:r w:rsidRPr="00127C38">
              <w:rPr>
                <w:sz w:val="24"/>
                <w:szCs w:val="24"/>
              </w:rPr>
              <w:t xml:space="preserve">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tabs>
                <w:tab w:val="left" w:pos="2610"/>
              </w:tabs>
              <w:spacing w:before="120" w:after="120"/>
              <w:ind w:left="576"/>
              <w:rPr>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r w:rsidR="00452E82" w:rsidRPr="00127C38" w:rsidTr="00452E82">
        <w:trPr>
          <w:cantSplit/>
          <w:trHeight w:val="699"/>
        </w:trPr>
        <w:tc>
          <w:tcPr>
            <w:tcW w:w="4212" w:type="dxa"/>
            <w:tcBorders>
              <w:top w:val="single" w:sz="6" w:space="0" w:color="auto"/>
              <w:left w:val="single" w:sz="6" w:space="0" w:color="auto"/>
              <w:bottom w:val="single" w:sz="6" w:space="0" w:color="auto"/>
              <w:right w:val="nil"/>
            </w:tcBorders>
          </w:tcPr>
          <w:p w:rsidR="00452E82" w:rsidRPr="00127C38" w:rsidRDefault="00452E82" w:rsidP="00452E82">
            <w:pPr>
              <w:tabs>
                <w:tab w:val="left" w:pos="2610"/>
              </w:tabs>
              <w:spacing w:before="120" w:after="120"/>
              <w:ind w:left="576"/>
              <w:rPr>
                <w:i/>
                <w:spacing w:val="-2"/>
                <w:sz w:val="24"/>
                <w:szCs w:val="24"/>
              </w:rPr>
            </w:pPr>
          </w:p>
          <w:p w:rsidR="00452E82" w:rsidRPr="00127C38" w:rsidRDefault="00452E82" w:rsidP="00452E82">
            <w:pPr>
              <w:tabs>
                <w:tab w:val="left" w:pos="2610"/>
              </w:tabs>
              <w:rPr>
                <w:i/>
                <w:sz w:val="24"/>
                <w:szCs w:val="24"/>
              </w:rPr>
            </w:pPr>
          </w:p>
        </w:tc>
        <w:tc>
          <w:tcPr>
            <w:tcW w:w="4878" w:type="dxa"/>
            <w:tcBorders>
              <w:top w:val="single" w:sz="6" w:space="0" w:color="auto"/>
              <w:left w:val="single" w:sz="6" w:space="0" w:color="auto"/>
              <w:bottom w:val="single" w:sz="6" w:space="0" w:color="auto"/>
              <w:right w:val="single" w:sz="6" w:space="0" w:color="auto"/>
            </w:tcBorders>
          </w:tcPr>
          <w:p w:rsidR="00452E82" w:rsidRPr="00127C38" w:rsidRDefault="00452E82" w:rsidP="00452E82">
            <w:pPr>
              <w:tabs>
                <w:tab w:val="left" w:pos="2610"/>
              </w:tabs>
              <w:spacing w:before="120"/>
              <w:rPr>
                <w:spacing w:val="-2"/>
                <w:sz w:val="24"/>
                <w:szCs w:val="24"/>
              </w:rPr>
            </w:pPr>
          </w:p>
        </w:tc>
      </w:tr>
    </w:tbl>
    <w:p w:rsidR="00452E82" w:rsidRPr="00010921" w:rsidRDefault="00452E82" w:rsidP="00452E82">
      <w:pPr>
        <w:tabs>
          <w:tab w:val="left" w:pos="2610"/>
        </w:tabs>
      </w:pPr>
    </w:p>
    <w:p w:rsidR="00452E82" w:rsidRPr="00127C38" w:rsidRDefault="00452E82" w:rsidP="00452E82">
      <w:pPr>
        <w:tabs>
          <w:tab w:val="left" w:pos="2610"/>
        </w:tabs>
        <w:spacing w:before="120"/>
        <w:rPr>
          <w:sz w:val="24"/>
          <w:szCs w:val="24"/>
        </w:rPr>
      </w:pPr>
      <w:r w:rsidRPr="00127C38">
        <w:rPr>
          <w:sz w:val="24"/>
          <w:szCs w:val="24"/>
        </w:rPr>
        <w:t>2. Activité principale No 2</w:t>
      </w:r>
    </w:p>
    <w:p w:rsidR="00127C38" w:rsidRDefault="00452E82" w:rsidP="00452E82">
      <w:pPr>
        <w:rPr>
          <w:sz w:val="24"/>
          <w:szCs w:val="24"/>
        </w:rPr>
      </w:pPr>
      <w:r w:rsidRPr="00127C38">
        <w:rPr>
          <w:sz w:val="24"/>
          <w:szCs w:val="24"/>
        </w:rPr>
        <w:t>3. ……….</w:t>
      </w:r>
    </w:p>
    <w:p w:rsidR="00AF135B" w:rsidRDefault="00452E82" w:rsidP="00AF135B">
      <w:pPr>
        <w:tabs>
          <w:tab w:val="left" w:pos="5238"/>
          <w:tab w:val="left" w:pos="5474"/>
          <w:tab w:val="left" w:pos="9468"/>
        </w:tabs>
      </w:pPr>
      <w:r w:rsidRPr="00010921">
        <w:rPr>
          <w:b/>
          <w:sz w:val="28"/>
        </w:rPr>
        <w:br w:type="page"/>
      </w:r>
    </w:p>
    <w:tbl>
      <w:tblPr>
        <w:tblW w:w="0" w:type="auto"/>
        <w:tblLayout w:type="fixed"/>
        <w:tblLook w:val="0000" w:firstRow="0" w:lastRow="0" w:firstColumn="0" w:lastColumn="0" w:noHBand="0" w:noVBand="0"/>
      </w:tblPr>
      <w:tblGrid>
        <w:gridCol w:w="9198"/>
      </w:tblGrid>
      <w:tr w:rsidR="00AF135B">
        <w:trPr>
          <w:trHeight w:val="900"/>
        </w:trPr>
        <w:tc>
          <w:tcPr>
            <w:tcW w:w="9198" w:type="dxa"/>
            <w:vAlign w:val="center"/>
          </w:tcPr>
          <w:p w:rsidR="00AF135B" w:rsidRDefault="00AF135B" w:rsidP="001C0EB1">
            <w:pPr>
              <w:pStyle w:val="SectionIVHeader"/>
            </w:pPr>
            <w:r>
              <w:lastRenderedPageBreak/>
              <w:br w:type="page"/>
            </w:r>
            <w:bookmarkStart w:id="552" w:name="_Toc383555447"/>
            <w:bookmarkStart w:id="553" w:name="_Toc387688143"/>
            <w:r w:rsidR="008218EE">
              <w:t>6</w:t>
            </w:r>
            <w:r w:rsidR="00FD670D">
              <w:t xml:space="preserve">. </w:t>
            </w:r>
            <w:r>
              <w:t xml:space="preserve">Modèle de garantie d’offre (garantie </w:t>
            </w:r>
            <w:r w:rsidR="0047078F">
              <w:t>sur demande</w:t>
            </w:r>
            <w:r>
              <w:t>)</w:t>
            </w:r>
            <w:bookmarkEnd w:id="552"/>
            <w:bookmarkEnd w:id="553"/>
          </w:p>
        </w:tc>
      </w:tr>
    </w:tbl>
    <w:p w:rsidR="00AF135B" w:rsidRPr="00A107EE" w:rsidRDefault="00AF135B" w:rsidP="00AF135B">
      <w:pPr>
        <w:tabs>
          <w:tab w:val="right" w:pos="9360"/>
        </w:tabs>
        <w:ind w:left="4320" w:firstLine="720"/>
        <w:rPr>
          <w:sz w:val="24"/>
          <w:szCs w:val="24"/>
        </w:rPr>
      </w:pPr>
    </w:p>
    <w:p w:rsidR="00A107EE" w:rsidRPr="00E64A04" w:rsidRDefault="00A107EE" w:rsidP="00E64A04">
      <w:pPr>
        <w:spacing w:after="120"/>
        <w:rPr>
          <w:sz w:val="24"/>
          <w:szCs w:val="24"/>
        </w:rPr>
      </w:pPr>
      <w:r w:rsidRPr="00E64A04">
        <w:rPr>
          <w:sz w:val="24"/>
          <w:szCs w:val="24"/>
        </w:rPr>
        <w:t xml:space="preserve">AOI No : ___________________________ </w:t>
      </w:r>
      <w:r w:rsidRPr="00E64A04">
        <w:rPr>
          <w:i/>
          <w:sz w:val="24"/>
          <w:szCs w:val="24"/>
        </w:rPr>
        <w:t>[Insérer le numéro de l’Avis d’Appel d’Offres inte</w:t>
      </w:r>
      <w:r w:rsidRPr="00E64A04">
        <w:rPr>
          <w:i/>
          <w:sz w:val="24"/>
          <w:szCs w:val="24"/>
        </w:rPr>
        <w:t>r</w:t>
      </w:r>
      <w:r w:rsidRPr="00E64A04">
        <w:rPr>
          <w:i/>
          <w:sz w:val="24"/>
          <w:szCs w:val="24"/>
        </w:rPr>
        <w:t>national]</w:t>
      </w:r>
      <w:r w:rsidRPr="00E64A04">
        <w:rPr>
          <w:sz w:val="24"/>
          <w:szCs w:val="24"/>
        </w:rPr>
        <w:t>.</w:t>
      </w:r>
    </w:p>
    <w:p w:rsidR="00A107EE" w:rsidRPr="00E64A04" w:rsidRDefault="00A107EE" w:rsidP="00E64A04">
      <w:pPr>
        <w:spacing w:after="120"/>
        <w:rPr>
          <w:i/>
          <w:sz w:val="24"/>
          <w:szCs w:val="24"/>
        </w:rPr>
      </w:pPr>
      <w:r w:rsidRPr="00E64A04">
        <w:rPr>
          <w:b/>
          <w:sz w:val="24"/>
          <w:szCs w:val="24"/>
        </w:rPr>
        <w:t>Garant</w:t>
      </w:r>
      <w:r w:rsidRPr="00E64A04">
        <w:rPr>
          <w:sz w:val="24"/>
          <w:szCs w:val="24"/>
        </w:rPr>
        <w:t xml:space="preserve"> : _____________________________ </w:t>
      </w:r>
      <w:r w:rsidRPr="00E64A04">
        <w:rPr>
          <w:i/>
          <w:sz w:val="24"/>
          <w:szCs w:val="24"/>
        </w:rPr>
        <w:t>[Nom et adresse de la banque émettrice et  code SWIFT]</w:t>
      </w:r>
    </w:p>
    <w:p w:rsidR="00A107EE" w:rsidRPr="00E64A04" w:rsidRDefault="00A107EE" w:rsidP="00E64A04">
      <w:pPr>
        <w:spacing w:after="120"/>
        <w:rPr>
          <w:i/>
          <w:sz w:val="24"/>
          <w:szCs w:val="24"/>
        </w:rPr>
      </w:pPr>
      <w:r w:rsidRPr="00E64A04">
        <w:rPr>
          <w:b/>
          <w:sz w:val="24"/>
          <w:szCs w:val="24"/>
        </w:rPr>
        <w:t>Bénéficiaire</w:t>
      </w:r>
      <w:r w:rsidRPr="00E64A04">
        <w:rPr>
          <w:sz w:val="24"/>
          <w:szCs w:val="24"/>
        </w:rPr>
        <w:t xml:space="preserve"> : __________________ </w:t>
      </w:r>
      <w:r w:rsidRPr="00E64A04">
        <w:rPr>
          <w:i/>
          <w:sz w:val="24"/>
          <w:szCs w:val="24"/>
        </w:rPr>
        <w:t xml:space="preserve">[Insérer le nom et l’adresse du Maître de l’Ouvrage] </w:t>
      </w:r>
    </w:p>
    <w:p w:rsidR="00A107EE" w:rsidRPr="00E64A04" w:rsidRDefault="008F6511" w:rsidP="00E64A04">
      <w:pPr>
        <w:spacing w:after="120"/>
        <w:rPr>
          <w:i/>
          <w:sz w:val="24"/>
          <w:szCs w:val="24"/>
        </w:rPr>
      </w:pPr>
      <w:r w:rsidRPr="00E64A04">
        <w:rPr>
          <w:b/>
          <w:sz w:val="24"/>
          <w:szCs w:val="24"/>
        </w:rPr>
        <w:t>Date :</w:t>
      </w:r>
      <w:r w:rsidRPr="00E64A04">
        <w:rPr>
          <w:sz w:val="24"/>
          <w:szCs w:val="24"/>
        </w:rPr>
        <w:t xml:space="preserve"> </w:t>
      </w:r>
      <w:r w:rsidRPr="00E64A04">
        <w:rPr>
          <w:i/>
          <w:sz w:val="24"/>
          <w:szCs w:val="24"/>
        </w:rPr>
        <w:t>_______________</w:t>
      </w:r>
      <w:r>
        <w:rPr>
          <w:i/>
          <w:sz w:val="24"/>
          <w:szCs w:val="24"/>
        </w:rPr>
        <w:t xml:space="preserve"> </w:t>
      </w:r>
      <w:r w:rsidRPr="00E64A04">
        <w:rPr>
          <w:i/>
          <w:sz w:val="24"/>
          <w:szCs w:val="24"/>
        </w:rPr>
        <w:t>[Insérer la date d’émission]</w:t>
      </w:r>
    </w:p>
    <w:p w:rsidR="00AF135B" w:rsidRPr="00A107EE" w:rsidRDefault="00A107EE" w:rsidP="00E64A04">
      <w:pPr>
        <w:spacing w:after="120"/>
        <w:rPr>
          <w:sz w:val="24"/>
          <w:szCs w:val="24"/>
        </w:rPr>
      </w:pPr>
      <w:r w:rsidRPr="00E64A04">
        <w:rPr>
          <w:b/>
          <w:sz w:val="24"/>
          <w:szCs w:val="24"/>
        </w:rPr>
        <w:t>Garantie de soumission No.</w:t>
      </w:r>
      <w:r w:rsidRPr="00E64A04">
        <w:rPr>
          <w:sz w:val="24"/>
          <w:szCs w:val="24"/>
        </w:rPr>
        <w:t xml:space="preserve"> : __________ </w:t>
      </w:r>
      <w:r w:rsidRPr="00E64A04">
        <w:rPr>
          <w:i/>
          <w:sz w:val="24"/>
          <w:szCs w:val="24"/>
        </w:rPr>
        <w:t>[insérer le numéro de référence de la garantie]</w:t>
      </w:r>
    </w:p>
    <w:p w:rsidR="00AF135B" w:rsidRPr="00A107EE" w:rsidRDefault="00AF135B" w:rsidP="00AF135B">
      <w:pPr>
        <w:rPr>
          <w:sz w:val="24"/>
          <w:szCs w:val="24"/>
        </w:rPr>
      </w:pPr>
    </w:p>
    <w:p w:rsidR="00AF135B" w:rsidRDefault="00AF135B" w:rsidP="0067637B">
      <w:pPr>
        <w:jc w:val="both"/>
        <w:rPr>
          <w:sz w:val="24"/>
          <w:szCs w:val="24"/>
        </w:rPr>
      </w:pPr>
      <w:r w:rsidRPr="00A107EE">
        <w:rPr>
          <w:sz w:val="24"/>
          <w:szCs w:val="24"/>
        </w:rPr>
        <w:t>Nous avons été informés que ____________________ [</w:t>
      </w:r>
      <w:r w:rsidRPr="00A107EE">
        <w:rPr>
          <w:i/>
          <w:sz w:val="24"/>
          <w:szCs w:val="24"/>
        </w:rPr>
        <w:t>nom du Soumissionnaire</w:t>
      </w:r>
      <w:r w:rsidRPr="00A107EE">
        <w:rPr>
          <w:sz w:val="24"/>
          <w:szCs w:val="24"/>
        </w:rPr>
        <w:t>] (ci-après d</w:t>
      </w:r>
      <w:r w:rsidRPr="00A107EE">
        <w:rPr>
          <w:sz w:val="24"/>
          <w:szCs w:val="24"/>
        </w:rPr>
        <w:t>é</w:t>
      </w:r>
      <w:r w:rsidRPr="00A107EE">
        <w:rPr>
          <w:sz w:val="24"/>
          <w:szCs w:val="24"/>
        </w:rPr>
        <w:t xml:space="preserve">nommé « le Soumissionnaire »)  vous a soumis </w:t>
      </w:r>
      <w:r w:rsidR="00B15CDB">
        <w:rPr>
          <w:sz w:val="24"/>
          <w:szCs w:val="24"/>
        </w:rPr>
        <w:t xml:space="preserve">ou a l’intention de vous soumettre </w:t>
      </w:r>
      <w:r w:rsidRPr="00A107EE">
        <w:rPr>
          <w:sz w:val="24"/>
          <w:szCs w:val="24"/>
        </w:rPr>
        <w:t xml:space="preserve">son offre </w:t>
      </w:r>
      <w:r w:rsidR="00D26AA3" w:rsidRPr="00A107EE">
        <w:rPr>
          <w:sz w:val="24"/>
          <w:szCs w:val="24"/>
        </w:rPr>
        <w:t xml:space="preserve">pour l’exécution de __________________ </w:t>
      </w:r>
      <w:r w:rsidRPr="00A107EE">
        <w:rPr>
          <w:sz w:val="24"/>
          <w:szCs w:val="24"/>
        </w:rPr>
        <w:t xml:space="preserve"> (ci-après dénommée « l’Offre »)</w:t>
      </w:r>
      <w:r w:rsidR="00D26AA3">
        <w:rPr>
          <w:sz w:val="24"/>
          <w:szCs w:val="24"/>
        </w:rPr>
        <w:t xml:space="preserve"> en réponse à l’Avis d’Appel d’Offres No                     (« l’AAO »)</w:t>
      </w:r>
      <w:r w:rsidRPr="00A107EE">
        <w:rPr>
          <w:sz w:val="24"/>
          <w:szCs w:val="24"/>
        </w:rPr>
        <w:t>.</w:t>
      </w:r>
    </w:p>
    <w:p w:rsidR="00AF135B" w:rsidRPr="00A107EE" w:rsidRDefault="00AF135B" w:rsidP="0067637B">
      <w:pPr>
        <w:jc w:val="both"/>
        <w:rPr>
          <w:sz w:val="24"/>
          <w:szCs w:val="24"/>
        </w:rPr>
      </w:pPr>
    </w:p>
    <w:p w:rsidR="00AF135B" w:rsidRPr="00A107EE" w:rsidRDefault="00AF135B" w:rsidP="0067637B">
      <w:pPr>
        <w:jc w:val="both"/>
        <w:rPr>
          <w:sz w:val="24"/>
          <w:szCs w:val="24"/>
        </w:rPr>
      </w:pPr>
      <w:r w:rsidRPr="00A107EE">
        <w:rPr>
          <w:sz w:val="24"/>
          <w:szCs w:val="24"/>
        </w:rPr>
        <w:t>En vertu des dispositions du dossier d’Appel d’offres, l’Offre doit être accompagnée d’une g</w:t>
      </w:r>
      <w:r w:rsidRPr="00A107EE">
        <w:rPr>
          <w:sz w:val="24"/>
          <w:szCs w:val="24"/>
        </w:rPr>
        <w:t>a</w:t>
      </w:r>
      <w:r w:rsidRPr="00A107EE">
        <w:rPr>
          <w:sz w:val="24"/>
          <w:szCs w:val="24"/>
        </w:rPr>
        <w:t>rantie d’offre.</w:t>
      </w:r>
    </w:p>
    <w:p w:rsidR="00AF135B" w:rsidRPr="00A107EE" w:rsidRDefault="00AF135B" w:rsidP="00AF135B">
      <w:pPr>
        <w:rPr>
          <w:sz w:val="24"/>
          <w:szCs w:val="24"/>
        </w:rPr>
      </w:pPr>
    </w:p>
    <w:p w:rsidR="00AF135B" w:rsidRPr="00A107EE" w:rsidRDefault="00AF135B" w:rsidP="0067637B">
      <w:pPr>
        <w:jc w:val="both"/>
        <w:rPr>
          <w:sz w:val="24"/>
          <w:szCs w:val="24"/>
        </w:rPr>
      </w:pPr>
      <w:r w:rsidRPr="00A107EE">
        <w:rPr>
          <w:sz w:val="24"/>
          <w:szCs w:val="24"/>
        </w:rPr>
        <w:t>A la demande du Soumissionnaire, nous _________________ [</w:t>
      </w:r>
      <w:r w:rsidRPr="00A107EE">
        <w:rPr>
          <w:i/>
          <w:sz w:val="24"/>
          <w:szCs w:val="24"/>
        </w:rPr>
        <w:t>nom de la banque</w:t>
      </w:r>
      <w:r w:rsidRPr="00A107EE">
        <w:rPr>
          <w:sz w:val="24"/>
          <w:szCs w:val="24"/>
        </w:rPr>
        <w:t>] nous eng</w:t>
      </w:r>
      <w:r w:rsidRPr="00A107EE">
        <w:rPr>
          <w:sz w:val="24"/>
          <w:szCs w:val="24"/>
        </w:rPr>
        <w:t>a</w:t>
      </w:r>
      <w:r w:rsidRPr="00A107EE">
        <w:rPr>
          <w:sz w:val="24"/>
          <w:szCs w:val="24"/>
        </w:rPr>
        <w:t>geons par la présente, sans réserve et irrévocablement, à vous payer à première demande, toutes sommes d’argent que vous pourriez réclamer dans la limite de _____________ [</w:t>
      </w:r>
      <w:r w:rsidRPr="00A107EE">
        <w:rPr>
          <w:i/>
          <w:sz w:val="24"/>
          <w:szCs w:val="24"/>
        </w:rPr>
        <w:t>insérer la somme en chiffres</w:t>
      </w:r>
      <w:r w:rsidRPr="00A107EE">
        <w:rPr>
          <w:sz w:val="24"/>
          <w:szCs w:val="24"/>
        </w:rPr>
        <w:t>] _____________</w:t>
      </w:r>
      <w:r w:rsidRPr="00A107EE">
        <w:rPr>
          <w:i/>
          <w:sz w:val="24"/>
          <w:szCs w:val="24"/>
        </w:rPr>
        <w:t xml:space="preserve"> </w:t>
      </w:r>
      <w:r w:rsidRPr="00A107EE">
        <w:rPr>
          <w:sz w:val="24"/>
          <w:szCs w:val="24"/>
        </w:rPr>
        <w:t>[</w:t>
      </w:r>
      <w:r w:rsidRPr="00A107EE">
        <w:rPr>
          <w:i/>
          <w:sz w:val="24"/>
          <w:szCs w:val="24"/>
        </w:rPr>
        <w:t>insérer la somme en lettres</w:t>
      </w:r>
      <w:r w:rsidRPr="00A107EE">
        <w:rPr>
          <w:sz w:val="24"/>
          <w:szCs w:val="24"/>
        </w:rPr>
        <w:t>].</w:t>
      </w:r>
    </w:p>
    <w:p w:rsidR="00AF135B" w:rsidRPr="00A107EE" w:rsidRDefault="00AF135B" w:rsidP="00AF135B">
      <w:pPr>
        <w:rPr>
          <w:i/>
          <w:sz w:val="24"/>
          <w:szCs w:val="24"/>
        </w:rPr>
      </w:pPr>
    </w:p>
    <w:p w:rsidR="00AF135B" w:rsidRPr="00A107EE" w:rsidRDefault="00AF135B" w:rsidP="00AF135B">
      <w:pPr>
        <w:rPr>
          <w:sz w:val="24"/>
          <w:szCs w:val="24"/>
        </w:rPr>
      </w:pPr>
      <w:r w:rsidRPr="00A107EE">
        <w:rPr>
          <w:sz w:val="24"/>
          <w:szCs w:val="24"/>
        </w:rPr>
        <w:t>Votre demande en paiement doit être accompagnée d’une déclaration attestant que le Soumi</w:t>
      </w:r>
      <w:r w:rsidRPr="00A107EE">
        <w:rPr>
          <w:sz w:val="24"/>
          <w:szCs w:val="24"/>
        </w:rPr>
        <w:t>s</w:t>
      </w:r>
      <w:r w:rsidRPr="00A107EE">
        <w:rPr>
          <w:sz w:val="24"/>
          <w:szCs w:val="24"/>
        </w:rPr>
        <w:t>sionnaire n'a pas exécuté une des obligations auxquelles il est tenu en vertu de l’Offre, à savoir :</w:t>
      </w:r>
    </w:p>
    <w:p w:rsidR="00AF135B" w:rsidRPr="00A107EE" w:rsidRDefault="00AF135B" w:rsidP="0067637B">
      <w:pPr>
        <w:pStyle w:val="BodyText"/>
        <w:numPr>
          <w:ilvl w:val="0"/>
          <w:numId w:val="22"/>
        </w:numPr>
        <w:tabs>
          <w:tab w:val="clear" w:pos="1440"/>
        </w:tabs>
        <w:ind w:left="720"/>
        <w:outlineLvl w:val="0"/>
        <w:rPr>
          <w:szCs w:val="24"/>
          <w:lang w:val="fr-FR"/>
        </w:rPr>
      </w:pPr>
      <w:r w:rsidRPr="00A107EE">
        <w:rPr>
          <w:szCs w:val="24"/>
          <w:lang w:val="fr-FR"/>
        </w:rPr>
        <w:t>s’il retire l’Offre pendant la période de validité qu‘il a spécifiée dans le formulaire d’offre ; ou</w:t>
      </w:r>
    </w:p>
    <w:p w:rsidR="00AF135B" w:rsidRPr="00A107EE" w:rsidRDefault="00AF135B" w:rsidP="0067637B">
      <w:pPr>
        <w:pStyle w:val="BodyText"/>
        <w:numPr>
          <w:ilvl w:val="0"/>
          <w:numId w:val="22"/>
        </w:numPr>
        <w:tabs>
          <w:tab w:val="clear" w:pos="1440"/>
        </w:tabs>
        <w:ind w:left="720"/>
        <w:outlineLvl w:val="0"/>
        <w:rPr>
          <w:szCs w:val="24"/>
          <w:lang w:val="fr-FR"/>
        </w:rPr>
      </w:pPr>
      <w:r w:rsidRPr="00A107EE">
        <w:rPr>
          <w:szCs w:val="24"/>
          <w:lang w:val="fr-FR"/>
        </w:rPr>
        <w:t xml:space="preserve">s’il, s’étant vu notifier l’acceptation de l’Offre par </w:t>
      </w:r>
      <w:r w:rsidR="00F36069">
        <w:rPr>
          <w:szCs w:val="24"/>
          <w:lang w:val="fr-FR"/>
        </w:rPr>
        <w:t>l</w:t>
      </w:r>
      <w:r w:rsidRPr="00A107EE">
        <w:rPr>
          <w:szCs w:val="24"/>
          <w:lang w:val="fr-FR"/>
        </w:rPr>
        <w:t xml:space="preserve">e </w:t>
      </w:r>
      <w:r w:rsidR="00AD2CC2">
        <w:rPr>
          <w:szCs w:val="24"/>
          <w:lang w:val="fr-FR"/>
        </w:rPr>
        <w:t xml:space="preserve">Maître de l’Ouvrage </w:t>
      </w:r>
      <w:r w:rsidRPr="00A107EE">
        <w:rPr>
          <w:szCs w:val="24"/>
          <w:lang w:val="fr-FR"/>
        </w:rPr>
        <w:t>pendant la p</w:t>
      </w:r>
      <w:r w:rsidRPr="00A107EE">
        <w:rPr>
          <w:szCs w:val="24"/>
          <w:lang w:val="fr-FR"/>
        </w:rPr>
        <w:t>é</w:t>
      </w:r>
      <w:r w:rsidRPr="00A107EE">
        <w:rPr>
          <w:szCs w:val="24"/>
          <w:lang w:val="fr-FR"/>
        </w:rPr>
        <w:t>riode de validité :</w:t>
      </w:r>
    </w:p>
    <w:p w:rsidR="00AF135B" w:rsidRPr="00A107EE" w:rsidRDefault="00AF135B" w:rsidP="0067637B">
      <w:pPr>
        <w:numPr>
          <w:ilvl w:val="0"/>
          <w:numId w:val="24"/>
        </w:numPr>
        <w:tabs>
          <w:tab w:val="clear" w:pos="1080"/>
        </w:tabs>
        <w:ind w:left="1440" w:hanging="720"/>
        <w:jc w:val="both"/>
        <w:rPr>
          <w:sz w:val="24"/>
          <w:szCs w:val="24"/>
        </w:rPr>
      </w:pPr>
      <w:r w:rsidRPr="00A107EE">
        <w:rPr>
          <w:sz w:val="24"/>
          <w:szCs w:val="24"/>
        </w:rPr>
        <w:t>ne signe pas le Marché, s’il est tenu de le faire ; ou</w:t>
      </w:r>
    </w:p>
    <w:p w:rsidR="00AF135B" w:rsidRPr="00A107EE" w:rsidRDefault="00AF135B" w:rsidP="0067637B">
      <w:pPr>
        <w:numPr>
          <w:ilvl w:val="0"/>
          <w:numId w:val="24"/>
        </w:numPr>
        <w:tabs>
          <w:tab w:val="clear" w:pos="1080"/>
        </w:tabs>
        <w:ind w:left="1440" w:hanging="720"/>
        <w:jc w:val="both"/>
        <w:rPr>
          <w:sz w:val="24"/>
          <w:szCs w:val="24"/>
        </w:rPr>
      </w:pPr>
      <w:r w:rsidRPr="00A107EE">
        <w:rPr>
          <w:sz w:val="24"/>
          <w:szCs w:val="24"/>
        </w:rPr>
        <w:t>ne fournit pas la garantie de bonne exécution, ainsi qu’il est prévu dans les In</w:t>
      </w:r>
      <w:r w:rsidRPr="00A107EE">
        <w:rPr>
          <w:sz w:val="24"/>
          <w:szCs w:val="24"/>
        </w:rPr>
        <w:t>s</w:t>
      </w:r>
      <w:r w:rsidRPr="00A107EE">
        <w:rPr>
          <w:sz w:val="24"/>
          <w:szCs w:val="24"/>
        </w:rPr>
        <w:t>tructions aux soumissionnaires.</w:t>
      </w:r>
    </w:p>
    <w:p w:rsidR="00AF135B" w:rsidRPr="00A107EE" w:rsidRDefault="00AF135B" w:rsidP="00AF135B">
      <w:pPr>
        <w:rPr>
          <w:sz w:val="24"/>
          <w:szCs w:val="24"/>
        </w:rPr>
      </w:pPr>
    </w:p>
    <w:p w:rsidR="00AF135B" w:rsidRPr="00A107EE" w:rsidRDefault="00AF135B" w:rsidP="00AF135B">
      <w:pPr>
        <w:rPr>
          <w:sz w:val="24"/>
          <w:szCs w:val="24"/>
        </w:rPr>
      </w:pPr>
      <w:r w:rsidRPr="00A107EE">
        <w:rPr>
          <w:sz w:val="24"/>
          <w:szCs w:val="24"/>
        </w:rPr>
        <w:t>La présente garantie expire :</w:t>
      </w:r>
    </w:p>
    <w:p w:rsidR="00AF135B" w:rsidRPr="00A107EE" w:rsidRDefault="00AF135B" w:rsidP="0067637B">
      <w:pPr>
        <w:pStyle w:val="BodyText"/>
        <w:numPr>
          <w:ilvl w:val="0"/>
          <w:numId w:val="23"/>
        </w:numPr>
        <w:ind w:left="720"/>
        <w:outlineLvl w:val="0"/>
        <w:rPr>
          <w:szCs w:val="24"/>
          <w:lang w:val="fr-FR"/>
        </w:rPr>
      </w:pPr>
      <w:r w:rsidRPr="00A107EE">
        <w:rPr>
          <w:szCs w:val="24"/>
          <w:lang w:val="fr-FR"/>
        </w:rPr>
        <w:t>si le marché est octroyé au Soumissionnaire, lorsque nous recevrons une copie du marché et de la garantie de bonne exécution émise en votre nom, selon les instructions du So</w:t>
      </w:r>
      <w:r w:rsidRPr="00A107EE">
        <w:rPr>
          <w:szCs w:val="24"/>
          <w:lang w:val="fr-FR"/>
        </w:rPr>
        <w:t>u</w:t>
      </w:r>
      <w:r w:rsidRPr="00A107EE">
        <w:rPr>
          <w:szCs w:val="24"/>
          <w:lang w:val="fr-FR"/>
        </w:rPr>
        <w:t>missionnaire ;</w:t>
      </w:r>
    </w:p>
    <w:p w:rsidR="00AF135B" w:rsidRPr="00A107EE" w:rsidRDefault="00AF135B" w:rsidP="0067637B">
      <w:pPr>
        <w:pStyle w:val="BodyText"/>
        <w:numPr>
          <w:ilvl w:val="0"/>
          <w:numId w:val="23"/>
        </w:numPr>
        <w:ind w:left="720"/>
        <w:outlineLvl w:val="0"/>
        <w:rPr>
          <w:b/>
          <w:szCs w:val="24"/>
          <w:lang w:val="fr-FR"/>
        </w:rPr>
      </w:pPr>
      <w:r w:rsidRPr="00A107EE">
        <w:rPr>
          <w:szCs w:val="24"/>
          <w:lang w:val="fr-FR"/>
        </w:rPr>
        <w:t>si le marché n’est pas octroyé au Soumissionnaire, à la première des dates suivantes :</w:t>
      </w:r>
    </w:p>
    <w:p w:rsidR="00AF135B" w:rsidRPr="00A107EE" w:rsidRDefault="00AF135B" w:rsidP="0067637B">
      <w:pPr>
        <w:numPr>
          <w:ilvl w:val="0"/>
          <w:numId w:val="25"/>
        </w:numPr>
        <w:tabs>
          <w:tab w:val="clear" w:pos="1080"/>
        </w:tabs>
        <w:ind w:left="1440" w:hanging="720"/>
        <w:jc w:val="both"/>
        <w:rPr>
          <w:sz w:val="24"/>
          <w:szCs w:val="24"/>
        </w:rPr>
      </w:pPr>
      <w:r w:rsidRPr="00A107EE">
        <w:rPr>
          <w:sz w:val="24"/>
          <w:szCs w:val="24"/>
        </w:rPr>
        <w:t>lorsque nous recevrons copie de votre notification au Soumissionnaire du nom du soumissionnaire retenu, ou</w:t>
      </w:r>
    </w:p>
    <w:p w:rsidR="00AF135B" w:rsidRPr="00A107EE" w:rsidRDefault="00F36069" w:rsidP="0067637B">
      <w:pPr>
        <w:numPr>
          <w:ilvl w:val="0"/>
          <w:numId w:val="25"/>
        </w:numPr>
        <w:tabs>
          <w:tab w:val="clear" w:pos="1080"/>
        </w:tabs>
        <w:ind w:left="1440" w:hanging="720"/>
        <w:jc w:val="both"/>
        <w:rPr>
          <w:sz w:val="24"/>
          <w:szCs w:val="24"/>
        </w:rPr>
      </w:pPr>
      <w:r>
        <w:rPr>
          <w:sz w:val="24"/>
          <w:szCs w:val="24"/>
        </w:rPr>
        <w:t xml:space="preserve"> </w:t>
      </w:r>
      <w:r w:rsidR="00AF135B" w:rsidRPr="00A107EE">
        <w:rPr>
          <w:sz w:val="24"/>
          <w:szCs w:val="24"/>
        </w:rPr>
        <w:t>trente (30) jours suivant l’expiration de l’Offre.</w:t>
      </w:r>
    </w:p>
    <w:p w:rsidR="00AF135B" w:rsidRPr="00A107EE" w:rsidRDefault="00AF135B" w:rsidP="00AF135B">
      <w:pPr>
        <w:rPr>
          <w:sz w:val="24"/>
          <w:szCs w:val="24"/>
        </w:rPr>
      </w:pPr>
    </w:p>
    <w:p w:rsidR="00AF135B" w:rsidRPr="00A107EE" w:rsidRDefault="00AF135B" w:rsidP="00AF135B">
      <w:pPr>
        <w:rPr>
          <w:sz w:val="24"/>
          <w:szCs w:val="24"/>
        </w:rPr>
      </w:pPr>
      <w:r w:rsidRPr="00A107EE">
        <w:rPr>
          <w:sz w:val="24"/>
          <w:szCs w:val="24"/>
        </w:rPr>
        <w:lastRenderedPageBreak/>
        <w:t>Toute demande de paiement au titre de la présente garantie doit être reçue à cette date au plus tard.</w:t>
      </w:r>
    </w:p>
    <w:p w:rsidR="00AF135B" w:rsidRPr="00A107EE" w:rsidRDefault="00AF135B" w:rsidP="00AF135B">
      <w:pPr>
        <w:rPr>
          <w:sz w:val="24"/>
          <w:szCs w:val="24"/>
        </w:rPr>
      </w:pPr>
    </w:p>
    <w:p w:rsidR="00AF135B" w:rsidRPr="00A107EE" w:rsidRDefault="00AF135B" w:rsidP="00AF135B">
      <w:pPr>
        <w:rPr>
          <w:sz w:val="24"/>
          <w:szCs w:val="24"/>
        </w:rPr>
      </w:pPr>
      <w:r w:rsidRPr="00A107EE">
        <w:rPr>
          <w:sz w:val="24"/>
          <w:szCs w:val="24"/>
        </w:rPr>
        <w:t>La présente garantie est régie par les Règles uniformes de la CCI relatives aux garanties sur d</w:t>
      </w:r>
      <w:r w:rsidRPr="00A107EE">
        <w:rPr>
          <w:sz w:val="24"/>
          <w:szCs w:val="24"/>
        </w:rPr>
        <w:t>e</w:t>
      </w:r>
      <w:r w:rsidRPr="00A107EE">
        <w:rPr>
          <w:sz w:val="24"/>
          <w:szCs w:val="24"/>
        </w:rPr>
        <w:t xml:space="preserve">mande, Publication CCI no : </w:t>
      </w:r>
      <w:r w:rsidR="00A107EE">
        <w:rPr>
          <w:sz w:val="24"/>
          <w:szCs w:val="24"/>
        </w:rPr>
        <w:t>7</w:t>
      </w:r>
      <w:r w:rsidRPr="00A107EE">
        <w:rPr>
          <w:sz w:val="24"/>
          <w:szCs w:val="24"/>
        </w:rPr>
        <w:t>58.</w:t>
      </w:r>
    </w:p>
    <w:p w:rsidR="00AF135B" w:rsidRPr="00A107EE" w:rsidRDefault="00AF135B" w:rsidP="00AF135B">
      <w:pPr>
        <w:rPr>
          <w:sz w:val="24"/>
          <w:szCs w:val="24"/>
        </w:rPr>
      </w:pPr>
    </w:p>
    <w:p w:rsidR="00AF135B" w:rsidRPr="00A107EE" w:rsidRDefault="00AF135B" w:rsidP="00AF135B">
      <w:pPr>
        <w:rPr>
          <w:sz w:val="24"/>
          <w:szCs w:val="24"/>
        </w:rPr>
      </w:pPr>
      <w:r w:rsidRPr="00A107EE">
        <w:rPr>
          <w:sz w:val="24"/>
          <w:szCs w:val="24"/>
        </w:rPr>
        <w:t>_____________________</w:t>
      </w:r>
    </w:p>
    <w:p w:rsidR="00AF135B" w:rsidRPr="00A107EE" w:rsidRDefault="00AF135B" w:rsidP="00AF135B">
      <w:pPr>
        <w:rPr>
          <w:sz w:val="24"/>
          <w:szCs w:val="24"/>
        </w:rPr>
      </w:pPr>
    </w:p>
    <w:p w:rsidR="00AF135B" w:rsidRPr="00A107EE" w:rsidRDefault="00AF135B" w:rsidP="00AF135B">
      <w:pPr>
        <w:rPr>
          <w:b/>
          <w:sz w:val="24"/>
          <w:szCs w:val="24"/>
        </w:rPr>
      </w:pPr>
      <w:r w:rsidRPr="00A107EE">
        <w:rPr>
          <w:b/>
          <w:sz w:val="24"/>
          <w:szCs w:val="24"/>
        </w:rPr>
        <w:t>Signature</w:t>
      </w:r>
    </w:p>
    <w:p w:rsidR="00AF135B" w:rsidRPr="00A107EE" w:rsidRDefault="00AF135B" w:rsidP="00AF135B">
      <w:pPr>
        <w:rPr>
          <w:b/>
          <w:sz w:val="24"/>
          <w:szCs w:val="24"/>
        </w:rPr>
      </w:pPr>
      <w:r w:rsidRPr="00A107EE">
        <w:rPr>
          <w:b/>
          <w:sz w:val="24"/>
          <w:szCs w:val="24"/>
        </w:rPr>
        <w:t>Note : Le texte en italiques doit être retiré du document final ; il est fourni à titre indicatif en vue de faciliter la préparation du document.</w:t>
      </w:r>
    </w:p>
    <w:p w:rsidR="00DD27DF" w:rsidRPr="00C1054E" w:rsidRDefault="00DD27DF" w:rsidP="00DD27DF">
      <w:pPr>
        <w:ind w:right="43"/>
        <w:jc w:val="both"/>
        <w:rPr>
          <w:rFonts w:ascii="Arial" w:hAnsi="Arial" w:cs="Arial"/>
          <w:sz w:val="22"/>
        </w:rPr>
      </w:pPr>
      <w:r>
        <w:rPr>
          <w:rFonts w:ascii="Arial" w:hAnsi="Arial" w:cs="Arial"/>
          <w:sz w:val="22"/>
        </w:rPr>
        <w:br w:type="page"/>
      </w:r>
    </w:p>
    <w:p w:rsidR="00DD27DF" w:rsidRPr="00C1054E" w:rsidRDefault="00DD27DF" w:rsidP="00DD27DF">
      <w:pPr>
        <w:pStyle w:val="Outline"/>
        <w:tabs>
          <w:tab w:val="left" w:pos="5238"/>
          <w:tab w:val="left" w:pos="5474"/>
          <w:tab w:val="left" w:pos="9468"/>
        </w:tabs>
        <w:spacing w:before="0"/>
        <w:ind w:right="43"/>
        <w:jc w:val="both"/>
        <w:rPr>
          <w:kern w:val="0"/>
          <w:szCs w:val="24"/>
        </w:rPr>
      </w:pPr>
    </w:p>
    <w:p w:rsidR="00DD27DF" w:rsidRPr="00DD27DF" w:rsidRDefault="00DD27DF" w:rsidP="001C0EB1">
      <w:pPr>
        <w:pStyle w:val="SectionIVHeader-2"/>
      </w:pPr>
      <w:bookmarkStart w:id="554" w:name="_Toc267386075"/>
      <w:bookmarkStart w:id="555" w:name="_Toc273706478"/>
      <w:bookmarkStart w:id="556" w:name="_Toc273708935"/>
      <w:bookmarkStart w:id="557" w:name="_Toc274225434"/>
      <w:bookmarkStart w:id="558" w:name="_Toc274225639"/>
      <w:bookmarkStart w:id="559" w:name="_Toc274226325"/>
      <w:bookmarkStart w:id="560" w:name="_Toc383555449"/>
      <w:bookmarkStart w:id="561" w:name="_Toc387688144"/>
      <w:r w:rsidRPr="00DD27DF">
        <w:t>Modèle de déclaration de garantie de l’offre</w:t>
      </w:r>
      <w:bookmarkEnd w:id="554"/>
      <w:bookmarkEnd w:id="555"/>
      <w:bookmarkEnd w:id="556"/>
      <w:bookmarkEnd w:id="557"/>
      <w:bookmarkEnd w:id="558"/>
      <w:bookmarkEnd w:id="559"/>
      <w:bookmarkEnd w:id="560"/>
      <w:bookmarkEnd w:id="561"/>
    </w:p>
    <w:p w:rsidR="00DD27DF" w:rsidRPr="00C1054E" w:rsidRDefault="00DD27DF" w:rsidP="00DD27DF">
      <w:pPr>
        <w:tabs>
          <w:tab w:val="right" w:pos="9000"/>
        </w:tabs>
        <w:ind w:right="43"/>
        <w:jc w:val="both"/>
        <w:rPr>
          <w:szCs w:val="24"/>
        </w:rPr>
      </w:pPr>
    </w:p>
    <w:p w:rsidR="00DD27DF" w:rsidRPr="00C1054E" w:rsidRDefault="00DD27DF" w:rsidP="00DD27DF">
      <w:pPr>
        <w:tabs>
          <w:tab w:val="right" w:pos="9000"/>
        </w:tabs>
        <w:ind w:right="43"/>
        <w:jc w:val="both"/>
        <w:rPr>
          <w:sz w:val="24"/>
          <w:szCs w:val="24"/>
        </w:rPr>
      </w:pPr>
      <w:r w:rsidRPr="00C1054E">
        <w:rPr>
          <w:i/>
          <w:iCs/>
          <w:sz w:val="24"/>
          <w:szCs w:val="24"/>
        </w:rPr>
        <w:t>[Le Soumissionnaire remplit cette garantie de soumission conformément aux indications entre crochets]</w:t>
      </w:r>
    </w:p>
    <w:p w:rsidR="00DD27DF" w:rsidRPr="00C1054E" w:rsidRDefault="00DD27DF" w:rsidP="00DD27DF">
      <w:pPr>
        <w:tabs>
          <w:tab w:val="right" w:pos="9000"/>
        </w:tabs>
        <w:ind w:left="4320" w:right="43" w:firstLine="720"/>
        <w:jc w:val="both"/>
        <w:rPr>
          <w:sz w:val="24"/>
          <w:szCs w:val="24"/>
        </w:rPr>
      </w:pPr>
    </w:p>
    <w:p w:rsidR="00DD27DF" w:rsidRPr="00C1054E" w:rsidRDefault="00DD27DF" w:rsidP="00DD27DF">
      <w:pPr>
        <w:ind w:right="43"/>
        <w:jc w:val="both"/>
        <w:rPr>
          <w:sz w:val="24"/>
          <w:szCs w:val="24"/>
        </w:rPr>
      </w:pPr>
      <w:r w:rsidRPr="00C1054E">
        <w:rPr>
          <w:sz w:val="24"/>
          <w:szCs w:val="24"/>
        </w:rPr>
        <w:t xml:space="preserve">Date </w:t>
      </w:r>
      <w:r w:rsidRPr="00C1054E">
        <w:rPr>
          <w:i/>
          <w:iCs/>
          <w:sz w:val="24"/>
          <w:szCs w:val="24"/>
        </w:rPr>
        <w:t>[insérer la date (jour, mois, année) de remise de l’offre]</w:t>
      </w:r>
    </w:p>
    <w:p w:rsidR="00DD27DF" w:rsidRPr="00C1054E" w:rsidRDefault="00DD27DF" w:rsidP="00DD27DF">
      <w:pPr>
        <w:ind w:right="43"/>
        <w:jc w:val="both"/>
        <w:rPr>
          <w:b/>
          <w:sz w:val="24"/>
          <w:szCs w:val="24"/>
        </w:rPr>
      </w:pPr>
      <w:r w:rsidRPr="00C1054E">
        <w:rPr>
          <w:sz w:val="24"/>
          <w:szCs w:val="24"/>
        </w:rPr>
        <w:t xml:space="preserve">AOI No.: </w:t>
      </w:r>
      <w:r w:rsidRPr="00C1054E">
        <w:rPr>
          <w:bCs/>
          <w:i/>
          <w:iCs/>
          <w:sz w:val="24"/>
          <w:szCs w:val="24"/>
        </w:rPr>
        <w:t>[insérer le numéro de l’Appel d’Offres]</w:t>
      </w:r>
    </w:p>
    <w:p w:rsidR="00DD27DF" w:rsidRPr="00C1054E" w:rsidRDefault="00DD27DF" w:rsidP="00DD27DF">
      <w:pPr>
        <w:ind w:right="43"/>
        <w:jc w:val="both"/>
        <w:rPr>
          <w:b/>
          <w:sz w:val="24"/>
          <w:szCs w:val="24"/>
        </w:rPr>
      </w:pPr>
      <w:r w:rsidRPr="00C1054E">
        <w:rPr>
          <w:sz w:val="24"/>
          <w:szCs w:val="24"/>
        </w:rPr>
        <w:t>Avis d’appel d’offres No.:</w:t>
      </w:r>
      <w:r w:rsidRPr="00C1054E">
        <w:rPr>
          <w:b/>
          <w:sz w:val="24"/>
          <w:szCs w:val="24"/>
        </w:rPr>
        <w:t xml:space="preserve"> </w:t>
      </w:r>
      <w:r w:rsidRPr="00C1054E">
        <w:rPr>
          <w:bCs/>
          <w:i/>
          <w:iCs/>
          <w:sz w:val="24"/>
          <w:szCs w:val="24"/>
        </w:rPr>
        <w:t>[insérer le numéro de l’avis d’Appel d’Offres]</w:t>
      </w:r>
    </w:p>
    <w:p w:rsidR="00DD27DF" w:rsidRPr="00C1054E" w:rsidRDefault="00DD27DF" w:rsidP="00DD27DF">
      <w:pPr>
        <w:ind w:right="43"/>
        <w:jc w:val="both"/>
        <w:rPr>
          <w:sz w:val="24"/>
          <w:szCs w:val="24"/>
        </w:rPr>
      </w:pPr>
    </w:p>
    <w:p w:rsidR="00DD27DF" w:rsidRPr="00C1054E" w:rsidRDefault="008F6511" w:rsidP="00DD27DF">
      <w:pPr>
        <w:ind w:right="43"/>
        <w:jc w:val="both"/>
        <w:rPr>
          <w:sz w:val="24"/>
          <w:szCs w:val="24"/>
        </w:rPr>
      </w:pPr>
      <w:r w:rsidRPr="00C1054E">
        <w:rPr>
          <w:sz w:val="24"/>
          <w:szCs w:val="24"/>
        </w:rPr>
        <w:t xml:space="preserve">A l’attention de </w:t>
      </w:r>
      <w:r w:rsidRPr="00C1054E">
        <w:rPr>
          <w:bCs/>
          <w:i/>
          <w:iCs/>
          <w:sz w:val="24"/>
          <w:szCs w:val="24"/>
        </w:rPr>
        <w:t>[insérer nom complet d</w:t>
      </w:r>
      <w:r w:rsidR="00F36069">
        <w:rPr>
          <w:bCs/>
          <w:i/>
          <w:iCs/>
          <w:sz w:val="24"/>
          <w:szCs w:val="24"/>
        </w:rPr>
        <w:t>u</w:t>
      </w:r>
      <w:r w:rsidRPr="00C1054E">
        <w:rPr>
          <w:bCs/>
          <w:i/>
          <w:iCs/>
          <w:sz w:val="24"/>
          <w:szCs w:val="24"/>
        </w:rPr>
        <w:t xml:space="preserve"> </w:t>
      </w:r>
      <w:r>
        <w:rPr>
          <w:bCs/>
          <w:i/>
          <w:iCs/>
          <w:sz w:val="24"/>
          <w:szCs w:val="24"/>
        </w:rPr>
        <w:t>Maître de l’Ouvrage</w:t>
      </w:r>
      <w:r w:rsidRPr="00C1054E">
        <w:rPr>
          <w:bCs/>
          <w:i/>
          <w:iCs/>
          <w:sz w:val="24"/>
          <w:szCs w:val="24"/>
        </w:rPr>
        <w:t>]</w:t>
      </w:r>
    </w:p>
    <w:p w:rsidR="00DD27DF" w:rsidRPr="00C1054E" w:rsidRDefault="00DD27DF" w:rsidP="00DD27DF">
      <w:pPr>
        <w:ind w:right="43"/>
        <w:jc w:val="both"/>
        <w:rPr>
          <w:sz w:val="24"/>
          <w:szCs w:val="24"/>
        </w:rPr>
      </w:pPr>
    </w:p>
    <w:p w:rsidR="00DD27DF" w:rsidRPr="00C1054E" w:rsidRDefault="00DD27DF" w:rsidP="00DD27DF">
      <w:pPr>
        <w:ind w:right="43"/>
        <w:jc w:val="both"/>
        <w:rPr>
          <w:sz w:val="24"/>
          <w:szCs w:val="24"/>
        </w:rPr>
      </w:pPr>
      <w:r w:rsidRPr="00C1054E">
        <w:rPr>
          <w:sz w:val="24"/>
          <w:szCs w:val="24"/>
        </w:rPr>
        <w:t>Nous, soussignés, déclarons que :</w:t>
      </w:r>
    </w:p>
    <w:p w:rsidR="00DD27DF" w:rsidRPr="00C1054E" w:rsidRDefault="00DD27DF" w:rsidP="00DD27DF">
      <w:pPr>
        <w:ind w:right="43"/>
        <w:jc w:val="both"/>
        <w:rPr>
          <w:sz w:val="24"/>
          <w:szCs w:val="24"/>
        </w:rPr>
      </w:pPr>
    </w:p>
    <w:p w:rsidR="00DD27DF" w:rsidRPr="00C1054E" w:rsidRDefault="00DD27DF" w:rsidP="00DD27DF">
      <w:pPr>
        <w:tabs>
          <w:tab w:val="left" w:pos="540"/>
        </w:tabs>
        <w:spacing w:after="200"/>
        <w:ind w:right="43"/>
        <w:jc w:val="both"/>
        <w:rPr>
          <w:sz w:val="24"/>
          <w:szCs w:val="24"/>
        </w:rPr>
      </w:pPr>
      <w:r w:rsidRPr="00C1054E">
        <w:rPr>
          <w:sz w:val="24"/>
          <w:szCs w:val="24"/>
        </w:rPr>
        <w:t>1.</w:t>
      </w:r>
      <w:r w:rsidRPr="00C1054E">
        <w:rPr>
          <w:sz w:val="24"/>
          <w:szCs w:val="24"/>
        </w:rPr>
        <w:tab/>
        <w:t>Nous reconnaissons que les offres doivent être accompagnées d’une déclaration de garantie de l’offre.</w:t>
      </w:r>
    </w:p>
    <w:p w:rsidR="00DD27DF" w:rsidRPr="00C1054E" w:rsidRDefault="00DD27DF" w:rsidP="00DD27DF">
      <w:pPr>
        <w:tabs>
          <w:tab w:val="left" w:pos="540"/>
        </w:tabs>
        <w:spacing w:after="200"/>
        <w:ind w:right="43"/>
        <w:jc w:val="both"/>
        <w:rPr>
          <w:sz w:val="24"/>
          <w:szCs w:val="24"/>
        </w:rPr>
      </w:pPr>
      <w:r w:rsidRPr="00C1054E">
        <w:rPr>
          <w:sz w:val="24"/>
          <w:szCs w:val="24"/>
        </w:rPr>
        <w:t>2.</w:t>
      </w:r>
      <w:r w:rsidRPr="00C1054E">
        <w:rPr>
          <w:sz w:val="24"/>
          <w:szCs w:val="24"/>
        </w:rPr>
        <w:tab/>
        <w:t>Nous acceptons que nous ferons l’objet d’une suspension du droit de participer à tout appel d’offres en vue d’obtenir un marché d</w:t>
      </w:r>
      <w:r w:rsidR="00F36069">
        <w:rPr>
          <w:sz w:val="24"/>
          <w:szCs w:val="24"/>
        </w:rPr>
        <w:t>u</w:t>
      </w:r>
      <w:r w:rsidRPr="00C1054E">
        <w:rPr>
          <w:sz w:val="24"/>
          <w:szCs w:val="24"/>
        </w:rPr>
        <w:t xml:space="preserve"> Maître de l’Ouvrage pour une période de </w:t>
      </w:r>
      <w:r w:rsidRPr="00C1054E">
        <w:rPr>
          <w:bCs/>
          <w:i/>
          <w:iCs/>
          <w:sz w:val="24"/>
          <w:szCs w:val="24"/>
        </w:rPr>
        <w:t>[insérer nombre de mois ou d’années]</w:t>
      </w:r>
      <w:r w:rsidRPr="00C1054E">
        <w:rPr>
          <w:sz w:val="24"/>
          <w:szCs w:val="24"/>
        </w:rPr>
        <w:t xml:space="preserve"> commençant le </w:t>
      </w:r>
      <w:r w:rsidRPr="00C1054E">
        <w:rPr>
          <w:bCs/>
          <w:i/>
          <w:iCs/>
          <w:sz w:val="24"/>
          <w:szCs w:val="24"/>
        </w:rPr>
        <w:t>[insérer date],</w:t>
      </w:r>
      <w:r w:rsidRPr="00C1054E">
        <w:rPr>
          <w:sz w:val="24"/>
          <w:szCs w:val="24"/>
        </w:rPr>
        <w:t xml:space="preserve"> si nous n’exécutons pas une des obligations auxquelles nous sommes tenus en vertu de l’Offre, à savoir :</w:t>
      </w:r>
    </w:p>
    <w:p w:rsidR="00DD27DF" w:rsidRPr="00C1054E" w:rsidRDefault="00DD27DF" w:rsidP="00DD27DF">
      <w:pPr>
        <w:spacing w:after="200"/>
        <w:ind w:left="1080" w:right="43" w:hanging="540"/>
        <w:jc w:val="both"/>
        <w:rPr>
          <w:sz w:val="24"/>
          <w:szCs w:val="24"/>
        </w:rPr>
      </w:pPr>
      <w:r w:rsidRPr="00C1054E">
        <w:rPr>
          <w:sz w:val="24"/>
          <w:szCs w:val="24"/>
        </w:rPr>
        <w:t>a)</w:t>
      </w:r>
      <w:r w:rsidRPr="00C1054E">
        <w:rPr>
          <w:sz w:val="24"/>
          <w:szCs w:val="24"/>
        </w:rPr>
        <w:tab/>
        <w:t>si nous retirons l’Offre pendant la période de validité que nous avons spécifiée dans le formulaire d’offre ; ou</w:t>
      </w:r>
    </w:p>
    <w:p w:rsidR="00DD27DF" w:rsidRPr="00C1054E" w:rsidRDefault="00DD27DF" w:rsidP="00DD27DF">
      <w:pPr>
        <w:spacing w:after="200"/>
        <w:ind w:left="1080" w:right="43" w:hanging="540"/>
        <w:jc w:val="both"/>
        <w:rPr>
          <w:sz w:val="24"/>
          <w:szCs w:val="24"/>
        </w:rPr>
      </w:pPr>
      <w:r w:rsidRPr="00C1054E">
        <w:rPr>
          <w:sz w:val="24"/>
          <w:szCs w:val="24"/>
        </w:rPr>
        <w:t>b)</w:t>
      </w:r>
      <w:r w:rsidRPr="00C1054E">
        <w:rPr>
          <w:sz w:val="24"/>
          <w:szCs w:val="24"/>
        </w:rPr>
        <w:tab/>
        <w:t xml:space="preserve">si nous étant vu notifier l’acceptation de l’Offre par </w:t>
      </w:r>
      <w:r>
        <w:rPr>
          <w:sz w:val="24"/>
          <w:szCs w:val="24"/>
        </w:rPr>
        <w:t>l</w:t>
      </w:r>
      <w:r w:rsidRPr="00C1054E">
        <w:rPr>
          <w:sz w:val="24"/>
          <w:szCs w:val="24"/>
        </w:rPr>
        <w:t>e Maître de l’Ouvrage pendant la période de validité, nous (i) ne signons pas le Marché ; ou (ii) ne fournissons pas la garantie de bonne exécution, si nous sommes tenus de le faire ainsi qu’il est prévu dans les Instructions aux soumissionnaires.</w:t>
      </w:r>
    </w:p>
    <w:p w:rsidR="00DD27DF" w:rsidRPr="00C1054E" w:rsidRDefault="00DD27DF" w:rsidP="00DD27DF">
      <w:pPr>
        <w:tabs>
          <w:tab w:val="left" w:pos="540"/>
        </w:tabs>
        <w:spacing w:after="200"/>
        <w:ind w:right="43"/>
        <w:jc w:val="both"/>
        <w:rPr>
          <w:sz w:val="24"/>
          <w:szCs w:val="24"/>
        </w:rPr>
      </w:pPr>
      <w:r w:rsidRPr="00C1054E">
        <w:rPr>
          <w:sz w:val="24"/>
          <w:szCs w:val="24"/>
        </w:rPr>
        <w:t>3.</w:t>
      </w:r>
      <w:r w:rsidRPr="00C1054E">
        <w:rPr>
          <w:sz w:val="24"/>
          <w:szCs w:val="24"/>
        </w:rPr>
        <w:tab/>
        <w:t>La présente garantie expirera si le marché ne nous est pas attribué, à la première des dates suivantes : (i) lorsque nous recevrons copie de votre notification du nom du soumissionnaire retenu, ou (ii) vingt-huit (28) jours suivant l’expiration de notre Offre.</w:t>
      </w:r>
    </w:p>
    <w:p w:rsidR="00DD27DF" w:rsidRPr="00C1054E" w:rsidRDefault="00DD27DF" w:rsidP="00DD27DF">
      <w:pPr>
        <w:tabs>
          <w:tab w:val="right" w:pos="4140"/>
          <w:tab w:val="left" w:pos="4500"/>
          <w:tab w:val="right" w:pos="9000"/>
        </w:tabs>
        <w:ind w:right="43"/>
        <w:jc w:val="both"/>
        <w:rPr>
          <w:sz w:val="24"/>
          <w:szCs w:val="24"/>
        </w:rPr>
      </w:pPr>
      <w:r w:rsidRPr="00C1054E">
        <w:rPr>
          <w:sz w:val="24"/>
          <w:szCs w:val="24"/>
        </w:rPr>
        <w:t xml:space="preserve">Nom </w:t>
      </w:r>
      <w:r w:rsidRPr="00C1054E">
        <w:rPr>
          <w:bCs/>
          <w:i/>
          <w:iCs/>
          <w:sz w:val="24"/>
          <w:szCs w:val="24"/>
        </w:rPr>
        <w:t>[insérer le nom complet de la personne signataire de la déclaration de garantie de l’offre]</w:t>
      </w:r>
    </w:p>
    <w:p w:rsidR="00DD27DF" w:rsidRPr="00C1054E" w:rsidRDefault="00DD27DF" w:rsidP="00DD27DF">
      <w:pPr>
        <w:tabs>
          <w:tab w:val="right" w:pos="4140"/>
          <w:tab w:val="left" w:pos="4500"/>
          <w:tab w:val="right" w:pos="9000"/>
        </w:tabs>
        <w:ind w:right="43"/>
        <w:jc w:val="both"/>
        <w:rPr>
          <w:sz w:val="24"/>
          <w:szCs w:val="24"/>
        </w:rPr>
      </w:pPr>
      <w:r w:rsidRPr="00C1054E">
        <w:rPr>
          <w:sz w:val="24"/>
          <w:szCs w:val="24"/>
        </w:rPr>
        <w:t xml:space="preserve">En tant que </w:t>
      </w:r>
      <w:r w:rsidRPr="00C1054E">
        <w:rPr>
          <w:bCs/>
          <w:i/>
          <w:iCs/>
          <w:sz w:val="24"/>
          <w:szCs w:val="24"/>
        </w:rPr>
        <w:t>[indiquer la capacité du signataire]</w:t>
      </w:r>
    </w:p>
    <w:p w:rsidR="00DD27DF" w:rsidRPr="00C1054E" w:rsidRDefault="00DD27DF" w:rsidP="00DD27DF">
      <w:pPr>
        <w:tabs>
          <w:tab w:val="right" w:pos="4140"/>
          <w:tab w:val="left" w:pos="4500"/>
          <w:tab w:val="right" w:pos="9000"/>
        </w:tabs>
        <w:ind w:right="43"/>
        <w:jc w:val="both"/>
        <w:rPr>
          <w:sz w:val="24"/>
          <w:szCs w:val="24"/>
        </w:rPr>
      </w:pPr>
    </w:p>
    <w:p w:rsidR="00DD27DF" w:rsidRPr="00C1054E" w:rsidRDefault="00DD27DF" w:rsidP="00DD27DF">
      <w:pPr>
        <w:tabs>
          <w:tab w:val="right" w:pos="4140"/>
          <w:tab w:val="left" w:pos="4500"/>
          <w:tab w:val="right" w:pos="9000"/>
        </w:tabs>
        <w:ind w:right="43"/>
        <w:jc w:val="both"/>
        <w:rPr>
          <w:bCs/>
          <w:i/>
          <w:iCs/>
          <w:sz w:val="24"/>
          <w:szCs w:val="24"/>
          <w:u w:val="single"/>
        </w:rPr>
      </w:pPr>
      <w:r w:rsidRPr="00C1054E">
        <w:rPr>
          <w:sz w:val="24"/>
          <w:szCs w:val="24"/>
        </w:rPr>
        <w:t xml:space="preserve">Signature </w:t>
      </w:r>
      <w:r w:rsidRPr="00C1054E">
        <w:rPr>
          <w:bCs/>
          <w:i/>
          <w:iCs/>
          <w:sz w:val="24"/>
          <w:szCs w:val="24"/>
        </w:rPr>
        <w:t>[insérer la signature]</w:t>
      </w:r>
    </w:p>
    <w:p w:rsidR="00DD27DF" w:rsidRPr="00C1054E"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sz w:val="24"/>
          <w:szCs w:val="24"/>
        </w:rPr>
      </w:pPr>
    </w:p>
    <w:p w:rsidR="00DD27DF" w:rsidRPr="00C1054E"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sz w:val="24"/>
          <w:szCs w:val="24"/>
        </w:rPr>
      </w:pPr>
    </w:p>
    <w:p w:rsidR="00DD27DF" w:rsidRPr="00C1054E" w:rsidRDefault="00DD27DF" w:rsidP="00DD27DF">
      <w:pPr>
        <w:tabs>
          <w:tab w:val="right" w:pos="9000"/>
        </w:tabs>
        <w:ind w:right="43"/>
        <w:jc w:val="both"/>
        <w:rPr>
          <w:bCs/>
          <w:i/>
          <w:iCs/>
          <w:sz w:val="24"/>
          <w:szCs w:val="24"/>
        </w:rPr>
      </w:pPr>
      <w:r w:rsidRPr="00C1054E">
        <w:rPr>
          <w:sz w:val="24"/>
          <w:szCs w:val="24"/>
        </w:rPr>
        <w:t xml:space="preserve">Dûment habilité à signer l’offre pour et au nom de </w:t>
      </w:r>
      <w:r w:rsidRPr="00C1054E">
        <w:rPr>
          <w:bCs/>
          <w:i/>
          <w:iCs/>
          <w:sz w:val="24"/>
          <w:szCs w:val="24"/>
        </w:rPr>
        <w:t>[insérer le nom complet du Soumissionnaire]</w:t>
      </w:r>
    </w:p>
    <w:p w:rsidR="00DD27DF" w:rsidRPr="00C1054E" w:rsidRDefault="00DD27DF" w:rsidP="00DD27DF">
      <w:pPr>
        <w:tabs>
          <w:tab w:val="right" w:pos="9000"/>
        </w:tabs>
        <w:ind w:right="43"/>
        <w:jc w:val="both"/>
        <w:rPr>
          <w:sz w:val="24"/>
          <w:szCs w:val="24"/>
        </w:rPr>
      </w:pPr>
    </w:p>
    <w:p w:rsidR="00DD27DF" w:rsidRPr="00C1054E" w:rsidRDefault="008F6511" w:rsidP="00DD27DF">
      <w:pPr>
        <w:tabs>
          <w:tab w:val="right" w:pos="9000"/>
        </w:tabs>
        <w:ind w:right="43"/>
        <w:jc w:val="both"/>
        <w:rPr>
          <w:i/>
          <w:iCs/>
          <w:sz w:val="24"/>
          <w:szCs w:val="24"/>
        </w:rPr>
      </w:pPr>
      <w:r w:rsidRPr="00C1054E">
        <w:rPr>
          <w:sz w:val="24"/>
          <w:szCs w:val="24"/>
        </w:rPr>
        <w:t xml:space="preserve">En date du ________________________________ jour de </w:t>
      </w:r>
      <w:r w:rsidRPr="00C1054E">
        <w:rPr>
          <w:i/>
          <w:iCs/>
          <w:sz w:val="24"/>
          <w:szCs w:val="24"/>
        </w:rPr>
        <w:t>_____</w:t>
      </w:r>
      <w:r>
        <w:rPr>
          <w:i/>
          <w:iCs/>
          <w:sz w:val="24"/>
          <w:szCs w:val="24"/>
        </w:rPr>
        <w:t xml:space="preserve"> </w:t>
      </w:r>
      <w:r w:rsidRPr="00C1054E">
        <w:rPr>
          <w:i/>
          <w:iCs/>
          <w:sz w:val="24"/>
          <w:szCs w:val="24"/>
        </w:rPr>
        <w:t>[Insérer la date de signature]</w:t>
      </w:r>
    </w:p>
    <w:p w:rsidR="00DD27DF" w:rsidRPr="00C1054E" w:rsidRDefault="00DD27DF" w:rsidP="00DD27DF">
      <w:pPr>
        <w:pStyle w:val="Footer"/>
        <w:tabs>
          <w:tab w:val="clear" w:pos="9504"/>
        </w:tabs>
        <w:spacing w:before="0"/>
        <w:ind w:right="43"/>
        <w:jc w:val="both"/>
        <w:rPr>
          <w:szCs w:val="24"/>
          <w:lang w:val="fr-FR"/>
        </w:rPr>
      </w:pPr>
    </w:p>
    <w:p w:rsidR="00DD27DF" w:rsidRPr="00C1054E" w:rsidRDefault="00DD27DF" w:rsidP="00DD27DF">
      <w:pPr>
        <w:pStyle w:val="Outline"/>
        <w:tabs>
          <w:tab w:val="left" w:pos="5238"/>
          <w:tab w:val="left" w:pos="5474"/>
          <w:tab w:val="left" w:pos="9468"/>
        </w:tabs>
        <w:spacing w:before="0"/>
        <w:ind w:right="43"/>
        <w:jc w:val="both"/>
        <w:rPr>
          <w:kern w:val="0"/>
          <w:szCs w:val="24"/>
        </w:rPr>
      </w:pPr>
    </w:p>
    <w:p w:rsidR="00DD27DF" w:rsidRPr="00C1054E" w:rsidRDefault="00DD27DF" w:rsidP="00DD27DF">
      <w:pPr>
        <w:pStyle w:val="Footer"/>
        <w:tabs>
          <w:tab w:val="clear" w:pos="9504"/>
        </w:tabs>
        <w:spacing w:before="0"/>
        <w:ind w:right="43"/>
        <w:rPr>
          <w:szCs w:val="24"/>
          <w:lang w:val="fr-FR"/>
        </w:rPr>
      </w:pPr>
      <w:r w:rsidRPr="00C1054E">
        <w:rPr>
          <w:szCs w:val="24"/>
          <w:lang w:val="fr-FR"/>
        </w:rPr>
        <w:t>[Note : Dans le cas d'un Groupement d’entreprises, la Déclaration de garantie de l'offre doit être au nom de tous les partenaires du groupement d’entreprises qui soumet l'offre.]</w:t>
      </w:r>
    </w:p>
    <w:p w:rsidR="0081638A" w:rsidRDefault="0081638A" w:rsidP="001C0EB1">
      <w:pPr>
        <w:pStyle w:val="SectionIVHeader"/>
      </w:pPr>
      <w:r>
        <w:rPr>
          <w:rFonts w:ascii="Arial" w:hAnsi="Arial"/>
          <w:sz w:val="22"/>
        </w:rPr>
        <w:br w:type="page"/>
      </w:r>
      <w:bookmarkStart w:id="562" w:name="_Toc383555450"/>
      <w:bookmarkStart w:id="563" w:name="_Toc461854739"/>
      <w:bookmarkStart w:id="564" w:name="_Toc387688145"/>
      <w:r w:rsidR="008218EE" w:rsidRPr="00DD27DF">
        <w:lastRenderedPageBreak/>
        <w:t>7</w:t>
      </w:r>
      <w:r w:rsidR="00FD670D" w:rsidRPr="00DD27DF">
        <w:t xml:space="preserve">. </w:t>
      </w:r>
      <w:r>
        <w:t>Modèle d’autorisation du fabricant</w:t>
      </w:r>
      <w:bookmarkEnd w:id="562"/>
      <w:bookmarkEnd w:id="564"/>
      <w:r>
        <w:t xml:space="preserve"> </w:t>
      </w:r>
      <w:bookmarkEnd w:id="563"/>
    </w:p>
    <w:p w:rsidR="0081638A" w:rsidRDefault="0081638A" w:rsidP="0081638A"/>
    <w:p w:rsidR="0081638A" w:rsidRPr="00D26AA3" w:rsidRDefault="0081638A" w:rsidP="0081638A">
      <w:pPr>
        <w:pStyle w:val="Footer"/>
        <w:tabs>
          <w:tab w:val="clear" w:pos="9504"/>
          <w:tab w:val="right" w:pos="9000"/>
        </w:tabs>
        <w:spacing w:before="0"/>
        <w:ind w:left="5220"/>
        <w:rPr>
          <w:szCs w:val="24"/>
          <w:lang w:val="fr-FR"/>
        </w:rPr>
      </w:pPr>
      <w:r w:rsidRPr="00D26AA3">
        <w:rPr>
          <w:szCs w:val="24"/>
          <w:lang w:val="fr-FR"/>
        </w:rPr>
        <w:t xml:space="preserve">Date : </w:t>
      </w:r>
      <w:r w:rsidRPr="00D26AA3">
        <w:rPr>
          <w:szCs w:val="24"/>
          <w:u w:val="single"/>
          <w:lang w:val="fr-FR"/>
        </w:rPr>
        <w:tab/>
      </w:r>
    </w:p>
    <w:p w:rsidR="0081638A" w:rsidRPr="00D26AA3" w:rsidRDefault="0081638A" w:rsidP="0081638A">
      <w:pPr>
        <w:tabs>
          <w:tab w:val="right" w:pos="9000"/>
        </w:tabs>
        <w:ind w:left="5220"/>
        <w:rPr>
          <w:sz w:val="24"/>
          <w:szCs w:val="24"/>
          <w:lang w:val="es-ES_tradnl"/>
        </w:rPr>
      </w:pPr>
      <w:r w:rsidRPr="00D26AA3">
        <w:rPr>
          <w:sz w:val="24"/>
          <w:szCs w:val="24"/>
          <w:lang w:val="es-ES_tradnl"/>
        </w:rPr>
        <w:t xml:space="preserve">AOI No. : </w:t>
      </w:r>
      <w:r w:rsidRPr="00D26AA3">
        <w:rPr>
          <w:sz w:val="24"/>
          <w:szCs w:val="24"/>
          <w:u w:val="single"/>
          <w:lang w:val="es-ES_tradnl"/>
        </w:rPr>
        <w:tab/>
      </w:r>
    </w:p>
    <w:p w:rsidR="0081638A" w:rsidRPr="00D26AA3" w:rsidRDefault="0081638A" w:rsidP="0081638A">
      <w:pPr>
        <w:tabs>
          <w:tab w:val="right" w:pos="9000"/>
        </w:tabs>
        <w:ind w:left="5220"/>
        <w:rPr>
          <w:sz w:val="24"/>
          <w:szCs w:val="24"/>
        </w:rPr>
      </w:pPr>
      <w:r w:rsidRPr="00D26AA3">
        <w:rPr>
          <w:sz w:val="24"/>
          <w:szCs w:val="24"/>
        </w:rPr>
        <w:t xml:space="preserve">Avis d’appel d’offres No. : </w:t>
      </w:r>
      <w:r w:rsidRPr="00D26AA3">
        <w:rPr>
          <w:sz w:val="24"/>
          <w:szCs w:val="24"/>
          <w:u w:val="single"/>
        </w:rPr>
        <w:tab/>
      </w:r>
    </w:p>
    <w:p w:rsidR="0081638A" w:rsidRPr="00D26AA3" w:rsidRDefault="0081638A" w:rsidP="0081638A">
      <w:pPr>
        <w:suppressAutoHyphens/>
        <w:rPr>
          <w:sz w:val="24"/>
          <w:szCs w:val="24"/>
        </w:rPr>
      </w:pPr>
    </w:p>
    <w:p w:rsidR="0081638A" w:rsidRPr="00D26AA3" w:rsidRDefault="0081638A" w:rsidP="0081638A">
      <w:pPr>
        <w:suppressAutoHyphens/>
        <w:rPr>
          <w:sz w:val="24"/>
          <w:szCs w:val="24"/>
        </w:rPr>
      </w:pPr>
      <w:r w:rsidRPr="00D26AA3">
        <w:rPr>
          <w:sz w:val="24"/>
          <w:szCs w:val="24"/>
        </w:rPr>
        <w:t>A</w:t>
      </w:r>
      <w:proofErr w:type="gramStart"/>
      <w:r w:rsidRPr="00D26AA3">
        <w:rPr>
          <w:sz w:val="24"/>
          <w:szCs w:val="24"/>
        </w:rPr>
        <w:t xml:space="preserve">:  </w:t>
      </w:r>
      <w:r w:rsidRPr="00D26AA3">
        <w:rPr>
          <w:i/>
          <w:sz w:val="24"/>
          <w:szCs w:val="24"/>
        </w:rPr>
        <w:t>[</w:t>
      </w:r>
      <w:proofErr w:type="gramEnd"/>
      <w:r w:rsidRPr="00D26AA3">
        <w:rPr>
          <w:i/>
          <w:sz w:val="24"/>
          <w:szCs w:val="24"/>
        </w:rPr>
        <w:t xml:space="preserve">nom </w:t>
      </w:r>
      <w:r w:rsidR="00FC0165" w:rsidRPr="00D26AA3">
        <w:rPr>
          <w:i/>
          <w:sz w:val="24"/>
          <w:szCs w:val="24"/>
        </w:rPr>
        <w:t>du Maître d</w:t>
      </w:r>
      <w:r w:rsidR="008976D4" w:rsidRPr="00D26AA3">
        <w:rPr>
          <w:i/>
          <w:sz w:val="24"/>
          <w:szCs w:val="24"/>
        </w:rPr>
        <w:t>e l</w:t>
      </w:r>
      <w:r w:rsidR="00FC0165" w:rsidRPr="00D26AA3">
        <w:rPr>
          <w:i/>
          <w:sz w:val="24"/>
          <w:szCs w:val="24"/>
        </w:rPr>
        <w:t>’Ouvrage</w:t>
      </w:r>
      <w:r w:rsidRPr="00D26AA3">
        <w:rPr>
          <w:i/>
          <w:sz w:val="24"/>
          <w:szCs w:val="24"/>
        </w:rPr>
        <w:t>]</w:t>
      </w:r>
    </w:p>
    <w:p w:rsidR="0081638A" w:rsidRPr="00D26AA3" w:rsidRDefault="0081638A" w:rsidP="0081638A">
      <w:pPr>
        <w:suppressAutoHyphens/>
        <w:rPr>
          <w:sz w:val="24"/>
          <w:szCs w:val="24"/>
        </w:rPr>
      </w:pPr>
    </w:p>
    <w:p w:rsidR="0081638A" w:rsidRPr="00D26AA3" w:rsidRDefault="0081638A" w:rsidP="0081638A">
      <w:pPr>
        <w:suppressAutoHyphens/>
        <w:rPr>
          <w:smallCaps/>
          <w:sz w:val="24"/>
          <w:szCs w:val="24"/>
        </w:rPr>
      </w:pPr>
      <w:r w:rsidRPr="00D26AA3">
        <w:rPr>
          <w:smallCaps/>
          <w:sz w:val="24"/>
          <w:szCs w:val="24"/>
        </w:rPr>
        <w:t>ATTENDU QUE :</w:t>
      </w:r>
    </w:p>
    <w:p w:rsidR="0081638A" w:rsidRPr="00D26AA3" w:rsidRDefault="008F6511" w:rsidP="0067637B">
      <w:pPr>
        <w:suppressAutoHyphens/>
        <w:jc w:val="both"/>
        <w:rPr>
          <w:i/>
          <w:sz w:val="24"/>
          <w:szCs w:val="24"/>
        </w:rPr>
      </w:pPr>
      <w:r w:rsidRPr="00D26AA3">
        <w:rPr>
          <w:i/>
          <w:sz w:val="24"/>
          <w:szCs w:val="24"/>
        </w:rPr>
        <w:t>[Nom du Fabricant]</w:t>
      </w:r>
      <w:r w:rsidRPr="00D26AA3">
        <w:rPr>
          <w:sz w:val="24"/>
          <w:szCs w:val="24"/>
        </w:rPr>
        <w:t xml:space="preserve"> sommes fabricant réputé de </w:t>
      </w:r>
      <w:r w:rsidRPr="00D26AA3">
        <w:rPr>
          <w:i/>
          <w:sz w:val="24"/>
          <w:szCs w:val="24"/>
        </w:rPr>
        <w:t>[nom et/ou description des fournitures]</w:t>
      </w:r>
      <w:r w:rsidRPr="00D26AA3">
        <w:rPr>
          <w:sz w:val="24"/>
          <w:szCs w:val="24"/>
        </w:rPr>
        <w:t xml:space="preserve"> ayant nos usines </w:t>
      </w:r>
      <w:r w:rsidRPr="00D26AA3">
        <w:rPr>
          <w:i/>
          <w:sz w:val="24"/>
          <w:szCs w:val="24"/>
        </w:rPr>
        <w:t>[adresse de l’usine]</w:t>
      </w:r>
    </w:p>
    <w:p w:rsidR="0081638A" w:rsidRPr="00D26AA3" w:rsidRDefault="0081638A" w:rsidP="0067637B">
      <w:pPr>
        <w:suppressAutoHyphens/>
        <w:jc w:val="both"/>
        <w:rPr>
          <w:sz w:val="24"/>
          <w:szCs w:val="24"/>
        </w:rPr>
      </w:pPr>
    </w:p>
    <w:p w:rsidR="0081638A" w:rsidRPr="00D26AA3" w:rsidRDefault="0081638A" w:rsidP="0067637B">
      <w:pPr>
        <w:suppressAutoHyphens/>
        <w:jc w:val="both"/>
        <w:rPr>
          <w:sz w:val="24"/>
          <w:szCs w:val="24"/>
        </w:rPr>
      </w:pPr>
      <w:r w:rsidRPr="00D26AA3">
        <w:rPr>
          <w:sz w:val="24"/>
          <w:szCs w:val="24"/>
        </w:rPr>
        <w:t xml:space="preserve">Nous autorisons par la présente </w:t>
      </w:r>
      <w:r w:rsidRPr="00D26AA3">
        <w:rPr>
          <w:i/>
          <w:sz w:val="24"/>
          <w:szCs w:val="24"/>
        </w:rPr>
        <w:t>[nom et adresse de l’Agent]</w:t>
      </w:r>
      <w:r w:rsidRPr="00D26AA3">
        <w:rPr>
          <w:sz w:val="24"/>
          <w:szCs w:val="24"/>
        </w:rPr>
        <w:t xml:space="preserve"> à présenter une offre, et à éventuellement signer un marché avec vous pour l’Appel d’Offres N</w:t>
      </w:r>
      <w:r w:rsidRPr="00D26AA3">
        <w:rPr>
          <w:sz w:val="24"/>
          <w:szCs w:val="24"/>
          <w:vertAlign w:val="superscript"/>
        </w:rPr>
        <w:t>o</w:t>
      </w:r>
      <w:r w:rsidRPr="00D26AA3">
        <w:rPr>
          <w:sz w:val="24"/>
          <w:szCs w:val="24"/>
        </w:rPr>
        <w:t xml:space="preserve"> </w:t>
      </w:r>
      <w:r w:rsidRPr="00D26AA3">
        <w:rPr>
          <w:i/>
          <w:sz w:val="24"/>
          <w:szCs w:val="24"/>
        </w:rPr>
        <w:t>[référence à l’Appel d’Offres]</w:t>
      </w:r>
      <w:r w:rsidRPr="00D26AA3">
        <w:rPr>
          <w:sz w:val="24"/>
          <w:szCs w:val="24"/>
        </w:rPr>
        <w:t xml:space="preserve"> pour ces fournitures fabriquées par nous.</w:t>
      </w:r>
    </w:p>
    <w:p w:rsidR="0081638A" w:rsidRPr="00D26AA3" w:rsidRDefault="0081638A" w:rsidP="0067637B">
      <w:pPr>
        <w:suppressAutoHyphens/>
        <w:jc w:val="both"/>
        <w:rPr>
          <w:sz w:val="24"/>
          <w:szCs w:val="24"/>
        </w:rPr>
      </w:pPr>
    </w:p>
    <w:p w:rsidR="0081638A" w:rsidRPr="00D26AA3" w:rsidRDefault="0081638A" w:rsidP="0067637B">
      <w:pPr>
        <w:suppressAutoHyphens/>
        <w:jc w:val="both"/>
        <w:rPr>
          <w:sz w:val="24"/>
          <w:szCs w:val="24"/>
        </w:rPr>
      </w:pPr>
      <w:r w:rsidRPr="00D26AA3">
        <w:rPr>
          <w:sz w:val="24"/>
          <w:szCs w:val="24"/>
        </w:rPr>
        <w:t xml:space="preserve">Nous confirmons toutes nos garanties et nous nous portons garants conformément à la Clause 27 du Cahier des Clauses générales pour les fournitures offertes par </w:t>
      </w:r>
      <w:r w:rsidR="004C0F84" w:rsidRPr="00D26AA3">
        <w:rPr>
          <w:sz w:val="24"/>
          <w:szCs w:val="24"/>
        </w:rPr>
        <w:t>le Constructeur</w:t>
      </w:r>
      <w:r w:rsidRPr="00D26AA3">
        <w:rPr>
          <w:sz w:val="24"/>
          <w:szCs w:val="24"/>
        </w:rPr>
        <w:t xml:space="preserve"> ci-dessus pour cet Appel d’Offres.</w:t>
      </w:r>
    </w:p>
    <w:p w:rsidR="0081638A" w:rsidRPr="00D26AA3" w:rsidRDefault="0081638A" w:rsidP="0081638A">
      <w:pPr>
        <w:suppressAutoHyphens/>
        <w:rPr>
          <w:sz w:val="24"/>
          <w:szCs w:val="24"/>
        </w:rPr>
      </w:pPr>
    </w:p>
    <w:p w:rsidR="0081638A" w:rsidRPr="00D26AA3" w:rsidRDefault="0081638A" w:rsidP="0081638A">
      <w:pPr>
        <w:suppressAutoHyphens/>
        <w:rPr>
          <w:sz w:val="24"/>
          <w:szCs w:val="24"/>
        </w:rPr>
      </w:pPr>
    </w:p>
    <w:p w:rsidR="0081638A" w:rsidRPr="00D26AA3" w:rsidRDefault="0081638A" w:rsidP="0081638A">
      <w:pPr>
        <w:suppressAutoHyphens/>
        <w:rPr>
          <w:sz w:val="24"/>
          <w:szCs w:val="24"/>
        </w:rPr>
      </w:pPr>
    </w:p>
    <w:p w:rsidR="0081638A" w:rsidRPr="00D26AA3" w:rsidRDefault="0081638A" w:rsidP="0081638A">
      <w:pPr>
        <w:tabs>
          <w:tab w:val="left" w:pos="8280"/>
        </w:tabs>
        <w:suppressAutoHyphens/>
        <w:ind w:left="720"/>
        <w:rPr>
          <w:sz w:val="24"/>
          <w:szCs w:val="24"/>
        </w:rPr>
      </w:pPr>
      <w:r w:rsidRPr="00D26AA3">
        <w:rPr>
          <w:sz w:val="24"/>
          <w:szCs w:val="24"/>
          <w:u w:val="single"/>
        </w:rPr>
        <w:tab/>
      </w:r>
    </w:p>
    <w:p w:rsidR="0081638A" w:rsidRPr="00D26AA3" w:rsidRDefault="0081638A" w:rsidP="0081638A">
      <w:pPr>
        <w:tabs>
          <w:tab w:val="left" w:pos="8280"/>
        </w:tabs>
        <w:suppressAutoHyphens/>
        <w:ind w:left="720"/>
        <w:rPr>
          <w:sz w:val="24"/>
          <w:szCs w:val="24"/>
        </w:rPr>
      </w:pPr>
      <w:r w:rsidRPr="00D26AA3">
        <w:rPr>
          <w:i/>
          <w:sz w:val="24"/>
          <w:szCs w:val="24"/>
        </w:rPr>
        <w:t>[</w:t>
      </w:r>
      <w:proofErr w:type="gramStart"/>
      <w:r w:rsidRPr="00D26AA3">
        <w:rPr>
          <w:i/>
          <w:sz w:val="24"/>
          <w:szCs w:val="24"/>
        </w:rPr>
        <w:t>signature</w:t>
      </w:r>
      <w:proofErr w:type="gramEnd"/>
      <w:r w:rsidRPr="00D26AA3">
        <w:rPr>
          <w:i/>
          <w:sz w:val="24"/>
          <w:szCs w:val="24"/>
        </w:rPr>
        <w:t xml:space="preserve"> pour et au nom du Fabriquant]</w:t>
      </w:r>
    </w:p>
    <w:p w:rsidR="0081638A" w:rsidRPr="00D26AA3" w:rsidRDefault="0081638A" w:rsidP="0081638A">
      <w:pPr>
        <w:suppressAutoHyphens/>
        <w:rPr>
          <w:sz w:val="24"/>
          <w:szCs w:val="24"/>
        </w:rPr>
      </w:pPr>
    </w:p>
    <w:p w:rsidR="0081638A" w:rsidRPr="00D26AA3" w:rsidRDefault="0081638A" w:rsidP="0081638A">
      <w:pPr>
        <w:suppressAutoHyphens/>
        <w:rPr>
          <w:sz w:val="24"/>
          <w:szCs w:val="24"/>
        </w:rPr>
      </w:pPr>
    </w:p>
    <w:p w:rsidR="0081638A" w:rsidRPr="00D26AA3" w:rsidRDefault="0081638A" w:rsidP="0081638A">
      <w:pPr>
        <w:suppressAutoHyphens/>
        <w:rPr>
          <w:sz w:val="24"/>
          <w:szCs w:val="24"/>
        </w:rPr>
      </w:pPr>
    </w:p>
    <w:p w:rsidR="0081638A" w:rsidRPr="00D26AA3" w:rsidRDefault="0081638A" w:rsidP="0081638A">
      <w:pPr>
        <w:suppressAutoHyphens/>
        <w:ind w:left="720" w:hanging="720"/>
        <w:rPr>
          <w:sz w:val="24"/>
          <w:szCs w:val="24"/>
        </w:rPr>
      </w:pPr>
      <w:r w:rsidRPr="00D26AA3">
        <w:rPr>
          <w:sz w:val="24"/>
          <w:szCs w:val="24"/>
        </w:rPr>
        <w:t>Note:</w:t>
      </w:r>
      <w:r w:rsidRPr="00D26AA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rsidR="0081638A" w:rsidRPr="00D26AA3" w:rsidRDefault="0081638A" w:rsidP="0081638A">
      <w:pPr>
        <w:rPr>
          <w:sz w:val="24"/>
          <w:szCs w:val="24"/>
        </w:rPr>
      </w:pPr>
    </w:p>
    <w:p w:rsidR="0081638A" w:rsidRDefault="0081638A" w:rsidP="0081638A"/>
    <w:p w:rsidR="0081638A" w:rsidRDefault="0081638A" w:rsidP="00AF135B">
      <w:pPr>
        <w:rPr>
          <w:rFonts w:ascii="Arial" w:hAnsi="Arial"/>
          <w:b/>
          <w:sz w:val="22"/>
        </w:rPr>
      </w:pPr>
    </w:p>
    <w:p w:rsidR="0081638A" w:rsidRDefault="0081638A" w:rsidP="00AF135B">
      <w:pPr>
        <w:rPr>
          <w:rFonts w:ascii="Arial" w:hAnsi="Arial"/>
          <w:b/>
          <w:sz w:val="22"/>
        </w:rPr>
      </w:pPr>
    </w:p>
    <w:p w:rsidR="00AF135B" w:rsidRDefault="00AF135B" w:rsidP="00AF135B">
      <w:pPr>
        <w:sectPr w:rsidR="00AF135B" w:rsidSect="00632E6D">
          <w:headerReference w:type="even" r:id="rId43"/>
          <w:headerReference w:type="default" r:id="rId44"/>
          <w:type w:val="oddPage"/>
          <w:pgSz w:w="12240" w:h="15840" w:code="1"/>
          <w:pgMar w:top="1440" w:right="1440" w:bottom="1440" w:left="1440" w:header="720" w:footer="720" w:gutter="0"/>
          <w:cols w:space="720"/>
          <w:docGrid w:linePitch="272"/>
        </w:sectPr>
      </w:pPr>
      <w:bookmarkStart w:id="565" w:name="_Toc438266926"/>
      <w:bookmarkStart w:id="566" w:name="_Toc438267900"/>
      <w:bookmarkStart w:id="567" w:name="_Toc438366668"/>
      <w:bookmarkStart w:id="568" w:name="_Toc438954446"/>
    </w:p>
    <w:p w:rsidR="008218EE" w:rsidRDefault="008218EE" w:rsidP="008218EE">
      <w:pPr>
        <w:pStyle w:val="Style4"/>
      </w:pPr>
      <w:bookmarkStart w:id="569" w:name="_Toc77392473"/>
      <w:bookmarkStart w:id="570" w:name="_Toc77493054"/>
      <w:bookmarkStart w:id="571" w:name="_Toc156027996"/>
      <w:bookmarkStart w:id="572" w:name="_Toc156372852"/>
      <w:bookmarkStart w:id="573" w:name="_Toc161731470"/>
      <w:bookmarkStart w:id="574" w:name="_Toc383555018"/>
      <w:r>
        <w:lastRenderedPageBreak/>
        <w:t>Section V. Pays éligibles</w:t>
      </w:r>
      <w:bookmarkEnd w:id="569"/>
      <w:bookmarkEnd w:id="570"/>
      <w:bookmarkEnd w:id="571"/>
      <w:bookmarkEnd w:id="572"/>
      <w:bookmarkEnd w:id="573"/>
      <w:bookmarkEnd w:id="574"/>
    </w:p>
    <w:p w:rsidR="008218EE" w:rsidRDefault="008218EE" w:rsidP="008218EE">
      <w:pPr>
        <w:jc w:val="center"/>
        <w:rPr>
          <w:sz w:val="40"/>
        </w:rPr>
      </w:pPr>
    </w:p>
    <w:p w:rsidR="008218EE" w:rsidRDefault="008218EE" w:rsidP="008218EE">
      <w:pPr>
        <w:pStyle w:val="SectionXHeader3"/>
      </w:pPr>
      <w:bookmarkStart w:id="575" w:name="_Toc77492590"/>
      <w:bookmarkStart w:id="576" w:name="_Toc156372183"/>
      <w:r>
        <w:t>Eligibilité en matière de passation des marchés de fournitures, travaux et services financés par la Banque mondiale.</w:t>
      </w:r>
      <w:bookmarkEnd w:id="575"/>
      <w:bookmarkEnd w:id="576"/>
    </w:p>
    <w:p w:rsidR="008218EE" w:rsidRDefault="008218EE" w:rsidP="008218EE">
      <w:r>
        <w:t xml:space="preserve"> </w:t>
      </w:r>
    </w:p>
    <w:p w:rsidR="008218EE" w:rsidRDefault="008218EE" w:rsidP="008218EE">
      <w:pPr>
        <w:jc w:val="center"/>
        <w:rPr>
          <w:b/>
        </w:rPr>
      </w:pPr>
    </w:p>
    <w:p w:rsidR="008218EE" w:rsidRDefault="008218EE" w:rsidP="00FF78ED">
      <w:pPr>
        <w:pStyle w:val="BodyTextIndent2"/>
        <w:numPr>
          <w:ilvl w:val="6"/>
          <w:numId w:val="57"/>
        </w:numPr>
        <w:overflowPunct w:val="0"/>
        <w:autoSpaceDE w:val="0"/>
        <w:autoSpaceDN w:val="0"/>
        <w:adjustRightInd w:val="0"/>
        <w:spacing w:after="200"/>
        <w:ind w:left="0" w:firstLine="0"/>
        <w:textAlignment w:val="baseline"/>
      </w:pPr>
      <w:r>
        <w:t>Conformément au paragraphe 1.8 des “Directives: Passation des Marchés financés par les Prêts de la BIRD et les Crédits de l’</w:t>
      </w:r>
      <w:r w:rsidR="00C16D32">
        <w:t>AID</w:t>
      </w:r>
      <w:r>
        <w:t>”, la Banque permet aux firmes et aux individus resso</w:t>
      </w:r>
      <w:r>
        <w:t>r</w:t>
      </w:r>
      <w:r>
        <w:t xml:space="preserve">tissants de tout pays, de soumissionner pour la fourniture de biens, travaux et services sur les projets qu’elle finance. Toutefois, les firmes ressortissant d’un pays, ou les biens fabriqués dans ce pays, peuvent être exclus si:  </w:t>
      </w:r>
    </w:p>
    <w:p w:rsidR="008218EE" w:rsidRDefault="008218EE" w:rsidP="008218EE">
      <w:pPr>
        <w:pStyle w:val="BodyTextIndent2"/>
        <w:overflowPunct w:val="0"/>
        <w:autoSpaceDE w:val="0"/>
        <w:autoSpaceDN w:val="0"/>
        <w:adjustRightInd w:val="0"/>
        <w:spacing w:after="200"/>
        <w:ind w:left="0" w:firstLine="0"/>
        <w:textAlignment w:val="baseline"/>
      </w:pPr>
      <w:bookmarkStart w:id="577" w:name="_Toc156373327"/>
      <w:r>
        <w:t>Para 1.</w:t>
      </w:r>
      <w:r w:rsidR="00EC58E6">
        <w:t>10</w:t>
      </w:r>
      <w:r>
        <w:t xml:space="preserve"> a) i): la loi ou la réglementation du pays de l’Emprunteur interdit les relations co</w:t>
      </w:r>
      <w:r>
        <w:t>m</w:t>
      </w:r>
      <w:r>
        <w:t>merciales avec ledit pays, sous réserve qu’il soit établi à la satisfaction de la Banque que cette exclusion n’empêche pas le jeu efficace de la concurrence pour la fournitures des biens ou l’exécution des travaux demandés, ou</w:t>
      </w:r>
      <w:bookmarkEnd w:id="577"/>
      <w:r>
        <w:t xml:space="preserve">  </w:t>
      </w:r>
    </w:p>
    <w:p w:rsidR="008218EE" w:rsidRDefault="008218EE" w:rsidP="008218EE">
      <w:pPr>
        <w:pStyle w:val="BodyTextIndent2"/>
        <w:overflowPunct w:val="0"/>
        <w:autoSpaceDE w:val="0"/>
        <w:autoSpaceDN w:val="0"/>
        <w:adjustRightInd w:val="0"/>
        <w:spacing w:after="200"/>
        <w:ind w:left="0" w:firstLine="0"/>
        <w:textAlignment w:val="baseline"/>
      </w:pPr>
      <w:bookmarkStart w:id="578" w:name="_Toc156373328"/>
      <w:r>
        <w:t>Para 1.</w:t>
      </w:r>
      <w:r w:rsidR="00EC58E6">
        <w:t>10</w:t>
      </w:r>
      <w:r>
        <w:t xml:space="preserve"> a) i</w:t>
      </w:r>
      <w:r w:rsidR="00EC58E6">
        <w:t>i</w:t>
      </w:r>
      <w:r>
        <w:t>):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bookmarkEnd w:id="578"/>
    </w:p>
    <w:p w:rsidR="008218EE" w:rsidRDefault="008218EE" w:rsidP="008218EE">
      <w:pPr>
        <w:pStyle w:val="BodyTextIndent2"/>
        <w:overflowPunct w:val="0"/>
        <w:autoSpaceDE w:val="0"/>
        <w:autoSpaceDN w:val="0"/>
        <w:adjustRightInd w:val="0"/>
        <w:spacing w:after="200"/>
        <w:ind w:left="0" w:firstLine="0"/>
        <w:textAlignment w:val="baseline"/>
      </w:pPr>
      <w:r>
        <w:t>2.</w:t>
      </w:r>
      <w:r>
        <w:tab/>
        <w:t>Aux fins d’information des emprunteurs et des soumissionnaires, les firmes, biens et se</w:t>
      </w:r>
      <w:r>
        <w:t>r</w:t>
      </w:r>
      <w:r>
        <w:t>vices des pays suivants ne sont pas éligibles pour concourir dans le cadre de ce projet :</w:t>
      </w:r>
    </w:p>
    <w:p w:rsidR="008218EE" w:rsidRDefault="008218EE" w:rsidP="008218EE">
      <w:pPr>
        <w:pStyle w:val="BodyTextIndent2"/>
        <w:overflowPunct w:val="0"/>
        <w:autoSpaceDE w:val="0"/>
        <w:autoSpaceDN w:val="0"/>
        <w:adjustRightInd w:val="0"/>
        <w:spacing w:after="200"/>
        <w:ind w:left="0" w:firstLine="0"/>
        <w:textAlignment w:val="baseline"/>
      </w:pPr>
      <w:bookmarkStart w:id="579" w:name="_Toc156373329"/>
      <w:r>
        <w:t xml:space="preserve">a) </w:t>
      </w:r>
      <w:r>
        <w:tab/>
        <w:t>au titre du paragraphe 1.</w:t>
      </w:r>
      <w:r w:rsidR="00EC58E6">
        <w:t xml:space="preserve">10 </w:t>
      </w:r>
      <w:r>
        <w:t>a) i) des Directives:</w:t>
      </w:r>
      <w:bookmarkEnd w:id="579"/>
      <w:r>
        <w:t xml:space="preserve"> </w:t>
      </w:r>
    </w:p>
    <w:p w:rsidR="008218EE" w:rsidRDefault="008218EE" w:rsidP="008218EE">
      <w:pPr>
        <w:pStyle w:val="BodyTextIndent2"/>
        <w:overflowPunct w:val="0"/>
        <w:autoSpaceDE w:val="0"/>
        <w:autoSpaceDN w:val="0"/>
        <w:adjustRightInd w:val="0"/>
        <w:spacing w:after="200"/>
        <w:ind w:left="0" w:firstLine="0"/>
        <w:textAlignment w:val="baseline"/>
      </w:pPr>
      <w:bookmarkStart w:id="580" w:name="_Toc156373330"/>
      <w:r w:rsidRPr="008218EE">
        <w:t>[</w:t>
      </w:r>
      <w:proofErr w:type="gramStart"/>
      <w:r w:rsidRPr="008218EE">
        <w:t>insérer</w:t>
      </w:r>
      <w:proofErr w:type="gramEnd"/>
      <w:r w:rsidRPr="008218EE">
        <w:t xml:space="preserve"> la liste des pays inéligibles</w:t>
      </w:r>
      <w:r w:rsidR="00F36069">
        <w:t xml:space="preserve"> ou indiquer « néant »</w:t>
      </w:r>
      <w:r w:rsidRPr="008218EE">
        <w:t>]</w:t>
      </w:r>
      <w:bookmarkEnd w:id="580"/>
    </w:p>
    <w:p w:rsidR="008218EE" w:rsidRDefault="008218EE" w:rsidP="008218EE">
      <w:pPr>
        <w:pStyle w:val="BodyTextIndent2"/>
        <w:overflowPunct w:val="0"/>
        <w:autoSpaceDE w:val="0"/>
        <w:autoSpaceDN w:val="0"/>
        <w:adjustRightInd w:val="0"/>
        <w:spacing w:after="200"/>
        <w:ind w:left="0" w:firstLine="0"/>
        <w:textAlignment w:val="baseline"/>
      </w:pPr>
      <w:bookmarkStart w:id="581" w:name="_Toc156373331"/>
      <w:r>
        <w:t xml:space="preserve">b)   </w:t>
      </w:r>
      <w:r>
        <w:tab/>
        <w:t>au titre du paragraphe 1.</w:t>
      </w:r>
      <w:r w:rsidR="00EC58E6">
        <w:t xml:space="preserve">10 </w:t>
      </w:r>
      <w:r>
        <w:t>a) ii) des Directives:</w:t>
      </w:r>
      <w:bookmarkEnd w:id="581"/>
      <w:r>
        <w:t xml:space="preserve"> </w:t>
      </w:r>
    </w:p>
    <w:p w:rsidR="008218EE" w:rsidRDefault="008218EE" w:rsidP="008218EE">
      <w:pPr>
        <w:pStyle w:val="BodyTextIndent2"/>
        <w:overflowPunct w:val="0"/>
        <w:autoSpaceDE w:val="0"/>
        <w:autoSpaceDN w:val="0"/>
        <w:adjustRightInd w:val="0"/>
        <w:spacing w:after="200"/>
        <w:ind w:left="0" w:firstLine="0"/>
        <w:textAlignment w:val="baseline"/>
      </w:pPr>
      <w:bookmarkStart w:id="582" w:name="_Toc156373332"/>
      <w:r w:rsidRPr="008218EE">
        <w:t>[</w:t>
      </w:r>
      <w:proofErr w:type="gramStart"/>
      <w:r w:rsidRPr="008218EE">
        <w:t>insérer</w:t>
      </w:r>
      <w:proofErr w:type="gramEnd"/>
      <w:r w:rsidRPr="008218EE">
        <w:t xml:space="preserve"> la liste des pays inéligibles</w:t>
      </w:r>
      <w:r w:rsidR="00CE4B52">
        <w:t xml:space="preserve"> ou indiquer « néant »</w:t>
      </w:r>
      <w:r w:rsidR="00CE4B52" w:rsidRPr="008218EE">
        <w:t>]</w:t>
      </w:r>
      <w:r w:rsidRPr="008218EE">
        <w:t>]</w:t>
      </w:r>
      <w:bookmarkEnd w:id="582"/>
    </w:p>
    <w:p w:rsidR="0053039D" w:rsidRDefault="0053039D" w:rsidP="008218EE">
      <w:pPr>
        <w:pStyle w:val="BodyTextIndent2"/>
        <w:overflowPunct w:val="0"/>
        <w:autoSpaceDE w:val="0"/>
        <w:autoSpaceDN w:val="0"/>
        <w:adjustRightInd w:val="0"/>
        <w:spacing w:after="200"/>
        <w:ind w:left="0" w:firstLine="0"/>
        <w:textAlignment w:val="baseline"/>
        <w:sectPr w:rsidR="0053039D" w:rsidSect="00C12D8F">
          <w:headerReference w:type="even" r:id="rId45"/>
          <w:headerReference w:type="default" r:id="rId46"/>
          <w:footnotePr>
            <w:numRestart w:val="eachPage"/>
          </w:footnotePr>
          <w:endnotePr>
            <w:numFmt w:val="decimal"/>
          </w:endnotePr>
          <w:type w:val="oddPage"/>
          <w:pgSz w:w="12240" w:h="15840" w:code="1"/>
          <w:pgMar w:top="1440" w:right="1440" w:bottom="1152" w:left="1440" w:header="720" w:footer="720" w:gutter="0"/>
          <w:cols w:space="720"/>
          <w:titlePg/>
        </w:sectPr>
      </w:pPr>
    </w:p>
    <w:p w:rsidR="0053039D" w:rsidRPr="00294BAD" w:rsidRDefault="0053039D" w:rsidP="0053039D">
      <w:pPr>
        <w:pStyle w:val="Style4"/>
      </w:pPr>
      <w:bookmarkStart w:id="583" w:name="_Toc326657866"/>
      <w:bookmarkStart w:id="584" w:name="_Toc327446558"/>
      <w:bookmarkStart w:id="585" w:name="_Toc383555019"/>
      <w:r w:rsidRPr="00294BAD">
        <w:lastRenderedPageBreak/>
        <w:t xml:space="preserve">Section VI. </w:t>
      </w:r>
      <w:r>
        <w:t>Règles</w:t>
      </w:r>
      <w:r w:rsidRPr="00294BAD">
        <w:t xml:space="preserve"> de la Banque en matière de Fraude et Corruption</w:t>
      </w:r>
      <w:bookmarkEnd w:id="583"/>
      <w:bookmarkEnd w:id="584"/>
      <w:bookmarkEnd w:id="585"/>
    </w:p>
    <w:p w:rsidR="0053039D" w:rsidRPr="00294BAD" w:rsidRDefault="0053039D" w:rsidP="0053039D">
      <w:pPr>
        <w:pStyle w:val="Subtitle"/>
        <w:rPr>
          <w:b w:val="0"/>
          <w:lang w:val="fr-FR"/>
        </w:rPr>
      </w:pPr>
    </w:p>
    <w:p w:rsidR="0053039D" w:rsidRPr="00294BAD" w:rsidRDefault="0053039D" w:rsidP="0053039D">
      <w:pPr>
        <w:pStyle w:val="Heading4"/>
        <w:numPr>
          <w:ilvl w:val="0"/>
          <w:numId w:val="0"/>
        </w:numPr>
        <w:tabs>
          <w:tab w:val="left" w:pos="90"/>
        </w:tabs>
        <w:rPr>
          <w:lang w:val="fr-FR"/>
        </w:rPr>
      </w:pPr>
      <w:r w:rsidRPr="00294BAD">
        <w:rPr>
          <w:lang w:val="fr-FR"/>
        </w:rPr>
        <w:t>Directives de Passation des marches de biens, travaux et services (autres que les services de co</w:t>
      </w:r>
      <w:r w:rsidRPr="00294BAD">
        <w:rPr>
          <w:lang w:val="fr-FR"/>
        </w:rPr>
        <w:t>n</w:t>
      </w:r>
      <w:r w:rsidRPr="00294BAD">
        <w:rPr>
          <w:lang w:val="fr-FR"/>
        </w:rPr>
        <w:t>sultants) finances par les prêts de la BIRD, et les dons et crédits de l’</w:t>
      </w:r>
      <w:r w:rsidR="00446446">
        <w:rPr>
          <w:lang w:val="fr-FR"/>
        </w:rPr>
        <w:t>AID</w:t>
      </w:r>
      <w:r w:rsidRPr="00294BAD">
        <w:rPr>
          <w:lang w:val="fr-FR"/>
        </w:rPr>
        <w:t xml:space="preserve"> aux Emprunteurs de la Banque mondiale, Janvier 2011</w:t>
      </w:r>
      <w:r>
        <w:rPr>
          <w:lang w:val="fr-FR"/>
        </w:rPr>
        <w:t> :</w:t>
      </w:r>
    </w:p>
    <w:p w:rsidR="0053039D" w:rsidRPr="0053039D" w:rsidRDefault="0053039D" w:rsidP="0053039D">
      <w:pPr>
        <w:rPr>
          <w:b/>
          <w:sz w:val="24"/>
          <w:szCs w:val="24"/>
        </w:rPr>
      </w:pPr>
      <w:r w:rsidRPr="0053039D">
        <w:rPr>
          <w:sz w:val="24"/>
          <w:szCs w:val="24"/>
        </w:rPr>
        <w:t>« </w:t>
      </w:r>
      <w:r w:rsidRPr="0053039D">
        <w:rPr>
          <w:b/>
          <w:sz w:val="24"/>
          <w:szCs w:val="24"/>
        </w:rPr>
        <w:t>Fraude et Corruption</w:t>
      </w:r>
    </w:p>
    <w:p w:rsidR="0053039D" w:rsidRDefault="0053039D" w:rsidP="0053039D"/>
    <w:tbl>
      <w:tblPr>
        <w:tblW w:w="9630" w:type="dxa"/>
        <w:tblLayout w:type="fixed"/>
        <w:tblLook w:val="0000" w:firstRow="0" w:lastRow="0" w:firstColumn="0" w:lastColumn="0" w:noHBand="0" w:noVBand="0"/>
      </w:tblPr>
      <w:tblGrid>
        <w:gridCol w:w="9630"/>
      </w:tblGrid>
      <w:tr w:rsidR="0053039D" w:rsidRPr="00E21797" w:rsidTr="00BF7E2F">
        <w:tc>
          <w:tcPr>
            <w:tcW w:w="9630" w:type="dxa"/>
          </w:tcPr>
          <w:p w:rsidR="0053039D" w:rsidRPr="0053039D" w:rsidRDefault="0053039D" w:rsidP="00BF7E2F">
            <w:pPr>
              <w:pStyle w:val="BodyText"/>
              <w:tabs>
                <w:tab w:val="left" w:pos="576"/>
              </w:tabs>
              <w:spacing w:after="200"/>
              <w:ind w:left="576" w:hanging="576"/>
              <w:rPr>
                <w:szCs w:val="24"/>
                <w:lang w:val="fr-FR"/>
              </w:rPr>
            </w:pPr>
            <w:r w:rsidRPr="00E21797">
              <w:rPr>
                <w:lang w:val="fr-FR"/>
              </w:rPr>
              <w:t>1</w:t>
            </w:r>
            <w:r>
              <w:rPr>
                <w:lang w:val="fr-FR"/>
              </w:rPr>
              <w:t>.16</w:t>
            </w:r>
            <w:r w:rsidRPr="00E21797">
              <w:rPr>
                <w:lang w:val="fr-FR"/>
              </w:rPr>
              <w:tab/>
            </w:r>
            <w:r w:rsidRPr="0053039D">
              <w:rPr>
                <w:szCs w:val="24"/>
                <w:lang w:val="fr-FR"/>
              </w:rPr>
              <w:t>La Banque a pour principe, dans le cadre des marchés qu’elle finance, de demander aux Emprunteurs (y compris les bénéficiaires de ses prêts) ainsi qu’aux soumissionnaires, fou</w:t>
            </w:r>
            <w:r w:rsidRPr="0053039D">
              <w:rPr>
                <w:szCs w:val="24"/>
                <w:lang w:val="fr-FR"/>
              </w:rPr>
              <w:t>r</w:t>
            </w:r>
            <w:r w:rsidRPr="0053039D">
              <w:rPr>
                <w:szCs w:val="24"/>
                <w:lang w:val="fr-FR"/>
              </w:rPr>
              <w:t>nisseurs, prestataires de services, entrepreneurs et leurs agents (déclarés ou non), personnel, sous-traitants et fournisseurs d’observer, lors de la passation et de  l’exécution de ces ma</w:t>
            </w:r>
            <w:r w:rsidRPr="0053039D">
              <w:rPr>
                <w:szCs w:val="24"/>
                <w:lang w:val="fr-FR"/>
              </w:rPr>
              <w:t>r</w:t>
            </w:r>
            <w:r w:rsidRPr="0053039D">
              <w:rPr>
                <w:szCs w:val="24"/>
                <w:lang w:val="fr-FR"/>
              </w:rPr>
              <w:t>chés, les règles d’éthique professionnelle les plus strictes</w:t>
            </w:r>
            <w:r w:rsidRPr="0053039D">
              <w:rPr>
                <w:rStyle w:val="FootnoteReference"/>
                <w:szCs w:val="24"/>
                <w:lang w:val="fr-FR"/>
              </w:rPr>
              <w:footnoteReference w:id="12"/>
            </w:r>
            <w:r w:rsidRPr="0053039D">
              <w:rPr>
                <w:szCs w:val="24"/>
                <w:lang w:val="fr-FR"/>
              </w:rPr>
              <w:t xml:space="preserve">. En vertu de ce principe, la Banque </w:t>
            </w:r>
          </w:p>
          <w:p w:rsidR="0053039D" w:rsidRPr="0053039D" w:rsidRDefault="0053039D" w:rsidP="00FF78ED">
            <w:pPr>
              <w:pStyle w:val="BodyText"/>
              <w:numPr>
                <w:ilvl w:val="0"/>
                <w:numId w:val="62"/>
              </w:numPr>
              <w:tabs>
                <w:tab w:val="left" w:pos="576"/>
              </w:tabs>
              <w:overflowPunct w:val="0"/>
              <w:autoSpaceDE w:val="0"/>
              <w:autoSpaceDN w:val="0"/>
              <w:adjustRightInd w:val="0"/>
              <w:spacing w:after="200"/>
              <w:ind w:hanging="540"/>
              <w:textAlignment w:val="baseline"/>
              <w:rPr>
                <w:szCs w:val="24"/>
                <w:lang w:val="fr-FR"/>
              </w:rPr>
            </w:pPr>
            <w:r w:rsidRPr="0053039D">
              <w:rPr>
                <w:szCs w:val="24"/>
                <w:lang w:val="fr-FR"/>
              </w:rPr>
              <w:t>aux fins d’application de la présente disposition, définit comme suit les expressions suivantes :</w:t>
            </w:r>
          </w:p>
          <w:p w:rsidR="0053039D" w:rsidRPr="0053039D" w:rsidRDefault="0053039D" w:rsidP="0067637B">
            <w:pPr>
              <w:pStyle w:val="FootnoteText"/>
              <w:spacing w:after="200"/>
              <w:ind w:left="1692" w:hanging="522"/>
              <w:rPr>
                <w:sz w:val="24"/>
                <w:szCs w:val="24"/>
                <w:lang w:val="fr-FR"/>
              </w:rPr>
            </w:pPr>
            <w:r w:rsidRPr="0053039D">
              <w:rPr>
                <w:sz w:val="24"/>
                <w:szCs w:val="24"/>
              </w:rPr>
              <w:t>(i)</w:t>
            </w:r>
            <w:r w:rsidRPr="0053039D">
              <w:rPr>
                <w:sz w:val="24"/>
                <w:szCs w:val="24"/>
              </w:rPr>
              <w:tab/>
            </w:r>
            <w:r w:rsidRPr="0053039D">
              <w:rPr>
                <w:sz w:val="24"/>
                <w:szCs w:val="24"/>
                <w:lang w:val="fr-FR"/>
              </w:rPr>
              <w:t>est coupable de “corruption” quiconque offre, donne, sollicite ou accepte, dire</w:t>
            </w:r>
            <w:r w:rsidRPr="0053039D">
              <w:rPr>
                <w:sz w:val="24"/>
                <w:szCs w:val="24"/>
                <w:lang w:val="fr-FR"/>
              </w:rPr>
              <w:t>c</w:t>
            </w:r>
            <w:r w:rsidRPr="0053039D">
              <w:rPr>
                <w:sz w:val="24"/>
                <w:szCs w:val="24"/>
                <w:lang w:val="fr-FR"/>
              </w:rPr>
              <w:t>tement ou indirectement, un quelconque avantage en vue d’influer indûment sur l’action d’une autre personne ou entité ;  le terme  « une autre personne ou ent</w:t>
            </w:r>
            <w:r w:rsidRPr="0053039D">
              <w:rPr>
                <w:sz w:val="24"/>
                <w:szCs w:val="24"/>
                <w:lang w:val="fr-FR"/>
              </w:rPr>
              <w:t>i</w:t>
            </w:r>
            <w:r w:rsidRPr="0053039D">
              <w:rPr>
                <w:sz w:val="24"/>
                <w:szCs w:val="24"/>
                <w:lang w:val="fr-FR"/>
              </w:rPr>
              <w:t>té» fait référence à un agent public agissant dans le cadre de l’attribution ou de l’exécution d’un marché public et inclut le personnel de la Banque et les e</w:t>
            </w:r>
            <w:r w:rsidRPr="0053039D">
              <w:rPr>
                <w:sz w:val="24"/>
                <w:szCs w:val="24"/>
                <w:lang w:val="fr-FR"/>
              </w:rPr>
              <w:t>m</w:t>
            </w:r>
            <w:r w:rsidRPr="0053039D">
              <w:rPr>
                <w:sz w:val="24"/>
                <w:szCs w:val="24"/>
                <w:lang w:val="fr-FR"/>
              </w:rPr>
              <w:t xml:space="preserve">ployés d’autres organisations qui prennent des décisions relatives à la passation de marchés ou les examinent; </w:t>
            </w:r>
          </w:p>
          <w:p w:rsidR="0053039D" w:rsidRPr="0053039D" w:rsidRDefault="0053039D" w:rsidP="0067637B">
            <w:pPr>
              <w:tabs>
                <w:tab w:val="left" w:pos="1692"/>
              </w:tabs>
              <w:spacing w:after="200"/>
              <w:ind w:left="1692" w:hanging="540"/>
              <w:jc w:val="both"/>
              <w:rPr>
                <w:sz w:val="24"/>
                <w:szCs w:val="24"/>
              </w:rPr>
            </w:pPr>
            <w:r w:rsidRPr="0053039D">
              <w:rPr>
                <w:sz w:val="24"/>
                <w:szCs w:val="24"/>
              </w:rPr>
              <w:t xml:space="preserve">(ii) </w:t>
            </w:r>
            <w:r w:rsidRPr="0053039D">
              <w:rPr>
                <w:sz w:val="24"/>
                <w:szCs w:val="24"/>
              </w:rPr>
              <w:tab/>
              <w:t xml:space="preserve">se livre </w:t>
            </w:r>
            <w:r w:rsidRPr="0053039D">
              <w:rPr>
                <w:color w:val="000000"/>
                <w:sz w:val="24"/>
                <w:szCs w:val="24"/>
              </w:rPr>
              <w:t>à des «manœuvres frauduleuses» quiconque agit, ou dénature des faits, délibérément  ou par négligence grave,</w:t>
            </w:r>
            <w:r w:rsidRPr="0053039D">
              <w:rPr>
                <w:b/>
                <w:i/>
                <w:color w:val="000000"/>
                <w:sz w:val="24"/>
                <w:szCs w:val="24"/>
              </w:rPr>
              <w:t xml:space="preserve"> </w:t>
            </w:r>
            <w:r w:rsidRPr="0053039D">
              <w:rPr>
                <w:color w:val="000000"/>
                <w:sz w:val="24"/>
                <w:szCs w:val="24"/>
              </w:rPr>
              <w:t>ou tente d’induire en erreur une pe</w:t>
            </w:r>
            <w:r w:rsidRPr="0053039D">
              <w:rPr>
                <w:color w:val="000000"/>
                <w:sz w:val="24"/>
                <w:szCs w:val="24"/>
              </w:rPr>
              <w:t>r</w:t>
            </w:r>
            <w:r w:rsidRPr="0053039D">
              <w:rPr>
                <w:color w:val="000000"/>
                <w:sz w:val="24"/>
                <w:szCs w:val="24"/>
              </w:rPr>
              <w:t>sonne  ou une entité afin d’en retirer un avantage financier ou de toute autre n</w:t>
            </w:r>
            <w:r w:rsidRPr="0053039D">
              <w:rPr>
                <w:color w:val="000000"/>
                <w:sz w:val="24"/>
                <w:szCs w:val="24"/>
              </w:rPr>
              <w:t>a</w:t>
            </w:r>
            <w:r w:rsidRPr="0053039D">
              <w:rPr>
                <w:color w:val="000000"/>
                <w:sz w:val="24"/>
                <w:szCs w:val="24"/>
              </w:rPr>
              <w:t xml:space="preserve">ture, ou se dérober à une obligation </w:t>
            </w:r>
            <w:r w:rsidRPr="0053039D">
              <w:rPr>
                <w:sz w:val="24"/>
                <w:szCs w:val="24"/>
              </w:rPr>
              <w:t>(le terme  «</w:t>
            </w:r>
            <w:r w:rsidRPr="0053039D">
              <w:rPr>
                <w:color w:val="000000"/>
                <w:sz w:val="24"/>
                <w:szCs w:val="24"/>
              </w:rPr>
              <w:t>personne »  ou « entité</w:t>
            </w:r>
            <w:r w:rsidRPr="0053039D">
              <w:rPr>
                <w:sz w:val="24"/>
                <w:szCs w:val="24"/>
              </w:rPr>
              <w:t>» fait r</w:t>
            </w:r>
            <w:r w:rsidRPr="0053039D">
              <w:rPr>
                <w:sz w:val="24"/>
                <w:szCs w:val="24"/>
              </w:rPr>
              <w:t>é</w:t>
            </w:r>
            <w:r w:rsidRPr="0053039D">
              <w:rPr>
                <w:sz w:val="24"/>
                <w:szCs w:val="24"/>
              </w:rPr>
              <w:t>férence à un agent public agissant dans le cadre de l’attribution ou de l’exécution d’un marché public; les termes « avantage » et « obligation » se r</w:t>
            </w:r>
            <w:r w:rsidRPr="0053039D">
              <w:rPr>
                <w:sz w:val="24"/>
                <w:szCs w:val="24"/>
              </w:rPr>
              <w:t>é</w:t>
            </w:r>
            <w:r w:rsidRPr="0053039D">
              <w:rPr>
                <w:sz w:val="24"/>
                <w:szCs w:val="24"/>
              </w:rPr>
              <w:t>fèrent au processus d’attribution ou à l’exécution du marché, et le terme « agit » se réfère à  toute action ou omission destinée à influer sur l’attribution du ma</w:t>
            </w:r>
            <w:r w:rsidRPr="0053039D">
              <w:rPr>
                <w:sz w:val="24"/>
                <w:szCs w:val="24"/>
              </w:rPr>
              <w:t>r</w:t>
            </w:r>
            <w:r w:rsidRPr="0053039D">
              <w:rPr>
                <w:sz w:val="24"/>
                <w:szCs w:val="24"/>
              </w:rPr>
              <w:t>ché ou son exécution);</w:t>
            </w:r>
          </w:p>
          <w:p w:rsidR="0053039D" w:rsidRPr="0053039D" w:rsidRDefault="0053039D" w:rsidP="0067637B">
            <w:pPr>
              <w:tabs>
                <w:tab w:val="left" w:pos="1692"/>
              </w:tabs>
              <w:spacing w:after="200"/>
              <w:ind w:left="1692" w:hanging="540"/>
              <w:jc w:val="both"/>
              <w:rPr>
                <w:sz w:val="24"/>
                <w:szCs w:val="24"/>
              </w:rPr>
            </w:pPr>
            <w:r w:rsidRPr="0053039D">
              <w:rPr>
                <w:color w:val="000000"/>
                <w:sz w:val="24"/>
                <w:szCs w:val="24"/>
              </w:rPr>
              <w:t>(iii)</w:t>
            </w:r>
            <w:r w:rsidRPr="0053039D">
              <w:rPr>
                <w:color w:val="000000"/>
                <w:sz w:val="24"/>
                <w:szCs w:val="24"/>
              </w:rPr>
              <w:tab/>
              <w:t>se livrent  à des  «manœuvres collusoires»  les personnes ou entités qui s’entendent afin d’atteindre un objectif illicite, notamment en influant  ind</w:t>
            </w:r>
            <w:r w:rsidRPr="0053039D">
              <w:rPr>
                <w:color w:val="000000"/>
                <w:sz w:val="24"/>
                <w:szCs w:val="24"/>
              </w:rPr>
              <w:t>û</w:t>
            </w:r>
            <w:r w:rsidRPr="0053039D">
              <w:rPr>
                <w:color w:val="000000"/>
                <w:sz w:val="24"/>
                <w:szCs w:val="24"/>
              </w:rPr>
              <w:t>ment sur  l’action d’autres personnes ou entités (</w:t>
            </w:r>
            <w:r w:rsidRPr="0053039D">
              <w:rPr>
                <w:sz w:val="24"/>
                <w:szCs w:val="24"/>
              </w:rPr>
              <w:t>le terme « personnes ou ent</w:t>
            </w:r>
            <w:r w:rsidRPr="0053039D">
              <w:rPr>
                <w:sz w:val="24"/>
                <w:szCs w:val="24"/>
              </w:rPr>
              <w:t>i</w:t>
            </w:r>
            <w:r w:rsidRPr="0053039D">
              <w:rPr>
                <w:sz w:val="24"/>
                <w:szCs w:val="24"/>
              </w:rPr>
              <w:t xml:space="preserve">tés » fait référence à toutes les personnes ou entités qui participent au processus d’attribution des marchés, soit  en tant qu’ attributaires potentiels, soit en tant qu’agents publics, et entreprennent d’établir le montant des offres à un niveau </w:t>
            </w:r>
            <w:r w:rsidRPr="0053039D">
              <w:rPr>
                <w:sz w:val="24"/>
                <w:szCs w:val="24"/>
              </w:rPr>
              <w:lastRenderedPageBreak/>
              <w:t>artificiel et non compétitif et qui tentent soit elles-mêmes, soit par l’intermédiaire d’une personne ou entité ne participant pas au processus de pa</w:t>
            </w:r>
            <w:r w:rsidRPr="0053039D">
              <w:rPr>
                <w:sz w:val="24"/>
                <w:szCs w:val="24"/>
              </w:rPr>
              <w:t>s</w:t>
            </w:r>
            <w:r w:rsidRPr="0053039D">
              <w:rPr>
                <w:sz w:val="24"/>
                <w:szCs w:val="24"/>
              </w:rPr>
              <w:t>sation des marchés, de simuler la concurrence ou de fixer le montant des offres à un niveau artificiel ou non-compétitif , ou qui se tiennent au courant du mo</w:t>
            </w:r>
            <w:r w:rsidRPr="0053039D">
              <w:rPr>
                <w:sz w:val="24"/>
                <w:szCs w:val="24"/>
              </w:rPr>
              <w:t>n</w:t>
            </w:r>
            <w:r w:rsidRPr="0053039D">
              <w:rPr>
                <w:sz w:val="24"/>
                <w:szCs w:val="24"/>
              </w:rPr>
              <w:t>tant ou des autres conditions de leurs offres respectives) ;</w:t>
            </w:r>
          </w:p>
          <w:p w:rsidR="0053039D" w:rsidRPr="0053039D" w:rsidRDefault="0053039D" w:rsidP="00BF7E2F">
            <w:pPr>
              <w:tabs>
                <w:tab w:val="left" w:pos="1692"/>
              </w:tabs>
              <w:spacing w:after="200"/>
              <w:ind w:left="1692" w:hanging="540"/>
              <w:rPr>
                <w:sz w:val="24"/>
                <w:szCs w:val="24"/>
              </w:rPr>
            </w:pPr>
            <w:r w:rsidRPr="0053039D">
              <w:rPr>
                <w:sz w:val="24"/>
                <w:szCs w:val="24"/>
              </w:rPr>
              <w:t xml:space="preserve">(iv) </w:t>
            </w:r>
            <w:r w:rsidRPr="0053039D">
              <w:rPr>
                <w:sz w:val="24"/>
                <w:szCs w:val="24"/>
              </w:rPr>
              <w:tab/>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rsidR="0053039D" w:rsidRPr="0053039D" w:rsidRDefault="0053039D" w:rsidP="00BF7E2F">
            <w:pPr>
              <w:tabs>
                <w:tab w:val="left" w:pos="1692"/>
              </w:tabs>
              <w:spacing w:after="200"/>
              <w:ind w:left="1152"/>
              <w:rPr>
                <w:color w:val="000000"/>
                <w:sz w:val="24"/>
                <w:szCs w:val="24"/>
              </w:rPr>
            </w:pPr>
            <w:r w:rsidRPr="0053039D">
              <w:rPr>
                <w:color w:val="000000"/>
                <w:sz w:val="24"/>
                <w:szCs w:val="24"/>
              </w:rPr>
              <w:t xml:space="preserve">(v) </w:t>
            </w:r>
            <w:r w:rsidRPr="0053039D">
              <w:rPr>
                <w:color w:val="000000"/>
                <w:sz w:val="24"/>
                <w:szCs w:val="24"/>
              </w:rPr>
              <w:tab/>
              <w:t>et se livre à des « manœuvres obstructives »</w:t>
            </w:r>
          </w:p>
          <w:p w:rsidR="0053039D" w:rsidRPr="0053039D" w:rsidRDefault="0053039D" w:rsidP="00BF7E2F">
            <w:pPr>
              <w:tabs>
                <w:tab w:val="left" w:pos="2412"/>
              </w:tabs>
              <w:spacing w:after="200"/>
              <w:ind w:left="2419" w:hanging="720"/>
              <w:rPr>
                <w:color w:val="000000"/>
                <w:sz w:val="24"/>
                <w:szCs w:val="24"/>
              </w:rPr>
            </w:pPr>
            <w:r w:rsidRPr="0053039D">
              <w:rPr>
                <w:color w:val="000000"/>
                <w:sz w:val="24"/>
                <w:szCs w:val="24"/>
              </w:rPr>
              <w:t>(</w:t>
            </w:r>
            <w:proofErr w:type="spellStart"/>
            <w:r w:rsidRPr="0053039D">
              <w:rPr>
                <w:color w:val="000000"/>
                <w:sz w:val="24"/>
                <w:szCs w:val="24"/>
              </w:rPr>
              <w:t>aa</w:t>
            </w:r>
            <w:proofErr w:type="spellEnd"/>
            <w:r w:rsidRPr="0053039D">
              <w:rPr>
                <w:color w:val="000000"/>
                <w:sz w:val="24"/>
                <w:szCs w:val="24"/>
              </w:rPr>
              <w:t>)</w:t>
            </w:r>
            <w:r w:rsidRPr="0053039D">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53039D">
              <w:rPr>
                <w:b/>
                <w:color w:val="000000"/>
                <w:sz w:val="24"/>
                <w:szCs w:val="24"/>
              </w:rPr>
              <w:t xml:space="preserve"> </w:t>
            </w:r>
            <w:r w:rsidRPr="0053039D">
              <w:rPr>
                <w:color w:val="000000"/>
                <w:sz w:val="24"/>
                <w:szCs w:val="24"/>
              </w:rPr>
              <w:t>harcèle ou intimide quelqu’un aux fins de l’empêcher de faire part d’informations relatives à cette enquête, ou bien de pou</w:t>
            </w:r>
            <w:r w:rsidRPr="0053039D">
              <w:rPr>
                <w:color w:val="000000"/>
                <w:sz w:val="24"/>
                <w:szCs w:val="24"/>
              </w:rPr>
              <w:t>r</w:t>
            </w:r>
            <w:r w:rsidRPr="0053039D">
              <w:rPr>
                <w:color w:val="000000"/>
                <w:sz w:val="24"/>
                <w:szCs w:val="24"/>
              </w:rPr>
              <w:t xml:space="preserve">suivre l’enquête; ou    </w:t>
            </w:r>
          </w:p>
          <w:p w:rsidR="0053039D" w:rsidRPr="0053039D" w:rsidRDefault="0053039D" w:rsidP="00BF7E2F">
            <w:pPr>
              <w:tabs>
                <w:tab w:val="left" w:pos="576"/>
                <w:tab w:val="left" w:pos="2412"/>
              </w:tabs>
              <w:spacing w:after="200"/>
              <w:ind w:left="2419" w:hanging="648"/>
              <w:rPr>
                <w:sz w:val="24"/>
                <w:szCs w:val="24"/>
              </w:rPr>
            </w:pPr>
            <w:r w:rsidRPr="0053039D">
              <w:rPr>
                <w:color w:val="000000"/>
                <w:sz w:val="24"/>
                <w:szCs w:val="24"/>
              </w:rPr>
              <w:t>(</w:t>
            </w:r>
            <w:proofErr w:type="spellStart"/>
            <w:r w:rsidRPr="0053039D">
              <w:rPr>
                <w:color w:val="000000"/>
                <w:sz w:val="24"/>
                <w:szCs w:val="24"/>
              </w:rPr>
              <w:t>bb</w:t>
            </w:r>
            <w:proofErr w:type="spellEnd"/>
            <w:r w:rsidRPr="0053039D">
              <w:rPr>
                <w:color w:val="000000"/>
                <w:sz w:val="24"/>
                <w:szCs w:val="24"/>
              </w:rPr>
              <w:t xml:space="preserve">) </w:t>
            </w:r>
            <w:r w:rsidRPr="0053039D">
              <w:rPr>
                <w:color w:val="000000"/>
                <w:sz w:val="24"/>
                <w:szCs w:val="24"/>
              </w:rPr>
              <w:tab/>
              <w:t>celui qui entrave délibérément l’exercice par la Banque de son droit d’examen tel que stipulé au paragraphe 1.16 (e) ci-dessous</w:t>
            </w:r>
            <w:r w:rsidRPr="0053039D">
              <w:rPr>
                <w:sz w:val="24"/>
                <w:szCs w:val="24"/>
              </w:rPr>
              <w:t>; et</w:t>
            </w:r>
          </w:p>
          <w:p w:rsidR="0053039D" w:rsidRPr="0053039D" w:rsidRDefault="0053039D" w:rsidP="00FF78ED">
            <w:pPr>
              <w:pStyle w:val="BodyText"/>
              <w:numPr>
                <w:ilvl w:val="0"/>
                <w:numId w:val="62"/>
              </w:numPr>
              <w:tabs>
                <w:tab w:val="left" w:pos="576"/>
              </w:tabs>
              <w:overflowPunct w:val="0"/>
              <w:autoSpaceDE w:val="0"/>
              <w:autoSpaceDN w:val="0"/>
              <w:adjustRightInd w:val="0"/>
              <w:spacing w:after="200"/>
              <w:ind w:left="1152" w:hanging="576"/>
              <w:textAlignment w:val="baseline"/>
              <w:rPr>
                <w:szCs w:val="24"/>
                <w:lang w:val="fr-FR"/>
              </w:rPr>
            </w:pPr>
            <w:r w:rsidRPr="0053039D">
              <w:rPr>
                <w:szCs w:val="24"/>
                <w:lang w:val="fr-FR"/>
              </w:rPr>
              <w:t>rejettera la proposition d’attribution du marché si elle établit que le soumissionnaire auquel il est recommandé d’attribuer le marché est coupable de corruption, direct</w:t>
            </w:r>
            <w:r w:rsidRPr="0053039D">
              <w:rPr>
                <w:szCs w:val="24"/>
                <w:lang w:val="fr-FR"/>
              </w:rPr>
              <w:t>e</w:t>
            </w:r>
            <w:r w:rsidRPr="0053039D">
              <w:rPr>
                <w:szCs w:val="24"/>
                <w:lang w:val="fr-FR"/>
              </w:rPr>
              <w:t xml:space="preserve">ment ou par l’intermédiaire d’un agent, ou s’est  livré à des manœuvres frauduleuses, collusoires, coercitives ou obstructives en vue de l’obtention de ce marché; </w:t>
            </w:r>
          </w:p>
          <w:p w:rsidR="0053039D" w:rsidRPr="0053039D" w:rsidRDefault="0053039D" w:rsidP="00FF78ED">
            <w:pPr>
              <w:pStyle w:val="BodyText"/>
              <w:numPr>
                <w:ilvl w:val="0"/>
                <w:numId w:val="62"/>
              </w:numPr>
              <w:tabs>
                <w:tab w:val="left" w:pos="576"/>
              </w:tabs>
              <w:overflowPunct w:val="0"/>
              <w:autoSpaceDE w:val="0"/>
              <w:autoSpaceDN w:val="0"/>
              <w:adjustRightInd w:val="0"/>
              <w:spacing w:after="200"/>
              <w:ind w:left="1170" w:hanging="576"/>
              <w:textAlignment w:val="baseline"/>
              <w:rPr>
                <w:szCs w:val="24"/>
                <w:lang w:val="fr-FR"/>
              </w:rPr>
            </w:pPr>
            <w:r w:rsidRPr="0053039D">
              <w:rPr>
                <w:szCs w:val="24"/>
                <w:lang w:val="fr-FR"/>
              </w:rPr>
              <w:t>déclarera la passation du marché non-conforme et annulera la fraction du prêt allouée à celui-ci si elle détermine, à un moment quelconque, que les représentants de l’Emprunteur ou d’un bénéficiaire du prêt s’est livré à la corruption ou à des m</w:t>
            </w:r>
            <w:r w:rsidRPr="0053039D">
              <w:rPr>
                <w:szCs w:val="24"/>
                <w:lang w:val="fr-FR"/>
              </w:rPr>
              <w:t>a</w:t>
            </w:r>
            <w:r w:rsidRPr="0053039D">
              <w:rPr>
                <w:szCs w:val="24"/>
                <w:lang w:val="fr-FR"/>
              </w:rPr>
              <w:t>nœuvres frauduleuses, collusoires ou coercitives pendant la procédure de passation du marché ou l’exécution du marché sans que l’Emprunteur ait pris, en temps voulu et à la satisfaction de la Banque, les mesures nécessaires pour remédier à cette situ</w:t>
            </w:r>
            <w:r w:rsidRPr="0053039D">
              <w:rPr>
                <w:szCs w:val="24"/>
                <w:lang w:val="fr-FR"/>
              </w:rPr>
              <w:t>a</w:t>
            </w:r>
            <w:r w:rsidRPr="0053039D">
              <w:rPr>
                <w:szCs w:val="24"/>
                <w:lang w:val="fr-FR"/>
              </w:rPr>
              <w:t>tion , y compris en manquant à son devoir d’informer la Banque lorsqu’il a eu co</w:t>
            </w:r>
            <w:r w:rsidRPr="0053039D">
              <w:rPr>
                <w:szCs w:val="24"/>
                <w:lang w:val="fr-FR"/>
              </w:rPr>
              <w:t>n</w:t>
            </w:r>
            <w:r w:rsidRPr="0053039D">
              <w:rPr>
                <w:szCs w:val="24"/>
                <w:lang w:val="fr-FR"/>
              </w:rPr>
              <w:t>naissance de telles manœuvres;</w:t>
            </w:r>
          </w:p>
          <w:p w:rsidR="0053039D" w:rsidRPr="0053039D" w:rsidRDefault="0053039D" w:rsidP="00FF78ED">
            <w:pPr>
              <w:pStyle w:val="BodyText"/>
              <w:numPr>
                <w:ilvl w:val="0"/>
                <w:numId w:val="62"/>
              </w:numPr>
              <w:tabs>
                <w:tab w:val="left" w:pos="576"/>
              </w:tabs>
              <w:overflowPunct w:val="0"/>
              <w:autoSpaceDE w:val="0"/>
              <w:autoSpaceDN w:val="0"/>
              <w:adjustRightInd w:val="0"/>
              <w:spacing w:after="200"/>
              <w:ind w:left="1170" w:hanging="576"/>
              <w:textAlignment w:val="baseline"/>
              <w:rPr>
                <w:szCs w:val="24"/>
                <w:lang w:val="fr-FR"/>
              </w:rPr>
            </w:pPr>
            <w:r w:rsidRPr="0053039D">
              <w:rPr>
                <w:szCs w:val="24"/>
                <w:lang w:val="fr-FR"/>
              </w:rPr>
              <w:t>sanctionnera une entreprise ou un individu, à tout moment et conformément aux pr</w:t>
            </w:r>
            <w:r w:rsidRPr="0053039D">
              <w:rPr>
                <w:szCs w:val="24"/>
                <w:lang w:val="fr-FR"/>
              </w:rPr>
              <w:t>o</w:t>
            </w:r>
            <w:r w:rsidRPr="0053039D">
              <w:rPr>
                <w:szCs w:val="24"/>
                <w:lang w:val="fr-FR"/>
              </w:rPr>
              <w:t>cédures de sanctions de la Banque</w:t>
            </w:r>
            <w:r w:rsidRPr="0053039D">
              <w:rPr>
                <w:rStyle w:val="FootnoteReference"/>
                <w:szCs w:val="24"/>
                <w:lang w:val="fr-FR"/>
              </w:rPr>
              <w:footnoteReference w:id="13"/>
            </w:r>
            <w:r w:rsidRPr="0053039D">
              <w:rPr>
                <w:szCs w:val="24"/>
                <w:lang w:val="fr-FR"/>
              </w:rPr>
              <w:t xml:space="preserve">, y compris en déclarant publiquement l’exclusion de l’entreprise ou de l’individu pour une période indéfinie ou déterminée (i) de toute </w:t>
            </w:r>
            <w:r w:rsidRPr="0053039D">
              <w:rPr>
                <w:szCs w:val="24"/>
                <w:lang w:val="fr-FR"/>
              </w:rPr>
              <w:lastRenderedPageBreak/>
              <w:t>attribution des marchés financés par la Banque, et (ii)  de toute désignation</w:t>
            </w:r>
            <w:r w:rsidRPr="0053039D">
              <w:rPr>
                <w:rStyle w:val="FootnoteReference"/>
                <w:szCs w:val="24"/>
                <w:lang w:val="fr-FR"/>
              </w:rPr>
              <w:footnoteReference w:id="14"/>
            </w:r>
            <w:r w:rsidRPr="0053039D">
              <w:rPr>
                <w:szCs w:val="24"/>
                <w:lang w:val="fr-FR"/>
              </w:rPr>
              <w:t xml:space="preserve">  comme sous-traitant, consultant, fabricant ou fournisseur de biens ou prestataire de services d’une entreprise par ailleurs éligible à l’attribution d’un marché financé par la Banque ; </w:t>
            </w:r>
          </w:p>
          <w:p w:rsidR="0053039D" w:rsidRPr="00E21797" w:rsidRDefault="0053039D" w:rsidP="00FF78ED">
            <w:pPr>
              <w:pStyle w:val="BodyText"/>
              <w:numPr>
                <w:ilvl w:val="0"/>
                <w:numId w:val="62"/>
              </w:numPr>
              <w:tabs>
                <w:tab w:val="left" w:pos="576"/>
              </w:tabs>
              <w:overflowPunct w:val="0"/>
              <w:autoSpaceDE w:val="0"/>
              <w:autoSpaceDN w:val="0"/>
              <w:adjustRightInd w:val="0"/>
              <w:spacing w:after="200"/>
              <w:ind w:left="1170" w:hanging="576"/>
              <w:textAlignment w:val="baseline"/>
              <w:rPr>
                <w:lang w:val="fr-FR"/>
              </w:rPr>
            </w:pPr>
            <w:r w:rsidRPr="00E21797">
              <w:rPr>
                <w:lang w:val="fr-FR"/>
              </w:rPr>
              <w:t xml:space="preserve">pourra exiger que </w:t>
            </w:r>
            <w:r>
              <w:rPr>
                <w:lang w:val="fr-FR"/>
              </w:rPr>
              <w:t xml:space="preserve">les dossiers d’appel d’offres et </w:t>
            </w:r>
            <w:r w:rsidRPr="00E21797">
              <w:rPr>
                <w:lang w:val="fr-FR"/>
              </w:rPr>
              <w:t>les marchés financés par la Banque contiennent une  disposition requérant des  soumissionnaires, fournisseurs et entr</w:t>
            </w:r>
            <w:r w:rsidRPr="00E21797">
              <w:rPr>
                <w:lang w:val="fr-FR"/>
              </w:rPr>
              <w:t>e</w:t>
            </w:r>
            <w:r w:rsidRPr="00E21797">
              <w:rPr>
                <w:lang w:val="fr-FR"/>
              </w:rPr>
              <w:t xml:space="preserv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8218EE" w:rsidRDefault="008218EE" w:rsidP="008218EE">
      <w:pPr>
        <w:spacing w:after="200"/>
      </w:pPr>
    </w:p>
    <w:p w:rsidR="008218EE" w:rsidRDefault="008218EE" w:rsidP="008218EE">
      <w:pPr>
        <w:sectPr w:rsidR="008218EE" w:rsidSect="00C12D8F">
          <w:headerReference w:type="even" r:id="rId47"/>
          <w:headerReference w:type="default" r:id="rId48"/>
          <w:headerReference w:type="first" r:id="rId49"/>
          <w:footnotePr>
            <w:numRestart w:val="eachPage"/>
          </w:footnotePr>
          <w:endnotePr>
            <w:numFmt w:val="decimal"/>
          </w:endnotePr>
          <w:type w:val="oddPage"/>
          <w:pgSz w:w="12240" w:h="15840" w:code="1"/>
          <w:pgMar w:top="1440" w:right="1440" w:bottom="1152" w:left="1440" w:header="720" w:footer="720" w:gutter="0"/>
          <w:cols w:space="720"/>
          <w:titlePg/>
        </w:sectPr>
      </w:pPr>
    </w:p>
    <w:p w:rsidR="00AF135B" w:rsidRDefault="00AF135B" w:rsidP="00AF135B"/>
    <w:bookmarkEnd w:id="565"/>
    <w:bookmarkEnd w:id="566"/>
    <w:bookmarkEnd w:id="567"/>
    <w:bookmarkEnd w:id="568"/>
    <w:p w:rsidR="00AF135B" w:rsidRDefault="00AF135B" w:rsidP="00AF135B"/>
    <w:p w:rsidR="00AF135B" w:rsidRDefault="00AF135B" w:rsidP="00AF135B"/>
    <w:p w:rsidR="00AF135B" w:rsidRDefault="00AF135B" w:rsidP="00AF135B"/>
    <w:p w:rsidR="00AF135B" w:rsidRDefault="00AF135B" w:rsidP="00AF135B"/>
    <w:p w:rsidR="00AF135B" w:rsidRDefault="00AF135B" w:rsidP="00AF135B">
      <w:bookmarkStart w:id="586" w:name="_Toc438529602"/>
      <w:bookmarkStart w:id="587" w:name="_Toc438725758"/>
      <w:bookmarkStart w:id="588" w:name="_Toc438817753"/>
      <w:bookmarkStart w:id="589" w:name="_Toc438954447"/>
      <w:bookmarkStart w:id="590" w:name="_Toc461939622"/>
    </w:p>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AF135B"/>
    <w:p w:rsidR="00AF135B" w:rsidRDefault="00AF135B" w:rsidP="0067637B">
      <w:pPr>
        <w:pStyle w:val="Style1"/>
        <w:jc w:val="center"/>
      </w:pPr>
      <w:bookmarkStart w:id="591" w:name="_Toc494778741"/>
      <w:bookmarkStart w:id="592" w:name="_Toc499607138"/>
      <w:bookmarkStart w:id="593" w:name="_Toc499608191"/>
      <w:bookmarkStart w:id="594" w:name="_Toc383555020"/>
      <w:r>
        <w:t>DEUXIÈME PARTIE</w:t>
      </w:r>
      <w:bookmarkEnd w:id="591"/>
      <w:bookmarkEnd w:id="592"/>
      <w:bookmarkEnd w:id="593"/>
      <w:bookmarkEnd w:id="594"/>
    </w:p>
    <w:p w:rsidR="00AF135B" w:rsidRDefault="0081638A" w:rsidP="0067637B">
      <w:pPr>
        <w:pStyle w:val="Style2"/>
        <w:jc w:val="center"/>
      </w:pPr>
      <w:bookmarkStart w:id="595" w:name="_Toc383555021"/>
      <w:r>
        <w:t>Exigences du Maître d</w:t>
      </w:r>
      <w:r w:rsidR="00D26AA3">
        <w:t>e l</w:t>
      </w:r>
      <w:r>
        <w:t>’Ouvrage</w:t>
      </w:r>
      <w:bookmarkEnd w:id="595"/>
    </w:p>
    <w:bookmarkEnd w:id="586"/>
    <w:bookmarkEnd w:id="587"/>
    <w:bookmarkEnd w:id="588"/>
    <w:bookmarkEnd w:id="589"/>
    <w:bookmarkEnd w:id="590"/>
    <w:p w:rsidR="00AF135B" w:rsidRDefault="00AF135B" w:rsidP="00AF135B"/>
    <w:p w:rsidR="00AF135B" w:rsidRDefault="00AF135B" w:rsidP="00AF135B">
      <w:pPr>
        <w:sectPr w:rsidR="00AF135B" w:rsidSect="0067637B">
          <w:headerReference w:type="default" r:id="rId50"/>
          <w:type w:val="oddPage"/>
          <w:pgSz w:w="12240" w:h="15840" w:code="1"/>
          <w:pgMar w:top="1440" w:right="1800" w:bottom="1152" w:left="1800" w:header="720" w:footer="720" w:gutter="0"/>
          <w:cols w:space="720"/>
          <w:titlePg/>
          <w:docGrid w:linePitch="272"/>
        </w:sectPr>
      </w:pPr>
    </w:p>
    <w:p w:rsidR="00AF135B" w:rsidRDefault="00AF135B" w:rsidP="00AF135B"/>
    <w:tbl>
      <w:tblPr>
        <w:tblW w:w="0" w:type="auto"/>
        <w:tblLayout w:type="fixed"/>
        <w:tblLook w:val="0000" w:firstRow="0" w:lastRow="0" w:firstColumn="0" w:lastColumn="0" w:noHBand="0" w:noVBand="0"/>
      </w:tblPr>
      <w:tblGrid>
        <w:gridCol w:w="9198"/>
      </w:tblGrid>
      <w:tr w:rsidR="00AF135B">
        <w:trPr>
          <w:trHeight w:val="800"/>
        </w:trPr>
        <w:tc>
          <w:tcPr>
            <w:tcW w:w="9198" w:type="dxa"/>
            <w:vAlign w:val="center"/>
          </w:tcPr>
          <w:p w:rsidR="00AF135B" w:rsidRDefault="00AF135B" w:rsidP="003B0075">
            <w:pPr>
              <w:pStyle w:val="Style4"/>
            </w:pPr>
            <w:bookmarkStart w:id="596" w:name="_Toc383555022"/>
            <w:bookmarkStart w:id="597" w:name="_Toc213669842"/>
            <w:r>
              <w:t>Section V</w:t>
            </w:r>
            <w:r w:rsidR="008218EE">
              <w:t>I</w:t>
            </w:r>
            <w:r w:rsidR="0053039D">
              <w:t>I</w:t>
            </w:r>
            <w:r>
              <w:t>. Spécification</w:t>
            </w:r>
            <w:r w:rsidR="009451A1">
              <w:t>s</w:t>
            </w:r>
            <w:bookmarkEnd w:id="596"/>
            <w:r>
              <w:t xml:space="preserve"> </w:t>
            </w:r>
            <w:bookmarkEnd w:id="597"/>
          </w:p>
        </w:tc>
      </w:tr>
    </w:tbl>
    <w:p w:rsidR="00AF135B" w:rsidRDefault="00AF135B" w:rsidP="00AF135B"/>
    <w:p w:rsidR="00AF135B" w:rsidRDefault="00AF135B" w:rsidP="00AE7256">
      <w:pPr>
        <w:pStyle w:val="Subtitle2"/>
      </w:pPr>
      <w:bookmarkStart w:id="598" w:name="_Toc494778743"/>
      <w:r>
        <w:t>Table des matières</w:t>
      </w:r>
      <w:bookmarkEnd w:id="598"/>
    </w:p>
    <w:p w:rsidR="00AF135B" w:rsidRDefault="00AF135B" w:rsidP="00AF135B">
      <w:pPr>
        <w:rPr>
          <w:i/>
        </w:rPr>
      </w:pPr>
    </w:p>
    <w:p w:rsidR="00AF135B" w:rsidRDefault="00AF135B" w:rsidP="00AF135B">
      <w:pPr>
        <w:jc w:val="right"/>
        <w:rPr>
          <w:b/>
          <w:sz w:val="32"/>
        </w:rPr>
      </w:pPr>
    </w:p>
    <w:p w:rsidR="00AF135B" w:rsidRDefault="00AF135B" w:rsidP="00AF135B">
      <w:pPr>
        <w:jc w:val="right"/>
        <w:rPr>
          <w:b/>
        </w:rPr>
      </w:pPr>
    </w:p>
    <w:p w:rsidR="00AF135B" w:rsidRDefault="00AF135B" w:rsidP="001C0EB1">
      <w:pPr>
        <w:pStyle w:val="TOC2"/>
      </w:pPr>
    </w:p>
    <w:p w:rsidR="0081638A" w:rsidRPr="0053039D" w:rsidRDefault="00AF135B" w:rsidP="00AF135B">
      <w:pPr>
        <w:rPr>
          <w:sz w:val="24"/>
          <w:szCs w:val="24"/>
        </w:rPr>
      </w:pPr>
      <w:r w:rsidRPr="0053039D">
        <w:rPr>
          <w:sz w:val="24"/>
          <w:szCs w:val="24"/>
        </w:rPr>
        <w:t>1.</w:t>
      </w:r>
      <w:r w:rsidR="0081638A" w:rsidRPr="0053039D">
        <w:rPr>
          <w:sz w:val="24"/>
          <w:szCs w:val="24"/>
        </w:rPr>
        <w:t xml:space="preserve"> Description des installations et services à fournir par le Constructeur</w:t>
      </w:r>
    </w:p>
    <w:p w:rsidR="0081638A" w:rsidRPr="0053039D" w:rsidRDefault="0081638A" w:rsidP="00AF135B">
      <w:pPr>
        <w:rPr>
          <w:sz w:val="24"/>
          <w:szCs w:val="24"/>
        </w:rPr>
      </w:pPr>
    </w:p>
    <w:p w:rsidR="00AF135B" w:rsidRPr="0053039D" w:rsidRDefault="0081638A" w:rsidP="0081638A">
      <w:pPr>
        <w:rPr>
          <w:sz w:val="24"/>
          <w:szCs w:val="24"/>
        </w:rPr>
      </w:pPr>
      <w:r w:rsidRPr="0053039D">
        <w:rPr>
          <w:sz w:val="24"/>
          <w:szCs w:val="24"/>
        </w:rPr>
        <w:t xml:space="preserve">2.  </w:t>
      </w:r>
      <w:r w:rsidR="00AF135B" w:rsidRPr="0053039D">
        <w:rPr>
          <w:sz w:val="24"/>
          <w:szCs w:val="24"/>
        </w:rPr>
        <w:t xml:space="preserve">Spécifications </w:t>
      </w:r>
      <w:r w:rsidR="009451A1" w:rsidRPr="0053039D">
        <w:rPr>
          <w:sz w:val="24"/>
          <w:szCs w:val="24"/>
        </w:rPr>
        <w:t>détaillées</w:t>
      </w:r>
    </w:p>
    <w:p w:rsidR="0081638A" w:rsidRPr="0053039D" w:rsidRDefault="0081638A" w:rsidP="0081638A">
      <w:pPr>
        <w:rPr>
          <w:sz w:val="24"/>
          <w:szCs w:val="24"/>
        </w:rPr>
      </w:pPr>
    </w:p>
    <w:p w:rsidR="0081638A" w:rsidRPr="0053039D" w:rsidRDefault="0081638A" w:rsidP="0081638A">
      <w:pPr>
        <w:rPr>
          <w:sz w:val="24"/>
          <w:szCs w:val="24"/>
        </w:rPr>
      </w:pPr>
      <w:r w:rsidRPr="0053039D">
        <w:rPr>
          <w:sz w:val="24"/>
          <w:szCs w:val="24"/>
        </w:rPr>
        <w:t>3.  Formulaires et procédures</w:t>
      </w:r>
    </w:p>
    <w:p w:rsidR="00AF135B" w:rsidRPr="0053039D" w:rsidRDefault="00AF135B" w:rsidP="00AF135B">
      <w:pPr>
        <w:rPr>
          <w:sz w:val="24"/>
          <w:szCs w:val="24"/>
        </w:rPr>
      </w:pPr>
    </w:p>
    <w:p w:rsidR="00AF135B" w:rsidRPr="0053039D" w:rsidRDefault="0081638A" w:rsidP="00AF135B">
      <w:pPr>
        <w:rPr>
          <w:sz w:val="24"/>
          <w:szCs w:val="24"/>
        </w:rPr>
      </w:pPr>
      <w:r w:rsidRPr="0053039D">
        <w:rPr>
          <w:sz w:val="24"/>
          <w:szCs w:val="24"/>
        </w:rPr>
        <w:t xml:space="preserve">4.  </w:t>
      </w:r>
      <w:r w:rsidR="00AF135B" w:rsidRPr="0053039D">
        <w:rPr>
          <w:sz w:val="24"/>
          <w:szCs w:val="24"/>
        </w:rPr>
        <w:t>Plans</w:t>
      </w:r>
    </w:p>
    <w:p w:rsidR="0081638A" w:rsidRPr="0053039D" w:rsidRDefault="0081638A" w:rsidP="00AF135B">
      <w:pPr>
        <w:rPr>
          <w:sz w:val="24"/>
          <w:szCs w:val="24"/>
        </w:rPr>
      </w:pPr>
    </w:p>
    <w:p w:rsidR="0081638A" w:rsidRPr="0053039D" w:rsidRDefault="0081638A" w:rsidP="00AF135B">
      <w:pPr>
        <w:rPr>
          <w:sz w:val="24"/>
          <w:szCs w:val="24"/>
        </w:rPr>
      </w:pPr>
      <w:r w:rsidRPr="0053039D">
        <w:rPr>
          <w:sz w:val="24"/>
          <w:szCs w:val="24"/>
        </w:rPr>
        <w:t>5. Renseignements complémentaires</w:t>
      </w:r>
    </w:p>
    <w:p w:rsidR="0081638A" w:rsidRPr="0053039D" w:rsidRDefault="0081638A" w:rsidP="00AF135B">
      <w:pPr>
        <w:rPr>
          <w:sz w:val="24"/>
          <w:szCs w:val="24"/>
        </w:rPr>
      </w:pPr>
    </w:p>
    <w:p w:rsidR="0081638A" w:rsidRDefault="0081638A" w:rsidP="00AF135B"/>
    <w:p w:rsidR="009451A1" w:rsidRPr="0067637B" w:rsidRDefault="009451A1" w:rsidP="009451A1">
      <w:pPr>
        <w:rPr>
          <w:b/>
          <w:sz w:val="28"/>
          <w:szCs w:val="28"/>
        </w:rPr>
      </w:pPr>
      <w:r>
        <w:br w:type="page"/>
      </w:r>
      <w:r w:rsidRPr="0067637B">
        <w:rPr>
          <w:b/>
          <w:sz w:val="28"/>
          <w:szCs w:val="28"/>
        </w:rPr>
        <w:lastRenderedPageBreak/>
        <w:t>1. Description des installations et services à fournir par le Constructeur</w:t>
      </w:r>
    </w:p>
    <w:p w:rsidR="009451A1" w:rsidRDefault="009451A1" w:rsidP="009451A1"/>
    <w:p w:rsidR="0081638A" w:rsidRPr="0067637B" w:rsidRDefault="009451A1" w:rsidP="00AF135B">
      <w:pPr>
        <w:rPr>
          <w:b/>
          <w:sz w:val="28"/>
          <w:szCs w:val="28"/>
        </w:rPr>
      </w:pPr>
      <w:r>
        <w:br w:type="page"/>
      </w:r>
      <w:r w:rsidRPr="0067637B">
        <w:rPr>
          <w:b/>
          <w:sz w:val="28"/>
          <w:szCs w:val="28"/>
        </w:rPr>
        <w:lastRenderedPageBreak/>
        <w:t>2.  Spécifications</w:t>
      </w:r>
    </w:p>
    <w:p w:rsidR="009451A1" w:rsidRDefault="009451A1" w:rsidP="00AF135B"/>
    <w:p w:rsidR="009451A1" w:rsidRPr="0067637B" w:rsidRDefault="009451A1" w:rsidP="00AF135B">
      <w:pPr>
        <w:rPr>
          <w:b/>
          <w:sz w:val="28"/>
          <w:szCs w:val="24"/>
        </w:rPr>
      </w:pPr>
      <w:r>
        <w:br w:type="page"/>
      </w:r>
      <w:r w:rsidRPr="0067637B">
        <w:rPr>
          <w:b/>
          <w:sz w:val="28"/>
          <w:szCs w:val="24"/>
        </w:rPr>
        <w:lastRenderedPageBreak/>
        <w:t>3.  Formulaires et procédures</w:t>
      </w:r>
    </w:p>
    <w:p w:rsidR="009451A1" w:rsidRPr="0053039D" w:rsidRDefault="009451A1" w:rsidP="00AF135B">
      <w:pPr>
        <w:rPr>
          <w:sz w:val="24"/>
          <w:szCs w:val="24"/>
        </w:rPr>
      </w:pPr>
    </w:p>
    <w:p w:rsidR="009451A1" w:rsidRPr="0053039D" w:rsidRDefault="009451A1" w:rsidP="009451A1">
      <w:pPr>
        <w:pStyle w:val="Head71"/>
        <w:rPr>
          <w:sz w:val="24"/>
          <w:szCs w:val="24"/>
          <w:lang w:val="fr-FR"/>
        </w:rPr>
      </w:pPr>
      <w:bookmarkStart w:id="599" w:name="_Toc440708559"/>
      <w:proofErr w:type="gramStart"/>
      <w:r w:rsidRPr="0053039D">
        <w:rPr>
          <w:sz w:val="24"/>
          <w:szCs w:val="24"/>
          <w:lang w:val="fr-FR"/>
        </w:rPr>
        <w:t>3.1 .</w:t>
      </w:r>
      <w:proofErr w:type="gramEnd"/>
      <w:r w:rsidRPr="0053039D">
        <w:rPr>
          <w:sz w:val="24"/>
          <w:szCs w:val="24"/>
          <w:lang w:val="fr-FR"/>
        </w:rPr>
        <w:t xml:space="preserve">  Modèle de certificat d’achèvement</w:t>
      </w:r>
      <w:bookmarkEnd w:id="599"/>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tabs>
          <w:tab w:val="right" w:pos="6480"/>
          <w:tab w:val="left" w:pos="6660"/>
          <w:tab w:val="left" w:pos="8640"/>
        </w:tabs>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rsidR="009451A1" w:rsidRPr="0053039D" w:rsidRDefault="009451A1" w:rsidP="009451A1">
      <w:pPr>
        <w:rPr>
          <w:i/>
          <w:sz w:val="24"/>
          <w:szCs w:val="24"/>
        </w:rPr>
      </w:pPr>
    </w:p>
    <w:p w:rsidR="009451A1" w:rsidRPr="0053039D" w:rsidRDefault="009451A1" w:rsidP="009451A1">
      <w:pPr>
        <w:rPr>
          <w:i/>
          <w:sz w:val="24"/>
          <w:szCs w:val="24"/>
        </w:rPr>
      </w:pPr>
      <w:r w:rsidRPr="0053039D">
        <w:rPr>
          <w:i/>
          <w:sz w:val="24"/>
          <w:szCs w:val="24"/>
        </w:rPr>
        <w:t>[</w:t>
      </w:r>
      <w:proofErr w:type="gramStart"/>
      <w:r w:rsidRPr="0053039D">
        <w:rPr>
          <w:i/>
          <w:sz w:val="24"/>
          <w:szCs w:val="24"/>
        </w:rPr>
        <w:t>nom</w:t>
      </w:r>
      <w:proofErr w:type="gramEnd"/>
      <w:r w:rsidRPr="0053039D">
        <w:rPr>
          <w:i/>
          <w:sz w:val="24"/>
          <w:szCs w:val="24"/>
        </w:rPr>
        <w:t xml:space="preserve">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 xml:space="preserve">Mesdames/Messieurs, </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Conformément à la Clause 24 du CCAG du Marché conclu entre vous-mêmes et le Maître de l’</w:t>
      </w:r>
      <w:r w:rsidR="00CE4B52">
        <w:rPr>
          <w:sz w:val="24"/>
          <w:szCs w:val="24"/>
        </w:rPr>
        <w:t>O</w:t>
      </w:r>
      <w:r w:rsidRPr="0053039D">
        <w:rPr>
          <w:sz w:val="24"/>
          <w:szCs w:val="24"/>
        </w:rPr>
        <w:t xml:space="preserve">uvrage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nous vous not</w:t>
      </w:r>
      <w:r w:rsidRPr="0053039D">
        <w:rPr>
          <w:sz w:val="24"/>
          <w:szCs w:val="24"/>
        </w:rPr>
        <w:t>i</w:t>
      </w:r>
      <w:r w:rsidRPr="0053039D">
        <w:rPr>
          <w:sz w:val="24"/>
          <w:szCs w:val="24"/>
        </w:rPr>
        <w:t>fions par la présente que les parties des Installations suivantes ont été achevées à la date ci-dessous indiquée, et qu’en conformité avec les conditions du Marché, le Maître de l’</w:t>
      </w:r>
      <w:r w:rsidR="00CE4B52">
        <w:rPr>
          <w:sz w:val="24"/>
          <w:szCs w:val="24"/>
        </w:rPr>
        <w:t>O</w:t>
      </w:r>
      <w:r w:rsidRPr="0053039D">
        <w:rPr>
          <w:sz w:val="24"/>
          <w:szCs w:val="24"/>
        </w:rPr>
        <w:t>uvrage se voit transférer la responsabilité desdites parties des Installations, le soin de veiller sur elles, d’en assurer la garde, et d’en supporter le risque de perte y afférent à compter de ladite date.</w:t>
      </w:r>
    </w:p>
    <w:p w:rsidR="009451A1" w:rsidRPr="0053039D" w:rsidRDefault="009451A1" w:rsidP="009451A1">
      <w:pPr>
        <w:jc w:val="both"/>
        <w:rPr>
          <w:sz w:val="24"/>
          <w:szCs w:val="24"/>
        </w:rPr>
      </w:pPr>
    </w:p>
    <w:p w:rsidR="009451A1" w:rsidRPr="0053039D" w:rsidRDefault="009451A1" w:rsidP="009451A1">
      <w:pPr>
        <w:ind w:left="720" w:hanging="720"/>
        <w:jc w:val="both"/>
        <w:rPr>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rsidR="009451A1" w:rsidRPr="0053039D" w:rsidRDefault="009451A1" w:rsidP="009451A1">
      <w:pPr>
        <w:rPr>
          <w:sz w:val="24"/>
          <w:szCs w:val="24"/>
        </w:rPr>
      </w:pPr>
    </w:p>
    <w:p w:rsidR="009451A1" w:rsidRPr="0053039D" w:rsidRDefault="009451A1" w:rsidP="009451A1">
      <w:pPr>
        <w:rPr>
          <w:i/>
          <w:sz w:val="24"/>
          <w:szCs w:val="24"/>
        </w:rPr>
      </w:pPr>
      <w:r w:rsidRPr="0053039D">
        <w:rPr>
          <w:sz w:val="24"/>
          <w:szCs w:val="24"/>
        </w:rPr>
        <w:t>2.</w:t>
      </w:r>
      <w:r w:rsidRPr="0053039D">
        <w:rPr>
          <w:sz w:val="24"/>
          <w:szCs w:val="24"/>
        </w:rPr>
        <w:tab/>
        <w:t xml:space="preserve">Date d’achèvement : </w:t>
      </w:r>
      <w:r w:rsidRPr="0053039D">
        <w:rPr>
          <w:i/>
          <w:sz w:val="24"/>
          <w:szCs w:val="24"/>
        </w:rPr>
        <w:t>[date]</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Vous devez néanmoins achever dès que possible les parties en cours d’exécution énumérées dans le document joint.</w:t>
      </w:r>
    </w:p>
    <w:p w:rsidR="009451A1" w:rsidRPr="0053039D" w:rsidRDefault="009451A1" w:rsidP="009451A1">
      <w:pPr>
        <w:jc w:val="both"/>
        <w:rPr>
          <w:sz w:val="24"/>
          <w:szCs w:val="24"/>
        </w:rPr>
      </w:pPr>
    </w:p>
    <w:p w:rsidR="009451A1" w:rsidRPr="0053039D" w:rsidRDefault="009451A1" w:rsidP="009451A1">
      <w:pPr>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rsidR="009451A1" w:rsidRPr="0053039D" w:rsidRDefault="009451A1" w:rsidP="009451A1">
      <w:pPr>
        <w:jc w:val="both"/>
        <w:rPr>
          <w:sz w:val="24"/>
          <w:szCs w:val="24"/>
        </w:rPr>
      </w:pPr>
    </w:p>
    <w:p w:rsidR="009451A1" w:rsidRPr="0053039D" w:rsidRDefault="009451A1" w:rsidP="009451A1">
      <w:pPr>
        <w:rPr>
          <w:sz w:val="24"/>
          <w:szCs w:val="24"/>
        </w:rPr>
      </w:pPr>
      <w:r w:rsidRPr="0053039D">
        <w:rPr>
          <w:sz w:val="24"/>
          <w:szCs w:val="24"/>
        </w:rPr>
        <w:t>Veuillez agréer, Mesdames/Messieurs, l’expression de nos sentiments les meilleurs.</w:t>
      </w: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Titre</w:t>
      </w:r>
    </w:p>
    <w:p w:rsidR="009451A1" w:rsidRPr="0053039D" w:rsidRDefault="009451A1" w:rsidP="009451A1">
      <w:pPr>
        <w:rPr>
          <w:sz w:val="24"/>
          <w:szCs w:val="24"/>
        </w:rPr>
      </w:pPr>
      <w:r w:rsidRPr="0053039D">
        <w:rPr>
          <w:sz w:val="24"/>
          <w:szCs w:val="24"/>
        </w:rPr>
        <w:t>(Directeur de projet)</w:t>
      </w:r>
    </w:p>
    <w:p w:rsidR="009451A1" w:rsidRPr="0053039D" w:rsidRDefault="009451A1" w:rsidP="009451A1">
      <w:pPr>
        <w:pStyle w:val="Head71"/>
        <w:rPr>
          <w:sz w:val="24"/>
          <w:szCs w:val="24"/>
          <w:lang w:val="fr-FR"/>
        </w:rPr>
      </w:pPr>
      <w:r w:rsidRPr="0053039D">
        <w:rPr>
          <w:sz w:val="24"/>
          <w:szCs w:val="24"/>
          <w:lang w:val="fr-FR"/>
        </w:rPr>
        <w:br w:type="page"/>
      </w:r>
      <w:bookmarkStart w:id="600" w:name="_Toc440708560"/>
      <w:r w:rsidRPr="0053039D">
        <w:rPr>
          <w:sz w:val="24"/>
          <w:szCs w:val="24"/>
          <w:lang w:val="fr-FR"/>
        </w:rPr>
        <w:lastRenderedPageBreak/>
        <w:t>3.2.  Modèle de certificat de réception opérationnelle</w:t>
      </w:r>
      <w:bookmarkEnd w:id="600"/>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tabs>
          <w:tab w:val="right" w:pos="6480"/>
          <w:tab w:val="left" w:pos="6660"/>
          <w:tab w:val="left" w:pos="8640"/>
        </w:tabs>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rsidR="009451A1" w:rsidRPr="0053039D" w:rsidRDefault="009451A1" w:rsidP="009451A1">
      <w:pPr>
        <w:rPr>
          <w:i/>
          <w:sz w:val="24"/>
          <w:szCs w:val="24"/>
        </w:rPr>
      </w:pPr>
    </w:p>
    <w:p w:rsidR="009451A1" w:rsidRPr="0053039D" w:rsidRDefault="009451A1" w:rsidP="009451A1">
      <w:pPr>
        <w:rPr>
          <w:i/>
          <w:sz w:val="24"/>
          <w:szCs w:val="24"/>
        </w:rPr>
      </w:pPr>
      <w:r w:rsidRPr="0053039D">
        <w:rPr>
          <w:i/>
          <w:sz w:val="24"/>
          <w:szCs w:val="24"/>
        </w:rPr>
        <w:t>[</w:t>
      </w:r>
      <w:proofErr w:type="gramStart"/>
      <w:r w:rsidRPr="0053039D">
        <w:rPr>
          <w:i/>
          <w:sz w:val="24"/>
          <w:szCs w:val="24"/>
        </w:rPr>
        <w:t>nom</w:t>
      </w:r>
      <w:proofErr w:type="gramEnd"/>
      <w:r w:rsidRPr="0053039D">
        <w:rPr>
          <w:i/>
          <w:sz w:val="24"/>
          <w:szCs w:val="24"/>
        </w:rPr>
        <w:t xml:space="preserve">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 xml:space="preserve">A : </w:t>
      </w:r>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 xml:space="preserve">Mesdames/Messieurs, </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Conformément à la Clause 25.3 du CCAG du Marché conclu entre vous-mêmes et le Maître de l’</w:t>
      </w:r>
      <w:r w:rsidR="00CE4B52">
        <w:rPr>
          <w:sz w:val="24"/>
          <w:szCs w:val="24"/>
        </w:rPr>
        <w:t>O</w:t>
      </w:r>
      <w:r w:rsidRPr="0053039D">
        <w:rPr>
          <w:sz w:val="24"/>
          <w:szCs w:val="24"/>
        </w:rPr>
        <w:t xml:space="preserve">uvrage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nous vous not</w:t>
      </w:r>
      <w:r w:rsidRPr="0053039D">
        <w:rPr>
          <w:sz w:val="24"/>
          <w:szCs w:val="24"/>
        </w:rPr>
        <w:t>i</w:t>
      </w:r>
      <w:r w:rsidRPr="0053039D">
        <w:rPr>
          <w:sz w:val="24"/>
          <w:szCs w:val="24"/>
        </w:rPr>
        <w:t>fions par la présente que les garanties de performance des parties des Installations suivantes ont été satisfaites à la date ci-dessous indiquée.</w:t>
      </w:r>
    </w:p>
    <w:p w:rsidR="009451A1" w:rsidRPr="0053039D" w:rsidRDefault="009451A1" w:rsidP="009451A1">
      <w:pPr>
        <w:rPr>
          <w:sz w:val="24"/>
          <w:szCs w:val="24"/>
        </w:rPr>
      </w:pPr>
    </w:p>
    <w:p w:rsidR="009451A1" w:rsidRPr="0053039D" w:rsidRDefault="009451A1" w:rsidP="009451A1">
      <w:pPr>
        <w:ind w:left="720" w:hanging="720"/>
        <w:jc w:val="both"/>
        <w:rPr>
          <w:i/>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rsidR="009451A1" w:rsidRPr="0053039D" w:rsidRDefault="009451A1" w:rsidP="009451A1">
      <w:pPr>
        <w:ind w:left="720" w:hanging="720"/>
        <w:jc w:val="both"/>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 xml:space="preserve">Date de réception opérationnelle : </w:t>
      </w:r>
      <w:r w:rsidRPr="0053039D">
        <w:rPr>
          <w:i/>
          <w:sz w:val="24"/>
          <w:szCs w:val="24"/>
        </w:rPr>
        <w:t>[date]</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Veuillez agréer, Mesdames/Messieurs, l’expression de nos sentiments les meilleurs.</w:t>
      </w: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Titre</w:t>
      </w:r>
    </w:p>
    <w:p w:rsidR="009451A1" w:rsidRPr="0053039D" w:rsidRDefault="009451A1" w:rsidP="009451A1">
      <w:pPr>
        <w:rPr>
          <w:sz w:val="24"/>
          <w:szCs w:val="24"/>
        </w:rPr>
      </w:pPr>
      <w:r w:rsidRPr="0053039D">
        <w:rPr>
          <w:sz w:val="24"/>
          <w:szCs w:val="24"/>
        </w:rPr>
        <w:t>(Directeur de projet)</w:t>
      </w:r>
    </w:p>
    <w:p w:rsidR="009451A1" w:rsidRPr="0053039D" w:rsidRDefault="009451A1" w:rsidP="009451A1">
      <w:pPr>
        <w:pStyle w:val="Head71"/>
        <w:rPr>
          <w:sz w:val="24"/>
          <w:szCs w:val="24"/>
          <w:lang w:val="fr-FR"/>
        </w:rPr>
      </w:pPr>
      <w:r w:rsidRPr="0053039D">
        <w:rPr>
          <w:sz w:val="24"/>
          <w:szCs w:val="24"/>
          <w:lang w:val="fr-FR"/>
        </w:rPr>
        <w:br w:type="page"/>
      </w:r>
      <w:bookmarkStart w:id="601" w:name="_Toc440708561"/>
      <w:r w:rsidR="00E33959" w:rsidRPr="0053039D">
        <w:rPr>
          <w:sz w:val="24"/>
          <w:szCs w:val="24"/>
          <w:lang w:val="fr-FR"/>
        </w:rPr>
        <w:lastRenderedPageBreak/>
        <w:t>3.3</w:t>
      </w:r>
      <w:r w:rsidRPr="0053039D">
        <w:rPr>
          <w:sz w:val="24"/>
          <w:szCs w:val="24"/>
          <w:lang w:val="fr-FR"/>
        </w:rPr>
        <w:t xml:space="preserve">  Procédures concernant les ordres de modification</w:t>
      </w:r>
      <w:bookmarkEnd w:id="601"/>
    </w:p>
    <w:p w:rsidR="009451A1" w:rsidRPr="0053039D" w:rsidRDefault="009451A1" w:rsidP="0067637B">
      <w:pPr>
        <w:tabs>
          <w:tab w:val="right" w:pos="9360"/>
        </w:tabs>
        <w:rPr>
          <w:sz w:val="24"/>
          <w:szCs w:val="24"/>
        </w:rPr>
      </w:pPr>
      <w:r w:rsidRPr="0053039D">
        <w:rPr>
          <w:sz w:val="24"/>
          <w:szCs w:val="24"/>
        </w:rPr>
        <w:tab/>
        <w:t>Date </w:t>
      </w:r>
      <w:proofErr w:type="gramStart"/>
      <w:r w:rsidRPr="0053039D">
        <w:rPr>
          <w:sz w:val="24"/>
          <w:szCs w:val="24"/>
        </w:rPr>
        <w:t>:</w:t>
      </w:r>
      <w:r w:rsidR="0067637B">
        <w:rPr>
          <w:sz w:val="24"/>
          <w:szCs w:val="24"/>
        </w:rPr>
        <w:t>_</w:t>
      </w:r>
      <w:proofErr w:type="gramEnd"/>
      <w:r w:rsidR="0067637B">
        <w:rPr>
          <w:sz w:val="24"/>
          <w:szCs w:val="24"/>
        </w:rPr>
        <w:t>___________</w:t>
      </w:r>
    </w:p>
    <w:p w:rsidR="009451A1" w:rsidRPr="0053039D" w:rsidRDefault="009451A1" w:rsidP="0067637B">
      <w:pPr>
        <w:tabs>
          <w:tab w:val="right" w:pos="9360"/>
        </w:tabs>
        <w:rPr>
          <w:sz w:val="24"/>
          <w:szCs w:val="24"/>
        </w:rPr>
      </w:pPr>
      <w:r w:rsidRPr="0053039D">
        <w:rPr>
          <w:sz w:val="24"/>
          <w:szCs w:val="24"/>
        </w:rPr>
        <w:tab/>
        <w:t>Marché N</w:t>
      </w:r>
      <w:r w:rsidRPr="0053039D">
        <w:rPr>
          <w:sz w:val="24"/>
          <w:szCs w:val="24"/>
          <w:vertAlign w:val="superscript"/>
        </w:rPr>
        <w:t>o</w:t>
      </w:r>
      <w:r w:rsidRPr="0053039D">
        <w:rPr>
          <w:sz w:val="24"/>
          <w:szCs w:val="24"/>
        </w:rPr>
        <w:t> </w:t>
      </w:r>
      <w:proofErr w:type="gramStart"/>
      <w:r w:rsidRPr="0053039D">
        <w:rPr>
          <w:sz w:val="24"/>
          <w:szCs w:val="24"/>
        </w:rPr>
        <w:t>:</w:t>
      </w:r>
      <w:r w:rsidR="0067637B">
        <w:rPr>
          <w:sz w:val="24"/>
          <w:szCs w:val="24"/>
        </w:rPr>
        <w:t>_</w:t>
      </w:r>
      <w:proofErr w:type="gramEnd"/>
      <w:r w:rsidR="0067637B">
        <w:rPr>
          <w:sz w:val="24"/>
          <w:szCs w:val="24"/>
        </w:rPr>
        <w:t>___________</w:t>
      </w:r>
    </w:p>
    <w:p w:rsidR="009451A1" w:rsidRPr="0053039D" w:rsidRDefault="009451A1" w:rsidP="0067637B">
      <w:pPr>
        <w:tabs>
          <w:tab w:val="right" w:pos="9360"/>
        </w:tabs>
        <w:rPr>
          <w:sz w:val="24"/>
          <w:szCs w:val="24"/>
        </w:rPr>
      </w:pP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SOMMAIRE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Généralités</w:t>
      </w:r>
    </w:p>
    <w:p w:rsidR="009451A1" w:rsidRPr="0053039D" w:rsidRDefault="009451A1" w:rsidP="009451A1">
      <w:pPr>
        <w:pStyle w:val="BankNormal"/>
        <w:spacing w:after="0"/>
        <w:rPr>
          <w:szCs w:val="24"/>
          <w:lang w:val="fr-FR"/>
        </w:rPr>
      </w:pPr>
      <w:r w:rsidRPr="0053039D">
        <w:rPr>
          <w:szCs w:val="24"/>
          <w:lang w:val="fr-FR"/>
        </w:rPr>
        <w:t>2.</w:t>
      </w:r>
      <w:r w:rsidRPr="0053039D">
        <w:rPr>
          <w:szCs w:val="24"/>
          <w:lang w:val="fr-FR"/>
        </w:rPr>
        <w:tab/>
        <w:t>Tableau de suivi des ordres de modification</w:t>
      </w:r>
    </w:p>
    <w:p w:rsidR="009451A1" w:rsidRPr="0053039D" w:rsidRDefault="009451A1" w:rsidP="009451A1">
      <w:pPr>
        <w:rPr>
          <w:sz w:val="24"/>
          <w:szCs w:val="24"/>
        </w:rPr>
      </w:pPr>
      <w:r w:rsidRPr="0053039D">
        <w:rPr>
          <w:sz w:val="24"/>
          <w:szCs w:val="24"/>
        </w:rPr>
        <w:t>3.</w:t>
      </w:r>
      <w:r w:rsidRPr="0053039D">
        <w:rPr>
          <w:sz w:val="24"/>
          <w:szCs w:val="24"/>
        </w:rPr>
        <w:tab/>
        <w:t>Référencement des modifications</w:t>
      </w: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ANNEXES</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Annexe 1</w:t>
      </w:r>
      <w:r w:rsidRPr="0053039D">
        <w:rPr>
          <w:sz w:val="24"/>
          <w:szCs w:val="24"/>
        </w:rPr>
        <w:tab/>
        <w:t>Demande de proposition de modification</w:t>
      </w:r>
    </w:p>
    <w:p w:rsidR="009451A1" w:rsidRPr="0053039D" w:rsidRDefault="009451A1" w:rsidP="009451A1">
      <w:pPr>
        <w:rPr>
          <w:sz w:val="24"/>
          <w:szCs w:val="24"/>
        </w:rPr>
      </w:pPr>
      <w:r w:rsidRPr="0053039D">
        <w:rPr>
          <w:sz w:val="24"/>
          <w:szCs w:val="24"/>
        </w:rPr>
        <w:t>Annexe 2</w:t>
      </w:r>
      <w:r w:rsidRPr="0053039D">
        <w:rPr>
          <w:sz w:val="24"/>
          <w:szCs w:val="24"/>
        </w:rPr>
        <w:tab/>
        <w:t>Devis d’établissement de proposition de modification</w:t>
      </w:r>
    </w:p>
    <w:p w:rsidR="009451A1" w:rsidRPr="0053039D" w:rsidRDefault="009451A1" w:rsidP="009451A1">
      <w:pPr>
        <w:rPr>
          <w:sz w:val="24"/>
          <w:szCs w:val="24"/>
        </w:rPr>
      </w:pPr>
      <w:r w:rsidRPr="0053039D">
        <w:rPr>
          <w:sz w:val="24"/>
          <w:szCs w:val="24"/>
        </w:rPr>
        <w:t>Annexe 3</w:t>
      </w:r>
      <w:r w:rsidRPr="0053039D">
        <w:rPr>
          <w:sz w:val="24"/>
          <w:szCs w:val="24"/>
        </w:rPr>
        <w:tab/>
        <w:t>Acceptation de devis</w:t>
      </w:r>
    </w:p>
    <w:p w:rsidR="009451A1" w:rsidRPr="0053039D" w:rsidRDefault="009451A1" w:rsidP="009451A1">
      <w:pPr>
        <w:rPr>
          <w:sz w:val="24"/>
          <w:szCs w:val="24"/>
        </w:rPr>
      </w:pPr>
      <w:r w:rsidRPr="0053039D">
        <w:rPr>
          <w:sz w:val="24"/>
          <w:szCs w:val="24"/>
        </w:rPr>
        <w:t>Annexe 4</w:t>
      </w:r>
      <w:r w:rsidRPr="0053039D">
        <w:rPr>
          <w:sz w:val="24"/>
          <w:szCs w:val="24"/>
        </w:rPr>
        <w:tab/>
        <w:t>Proposition de modification</w:t>
      </w:r>
    </w:p>
    <w:p w:rsidR="009451A1" w:rsidRPr="0053039D" w:rsidRDefault="009451A1" w:rsidP="009451A1">
      <w:pPr>
        <w:rPr>
          <w:sz w:val="24"/>
          <w:szCs w:val="24"/>
        </w:rPr>
      </w:pPr>
      <w:r w:rsidRPr="0053039D">
        <w:rPr>
          <w:sz w:val="24"/>
          <w:szCs w:val="24"/>
        </w:rPr>
        <w:t>Annexe 5</w:t>
      </w:r>
      <w:r w:rsidRPr="0053039D">
        <w:rPr>
          <w:sz w:val="24"/>
          <w:szCs w:val="24"/>
        </w:rPr>
        <w:tab/>
        <w:t>Ordre de modification</w:t>
      </w:r>
    </w:p>
    <w:p w:rsidR="009451A1" w:rsidRPr="0053039D" w:rsidRDefault="009451A1" w:rsidP="009451A1">
      <w:pPr>
        <w:rPr>
          <w:sz w:val="24"/>
          <w:szCs w:val="24"/>
        </w:rPr>
      </w:pPr>
      <w:r w:rsidRPr="0053039D">
        <w:rPr>
          <w:sz w:val="24"/>
          <w:szCs w:val="24"/>
        </w:rPr>
        <w:t>Annexe 6</w:t>
      </w:r>
      <w:r w:rsidRPr="0053039D">
        <w:rPr>
          <w:sz w:val="24"/>
          <w:szCs w:val="24"/>
        </w:rPr>
        <w:tab/>
        <w:t>Ordre de modification en attente d’accord</w:t>
      </w:r>
    </w:p>
    <w:p w:rsidR="009451A1" w:rsidRPr="0053039D" w:rsidRDefault="009451A1" w:rsidP="009451A1">
      <w:pPr>
        <w:rPr>
          <w:sz w:val="24"/>
          <w:szCs w:val="24"/>
        </w:rPr>
      </w:pPr>
      <w:r w:rsidRPr="0053039D">
        <w:rPr>
          <w:sz w:val="24"/>
          <w:szCs w:val="24"/>
        </w:rPr>
        <w:t>Annexe 7</w:t>
      </w:r>
      <w:r w:rsidRPr="0053039D">
        <w:rPr>
          <w:sz w:val="24"/>
          <w:szCs w:val="24"/>
        </w:rPr>
        <w:tab/>
        <w:t>Suggestion de proposition de modification</w:t>
      </w:r>
    </w:p>
    <w:p w:rsidR="009451A1" w:rsidRPr="0053039D" w:rsidRDefault="009451A1" w:rsidP="009451A1">
      <w:pPr>
        <w:jc w:val="center"/>
        <w:rPr>
          <w:sz w:val="24"/>
          <w:szCs w:val="24"/>
        </w:rPr>
      </w:pPr>
      <w:r w:rsidRPr="0053039D">
        <w:rPr>
          <w:sz w:val="24"/>
          <w:szCs w:val="24"/>
        </w:rPr>
        <w:br w:type="page"/>
      </w:r>
      <w:r w:rsidRPr="0053039D">
        <w:rPr>
          <w:b/>
          <w:sz w:val="24"/>
          <w:szCs w:val="24"/>
        </w:rPr>
        <w:lastRenderedPageBreak/>
        <w:t>Procédures concernant les ordres de modification</w:t>
      </w:r>
    </w:p>
    <w:p w:rsidR="009451A1" w:rsidRPr="0053039D" w:rsidRDefault="009451A1" w:rsidP="009451A1">
      <w:pPr>
        <w:rPr>
          <w:sz w:val="24"/>
          <w:szCs w:val="24"/>
        </w:rPr>
      </w:pPr>
    </w:p>
    <w:p w:rsidR="009451A1" w:rsidRPr="0053039D" w:rsidRDefault="009451A1" w:rsidP="009451A1">
      <w:pPr>
        <w:rPr>
          <w:b/>
          <w:sz w:val="24"/>
          <w:szCs w:val="24"/>
        </w:rPr>
      </w:pPr>
      <w:r w:rsidRPr="0053039D">
        <w:rPr>
          <w:b/>
          <w:sz w:val="24"/>
          <w:szCs w:val="24"/>
        </w:rPr>
        <w:t>1.</w:t>
      </w:r>
      <w:r w:rsidRPr="0053039D">
        <w:rPr>
          <w:sz w:val="24"/>
          <w:szCs w:val="24"/>
        </w:rPr>
        <w:tab/>
      </w:r>
      <w:r w:rsidRPr="0053039D">
        <w:rPr>
          <w:b/>
          <w:sz w:val="24"/>
          <w:szCs w:val="24"/>
        </w:rPr>
        <w:t>Généralités</w:t>
      </w:r>
    </w:p>
    <w:p w:rsidR="009451A1" w:rsidRPr="0053039D" w:rsidRDefault="009451A1" w:rsidP="009451A1">
      <w:pPr>
        <w:rPr>
          <w:b/>
          <w:sz w:val="24"/>
          <w:szCs w:val="24"/>
        </w:rPr>
      </w:pPr>
    </w:p>
    <w:p w:rsidR="009451A1" w:rsidRPr="0053039D" w:rsidRDefault="009451A1" w:rsidP="009451A1">
      <w:pPr>
        <w:ind w:left="720"/>
        <w:jc w:val="both"/>
        <w:rPr>
          <w:sz w:val="24"/>
          <w:szCs w:val="24"/>
        </w:rPr>
      </w:pPr>
      <w:r w:rsidRPr="0053039D">
        <w:rPr>
          <w:sz w:val="24"/>
          <w:szCs w:val="24"/>
        </w:rPr>
        <w:t>Cette section décrit la procédure de mise en œuvre des modifications des Installations pendant l’exécution du Marché conformément à la Clause 39 du CCAG du Marché.</w:t>
      </w:r>
    </w:p>
    <w:p w:rsidR="009451A1" w:rsidRPr="0053039D" w:rsidRDefault="009451A1" w:rsidP="009451A1">
      <w:pPr>
        <w:ind w:left="720"/>
        <w:jc w:val="both"/>
        <w:rPr>
          <w:sz w:val="24"/>
          <w:szCs w:val="24"/>
        </w:rPr>
      </w:pPr>
    </w:p>
    <w:p w:rsidR="009451A1" w:rsidRPr="0053039D" w:rsidRDefault="009451A1" w:rsidP="009451A1">
      <w:pPr>
        <w:rPr>
          <w:b/>
          <w:sz w:val="24"/>
          <w:szCs w:val="24"/>
        </w:rPr>
      </w:pPr>
      <w:r w:rsidRPr="0053039D">
        <w:rPr>
          <w:b/>
          <w:sz w:val="24"/>
          <w:szCs w:val="24"/>
        </w:rPr>
        <w:t>2.</w:t>
      </w:r>
      <w:r w:rsidRPr="0053039D">
        <w:rPr>
          <w:sz w:val="24"/>
          <w:szCs w:val="24"/>
        </w:rPr>
        <w:tab/>
      </w:r>
      <w:r w:rsidRPr="0053039D">
        <w:rPr>
          <w:b/>
          <w:sz w:val="24"/>
          <w:szCs w:val="24"/>
        </w:rPr>
        <w:t>Tableau de suivi des ordres de modification</w:t>
      </w:r>
    </w:p>
    <w:p w:rsidR="009451A1" w:rsidRPr="0053039D" w:rsidRDefault="009451A1" w:rsidP="009451A1">
      <w:pPr>
        <w:ind w:left="720"/>
        <w:rPr>
          <w:sz w:val="24"/>
          <w:szCs w:val="24"/>
        </w:rPr>
      </w:pPr>
    </w:p>
    <w:p w:rsidR="009451A1" w:rsidRPr="0053039D" w:rsidRDefault="009451A1" w:rsidP="009451A1">
      <w:pPr>
        <w:ind w:left="720"/>
        <w:jc w:val="both"/>
        <w:rPr>
          <w:sz w:val="24"/>
          <w:szCs w:val="24"/>
        </w:rPr>
      </w:pPr>
      <w:r w:rsidRPr="0053039D">
        <w:rPr>
          <w:sz w:val="24"/>
          <w:szCs w:val="24"/>
        </w:rPr>
        <w:t>Le Constructeur tiendra à jour un tableau de suivi des ordres de modification permettant de suivre le statut des demandes de modification et des modifications approuvées ou en attente d’accord (Annexe 8).  La saisie des modifications dans ce tableau devra être effe</w:t>
      </w:r>
      <w:r w:rsidRPr="0053039D">
        <w:rPr>
          <w:sz w:val="24"/>
          <w:szCs w:val="24"/>
        </w:rPr>
        <w:t>c</w:t>
      </w:r>
      <w:r w:rsidRPr="0053039D">
        <w:rPr>
          <w:sz w:val="24"/>
          <w:szCs w:val="24"/>
        </w:rPr>
        <w:t xml:space="preserve">tuée de façon à assurer un suivi régulier.  Le Constructeur joindra une copie du tableau de suivi des ordres de modification au rapport d’avancement mensuel soumis au Maître de </w:t>
      </w:r>
      <w:r w:rsidR="00C464C0">
        <w:rPr>
          <w:sz w:val="24"/>
          <w:szCs w:val="24"/>
        </w:rPr>
        <w:t>l’O</w:t>
      </w:r>
      <w:r w:rsidRPr="0053039D">
        <w:rPr>
          <w:sz w:val="24"/>
          <w:szCs w:val="24"/>
        </w:rPr>
        <w:t>uvrage.</w:t>
      </w:r>
    </w:p>
    <w:p w:rsidR="009451A1" w:rsidRPr="0053039D" w:rsidRDefault="009451A1" w:rsidP="009451A1">
      <w:pPr>
        <w:ind w:left="720"/>
        <w:jc w:val="both"/>
        <w:rPr>
          <w:sz w:val="24"/>
          <w:szCs w:val="24"/>
        </w:rPr>
      </w:pPr>
    </w:p>
    <w:p w:rsidR="009451A1" w:rsidRPr="0053039D" w:rsidRDefault="009451A1" w:rsidP="009451A1">
      <w:pPr>
        <w:rPr>
          <w:sz w:val="24"/>
          <w:szCs w:val="24"/>
        </w:rPr>
      </w:pPr>
      <w:r w:rsidRPr="0053039D">
        <w:rPr>
          <w:b/>
          <w:sz w:val="24"/>
          <w:szCs w:val="24"/>
        </w:rPr>
        <w:t>3.</w:t>
      </w:r>
      <w:r w:rsidRPr="0053039D">
        <w:rPr>
          <w:b/>
          <w:sz w:val="24"/>
          <w:szCs w:val="24"/>
        </w:rPr>
        <w:tab/>
        <w:t>Référencement des modifications</w:t>
      </w:r>
    </w:p>
    <w:p w:rsidR="009451A1" w:rsidRPr="0053039D" w:rsidRDefault="009451A1" w:rsidP="009451A1">
      <w:pPr>
        <w:ind w:left="1440" w:hanging="720"/>
        <w:rPr>
          <w:sz w:val="24"/>
          <w:szCs w:val="24"/>
        </w:rPr>
      </w:pPr>
    </w:p>
    <w:p w:rsidR="009451A1" w:rsidRPr="0053039D" w:rsidRDefault="009451A1" w:rsidP="009451A1">
      <w:pPr>
        <w:ind w:left="1440" w:hanging="720"/>
        <w:jc w:val="both"/>
        <w:rPr>
          <w:sz w:val="24"/>
          <w:szCs w:val="24"/>
        </w:rPr>
      </w:pPr>
      <w:r w:rsidRPr="0053039D">
        <w:rPr>
          <w:sz w:val="24"/>
          <w:szCs w:val="24"/>
        </w:rPr>
        <w:t>1)</w:t>
      </w:r>
      <w:r w:rsidRPr="0053039D">
        <w:rPr>
          <w:sz w:val="24"/>
          <w:szCs w:val="24"/>
        </w:rPr>
        <w:tab/>
        <w:t>Les demandes de modification décrites dans la Clause 39 du CCAG seront num</w:t>
      </w:r>
      <w:r w:rsidRPr="0053039D">
        <w:rPr>
          <w:sz w:val="24"/>
          <w:szCs w:val="24"/>
        </w:rPr>
        <w:t>é</w:t>
      </w:r>
      <w:r w:rsidRPr="0053039D">
        <w:rPr>
          <w:sz w:val="24"/>
          <w:szCs w:val="24"/>
        </w:rPr>
        <w:t>rotées séquentiellement CR-X-</w:t>
      </w:r>
      <w:proofErr w:type="spellStart"/>
      <w:r w:rsidRPr="0053039D">
        <w:rPr>
          <w:sz w:val="24"/>
          <w:szCs w:val="24"/>
        </w:rPr>
        <w:t>nnn</w:t>
      </w:r>
      <w:proofErr w:type="spellEnd"/>
      <w:r w:rsidRPr="0053039D">
        <w:rPr>
          <w:sz w:val="24"/>
          <w:szCs w:val="24"/>
        </w:rPr>
        <w:t>.</w:t>
      </w:r>
    </w:p>
    <w:p w:rsidR="009451A1" w:rsidRPr="0053039D" w:rsidRDefault="009451A1" w:rsidP="009451A1">
      <w:pPr>
        <w:ind w:left="1440" w:hanging="720"/>
        <w:jc w:val="both"/>
        <w:rPr>
          <w:sz w:val="24"/>
          <w:szCs w:val="24"/>
        </w:rPr>
      </w:pPr>
    </w:p>
    <w:p w:rsidR="009451A1" w:rsidRPr="0053039D" w:rsidRDefault="009451A1" w:rsidP="009451A1">
      <w:pPr>
        <w:ind w:left="1440" w:hanging="720"/>
        <w:jc w:val="both"/>
        <w:rPr>
          <w:sz w:val="24"/>
          <w:szCs w:val="24"/>
        </w:rPr>
      </w:pPr>
      <w:r w:rsidRPr="0053039D">
        <w:rPr>
          <w:sz w:val="24"/>
          <w:szCs w:val="24"/>
        </w:rPr>
        <w:t>2)</w:t>
      </w:r>
      <w:r w:rsidRPr="0053039D">
        <w:rPr>
          <w:sz w:val="24"/>
          <w:szCs w:val="24"/>
        </w:rPr>
        <w:tab/>
        <w:t>Les devis d’établissement de proposition de modification décrits dans la Clause 39 du CCAG seront numérotés séquentiellement CN-X-</w:t>
      </w:r>
      <w:proofErr w:type="spellStart"/>
      <w:r w:rsidRPr="0053039D">
        <w:rPr>
          <w:sz w:val="24"/>
          <w:szCs w:val="24"/>
        </w:rPr>
        <w:t>nnn</w:t>
      </w:r>
      <w:proofErr w:type="spellEnd"/>
      <w:r w:rsidRPr="0053039D">
        <w:rPr>
          <w:sz w:val="24"/>
          <w:szCs w:val="24"/>
        </w:rPr>
        <w:t>.</w:t>
      </w:r>
    </w:p>
    <w:p w:rsidR="009451A1" w:rsidRPr="0053039D" w:rsidRDefault="009451A1" w:rsidP="009451A1">
      <w:pPr>
        <w:ind w:left="1440" w:hanging="720"/>
        <w:jc w:val="both"/>
        <w:rPr>
          <w:sz w:val="24"/>
          <w:szCs w:val="24"/>
        </w:rPr>
      </w:pPr>
    </w:p>
    <w:p w:rsidR="009451A1" w:rsidRPr="0053039D" w:rsidRDefault="009451A1" w:rsidP="009451A1">
      <w:pPr>
        <w:ind w:left="1440" w:hanging="720"/>
        <w:jc w:val="both"/>
        <w:rPr>
          <w:sz w:val="24"/>
          <w:szCs w:val="24"/>
        </w:rPr>
      </w:pPr>
      <w:r w:rsidRPr="0053039D">
        <w:rPr>
          <w:sz w:val="24"/>
          <w:szCs w:val="24"/>
        </w:rPr>
        <w:t>3)</w:t>
      </w:r>
      <w:r w:rsidRPr="0053039D">
        <w:rPr>
          <w:sz w:val="24"/>
          <w:szCs w:val="24"/>
        </w:rPr>
        <w:tab/>
        <w:t>Les acceptations de devis décrites dans la Clause 39 du CCAG seront numérotées séquentiellement CA-X-</w:t>
      </w:r>
      <w:proofErr w:type="spellStart"/>
      <w:r w:rsidRPr="0053039D">
        <w:rPr>
          <w:sz w:val="24"/>
          <w:szCs w:val="24"/>
        </w:rPr>
        <w:t>nnn</w:t>
      </w:r>
      <w:proofErr w:type="spellEnd"/>
      <w:r w:rsidRPr="0053039D">
        <w:rPr>
          <w:sz w:val="24"/>
          <w:szCs w:val="24"/>
        </w:rPr>
        <w:t>.</w:t>
      </w:r>
    </w:p>
    <w:p w:rsidR="009451A1" w:rsidRPr="0053039D" w:rsidRDefault="009451A1" w:rsidP="009451A1">
      <w:pPr>
        <w:ind w:left="1440" w:hanging="720"/>
        <w:jc w:val="both"/>
        <w:rPr>
          <w:sz w:val="24"/>
          <w:szCs w:val="24"/>
        </w:rPr>
      </w:pPr>
    </w:p>
    <w:p w:rsidR="009451A1" w:rsidRPr="0053039D" w:rsidRDefault="009451A1" w:rsidP="009451A1">
      <w:pPr>
        <w:ind w:left="1440" w:hanging="720"/>
        <w:jc w:val="both"/>
        <w:rPr>
          <w:sz w:val="24"/>
          <w:szCs w:val="24"/>
        </w:rPr>
      </w:pPr>
      <w:r w:rsidRPr="0053039D">
        <w:rPr>
          <w:sz w:val="24"/>
          <w:szCs w:val="24"/>
        </w:rPr>
        <w:t>4)</w:t>
      </w:r>
      <w:r w:rsidRPr="0053039D">
        <w:rPr>
          <w:sz w:val="24"/>
          <w:szCs w:val="24"/>
        </w:rPr>
        <w:tab/>
        <w:t>Les propositions de modification décrites dans la Clause 39 du CCAG seront n</w:t>
      </w:r>
      <w:r w:rsidRPr="0053039D">
        <w:rPr>
          <w:sz w:val="24"/>
          <w:szCs w:val="24"/>
        </w:rPr>
        <w:t>u</w:t>
      </w:r>
      <w:r w:rsidRPr="0053039D">
        <w:rPr>
          <w:sz w:val="24"/>
          <w:szCs w:val="24"/>
        </w:rPr>
        <w:t>mérotées séquentiellement CP-X-</w:t>
      </w:r>
      <w:proofErr w:type="spellStart"/>
      <w:r w:rsidRPr="0053039D">
        <w:rPr>
          <w:sz w:val="24"/>
          <w:szCs w:val="24"/>
        </w:rPr>
        <w:t>nnn</w:t>
      </w:r>
      <w:proofErr w:type="spellEnd"/>
      <w:r w:rsidRPr="0053039D">
        <w:rPr>
          <w:sz w:val="24"/>
          <w:szCs w:val="24"/>
        </w:rPr>
        <w:t>.</w:t>
      </w:r>
    </w:p>
    <w:p w:rsidR="009451A1" w:rsidRPr="0053039D" w:rsidRDefault="009451A1" w:rsidP="009451A1">
      <w:pPr>
        <w:ind w:left="1440" w:hanging="720"/>
        <w:jc w:val="both"/>
        <w:rPr>
          <w:sz w:val="24"/>
          <w:szCs w:val="24"/>
        </w:rPr>
      </w:pPr>
    </w:p>
    <w:p w:rsidR="009451A1" w:rsidRPr="0053039D" w:rsidRDefault="009451A1" w:rsidP="009451A1">
      <w:pPr>
        <w:ind w:left="1440" w:hanging="720"/>
        <w:jc w:val="both"/>
        <w:rPr>
          <w:sz w:val="24"/>
          <w:szCs w:val="24"/>
        </w:rPr>
      </w:pPr>
      <w:r w:rsidRPr="0053039D">
        <w:rPr>
          <w:sz w:val="24"/>
          <w:szCs w:val="24"/>
        </w:rPr>
        <w:t>5)</w:t>
      </w:r>
      <w:r w:rsidRPr="0053039D">
        <w:rPr>
          <w:sz w:val="24"/>
          <w:szCs w:val="24"/>
        </w:rPr>
        <w:tab/>
        <w:t>Les ordres de modification décrits dans la Clause 39 du CCAG seront numérotés séquentiellement CO-X-</w:t>
      </w:r>
      <w:proofErr w:type="spellStart"/>
      <w:r w:rsidRPr="0053039D">
        <w:rPr>
          <w:sz w:val="24"/>
          <w:szCs w:val="24"/>
        </w:rPr>
        <w:t>nnn</w:t>
      </w:r>
      <w:proofErr w:type="spellEnd"/>
      <w:r w:rsidRPr="0053039D">
        <w:rPr>
          <w:sz w:val="24"/>
          <w:szCs w:val="24"/>
        </w:rPr>
        <w:t>.</w:t>
      </w:r>
    </w:p>
    <w:p w:rsidR="009451A1" w:rsidRPr="0053039D" w:rsidRDefault="009451A1" w:rsidP="009451A1">
      <w:pPr>
        <w:ind w:left="1440" w:hanging="720"/>
        <w:jc w:val="both"/>
        <w:rPr>
          <w:sz w:val="24"/>
          <w:szCs w:val="24"/>
        </w:rPr>
      </w:pPr>
    </w:p>
    <w:p w:rsidR="009451A1" w:rsidRPr="0053039D" w:rsidRDefault="009451A1" w:rsidP="009451A1">
      <w:pPr>
        <w:ind w:left="2160" w:hanging="1440"/>
        <w:jc w:val="both"/>
        <w:rPr>
          <w:sz w:val="24"/>
          <w:szCs w:val="24"/>
        </w:rPr>
      </w:pPr>
      <w:r w:rsidRPr="0053039D">
        <w:rPr>
          <w:sz w:val="24"/>
          <w:szCs w:val="24"/>
        </w:rPr>
        <w:t>Note : a)</w:t>
      </w:r>
      <w:r w:rsidRPr="0053039D">
        <w:rPr>
          <w:sz w:val="24"/>
          <w:szCs w:val="24"/>
        </w:rPr>
        <w:tab/>
        <w:t>Les demandes de modification émises par le siège et les représentants sur le site du Maître de l’</w:t>
      </w:r>
      <w:r w:rsidR="00CE4B52">
        <w:rPr>
          <w:sz w:val="24"/>
          <w:szCs w:val="24"/>
        </w:rPr>
        <w:t>O</w:t>
      </w:r>
      <w:r w:rsidRPr="0053039D">
        <w:rPr>
          <w:sz w:val="24"/>
          <w:szCs w:val="24"/>
        </w:rPr>
        <w:t>uvrage porteront les références respectives su</w:t>
      </w:r>
      <w:r w:rsidRPr="0053039D">
        <w:rPr>
          <w:sz w:val="24"/>
          <w:szCs w:val="24"/>
        </w:rPr>
        <w:t>i</w:t>
      </w:r>
      <w:r w:rsidRPr="0053039D">
        <w:rPr>
          <w:sz w:val="24"/>
          <w:szCs w:val="24"/>
        </w:rPr>
        <w:t>vantes :</w:t>
      </w:r>
    </w:p>
    <w:p w:rsidR="009451A1" w:rsidRPr="0053039D" w:rsidRDefault="009451A1" w:rsidP="009451A1">
      <w:pPr>
        <w:ind w:left="2160" w:hanging="1440"/>
        <w:jc w:val="both"/>
        <w:rPr>
          <w:sz w:val="24"/>
          <w:szCs w:val="24"/>
        </w:rPr>
      </w:pPr>
    </w:p>
    <w:p w:rsidR="009451A1" w:rsidRPr="0053039D" w:rsidRDefault="009451A1" w:rsidP="009451A1">
      <w:pPr>
        <w:tabs>
          <w:tab w:val="left" w:pos="3600"/>
        </w:tabs>
        <w:ind w:left="2160"/>
        <w:rPr>
          <w:sz w:val="24"/>
          <w:szCs w:val="24"/>
        </w:rPr>
      </w:pPr>
      <w:r w:rsidRPr="0053039D">
        <w:rPr>
          <w:sz w:val="24"/>
          <w:szCs w:val="24"/>
        </w:rPr>
        <w:t>Siège</w:t>
      </w:r>
      <w:r w:rsidRPr="0053039D">
        <w:rPr>
          <w:sz w:val="24"/>
          <w:szCs w:val="24"/>
        </w:rPr>
        <w:tab/>
        <w:t>CR-H-</w:t>
      </w:r>
      <w:proofErr w:type="spellStart"/>
      <w:r w:rsidRPr="0053039D">
        <w:rPr>
          <w:sz w:val="24"/>
          <w:szCs w:val="24"/>
        </w:rPr>
        <w:t>nnn</w:t>
      </w:r>
      <w:proofErr w:type="spellEnd"/>
    </w:p>
    <w:p w:rsidR="009451A1" w:rsidRPr="0053039D" w:rsidRDefault="009451A1" w:rsidP="009451A1">
      <w:pPr>
        <w:tabs>
          <w:tab w:val="left" w:pos="3600"/>
        </w:tabs>
        <w:ind w:left="2160"/>
        <w:rPr>
          <w:sz w:val="24"/>
          <w:szCs w:val="24"/>
        </w:rPr>
      </w:pPr>
      <w:r w:rsidRPr="0053039D">
        <w:rPr>
          <w:sz w:val="24"/>
          <w:szCs w:val="24"/>
        </w:rPr>
        <w:t>Site</w:t>
      </w:r>
      <w:r w:rsidRPr="0053039D">
        <w:rPr>
          <w:sz w:val="24"/>
          <w:szCs w:val="24"/>
        </w:rPr>
        <w:tab/>
        <w:t>CR-S-</w:t>
      </w:r>
      <w:proofErr w:type="spellStart"/>
      <w:r w:rsidRPr="0053039D">
        <w:rPr>
          <w:sz w:val="24"/>
          <w:szCs w:val="24"/>
        </w:rPr>
        <w:t>nnn</w:t>
      </w:r>
      <w:proofErr w:type="spellEnd"/>
    </w:p>
    <w:p w:rsidR="009451A1" w:rsidRPr="0053039D" w:rsidRDefault="009451A1" w:rsidP="009451A1">
      <w:pPr>
        <w:keepNext/>
        <w:keepLines/>
        <w:ind w:left="2160" w:hanging="720"/>
        <w:rPr>
          <w:sz w:val="24"/>
          <w:szCs w:val="24"/>
        </w:rPr>
      </w:pPr>
    </w:p>
    <w:p w:rsidR="009451A1" w:rsidRPr="0053039D" w:rsidRDefault="009451A1" w:rsidP="009451A1">
      <w:pPr>
        <w:keepNext/>
        <w:keepLines/>
        <w:ind w:left="2160" w:hanging="720"/>
        <w:jc w:val="both"/>
        <w:rPr>
          <w:sz w:val="24"/>
          <w:szCs w:val="24"/>
        </w:rPr>
      </w:pPr>
      <w:r w:rsidRPr="0053039D">
        <w:rPr>
          <w:sz w:val="24"/>
          <w:szCs w:val="24"/>
        </w:rPr>
        <w:t>b)</w:t>
      </w:r>
      <w:r w:rsidRPr="0053039D">
        <w:rPr>
          <w:sz w:val="24"/>
          <w:szCs w:val="24"/>
        </w:rPr>
        <w:tab/>
        <w:t>Le numéro ci-dessus « </w:t>
      </w:r>
      <w:proofErr w:type="spellStart"/>
      <w:r w:rsidRPr="0053039D">
        <w:rPr>
          <w:sz w:val="24"/>
          <w:szCs w:val="24"/>
        </w:rPr>
        <w:t>nnn</w:t>
      </w:r>
      <w:proofErr w:type="spellEnd"/>
      <w:r w:rsidRPr="0053039D">
        <w:rPr>
          <w:sz w:val="24"/>
          <w:szCs w:val="24"/>
        </w:rPr>
        <w:t> » est le même pour la demande de modific</w:t>
      </w:r>
      <w:r w:rsidRPr="0053039D">
        <w:rPr>
          <w:sz w:val="24"/>
          <w:szCs w:val="24"/>
        </w:rPr>
        <w:t>a</w:t>
      </w:r>
      <w:r w:rsidRPr="0053039D">
        <w:rPr>
          <w:sz w:val="24"/>
          <w:szCs w:val="24"/>
        </w:rPr>
        <w:t>tion, le devis d’établissement de proposition de modification, l’acceptation de devis, la proposition de modification et l’ordre de modification.</w:t>
      </w:r>
    </w:p>
    <w:p w:rsidR="009451A1" w:rsidRPr="0053039D" w:rsidRDefault="009451A1" w:rsidP="009451A1">
      <w:pPr>
        <w:keepNext/>
        <w:keepLines/>
        <w:ind w:left="2160" w:hanging="720"/>
        <w:jc w:val="both"/>
        <w:rPr>
          <w:sz w:val="24"/>
          <w:szCs w:val="24"/>
        </w:rPr>
      </w:pPr>
      <w:r w:rsidRPr="0053039D">
        <w:rPr>
          <w:sz w:val="24"/>
          <w:szCs w:val="24"/>
        </w:rPr>
        <w:br w:type="page"/>
      </w:r>
    </w:p>
    <w:p w:rsidR="009451A1" w:rsidRPr="0053039D" w:rsidRDefault="009451A1" w:rsidP="009451A1">
      <w:pPr>
        <w:jc w:val="center"/>
        <w:rPr>
          <w:b/>
          <w:sz w:val="24"/>
          <w:szCs w:val="24"/>
        </w:rPr>
      </w:pPr>
      <w:r w:rsidRPr="0053039D">
        <w:rPr>
          <w:b/>
          <w:sz w:val="24"/>
          <w:szCs w:val="24"/>
        </w:rPr>
        <w:lastRenderedPageBreak/>
        <w:t>Annexe 1.  Demande de proposition de modification</w:t>
      </w:r>
    </w:p>
    <w:p w:rsidR="009451A1" w:rsidRPr="0053039D" w:rsidRDefault="009451A1" w:rsidP="009451A1">
      <w:pPr>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No]</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 xml:space="preserve">Dans le cadre du Marché susmentionné, nous vous demandons d’élaborer et de soumettre dans les </w:t>
      </w:r>
      <w:r w:rsidRPr="0053039D">
        <w:rPr>
          <w:i/>
          <w:sz w:val="24"/>
          <w:szCs w:val="24"/>
        </w:rPr>
        <w:t>[nombre]</w:t>
      </w:r>
      <w:r w:rsidRPr="0053039D">
        <w:rPr>
          <w:sz w:val="24"/>
          <w:szCs w:val="24"/>
        </w:rPr>
        <w:t xml:space="preserve"> jours suivant la date de cette lettre </w:t>
      </w:r>
      <w:r w:rsidRPr="0053039D">
        <w:rPr>
          <w:i/>
          <w:sz w:val="24"/>
          <w:szCs w:val="24"/>
        </w:rPr>
        <w:t>[au plus tard le (date)]</w:t>
      </w:r>
      <w:r w:rsidRPr="0053039D">
        <w:rPr>
          <w:sz w:val="24"/>
          <w:szCs w:val="24"/>
        </w:rPr>
        <w:t xml:space="preserve"> une proposition de mod</w:t>
      </w:r>
      <w:r w:rsidRPr="0053039D">
        <w:rPr>
          <w:sz w:val="24"/>
          <w:szCs w:val="24"/>
        </w:rPr>
        <w:t>i</w:t>
      </w:r>
      <w:r w:rsidRPr="0053039D">
        <w:rPr>
          <w:sz w:val="24"/>
          <w:szCs w:val="24"/>
        </w:rPr>
        <w:t>fication pour la modification précisée ci-après en appliquant les instructions suivantes :</w:t>
      </w:r>
    </w:p>
    <w:p w:rsidR="009451A1" w:rsidRPr="0053039D" w:rsidRDefault="009451A1" w:rsidP="009451A1">
      <w:pPr>
        <w:jc w:val="both"/>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3.</w:t>
      </w:r>
      <w:r w:rsidRPr="0053039D">
        <w:rPr>
          <w:sz w:val="24"/>
          <w:szCs w:val="24"/>
        </w:rPr>
        <w:tab/>
        <w:t>Demandeur de la modification :</w:t>
      </w:r>
      <w:r w:rsidRPr="0053039D">
        <w:rPr>
          <w:sz w:val="24"/>
          <w:szCs w:val="24"/>
        </w:rPr>
        <w:tab/>
        <w:t xml:space="preserve">Maître de </w:t>
      </w:r>
      <w:r w:rsidR="00C464C0">
        <w:rPr>
          <w:sz w:val="24"/>
          <w:szCs w:val="24"/>
        </w:rPr>
        <w:t>l’O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ind w:left="4320"/>
        <w:rPr>
          <w:i/>
          <w:sz w:val="24"/>
          <w:szCs w:val="24"/>
        </w:rPr>
      </w:pPr>
      <w:r w:rsidRPr="0053039D">
        <w:rPr>
          <w:sz w:val="24"/>
          <w:szCs w:val="24"/>
        </w:rPr>
        <w:t>Constructeur (suggestion de proposition de modif</w:t>
      </w:r>
      <w:r w:rsidRPr="0053039D">
        <w:rPr>
          <w:sz w:val="24"/>
          <w:szCs w:val="24"/>
        </w:rPr>
        <w:t>i</w:t>
      </w:r>
      <w:r w:rsidRPr="0053039D">
        <w:rPr>
          <w:sz w:val="24"/>
          <w:szCs w:val="24"/>
        </w:rPr>
        <w:t>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rStyle w:val="FootnoteReference"/>
          <w:sz w:val="24"/>
          <w:szCs w:val="24"/>
        </w:rPr>
        <w:footnoteReference w:id="15"/>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ind w:left="4320"/>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ind w:left="720" w:hanging="720"/>
        <w:rPr>
          <w:sz w:val="24"/>
          <w:szCs w:val="24"/>
        </w:rPr>
      </w:pPr>
    </w:p>
    <w:p w:rsidR="009451A1" w:rsidRPr="0053039D" w:rsidRDefault="009451A1" w:rsidP="009451A1">
      <w:pPr>
        <w:ind w:left="720" w:hanging="720"/>
        <w:jc w:val="both"/>
        <w:rPr>
          <w:i/>
          <w:sz w:val="24"/>
          <w:szCs w:val="24"/>
        </w:rPr>
      </w:pPr>
      <w:r w:rsidRPr="0053039D">
        <w:rPr>
          <w:sz w:val="24"/>
          <w:szCs w:val="24"/>
        </w:rPr>
        <w:t>5.</w:t>
      </w:r>
      <w:r w:rsidRPr="0053039D">
        <w:rPr>
          <w:sz w:val="24"/>
          <w:szCs w:val="24"/>
        </w:rPr>
        <w:tab/>
        <w:t>Installations et/ou n</w:t>
      </w:r>
      <w:r w:rsidRPr="0053039D">
        <w:rPr>
          <w:sz w:val="24"/>
          <w:szCs w:val="24"/>
          <w:vertAlign w:val="superscript"/>
        </w:rPr>
        <w:t>o</w:t>
      </w:r>
      <w:r w:rsidRPr="0053039D">
        <w:rPr>
          <w:sz w:val="24"/>
          <w:szCs w:val="24"/>
        </w:rPr>
        <w:t xml:space="preserve"> de l’élément concernés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descri</w:t>
      </w:r>
      <w:r w:rsidRPr="0053039D">
        <w:rPr>
          <w:i/>
          <w:sz w:val="24"/>
          <w:szCs w:val="24"/>
        </w:rPr>
        <w:t>p</w:t>
      </w:r>
      <w:r w:rsidRPr="0053039D">
        <w:rPr>
          <w:i/>
          <w:sz w:val="24"/>
          <w:szCs w:val="24"/>
        </w:rPr>
        <w:t>tion]</w:t>
      </w:r>
    </w:p>
    <w:p w:rsidR="009451A1" w:rsidRPr="0053039D" w:rsidRDefault="009451A1" w:rsidP="009451A1">
      <w:pPr>
        <w:ind w:left="720" w:hanging="720"/>
        <w:jc w:val="both"/>
        <w:rPr>
          <w:sz w:val="24"/>
          <w:szCs w:val="24"/>
        </w:rPr>
      </w:pPr>
    </w:p>
    <w:p w:rsidR="009451A1" w:rsidRPr="0053039D" w:rsidRDefault="009451A1" w:rsidP="009451A1">
      <w:pPr>
        <w:pStyle w:val="BodyTextIndent3"/>
        <w:rPr>
          <w:szCs w:val="24"/>
        </w:rPr>
      </w:pPr>
      <w:r w:rsidRPr="0053039D">
        <w:rPr>
          <w:szCs w:val="24"/>
        </w:rPr>
        <w:t>6.</w:t>
      </w:r>
      <w:r w:rsidRPr="0053039D">
        <w:rPr>
          <w:szCs w:val="24"/>
        </w:rPr>
        <w:tab/>
        <w:t>Dessins et/ou documents techniques de référence pour la demande de modification</w:t>
      </w:r>
    </w:p>
    <w:p w:rsidR="009451A1" w:rsidRPr="0053039D" w:rsidRDefault="009451A1" w:rsidP="009451A1">
      <w:pPr>
        <w:tabs>
          <w:tab w:val="left" w:pos="5040"/>
        </w:tabs>
        <w:ind w:left="720"/>
        <w:rPr>
          <w:sz w:val="24"/>
          <w:szCs w:val="24"/>
          <w:u w:val="single"/>
        </w:rPr>
      </w:pPr>
    </w:p>
    <w:p w:rsidR="009451A1" w:rsidRPr="0053039D" w:rsidRDefault="009451A1" w:rsidP="009451A1">
      <w:pPr>
        <w:tabs>
          <w:tab w:val="left" w:pos="504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7.</w:t>
      </w:r>
      <w:r w:rsidRPr="0053039D">
        <w:rPr>
          <w:sz w:val="24"/>
          <w:szCs w:val="24"/>
        </w:rPr>
        <w:tab/>
        <w:t xml:space="preserve">Conditions détaillées ou exigences spéciales relatives à la modification demandée : </w:t>
      </w:r>
      <w:r w:rsidRPr="0053039D">
        <w:rPr>
          <w:i/>
          <w:sz w:val="24"/>
          <w:szCs w:val="24"/>
        </w:rPr>
        <w:t>[de</w:t>
      </w:r>
      <w:r w:rsidRPr="0053039D">
        <w:rPr>
          <w:i/>
          <w:sz w:val="24"/>
          <w:szCs w:val="24"/>
        </w:rPr>
        <w:t>s</w:t>
      </w:r>
      <w:r w:rsidRPr="0053039D">
        <w:rPr>
          <w:i/>
          <w:sz w:val="24"/>
          <w:szCs w:val="24"/>
        </w:rPr>
        <w:t>cription]</w:t>
      </w:r>
    </w:p>
    <w:p w:rsidR="009451A1" w:rsidRPr="0053039D" w:rsidRDefault="009451A1" w:rsidP="009451A1">
      <w:pPr>
        <w:rPr>
          <w:sz w:val="24"/>
          <w:szCs w:val="24"/>
        </w:rPr>
      </w:pPr>
    </w:p>
    <w:p w:rsidR="009451A1" w:rsidRPr="0053039D" w:rsidRDefault="009451A1" w:rsidP="009451A1">
      <w:pPr>
        <w:keepNext/>
        <w:rPr>
          <w:sz w:val="24"/>
          <w:szCs w:val="24"/>
        </w:rPr>
      </w:pPr>
      <w:r w:rsidRPr="0053039D">
        <w:rPr>
          <w:sz w:val="24"/>
          <w:szCs w:val="24"/>
        </w:rPr>
        <w:t>8.</w:t>
      </w:r>
      <w:r w:rsidRPr="0053039D">
        <w:rPr>
          <w:sz w:val="24"/>
          <w:szCs w:val="24"/>
        </w:rPr>
        <w:tab/>
        <w:t>Termes et conditions - généralités :</w:t>
      </w:r>
    </w:p>
    <w:p w:rsidR="009451A1" w:rsidRPr="0053039D" w:rsidRDefault="009451A1" w:rsidP="009451A1">
      <w:pPr>
        <w:keepNext/>
        <w:ind w:left="1440" w:hanging="720"/>
        <w:rPr>
          <w:sz w:val="24"/>
          <w:szCs w:val="24"/>
        </w:rPr>
      </w:pPr>
    </w:p>
    <w:p w:rsidR="009451A1" w:rsidRPr="0053039D" w:rsidRDefault="009451A1" w:rsidP="009451A1">
      <w:pPr>
        <w:keepNext/>
        <w:ind w:left="1440" w:hanging="720"/>
        <w:jc w:val="both"/>
        <w:rPr>
          <w:sz w:val="24"/>
          <w:szCs w:val="24"/>
        </w:rPr>
      </w:pPr>
      <w:r w:rsidRPr="0053039D">
        <w:rPr>
          <w:sz w:val="24"/>
          <w:szCs w:val="24"/>
        </w:rPr>
        <w:t>a)</w:t>
      </w:r>
      <w:r w:rsidRPr="0053039D">
        <w:rPr>
          <w:sz w:val="24"/>
          <w:szCs w:val="24"/>
        </w:rPr>
        <w:tab/>
        <w:t>Veuillez nous soumettre votre devis en indiquant les conséquences de la modif</w:t>
      </w:r>
      <w:r w:rsidRPr="0053039D">
        <w:rPr>
          <w:sz w:val="24"/>
          <w:szCs w:val="24"/>
        </w:rPr>
        <w:t>i</w:t>
      </w:r>
      <w:r w:rsidRPr="0053039D">
        <w:rPr>
          <w:sz w:val="24"/>
          <w:szCs w:val="24"/>
        </w:rPr>
        <w:t>cation demandée sur le prix du Marché.</w:t>
      </w:r>
    </w:p>
    <w:p w:rsidR="009451A1" w:rsidRPr="0053039D" w:rsidRDefault="009451A1" w:rsidP="009451A1">
      <w:pPr>
        <w:ind w:left="1440" w:hanging="720"/>
        <w:rPr>
          <w:sz w:val="24"/>
          <w:szCs w:val="24"/>
        </w:rPr>
      </w:pPr>
    </w:p>
    <w:p w:rsidR="009451A1" w:rsidRPr="0053039D" w:rsidRDefault="009451A1" w:rsidP="009451A1">
      <w:pPr>
        <w:ind w:left="1440" w:hanging="720"/>
        <w:jc w:val="both"/>
        <w:rPr>
          <w:sz w:val="24"/>
          <w:szCs w:val="24"/>
        </w:rPr>
      </w:pPr>
      <w:r w:rsidRPr="0053039D">
        <w:rPr>
          <w:sz w:val="24"/>
          <w:szCs w:val="24"/>
        </w:rPr>
        <w:lastRenderedPageBreak/>
        <w:t>b)</w:t>
      </w:r>
      <w:r w:rsidRPr="0053039D">
        <w:rPr>
          <w:sz w:val="24"/>
          <w:szCs w:val="24"/>
        </w:rPr>
        <w:tab/>
        <w:t>Votre devis devra mentionner la demande éventuelle d’un délai supplémentaire pour l’exécution de la modification demandée.</w:t>
      </w:r>
    </w:p>
    <w:p w:rsidR="009451A1" w:rsidRPr="0053039D" w:rsidRDefault="009451A1" w:rsidP="009451A1">
      <w:pPr>
        <w:ind w:left="1440" w:hanging="720"/>
        <w:rPr>
          <w:sz w:val="24"/>
          <w:szCs w:val="24"/>
        </w:rPr>
      </w:pPr>
    </w:p>
    <w:p w:rsidR="009451A1" w:rsidRPr="0053039D" w:rsidRDefault="009451A1" w:rsidP="009451A1">
      <w:pPr>
        <w:ind w:left="1440" w:hanging="720"/>
        <w:jc w:val="both"/>
        <w:rPr>
          <w:sz w:val="24"/>
          <w:szCs w:val="24"/>
        </w:rPr>
      </w:pPr>
      <w:r w:rsidRPr="0053039D">
        <w:rPr>
          <w:sz w:val="24"/>
          <w:szCs w:val="24"/>
        </w:rPr>
        <w:t>c)</w:t>
      </w:r>
      <w:r w:rsidRPr="0053039D">
        <w:rPr>
          <w:sz w:val="24"/>
          <w:szCs w:val="24"/>
        </w:rPr>
        <w:tab/>
        <w:t>Si vous avez une opinion négative quant à l’adoption de la modification dema</w:t>
      </w:r>
      <w:r w:rsidRPr="0053039D">
        <w:rPr>
          <w:sz w:val="24"/>
          <w:szCs w:val="24"/>
        </w:rPr>
        <w:t>n</w:t>
      </w:r>
      <w:r w:rsidRPr="0053039D">
        <w:rPr>
          <w:sz w:val="24"/>
          <w:szCs w:val="24"/>
        </w:rPr>
        <w:t>dée en raison de problèmes de conformité aux autres dispositions du Marché ou de problèmes de sécurité des matériels ou des Installations, veuillez nous en i</w:t>
      </w:r>
      <w:r w:rsidRPr="0053039D">
        <w:rPr>
          <w:sz w:val="24"/>
          <w:szCs w:val="24"/>
        </w:rPr>
        <w:t>n</w:t>
      </w:r>
      <w:r w:rsidRPr="0053039D">
        <w:rPr>
          <w:sz w:val="24"/>
          <w:szCs w:val="24"/>
        </w:rPr>
        <w:t>former dans votre proposition.</w:t>
      </w:r>
    </w:p>
    <w:p w:rsidR="009451A1" w:rsidRPr="0053039D" w:rsidRDefault="009451A1" w:rsidP="009451A1">
      <w:pPr>
        <w:ind w:left="1440" w:hanging="720"/>
        <w:rPr>
          <w:sz w:val="24"/>
          <w:szCs w:val="24"/>
        </w:rPr>
      </w:pPr>
    </w:p>
    <w:p w:rsidR="009451A1" w:rsidRPr="0053039D" w:rsidRDefault="009451A1" w:rsidP="009451A1">
      <w:pPr>
        <w:ind w:left="1440" w:hanging="720"/>
        <w:jc w:val="both"/>
        <w:rPr>
          <w:sz w:val="24"/>
          <w:szCs w:val="24"/>
        </w:rPr>
      </w:pPr>
      <w:r w:rsidRPr="0053039D">
        <w:rPr>
          <w:sz w:val="24"/>
          <w:szCs w:val="24"/>
        </w:rPr>
        <w:t>d)</w:t>
      </w:r>
      <w:r w:rsidRPr="0053039D">
        <w:rPr>
          <w:sz w:val="24"/>
          <w:szCs w:val="24"/>
        </w:rPr>
        <w:tab/>
        <w:t>Toute augmentation ou diminution du travail du Constructeur en terme de perso</w:t>
      </w:r>
      <w:r w:rsidRPr="0053039D">
        <w:rPr>
          <w:sz w:val="24"/>
          <w:szCs w:val="24"/>
        </w:rPr>
        <w:t>n</w:t>
      </w:r>
      <w:r w:rsidRPr="0053039D">
        <w:rPr>
          <w:sz w:val="24"/>
          <w:szCs w:val="24"/>
        </w:rPr>
        <w:t>nel devra être calculée.</w:t>
      </w:r>
    </w:p>
    <w:p w:rsidR="009451A1" w:rsidRPr="0053039D" w:rsidRDefault="009451A1" w:rsidP="009451A1">
      <w:pPr>
        <w:ind w:left="1440" w:hanging="720"/>
        <w:rPr>
          <w:sz w:val="24"/>
          <w:szCs w:val="24"/>
        </w:rPr>
      </w:pPr>
    </w:p>
    <w:p w:rsidR="009451A1" w:rsidRPr="0053039D" w:rsidRDefault="009451A1" w:rsidP="009451A1">
      <w:pPr>
        <w:ind w:left="1440" w:hanging="720"/>
        <w:jc w:val="both"/>
        <w:rPr>
          <w:sz w:val="24"/>
          <w:szCs w:val="24"/>
        </w:rPr>
      </w:pPr>
      <w:r w:rsidRPr="0053039D">
        <w:rPr>
          <w:sz w:val="24"/>
          <w:szCs w:val="24"/>
        </w:rPr>
        <w:t>e)</w:t>
      </w:r>
      <w:r w:rsidRPr="0053039D">
        <w:rPr>
          <w:sz w:val="24"/>
          <w:szCs w:val="24"/>
        </w:rPr>
        <w:tab/>
        <w:t>L’exécution du travail correspondant à la modification demandée pourra co</w:t>
      </w:r>
      <w:r w:rsidRPr="0053039D">
        <w:rPr>
          <w:sz w:val="24"/>
          <w:szCs w:val="24"/>
        </w:rPr>
        <w:t>m</w:t>
      </w:r>
      <w:r w:rsidRPr="0053039D">
        <w:rPr>
          <w:sz w:val="24"/>
          <w:szCs w:val="24"/>
        </w:rPr>
        <w:t>mencer après acceptation et confirmation de son montant et de sa nature par écrit.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w:t>
      </w:r>
      <w:r w:rsidR="00C464C0">
        <w:rPr>
          <w:sz w:val="24"/>
          <w:szCs w:val="24"/>
        </w:rPr>
        <w:t>l’O</w:t>
      </w:r>
      <w:r w:rsidRPr="0053039D">
        <w:rPr>
          <w:sz w:val="24"/>
          <w:szCs w:val="24"/>
        </w:rPr>
        <w:t>uvrage)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9451A1">
      <w:pPr>
        <w:jc w:val="center"/>
        <w:rPr>
          <w:sz w:val="24"/>
          <w:szCs w:val="24"/>
        </w:rPr>
      </w:pPr>
    </w:p>
    <w:p w:rsidR="009451A1" w:rsidRPr="0053039D" w:rsidRDefault="009451A1" w:rsidP="009451A1">
      <w:pPr>
        <w:jc w:val="center"/>
        <w:rPr>
          <w:sz w:val="24"/>
          <w:szCs w:val="24"/>
        </w:rPr>
      </w:pPr>
    </w:p>
    <w:p w:rsidR="009451A1" w:rsidRPr="0053039D" w:rsidRDefault="009451A1" w:rsidP="009451A1">
      <w:pPr>
        <w:jc w:val="both"/>
        <w:rPr>
          <w:sz w:val="24"/>
          <w:szCs w:val="24"/>
        </w:rPr>
      </w:pPr>
      <w:r w:rsidRPr="0053039D">
        <w:rPr>
          <w:sz w:val="24"/>
          <w:szCs w:val="24"/>
        </w:rPr>
        <w:br w:type="page"/>
      </w:r>
    </w:p>
    <w:p w:rsidR="009451A1" w:rsidRPr="0053039D" w:rsidRDefault="009451A1" w:rsidP="009451A1">
      <w:pPr>
        <w:jc w:val="center"/>
        <w:rPr>
          <w:b/>
          <w:sz w:val="24"/>
          <w:szCs w:val="24"/>
        </w:rPr>
      </w:pPr>
      <w:bookmarkStart w:id="602" w:name="_Toc440701672"/>
      <w:bookmarkStart w:id="603" w:name="_Toc440701988"/>
      <w:r w:rsidRPr="0053039D">
        <w:rPr>
          <w:b/>
          <w:sz w:val="24"/>
          <w:szCs w:val="24"/>
        </w:rPr>
        <w:lastRenderedPageBreak/>
        <w:t>Annexe 2.  Devis d’établissement de proposition de modification</w:t>
      </w:r>
      <w:bookmarkEnd w:id="602"/>
      <w:bookmarkEnd w:id="603"/>
    </w:p>
    <w:p w:rsidR="009451A1" w:rsidRPr="0053039D" w:rsidRDefault="009451A1" w:rsidP="009451A1">
      <w:pPr>
        <w:jc w:val="center"/>
        <w:rPr>
          <w:sz w:val="24"/>
          <w:szCs w:val="24"/>
        </w:rPr>
      </w:pPr>
      <w:r w:rsidRPr="0053039D">
        <w:rPr>
          <w:sz w:val="24"/>
          <w:szCs w:val="24"/>
        </w:rPr>
        <w:t>(Papier à en-tête du Constructeur)</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 xml:space="preserve">nom et adresse du Maître de </w:t>
      </w:r>
      <w:r w:rsidR="00C464C0">
        <w:rPr>
          <w:i/>
          <w:sz w:val="24"/>
          <w:szCs w:val="24"/>
        </w:rPr>
        <w:t>l’O</w:t>
      </w:r>
      <w:r w:rsidRPr="0053039D">
        <w:rPr>
          <w:i/>
          <w:sz w:val="24"/>
          <w:szCs w:val="24"/>
        </w:rPr>
        <w:t>uvrage]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En référence à votre demande de proposition de modification, nous avons le plaisir de vous not</w:t>
      </w:r>
      <w:r w:rsidRPr="0053039D">
        <w:rPr>
          <w:sz w:val="24"/>
          <w:szCs w:val="24"/>
        </w:rPr>
        <w:t>i</w:t>
      </w:r>
      <w:r w:rsidRPr="0053039D">
        <w:rPr>
          <w:sz w:val="24"/>
          <w:szCs w:val="24"/>
        </w:rPr>
        <w:t>fier le coût approximatif de l’élaboration de la proposition de modification ci</w:t>
      </w:r>
      <w:r w:rsidRPr="0053039D">
        <w:rPr>
          <w:sz w:val="24"/>
          <w:szCs w:val="24"/>
        </w:rPr>
        <w:noBreakHyphen/>
        <w:t>dessous référencée conformément à la Clause 39.2.1 du CCAG du Marché.  Nous vous confirmons savoir que votre accord sur le coût d’élaboration de la proposition de modification conformément à la Clause 39.2.2 du CCAG est un préalable à l’estimation du coût de la modification elle-même.</w:t>
      </w:r>
    </w:p>
    <w:p w:rsidR="009451A1" w:rsidRPr="0053039D" w:rsidRDefault="009451A1" w:rsidP="009451A1">
      <w:pPr>
        <w:jc w:val="both"/>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3.</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Conséquences prévues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5.</w:t>
      </w:r>
      <w:r w:rsidRPr="0053039D">
        <w:rPr>
          <w:sz w:val="24"/>
          <w:szCs w:val="24"/>
        </w:rPr>
        <w:tab/>
        <w:t>Coût d’élaboration de la proposition de modification </w:t>
      </w:r>
      <w:proofErr w:type="gramStart"/>
      <w:r w:rsidRPr="0053039D">
        <w:rPr>
          <w:sz w:val="24"/>
          <w:szCs w:val="24"/>
        </w:rPr>
        <w:t xml:space="preserve">:  </w:t>
      </w:r>
      <w:r w:rsidRPr="0053039D">
        <w:rPr>
          <w:i/>
          <w:sz w:val="24"/>
          <w:szCs w:val="24"/>
        </w:rPr>
        <w:t>[</w:t>
      </w:r>
      <w:proofErr w:type="gramEnd"/>
      <w:r w:rsidRPr="0053039D">
        <w:rPr>
          <w:i/>
          <w:sz w:val="24"/>
          <w:szCs w:val="24"/>
        </w:rPr>
        <w:t>coût]</w:t>
      </w:r>
      <w:r w:rsidRPr="0053039D">
        <w:rPr>
          <w:rStyle w:val="FootnoteReference"/>
          <w:sz w:val="24"/>
          <w:szCs w:val="24"/>
        </w:rPr>
        <w:footnoteReference w:id="16"/>
      </w:r>
    </w:p>
    <w:p w:rsidR="009451A1" w:rsidRPr="0053039D" w:rsidRDefault="009451A1" w:rsidP="009451A1">
      <w:pPr>
        <w:tabs>
          <w:tab w:val="left" w:pos="1440"/>
          <w:tab w:val="left" w:pos="7200"/>
        </w:tabs>
        <w:ind w:left="720"/>
        <w:rPr>
          <w:sz w:val="24"/>
          <w:szCs w:val="24"/>
        </w:rPr>
      </w:pPr>
    </w:p>
    <w:p w:rsidR="009451A1" w:rsidRPr="0053039D" w:rsidRDefault="009451A1" w:rsidP="009451A1">
      <w:pPr>
        <w:tabs>
          <w:tab w:val="left" w:pos="1440"/>
          <w:tab w:val="left" w:pos="7200"/>
        </w:tabs>
        <w:ind w:left="720"/>
        <w:rPr>
          <w:sz w:val="24"/>
          <w:szCs w:val="24"/>
        </w:rPr>
      </w:pPr>
      <w:r w:rsidRPr="0053039D">
        <w:rPr>
          <w:sz w:val="24"/>
          <w:szCs w:val="24"/>
        </w:rPr>
        <w:t>a)</w:t>
      </w:r>
      <w:r w:rsidRPr="0053039D">
        <w:rPr>
          <w:sz w:val="24"/>
          <w:szCs w:val="24"/>
        </w:rPr>
        <w:tab/>
        <w:t>Ingénierie</w:t>
      </w:r>
      <w:r w:rsidRPr="0053039D">
        <w:rPr>
          <w:sz w:val="24"/>
          <w:szCs w:val="24"/>
        </w:rPr>
        <w:tab/>
        <w:t>(montant)</w:t>
      </w:r>
    </w:p>
    <w:p w:rsidR="009451A1" w:rsidRPr="0053039D" w:rsidRDefault="009451A1" w:rsidP="009451A1">
      <w:pPr>
        <w:tabs>
          <w:tab w:val="left" w:pos="1440"/>
          <w:tab w:val="left" w:pos="7200"/>
        </w:tabs>
        <w:ind w:left="720"/>
        <w:rPr>
          <w:sz w:val="24"/>
          <w:szCs w:val="24"/>
        </w:rPr>
      </w:pPr>
    </w:p>
    <w:p w:rsidR="009451A1" w:rsidRPr="0053039D" w:rsidRDefault="009451A1" w:rsidP="009451A1">
      <w:pPr>
        <w:tabs>
          <w:tab w:val="left" w:pos="2160"/>
          <w:tab w:val="left" w:pos="3600"/>
          <w:tab w:val="left" w:pos="4320"/>
          <w:tab w:val="left" w:pos="5400"/>
          <w:tab w:val="left" w:pos="7200"/>
          <w:tab w:val="left" w:pos="7920"/>
        </w:tabs>
        <w:ind w:left="2160" w:hanging="720"/>
        <w:rPr>
          <w:sz w:val="24"/>
          <w:szCs w:val="24"/>
        </w:rPr>
      </w:pPr>
      <w:r w:rsidRPr="0053039D">
        <w:rPr>
          <w:sz w:val="24"/>
          <w:szCs w:val="24"/>
        </w:rPr>
        <w:t>i)</w:t>
      </w:r>
      <w:r w:rsidRPr="0053039D">
        <w:rPr>
          <w:sz w:val="24"/>
          <w:szCs w:val="24"/>
        </w:rPr>
        <w:tab/>
        <w:t>Ingénieur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rsidR="009451A1" w:rsidRPr="0053039D" w:rsidRDefault="009451A1" w:rsidP="009451A1">
      <w:pPr>
        <w:tabs>
          <w:tab w:val="left" w:pos="2160"/>
          <w:tab w:val="left" w:pos="3600"/>
          <w:tab w:val="left" w:pos="4320"/>
          <w:tab w:val="left" w:pos="5400"/>
          <w:tab w:val="left" w:pos="7200"/>
          <w:tab w:val="left" w:pos="7920"/>
        </w:tabs>
        <w:ind w:left="2160" w:hanging="720"/>
        <w:rPr>
          <w:sz w:val="24"/>
          <w:szCs w:val="24"/>
        </w:rPr>
      </w:pPr>
      <w:r w:rsidRPr="0053039D">
        <w:rPr>
          <w:sz w:val="24"/>
          <w:szCs w:val="24"/>
        </w:rPr>
        <w:t>ii)</w:t>
      </w:r>
      <w:r w:rsidRPr="0053039D">
        <w:rPr>
          <w:sz w:val="24"/>
          <w:szCs w:val="24"/>
        </w:rPr>
        <w:tab/>
        <w:t>Dessinateur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rsidR="009451A1" w:rsidRPr="0053039D" w:rsidRDefault="009451A1" w:rsidP="009451A1">
      <w:pPr>
        <w:tabs>
          <w:tab w:val="left" w:pos="3600"/>
          <w:tab w:val="left" w:pos="4320"/>
          <w:tab w:val="left" w:pos="7200"/>
        </w:tabs>
        <w:ind w:left="2160"/>
        <w:rPr>
          <w:sz w:val="24"/>
          <w:szCs w:val="24"/>
        </w:rPr>
      </w:pPr>
      <w:r w:rsidRPr="0053039D">
        <w:rPr>
          <w:sz w:val="24"/>
          <w:szCs w:val="24"/>
        </w:rPr>
        <w:t>Sous-total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rsidR="009451A1" w:rsidRPr="0053039D" w:rsidRDefault="009451A1" w:rsidP="009451A1">
      <w:pPr>
        <w:tabs>
          <w:tab w:val="left" w:pos="7200"/>
          <w:tab w:val="left" w:pos="7920"/>
        </w:tabs>
        <w:ind w:left="2160"/>
        <w:rPr>
          <w:sz w:val="24"/>
          <w:szCs w:val="24"/>
        </w:rPr>
      </w:pPr>
    </w:p>
    <w:p w:rsidR="009451A1" w:rsidRPr="0053039D" w:rsidRDefault="009451A1" w:rsidP="009451A1">
      <w:pPr>
        <w:tabs>
          <w:tab w:val="left" w:pos="7200"/>
          <w:tab w:val="left" w:pos="7920"/>
        </w:tabs>
        <w:ind w:left="2160"/>
        <w:rPr>
          <w:sz w:val="24"/>
          <w:szCs w:val="24"/>
        </w:rPr>
      </w:pPr>
      <w:r w:rsidRPr="0053039D">
        <w:rPr>
          <w:sz w:val="24"/>
          <w:szCs w:val="24"/>
        </w:rPr>
        <w:t>Coût total de l’ingénierie</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7920"/>
        </w:tabs>
        <w:ind w:left="720"/>
        <w:rPr>
          <w:sz w:val="24"/>
          <w:szCs w:val="24"/>
        </w:rPr>
      </w:pPr>
    </w:p>
    <w:p w:rsidR="009451A1" w:rsidRPr="0053039D" w:rsidRDefault="009451A1" w:rsidP="009451A1">
      <w:pPr>
        <w:keepNext/>
        <w:keepLines/>
        <w:tabs>
          <w:tab w:val="left" w:pos="1440"/>
          <w:tab w:val="left" w:pos="7200"/>
          <w:tab w:val="left" w:pos="7920"/>
        </w:tabs>
        <w:ind w:left="720"/>
        <w:rPr>
          <w:sz w:val="24"/>
          <w:szCs w:val="24"/>
        </w:rPr>
      </w:pPr>
      <w:r w:rsidRPr="0053039D">
        <w:rPr>
          <w:sz w:val="24"/>
          <w:szCs w:val="24"/>
        </w:rPr>
        <w:t>b)</w:t>
      </w:r>
      <w:r w:rsidRPr="0053039D">
        <w:rPr>
          <w:sz w:val="24"/>
          <w:szCs w:val="24"/>
        </w:rPr>
        <w:tab/>
        <w:t>Autres coûts</w:t>
      </w:r>
      <w:r w:rsidRPr="0053039D">
        <w:rPr>
          <w:sz w:val="24"/>
          <w:szCs w:val="24"/>
        </w:rPr>
        <w:tab/>
      </w:r>
      <w:r w:rsidRPr="0053039D">
        <w:rPr>
          <w:sz w:val="24"/>
          <w:szCs w:val="24"/>
          <w:u w:val="single"/>
        </w:rPr>
        <w:tab/>
      </w:r>
    </w:p>
    <w:p w:rsidR="009451A1" w:rsidRPr="0053039D" w:rsidRDefault="009451A1" w:rsidP="009451A1">
      <w:pPr>
        <w:keepNext/>
        <w:keepLines/>
        <w:tabs>
          <w:tab w:val="left" w:pos="7200"/>
          <w:tab w:val="left" w:pos="7920"/>
        </w:tabs>
        <w:ind w:left="720"/>
        <w:rPr>
          <w:sz w:val="24"/>
          <w:szCs w:val="24"/>
        </w:rPr>
      </w:pPr>
    </w:p>
    <w:p w:rsidR="009451A1" w:rsidRPr="0053039D" w:rsidRDefault="009451A1" w:rsidP="009451A1">
      <w:pPr>
        <w:keepNext/>
        <w:keepLines/>
        <w:tabs>
          <w:tab w:val="left" w:pos="7200"/>
          <w:tab w:val="left" w:pos="7920"/>
        </w:tabs>
        <w:ind w:left="720"/>
        <w:rPr>
          <w:sz w:val="24"/>
          <w:szCs w:val="24"/>
        </w:rPr>
      </w:pPr>
      <w:r w:rsidRPr="0053039D">
        <w:rPr>
          <w:sz w:val="24"/>
          <w:szCs w:val="24"/>
        </w:rPr>
        <w:t>Coût total a) + b)</w:t>
      </w:r>
      <w:r w:rsidRPr="0053039D">
        <w:rPr>
          <w:sz w:val="24"/>
          <w:szCs w:val="24"/>
        </w:rPr>
        <w:tab/>
      </w:r>
      <w:r w:rsidRPr="0053039D">
        <w:rPr>
          <w:sz w:val="24"/>
          <w:szCs w:val="24"/>
          <w:u w:val="single"/>
        </w:rPr>
        <w:tab/>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lastRenderedPageBreak/>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9451A1">
      <w:pPr>
        <w:jc w:val="center"/>
        <w:rPr>
          <w:sz w:val="24"/>
          <w:szCs w:val="24"/>
        </w:rPr>
      </w:pPr>
      <w:r w:rsidRPr="0053039D">
        <w:rPr>
          <w:sz w:val="24"/>
          <w:szCs w:val="24"/>
        </w:rPr>
        <w:br w:type="page"/>
      </w:r>
      <w:r w:rsidRPr="0053039D">
        <w:rPr>
          <w:b/>
          <w:sz w:val="24"/>
          <w:szCs w:val="24"/>
        </w:rPr>
        <w:lastRenderedPageBreak/>
        <w:t>Annexe 3.  Acceptation de devis</w:t>
      </w:r>
    </w:p>
    <w:p w:rsidR="009451A1" w:rsidRPr="0053039D" w:rsidRDefault="009451A1" w:rsidP="009451A1">
      <w:pPr>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i/>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Par les présentes, nous acceptons votre devis d’établissement de proposition de modification et vous donnons notre accord pour l’élaboration de la proposition de modification.</w:t>
      </w:r>
    </w:p>
    <w:p w:rsidR="009451A1" w:rsidRPr="0053039D" w:rsidRDefault="009451A1" w:rsidP="009451A1">
      <w:pPr>
        <w:jc w:val="both"/>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i/>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3.</w:t>
      </w:r>
      <w:r w:rsidRPr="0053039D">
        <w:rPr>
          <w:sz w:val="24"/>
          <w:szCs w:val="24"/>
        </w:rPr>
        <w:tab/>
        <w:t>Devis d’établissement de proposition de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Acceptation de devis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5.</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6.</w:t>
      </w:r>
      <w:r w:rsidRPr="0053039D">
        <w:rPr>
          <w:sz w:val="24"/>
          <w:szCs w:val="24"/>
        </w:rPr>
        <w:tab/>
        <w:t>Autres termes et conditions : si nous décidons de ne pas ordonner la modification acce</w:t>
      </w:r>
      <w:r w:rsidRPr="0053039D">
        <w:rPr>
          <w:sz w:val="24"/>
          <w:szCs w:val="24"/>
        </w:rPr>
        <w:t>p</w:t>
      </w:r>
      <w:r w:rsidRPr="0053039D">
        <w:rPr>
          <w:sz w:val="24"/>
          <w:szCs w:val="24"/>
        </w:rPr>
        <w:t>tée, vous aurez droit, confo</w:t>
      </w:r>
      <w:r w:rsidR="00E33959" w:rsidRPr="0053039D">
        <w:rPr>
          <w:sz w:val="24"/>
          <w:szCs w:val="24"/>
        </w:rPr>
        <w:t>rmément à la Clause 39</w:t>
      </w:r>
      <w:r w:rsidRPr="0053039D">
        <w:rPr>
          <w:sz w:val="24"/>
          <w:szCs w:val="24"/>
        </w:rPr>
        <w:t xml:space="preserve"> du CCAG du marché, à une indemn</w:t>
      </w:r>
      <w:r w:rsidRPr="0053039D">
        <w:rPr>
          <w:sz w:val="24"/>
          <w:szCs w:val="24"/>
        </w:rPr>
        <w:t>i</w:t>
      </w:r>
      <w:r w:rsidRPr="0053039D">
        <w:rPr>
          <w:sz w:val="24"/>
          <w:szCs w:val="24"/>
        </w:rPr>
        <w:t>sation du coût d’élaboration de la proposition de modification décrite dans votre devis d’établissement de proposition de modification indiqué au paragraphe 3 ci-dessus.</w:t>
      </w: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l’</w:t>
      </w:r>
      <w:r w:rsidR="00CE4B52">
        <w:rPr>
          <w:sz w:val="24"/>
          <w:szCs w:val="24"/>
        </w:rPr>
        <w:t>O</w:t>
      </w:r>
      <w:r w:rsidRPr="0053039D">
        <w:rPr>
          <w:sz w:val="24"/>
          <w:szCs w:val="24"/>
        </w:rPr>
        <w:t>uvrage)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et titre du signataire)</w:t>
      </w:r>
    </w:p>
    <w:p w:rsidR="009451A1" w:rsidRPr="0053039D" w:rsidRDefault="009451A1" w:rsidP="009451A1">
      <w:pPr>
        <w:jc w:val="center"/>
        <w:rPr>
          <w:b/>
          <w:sz w:val="24"/>
          <w:szCs w:val="24"/>
        </w:rPr>
      </w:pPr>
      <w:r w:rsidRPr="0053039D">
        <w:rPr>
          <w:sz w:val="24"/>
          <w:szCs w:val="24"/>
        </w:rPr>
        <w:br w:type="page"/>
      </w:r>
      <w:r w:rsidRPr="0053039D">
        <w:rPr>
          <w:b/>
          <w:sz w:val="24"/>
          <w:szCs w:val="24"/>
        </w:rPr>
        <w:lastRenderedPageBreak/>
        <w:t>Annexe 4.  Proposition de modification</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Maître de l’</w:t>
      </w:r>
      <w:r w:rsidR="00CE4B52">
        <w:rPr>
          <w:i/>
          <w:sz w:val="24"/>
          <w:szCs w:val="24"/>
        </w:rPr>
        <w:t>O</w:t>
      </w:r>
      <w:r w:rsidRPr="0053039D">
        <w:rPr>
          <w:i/>
          <w:sz w:val="24"/>
          <w:szCs w:val="24"/>
        </w:rPr>
        <w:t>uvrage]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En réponse à votre demande de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nous vous soumettons la proposition suivante :</w:t>
      </w:r>
    </w:p>
    <w:p w:rsidR="009451A1" w:rsidRPr="0053039D" w:rsidRDefault="009451A1" w:rsidP="009451A1">
      <w:pPr>
        <w:jc w:val="both"/>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i/>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3.</w:t>
      </w:r>
      <w:r w:rsidRPr="0053039D">
        <w:rPr>
          <w:sz w:val="24"/>
          <w:szCs w:val="24"/>
        </w:rPr>
        <w:tab/>
        <w:t>Demandeur de la modification :</w:t>
      </w:r>
      <w:r w:rsidRPr="0053039D">
        <w:rPr>
          <w:sz w:val="24"/>
          <w:szCs w:val="24"/>
        </w:rPr>
        <w:tab/>
        <w:t xml:space="preserve">Maître de </w:t>
      </w:r>
      <w:r w:rsidR="00C464C0">
        <w:rPr>
          <w:sz w:val="24"/>
          <w:szCs w:val="24"/>
        </w:rPr>
        <w:t>l’O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ind w:left="4320"/>
        <w:rPr>
          <w:sz w:val="24"/>
          <w:szCs w:val="24"/>
        </w:rPr>
      </w:pPr>
      <w:r w:rsidRPr="0053039D">
        <w:rPr>
          <w:sz w:val="24"/>
          <w:szCs w:val="24"/>
        </w:rPr>
        <w:t>Constructeur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5.</w:t>
      </w:r>
      <w:r w:rsidRPr="0053039D">
        <w:rPr>
          <w:sz w:val="24"/>
          <w:szCs w:val="24"/>
        </w:rPr>
        <w:tab/>
        <w:t>Raisons de la modification </w:t>
      </w:r>
      <w:proofErr w:type="gramStart"/>
      <w:r w:rsidRPr="0053039D">
        <w:rPr>
          <w:sz w:val="24"/>
          <w:szCs w:val="24"/>
        </w:rPr>
        <w:t xml:space="preserve">:  </w:t>
      </w:r>
      <w:r w:rsidRPr="0053039D">
        <w:rPr>
          <w:i/>
          <w:sz w:val="24"/>
          <w:szCs w:val="24"/>
        </w:rPr>
        <w:t>[</w:t>
      </w:r>
      <w:proofErr w:type="gramEnd"/>
      <w:r w:rsidRPr="0053039D">
        <w:rPr>
          <w:i/>
          <w:sz w:val="24"/>
          <w:szCs w:val="24"/>
        </w:rPr>
        <w:t>raison]</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6.</w:t>
      </w:r>
      <w:r w:rsidRPr="0053039D">
        <w:rPr>
          <w:sz w:val="24"/>
          <w:szCs w:val="24"/>
        </w:rPr>
        <w:tab/>
        <w:t>Installations et/ou partie des Installations concernées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installations]</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7.</w:t>
      </w:r>
      <w:r w:rsidRPr="0053039D">
        <w:rPr>
          <w:sz w:val="24"/>
          <w:szCs w:val="24"/>
        </w:rPr>
        <w:tab/>
        <w:t>Dessins et/ou documents techniques de référence relatifs à la modification demandée :</w:t>
      </w:r>
    </w:p>
    <w:p w:rsidR="009451A1" w:rsidRPr="0053039D" w:rsidRDefault="009451A1" w:rsidP="009451A1">
      <w:pPr>
        <w:ind w:left="720" w:hanging="720"/>
        <w:jc w:val="both"/>
        <w:rPr>
          <w:sz w:val="24"/>
          <w:szCs w:val="24"/>
        </w:rPr>
      </w:pPr>
    </w:p>
    <w:p w:rsidR="009451A1" w:rsidRPr="0053039D" w:rsidRDefault="009451A1" w:rsidP="009451A1">
      <w:pPr>
        <w:tabs>
          <w:tab w:val="left" w:pos="576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8.</w:t>
      </w:r>
      <w:r w:rsidRPr="0053039D">
        <w:rPr>
          <w:sz w:val="24"/>
          <w:szCs w:val="24"/>
        </w:rPr>
        <w:tab/>
        <w:t>Estimation de l’augmentation ou de la diminution du prix du Marché résultant de la pr</w:t>
      </w:r>
      <w:r w:rsidRPr="0053039D">
        <w:rPr>
          <w:sz w:val="24"/>
          <w:szCs w:val="24"/>
        </w:rPr>
        <w:t>o</w:t>
      </w:r>
      <w:r w:rsidRPr="0053039D">
        <w:rPr>
          <w:sz w:val="24"/>
          <w:szCs w:val="24"/>
        </w:rPr>
        <w:t>position de modification :</w:t>
      </w:r>
      <w:r w:rsidRPr="0053039D">
        <w:rPr>
          <w:rStyle w:val="FootnoteReference"/>
          <w:sz w:val="24"/>
          <w:szCs w:val="24"/>
        </w:rPr>
        <w:footnoteReference w:id="17"/>
      </w:r>
    </w:p>
    <w:p w:rsidR="009451A1" w:rsidRPr="0053039D" w:rsidRDefault="009451A1" w:rsidP="009451A1">
      <w:pPr>
        <w:tabs>
          <w:tab w:val="left" w:pos="7200"/>
        </w:tabs>
        <w:ind w:left="720"/>
        <w:rPr>
          <w:sz w:val="24"/>
          <w:szCs w:val="24"/>
        </w:rPr>
      </w:pPr>
      <w:r w:rsidRPr="0053039D">
        <w:rPr>
          <w:sz w:val="24"/>
          <w:szCs w:val="24"/>
        </w:rPr>
        <w:tab/>
      </w:r>
      <w:r w:rsidRPr="0053039D">
        <w:rPr>
          <w:sz w:val="24"/>
          <w:szCs w:val="24"/>
          <w:u w:val="single"/>
        </w:rPr>
        <w:t>(</w:t>
      </w:r>
      <w:proofErr w:type="gramStart"/>
      <w:r w:rsidRPr="0053039D">
        <w:rPr>
          <w:sz w:val="24"/>
          <w:szCs w:val="24"/>
          <w:u w:val="single"/>
        </w:rPr>
        <w:t>montant</w:t>
      </w:r>
      <w:proofErr w:type="gramEnd"/>
      <w:r w:rsidRPr="0053039D">
        <w:rPr>
          <w:sz w:val="24"/>
          <w:szCs w:val="24"/>
          <w:u w:val="single"/>
        </w:rPr>
        <w:t>)</w:t>
      </w:r>
    </w:p>
    <w:p w:rsidR="009451A1" w:rsidRPr="0053039D" w:rsidRDefault="009451A1" w:rsidP="009451A1">
      <w:pPr>
        <w:tabs>
          <w:tab w:val="left" w:pos="1440"/>
          <w:tab w:val="left" w:pos="7200"/>
          <w:tab w:val="left" w:pos="8640"/>
        </w:tabs>
        <w:ind w:left="720"/>
        <w:rPr>
          <w:sz w:val="24"/>
          <w:szCs w:val="24"/>
        </w:rPr>
      </w:pPr>
      <w:r w:rsidRPr="0053039D">
        <w:rPr>
          <w:sz w:val="24"/>
          <w:szCs w:val="24"/>
        </w:rPr>
        <w:t>a)</w:t>
      </w:r>
      <w:r w:rsidRPr="0053039D">
        <w:rPr>
          <w:sz w:val="24"/>
          <w:szCs w:val="24"/>
        </w:rPr>
        <w:tab/>
        <w:t>Matériaux directs</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b)</w:t>
      </w:r>
      <w:r w:rsidRPr="0053039D">
        <w:rPr>
          <w:sz w:val="24"/>
          <w:szCs w:val="24"/>
        </w:rPr>
        <w:tab/>
        <w:t>Grands équipements de construction</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c)</w:t>
      </w:r>
      <w:r w:rsidRPr="0053039D">
        <w:rPr>
          <w:sz w:val="24"/>
          <w:szCs w:val="24"/>
        </w:rPr>
        <w:tab/>
        <w:t>Main-d’œuvre directe sur le chantier (total ______ h)</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d)</w:t>
      </w:r>
      <w:r w:rsidRPr="0053039D">
        <w:rPr>
          <w:sz w:val="24"/>
          <w:szCs w:val="24"/>
        </w:rPr>
        <w:tab/>
        <w:t>Contrats de sous-traitance</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e)</w:t>
      </w:r>
      <w:r w:rsidRPr="0053039D">
        <w:rPr>
          <w:sz w:val="24"/>
          <w:szCs w:val="24"/>
        </w:rPr>
        <w:tab/>
        <w:t>Matériaux et main-d’œuvre indirects</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f)</w:t>
      </w:r>
      <w:r w:rsidRPr="0053039D">
        <w:rPr>
          <w:sz w:val="24"/>
          <w:szCs w:val="24"/>
        </w:rPr>
        <w:tab/>
        <w:t>Supervision du site</w:t>
      </w:r>
      <w:r w:rsidRPr="0053039D">
        <w:rPr>
          <w:sz w:val="24"/>
          <w:szCs w:val="24"/>
        </w:rPr>
        <w:tab/>
      </w:r>
      <w:r w:rsidRPr="0053039D">
        <w:rPr>
          <w:sz w:val="24"/>
          <w:szCs w:val="24"/>
          <w:u w:val="single"/>
        </w:rPr>
        <w:tab/>
      </w:r>
    </w:p>
    <w:p w:rsidR="009451A1" w:rsidRPr="0053039D" w:rsidRDefault="009451A1" w:rsidP="009451A1">
      <w:pPr>
        <w:ind w:left="720"/>
        <w:rPr>
          <w:sz w:val="24"/>
          <w:szCs w:val="24"/>
        </w:rPr>
      </w:pPr>
    </w:p>
    <w:p w:rsidR="009451A1" w:rsidRPr="0053039D" w:rsidRDefault="009451A1" w:rsidP="009451A1">
      <w:pPr>
        <w:ind w:left="720"/>
        <w:rPr>
          <w:sz w:val="24"/>
          <w:szCs w:val="24"/>
        </w:rPr>
      </w:pPr>
      <w:r w:rsidRPr="0053039D">
        <w:rPr>
          <w:sz w:val="24"/>
          <w:szCs w:val="24"/>
        </w:rPr>
        <w:t>g)</w:t>
      </w:r>
      <w:r w:rsidRPr="0053039D">
        <w:rPr>
          <w:sz w:val="24"/>
          <w:szCs w:val="24"/>
        </w:rPr>
        <w:tab/>
        <w:t>Salaires de l’équipe technique du siège</w:t>
      </w:r>
    </w:p>
    <w:p w:rsidR="009451A1" w:rsidRPr="0053039D" w:rsidRDefault="009451A1" w:rsidP="009451A1">
      <w:pPr>
        <w:ind w:left="720"/>
        <w:rPr>
          <w:sz w:val="24"/>
          <w:szCs w:val="24"/>
        </w:rPr>
      </w:pPr>
    </w:p>
    <w:p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procédés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projet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équipements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Approvisionnement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Dessinateurs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7200"/>
          <w:tab w:val="left" w:pos="8640"/>
        </w:tabs>
        <w:ind w:left="1440"/>
        <w:rPr>
          <w:sz w:val="24"/>
          <w:szCs w:val="24"/>
          <w:u w:val="single"/>
        </w:rPr>
      </w:pPr>
      <w:r w:rsidRPr="0053039D">
        <w:rPr>
          <w:sz w:val="24"/>
          <w:szCs w:val="24"/>
        </w:rPr>
        <w:t>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rsidR="009451A1" w:rsidRPr="0053039D" w:rsidRDefault="009451A1" w:rsidP="009451A1">
      <w:pPr>
        <w:tabs>
          <w:tab w:val="left" w:pos="3960"/>
          <w:tab w:val="left" w:pos="4680"/>
          <w:tab w:val="left" w:pos="7200"/>
          <w:tab w:val="left" w:pos="8640"/>
        </w:tabs>
        <w:ind w:left="144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h)</w:t>
      </w:r>
      <w:r w:rsidRPr="0053039D">
        <w:rPr>
          <w:sz w:val="24"/>
          <w:szCs w:val="24"/>
        </w:rPr>
        <w:tab/>
        <w:t>Frais divers (informatique, déplacements, etc.)</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i)</w:t>
      </w:r>
      <w:r w:rsidRPr="0053039D">
        <w:rPr>
          <w:sz w:val="24"/>
          <w:szCs w:val="24"/>
        </w:rPr>
        <w:tab/>
        <w:t>Frais généraux de gestion : ______ % des postes</w:t>
      </w:r>
      <w:r w:rsidRPr="0053039D">
        <w:rPr>
          <w:sz w:val="24"/>
          <w:szCs w:val="24"/>
        </w:rPr>
        <w:tab/>
      </w:r>
      <w:r w:rsidRPr="0053039D">
        <w:rPr>
          <w:sz w:val="24"/>
          <w:szCs w:val="24"/>
          <w:u w:val="single"/>
        </w:rPr>
        <w:tab/>
      </w:r>
    </w:p>
    <w:p w:rsidR="009451A1" w:rsidRPr="0053039D" w:rsidRDefault="009451A1" w:rsidP="009451A1">
      <w:pPr>
        <w:tabs>
          <w:tab w:val="left" w:pos="1440"/>
          <w:tab w:val="left" w:pos="7200"/>
          <w:tab w:val="left" w:pos="8640"/>
        </w:tabs>
        <w:ind w:left="720"/>
        <w:rPr>
          <w:sz w:val="24"/>
          <w:szCs w:val="24"/>
        </w:rPr>
      </w:pPr>
    </w:p>
    <w:p w:rsidR="009451A1" w:rsidRPr="0053039D" w:rsidRDefault="009451A1" w:rsidP="009451A1">
      <w:pPr>
        <w:tabs>
          <w:tab w:val="left" w:pos="1440"/>
          <w:tab w:val="left" w:pos="7200"/>
          <w:tab w:val="left" w:pos="8640"/>
        </w:tabs>
        <w:ind w:left="720"/>
        <w:rPr>
          <w:sz w:val="24"/>
          <w:szCs w:val="24"/>
        </w:rPr>
      </w:pPr>
      <w:r w:rsidRPr="0053039D">
        <w:rPr>
          <w:sz w:val="24"/>
          <w:szCs w:val="24"/>
        </w:rPr>
        <w:t>j)</w:t>
      </w:r>
      <w:r w:rsidRPr="0053039D">
        <w:rPr>
          <w:sz w:val="24"/>
          <w:szCs w:val="24"/>
        </w:rPr>
        <w:tab/>
        <w:t>Impôts et droits de douane</w:t>
      </w:r>
      <w:r w:rsidRPr="0053039D">
        <w:rPr>
          <w:sz w:val="24"/>
          <w:szCs w:val="24"/>
        </w:rPr>
        <w:tab/>
      </w:r>
      <w:r w:rsidRPr="0053039D">
        <w:rPr>
          <w:sz w:val="24"/>
          <w:szCs w:val="24"/>
          <w:u w:val="single"/>
        </w:rPr>
        <w:tab/>
      </w:r>
    </w:p>
    <w:p w:rsidR="009451A1" w:rsidRPr="0053039D" w:rsidRDefault="009451A1" w:rsidP="009451A1">
      <w:pPr>
        <w:ind w:left="720"/>
        <w:rPr>
          <w:sz w:val="24"/>
          <w:szCs w:val="24"/>
        </w:rPr>
      </w:pPr>
    </w:p>
    <w:p w:rsidR="009451A1" w:rsidRPr="0053039D" w:rsidRDefault="009451A1" w:rsidP="009451A1">
      <w:pPr>
        <w:ind w:left="720"/>
        <w:rPr>
          <w:sz w:val="24"/>
          <w:szCs w:val="24"/>
        </w:rPr>
      </w:pPr>
      <w:r w:rsidRPr="0053039D">
        <w:rPr>
          <w:sz w:val="24"/>
          <w:szCs w:val="24"/>
        </w:rPr>
        <w:t>Somme forfaitaire totale pour la proposition de modification</w:t>
      </w:r>
    </w:p>
    <w:p w:rsidR="009451A1" w:rsidRPr="0053039D" w:rsidRDefault="009451A1" w:rsidP="009451A1">
      <w:pPr>
        <w:tabs>
          <w:tab w:val="left" w:pos="7200"/>
          <w:tab w:val="left" w:pos="8640"/>
        </w:tabs>
        <w:ind w:left="720"/>
        <w:rPr>
          <w:sz w:val="24"/>
          <w:szCs w:val="24"/>
          <w:u w:val="single"/>
        </w:rPr>
      </w:pPr>
      <w:r w:rsidRPr="0053039D">
        <w:rPr>
          <w:i/>
          <w:sz w:val="24"/>
          <w:szCs w:val="24"/>
        </w:rPr>
        <w:t>[</w:t>
      </w:r>
      <w:proofErr w:type="gramStart"/>
      <w:r w:rsidRPr="0053039D">
        <w:rPr>
          <w:i/>
          <w:sz w:val="24"/>
          <w:szCs w:val="24"/>
        </w:rPr>
        <w:t>somme</w:t>
      </w:r>
      <w:proofErr w:type="gramEnd"/>
      <w:r w:rsidRPr="0053039D">
        <w:rPr>
          <w:i/>
          <w:sz w:val="24"/>
          <w:szCs w:val="24"/>
        </w:rPr>
        <w:t xml:space="preserve"> des postes a) à j)]</w:t>
      </w:r>
      <w:r w:rsidRPr="0053039D">
        <w:rPr>
          <w:sz w:val="24"/>
          <w:szCs w:val="24"/>
        </w:rPr>
        <w:tab/>
      </w:r>
      <w:r w:rsidRPr="0053039D">
        <w:rPr>
          <w:sz w:val="24"/>
          <w:szCs w:val="24"/>
          <w:u w:val="single"/>
        </w:rPr>
        <w:tab/>
      </w:r>
    </w:p>
    <w:p w:rsidR="009451A1" w:rsidRPr="0053039D" w:rsidRDefault="009451A1" w:rsidP="009451A1">
      <w:pPr>
        <w:tabs>
          <w:tab w:val="left" w:pos="7200"/>
          <w:tab w:val="left" w:pos="8640"/>
        </w:tabs>
        <w:ind w:left="720"/>
        <w:rPr>
          <w:sz w:val="24"/>
          <w:szCs w:val="24"/>
        </w:rPr>
      </w:pPr>
    </w:p>
    <w:p w:rsidR="009451A1" w:rsidRPr="0053039D" w:rsidRDefault="009451A1" w:rsidP="009451A1">
      <w:pPr>
        <w:ind w:left="720"/>
        <w:rPr>
          <w:sz w:val="24"/>
          <w:szCs w:val="24"/>
        </w:rPr>
      </w:pPr>
      <w:r w:rsidRPr="0053039D">
        <w:rPr>
          <w:sz w:val="24"/>
          <w:szCs w:val="24"/>
        </w:rPr>
        <w:t>Coût d’élaboration du devis d’établissement de la proposition de modification</w:t>
      </w:r>
    </w:p>
    <w:p w:rsidR="009451A1" w:rsidRPr="0053039D" w:rsidRDefault="009451A1" w:rsidP="009451A1">
      <w:pPr>
        <w:tabs>
          <w:tab w:val="left" w:pos="7200"/>
          <w:tab w:val="left" w:pos="8640"/>
        </w:tabs>
        <w:ind w:left="720"/>
        <w:rPr>
          <w:sz w:val="24"/>
          <w:szCs w:val="24"/>
        </w:rPr>
      </w:pPr>
      <w:r w:rsidRPr="0053039D">
        <w:rPr>
          <w:i/>
          <w:sz w:val="24"/>
          <w:szCs w:val="24"/>
        </w:rPr>
        <w:t>[</w:t>
      </w:r>
      <w:proofErr w:type="gramStart"/>
      <w:r w:rsidRPr="0053039D">
        <w:rPr>
          <w:i/>
          <w:sz w:val="24"/>
          <w:szCs w:val="24"/>
        </w:rPr>
        <w:t>payable</w:t>
      </w:r>
      <w:proofErr w:type="gramEnd"/>
      <w:r w:rsidRPr="0053039D">
        <w:rPr>
          <w:i/>
          <w:sz w:val="24"/>
          <w:szCs w:val="24"/>
        </w:rPr>
        <w:t xml:space="preserve"> en cas de rejet de la proposition de modification]</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9.</w:t>
      </w:r>
      <w:r w:rsidRPr="0053039D">
        <w:rPr>
          <w:sz w:val="24"/>
          <w:szCs w:val="24"/>
        </w:rPr>
        <w:tab/>
        <w:t>Prorogation de la date d’achèvement liée à la proposition de modification</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10.</w:t>
      </w:r>
      <w:r w:rsidRPr="0053039D">
        <w:rPr>
          <w:sz w:val="24"/>
          <w:szCs w:val="24"/>
        </w:rPr>
        <w:tab/>
        <w:t>Conséquences sur les garanties de performance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11.</w:t>
      </w:r>
      <w:r w:rsidRPr="0053039D">
        <w:rPr>
          <w:sz w:val="24"/>
          <w:szCs w:val="24"/>
        </w:rPr>
        <w:tab/>
        <w:t>Conséquences sur les autres termes et conditions du Marché</w:t>
      </w:r>
    </w:p>
    <w:p w:rsidR="009451A1" w:rsidRPr="0053039D" w:rsidRDefault="009451A1" w:rsidP="009451A1">
      <w:pPr>
        <w:ind w:left="720" w:hanging="720"/>
        <w:rPr>
          <w:sz w:val="24"/>
          <w:szCs w:val="24"/>
        </w:rPr>
      </w:pPr>
    </w:p>
    <w:p w:rsidR="009451A1" w:rsidRPr="0053039D" w:rsidRDefault="009451A1" w:rsidP="009451A1">
      <w:pPr>
        <w:ind w:left="720" w:hanging="720"/>
        <w:rPr>
          <w:sz w:val="24"/>
          <w:szCs w:val="24"/>
        </w:rPr>
      </w:pPr>
      <w:r w:rsidRPr="0053039D">
        <w:rPr>
          <w:sz w:val="24"/>
          <w:szCs w:val="24"/>
        </w:rPr>
        <w:t>12.</w:t>
      </w:r>
      <w:r w:rsidRPr="0053039D">
        <w:rPr>
          <w:sz w:val="24"/>
          <w:szCs w:val="24"/>
        </w:rPr>
        <w:tab/>
        <w:t xml:space="preserve">Durée de validité de cette proposition </w:t>
      </w:r>
      <w:r w:rsidRPr="0053039D">
        <w:rPr>
          <w:i/>
          <w:sz w:val="24"/>
          <w:szCs w:val="24"/>
        </w:rPr>
        <w:t>[nombre]</w:t>
      </w:r>
      <w:r w:rsidRPr="0053039D">
        <w:rPr>
          <w:sz w:val="24"/>
          <w:szCs w:val="24"/>
        </w:rPr>
        <w:t> </w:t>
      </w:r>
      <w:proofErr w:type="gramStart"/>
      <w:r w:rsidRPr="0053039D">
        <w:rPr>
          <w:sz w:val="24"/>
          <w:szCs w:val="24"/>
        </w:rPr>
        <w:t>:.</w:t>
      </w:r>
      <w:proofErr w:type="gramEnd"/>
      <w:r w:rsidRPr="0053039D">
        <w:rPr>
          <w:sz w:val="24"/>
          <w:szCs w:val="24"/>
        </w:rPr>
        <w:t xml:space="preserve">  </w:t>
      </w:r>
      <w:proofErr w:type="gramStart"/>
      <w:r w:rsidRPr="0053039D">
        <w:rPr>
          <w:sz w:val="24"/>
          <w:szCs w:val="24"/>
        </w:rPr>
        <w:t>jours</w:t>
      </w:r>
      <w:proofErr w:type="gramEnd"/>
      <w:r w:rsidRPr="0053039D">
        <w:rPr>
          <w:sz w:val="24"/>
          <w:szCs w:val="24"/>
        </w:rPr>
        <w:t xml:space="preserve"> après réception de la proposition par le Maître de </w:t>
      </w:r>
      <w:r w:rsidR="00C464C0">
        <w:rPr>
          <w:sz w:val="24"/>
          <w:szCs w:val="24"/>
        </w:rPr>
        <w:t>l’O</w:t>
      </w:r>
      <w:r w:rsidRPr="0053039D">
        <w:rPr>
          <w:sz w:val="24"/>
          <w:szCs w:val="24"/>
        </w:rPr>
        <w:t>uvrage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13.</w:t>
      </w:r>
      <w:r w:rsidRPr="0053039D">
        <w:rPr>
          <w:sz w:val="24"/>
          <w:szCs w:val="24"/>
        </w:rPr>
        <w:tab/>
        <w:t>Autres termes et conditions de cette proposition de modification :</w:t>
      </w:r>
    </w:p>
    <w:p w:rsidR="009451A1" w:rsidRPr="0053039D" w:rsidRDefault="009451A1" w:rsidP="009451A1">
      <w:pPr>
        <w:rPr>
          <w:sz w:val="24"/>
          <w:szCs w:val="24"/>
        </w:rPr>
      </w:pPr>
    </w:p>
    <w:p w:rsidR="009451A1" w:rsidRPr="0053039D" w:rsidRDefault="009451A1" w:rsidP="009451A1">
      <w:pPr>
        <w:ind w:left="1440" w:hanging="720"/>
        <w:jc w:val="both"/>
        <w:rPr>
          <w:sz w:val="24"/>
          <w:szCs w:val="24"/>
        </w:rPr>
      </w:pPr>
      <w:r w:rsidRPr="0053039D">
        <w:rPr>
          <w:sz w:val="24"/>
          <w:szCs w:val="24"/>
        </w:rPr>
        <w:t>a)</w:t>
      </w:r>
      <w:r w:rsidRPr="0053039D">
        <w:rPr>
          <w:sz w:val="24"/>
          <w:szCs w:val="24"/>
        </w:rPr>
        <w:tab/>
        <w:t xml:space="preserve">Nous vous demandons de nous notifier par écrit votre acceptation, votre analyse ou votre rejet de cette proposition détaillée de modification dans les </w:t>
      </w:r>
      <w:r w:rsidRPr="0053039D">
        <w:rPr>
          <w:i/>
          <w:sz w:val="24"/>
          <w:szCs w:val="24"/>
        </w:rPr>
        <w:t>[nombres]</w:t>
      </w:r>
      <w:r w:rsidRPr="0053039D">
        <w:rPr>
          <w:sz w:val="24"/>
          <w:szCs w:val="24"/>
        </w:rPr>
        <w:t xml:space="preserve"> jours suivant la réception de la proposition.</w:t>
      </w:r>
    </w:p>
    <w:p w:rsidR="009451A1" w:rsidRPr="0053039D" w:rsidRDefault="009451A1" w:rsidP="009451A1">
      <w:pPr>
        <w:ind w:left="1440" w:hanging="720"/>
        <w:jc w:val="both"/>
        <w:rPr>
          <w:sz w:val="24"/>
          <w:szCs w:val="24"/>
        </w:rPr>
      </w:pPr>
    </w:p>
    <w:p w:rsidR="009451A1" w:rsidRPr="0053039D" w:rsidRDefault="009451A1" w:rsidP="009451A1">
      <w:pPr>
        <w:ind w:left="1440" w:hanging="720"/>
        <w:jc w:val="both"/>
        <w:rPr>
          <w:sz w:val="24"/>
          <w:szCs w:val="24"/>
        </w:rPr>
      </w:pPr>
      <w:r w:rsidRPr="0053039D">
        <w:rPr>
          <w:sz w:val="24"/>
          <w:szCs w:val="24"/>
        </w:rPr>
        <w:t>b)</w:t>
      </w:r>
      <w:r w:rsidRPr="0053039D">
        <w:rPr>
          <w:sz w:val="24"/>
          <w:szCs w:val="24"/>
        </w:rPr>
        <w:tab/>
        <w:t>Le montant de toute augmentation ou diminution sera pris en compte dans l’ajustement du prix du Marché.</w:t>
      </w:r>
    </w:p>
    <w:p w:rsidR="009451A1" w:rsidRPr="0053039D" w:rsidRDefault="009451A1" w:rsidP="009451A1">
      <w:pPr>
        <w:ind w:left="1440" w:hanging="720"/>
        <w:jc w:val="both"/>
        <w:rPr>
          <w:sz w:val="24"/>
          <w:szCs w:val="24"/>
        </w:rPr>
      </w:pPr>
      <w:r w:rsidRPr="0053039D">
        <w:rPr>
          <w:sz w:val="24"/>
          <w:szCs w:val="24"/>
        </w:rPr>
        <w:t>c)</w:t>
      </w:r>
      <w:r w:rsidRPr="0053039D">
        <w:rPr>
          <w:sz w:val="24"/>
          <w:szCs w:val="24"/>
        </w:rPr>
        <w:tab/>
        <w:t>Coût pour le Constructeur de l’élaboration de cette proposition de modification :</w:t>
      </w:r>
      <w:r w:rsidRPr="0053039D">
        <w:rPr>
          <w:rStyle w:val="FootnoteReference"/>
          <w:sz w:val="24"/>
          <w:szCs w:val="24"/>
        </w:rPr>
        <w:footnoteReference w:id="18"/>
      </w:r>
    </w:p>
    <w:p w:rsidR="009451A1" w:rsidRPr="0053039D" w:rsidRDefault="009451A1" w:rsidP="009451A1">
      <w:pPr>
        <w:rPr>
          <w:sz w:val="24"/>
          <w:szCs w:val="24"/>
        </w:rPr>
      </w:pP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9451A1">
      <w:pPr>
        <w:rPr>
          <w:sz w:val="24"/>
          <w:szCs w:val="24"/>
        </w:rPr>
      </w:pPr>
    </w:p>
    <w:p w:rsidR="009451A1" w:rsidRPr="0053039D" w:rsidRDefault="009451A1" w:rsidP="009451A1">
      <w:pPr>
        <w:jc w:val="center"/>
        <w:rPr>
          <w:sz w:val="24"/>
          <w:szCs w:val="24"/>
        </w:rPr>
      </w:pPr>
      <w:r w:rsidRPr="0053039D">
        <w:rPr>
          <w:sz w:val="24"/>
          <w:szCs w:val="24"/>
        </w:rPr>
        <w:br w:type="page"/>
      </w:r>
      <w:r w:rsidRPr="0053039D">
        <w:rPr>
          <w:b/>
          <w:sz w:val="24"/>
          <w:szCs w:val="24"/>
        </w:rPr>
        <w:lastRenderedPageBreak/>
        <w:t>Annexe 5.  Ordre de modification</w:t>
      </w:r>
    </w:p>
    <w:p w:rsidR="009451A1" w:rsidRPr="0053039D" w:rsidRDefault="009451A1" w:rsidP="009451A1">
      <w:pPr>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Nous approuvons l’ordre de modification concernant le travail de la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et vous donnons notre accord pour ajuster le Prix du Marché, la date d’achèvement et/ou toute autre condition du Marché conformément à la Clause 39 du CCAG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3.</w:t>
      </w:r>
      <w:r w:rsidRPr="0053039D">
        <w:rPr>
          <w:sz w:val="24"/>
          <w:szCs w:val="24"/>
        </w:rPr>
        <w:tab/>
        <w:t>Ordre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Demandeur de la modification :</w:t>
      </w:r>
      <w:r w:rsidRPr="0053039D">
        <w:rPr>
          <w:sz w:val="24"/>
          <w:szCs w:val="24"/>
        </w:rPr>
        <w:tab/>
        <w:t>Maître de l’</w:t>
      </w:r>
      <w:r w:rsidR="00CE4B52">
        <w:rPr>
          <w:sz w:val="24"/>
          <w:szCs w:val="24"/>
        </w:rPr>
        <w:t>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ind w:left="4320"/>
        <w:rPr>
          <w:sz w:val="24"/>
          <w:szCs w:val="24"/>
        </w:rPr>
      </w:pPr>
      <w:r w:rsidRPr="0053039D">
        <w:rPr>
          <w:sz w:val="24"/>
          <w:szCs w:val="24"/>
        </w:rPr>
        <w:t>Constructeur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9451A1">
      <w:pPr>
        <w:pStyle w:val="BankNormal"/>
        <w:spacing w:after="0"/>
        <w:rPr>
          <w:szCs w:val="24"/>
          <w:lang w:val="fr-FR"/>
        </w:rPr>
      </w:pPr>
    </w:p>
    <w:p w:rsidR="009451A1" w:rsidRPr="0053039D" w:rsidRDefault="009451A1" w:rsidP="009451A1">
      <w:pPr>
        <w:rPr>
          <w:sz w:val="24"/>
          <w:szCs w:val="24"/>
        </w:rPr>
      </w:pPr>
      <w:r w:rsidRPr="0053039D">
        <w:rPr>
          <w:sz w:val="24"/>
          <w:szCs w:val="24"/>
        </w:rPr>
        <w:t>5.</w:t>
      </w:r>
      <w:r w:rsidRPr="0053039D">
        <w:rPr>
          <w:sz w:val="24"/>
          <w:szCs w:val="24"/>
        </w:rPr>
        <w:tab/>
        <w:t>Prix autorisé :</w:t>
      </w:r>
    </w:p>
    <w:p w:rsidR="009451A1" w:rsidRPr="0053039D" w:rsidRDefault="009451A1" w:rsidP="009451A1">
      <w:pPr>
        <w:rPr>
          <w:sz w:val="24"/>
          <w:szCs w:val="24"/>
        </w:rPr>
      </w:pPr>
    </w:p>
    <w:p w:rsidR="009451A1" w:rsidRPr="0053039D" w:rsidRDefault="009451A1" w:rsidP="009451A1">
      <w:pPr>
        <w:tabs>
          <w:tab w:val="left" w:pos="5760"/>
        </w:tabs>
        <w:ind w:left="720"/>
        <w:rPr>
          <w:sz w:val="24"/>
          <w:szCs w:val="24"/>
        </w:rPr>
      </w:pPr>
      <w:r w:rsidRPr="0053039D">
        <w:rPr>
          <w:sz w:val="24"/>
          <w:szCs w:val="24"/>
        </w:rPr>
        <w:t>Référence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r w:rsidRPr="0053039D">
        <w:rPr>
          <w:sz w:val="24"/>
          <w:szCs w:val="24"/>
        </w:rPr>
        <w:tab/>
        <w:t xml:space="preserve">Date :  </w:t>
      </w:r>
      <w:r w:rsidRPr="0053039D">
        <w:rPr>
          <w:i/>
          <w:sz w:val="24"/>
          <w:szCs w:val="24"/>
        </w:rPr>
        <w:t>[date]</w:t>
      </w:r>
    </w:p>
    <w:p w:rsidR="009451A1" w:rsidRPr="0053039D" w:rsidRDefault="009451A1" w:rsidP="009451A1">
      <w:pPr>
        <w:ind w:left="720"/>
        <w:rPr>
          <w:sz w:val="24"/>
          <w:szCs w:val="24"/>
        </w:rPr>
      </w:pPr>
      <w:r w:rsidRPr="0053039D">
        <w:rPr>
          <w:sz w:val="24"/>
          <w:szCs w:val="24"/>
        </w:rPr>
        <w:t xml:space="preserve">Partie en </w:t>
      </w:r>
      <w:r w:rsidR="00D355DD">
        <w:rPr>
          <w:sz w:val="24"/>
          <w:szCs w:val="24"/>
        </w:rPr>
        <w:t>monnaie</w:t>
      </w:r>
      <w:r w:rsidRPr="0053039D">
        <w:rPr>
          <w:sz w:val="24"/>
          <w:szCs w:val="24"/>
        </w:rPr>
        <w:t xml:space="preserve"> étrangère </w:t>
      </w:r>
      <w:r w:rsidRPr="0053039D">
        <w:rPr>
          <w:i/>
          <w:sz w:val="24"/>
          <w:szCs w:val="24"/>
        </w:rPr>
        <w:t>[montant]</w:t>
      </w:r>
      <w:r w:rsidRPr="0053039D">
        <w:rPr>
          <w:sz w:val="24"/>
          <w:szCs w:val="24"/>
        </w:rPr>
        <w:t xml:space="preserve"> plus partie en </w:t>
      </w:r>
      <w:r w:rsidR="00D355DD">
        <w:rPr>
          <w:sz w:val="24"/>
          <w:szCs w:val="24"/>
        </w:rPr>
        <w:t>monnaie</w:t>
      </w:r>
      <w:r w:rsidRPr="0053039D">
        <w:rPr>
          <w:sz w:val="24"/>
          <w:szCs w:val="24"/>
        </w:rPr>
        <w:t xml:space="preserve"> locale </w:t>
      </w:r>
      <w:r w:rsidRPr="0053039D">
        <w:rPr>
          <w:i/>
          <w:sz w:val="24"/>
          <w:szCs w:val="24"/>
        </w:rPr>
        <w:t>[montant]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6.</w:t>
      </w:r>
      <w:r w:rsidRPr="0053039D">
        <w:rPr>
          <w:sz w:val="24"/>
          <w:szCs w:val="24"/>
        </w:rPr>
        <w:tab/>
        <w:t>Ajustement de la date d’achèvement</w:t>
      </w:r>
    </w:p>
    <w:p w:rsidR="009451A1" w:rsidRPr="0053039D" w:rsidRDefault="009451A1" w:rsidP="009451A1">
      <w:pPr>
        <w:rPr>
          <w:sz w:val="24"/>
          <w:szCs w:val="24"/>
        </w:rPr>
      </w:pPr>
    </w:p>
    <w:p w:rsidR="009451A1" w:rsidRPr="0053039D" w:rsidRDefault="009451A1" w:rsidP="009451A1">
      <w:pPr>
        <w:tabs>
          <w:tab w:val="left" w:pos="2160"/>
          <w:tab w:val="left" w:pos="5760"/>
        </w:tabs>
        <w:ind w:left="720"/>
        <w:rPr>
          <w:sz w:val="24"/>
          <w:szCs w:val="24"/>
        </w:rPr>
      </w:pPr>
      <w:r w:rsidRPr="0053039D">
        <w:rPr>
          <w:sz w:val="24"/>
          <w:szCs w:val="24"/>
          <w:u w:val="single"/>
        </w:rPr>
        <w:t>Aucun</w:t>
      </w:r>
      <w:r w:rsidRPr="0053039D">
        <w:rPr>
          <w:sz w:val="24"/>
          <w:szCs w:val="24"/>
        </w:rPr>
        <w:tab/>
      </w:r>
      <w:r w:rsidRPr="0053039D">
        <w:rPr>
          <w:sz w:val="24"/>
          <w:szCs w:val="24"/>
          <w:u w:val="single"/>
        </w:rPr>
        <w:t>Augmentation </w:t>
      </w:r>
      <w:proofErr w:type="gramStart"/>
      <w:r w:rsidRPr="0053039D">
        <w:rPr>
          <w:sz w:val="24"/>
          <w:szCs w:val="24"/>
          <w:u w:val="single"/>
        </w:rPr>
        <w:t xml:space="preserve">:  </w:t>
      </w:r>
      <w:r w:rsidRPr="0053039D">
        <w:rPr>
          <w:i/>
          <w:sz w:val="24"/>
          <w:szCs w:val="24"/>
          <w:u w:val="single"/>
        </w:rPr>
        <w:t>[</w:t>
      </w:r>
      <w:proofErr w:type="gramEnd"/>
      <w:r w:rsidRPr="0053039D">
        <w:rPr>
          <w:i/>
          <w:sz w:val="24"/>
          <w:szCs w:val="24"/>
          <w:u w:val="single"/>
        </w:rPr>
        <w:t>nombre]</w:t>
      </w:r>
      <w:r w:rsidRPr="0053039D">
        <w:rPr>
          <w:sz w:val="24"/>
          <w:szCs w:val="24"/>
          <w:u w:val="single"/>
        </w:rPr>
        <w:t xml:space="preserve"> jours</w:t>
      </w:r>
      <w:r w:rsidRPr="0053039D">
        <w:rPr>
          <w:sz w:val="24"/>
          <w:szCs w:val="24"/>
        </w:rPr>
        <w:tab/>
      </w:r>
      <w:r w:rsidRPr="0053039D">
        <w:rPr>
          <w:sz w:val="24"/>
          <w:szCs w:val="24"/>
          <w:u w:val="single"/>
        </w:rPr>
        <w:t xml:space="preserve">Diminution :  </w:t>
      </w:r>
      <w:r w:rsidRPr="0053039D">
        <w:rPr>
          <w:i/>
          <w:sz w:val="24"/>
          <w:szCs w:val="24"/>
          <w:u w:val="single"/>
        </w:rPr>
        <w:t>[nombre]</w:t>
      </w:r>
      <w:r w:rsidRPr="0053039D">
        <w:rPr>
          <w:sz w:val="24"/>
          <w:szCs w:val="24"/>
          <w:u w:val="single"/>
        </w:rPr>
        <w:t xml:space="preserve"> jours</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7.</w:t>
      </w:r>
      <w:r w:rsidRPr="0053039D">
        <w:rPr>
          <w:sz w:val="24"/>
          <w:szCs w:val="24"/>
        </w:rPr>
        <w:tab/>
        <w:t>Autres conséquences éventuelles</w:t>
      </w:r>
    </w:p>
    <w:p w:rsidR="009451A1" w:rsidRPr="0053039D" w:rsidRDefault="009451A1" w:rsidP="009451A1">
      <w:pPr>
        <w:rPr>
          <w:sz w:val="24"/>
          <w:szCs w:val="24"/>
        </w:rPr>
      </w:pPr>
    </w:p>
    <w:p w:rsidR="009451A1" w:rsidRPr="0053039D" w:rsidRDefault="009451A1" w:rsidP="009451A1">
      <w:pPr>
        <w:tabs>
          <w:tab w:val="left" w:pos="1440"/>
          <w:tab w:val="left" w:pos="5760"/>
          <w:tab w:val="left" w:pos="6480"/>
          <w:tab w:val="left" w:pos="8640"/>
        </w:tabs>
        <w:rPr>
          <w:sz w:val="24"/>
          <w:szCs w:val="24"/>
        </w:rPr>
      </w:pPr>
      <w:r w:rsidRPr="0053039D">
        <w:rPr>
          <w:sz w:val="24"/>
          <w:szCs w:val="24"/>
        </w:rPr>
        <w:t>Autorisé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rsidR="009451A1" w:rsidRPr="0053039D" w:rsidRDefault="009451A1" w:rsidP="009451A1">
      <w:pPr>
        <w:ind w:left="1440"/>
        <w:rPr>
          <w:sz w:val="24"/>
          <w:szCs w:val="24"/>
        </w:rPr>
      </w:pPr>
      <w:r w:rsidRPr="0053039D">
        <w:rPr>
          <w:sz w:val="24"/>
          <w:szCs w:val="24"/>
        </w:rPr>
        <w:t>(Maître de l’</w:t>
      </w:r>
      <w:r w:rsidR="00CE4B52">
        <w:rPr>
          <w:sz w:val="24"/>
          <w:szCs w:val="24"/>
        </w:rPr>
        <w:t>O</w:t>
      </w:r>
      <w:r w:rsidRPr="0053039D">
        <w:rPr>
          <w:sz w:val="24"/>
          <w:szCs w:val="24"/>
        </w:rPr>
        <w:t>uvrage)</w:t>
      </w:r>
    </w:p>
    <w:p w:rsidR="009451A1" w:rsidRPr="0053039D" w:rsidRDefault="009451A1" w:rsidP="009451A1">
      <w:pPr>
        <w:rPr>
          <w:sz w:val="24"/>
          <w:szCs w:val="24"/>
        </w:rPr>
      </w:pPr>
    </w:p>
    <w:p w:rsidR="009451A1" w:rsidRPr="0053039D" w:rsidRDefault="009451A1" w:rsidP="009451A1">
      <w:pPr>
        <w:tabs>
          <w:tab w:val="left" w:pos="1440"/>
          <w:tab w:val="left" w:pos="5760"/>
          <w:tab w:val="left" w:pos="6480"/>
          <w:tab w:val="left" w:pos="8640"/>
        </w:tabs>
        <w:rPr>
          <w:sz w:val="24"/>
          <w:szCs w:val="24"/>
        </w:rPr>
      </w:pPr>
      <w:r w:rsidRPr="0053039D">
        <w:rPr>
          <w:sz w:val="24"/>
          <w:szCs w:val="24"/>
        </w:rPr>
        <w:t>Accepté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rsidR="009451A1" w:rsidRPr="0053039D" w:rsidRDefault="009451A1" w:rsidP="009451A1">
      <w:pPr>
        <w:ind w:left="1440"/>
        <w:rPr>
          <w:sz w:val="24"/>
          <w:szCs w:val="24"/>
        </w:rPr>
      </w:pPr>
      <w:r w:rsidRPr="0053039D">
        <w:rPr>
          <w:sz w:val="24"/>
          <w:szCs w:val="24"/>
        </w:rPr>
        <w:t>(Constructeur)</w:t>
      </w:r>
    </w:p>
    <w:p w:rsidR="009451A1" w:rsidRPr="0053039D" w:rsidRDefault="009451A1" w:rsidP="009451A1">
      <w:pPr>
        <w:jc w:val="center"/>
        <w:rPr>
          <w:sz w:val="24"/>
          <w:szCs w:val="24"/>
        </w:rPr>
      </w:pPr>
      <w:r w:rsidRPr="0053039D">
        <w:rPr>
          <w:sz w:val="24"/>
          <w:szCs w:val="24"/>
        </w:rPr>
        <w:br w:type="page"/>
      </w:r>
      <w:r w:rsidRPr="0053039D">
        <w:rPr>
          <w:b/>
          <w:sz w:val="24"/>
          <w:szCs w:val="24"/>
        </w:rPr>
        <w:lastRenderedPageBreak/>
        <w:t>Annexe 6.  Ordre de modification en attente d’accord</w:t>
      </w:r>
    </w:p>
    <w:p w:rsidR="009451A1" w:rsidRPr="0053039D" w:rsidRDefault="009451A1" w:rsidP="009451A1">
      <w:pPr>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9451A1">
      <w:pPr>
        <w:jc w:val="cente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E33959">
      <w:pPr>
        <w:rPr>
          <w:sz w:val="24"/>
          <w:szCs w:val="24"/>
        </w:rPr>
      </w:pPr>
      <w:r w:rsidRPr="0053039D">
        <w:rPr>
          <w:sz w:val="24"/>
          <w:szCs w:val="24"/>
        </w:rPr>
        <w:t>Nous vous demandons d’exécuter le travail décrit dans la proposition de modification précisée ci-dessous conformément à la Clause 39 du CCAG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2.</w:t>
      </w:r>
      <w:r w:rsidRPr="0053039D">
        <w:rPr>
          <w:sz w:val="24"/>
          <w:szCs w:val="24"/>
        </w:rPr>
        <w:tab/>
        <w:t>Demande de proposition de modification du Maître de l’</w:t>
      </w:r>
      <w:r w:rsidR="00CE4B52">
        <w:rPr>
          <w:sz w:val="24"/>
          <w:szCs w:val="24"/>
        </w:rPr>
        <w:t>O</w:t>
      </w:r>
      <w:r w:rsidRPr="0053039D">
        <w:rPr>
          <w:sz w:val="24"/>
          <w:szCs w:val="24"/>
        </w:rPr>
        <w:t>uvrage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9451A1">
      <w:pPr>
        <w:rPr>
          <w:sz w:val="24"/>
          <w:szCs w:val="24"/>
        </w:rPr>
      </w:pPr>
    </w:p>
    <w:p w:rsidR="009451A1" w:rsidRPr="0053039D" w:rsidRDefault="009451A1" w:rsidP="009451A1">
      <w:pPr>
        <w:ind w:left="720" w:hanging="720"/>
        <w:rPr>
          <w:sz w:val="24"/>
          <w:szCs w:val="24"/>
        </w:rPr>
      </w:pPr>
      <w:r w:rsidRPr="0053039D">
        <w:rPr>
          <w:sz w:val="24"/>
          <w:szCs w:val="24"/>
        </w:rPr>
        <w:t>3.</w:t>
      </w:r>
      <w:r w:rsidRPr="0053039D">
        <w:rPr>
          <w:sz w:val="24"/>
          <w:szCs w:val="24"/>
        </w:rPr>
        <w:tab/>
        <w:t>Proposition de modification du Constructeur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9451A1">
      <w:pPr>
        <w:rPr>
          <w:sz w:val="24"/>
          <w:szCs w:val="24"/>
        </w:rPr>
      </w:pPr>
    </w:p>
    <w:p w:rsidR="009451A1" w:rsidRPr="0053039D" w:rsidRDefault="009451A1" w:rsidP="009451A1">
      <w:pPr>
        <w:ind w:left="720" w:hanging="720"/>
        <w:jc w:val="both"/>
        <w:rPr>
          <w:sz w:val="24"/>
          <w:szCs w:val="24"/>
        </w:rPr>
      </w:pPr>
      <w:r w:rsidRPr="0053039D">
        <w:rPr>
          <w:sz w:val="24"/>
          <w:szCs w:val="24"/>
        </w:rPr>
        <w:t>5.</w:t>
      </w:r>
      <w:r w:rsidRPr="0053039D">
        <w:rPr>
          <w:sz w:val="24"/>
          <w:szCs w:val="24"/>
        </w:rPr>
        <w:tab/>
        <w:t>Installations et/ou partie des Installations concernées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installations]</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6.</w:t>
      </w:r>
      <w:r w:rsidRPr="0053039D">
        <w:rPr>
          <w:sz w:val="24"/>
          <w:szCs w:val="24"/>
        </w:rPr>
        <w:tab/>
        <w:t>Dessins et/ou documents techniques de référence pour la modification demandée :</w:t>
      </w:r>
    </w:p>
    <w:p w:rsidR="009451A1" w:rsidRPr="0053039D" w:rsidRDefault="009451A1" w:rsidP="009451A1">
      <w:pPr>
        <w:tabs>
          <w:tab w:val="left" w:pos="576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7.</w:t>
      </w:r>
      <w:r w:rsidRPr="0053039D">
        <w:rPr>
          <w:sz w:val="24"/>
          <w:szCs w:val="24"/>
        </w:rPr>
        <w:tab/>
        <w:t>Ajustement de la date d’achèvement :</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8.</w:t>
      </w:r>
      <w:r w:rsidRPr="0053039D">
        <w:rPr>
          <w:sz w:val="24"/>
          <w:szCs w:val="24"/>
        </w:rPr>
        <w:tab/>
        <w:t>Autres modifications des termes du marché :</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9.</w:t>
      </w:r>
      <w:r w:rsidRPr="0053039D">
        <w:rPr>
          <w:sz w:val="24"/>
          <w:szCs w:val="24"/>
        </w:rPr>
        <w:tab/>
        <w:t>Autres termes et conditions :</w:t>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l’</w:t>
      </w:r>
      <w:r w:rsidR="00CE4B52">
        <w:rPr>
          <w:sz w:val="24"/>
          <w:szCs w:val="24"/>
        </w:rPr>
        <w:t>O</w:t>
      </w:r>
      <w:r w:rsidRPr="0053039D">
        <w:rPr>
          <w:sz w:val="24"/>
          <w:szCs w:val="24"/>
        </w:rPr>
        <w:t>uvrage)</w:t>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9451A1">
      <w:pPr>
        <w:jc w:val="center"/>
        <w:rPr>
          <w:sz w:val="24"/>
          <w:szCs w:val="24"/>
        </w:rPr>
      </w:pPr>
      <w:r w:rsidRPr="0053039D">
        <w:rPr>
          <w:sz w:val="24"/>
          <w:szCs w:val="24"/>
        </w:rPr>
        <w:br w:type="page"/>
      </w:r>
      <w:r w:rsidRPr="0053039D">
        <w:rPr>
          <w:b/>
          <w:sz w:val="24"/>
          <w:szCs w:val="24"/>
        </w:rPr>
        <w:lastRenderedPageBreak/>
        <w:t>Annexe 7.  Suggestion de proposition de modification</w:t>
      </w:r>
    </w:p>
    <w:p w:rsidR="009451A1" w:rsidRPr="0053039D" w:rsidRDefault="009451A1" w:rsidP="009451A1">
      <w:pPr>
        <w:jc w:val="center"/>
        <w:rPr>
          <w:sz w:val="24"/>
          <w:szCs w:val="24"/>
        </w:rPr>
      </w:pPr>
      <w:r w:rsidRPr="0053039D">
        <w:rPr>
          <w:sz w:val="24"/>
          <w:szCs w:val="24"/>
        </w:rPr>
        <w:t>(Papier à en-tête du Constructeur)</w:t>
      </w:r>
    </w:p>
    <w:p w:rsidR="009451A1" w:rsidRPr="0053039D" w:rsidRDefault="009451A1" w:rsidP="009451A1">
      <w:pPr>
        <w:jc w:val="center"/>
        <w:rPr>
          <w:sz w:val="24"/>
          <w:szCs w:val="24"/>
        </w:rPr>
      </w:pPr>
    </w:p>
    <w:p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Maître de l’</w:t>
      </w:r>
      <w:r w:rsidR="00D5602A">
        <w:rPr>
          <w:i/>
          <w:sz w:val="24"/>
          <w:szCs w:val="24"/>
        </w:rPr>
        <w:t>O</w:t>
      </w:r>
      <w:r w:rsidRPr="0053039D">
        <w:rPr>
          <w:i/>
          <w:sz w:val="24"/>
          <w:szCs w:val="24"/>
        </w:rPr>
        <w:t>uvrage]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9451A1">
      <w:pPr>
        <w:rPr>
          <w:sz w:val="24"/>
          <w:szCs w:val="24"/>
        </w:rPr>
      </w:pPr>
    </w:p>
    <w:p w:rsidR="009451A1" w:rsidRPr="0053039D" w:rsidRDefault="009451A1" w:rsidP="009451A1">
      <w:pPr>
        <w:rPr>
          <w:sz w:val="24"/>
          <w:szCs w:val="24"/>
        </w:rPr>
      </w:pPr>
      <w:r w:rsidRPr="0053039D">
        <w:rPr>
          <w:sz w:val="24"/>
          <w:szCs w:val="24"/>
        </w:rPr>
        <w:t>Mesdames/Messieurs,</w:t>
      </w:r>
    </w:p>
    <w:p w:rsidR="009451A1" w:rsidRPr="0053039D" w:rsidRDefault="009451A1" w:rsidP="009451A1">
      <w:pPr>
        <w:rPr>
          <w:sz w:val="24"/>
          <w:szCs w:val="24"/>
        </w:rPr>
      </w:pPr>
    </w:p>
    <w:p w:rsidR="009451A1" w:rsidRPr="0053039D" w:rsidRDefault="009451A1" w:rsidP="009451A1">
      <w:pPr>
        <w:jc w:val="both"/>
        <w:rPr>
          <w:sz w:val="24"/>
          <w:szCs w:val="24"/>
        </w:rPr>
      </w:pPr>
      <w:r w:rsidRPr="0053039D">
        <w:rPr>
          <w:sz w:val="24"/>
          <w:szCs w:val="24"/>
        </w:rPr>
        <w:t>Par les présentes, nous vous proposons d’exécuter le travail ci-dessous mentionné en tant que modification des Installations.</w:t>
      </w:r>
    </w:p>
    <w:p w:rsidR="009451A1" w:rsidRPr="0053039D" w:rsidRDefault="009451A1" w:rsidP="009451A1">
      <w:pPr>
        <w:jc w:val="both"/>
        <w:rPr>
          <w:sz w:val="24"/>
          <w:szCs w:val="24"/>
        </w:rPr>
      </w:pPr>
    </w:p>
    <w:p w:rsidR="009451A1" w:rsidRPr="0053039D" w:rsidRDefault="009451A1" w:rsidP="00B9710D">
      <w:pPr>
        <w:spacing w:after="20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B9710D">
      <w:pPr>
        <w:spacing w:after="200"/>
        <w:ind w:left="720" w:hanging="720"/>
        <w:rPr>
          <w:sz w:val="24"/>
          <w:szCs w:val="24"/>
        </w:rPr>
      </w:pPr>
      <w:r w:rsidRPr="0053039D">
        <w:rPr>
          <w:sz w:val="24"/>
          <w:szCs w:val="24"/>
        </w:rPr>
        <w:t>2.</w:t>
      </w:r>
      <w:r w:rsidRPr="0053039D">
        <w:rPr>
          <w:sz w:val="24"/>
          <w:szCs w:val="24"/>
        </w:rPr>
        <w:tab/>
        <w:t>Suggestion de proposition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B9710D">
      <w:pPr>
        <w:spacing w:after="200"/>
        <w:rPr>
          <w:sz w:val="24"/>
          <w:szCs w:val="24"/>
        </w:rPr>
      </w:pPr>
      <w:r w:rsidRPr="0053039D">
        <w:rPr>
          <w:sz w:val="24"/>
          <w:szCs w:val="24"/>
        </w:rPr>
        <w:t>3.</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B9710D">
      <w:pPr>
        <w:spacing w:after="200"/>
        <w:rPr>
          <w:sz w:val="24"/>
          <w:szCs w:val="24"/>
        </w:rPr>
      </w:pPr>
      <w:r w:rsidRPr="0053039D">
        <w:rPr>
          <w:sz w:val="24"/>
          <w:szCs w:val="24"/>
        </w:rPr>
        <w:t>4.</w:t>
      </w:r>
      <w:r w:rsidRPr="0053039D">
        <w:rPr>
          <w:sz w:val="24"/>
          <w:szCs w:val="24"/>
        </w:rPr>
        <w:tab/>
        <w:t>Raisons de la modification :</w:t>
      </w:r>
    </w:p>
    <w:p w:rsidR="009451A1" w:rsidRPr="0053039D" w:rsidRDefault="009451A1" w:rsidP="00B9710D">
      <w:pPr>
        <w:spacing w:after="200"/>
        <w:rPr>
          <w:sz w:val="24"/>
          <w:szCs w:val="24"/>
        </w:rPr>
      </w:pPr>
      <w:r w:rsidRPr="0053039D">
        <w:rPr>
          <w:sz w:val="24"/>
          <w:szCs w:val="24"/>
        </w:rPr>
        <w:t>5.</w:t>
      </w:r>
      <w:r w:rsidRPr="0053039D">
        <w:rPr>
          <w:sz w:val="24"/>
          <w:szCs w:val="24"/>
        </w:rPr>
        <w:tab/>
        <w:t xml:space="preserve">Estimation du coût (en </w:t>
      </w:r>
      <w:r w:rsidR="00D355DD">
        <w:rPr>
          <w:sz w:val="24"/>
          <w:szCs w:val="24"/>
        </w:rPr>
        <w:t>monnaie</w:t>
      </w:r>
      <w:r w:rsidRPr="0053039D">
        <w:rPr>
          <w:sz w:val="24"/>
          <w:szCs w:val="24"/>
        </w:rPr>
        <w:t>s du Marché) :</w:t>
      </w:r>
    </w:p>
    <w:p w:rsidR="009451A1" w:rsidRPr="0053039D" w:rsidRDefault="009451A1" w:rsidP="00B9710D">
      <w:pPr>
        <w:spacing w:after="200"/>
        <w:rPr>
          <w:sz w:val="24"/>
          <w:szCs w:val="24"/>
        </w:rPr>
      </w:pPr>
      <w:r w:rsidRPr="0053039D">
        <w:rPr>
          <w:sz w:val="24"/>
          <w:szCs w:val="24"/>
        </w:rPr>
        <w:t>6.</w:t>
      </w:r>
      <w:r w:rsidRPr="0053039D">
        <w:rPr>
          <w:sz w:val="24"/>
          <w:szCs w:val="24"/>
        </w:rPr>
        <w:tab/>
        <w:t>Conséquences prévues de la modification :</w:t>
      </w:r>
    </w:p>
    <w:p w:rsidR="009451A1" w:rsidRPr="0053039D" w:rsidRDefault="009451A1" w:rsidP="00B9710D">
      <w:pPr>
        <w:spacing w:after="200"/>
        <w:rPr>
          <w:sz w:val="24"/>
          <w:szCs w:val="24"/>
        </w:rPr>
      </w:pPr>
      <w:r w:rsidRPr="0053039D">
        <w:rPr>
          <w:sz w:val="24"/>
          <w:szCs w:val="24"/>
        </w:rPr>
        <w:t>7.</w:t>
      </w:r>
      <w:r w:rsidRPr="0053039D">
        <w:rPr>
          <w:sz w:val="24"/>
          <w:szCs w:val="24"/>
        </w:rPr>
        <w:tab/>
        <w:t>Conséquences éventuelles sur les garanties de performance :</w:t>
      </w:r>
    </w:p>
    <w:p w:rsidR="009451A1" w:rsidRPr="0053039D" w:rsidRDefault="009451A1" w:rsidP="00B9710D">
      <w:pPr>
        <w:spacing w:after="200"/>
        <w:rPr>
          <w:sz w:val="24"/>
          <w:szCs w:val="24"/>
        </w:rPr>
      </w:pPr>
      <w:r w:rsidRPr="0053039D">
        <w:rPr>
          <w:sz w:val="24"/>
          <w:szCs w:val="24"/>
        </w:rPr>
        <w:t>8.</w:t>
      </w:r>
      <w:r w:rsidRPr="0053039D">
        <w:rPr>
          <w:sz w:val="24"/>
          <w:szCs w:val="24"/>
        </w:rPr>
        <w:tab/>
        <w:t>Annexe :</w:t>
      </w: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9451A1">
      <w:pPr>
        <w:rPr>
          <w:sz w:val="24"/>
          <w:szCs w:val="24"/>
        </w:rPr>
      </w:pPr>
    </w:p>
    <w:p w:rsidR="009451A1" w:rsidRPr="0053039D" w:rsidRDefault="009451A1" w:rsidP="009451A1">
      <w:pPr>
        <w:tabs>
          <w:tab w:val="left" w:pos="7200"/>
        </w:tabs>
        <w:rPr>
          <w:sz w:val="24"/>
          <w:szCs w:val="24"/>
        </w:rPr>
      </w:pPr>
      <w:r w:rsidRPr="0053039D">
        <w:rPr>
          <w:sz w:val="24"/>
          <w:szCs w:val="24"/>
          <w:u w:val="single"/>
        </w:rPr>
        <w:tab/>
      </w:r>
    </w:p>
    <w:p w:rsidR="009451A1" w:rsidRPr="0053039D" w:rsidRDefault="009451A1" w:rsidP="009451A1">
      <w:pPr>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9451A1">
      <w:pPr>
        <w:rPr>
          <w:sz w:val="24"/>
          <w:szCs w:val="24"/>
        </w:rPr>
      </w:pPr>
    </w:p>
    <w:p w:rsidR="00E33959" w:rsidRPr="00B9710D" w:rsidRDefault="00E33959" w:rsidP="009451A1">
      <w:pPr>
        <w:rPr>
          <w:b/>
          <w:sz w:val="28"/>
          <w:szCs w:val="24"/>
        </w:rPr>
      </w:pPr>
      <w:r w:rsidRPr="0053039D">
        <w:rPr>
          <w:sz w:val="24"/>
          <w:szCs w:val="24"/>
        </w:rPr>
        <w:br w:type="page"/>
      </w:r>
      <w:r w:rsidRPr="00B9710D">
        <w:rPr>
          <w:b/>
          <w:sz w:val="28"/>
          <w:szCs w:val="24"/>
        </w:rPr>
        <w:lastRenderedPageBreak/>
        <w:t>Plans</w:t>
      </w:r>
    </w:p>
    <w:p w:rsidR="009451A1" w:rsidRPr="00B9710D" w:rsidRDefault="00E33959" w:rsidP="009451A1">
      <w:pPr>
        <w:rPr>
          <w:b/>
          <w:sz w:val="28"/>
          <w:szCs w:val="24"/>
        </w:rPr>
      </w:pPr>
      <w:r w:rsidRPr="0053039D">
        <w:rPr>
          <w:sz w:val="24"/>
          <w:szCs w:val="24"/>
        </w:rPr>
        <w:br w:type="page"/>
      </w:r>
      <w:r w:rsidRPr="00B9710D">
        <w:rPr>
          <w:b/>
          <w:sz w:val="28"/>
          <w:szCs w:val="24"/>
        </w:rPr>
        <w:lastRenderedPageBreak/>
        <w:t>Renseignements supplémentaires</w:t>
      </w:r>
    </w:p>
    <w:p w:rsidR="009451A1" w:rsidRDefault="009451A1" w:rsidP="009451A1"/>
    <w:p w:rsidR="009451A1" w:rsidRDefault="009451A1" w:rsidP="009451A1">
      <w:pPr>
        <w:sectPr w:rsidR="009451A1" w:rsidSect="0067637B">
          <w:headerReference w:type="even" r:id="rId51"/>
          <w:headerReference w:type="default" r:id="rId52"/>
          <w:pgSz w:w="12240" w:h="15840" w:code="1"/>
          <w:pgMar w:top="1440" w:right="1440" w:bottom="1440" w:left="1440" w:header="720" w:footer="720" w:gutter="0"/>
          <w:paperSrc w:first="15" w:other="15"/>
          <w:cols w:space="720"/>
          <w:docGrid w:linePitch="272"/>
        </w:sectPr>
      </w:pPr>
    </w:p>
    <w:p w:rsidR="00AF135B" w:rsidRDefault="00AF135B" w:rsidP="00AF135B"/>
    <w:p w:rsidR="00AF135B" w:rsidRDefault="00AF135B"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B9710D" w:rsidRDefault="00B9710D" w:rsidP="00AF135B"/>
    <w:p w:rsidR="00AF135B" w:rsidRDefault="00AF135B" w:rsidP="00AF135B"/>
    <w:p w:rsidR="00AF135B" w:rsidRDefault="00AF135B" w:rsidP="00AF135B"/>
    <w:p w:rsidR="00AF135B" w:rsidRDefault="00AF135B" w:rsidP="00AF135B"/>
    <w:p w:rsidR="00AF135B" w:rsidRDefault="00AF135B" w:rsidP="00B9710D">
      <w:pPr>
        <w:pStyle w:val="Style2"/>
        <w:jc w:val="center"/>
      </w:pPr>
      <w:bookmarkStart w:id="604" w:name="_Toc494778752"/>
      <w:bookmarkStart w:id="605" w:name="_Toc499607140"/>
      <w:bookmarkStart w:id="606" w:name="_Toc499608193"/>
      <w:bookmarkStart w:id="607" w:name="_Toc383555023"/>
      <w:r>
        <w:t>TROISIÈME PARTIE</w:t>
      </w:r>
      <w:r>
        <w:br/>
      </w:r>
      <w:r w:rsidRPr="00CC7F5B">
        <w:t>Marché</w:t>
      </w:r>
      <w:bookmarkEnd w:id="604"/>
      <w:bookmarkEnd w:id="605"/>
      <w:bookmarkEnd w:id="606"/>
      <w:bookmarkEnd w:id="607"/>
    </w:p>
    <w:p w:rsidR="00AF135B" w:rsidRDefault="00AF135B" w:rsidP="00AF135B">
      <w:pPr>
        <w:pStyle w:val="Heading1"/>
      </w:pPr>
      <w:r>
        <w:br w:type="page"/>
      </w:r>
      <w:r>
        <w:lastRenderedPageBreak/>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AF135B" w:rsidTr="00B9710D">
        <w:tc>
          <w:tcPr>
            <w:tcW w:w="9648" w:type="dxa"/>
          </w:tcPr>
          <w:p w:rsidR="00AF135B" w:rsidRPr="00D65C5E" w:rsidRDefault="00AF135B" w:rsidP="0053039D">
            <w:pPr>
              <w:pStyle w:val="Style4"/>
            </w:pPr>
            <w:bookmarkStart w:id="608" w:name="_Toc383555024"/>
            <w:bookmarkStart w:id="609" w:name="_Toc213669843"/>
            <w:r w:rsidRPr="00D65C5E">
              <w:t>Section VI</w:t>
            </w:r>
            <w:r w:rsidR="008218EE">
              <w:t>I</w:t>
            </w:r>
            <w:r w:rsidR="0053039D">
              <w:t>I</w:t>
            </w:r>
            <w:r w:rsidRPr="00D65C5E">
              <w:t xml:space="preserve">.  Cahier des </w:t>
            </w:r>
            <w:r w:rsidR="0053039D">
              <w:t>C</w:t>
            </w:r>
            <w:r w:rsidRPr="00D65C5E">
              <w:t>lauses administratives générales</w:t>
            </w:r>
            <w:bookmarkEnd w:id="608"/>
            <w:r w:rsidRPr="00D65C5E">
              <w:t xml:space="preserve"> </w:t>
            </w:r>
            <w:bookmarkEnd w:id="609"/>
          </w:p>
        </w:tc>
      </w:tr>
    </w:tbl>
    <w:p w:rsidR="00AF135B" w:rsidRDefault="00AF135B" w:rsidP="00AF135B"/>
    <w:p w:rsidR="00064463" w:rsidRDefault="00064463" w:rsidP="00AF135B">
      <w:pPr>
        <w:pStyle w:val="Heading2"/>
        <w:sectPr w:rsidR="00064463" w:rsidSect="00B9710D">
          <w:headerReference w:type="even" r:id="rId53"/>
          <w:headerReference w:type="default" r:id="rId54"/>
          <w:pgSz w:w="12240" w:h="15840" w:code="1"/>
          <w:pgMar w:top="1440" w:right="1440" w:bottom="1440" w:left="1440" w:header="720" w:footer="720" w:gutter="0"/>
          <w:paperSrc w:first="15" w:other="15"/>
          <w:cols w:space="720"/>
          <w:docGrid w:linePitch="272"/>
        </w:sectPr>
      </w:pPr>
    </w:p>
    <w:p w:rsidR="005C5FFF" w:rsidRDefault="005C5FFF" w:rsidP="005C5FFF"/>
    <w:p w:rsidR="005C5FFF" w:rsidRPr="00B9710D" w:rsidRDefault="005C5FFF" w:rsidP="00B9710D">
      <w:pPr>
        <w:pStyle w:val="Heading2"/>
        <w:jc w:val="center"/>
        <w:rPr>
          <w:sz w:val="28"/>
        </w:rPr>
      </w:pPr>
      <w:bookmarkStart w:id="610" w:name="_Toc440701979"/>
      <w:r w:rsidRPr="00B9710D">
        <w:rPr>
          <w:sz w:val="28"/>
        </w:rPr>
        <w:t>Table des clauses</w:t>
      </w:r>
      <w:bookmarkEnd w:id="610"/>
    </w:p>
    <w:p w:rsidR="002D022D" w:rsidRPr="001D56BD" w:rsidRDefault="007529EF" w:rsidP="00FF78ED">
      <w:pPr>
        <w:pStyle w:val="TOC1"/>
        <w:rPr>
          <w:rFonts w:ascii="Calibri" w:hAnsi="Calibri"/>
          <w:sz w:val="22"/>
          <w:szCs w:val="22"/>
        </w:rPr>
      </w:pPr>
      <w:r w:rsidRPr="002416CF">
        <w:fldChar w:fldCharType="begin"/>
      </w:r>
      <w:r>
        <w:instrText xml:space="preserve"> TOC \h \z \t "Head 4.1;1;Head 4.2;2" </w:instrText>
      </w:r>
      <w:r w:rsidRPr="002416CF">
        <w:fldChar w:fldCharType="separate"/>
      </w:r>
      <w:hyperlink w:anchor="_Toc383555888" w:history="1">
        <w:r w:rsidR="002D022D" w:rsidRPr="009175B3">
          <w:rPr>
            <w:rStyle w:val="Hyperlink"/>
          </w:rPr>
          <w:t>A.</w:t>
        </w:r>
        <w:r w:rsidR="00B9710D">
          <w:rPr>
            <w:rStyle w:val="Hyperlink"/>
          </w:rPr>
          <w:t xml:space="preserve"> </w:t>
        </w:r>
        <w:r w:rsidR="002D022D" w:rsidRPr="009175B3">
          <w:rPr>
            <w:rStyle w:val="Hyperlink"/>
          </w:rPr>
          <w:t>Marché et interprétation</w:t>
        </w:r>
        <w:r w:rsidR="002D022D">
          <w:rPr>
            <w:webHidden/>
          </w:rPr>
          <w:tab/>
        </w:r>
        <w:r w:rsidR="002D022D">
          <w:rPr>
            <w:webHidden/>
          </w:rPr>
          <w:fldChar w:fldCharType="begin"/>
        </w:r>
        <w:r w:rsidR="002D022D">
          <w:rPr>
            <w:webHidden/>
          </w:rPr>
          <w:instrText xml:space="preserve"> PAGEREF _Toc383555888 \h </w:instrText>
        </w:r>
        <w:r w:rsidR="002D022D">
          <w:rPr>
            <w:webHidden/>
          </w:rPr>
        </w:r>
        <w:r w:rsidR="002D022D">
          <w:rPr>
            <w:webHidden/>
          </w:rPr>
          <w:fldChar w:fldCharType="separate"/>
        </w:r>
        <w:r w:rsidR="001F6027">
          <w:rPr>
            <w:webHidden/>
          </w:rPr>
          <w:t>196</w:t>
        </w:r>
        <w:r w:rsidR="002D022D">
          <w:rPr>
            <w:webHidden/>
          </w:rPr>
          <w:fldChar w:fldCharType="end"/>
        </w:r>
      </w:hyperlink>
    </w:p>
    <w:p w:rsidR="002D022D" w:rsidRPr="001D56BD" w:rsidRDefault="001C0EB1" w:rsidP="001C0EB1">
      <w:pPr>
        <w:pStyle w:val="TOC2"/>
        <w:rPr>
          <w:sz w:val="22"/>
          <w:szCs w:val="22"/>
        </w:rPr>
      </w:pPr>
      <w:hyperlink w:anchor="_Toc383555889" w:history="1">
        <w:r w:rsidR="002D022D" w:rsidRPr="009175B3">
          <w:rPr>
            <w:rStyle w:val="Hyperlink"/>
          </w:rPr>
          <w:t>1.</w:t>
        </w:r>
        <w:r w:rsidR="00B9710D">
          <w:rPr>
            <w:rStyle w:val="Hyperlink"/>
          </w:rPr>
          <w:t xml:space="preserve"> </w:t>
        </w:r>
        <w:r w:rsidR="002D022D" w:rsidRPr="009175B3">
          <w:rPr>
            <w:rStyle w:val="Hyperlink"/>
          </w:rPr>
          <w:t>Définitions</w:t>
        </w:r>
        <w:r w:rsidR="002D022D">
          <w:rPr>
            <w:webHidden/>
          </w:rPr>
          <w:tab/>
        </w:r>
        <w:r w:rsidR="002D022D">
          <w:rPr>
            <w:webHidden/>
          </w:rPr>
          <w:fldChar w:fldCharType="begin"/>
        </w:r>
        <w:r w:rsidR="002D022D">
          <w:rPr>
            <w:webHidden/>
          </w:rPr>
          <w:instrText xml:space="preserve"> PAGEREF _Toc383555889 \h </w:instrText>
        </w:r>
        <w:r w:rsidR="002D022D">
          <w:rPr>
            <w:webHidden/>
          </w:rPr>
        </w:r>
        <w:r w:rsidR="002D022D">
          <w:rPr>
            <w:webHidden/>
          </w:rPr>
          <w:fldChar w:fldCharType="separate"/>
        </w:r>
        <w:r w:rsidR="001F6027">
          <w:rPr>
            <w:webHidden/>
          </w:rPr>
          <w:t>196</w:t>
        </w:r>
        <w:r w:rsidR="002D022D">
          <w:rPr>
            <w:webHidden/>
          </w:rPr>
          <w:fldChar w:fldCharType="end"/>
        </w:r>
      </w:hyperlink>
    </w:p>
    <w:p w:rsidR="002D022D" w:rsidRPr="001D56BD" w:rsidRDefault="001C0EB1" w:rsidP="001C0EB1">
      <w:pPr>
        <w:pStyle w:val="TOC2"/>
        <w:rPr>
          <w:sz w:val="22"/>
          <w:szCs w:val="22"/>
        </w:rPr>
      </w:pPr>
      <w:hyperlink w:anchor="_Toc383555890" w:history="1">
        <w:r w:rsidR="002D022D" w:rsidRPr="009175B3">
          <w:rPr>
            <w:rStyle w:val="Hyperlink"/>
          </w:rPr>
          <w:t>2.</w:t>
        </w:r>
        <w:r w:rsidR="00B9710D">
          <w:rPr>
            <w:rStyle w:val="Hyperlink"/>
          </w:rPr>
          <w:t xml:space="preserve"> </w:t>
        </w:r>
        <w:r w:rsidR="002D022D" w:rsidRPr="009175B3">
          <w:rPr>
            <w:rStyle w:val="Hyperlink"/>
          </w:rPr>
          <w:t>Documents contractuels</w:t>
        </w:r>
        <w:r w:rsidR="002D022D">
          <w:rPr>
            <w:webHidden/>
          </w:rPr>
          <w:tab/>
        </w:r>
        <w:r w:rsidR="002D022D">
          <w:rPr>
            <w:webHidden/>
          </w:rPr>
          <w:fldChar w:fldCharType="begin"/>
        </w:r>
        <w:r w:rsidR="002D022D">
          <w:rPr>
            <w:webHidden/>
          </w:rPr>
          <w:instrText xml:space="preserve"> PAGEREF _Toc383555890 \h </w:instrText>
        </w:r>
        <w:r w:rsidR="002D022D">
          <w:rPr>
            <w:webHidden/>
          </w:rPr>
        </w:r>
        <w:r w:rsidR="002D022D">
          <w:rPr>
            <w:webHidden/>
          </w:rPr>
          <w:fldChar w:fldCharType="separate"/>
        </w:r>
        <w:r w:rsidR="001F6027">
          <w:rPr>
            <w:webHidden/>
          </w:rPr>
          <w:t>199</w:t>
        </w:r>
        <w:r w:rsidR="002D022D">
          <w:rPr>
            <w:webHidden/>
          </w:rPr>
          <w:fldChar w:fldCharType="end"/>
        </w:r>
      </w:hyperlink>
    </w:p>
    <w:p w:rsidR="002D022D" w:rsidRPr="001D56BD" w:rsidRDefault="001C0EB1" w:rsidP="001C0EB1">
      <w:pPr>
        <w:pStyle w:val="TOC2"/>
        <w:rPr>
          <w:sz w:val="22"/>
          <w:szCs w:val="22"/>
        </w:rPr>
      </w:pPr>
      <w:hyperlink w:anchor="_Toc383555891" w:history="1">
        <w:r w:rsidR="002D022D" w:rsidRPr="009175B3">
          <w:rPr>
            <w:rStyle w:val="Hyperlink"/>
          </w:rPr>
          <w:t>3.</w:t>
        </w:r>
        <w:r w:rsidR="00B9710D">
          <w:rPr>
            <w:rStyle w:val="Hyperlink"/>
          </w:rPr>
          <w:t xml:space="preserve"> </w:t>
        </w:r>
        <w:r w:rsidR="002D022D" w:rsidRPr="009175B3">
          <w:rPr>
            <w:rStyle w:val="Hyperlink"/>
          </w:rPr>
          <w:t>Interprétation</w:t>
        </w:r>
        <w:r w:rsidR="002D022D">
          <w:rPr>
            <w:webHidden/>
          </w:rPr>
          <w:tab/>
        </w:r>
        <w:r w:rsidR="002D022D">
          <w:rPr>
            <w:webHidden/>
          </w:rPr>
          <w:fldChar w:fldCharType="begin"/>
        </w:r>
        <w:r w:rsidR="002D022D">
          <w:rPr>
            <w:webHidden/>
          </w:rPr>
          <w:instrText xml:space="preserve"> PAGEREF _Toc383555891 \h </w:instrText>
        </w:r>
        <w:r w:rsidR="002D022D">
          <w:rPr>
            <w:webHidden/>
          </w:rPr>
        </w:r>
        <w:r w:rsidR="002D022D">
          <w:rPr>
            <w:webHidden/>
          </w:rPr>
          <w:fldChar w:fldCharType="separate"/>
        </w:r>
        <w:r w:rsidR="001F6027">
          <w:rPr>
            <w:webHidden/>
          </w:rPr>
          <w:t>199</w:t>
        </w:r>
        <w:r w:rsidR="002D022D">
          <w:rPr>
            <w:webHidden/>
          </w:rPr>
          <w:fldChar w:fldCharType="end"/>
        </w:r>
      </w:hyperlink>
    </w:p>
    <w:p w:rsidR="002D022D" w:rsidRPr="001D56BD" w:rsidRDefault="001C0EB1" w:rsidP="001C0EB1">
      <w:pPr>
        <w:pStyle w:val="TOC2"/>
        <w:rPr>
          <w:sz w:val="22"/>
          <w:szCs w:val="22"/>
        </w:rPr>
      </w:pPr>
      <w:hyperlink w:anchor="_Toc383555892" w:history="1">
        <w:r w:rsidR="002D022D" w:rsidRPr="009175B3">
          <w:rPr>
            <w:rStyle w:val="Hyperlink"/>
          </w:rPr>
          <w:t>4.</w:t>
        </w:r>
        <w:r w:rsidR="00B9710D">
          <w:rPr>
            <w:rStyle w:val="Hyperlink"/>
          </w:rPr>
          <w:t xml:space="preserve"> </w:t>
        </w:r>
        <w:r w:rsidR="002D022D" w:rsidRPr="009175B3">
          <w:rPr>
            <w:rStyle w:val="Hyperlink"/>
          </w:rPr>
          <w:t>Communications</w:t>
        </w:r>
        <w:r w:rsidR="002D022D">
          <w:rPr>
            <w:webHidden/>
          </w:rPr>
          <w:tab/>
        </w:r>
        <w:r w:rsidR="002D022D">
          <w:rPr>
            <w:webHidden/>
          </w:rPr>
          <w:fldChar w:fldCharType="begin"/>
        </w:r>
        <w:r w:rsidR="002D022D">
          <w:rPr>
            <w:webHidden/>
          </w:rPr>
          <w:instrText xml:space="preserve"> PAGEREF _Toc383555892 \h </w:instrText>
        </w:r>
        <w:r w:rsidR="002D022D">
          <w:rPr>
            <w:webHidden/>
          </w:rPr>
        </w:r>
        <w:r w:rsidR="002D022D">
          <w:rPr>
            <w:webHidden/>
          </w:rPr>
          <w:fldChar w:fldCharType="separate"/>
        </w:r>
        <w:r w:rsidR="001F6027">
          <w:rPr>
            <w:webHidden/>
          </w:rPr>
          <w:t>200</w:t>
        </w:r>
        <w:r w:rsidR="002D022D">
          <w:rPr>
            <w:webHidden/>
          </w:rPr>
          <w:fldChar w:fldCharType="end"/>
        </w:r>
      </w:hyperlink>
    </w:p>
    <w:p w:rsidR="002D022D" w:rsidRPr="001D56BD" w:rsidRDefault="001C0EB1" w:rsidP="001C0EB1">
      <w:pPr>
        <w:pStyle w:val="TOC2"/>
        <w:rPr>
          <w:sz w:val="22"/>
          <w:szCs w:val="22"/>
        </w:rPr>
      </w:pPr>
      <w:hyperlink w:anchor="_Toc383555893" w:history="1">
        <w:r w:rsidR="002D022D" w:rsidRPr="009175B3">
          <w:rPr>
            <w:rStyle w:val="Hyperlink"/>
          </w:rPr>
          <w:t>5.</w:t>
        </w:r>
        <w:r w:rsidR="00B9710D">
          <w:rPr>
            <w:rStyle w:val="Hyperlink"/>
          </w:rPr>
          <w:t xml:space="preserve"> </w:t>
        </w:r>
        <w:r w:rsidR="002D022D" w:rsidRPr="009175B3">
          <w:rPr>
            <w:rStyle w:val="Hyperlink"/>
          </w:rPr>
          <w:t>Droit applicable et Langue</w:t>
        </w:r>
        <w:r w:rsidR="002D022D">
          <w:rPr>
            <w:webHidden/>
          </w:rPr>
          <w:tab/>
        </w:r>
        <w:r w:rsidR="002D022D">
          <w:rPr>
            <w:webHidden/>
          </w:rPr>
          <w:fldChar w:fldCharType="begin"/>
        </w:r>
        <w:r w:rsidR="002D022D">
          <w:rPr>
            <w:webHidden/>
          </w:rPr>
          <w:instrText xml:space="preserve"> PAGEREF _Toc383555893 \h </w:instrText>
        </w:r>
        <w:r w:rsidR="002D022D">
          <w:rPr>
            <w:webHidden/>
          </w:rPr>
        </w:r>
        <w:r w:rsidR="002D022D">
          <w:rPr>
            <w:webHidden/>
          </w:rPr>
          <w:fldChar w:fldCharType="separate"/>
        </w:r>
        <w:r w:rsidR="001F6027">
          <w:rPr>
            <w:webHidden/>
          </w:rPr>
          <w:t>201</w:t>
        </w:r>
        <w:r w:rsidR="002D022D">
          <w:rPr>
            <w:webHidden/>
          </w:rPr>
          <w:fldChar w:fldCharType="end"/>
        </w:r>
      </w:hyperlink>
    </w:p>
    <w:p w:rsidR="002D022D" w:rsidRPr="001D56BD" w:rsidRDefault="001C0EB1" w:rsidP="001C0EB1">
      <w:pPr>
        <w:pStyle w:val="TOC2"/>
        <w:rPr>
          <w:sz w:val="22"/>
          <w:szCs w:val="22"/>
        </w:rPr>
      </w:pPr>
      <w:hyperlink w:anchor="_Toc383555894" w:history="1">
        <w:r w:rsidR="002D022D" w:rsidRPr="009175B3">
          <w:rPr>
            <w:rStyle w:val="Hyperlink"/>
          </w:rPr>
          <w:t>6. Fraude et corruption</w:t>
        </w:r>
        <w:r w:rsidR="002D022D">
          <w:rPr>
            <w:webHidden/>
          </w:rPr>
          <w:tab/>
        </w:r>
        <w:r w:rsidR="002D022D">
          <w:rPr>
            <w:webHidden/>
          </w:rPr>
          <w:fldChar w:fldCharType="begin"/>
        </w:r>
        <w:r w:rsidR="002D022D">
          <w:rPr>
            <w:webHidden/>
          </w:rPr>
          <w:instrText xml:space="preserve"> PAGEREF _Toc383555894 \h </w:instrText>
        </w:r>
        <w:r w:rsidR="002D022D">
          <w:rPr>
            <w:webHidden/>
          </w:rPr>
        </w:r>
        <w:r w:rsidR="002D022D">
          <w:rPr>
            <w:webHidden/>
          </w:rPr>
          <w:fldChar w:fldCharType="separate"/>
        </w:r>
        <w:r w:rsidR="001F6027">
          <w:rPr>
            <w:webHidden/>
          </w:rPr>
          <w:t>201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895" w:history="1">
        <w:r w:rsidR="002D022D" w:rsidRPr="009175B3">
          <w:rPr>
            <w:rStyle w:val="Hyperlink"/>
          </w:rPr>
          <w:t>B.  Objet du marché</w:t>
        </w:r>
        <w:r w:rsidR="002D022D">
          <w:rPr>
            <w:webHidden/>
          </w:rPr>
          <w:tab/>
        </w:r>
        <w:r w:rsidR="002D022D">
          <w:rPr>
            <w:webHidden/>
          </w:rPr>
          <w:fldChar w:fldCharType="begin"/>
        </w:r>
        <w:r w:rsidR="002D022D">
          <w:rPr>
            <w:webHidden/>
          </w:rPr>
          <w:instrText xml:space="preserve"> PAGEREF _Toc383555895 \h </w:instrText>
        </w:r>
        <w:r w:rsidR="002D022D">
          <w:rPr>
            <w:webHidden/>
          </w:rPr>
        </w:r>
        <w:r w:rsidR="002D022D">
          <w:rPr>
            <w:webHidden/>
          </w:rPr>
          <w:fldChar w:fldCharType="separate"/>
        </w:r>
        <w:r w:rsidR="001F6027">
          <w:rPr>
            <w:webHidden/>
          </w:rPr>
          <w:t>201</w:t>
        </w:r>
        <w:r w:rsidR="002D022D">
          <w:rPr>
            <w:webHidden/>
          </w:rPr>
          <w:fldChar w:fldCharType="end"/>
        </w:r>
      </w:hyperlink>
    </w:p>
    <w:p w:rsidR="002D022D" w:rsidRPr="001D56BD" w:rsidRDefault="001C0EB1" w:rsidP="001C0EB1">
      <w:pPr>
        <w:pStyle w:val="TOC2"/>
        <w:rPr>
          <w:sz w:val="22"/>
          <w:szCs w:val="22"/>
        </w:rPr>
      </w:pPr>
      <w:hyperlink w:anchor="_Toc383555896" w:history="1">
        <w:r w:rsidR="002D022D" w:rsidRPr="009175B3">
          <w:rPr>
            <w:rStyle w:val="Hyperlink"/>
          </w:rPr>
          <w:t>7.</w:t>
        </w:r>
        <w:r w:rsidR="00B9710D">
          <w:rPr>
            <w:rStyle w:val="Hyperlink"/>
          </w:rPr>
          <w:t xml:space="preserve"> </w:t>
        </w:r>
        <w:r w:rsidR="002D022D" w:rsidRPr="009175B3">
          <w:rPr>
            <w:rStyle w:val="Hyperlink"/>
          </w:rPr>
          <w:t>Etendue des prestations</w:t>
        </w:r>
        <w:r w:rsidR="002D022D">
          <w:rPr>
            <w:webHidden/>
          </w:rPr>
          <w:tab/>
        </w:r>
        <w:r w:rsidR="002D022D">
          <w:rPr>
            <w:webHidden/>
          </w:rPr>
          <w:fldChar w:fldCharType="begin"/>
        </w:r>
        <w:r w:rsidR="002D022D">
          <w:rPr>
            <w:webHidden/>
          </w:rPr>
          <w:instrText xml:space="preserve"> PAGEREF _Toc383555896 \h </w:instrText>
        </w:r>
        <w:r w:rsidR="002D022D">
          <w:rPr>
            <w:webHidden/>
          </w:rPr>
        </w:r>
        <w:r w:rsidR="002D022D">
          <w:rPr>
            <w:webHidden/>
          </w:rPr>
          <w:fldChar w:fldCharType="separate"/>
        </w:r>
        <w:r w:rsidR="001F6027">
          <w:rPr>
            <w:webHidden/>
          </w:rPr>
          <w:t>201</w:t>
        </w:r>
        <w:r w:rsidR="002D022D">
          <w:rPr>
            <w:webHidden/>
          </w:rPr>
          <w:fldChar w:fldCharType="end"/>
        </w:r>
      </w:hyperlink>
    </w:p>
    <w:p w:rsidR="002D022D" w:rsidRPr="001D56BD" w:rsidRDefault="001C0EB1" w:rsidP="001C0EB1">
      <w:pPr>
        <w:pStyle w:val="TOC2"/>
        <w:rPr>
          <w:sz w:val="22"/>
          <w:szCs w:val="22"/>
        </w:rPr>
      </w:pPr>
      <w:hyperlink w:anchor="_Toc383555897" w:history="1">
        <w:r w:rsidR="002D022D" w:rsidRPr="009175B3">
          <w:rPr>
            <w:rStyle w:val="Hyperlink"/>
          </w:rPr>
          <w:t>8.</w:t>
        </w:r>
        <w:r w:rsidR="00B9710D">
          <w:rPr>
            <w:rStyle w:val="Hyperlink"/>
          </w:rPr>
          <w:t xml:space="preserve"> </w:t>
        </w:r>
        <w:r w:rsidR="002D022D" w:rsidRPr="009175B3">
          <w:rPr>
            <w:rStyle w:val="Hyperlink"/>
          </w:rPr>
          <w:t>Dates de commencement et d’achèvement</w:t>
        </w:r>
        <w:r w:rsidR="002D022D">
          <w:rPr>
            <w:webHidden/>
          </w:rPr>
          <w:tab/>
        </w:r>
        <w:r w:rsidR="002D022D">
          <w:rPr>
            <w:webHidden/>
          </w:rPr>
          <w:fldChar w:fldCharType="begin"/>
        </w:r>
        <w:r w:rsidR="002D022D">
          <w:rPr>
            <w:webHidden/>
          </w:rPr>
          <w:instrText xml:space="preserve"> PAGEREF _Toc383555897 \h </w:instrText>
        </w:r>
        <w:r w:rsidR="002D022D">
          <w:rPr>
            <w:webHidden/>
          </w:rPr>
        </w:r>
        <w:r w:rsidR="002D022D">
          <w:rPr>
            <w:webHidden/>
          </w:rPr>
          <w:fldChar w:fldCharType="separate"/>
        </w:r>
        <w:r w:rsidR="001F6027">
          <w:rPr>
            <w:webHidden/>
          </w:rPr>
          <w:t>202</w:t>
        </w:r>
        <w:r w:rsidR="002D022D">
          <w:rPr>
            <w:webHidden/>
          </w:rPr>
          <w:fldChar w:fldCharType="end"/>
        </w:r>
      </w:hyperlink>
    </w:p>
    <w:p w:rsidR="002D022D" w:rsidRPr="001D56BD" w:rsidRDefault="001C0EB1" w:rsidP="001C0EB1">
      <w:pPr>
        <w:pStyle w:val="TOC2"/>
        <w:rPr>
          <w:sz w:val="22"/>
          <w:szCs w:val="22"/>
        </w:rPr>
      </w:pPr>
      <w:hyperlink w:anchor="_Toc383555898" w:history="1">
        <w:r w:rsidR="002D022D" w:rsidRPr="009175B3">
          <w:rPr>
            <w:rStyle w:val="Hyperlink"/>
          </w:rPr>
          <w:t>9.</w:t>
        </w:r>
        <w:r w:rsidR="00B9710D">
          <w:rPr>
            <w:rStyle w:val="Hyperlink"/>
          </w:rPr>
          <w:t xml:space="preserve"> </w:t>
        </w:r>
        <w:r w:rsidR="002D022D" w:rsidRPr="009175B3">
          <w:rPr>
            <w:rStyle w:val="Hyperlink"/>
          </w:rPr>
          <w:t>Responsabilités du Constructeur</w:t>
        </w:r>
        <w:r w:rsidR="002D022D">
          <w:rPr>
            <w:webHidden/>
          </w:rPr>
          <w:tab/>
        </w:r>
        <w:r w:rsidR="002D022D">
          <w:rPr>
            <w:webHidden/>
          </w:rPr>
          <w:fldChar w:fldCharType="begin"/>
        </w:r>
        <w:r w:rsidR="002D022D">
          <w:rPr>
            <w:webHidden/>
          </w:rPr>
          <w:instrText xml:space="preserve"> PAGEREF _Toc383555898 \h </w:instrText>
        </w:r>
        <w:r w:rsidR="002D022D">
          <w:rPr>
            <w:webHidden/>
          </w:rPr>
        </w:r>
        <w:r w:rsidR="002D022D">
          <w:rPr>
            <w:webHidden/>
          </w:rPr>
          <w:fldChar w:fldCharType="separate"/>
        </w:r>
        <w:r w:rsidR="001F6027">
          <w:rPr>
            <w:webHidden/>
          </w:rPr>
          <w:t>202</w:t>
        </w:r>
        <w:r w:rsidR="002D022D">
          <w:rPr>
            <w:webHidden/>
          </w:rPr>
          <w:fldChar w:fldCharType="end"/>
        </w:r>
      </w:hyperlink>
    </w:p>
    <w:p w:rsidR="002D022D" w:rsidRPr="001D56BD" w:rsidRDefault="001C0EB1" w:rsidP="001C0EB1">
      <w:pPr>
        <w:pStyle w:val="TOC2"/>
        <w:rPr>
          <w:sz w:val="22"/>
          <w:szCs w:val="22"/>
        </w:rPr>
      </w:pPr>
      <w:hyperlink w:anchor="_Toc383555899" w:history="1">
        <w:r w:rsidR="002D022D" w:rsidRPr="009175B3">
          <w:rPr>
            <w:rStyle w:val="Hyperlink"/>
          </w:rPr>
          <w:t>10.</w:t>
        </w:r>
        <w:r w:rsidR="00B9710D">
          <w:rPr>
            <w:rStyle w:val="Hyperlink"/>
          </w:rPr>
          <w:t xml:space="preserve"> </w:t>
        </w:r>
        <w:r w:rsidR="002D022D" w:rsidRPr="009175B3">
          <w:rPr>
            <w:rStyle w:val="Hyperlink"/>
          </w:rPr>
          <w:t xml:space="preserve">Responsabilités du Maître de </w:t>
        </w:r>
        <w:r w:rsidR="00C464C0">
          <w:rPr>
            <w:rStyle w:val="Hyperlink"/>
          </w:rPr>
          <w:t>l’O</w:t>
        </w:r>
        <w:r w:rsidR="002D022D" w:rsidRPr="009175B3">
          <w:rPr>
            <w:rStyle w:val="Hyperlink"/>
          </w:rPr>
          <w:t>uvrage</w:t>
        </w:r>
        <w:r w:rsidR="002D022D">
          <w:rPr>
            <w:webHidden/>
          </w:rPr>
          <w:tab/>
        </w:r>
        <w:r w:rsidR="002D022D">
          <w:rPr>
            <w:webHidden/>
          </w:rPr>
          <w:fldChar w:fldCharType="begin"/>
        </w:r>
        <w:r w:rsidR="002D022D">
          <w:rPr>
            <w:webHidden/>
          </w:rPr>
          <w:instrText xml:space="preserve"> PAGEREF _Toc383555899 \h </w:instrText>
        </w:r>
        <w:r w:rsidR="002D022D">
          <w:rPr>
            <w:webHidden/>
          </w:rPr>
        </w:r>
        <w:r w:rsidR="002D022D">
          <w:rPr>
            <w:webHidden/>
          </w:rPr>
          <w:fldChar w:fldCharType="separate"/>
        </w:r>
        <w:r w:rsidR="001F6027">
          <w:rPr>
            <w:webHidden/>
          </w:rPr>
          <w:t>204</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00" w:history="1">
        <w:r w:rsidR="002D022D" w:rsidRPr="009175B3">
          <w:rPr>
            <w:rStyle w:val="Hyperlink"/>
          </w:rPr>
          <w:t>C.  Paiement</w:t>
        </w:r>
        <w:r w:rsidR="002D022D">
          <w:rPr>
            <w:webHidden/>
          </w:rPr>
          <w:tab/>
        </w:r>
        <w:r w:rsidR="002D022D">
          <w:rPr>
            <w:webHidden/>
          </w:rPr>
          <w:fldChar w:fldCharType="begin"/>
        </w:r>
        <w:r w:rsidR="002D022D">
          <w:rPr>
            <w:webHidden/>
          </w:rPr>
          <w:instrText xml:space="preserve"> PAGEREF _Toc383555900 \h </w:instrText>
        </w:r>
        <w:r w:rsidR="002D022D">
          <w:rPr>
            <w:webHidden/>
          </w:rPr>
        </w:r>
        <w:r w:rsidR="002D022D">
          <w:rPr>
            <w:webHidden/>
          </w:rPr>
          <w:fldChar w:fldCharType="separate"/>
        </w:r>
        <w:r w:rsidR="001F6027">
          <w:rPr>
            <w:webHidden/>
          </w:rPr>
          <w:t>205</w:t>
        </w:r>
        <w:r w:rsidR="002D022D">
          <w:rPr>
            <w:webHidden/>
          </w:rPr>
          <w:fldChar w:fldCharType="end"/>
        </w:r>
      </w:hyperlink>
    </w:p>
    <w:p w:rsidR="002D022D" w:rsidRPr="001D56BD" w:rsidRDefault="001C0EB1" w:rsidP="001C0EB1">
      <w:pPr>
        <w:pStyle w:val="TOC2"/>
        <w:rPr>
          <w:sz w:val="22"/>
          <w:szCs w:val="22"/>
        </w:rPr>
      </w:pPr>
      <w:hyperlink w:anchor="_Toc383555901" w:history="1">
        <w:r w:rsidR="002D022D" w:rsidRPr="009175B3">
          <w:rPr>
            <w:rStyle w:val="Hyperlink"/>
          </w:rPr>
          <w:t>11.</w:t>
        </w:r>
        <w:r w:rsidR="00B9710D">
          <w:rPr>
            <w:rStyle w:val="Hyperlink"/>
          </w:rPr>
          <w:t xml:space="preserve"> </w:t>
        </w:r>
        <w:r w:rsidR="002D022D" w:rsidRPr="009175B3">
          <w:rPr>
            <w:rStyle w:val="Hyperlink"/>
          </w:rPr>
          <w:t>Montant du Marché</w:t>
        </w:r>
        <w:r w:rsidR="002D022D">
          <w:rPr>
            <w:webHidden/>
          </w:rPr>
          <w:tab/>
        </w:r>
        <w:r w:rsidR="002D022D">
          <w:rPr>
            <w:webHidden/>
          </w:rPr>
          <w:fldChar w:fldCharType="begin"/>
        </w:r>
        <w:r w:rsidR="002D022D">
          <w:rPr>
            <w:webHidden/>
          </w:rPr>
          <w:instrText xml:space="preserve"> PAGEREF _Toc383555901 \h </w:instrText>
        </w:r>
        <w:r w:rsidR="002D022D">
          <w:rPr>
            <w:webHidden/>
          </w:rPr>
        </w:r>
        <w:r w:rsidR="002D022D">
          <w:rPr>
            <w:webHidden/>
          </w:rPr>
          <w:fldChar w:fldCharType="separate"/>
        </w:r>
        <w:r w:rsidR="001F6027">
          <w:rPr>
            <w:webHidden/>
          </w:rPr>
          <w:t>205</w:t>
        </w:r>
        <w:r w:rsidR="002D022D">
          <w:rPr>
            <w:webHidden/>
          </w:rPr>
          <w:fldChar w:fldCharType="end"/>
        </w:r>
      </w:hyperlink>
    </w:p>
    <w:p w:rsidR="002D022D" w:rsidRPr="001D56BD" w:rsidRDefault="001C0EB1" w:rsidP="001C0EB1">
      <w:pPr>
        <w:pStyle w:val="TOC2"/>
        <w:rPr>
          <w:sz w:val="22"/>
          <w:szCs w:val="22"/>
        </w:rPr>
      </w:pPr>
      <w:hyperlink w:anchor="_Toc383555902" w:history="1">
        <w:r w:rsidR="002D022D" w:rsidRPr="009175B3">
          <w:rPr>
            <w:rStyle w:val="Hyperlink"/>
          </w:rPr>
          <w:t>12.</w:t>
        </w:r>
        <w:r w:rsidR="00B9710D">
          <w:rPr>
            <w:rStyle w:val="Hyperlink"/>
          </w:rPr>
          <w:t xml:space="preserve"> </w:t>
        </w:r>
        <w:r w:rsidR="002D022D" w:rsidRPr="009175B3">
          <w:rPr>
            <w:rStyle w:val="Hyperlink"/>
          </w:rPr>
          <w:t>Conditions de paiement</w:t>
        </w:r>
        <w:r w:rsidR="002D022D">
          <w:rPr>
            <w:webHidden/>
          </w:rPr>
          <w:tab/>
        </w:r>
        <w:r w:rsidR="002D022D">
          <w:rPr>
            <w:webHidden/>
          </w:rPr>
          <w:fldChar w:fldCharType="begin"/>
        </w:r>
        <w:r w:rsidR="002D022D">
          <w:rPr>
            <w:webHidden/>
          </w:rPr>
          <w:instrText xml:space="preserve"> PAGEREF _Toc383555902 \h </w:instrText>
        </w:r>
        <w:r w:rsidR="002D022D">
          <w:rPr>
            <w:webHidden/>
          </w:rPr>
        </w:r>
        <w:r w:rsidR="002D022D">
          <w:rPr>
            <w:webHidden/>
          </w:rPr>
          <w:fldChar w:fldCharType="separate"/>
        </w:r>
        <w:r w:rsidR="001F6027">
          <w:rPr>
            <w:webHidden/>
          </w:rPr>
          <w:t>206</w:t>
        </w:r>
        <w:r w:rsidR="002D022D">
          <w:rPr>
            <w:webHidden/>
          </w:rPr>
          <w:fldChar w:fldCharType="end"/>
        </w:r>
      </w:hyperlink>
    </w:p>
    <w:p w:rsidR="002D022D" w:rsidRPr="001D56BD" w:rsidRDefault="001C0EB1" w:rsidP="001C0EB1">
      <w:pPr>
        <w:pStyle w:val="TOC2"/>
        <w:rPr>
          <w:sz w:val="22"/>
          <w:szCs w:val="22"/>
        </w:rPr>
      </w:pPr>
      <w:hyperlink w:anchor="_Toc383555903" w:history="1">
        <w:r w:rsidR="002D022D" w:rsidRPr="009175B3">
          <w:rPr>
            <w:rStyle w:val="Hyperlink"/>
          </w:rPr>
          <w:t>13.</w:t>
        </w:r>
        <w:r w:rsidR="00B9710D">
          <w:rPr>
            <w:rStyle w:val="Hyperlink"/>
          </w:rPr>
          <w:t xml:space="preserve"> </w:t>
        </w:r>
        <w:r w:rsidR="002D022D" w:rsidRPr="009175B3">
          <w:rPr>
            <w:rStyle w:val="Hyperlink"/>
          </w:rPr>
          <w:t>Garanties</w:t>
        </w:r>
        <w:r w:rsidR="002D022D">
          <w:rPr>
            <w:webHidden/>
          </w:rPr>
          <w:tab/>
        </w:r>
        <w:r w:rsidR="002D022D">
          <w:rPr>
            <w:webHidden/>
          </w:rPr>
          <w:fldChar w:fldCharType="begin"/>
        </w:r>
        <w:r w:rsidR="002D022D">
          <w:rPr>
            <w:webHidden/>
          </w:rPr>
          <w:instrText xml:space="preserve"> PAGEREF _Toc383555903 \h </w:instrText>
        </w:r>
        <w:r w:rsidR="002D022D">
          <w:rPr>
            <w:webHidden/>
          </w:rPr>
        </w:r>
        <w:r w:rsidR="002D022D">
          <w:rPr>
            <w:webHidden/>
          </w:rPr>
          <w:fldChar w:fldCharType="separate"/>
        </w:r>
        <w:r w:rsidR="001F6027">
          <w:rPr>
            <w:webHidden/>
          </w:rPr>
          <w:t>206</w:t>
        </w:r>
        <w:r w:rsidR="002D022D">
          <w:rPr>
            <w:webHidden/>
          </w:rPr>
          <w:fldChar w:fldCharType="end"/>
        </w:r>
      </w:hyperlink>
    </w:p>
    <w:p w:rsidR="002D022D" w:rsidRPr="001D56BD" w:rsidRDefault="001C0EB1" w:rsidP="001C0EB1">
      <w:pPr>
        <w:pStyle w:val="TOC2"/>
        <w:rPr>
          <w:sz w:val="22"/>
          <w:szCs w:val="22"/>
        </w:rPr>
      </w:pPr>
      <w:hyperlink w:anchor="_Toc383555904" w:history="1">
        <w:r w:rsidR="002D022D" w:rsidRPr="009175B3">
          <w:rPr>
            <w:rStyle w:val="Hyperlink"/>
          </w:rPr>
          <w:t>14.</w:t>
        </w:r>
        <w:r w:rsidR="00B9710D">
          <w:rPr>
            <w:rStyle w:val="Hyperlink"/>
          </w:rPr>
          <w:t xml:space="preserve"> </w:t>
        </w:r>
        <w:r w:rsidR="002D022D" w:rsidRPr="009175B3">
          <w:rPr>
            <w:rStyle w:val="Hyperlink"/>
          </w:rPr>
          <w:t>Impôts et taxes</w:t>
        </w:r>
        <w:r w:rsidR="002D022D">
          <w:rPr>
            <w:webHidden/>
          </w:rPr>
          <w:tab/>
        </w:r>
        <w:r w:rsidR="002D022D">
          <w:rPr>
            <w:webHidden/>
          </w:rPr>
          <w:fldChar w:fldCharType="begin"/>
        </w:r>
        <w:r w:rsidR="002D022D">
          <w:rPr>
            <w:webHidden/>
          </w:rPr>
          <w:instrText xml:space="preserve"> PAGEREF _Toc383555904 \h </w:instrText>
        </w:r>
        <w:r w:rsidR="002D022D">
          <w:rPr>
            <w:webHidden/>
          </w:rPr>
        </w:r>
        <w:r w:rsidR="002D022D">
          <w:rPr>
            <w:webHidden/>
          </w:rPr>
          <w:fldChar w:fldCharType="separate"/>
        </w:r>
        <w:r w:rsidR="001F6027">
          <w:rPr>
            <w:webHidden/>
          </w:rPr>
          <w:t>207</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05" w:history="1">
        <w:r w:rsidR="002D022D" w:rsidRPr="009175B3">
          <w:rPr>
            <w:rStyle w:val="Hyperlink"/>
          </w:rPr>
          <w:t>D.  Propriété intellectuelle</w:t>
        </w:r>
        <w:r w:rsidR="002D022D">
          <w:rPr>
            <w:webHidden/>
          </w:rPr>
          <w:tab/>
        </w:r>
        <w:r w:rsidR="002D022D">
          <w:rPr>
            <w:webHidden/>
          </w:rPr>
          <w:fldChar w:fldCharType="begin"/>
        </w:r>
        <w:r w:rsidR="002D022D">
          <w:rPr>
            <w:webHidden/>
          </w:rPr>
          <w:instrText xml:space="preserve"> PAGEREF _Toc383555905 \h </w:instrText>
        </w:r>
        <w:r w:rsidR="002D022D">
          <w:rPr>
            <w:webHidden/>
          </w:rPr>
        </w:r>
        <w:r w:rsidR="002D022D">
          <w:rPr>
            <w:webHidden/>
          </w:rPr>
          <w:fldChar w:fldCharType="separate"/>
        </w:r>
        <w:r w:rsidR="001F6027">
          <w:rPr>
            <w:webHidden/>
          </w:rPr>
          <w:t>208</w:t>
        </w:r>
        <w:r w:rsidR="002D022D">
          <w:rPr>
            <w:webHidden/>
          </w:rPr>
          <w:fldChar w:fldCharType="end"/>
        </w:r>
      </w:hyperlink>
    </w:p>
    <w:p w:rsidR="002D022D" w:rsidRPr="001D56BD" w:rsidRDefault="001C0EB1" w:rsidP="001C0EB1">
      <w:pPr>
        <w:pStyle w:val="TOC2"/>
        <w:rPr>
          <w:sz w:val="22"/>
          <w:szCs w:val="22"/>
        </w:rPr>
      </w:pPr>
      <w:hyperlink w:anchor="_Toc383555906" w:history="1">
        <w:r w:rsidR="002D022D" w:rsidRPr="009175B3">
          <w:rPr>
            <w:rStyle w:val="Hyperlink"/>
          </w:rPr>
          <w:t>15.</w:t>
        </w:r>
        <w:r w:rsidR="00B9710D">
          <w:rPr>
            <w:rStyle w:val="Hyperlink"/>
          </w:rPr>
          <w:t xml:space="preserve"> </w:t>
        </w:r>
        <w:r w:rsidR="002D022D" w:rsidRPr="009175B3">
          <w:rPr>
            <w:rStyle w:val="Hyperlink"/>
          </w:rPr>
          <w:t>Licence et Usage des informations techniques</w:t>
        </w:r>
        <w:r w:rsidR="002D022D">
          <w:rPr>
            <w:webHidden/>
          </w:rPr>
          <w:tab/>
        </w:r>
        <w:r w:rsidR="002D022D">
          <w:rPr>
            <w:webHidden/>
          </w:rPr>
          <w:fldChar w:fldCharType="begin"/>
        </w:r>
        <w:r w:rsidR="002D022D">
          <w:rPr>
            <w:webHidden/>
          </w:rPr>
          <w:instrText xml:space="preserve"> PAGEREF _Toc383555906 \h </w:instrText>
        </w:r>
        <w:r w:rsidR="002D022D">
          <w:rPr>
            <w:webHidden/>
          </w:rPr>
        </w:r>
        <w:r w:rsidR="002D022D">
          <w:rPr>
            <w:webHidden/>
          </w:rPr>
          <w:fldChar w:fldCharType="separate"/>
        </w:r>
        <w:r w:rsidR="001F6027">
          <w:rPr>
            <w:webHidden/>
          </w:rPr>
          <w:t>208</w:t>
        </w:r>
        <w:r w:rsidR="002D022D">
          <w:rPr>
            <w:webHidden/>
          </w:rPr>
          <w:fldChar w:fldCharType="end"/>
        </w:r>
      </w:hyperlink>
    </w:p>
    <w:p w:rsidR="002D022D" w:rsidRPr="001D56BD" w:rsidRDefault="001C0EB1" w:rsidP="001C0EB1">
      <w:pPr>
        <w:pStyle w:val="TOC2"/>
        <w:rPr>
          <w:sz w:val="22"/>
          <w:szCs w:val="22"/>
        </w:rPr>
      </w:pPr>
      <w:hyperlink w:anchor="_Toc383555907" w:history="1">
        <w:r w:rsidR="002D022D" w:rsidRPr="009175B3">
          <w:rPr>
            <w:rStyle w:val="Hyperlink"/>
          </w:rPr>
          <w:t>16.</w:t>
        </w:r>
        <w:r w:rsidR="00B9710D">
          <w:rPr>
            <w:rStyle w:val="Hyperlink"/>
          </w:rPr>
          <w:t xml:space="preserve"> </w:t>
        </w:r>
        <w:r w:rsidR="002D022D" w:rsidRPr="009175B3">
          <w:rPr>
            <w:rStyle w:val="Hyperlink"/>
          </w:rPr>
          <w:t>Informations confidentielles</w:t>
        </w:r>
        <w:r w:rsidR="002D022D">
          <w:rPr>
            <w:webHidden/>
          </w:rPr>
          <w:tab/>
        </w:r>
        <w:r w:rsidR="002D022D">
          <w:rPr>
            <w:webHidden/>
          </w:rPr>
          <w:fldChar w:fldCharType="begin"/>
        </w:r>
        <w:r w:rsidR="002D022D">
          <w:rPr>
            <w:webHidden/>
          </w:rPr>
          <w:instrText xml:space="preserve"> PAGEREF _Toc383555907 \h </w:instrText>
        </w:r>
        <w:r w:rsidR="002D022D">
          <w:rPr>
            <w:webHidden/>
          </w:rPr>
        </w:r>
        <w:r w:rsidR="002D022D">
          <w:rPr>
            <w:webHidden/>
          </w:rPr>
          <w:fldChar w:fldCharType="separate"/>
        </w:r>
        <w:r w:rsidR="001F6027">
          <w:rPr>
            <w:webHidden/>
          </w:rPr>
          <w:t>209</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08" w:history="1">
        <w:r w:rsidR="002D022D" w:rsidRPr="009175B3">
          <w:rPr>
            <w:rStyle w:val="Hyperlink"/>
          </w:rPr>
          <w:t>E.  Montage des Installations</w:t>
        </w:r>
        <w:r w:rsidR="002D022D">
          <w:rPr>
            <w:webHidden/>
          </w:rPr>
          <w:tab/>
        </w:r>
        <w:r w:rsidR="002D022D">
          <w:rPr>
            <w:webHidden/>
          </w:rPr>
          <w:fldChar w:fldCharType="begin"/>
        </w:r>
        <w:r w:rsidR="002D022D">
          <w:rPr>
            <w:webHidden/>
          </w:rPr>
          <w:instrText xml:space="preserve"> PAGEREF _Toc383555908 \h </w:instrText>
        </w:r>
        <w:r w:rsidR="002D022D">
          <w:rPr>
            <w:webHidden/>
          </w:rPr>
        </w:r>
        <w:r w:rsidR="002D022D">
          <w:rPr>
            <w:webHidden/>
          </w:rPr>
          <w:fldChar w:fldCharType="separate"/>
        </w:r>
        <w:r w:rsidR="001F6027">
          <w:rPr>
            <w:webHidden/>
          </w:rPr>
          <w:t>210</w:t>
        </w:r>
        <w:r w:rsidR="002D022D">
          <w:rPr>
            <w:webHidden/>
          </w:rPr>
          <w:fldChar w:fldCharType="end"/>
        </w:r>
      </w:hyperlink>
    </w:p>
    <w:p w:rsidR="002D022D" w:rsidRPr="001D56BD" w:rsidRDefault="001C0EB1" w:rsidP="001C0EB1">
      <w:pPr>
        <w:pStyle w:val="TOC2"/>
        <w:rPr>
          <w:sz w:val="22"/>
          <w:szCs w:val="22"/>
        </w:rPr>
      </w:pPr>
      <w:hyperlink w:anchor="_Toc383555909" w:history="1">
        <w:r w:rsidR="002D022D" w:rsidRPr="009175B3">
          <w:rPr>
            <w:rStyle w:val="Hyperlink"/>
          </w:rPr>
          <w:t>17.</w:t>
        </w:r>
        <w:r w:rsidR="00B9710D">
          <w:rPr>
            <w:rStyle w:val="Hyperlink"/>
          </w:rPr>
          <w:t xml:space="preserve"> </w:t>
        </w:r>
        <w:r w:rsidR="002D022D" w:rsidRPr="009175B3">
          <w:rPr>
            <w:rStyle w:val="Hyperlink"/>
          </w:rPr>
          <w:t>Représentants</w:t>
        </w:r>
        <w:r w:rsidR="002D022D">
          <w:rPr>
            <w:webHidden/>
          </w:rPr>
          <w:tab/>
        </w:r>
        <w:r w:rsidR="002D022D">
          <w:rPr>
            <w:webHidden/>
          </w:rPr>
          <w:fldChar w:fldCharType="begin"/>
        </w:r>
        <w:r w:rsidR="002D022D">
          <w:rPr>
            <w:webHidden/>
          </w:rPr>
          <w:instrText xml:space="preserve"> PAGEREF _Toc383555909 \h </w:instrText>
        </w:r>
        <w:r w:rsidR="002D022D">
          <w:rPr>
            <w:webHidden/>
          </w:rPr>
        </w:r>
        <w:r w:rsidR="002D022D">
          <w:rPr>
            <w:webHidden/>
          </w:rPr>
          <w:fldChar w:fldCharType="separate"/>
        </w:r>
        <w:r w:rsidR="001F6027">
          <w:rPr>
            <w:webHidden/>
          </w:rPr>
          <w:t>210</w:t>
        </w:r>
        <w:r w:rsidR="002D022D">
          <w:rPr>
            <w:webHidden/>
          </w:rPr>
          <w:fldChar w:fldCharType="end"/>
        </w:r>
      </w:hyperlink>
    </w:p>
    <w:p w:rsidR="002D022D" w:rsidRPr="001D56BD" w:rsidRDefault="001C0EB1" w:rsidP="001C0EB1">
      <w:pPr>
        <w:pStyle w:val="TOC2"/>
        <w:rPr>
          <w:sz w:val="22"/>
          <w:szCs w:val="22"/>
        </w:rPr>
      </w:pPr>
      <w:hyperlink w:anchor="_Toc383555910" w:history="1">
        <w:r w:rsidR="002D022D" w:rsidRPr="009175B3">
          <w:rPr>
            <w:rStyle w:val="Hyperlink"/>
          </w:rPr>
          <w:t>18.</w:t>
        </w:r>
        <w:r w:rsidR="00B9710D">
          <w:rPr>
            <w:rStyle w:val="Hyperlink"/>
          </w:rPr>
          <w:t xml:space="preserve"> </w:t>
        </w:r>
        <w:r w:rsidR="002D022D" w:rsidRPr="009175B3">
          <w:rPr>
            <w:rStyle w:val="Hyperlink"/>
          </w:rPr>
          <w:t>Programme des travaux</w:t>
        </w:r>
        <w:r w:rsidR="002D022D">
          <w:rPr>
            <w:webHidden/>
          </w:rPr>
          <w:tab/>
        </w:r>
        <w:r w:rsidR="002D022D">
          <w:rPr>
            <w:webHidden/>
          </w:rPr>
          <w:fldChar w:fldCharType="begin"/>
        </w:r>
        <w:r w:rsidR="002D022D">
          <w:rPr>
            <w:webHidden/>
          </w:rPr>
          <w:instrText xml:space="preserve"> PAGEREF _Toc383555910 \h </w:instrText>
        </w:r>
        <w:r w:rsidR="002D022D">
          <w:rPr>
            <w:webHidden/>
          </w:rPr>
        </w:r>
        <w:r w:rsidR="002D022D">
          <w:rPr>
            <w:webHidden/>
          </w:rPr>
          <w:fldChar w:fldCharType="separate"/>
        </w:r>
        <w:r w:rsidR="001F6027">
          <w:rPr>
            <w:webHidden/>
          </w:rPr>
          <w:t>212</w:t>
        </w:r>
        <w:r w:rsidR="002D022D">
          <w:rPr>
            <w:webHidden/>
          </w:rPr>
          <w:fldChar w:fldCharType="end"/>
        </w:r>
      </w:hyperlink>
    </w:p>
    <w:p w:rsidR="002D022D" w:rsidRPr="001D56BD" w:rsidRDefault="001C0EB1" w:rsidP="001C0EB1">
      <w:pPr>
        <w:pStyle w:val="TOC2"/>
        <w:rPr>
          <w:sz w:val="22"/>
          <w:szCs w:val="22"/>
        </w:rPr>
      </w:pPr>
      <w:hyperlink w:anchor="_Toc383555911" w:history="1">
        <w:r w:rsidR="002D022D" w:rsidRPr="009175B3">
          <w:rPr>
            <w:rStyle w:val="Hyperlink"/>
          </w:rPr>
          <w:t>19.</w:t>
        </w:r>
        <w:r w:rsidR="00B9710D">
          <w:rPr>
            <w:rStyle w:val="Hyperlink"/>
          </w:rPr>
          <w:t xml:space="preserve"> </w:t>
        </w:r>
        <w:r w:rsidR="002D022D" w:rsidRPr="009175B3">
          <w:rPr>
            <w:rStyle w:val="Hyperlink"/>
          </w:rPr>
          <w:t>Sous-traitance</w:t>
        </w:r>
        <w:r w:rsidR="002D022D">
          <w:rPr>
            <w:webHidden/>
          </w:rPr>
          <w:tab/>
        </w:r>
        <w:r w:rsidR="002D022D">
          <w:rPr>
            <w:webHidden/>
          </w:rPr>
          <w:fldChar w:fldCharType="begin"/>
        </w:r>
        <w:r w:rsidR="002D022D">
          <w:rPr>
            <w:webHidden/>
          </w:rPr>
          <w:instrText xml:space="preserve"> PAGEREF _Toc383555911 \h </w:instrText>
        </w:r>
        <w:r w:rsidR="002D022D">
          <w:rPr>
            <w:webHidden/>
          </w:rPr>
        </w:r>
        <w:r w:rsidR="002D022D">
          <w:rPr>
            <w:webHidden/>
          </w:rPr>
          <w:fldChar w:fldCharType="separate"/>
        </w:r>
        <w:r w:rsidR="001F6027">
          <w:rPr>
            <w:webHidden/>
          </w:rPr>
          <w:t>213</w:t>
        </w:r>
        <w:r w:rsidR="002D022D">
          <w:rPr>
            <w:webHidden/>
          </w:rPr>
          <w:fldChar w:fldCharType="end"/>
        </w:r>
      </w:hyperlink>
    </w:p>
    <w:p w:rsidR="002D022D" w:rsidRPr="001D56BD" w:rsidRDefault="001C0EB1" w:rsidP="001C0EB1">
      <w:pPr>
        <w:pStyle w:val="TOC2"/>
        <w:rPr>
          <w:sz w:val="22"/>
          <w:szCs w:val="22"/>
        </w:rPr>
      </w:pPr>
      <w:hyperlink w:anchor="_Toc383555912" w:history="1">
        <w:r w:rsidR="002D022D" w:rsidRPr="009175B3">
          <w:rPr>
            <w:rStyle w:val="Hyperlink"/>
          </w:rPr>
          <w:t>20.</w:t>
        </w:r>
        <w:r w:rsidR="00B9710D">
          <w:rPr>
            <w:rStyle w:val="Hyperlink"/>
          </w:rPr>
          <w:t xml:space="preserve"> </w:t>
        </w:r>
        <w:r w:rsidR="002D022D" w:rsidRPr="009175B3">
          <w:rPr>
            <w:rStyle w:val="Hyperlink"/>
          </w:rPr>
          <w:t>Conception et ingénierie</w:t>
        </w:r>
        <w:r w:rsidR="002D022D">
          <w:rPr>
            <w:webHidden/>
          </w:rPr>
          <w:tab/>
        </w:r>
        <w:r w:rsidR="002D022D">
          <w:rPr>
            <w:webHidden/>
          </w:rPr>
          <w:fldChar w:fldCharType="begin"/>
        </w:r>
        <w:r w:rsidR="002D022D">
          <w:rPr>
            <w:webHidden/>
          </w:rPr>
          <w:instrText xml:space="preserve"> PAGEREF _Toc383555912 \h </w:instrText>
        </w:r>
        <w:r w:rsidR="002D022D">
          <w:rPr>
            <w:webHidden/>
          </w:rPr>
        </w:r>
        <w:r w:rsidR="002D022D">
          <w:rPr>
            <w:webHidden/>
          </w:rPr>
          <w:fldChar w:fldCharType="separate"/>
        </w:r>
        <w:r w:rsidR="001F6027">
          <w:rPr>
            <w:webHidden/>
          </w:rPr>
          <w:t>214</w:t>
        </w:r>
        <w:r w:rsidR="002D022D">
          <w:rPr>
            <w:webHidden/>
          </w:rPr>
          <w:fldChar w:fldCharType="end"/>
        </w:r>
      </w:hyperlink>
    </w:p>
    <w:p w:rsidR="002D022D" w:rsidRPr="001D56BD" w:rsidRDefault="001C0EB1" w:rsidP="001C0EB1">
      <w:pPr>
        <w:pStyle w:val="TOC2"/>
        <w:rPr>
          <w:sz w:val="22"/>
          <w:szCs w:val="22"/>
        </w:rPr>
      </w:pPr>
      <w:hyperlink w:anchor="_Toc383555913" w:history="1">
        <w:r w:rsidR="002D022D" w:rsidRPr="009175B3">
          <w:rPr>
            <w:rStyle w:val="Hyperlink"/>
          </w:rPr>
          <w:t>21.</w:t>
        </w:r>
        <w:r w:rsidR="00B9710D">
          <w:rPr>
            <w:rStyle w:val="Hyperlink"/>
          </w:rPr>
          <w:t xml:space="preserve"> </w:t>
        </w:r>
        <w:r w:rsidR="002D022D" w:rsidRPr="009175B3">
          <w:rPr>
            <w:rStyle w:val="Hyperlink"/>
          </w:rPr>
          <w:t>Acquisition des Matériels et Equipements</w:t>
        </w:r>
        <w:r w:rsidR="002D022D">
          <w:rPr>
            <w:webHidden/>
          </w:rPr>
          <w:tab/>
        </w:r>
        <w:r w:rsidR="002D022D">
          <w:rPr>
            <w:webHidden/>
          </w:rPr>
          <w:fldChar w:fldCharType="begin"/>
        </w:r>
        <w:r w:rsidR="002D022D">
          <w:rPr>
            <w:webHidden/>
          </w:rPr>
          <w:instrText xml:space="preserve"> PAGEREF _Toc383555913 \h </w:instrText>
        </w:r>
        <w:r w:rsidR="002D022D">
          <w:rPr>
            <w:webHidden/>
          </w:rPr>
        </w:r>
        <w:r w:rsidR="002D022D">
          <w:rPr>
            <w:webHidden/>
          </w:rPr>
          <w:fldChar w:fldCharType="separate"/>
        </w:r>
        <w:r w:rsidR="001F6027">
          <w:rPr>
            <w:webHidden/>
          </w:rPr>
          <w:t>217</w:t>
        </w:r>
        <w:r w:rsidR="002D022D">
          <w:rPr>
            <w:webHidden/>
          </w:rPr>
          <w:fldChar w:fldCharType="end"/>
        </w:r>
      </w:hyperlink>
    </w:p>
    <w:p w:rsidR="002D022D" w:rsidRPr="001D56BD" w:rsidRDefault="001C0EB1" w:rsidP="001C0EB1">
      <w:pPr>
        <w:pStyle w:val="TOC2"/>
        <w:rPr>
          <w:sz w:val="22"/>
          <w:szCs w:val="22"/>
        </w:rPr>
      </w:pPr>
      <w:hyperlink w:anchor="_Toc383555914" w:history="1">
        <w:r w:rsidR="002D022D" w:rsidRPr="009175B3">
          <w:rPr>
            <w:rStyle w:val="Hyperlink"/>
          </w:rPr>
          <w:t>22.</w:t>
        </w:r>
        <w:r w:rsidR="00B9710D">
          <w:rPr>
            <w:rStyle w:val="Hyperlink"/>
          </w:rPr>
          <w:t xml:space="preserve"> </w:t>
        </w:r>
        <w:r w:rsidR="002D022D" w:rsidRPr="009175B3">
          <w:rPr>
            <w:rStyle w:val="Hyperlink"/>
          </w:rPr>
          <w:t>Montage</w:t>
        </w:r>
        <w:r w:rsidR="002D022D">
          <w:rPr>
            <w:webHidden/>
          </w:rPr>
          <w:tab/>
        </w:r>
        <w:r w:rsidR="002D022D">
          <w:rPr>
            <w:webHidden/>
          </w:rPr>
          <w:fldChar w:fldCharType="begin"/>
        </w:r>
        <w:r w:rsidR="002D022D">
          <w:rPr>
            <w:webHidden/>
          </w:rPr>
          <w:instrText xml:space="preserve"> PAGEREF _Toc383555914 \h </w:instrText>
        </w:r>
        <w:r w:rsidR="002D022D">
          <w:rPr>
            <w:webHidden/>
          </w:rPr>
        </w:r>
        <w:r w:rsidR="002D022D">
          <w:rPr>
            <w:webHidden/>
          </w:rPr>
          <w:fldChar w:fldCharType="separate"/>
        </w:r>
        <w:r w:rsidR="001F6027">
          <w:rPr>
            <w:webHidden/>
          </w:rPr>
          <w:t>219</w:t>
        </w:r>
        <w:r w:rsidR="002D022D">
          <w:rPr>
            <w:webHidden/>
          </w:rPr>
          <w:fldChar w:fldCharType="end"/>
        </w:r>
      </w:hyperlink>
    </w:p>
    <w:p w:rsidR="002D022D" w:rsidRPr="001D56BD" w:rsidRDefault="001C0EB1" w:rsidP="001C0EB1">
      <w:pPr>
        <w:pStyle w:val="TOC2"/>
        <w:rPr>
          <w:sz w:val="22"/>
          <w:szCs w:val="22"/>
        </w:rPr>
      </w:pPr>
      <w:hyperlink w:anchor="_Toc383555915" w:history="1">
        <w:r w:rsidR="002D022D" w:rsidRPr="009175B3">
          <w:rPr>
            <w:rStyle w:val="Hyperlink"/>
          </w:rPr>
          <w:t>23.</w:t>
        </w:r>
        <w:r w:rsidR="00B9710D">
          <w:rPr>
            <w:rStyle w:val="Hyperlink"/>
          </w:rPr>
          <w:t xml:space="preserve"> </w:t>
        </w:r>
        <w:r w:rsidR="002D022D" w:rsidRPr="009175B3">
          <w:rPr>
            <w:rStyle w:val="Hyperlink"/>
          </w:rPr>
          <w:t>Essais et inspections</w:t>
        </w:r>
        <w:r w:rsidR="002D022D">
          <w:rPr>
            <w:webHidden/>
          </w:rPr>
          <w:tab/>
        </w:r>
        <w:r w:rsidR="002D022D">
          <w:rPr>
            <w:webHidden/>
          </w:rPr>
          <w:fldChar w:fldCharType="begin"/>
        </w:r>
        <w:r w:rsidR="002D022D">
          <w:rPr>
            <w:webHidden/>
          </w:rPr>
          <w:instrText xml:space="preserve"> PAGEREF _Toc383555915 \h </w:instrText>
        </w:r>
        <w:r w:rsidR="002D022D">
          <w:rPr>
            <w:webHidden/>
          </w:rPr>
        </w:r>
        <w:r w:rsidR="002D022D">
          <w:rPr>
            <w:webHidden/>
          </w:rPr>
          <w:fldChar w:fldCharType="separate"/>
        </w:r>
        <w:r w:rsidR="001F6027">
          <w:rPr>
            <w:webHidden/>
          </w:rPr>
          <w:t>227</w:t>
        </w:r>
        <w:r w:rsidR="002D022D">
          <w:rPr>
            <w:webHidden/>
          </w:rPr>
          <w:fldChar w:fldCharType="end"/>
        </w:r>
      </w:hyperlink>
    </w:p>
    <w:p w:rsidR="002D022D" w:rsidRPr="001D56BD" w:rsidRDefault="001C0EB1" w:rsidP="001C0EB1">
      <w:pPr>
        <w:pStyle w:val="TOC2"/>
        <w:rPr>
          <w:sz w:val="22"/>
          <w:szCs w:val="22"/>
        </w:rPr>
      </w:pPr>
      <w:hyperlink w:anchor="_Toc383555916" w:history="1">
        <w:r w:rsidR="002D022D" w:rsidRPr="009175B3">
          <w:rPr>
            <w:rStyle w:val="Hyperlink"/>
          </w:rPr>
          <w:t>24.</w:t>
        </w:r>
        <w:r w:rsidR="00B9710D">
          <w:rPr>
            <w:rStyle w:val="Hyperlink"/>
          </w:rPr>
          <w:t xml:space="preserve"> </w:t>
        </w:r>
        <w:r w:rsidR="002D022D" w:rsidRPr="009175B3">
          <w:rPr>
            <w:rStyle w:val="Hyperlink"/>
          </w:rPr>
          <w:t>Achèvement</w:t>
        </w:r>
        <w:r w:rsidR="002D022D">
          <w:rPr>
            <w:webHidden/>
          </w:rPr>
          <w:tab/>
        </w:r>
        <w:r w:rsidR="002D022D">
          <w:rPr>
            <w:webHidden/>
          </w:rPr>
          <w:fldChar w:fldCharType="begin"/>
        </w:r>
        <w:r w:rsidR="002D022D">
          <w:rPr>
            <w:webHidden/>
          </w:rPr>
          <w:instrText xml:space="preserve"> PAGEREF _Toc383555916 \h </w:instrText>
        </w:r>
        <w:r w:rsidR="002D022D">
          <w:rPr>
            <w:webHidden/>
          </w:rPr>
        </w:r>
        <w:r w:rsidR="002D022D">
          <w:rPr>
            <w:webHidden/>
          </w:rPr>
          <w:fldChar w:fldCharType="separate"/>
        </w:r>
        <w:r w:rsidR="001F6027">
          <w:rPr>
            <w:webHidden/>
          </w:rPr>
          <w:t>229</w:t>
        </w:r>
        <w:r w:rsidR="002D022D">
          <w:rPr>
            <w:webHidden/>
          </w:rPr>
          <w:fldChar w:fldCharType="end"/>
        </w:r>
      </w:hyperlink>
    </w:p>
    <w:p w:rsidR="002D022D" w:rsidRPr="001D56BD" w:rsidRDefault="001C0EB1" w:rsidP="001C0EB1">
      <w:pPr>
        <w:pStyle w:val="TOC2"/>
        <w:rPr>
          <w:sz w:val="22"/>
          <w:szCs w:val="22"/>
        </w:rPr>
      </w:pPr>
      <w:hyperlink w:anchor="_Toc383555917" w:history="1">
        <w:r w:rsidR="002D022D" w:rsidRPr="009175B3">
          <w:rPr>
            <w:rStyle w:val="Hyperlink"/>
          </w:rPr>
          <w:t>25.</w:t>
        </w:r>
        <w:r w:rsidR="00B9710D">
          <w:rPr>
            <w:rStyle w:val="Hyperlink"/>
          </w:rPr>
          <w:t xml:space="preserve"> </w:t>
        </w:r>
        <w:r w:rsidR="002D022D" w:rsidRPr="009175B3">
          <w:rPr>
            <w:rStyle w:val="Hyperlink"/>
          </w:rPr>
          <w:t>Mise en service et réception opérationnelles</w:t>
        </w:r>
        <w:r w:rsidR="002D022D">
          <w:rPr>
            <w:webHidden/>
          </w:rPr>
          <w:tab/>
        </w:r>
        <w:r w:rsidR="002D022D">
          <w:rPr>
            <w:webHidden/>
          </w:rPr>
          <w:fldChar w:fldCharType="begin"/>
        </w:r>
        <w:r w:rsidR="002D022D">
          <w:rPr>
            <w:webHidden/>
          </w:rPr>
          <w:instrText xml:space="preserve"> PAGEREF _Toc383555917 \h </w:instrText>
        </w:r>
        <w:r w:rsidR="002D022D">
          <w:rPr>
            <w:webHidden/>
          </w:rPr>
        </w:r>
        <w:r w:rsidR="002D022D">
          <w:rPr>
            <w:webHidden/>
          </w:rPr>
          <w:fldChar w:fldCharType="separate"/>
        </w:r>
        <w:r w:rsidR="001F6027">
          <w:rPr>
            <w:webHidden/>
          </w:rPr>
          <w:t>231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18" w:history="1">
        <w:r w:rsidR="002D022D" w:rsidRPr="009175B3">
          <w:rPr>
            <w:rStyle w:val="Hyperlink"/>
          </w:rPr>
          <w:t>F.  Garanties et responsabilités</w:t>
        </w:r>
        <w:r w:rsidR="002D022D">
          <w:rPr>
            <w:webHidden/>
          </w:rPr>
          <w:tab/>
        </w:r>
        <w:r w:rsidR="002D022D">
          <w:rPr>
            <w:webHidden/>
          </w:rPr>
          <w:fldChar w:fldCharType="begin"/>
        </w:r>
        <w:r w:rsidR="002D022D">
          <w:rPr>
            <w:webHidden/>
          </w:rPr>
          <w:instrText xml:space="preserve"> PAGEREF _Toc383555918 \h </w:instrText>
        </w:r>
        <w:r w:rsidR="002D022D">
          <w:rPr>
            <w:webHidden/>
          </w:rPr>
        </w:r>
        <w:r w:rsidR="002D022D">
          <w:rPr>
            <w:webHidden/>
          </w:rPr>
          <w:fldChar w:fldCharType="separate"/>
        </w:r>
        <w:r w:rsidR="001F6027">
          <w:rPr>
            <w:webHidden/>
          </w:rPr>
          <w:t>235</w:t>
        </w:r>
        <w:r w:rsidR="002D022D">
          <w:rPr>
            <w:webHidden/>
          </w:rPr>
          <w:fldChar w:fldCharType="end"/>
        </w:r>
      </w:hyperlink>
    </w:p>
    <w:p w:rsidR="002D022D" w:rsidRPr="001D56BD" w:rsidRDefault="001C0EB1" w:rsidP="001C0EB1">
      <w:pPr>
        <w:pStyle w:val="TOC2"/>
        <w:rPr>
          <w:sz w:val="22"/>
          <w:szCs w:val="22"/>
        </w:rPr>
      </w:pPr>
      <w:hyperlink w:anchor="_Toc383555919" w:history="1">
        <w:r w:rsidR="002D022D" w:rsidRPr="009175B3">
          <w:rPr>
            <w:rStyle w:val="Hyperlink"/>
          </w:rPr>
          <w:t>26.</w:t>
        </w:r>
        <w:r w:rsidR="00B9710D">
          <w:rPr>
            <w:rStyle w:val="Hyperlink"/>
          </w:rPr>
          <w:t xml:space="preserve"> </w:t>
        </w:r>
        <w:r w:rsidR="002D022D" w:rsidRPr="009175B3">
          <w:rPr>
            <w:rStyle w:val="Hyperlink"/>
          </w:rPr>
          <w:t>Garantie du délai d’achèvement</w:t>
        </w:r>
        <w:r w:rsidR="002D022D">
          <w:rPr>
            <w:webHidden/>
          </w:rPr>
          <w:tab/>
        </w:r>
        <w:r w:rsidR="002D022D">
          <w:rPr>
            <w:webHidden/>
          </w:rPr>
          <w:fldChar w:fldCharType="begin"/>
        </w:r>
        <w:r w:rsidR="002D022D">
          <w:rPr>
            <w:webHidden/>
          </w:rPr>
          <w:instrText xml:space="preserve"> PAGEREF _Toc383555919 \h </w:instrText>
        </w:r>
        <w:r w:rsidR="002D022D">
          <w:rPr>
            <w:webHidden/>
          </w:rPr>
        </w:r>
        <w:r w:rsidR="002D022D">
          <w:rPr>
            <w:webHidden/>
          </w:rPr>
          <w:fldChar w:fldCharType="separate"/>
        </w:r>
        <w:r w:rsidR="001F6027">
          <w:rPr>
            <w:webHidden/>
          </w:rPr>
          <w:t>235</w:t>
        </w:r>
        <w:r w:rsidR="002D022D">
          <w:rPr>
            <w:webHidden/>
          </w:rPr>
          <w:fldChar w:fldCharType="end"/>
        </w:r>
      </w:hyperlink>
    </w:p>
    <w:p w:rsidR="002D022D" w:rsidRPr="001D56BD" w:rsidRDefault="001C0EB1" w:rsidP="001C0EB1">
      <w:pPr>
        <w:pStyle w:val="TOC2"/>
        <w:rPr>
          <w:sz w:val="22"/>
          <w:szCs w:val="22"/>
        </w:rPr>
      </w:pPr>
      <w:hyperlink w:anchor="_Toc383555920" w:history="1">
        <w:r w:rsidR="002D022D" w:rsidRPr="009175B3">
          <w:rPr>
            <w:rStyle w:val="Hyperlink"/>
          </w:rPr>
          <w:t>27.</w:t>
        </w:r>
        <w:r w:rsidR="00B9710D">
          <w:rPr>
            <w:rStyle w:val="Hyperlink"/>
          </w:rPr>
          <w:t xml:space="preserve"> </w:t>
        </w:r>
        <w:r w:rsidR="002D022D" w:rsidRPr="009175B3">
          <w:rPr>
            <w:rStyle w:val="Hyperlink"/>
          </w:rPr>
          <w:t>Garantie</w:t>
        </w:r>
        <w:r w:rsidR="002D022D">
          <w:rPr>
            <w:webHidden/>
          </w:rPr>
          <w:tab/>
        </w:r>
        <w:r w:rsidR="002D022D">
          <w:rPr>
            <w:webHidden/>
          </w:rPr>
          <w:fldChar w:fldCharType="begin"/>
        </w:r>
        <w:r w:rsidR="002D022D">
          <w:rPr>
            <w:webHidden/>
          </w:rPr>
          <w:instrText xml:space="preserve"> PAGEREF _Toc383555920 \h </w:instrText>
        </w:r>
        <w:r w:rsidR="002D022D">
          <w:rPr>
            <w:webHidden/>
          </w:rPr>
        </w:r>
        <w:r w:rsidR="002D022D">
          <w:rPr>
            <w:webHidden/>
          </w:rPr>
          <w:fldChar w:fldCharType="separate"/>
        </w:r>
        <w:r w:rsidR="001F6027">
          <w:rPr>
            <w:webHidden/>
          </w:rPr>
          <w:t>236</w:t>
        </w:r>
        <w:r w:rsidR="002D022D">
          <w:rPr>
            <w:webHidden/>
          </w:rPr>
          <w:fldChar w:fldCharType="end"/>
        </w:r>
      </w:hyperlink>
    </w:p>
    <w:p w:rsidR="002D022D" w:rsidRPr="001D56BD" w:rsidRDefault="001C0EB1" w:rsidP="001C0EB1">
      <w:pPr>
        <w:pStyle w:val="TOC2"/>
        <w:rPr>
          <w:sz w:val="22"/>
          <w:szCs w:val="22"/>
        </w:rPr>
      </w:pPr>
      <w:hyperlink w:anchor="_Toc383555921" w:history="1">
        <w:r w:rsidR="002D022D" w:rsidRPr="009175B3">
          <w:rPr>
            <w:rStyle w:val="Hyperlink"/>
          </w:rPr>
          <w:t>28.</w:t>
        </w:r>
        <w:r w:rsidR="00B9710D">
          <w:rPr>
            <w:rStyle w:val="Hyperlink"/>
          </w:rPr>
          <w:t xml:space="preserve"> </w:t>
        </w:r>
        <w:r w:rsidR="002D022D" w:rsidRPr="009175B3">
          <w:rPr>
            <w:rStyle w:val="Hyperlink"/>
          </w:rPr>
          <w:t>Garanties opérationnelles</w:t>
        </w:r>
        <w:r w:rsidR="002D022D">
          <w:rPr>
            <w:webHidden/>
          </w:rPr>
          <w:tab/>
        </w:r>
        <w:r w:rsidR="002D022D">
          <w:rPr>
            <w:webHidden/>
          </w:rPr>
          <w:fldChar w:fldCharType="begin"/>
        </w:r>
        <w:r w:rsidR="002D022D">
          <w:rPr>
            <w:webHidden/>
          </w:rPr>
          <w:instrText xml:space="preserve"> PAGEREF _Toc383555921 \h </w:instrText>
        </w:r>
        <w:r w:rsidR="002D022D">
          <w:rPr>
            <w:webHidden/>
          </w:rPr>
        </w:r>
        <w:r w:rsidR="002D022D">
          <w:rPr>
            <w:webHidden/>
          </w:rPr>
          <w:fldChar w:fldCharType="separate"/>
        </w:r>
        <w:r w:rsidR="001F6027">
          <w:rPr>
            <w:webHidden/>
          </w:rPr>
          <w:t>239</w:t>
        </w:r>
        <w:r w:rsidR="002D022D">
          <w:rPr>
            <w:webHidden/>
          </w:rPr>
          <w:fldChar w:fldCharType="end"/>
        </w:r>
      </w:hyperlink>
    </w:p>
    <w:p w:rsidR="002D022D" w:rsidRPr="001D56BD" w:rsidRDefault="001C0EB1" w:rsidP="001C0EB1">
      <w:pPr>
        <w:pStyle w:val="TOC2"/>
        <w:rPr>
          <w:sz w:val="22"/>
          <w:szCs w:val="22"/>
        </w:rPr>
      </w:pPr>
      <w:hyperlink w:anchor="_Toc383555922" w:history="1">
        <w:r w:rsidR="002D022D" w:rsidRPr="009175B3">
          <w:rPr>
            <w:rStyle w:val="Hyperlink"/>
          </w:rPr>
          <w:t>29.</w:t>
        </w:r>
        <w:r w:rsidR="00B9710D">
          <w:rPr>
            <w:rStyle w:val="Hyperlink"/>
          </w:rPr>
          <w:t xml:space="preserve"> </w:t>
        </w:r>
        <w:r w:rsidR="002D022D" w:rsidRPr="009175B3">
          <w:rPr>
            <w:rStyle w:val="Hyperlink"/>
          </w:rPr>
          <w:t>Obligation d’indemnisation en cas de contrefaçon de brevet</w:t>
        </w:r>
        <w:r w:rsidR="002D022D">
          <w:rPr>
            <w:webHidden/>
          </w:rPr>
          <w:tab/>
        </w:r>
        <w:r w:rsidR="002D022D">
          <w:rPr>
            <w:webHidden/>
          </w:rPr>
          <w:fldChar w:fldCharType="begin"/>
        </w:r>
        <w:r w:rsidR="002D022D">
          <w:rPr>
            <w:webHidden/>
          </w:rPr>
          <w:instrText xml:space="preserve"> PAGEREF _Toc383555922 \h </w:instrText>
        </w:r>
        <w:r w:rsidR="002D022D">
          <w:rPr>
            <w:webHidden/>
          </w:rPr>
        </w:r>
        <w:r w:rsidR="002D022D">
          <w:rPr>
            <w:webHidden/>
          </w:rPr>
          <w:fldChar w:fldCharType="separate"/>
        </w:r>
        <w:r w:rsidR="001F6027">
          <w:rPr>
            <w:webHidden/>
          </w:rPr>
          <w:t>240</w:t>
        </w:r>
        <w:r w:rsidR="002D022D">
          <w:rPr>
            <w:webHidden/>
          </w:rPr>
          <w:fldChar w:fldCharType="end"/>
        </w:r>
      </w:hyperlink>
    </w:p>
    <w:p w:rsidR="002D022D" w:rsidRPr="001D56BD" w:rsidRDefault="001C0EB1" w:rsidP="001C0EB1">
      <w:pPr>
        <w:pStyle w:val="TOC2"/>
        <w:rPr>
          <w:sz w:val="22"/>
          <w:szCs w:val="22"/>
        </w:rPr>
      </w:pPr>
      <w:hyperlink w:anchor="_Toc383555923" w:history="1">
        <w:r w:rsidR="002D022D" w:rsidRPr="009175B3">
          <w:rPr>
            <w:rStyle w:val="Hyperlink"/>
          </w:rPr>
          <w:t>30.</w:t>
        </w:r>
        <w:r w:rsidR="00B9710D">
          <w:rPr>
            <w:rStyle w:val="Hyperlink"/>
          </w:rPr>
          <w:t xml:space="preserve"> </w:t>
        </w:r>
        <w:r w:rsidR="002D022D" w:rsidRPr="009175B3">
          <w:rPr>
            <w:rStyle w:val="Hyperlink"/>
          </w:rPr>
          <w:t>Limite de responsabilité</w:t>
        </w:r>
        <w:r w:rsidR="002D022D">
          <w:rPr>
            <w:webHidden/>
          </w:rPr>
          <w:tab/>
        </w:r>
        <w:r w:rsidR="002D022D">
          <w:rPr>
            <w:webHidden/>
          </w:rPr>
          <w:fldChar w:fldCharType="begin"/>
        </w:r>
        <w:r w:rsidR="002D022D">
          <w:rPr>
            <w:webHidden/>
          </w:rPr>
          <w:instrText xml:space="preserve"> PAGEREF _Toc383555923 \h </w:instrText>
        </w:r>
        <w:r w:rsidR="002D022D">
          <w:rPr>
            <w:webHidden/>
          </w:rPr>
        </w:r>
        <w:r w:rsidR="002D022D">
          <w:rPr>
            <w:webHidden/>
          </w:rPr>
          <w:fldChar w:fldCharType="separate"/>
        </w:r>
        <w:r w:rsidR="001F6027">
          <w:rPr>
            <w:webHidden/>
          </w:rPr>
          <w:t>241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24" w:history="1">
        <w:r w:rsidR="002D022D" w:rsidRPr="009175B3">
          <w:rPr>
            <w:rStyle w:val="Hyperlink"/>
          </w:rPr>
          <w:t>G.  Partage des risques</w:t>
        </w:r>
        <w:r w:rsidR="002D022D">
          <w:rPr>
            <w:webHidden/>
          </w:rPr>
          <w:tab/>
        </w:r>
        <w:r w:rsidR="002D022D">
          <w:rPr>
            <w:webHidden/>
          </w:rPr>
          <w:fldChar w:fldCharType="begin"/>
        </w:r>
        <w:r w:rsidR="002D022D">
          <w:rPr>
            <w:webHidden/>
          </w:rPr>
          <w:instrText xml:space="preserve"> PAGEREF _Toc383555924 \h </w:instrText>
        </w:r>
        <w:r w:rsidR="002D022D">
          <w:rPr>
            <w:webHidden/>
          </w:rPr>
        </w:r>
        <w:r w:rsidR="002D022D">
          <w:rPr>
            <w:webHidden/>
          </w:rPr>
          <w:fldChar w:fldCharType="separate"/>
        </w:r>
        <w:r w:rsidR="001F6027">
          <w:rPr>
            <w:webHidden/>
          </w:rPr>
          <w:t>241</w:t>
        </w:r>
        <w:r w:rsidR="002D022D">
          <w:rPr>
            <w:webHidden/>
          </w:rPr>
          <w:fldChar w:fldCharType="end"/>
        </w:r>
      </w:hyperlink>
    </w:p>
    <w:p w:rsidR="002D022D" w:rsidRPr="001D56BD" w:rsidRDefault="001C0EB1" w:rsidP="001C0EB1">
      <w:pPr>
        <w:pStyle w:val="TOC2"/>
        <w:rPr>
          <w:sz w:val="22"/>
          <w:szCs w:val="22"/>
        </w:rPr>
      </w:pPr>
      <w:hyperlink w:anchor="_Toc383555925" w:history="1">
        <w:r w:rsidR="002D022D" w:rsidRPr="009175B3">
          <w:rPr>
            <w:rStyle w:val="Hyperlink"/>
          </w:rPr>
          <w:t>31.</w:t>
        </w:r>
        <w:r w:rsidR="00B9710D">
          <w:rPr>
            <w:rStyle w:val="Hyperlink"/>
          </w:rPr>
          <w:t xml:space="preserve"> </w:t>
        </w:r>
        <w:r w:rsidR="002D022D" w:rsidRPr="009175B3">
          <w:rPr>
            <w:rStyle w:val="Hyperlink"/>
          </w:rPr>
          <w:t>Transfert de propriété</w:t>
        </w:r>
        <w:r w:rsidR="002D022D">
          <w:rPr>
            <w:webHidden/>
          </w:rPr>
          <w:tab/>
        </w:r>
        <w:r w:rsidR="002D022D">
          <w:rPr>
            <w:webHidden/>
          </w:rPr>
          <w:fldChar w:fldCharType="begin"/>
        </w:r>
        <w:r w:rsidR="002D022D">
          <w:rPr>
            <w:webHidden/>
          </w:rPr>
          <w:instrText xml:space="preserve"> PAGEREF _Toc383555925 \h </w:instrText>
        </w:r>
        <w:r w:rsidR="002D022D">
          <w:rPr>
            <w:webHidden/>
          </w:rPr>
        </w:r>
        <w:r w:rsidR="002D022D">
          <w:rPr>
            <w:webHidden/>
          </w:rPr>
          <w:fldChar w:fldCharType="separate"/>
        </w:r>
        <w:r w:rsidR="001F6027">
          <w:rPr>
            <w:webHidden/>
          </w:rPr>
          <w:t>241</w:t>
        </w:r>
        <w:r w:rsidR="002D022D">
          <w:rPr>
            <w:webHidden/>
          </w:rPr>
          <w:fldChar w:fldCharType="end"/>
        </w:r>
      </w:hyperlink>
    </w:p>
    <w:p w:rsidR="002D022D" w:rsidRPr="001D56BD" w:rsidRDefault="001C0EB1" w:rsidP="001C0EB1">
      <w:pPr>
        <w:pStyle w:val="TOC2"/>
        <w:rPr>
          <w:sz w:val="22"/>
          <w:szCs w:val="22"/>
        </w:rPr>
      </w:pPr>
      <w:hyperlink w:anchor="_Toc383555926" w:history="1">
        <w:r w:rsidR="002D022D" w:rsidRPr="009175B3">
          <w:rPr>
            <w:rStyle w:val="Hyperlink"/>
          </w:rPr>
          <w:t>32.</w:t>
        </w:r>
        <w:r w:rsidR="00B9710D">
          <w:rPr>
            <w:rStyle w:val="Hyperlink"/>
          </w:rPr>
          <w:t xml:space="preserve"> </w:t>
        </w:r>
        <w:r w:rsidR="002D022D" w:rsidRPr="009175B3">
          <w:rPr>
            <w:rStyle w:val="Hyperlink"/>
          </w:rPr>
          <w:t>Entretien et garde des installations</w:t>
        </w:r>
        <w:r w:rsidR="002D022D">
          <w:rPr>
            <w:webHidden/>
          </w:rPr>
          <w:tab/>
        </w:r>
        <w:r w:rsidR="002D022D">
          <w:rPr>
            <w:webHidden/>
          </w:rPr>
          <w:fldChar w:fldCharType="begin"/>
        </w:r>
        <w:r w:rsidR="002D022D">
          <w:rPr>
            <w:webHidden/>
          </w:rPr>
          <w:instrText xml:space="preserve"> PAGEREF _Toc383555926 \h </w:instrText>
        </w:r>
        <w:r w:rsidR="002D022D">
          <w:rPr>
            <w:webHidden/>
          </w:rPr>
        </w:r>
        <w:r w:rsidR="002D022D">
          <w:rPr>
            <w:webHidden/>
          </w:rPr>
          <w:fldChar w:fldCharType="separate"/>
        </w:r>
        <w:r w:rsidR="001F6027">
          <w:rPr>
            <w:webHidden/>
          </w:rPr>
          <w:t>242</w:t>
        </w:r>
        <w:r w:rsidR="002D022D">
          <w:rPr>
            <w:webHidden/>
          </w:rPr>
          <w:fldChar w:fldCharType="end"/>
        </w:r>
      </w:hyperlink>
    </w:p>
    <w:p w:rsidR="002D022D" w:rsidRPr="001D56BD" w:rsidRDefault="001C0EB1" w:rsidP="001C0EB1">
      <w:pPr>
        <w:pStyle w:val="TOC2"/>
        <w:rPr>
          <w:sz w:val="22"/>
          <w:szCs w:val="22"/>
        </w:rPr>
      </w:pPr>
      <w:hyperlink w:anchor="_Toc383555927" w:history="1">
        <w:r w:rsidR="002D022D" w:rsidRPr="009175B3">
          <w:rPr>
            <w:rStyle w:val="Hyperlink"/>
          </w:rPr>
          <w:t>33.</w:t>
        </w:r>
        <w:r w:rsidR="00B9710D">
          <w:rPr>
            <w:rStyle w:val="Hyperlink"/>
          </w:rPr>
          <w:t xml:space="preserve"> </w:t>
        </w:r>
        <w:r w:rsidR="002D022D" w:rsidRPr="009175B3">
          <w:rPr>
            <w:rStyle w:val="Hyperlink"/>
          </w:rPr>
          <w:t>Pertes ou dommages matériels ; accidents du travail ; indemnisation</w:t>
        </w:r>
        <w:r w:rsidR="002D022D">
          <w:rPr>
            <w:webHidden/>
          </w:rPr>
          <w:tab/>
        </w:r>
        <w:r w:rsidR="002D022D">
          <w:rPr>
            <w:webHidden/>
          </w:rPr>
          <w:fldChar w:fldCharType="begin"/>
        </w:r>
        <w:r w:rsidR="002D022D">
          <w:rPr>
            <w:webHidden/>
          </w:rPr>
          <w:instrText xml:space="preserve"> PAGEREF _Toc383555927 \h </w:instrText>
        </w:r>
        <w:r w:rsidR="002D022D">
          <w:rPr>
            <w:webHidden/>
          </w:rPr>
        </w:r>
        <w:r w:rsidR="002D022D">
          <w:rPr>
            <w:webHidden/>
          </w:rPr>
          <w:fldChar w:fldCharType="separate"/>
        </w:r>
        <w:r w:rsidR="001F6027">
          <w:rPr>
            <w:webHidden/>
          </w:rPr>
          <w:t>244</w:t>
        </w:r>
        <w:r w:rsidR="002D022D">
          <w:rPr>
            <w:webHidden/>
          </w:rPr>
          <w:fldChar w:fldCharType="end"/>
        </w:r>
      </w:hyperlink>
    </w:p>
    <w:p w:rsidR="002D022D" w:rsidRPr="001D56BD" w:rsidRDefault="001C0EB1" w:rsidP="001C0EB1">
      <w:pPr>
        <w:pStyle w:val="TOC2"/>
        <w:rPr>
          <w:sz w:val="22"/>
          <w:szCs w:val="22"/>
        </w:rPr>
      </w:pPr>
      <w:hyperlink w:anchor="_Toc383555928" w:history="1">
        <w:r w:rsidR="002D022D" w:rsidRPr="009175B3">
          <w:rPr>
            <w:rStyle w:val="Hyperlink"/>
          </w:rPr>
          <w:t>34.</w:t>
        </w:r>
        <w:r w:rsidR="00B9710D">
          <w:rPr>
            <w:rStyle w:val="Hyperlink"/>
          </w:rPr>
          <w:t xml:space="preserve"> </w:t>
        </w:r>
        <w:r w:rsidR="002D022D" w:rsidRPr="009175B3">
          <w:rPr>
            <w:rStyle w:val="Hyperlink"/>
          </w:rPr>
          <w:t>Assurances</w:t>
        </w:r>
        <w:r w:rsidR="002D022D">
          <w:rPr>
            <w:webHidden/>
          </w:rPr>
          <w:tab/>
        </w:r>
        <w:r w:rsidR="002D022D">
          <w:rPr>
            <w:webHidden/>
          </w:rPr>
          <w:fldChar w:fldCharType="begin"/>
        </w:r>
        <w:r w:rsidR="002D022D">
          <w:rPr>
            <w:webHidden/>
          </w:rPr>
          <w:instrText xml:space="preserve"> PAGEREF _Toc383555928 \h </w:instrText>
        </w:r>
        <w:r w:rsidR="002D022D">
          <w:rPr>
            <w:webHidden/>
          </w:rPr>
        </w:r>
        <w:r w:rsidR="002D022D">
          <w:rPr>
            <w:webHidden/>
          </w:rPr>
          <w:fldChar w:fldCharType="separate"/>
        </w:r>
        <w:r w:rsidR="001F6027">
          <w:rPr>
            <w:webHidden/>
          </w:rPr>
          <w:t>245</w:t>
        </w:r>
        <w:r w:rsidR="002D022D">
          <w:rPr>
            <w:webHidden/>
          </w:rPr>
          <w:fldChar w:fldCharType="end"/>
        </w:r>
      </w:hyperlink>
    </w:p>
    <w:p w:rsidR="002D022D" w:rsidRPr="001D56BD" w:rsidRDefault="001C0EB1" w:rsidP="001C0EB1">
      <w:pPr>
        <w:pStyle w:val="TOC2"/>
        <w:rPr>
          <w:sz w:val="22"/>
          <w:szCs w:val="22"/>
        </w:rPr>
      </w:pPr>
      <w:hyperlink w:anchor="_Toc383555929" w:history="1">
        <w:r w:rsidR="002D022D" w:rsidRPr="009175B3">
          <w:rPr>
            <w:rStyle w:val="Hyperlink"/>
          </w:rPr>
          <w:t>35.</w:t>
        </w:r>
        <w:r w:rsidR="00B9710D">
          <w:rPr>
            <w:rStyle w:val="Hyperlink"/>
          </w:rPr>
          <w:t xml:space="preserve"> </w:t>
        </w:r>
        <w:r w:rsidR="002D022D" w:rsidRPr="009175B3">
          <w:rPr>
            <w:rStyle w:val="Hyperlink"/>
          </w:rPr>
          <w:t>Conditions imprévisibles</w:t>
        </w:r>
        <w:r w:rsidR="002D022D">
          <w:rPr>
            <w:webHidden/>
          </w:rPr>
          <w:tab/>
        </w:r>
        <w:r w:rsidR="002D022D">
          <w:rPr>
            <w:webHidden/>
          </w:rPr>
          <w:fldChar w:fldCharType="begin"/>
        </w:r>
        <w:r w:rsidR="002D022D">
          <w:rPr>
            <w:webHidden/>
          </w:rPr>
          <w:instrText xml:space="preserve"> PAGEREF _Toc383555929 \h </w:instrText>
        </w:r>
        <w:r w:rsidR="002D022D">
          <w:rPr>
            <w:webHidden/>
          </w:rPr>
        </w:r>
        <w:r w:rsidR="002D022D">
          <w:rPr>
            <w:webHidden/>
          </w:rPr>
          <w:fldChar w:fldCharType="separate"/>
        </w:r>
        <w:r w:rsidR="001F6027">
          <w:rPr>
            <w:webHidden/>
          </w:rPr>
          <w:t>248</w:t>
        </w:r>
        <w:r w:rsidR="002D022D">
          <w:rPr>
            <w:webHidden/>
          </w:rPr>
          <w:fldChar w:fldCharType="end"/>
        </w:r>
      </w:hyperlink>
    </w:p>
    <w:p w:rsidR="002D022D" w:rsidRPr="001D56BD" w:rsidRDefault="001C0EB1" w:rsidP="001C0EB1">
      <w:pPr>
        <w:pStyle w:val="TOC2"/>
        <w:rPr>
          <w:sz w:val="22"/>
          <w:szCs w:val="22"/>
        </w:rPr>
      </w:pPr>
      <w:hyperlink w:anchor="_Toc383555930" w:history="1">
        <w:r w:rsidR="002D022D" w:rsidRPr="009175B3">
          <w:rPr>
            <w:rStyle w:val="Hyperlink"/>
          </w:rPr>
          <w:t>36</w:t>
        </w:r>
        <w:r w:rsidR="00B9710D">
          <w:rPr>
            <w:rStyle w:val="Hyperlink"/>
          </w:rPr>
          <w:t xml:space="preserve">. </w:t>
        </w:r>
        <w:r w:rsidR="002D022D" w:rsidRPr="009175B3">
          <w:rPr>
            <w:rStyle w:val="Hyperlink"/>
          </w:rPr>
          <w:t>Modification des législations et réglementations</w:t>
        </w:r>
        <w:r w:rsidR="002D022D">
          <w:rPr>
            <w:webHidden/>
          </w:rPr>
          <w:tab/>
        </w:r>
        <w:r w:rsidR="002D022D">
          <w:rPr>
            <w:webHidden/>
          </w:rPr>
          <w:fldChar w:fldCharType="begin"/>
        </w:r>
        <w:r w:rsidR="002D022D">
          <w:rPr>
            <w:webHidden/>
          </w:rPr>
          <w:instrText xml:space="preserve"> PAGEREF _Toc383555930 \h </w:instrText>
        </w:r>
        <w:r w:rsidR="002D022D">
          <w:rPr>
            <w:webHidden/>
          </w:rPr>
        </w:r>
        <w:r w:rsidR="002D022D">
          <w:rPr>
            <w:webHidden/>
          </w:rPr>
          <w:fldChar w:fldCharType="separate"/>
        </w:r>
        <w:r w:rsidR="001F6027">
          <w:rPr>
            <w:webHidden/>
          </w:rPr>
          <w:t>249</w:t>
        </w:r>
        <w:r w:rsidR="002D022D">
          <w:rPr>
            <w:webHidden/>
          </w:rPr>
          <w:fldChar w:fldCharType="end"/>
        </w:r>
      </w:hyperlink>
    </w:p>
    <w:p w:rsidR="002D022D" w:rsidRPr="001D56BD" w:rsidRDefault="001C0EB1" w:rsidP="001C0EB1">
      <w:pPr>
        <w:pStyle w:val="TOC2"/>
        <w:rPr>
          <w:sz w:val="22"/>
          <w:szCs w:val="22"/>
        </w:rPr>
      </w:pPr>
      <w:hyperlink w:anchor="_Toc383555931" w:history="1">
        <w:r w:rsidR="002D022D" w:rsidRPr="009175B3">
          <w:rPr>
            <w:rStyle w:val="Hyperlink"/>
          </w:rPr>
          <w:t>37.</w:t>
        </w:r>
        <w:r w:rsidR="00B9710D">
          <w:rPr>
            <w:rStyle w:val="Hyperlink"/>
          </w:rPr>
          <w:t xml:space="preserve"> </w:t>
        </w:r>
        <w:r w:rsidR="002D022D" w:rsidRPr="009175B3">
          <w:rPr>
            <w:rStyle w:val="Hyperlink"/>
          </w:rPr>
          <w:t>Force majeure</w:t>
        </w:r>
        <w:r w:rsidR="002D022D">
          <w:rPr>
            <w:webHidden/>
          </w:rPr>
          <w:tab/>
        </w:r>
        <w:r w:rsidR="002D022D">
          <w:rPr>
            <w:webHidden/>
          </w:rPr>
          <w:fldChar w:fldCharType="begin"/>
        </w:r>
        <w:r w:rsidR="002D022D">
          <w:rPr>
            <w:webHidden/>
          </w:rPr>
          <w:instrText xml:space="preserve"> PAGEREF _Toc383555931 \h </w:instrText>
        </w:r>
        <w:r w:rsidR="002D022D">
          <w:rPr>
            <w:webHidden/>
          </w:rPr>
        </w:r>
        <w:r w:rsidR="002D022D">
          <w:rPr>
            <w:webHidden/>
          </w:rPr>
          <w:fldChar w:fldCharType="separate"/>
        </w:r>
        <w:r w:rsidR="001F6027">
          <w:rPr>
            <w:webHidden/>
          </w:rPr>
          <w:t>249</w:t>
        </w:r>
        <w:r w:rsidR="002D022D">
          <w:rPr>
            <w:webHidden/>
          </w:rPr>
          <w:fldChar w:fldCharType="end"/>
        </w:r>
      </w:hyperlink>
    </w:p>
    <w:p w:rsidR="002D022D" w:rsidRPr="001D56BD" w:rsidRDefault="001C0EB1" w:rsidP="001C0EB1">
      <w:pPr>
        <w:pStyle w:val="TOC2"/>
        <w:rPr>
          <w:sz w:val="22"/>
          <w:szCs w:val="22"/>
        </w:rPr>
      </w:pPr>
      <w:hyperlink w:anchor="_Toc383555932" w:history="1">
        <w:r w:rsidR="002D022D" w:rsidRPr="009175B3">
          <w:rPr>
            <w:rStyle w:val="Hyperlink"/>
          </w:rPr>
          <w:t>38.</w:t>
        </w:r>
        <w:r w:rsidR="00B9710D">
          <w:rPr>
            <w:rStyle w:val="Hyperlink"/>
          </w:rPr>
          <w:t xml:space="preserve"> </w:t>
        </w:r>
        <w:r w:rsidR="002D022D" w:rsidRPr="009175B3">
          <w:rPr>
            <w:rStyle w:val="Hyperlink"/>
          </w:rPr>
          <w:t>Risques de guerre</w:t>
        </w:r>
        <w:r w:rsidR="002D022D">
          <w:rPr>
            <w:webHidden/>
          </w:rPr>
          <w:tab/>
        </w:r>
        <w:r w:rsidR="002D022D">
          <w:rPr>
            <w:webHidden/>
          </w:rPr>
          <w:fldChar w:fldCharType="begin"/>
        </w:r>
        <w:r w:rsidR="002D022D">
          <w:rPr>
            <w:webHidden/>
          </w:rPr>
          <w:instrText xml:space="preserve"> PAGEREF _Toc383555932 \h </w:instrText>
        </w:r>
        <w:r w:rsidR="002D022D">
          <w:rPr>
            <w:webHidden/>
          </w:rPr>
        </w:r>
        <w:r w:rsidR="002D022D">
          <w:rPr>
            <w:webHidden/>
          </w:rPr>
          <w:fldChar w:fldCharType="separate"/>
        </w:r>
        <w:r w:rsidR="001F6027">
          <w:rPr>
            <w:webHidden/>
          </w:rPr>
          <w:t>251</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33" w:history="1">
        <w:r w:rsidR="002D022D" w:rsidRPr="009175B3">
          <w:rPr>
            <w:rStyle w:val="Hyperlink"/>
          </w:rPr>
          <w:t>H.  Modification des éléments du Marché</w:t>
        </w:r>
        <w:r w:rsidR="002D022D">
          <w:rPr>
            <w:webHidden/>
          </w:rPr>
          <w:tab/>
        </w:r>
        <w:r w:rsidR="002D022D">
          <w:rPr>
            <w:webHidden/>
          </w:rPr>
          <w:fldChar w:fldCharType="begin"/>
        </w:r>
        <w:r w:rsidR="002D022D">
          <w:rPr>
            <w:webHidden/>
          </w:rPr>
          <w:instrText xml:space="preserve"> PAGEREF _Toc383555933 \h </w:instrText>
        </w:r>
        <w:r w:rsidR="002D022D">
          <w:rPr>
            <w:webHidden/>
          </w:rPr>
        </w:r>
        <w:r w:rsidR="002D022D">
          <w:rPr>
            <w:webHidden/>
          </w:rPr>
          <w:fldChar w:fldCharType="separate"/>
        </w:r>
        <w:r w:rsidR="001F6027">
          <w:rPr>
            <w:webHidden/>
          </w:rPr>
          <w:t>253</w:t>
        </w:r>
        <w:r w:rsidR="002D022D">
          <w:rPr>
            <w:webHidden/>
          </w:rPr>
          <w:fldChar w:fldCharType="end"/>
        </w:r>
      </w:hyperlink>
    </w:p>
    <w:p w:rsidR="002D022D" w:rsidRPr="001D56BD" w:rsidRDefault="001C0EB1" w:rsidP="001C0EB1">
      <w:pPr>
        <w:pStyle w:val="TOC2"/>
        <w:rPr>
          <w:sz w:val="22"/>
          <w:szCs w:val="22"/>
        </w:rPr>
      </w:pPr>
      <w:hyperlink w:anchor="_Toc383555934" w:history="1">
        <w:r w:rsidR="002D022D" w:rsidRPr="009175B3">
          <w:rPr>
            <w:rStyle w:val="Hyperlink"/>
          </w:rPr>
          <w:t>39.</w:t>
        </w:r>
        <w:r w:rsidR="00B9710D">
          <w:rPr>
            <w:rStyle w:val="Hyperlink"/>
          </w:rPr>
          <w:t xml:space="preserve"> </w:t>
        </w:r>
        <w:r w:rsidR="002D022D" w:rsidRPr="009175B3">
          <w:rPr>
            <w:rStyle w:val="Hyperlink"/>
          </w:rPr>
          <w:t>Modification des installations</w:t>
        </w:r>
        <w:r w:rsidR="002D022D">
          <w:rPr>
            <w:webHidden/>
          </w:rPr>
          <w:tab/>
        </w:r>
        <w:r w:rsidR="002D022D">
          <w:rPr>
            <w:webHidden/>
          </w:rPr>
          <w:fldChar w:fldCharType="begin"/>
        </w:r>
        <w:r w:rsidR="002D022D">
          <w:rPr>
            <w:webHidden/>
          </w:rPr>
          <w:instrText xml:space="preserve"> PAGEREF _Toc383555934 \h </w:instrText>
        </w:r>
        <w:r w:rsidR="002D022D">
          <w:rPr>
            <w:webHidden/>
          </w:rPr>
        </w:r>
        <w:r w:rsidR="002D022D">
          <w:rPr>
            <w:webHidden/>
          </w:rPr>
          <w:fldChar w:fldCharType="separate"/>
        </w:r>
        <w:r w:rsidR="001F6027">
          <w:rPr>
            <w:webHidden/>
          </w:rPr>
          <w:t>253</w:t>
        </w:r>
        <w:r w:rsidR="002D022D">
          <w:rPr>
            <w:webHidden/>
          </w:rPr>
          <w:fldChar w:fldCharType="end"/>
        </w:r>
      </w:hyperlink>
    </w:p>
    <w:p w:rsidR="002D022D" w:rsidRPr="001D56BD" w:rsidRDefault="001C0EB1" w:rsidP="001C0EB1">
      <w:pPr>
        <w:pStyle w:val="TOC2"/>
        <w:rPr>
          <w:sz w:val="22"/>
          <w:szCs w:val="22"/>
        </w:rPr>
      </w:pPr>
      <w:hyperlink w:anchor="_Toc383555935" w:history="1">
        <w:r w:rsidR="002D022D" w:rsidRPr="009175B3">
          <w:rPr>
            <w:rStyle w:val="Hyperlink"/>
          </w:rPr>
          <w:t>40.</w:t>
        </w:r>
        <w:r w:rsidR="00B9710D">
          <w:rPr>
            <w:rStyle w:val="Hyperlink"/>
          </w:rPr>
          <w:t xml:space="preserve"> </w:t>
        </w:r>
        <w:r w:rsidR="002D022D" w:rsidRPr="009175B3">
          <w:rPr>
            <w:rStyle w:val="Hyperlink"/>
          </w:rPr>
          <w:t>Prolongation du délai d’achèvement</w:t>
        </w:r>
        <w:r w:rsidR="002D022D">
          <w:rPr>
            <w:webHidden/>
          </w:rPr>
          <w:tab/>
        </w:r>
        <w:r w:rsidR="002D022D">
          <w:rPr>
            <w:webHidden/>
          </w:rPr>
          <w:fldChar w:fldCharType="begin"/>
        </w:r>
        <w:r w:rsidR="002D022D">
          <w:rPr>
            <w:webHidden/>
          </w:rPr>
          <w:instrText xml:space="preserve"> PAGEREF _Toc383555935 \h </w:instrText>
        </w:r>
        <w:r w:rsidR="002D022D">
          <w:rPr>
            <w:webHidden/>
          </w:rPr>
        </w:r>
        <w:r w:rsidR="002D022D">
          <w:rPr>
            <w:webHidden/>
          </w:rPr>
          <w:fldChar w:fldCharType="separate"/>
        </w:r>
        <w:r w:rsidR="001F6027">
          <w:rPr>
            <w:webHidden/>
          </w:rPr>
          <w:t>257</w:t>
        </w:r>
        <w:r w:rsidR="002D022D">
          <w:rPr>
            <w:webHidden/>
          </w:rPr>
          <w:fldChar w:fldCharType="end"/>
        </w:r>
      </w:hyperlink>
    </w:p>
    <w:p w:rsidR="002D022D" w:rsidRPr="001D56BD" w:rsidRDefault="001C0EB1" w:rsidP="001C0EB1">
      <w:pPr>
        <w:pStyle w:val="TOC2"/>
        <w:rPr>
          <w:sz w:val="22"/>
          <w:szCs w:val="22"/>
        </w:rPr>
      </w:pPr>
      <w:hyperlink w:anchor="_Toc383555936" w:history="1">
        <w:r w:rsidR="002D022D" w:rsidRPr="009175B3">
          <w:rPr>
            <w:rStyle w:val="Hyperlink"/>
          </w:rPr>
          <w:t>41.</w:t>
        </w:r>
        <w:r w:rsidR="00B9710D">
          <w:rPr>
            <w:rStyle w:val="Hyperlink"/>
          </w:rPr>
          <w:t xml:space="preserve"> </w:t>
        </w:r>
        <w:r w:rsidR="002D022D" w:rsidRPr="009175B3">
          <w:rPr>
            <w:rStyle w:val="Hyperlink"/>
          </w:rPr>
          <w:t>Suspension</w:t>
        </w:r>
        <w:r w:rsidR="002D022D">
          <w:rPr>
            <w:webHidden/>
          </w:rPr>
          <w:tab/>
        </w:r>
        <w:r w:rsidR="002D022D">
          <w:rPr>
            <w:webHidden/>
          </w:rPr>
          <w:fldChar w:fldCharType="begin"/>
        </w:r>
        <w:r w:rsidR="002D022D">
          <w:rPr>
            <w:webHidden/>
          </w:rPr>
          <w:instrText xml:space="preserve"> PAGEREF _Toc383555936 \h </w:instrText>
        </w:r>
        <w:r w:rsidR="002D022D">
          <w:rPr>
            <w:webHidden/>
          </w:rPr>
        </w:r>
        <w:r w:rsidR="002D022D">
          <w:rPr>
            <w:webHidden/>
          </w:rPr>
          <w:fldChar w:fldCharType="separate"/>
        </w:r>
        <w:r w:rsidR="001F6027">
          <w:rPr>
            <w:webHidden/>
          </w:rPr>
          <w:t>258</w:t>
        </w:r>
        <w:r w:rsidR="002D022D">
          <w:rPr>
            <w:webHidden/>
          </w:rPr>
          <w:fldChar w:fldCharType="end"/>
        </w:r>
      </w:hyperlink>
    </w:p>
    <w:p w:rsidR="002D022D" w:rsidRPr="001D56BD" w:rsidRDefault="001C0EB1" w:rsidP="001C0EB1">
      <w:pPr>
        <w:pStyle w:val="TOC2"/>
        <w:rPr>
          <w:sz w:val="22"/>
          <w:szCs w:val="22"/>
        </w:rPr>
      </w:pPr>
      <w:hyperlink w:anchor="_Toc383555937" w:history="1">
        <w:r w:rsidR="002D022D" w:rsidRPr="009175B3">
          <w:rPr>
            <w:rStyle w:val="Hyperlink"/>
          </w:rPr>
          <w:t>42.</w:t>
        </w:r>
        <w:r w:rsidR="00B9710D">
          <w:rPr>
            <w:rStyle w:val="Hyperlink"/>
          </w:rPr>
          <w:t xml:space="preserve"> </w:t>
        </w:r>
        <w:r w:rsidR="002D022D" w:rsidRPr="009175B3">
          <w:rPr>
            <w:rStyle w:val="Hyperlink"/>
          </w:rPr>
          <w:t>Résiliation</w:t>
        </w:r>
        <w:r w:rsidR="002D022D">
          <w:rPr>
            <w:webHidden/>
          </w:rPr>
          <w:tab/>
        </w:r>
        <w:r w:rsidR="002D022D">
          <w:rPr>
            <w:webHidden/>
          </w:rPr>
          <w:fldChar w:fldCharType="begin"/>
        </w:r>
        <w:r w:rsidR="002D022D">
          <w:rPr>
            <w:webHidden/>
          </w:rPr>
          <w:instrText xml:space="preserve"> PAGEREF _Toc383555937 \h </w:instrText>
        </w:r>
        <w:r w:rsidR="002D022D">
          <w:rPr>
            <w:webHidden/>
          </w:rPr>
        </w:r>
        <w:r w:rsidR="002D022D">
          <w:rPr>
            <w:webHidden/>
          </w:rPr>
          <w:fldChar w:fldCharType="separate"/>
        </w:r>
        <w:r w:rsidR="001F6027">
          <w:rPr>
            <w:webHidden/>
          </w:rPr>
          <w:t>260</w:t>
        </w:r>
        <w:r w:rsidR="002D022D">
          <w:rPr>
            <w:webHidden/>
          </w:rPr>
          <w:fldChar w:fldCharType="end"/>
        </w:r>
      </w:hyperlink>
    </w:p>
    <w:p w:rsidR="002D022D" w:rsidRPr="001D56BD" w:rsidRDefault="001C0EB1" w:rsidP="001C0EB1">
      <w:pPr>
        <w:pStyle w:val="TOC2"/>
        <w:rPr>
          <w:sz w:val="22"/>
          <w:szCs w:val="22"/>
        </w:rPr>
      </w:pPr>
      <w:hyperlink w:anchor="_Toc383555938" w:history="1">
        <w:r w:rsidR="002D022D" w:rsidRPr="009175B3">
          <w:rPr>
            <w:rStyle w:val="Hyperlink"/>
          </w:rPr>
          <w:t>43.</w:t>
        </w:r>
        <w:r w:rsidR="00B9710D">
          <w:rPr>
            <w:rStyle w:val="Hyperlink"/>
          </w:rPr>
          <w:t xml:space="preserve"> </w:t>
        </w:r>
        <w:r w:rsidR="002D022D" w:rsidRPr="009175B3">
          <w:rPr>
            <w:rStyle w:val="Hyperlink"/>
          </w:rPr>
          <w:t>Cession</w:t>
        </w:r>
        <w:r w:rsidR="002D022D">
          <w:rPr>
            <w:webHidden/>
          </w:rPr>
          <w:tab/>
        </w:r>
        <w:r w:rsidR="002D022D">
          <w:rPr>
            <w:webHidden/>
          </w:rPr>
          <w:fldChar w:fldCharType="begin"/>
        </w:r>
        <w:r w:rsidR="002D022D">
          <w:rPr>
            <w:webHidden/>
          </w:rPr>
          <w:instrText xml:space="preserve"> PAGEREF _Toc383555938 \h </w:instrText>
        </w:r>
        <w:r w:rsidR="002D022D">
          <w:rPr>
            <w:webHidden/>
          </w:rPr>
        </w:r>
        <w:r w:rsidR="002D022D">
          <w:rPr>
            <w:webHidden/>
          </w:rPr>
          <w:fldChar w:fldCharType="separate"/>
        </w:r>
        <w:r w:rsidR="001F6027">
          <w:rPr>
            <w:webHidden/>
          </w:rPr>
          <w:t>267</w:t>
        </w:r>
        <w:r w:rsidR="002D022D">
          <w:rPr>
            <w:webHidden/>
          </w:rPr>
          <w:fldChar w:fldCharType="end"/>
        </w:r>
      </w:hyperlink>
    </w:p>
    <w:p w:rsidR="002D022D" w:rsidRPr="001D56BD" w:rsidRDefault="001C0EB1" w:rsidP="001C0EB1">
      <w:pPr>
        <w:pStyle w:val="TOC2"/>
        <w:rPr>
          <w:sz w:val="22"/>
          <w:szCs w:val="22"/>
        </w:rPr>
      </w:pPr>
      <w:hyperlink w:anchor="_Toc383555939" w:history="1">
        <w:r w:rsidR="002D022D" w:rsidRPr="009175B3">
          <w:rPr>
            <w:rStyle w:val="Hyperlink"/>
          </w:rPr>
          <w:t>44. Restrictions d’exportations</w:t>
        </w:r>
        <w:r w:rsidR="002D022D">
          <w:rPr>
            <w:webHidden/>
          </w:rPr>
          <w:tab/>
        </w:r>
        <w:r w:rsidR="002D022D">
          <w:rPr>
            <w:webHidden/>
          </w:rPr>
          <w:fldChar w:fldCharType="begin"/>
        </w:r>
        <w:r w:rsidR="002D022D">
          <w:rPr>
            <w:webHidden/>
          </w:rPr>
          <w:instrText xml:space="preserve"> PAGEREF _Toc383555939 \h </w:instrText>
        </w:r>
        <w:r w:rsidR="002D022D">
          <w:rPr>
            <w:webHidden/>
          </w:rPr>
        </w:r>
        <w:r w:rsidR="002D022D">
          <w:rPr>
            <w:webHidden/>
          </w:rPr>
          <w:fldChar w:fldCharType="separate"/>
        </w:r>
        <w:r w:rsidR="001F6027">
          <w:rPr>
            <w:webHidden/>
          </w:rPr>
          <w:t>267</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40" w:history="1">
        <w:r w:rsidR="002D022D" w:rsidRPr="009175B3">
          <w:rPr>
            <w:rStyle w:val="Hyperlink"/>
          </w:rPr>
          <w:t>I.</w:t>
        </w:r>
        <w:r w:rsidR="00B9710D">
          <w:rPr>
            <w:rStyle w:val="Hyperlink"/>
          </w:rPr>
          <w:t xml:space="preserve"> </w:t>
        </w:r>
        <w:r w:rsidR="002D022D" w:rsidRPr="009175B3">
          <w:rPr>
            <w:rStyle w:val="Hyperlink"/>
          </w:rPr>
          <w:t>Réclamations, litiges et arbitrage</w:t>
        </w:r>
        <w:r w:rsidR="002D022D">
          <w:rPr>
            <w:webHidden/>
          </w:rPr>
          <w:tab/>
        </w:r>
        <w:r w:rsidR="002D022D">
          <w:rPr>
            <w:webHidden/>
          </w:rPr>
          <w:fldChar w:fldCharType="begin"/>
        </w:r>
        <w:r w:rsidR="002D022D">
          <w:rPr>
            <w:webHidden/>
          </w:rPr>
          <w:instrText xml:space="preserve"> PAGEREF _Toc383555940 \h </w:instrText>
        </w:r>
        <w:r w:rsidR="002D022D">
          <w:rPr>
            <w:webHidden/>
          </w:rPr>
        </w:r>
        <w:r w:rsidR="002D022D">
          <w:rPr>
            <w:webHidden/>
          </w:rPr>
          <w:fldChar w:fldCharType="separate"/>
        </w:r>
        <w:r w:rsidR="001F6027">
          <w:rPr>
            <w:webHidden/>
          </w:rPr>
          <w:t>268</w:t>
        </w:r>
        <w:r w:rsidR="002D022D">
          <w:rPr>
            <w:webHidden/>
          </w:rPr>
          <w:fldChar w:fldCharType="end"/>
        </w:r>
      </w:hyperlink>
    </w:p>
    <w:p w:rsidR="002D022D" w:rsidRPr="001D56BD" w:rsidRDefault="001C0EB1" w:rsidP="001C0EB1">
      <w:pPr>
        <w:pStyle w:val="TOC2"/>
        <w:rPr>
          <w:sz w:val="22"/>
          <w:szCs w:val="22"/>
        </w:rPr>
      </w:pPr>
      <w:hyperlink w:anchor="_Toc383555941" w:history="1">
        <w:r w:rsidR="002D022D" w:rsidRPr="009175B3">
          <w:rPr>
            <w:rStyle w:val="Hyperlink"/>
          </w:rPr>
          <w:t>45. Réclamations du Constructeur</w:t>
        </w:r>
        <w:r w:rsidR="002D022D">
          <w:rPr>
            <w:webHidden/>
          </w:rPr>
          <w:tab/>
        </w:r>
        <w:r w:rsidR="002D022D">
          <w:rPr>
            <w:webHidden/>
          </w:rPr>
          <w:fldChar w:fldCharType="begin"/>
        </w:r>
        <w:r w:rsidR="002D022D">
          <w:rPr>
            <w:webHidden/>
          </w:rPr>
          <w:instrText xml:space="preserve"> PAGEREF _Toc383555941 \h </w:instrText>
        </w:r>
        <w:r w:rsidR="002D022D">
          <w:rPr>
            <w:webHidden/>
          </w:rPr>
        </w:r>
        <w:r w:rsidR="002D022D">
          <w:rPr>
            <w:webHidden/>
          </w:rPr>
          <w:fldChar w:fldCharType="separate"/>
        </w:r>
        <w:r w:rsidR="001F6027">
          <w:rPr>
            <w:webHidden/>
          </w:rPr>
          <w:t>268</w:t>
        </w:r>
        <w:r w:rsidR="002D022D">
          <w:rPr>
            <w:webHidden/>
          </w:rPr>
          <w:fldChar w:fldCharType="end"/>
        </w:r>
      </w:hyperlink>
    </w:p>
    <w:p w:rsidR="002D022D" w:rsidRPr="001D56BD" w:rsidRDefault="001C0EB1" w:rsidP="001C0EB1">
      <w:pPr>
        <w:pStyle w:val="TOC2"/>
        <w:rPr>
          <w:sz w:val="22"/>
          <w:szCs w:val="22"/>
        </w:rPr>
      </w:pPr>
      <w:hyperlink w:anchor="_Toc383555942" w:history="1">
        <w:r w:rsidR="002D022D" w:rsidRPr="009175B3">
          <w:rPr>
            <w:rStyle w:val="Hyperlink"/>
          </w:rPr>
          <w:t>46.</w:t>
        </w:r>
        <w:r w:rsidR="00B9710D">
          <w:rPr>
            <w:rStyle w:val="Hyperlink"/>
          </w:rPr>
          <w:t xml:space="preserve"> </w:t>
        </w:r>
        <w:r w:rsidR="002D022D" w:rsidRPr="009175B3">
          <w:rPr>
            <w:rStyle w:val="Hyperlink"/>
          </w:rPr>
          <w:t>Litiges et Arbitrage</w:t>
        </w:r>
        <w:r w:rsidR="002D022D">
          <w:rPr>
            <w:webHidden/>
          </w:rPr>
          <w:tab/>
        </w:r>
        <w:r w:rsidR="002D022D">
          <w:rPr>
            <w:webHidden/>
          </w:rPr>
          <w:fldChar w:fldCharType="begin"/>
        </w:r>
        <w:r w:rsidR="002D022D">
          <w:rPr>
            <w:webHidden/>
          </w:rPr>
          <w:instrText xml:space="preserve"> PAGEREF _Toc383555942 \h </w:instrText>
        </w:r>
        <w:r w:rsidR="002D022D">
          <w:rPr>
            <w:webHidden/>
          </w:rPr>
        </w:r>
        <w:r w:rsidR="002D022D">
          <w:rPr>
            <w:webHidden/>
          </w:rPr>
          <w:fldChar w:fldCharType="separate"/>
        </w:r>
        <w:r w:rsidR="001F6027">
          <w:rPr>
            <w:webHidden/>
          </w:rPr>
          <w:t>270</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43" w:history="1">
        <w:r w:rsidR="002D022D" w:rsidRPr="009175B3">
          <w:rPr>
            <w:rStyle w:val="Hyperlink"/>
          </w:rPr>
          <w:t>Annexe 1 au Cahier des Clauses Administrative</w:t>
        </w:r>
        <w:r w:rsidR="002D022D" w:rsidRPr="009175B3">
          <w:rPr>
            <w:rStyle w:val="Hyperlink"/>
          </w:rPr>
          <w:t>s Générales : Règles de la Banque - Pratiques de Fraude et Corruption</w:t>
        </w:r>
        <w:r w:rsidR="002D022D">
          <w:rPr>
            <w:webHidden/>
          </w:rPr>
          <w:tab/>
        </w:r>
        <w:r w:rsidR="002D022D">
          <w:rPr>
            <w:webHidden/>
          </w:rPr>
          <w:fldChar w:fldCharType="begin"/>
        </w:r>
        <w:r w:rsidR="002D022D">
          <w:rPr>
            <w:webHidden/>
          </w:rPr>
          <w:instrText xml:space="preserve"> PAGEREF _Toc383555943 \h </w:instrText>
        </w:r>
        <w:r w:rsidR="002D022D">
          <w:rPr>
            <w:webHidden/>
          </w:rPr>
        </w:r>
        <w:r w:rsidR="002D022D">
          <w:rPr>
            <w:webHidden/>
          </w:rPr>
          <w:fldChar w:fldCharType="separate"/>
        </w:r>
        <w:r w:rsidR="001F6027">
          <w:rPr>
            <w:webHidden/>
          </w:rPr>
          <w:t>275</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44" w:history="1">
        <w:r w:rsidR="002D022D" w:rsidRPr="009175B3">
          <w:rPr>
            <w:rStyle w:val="Hyperlink"/>
          </w:rPr>
          <w:t>Annexe A - Conditions générales applicables à l’Accord Constitutif du Comité de Règlement des Différends</w:t>
        </w:r>
        <w:r w:rsidR="002D022D">
          <w:rPr>
            <w:webHidden/>
          </w:rPr>
          <w:tab/>
        </w:r>
        <w:r w:rsidR="002D022D">
          <w:rPr>
            <w:webHidden/>
          </w:rPr>
          <w:fldChar w:fldCharType="begin"/>
        </w:r>
        <w:r w:rsidR="002D022D">
          <w:rPr>
            <w:webHidden/>
          </w:rPr>
          <w:instrText xml:space="preserve"> PAGEREF _Toc383555944 \h </w:instrText>
        </w:r>
        <w:r w:rsidR="002D022D">
          <w:rPr>
            <w:webHidden/>
          </w:rPr>
        </w:r>
        <w:r w:rsidR="002D022D">
          <w:rPr>
            <w:webHidden/>
          </w:rPr>
          <w:fldChar w:fldCharType="separate"/>
        </w:r>
        <w:r w:rsidR="001F6027">
          <w:rPr>
            <w:webHidden/>
          </w:rPr>
          <w:t>278</w:t>
        </w:r>
        <w:r w:rsidR="002D022D">
          <w:rPr>
            <w:webHidden/>
          </w:rPr>
          <w:fldChar w:fldCharType="end"/>
        </w:r>
      </w:hyperlink>
    </w:p>
    <w:p w:rsidR="002D022D" w:rsidRPr="001D56BD" w:rsidRDefault="001C0EB1" w:rsidP="00FF78ED">
      <w:pPr>
        <w:pStyle w:val="TOC1"/>
        <w:rPr>
          <w:rFonts w:ascii="Calibri" w:hAnsi="Calibri"/>
          <w:sz w:val="22"/>
          <w:szCs w:val="22"/>
        </w:rPr>
      </w:pPr>
      <w:hyperlink w:anchor="_Toc383555945" w:history="1">
        <w:r w:rsidR="002D022D" w:rsidRPr="009175B3">
          <w:rPr>
            <w:rStyle w:val="Hyperlink"/>
          </w:rPr>
          <w:t>Annexe B- Annexe aux  Conditions générales de l’accord constitutif du Comité de Règlement des Différends (« CRD »)</w:t>
        </w:r>
        <w:r w:rsidR="002D022D">
          <w:rPr>
            <w:webHidden/>
          </w:rPr>
          <w:tab/>
        </w:r>
        <w:r w:rsidR="002D022D">
          <w:rPr>
            <w:webHidden/>
          </w:rPr>
          <w:fldChar w:fldCharType="begin"/>
        </w:r>
        <w:r w:rsidR="002D022D">
          <w:rPr>
            <w:webHidden/>
          </w:rPr>
          <w:instrText xml:space="preserve"> PAGEREF _Toc383555945 \h </w:instrText>
        </w:r>
        <w:r w:rsidR="002D022D">
          <w:rPr>
            <w:webHidden/>
          </w:rPr>
        </w:r>
        <w:r w:rsidR="002D022D">
          <w:rPr>
            <w:webHidden/>
          </w:rPr>
          <w:fldChar w:fldCharType="separate"/>
        </w:r>
        <w:r w:rsidR="001F6027">
          <w:rPr>
            <w:webHidden/>
          </w:rPr>
          <w:t>284</w:t>
        </w:r>
        <w:r w:rsidR="002D022D">
          <w:rPr>
            <w:webHidden/>
          </w:rPr>
          <w:fldChar w:fldCharType="end"/>
        </w:r>
      </w:hyperlink>
    </w:p>
    <w:p w:rsidR="005C5FFF" w:rsidRDefault="007529EF" w:rsidP="005C5FFF">
      <w:r w:rsidRPr="002416CF">
        <w:rPr>
          <w:rFonts w:ascii="Cambria" w:hAnsi="Cambria"/>
          <w:b/>
          <w:bCs/>
          <w:caps/>
          <w:sz w:val="24"/>
          <w:szCs w:val="24"/>
        </w:rPr>
        <w:fldChar w:fldCharType="end"/>
      </w:r>
    </w:p>
    <w:p w:rsidR="005C5FFF" w:rsidRDefault="005C5FFF" w:rsidP="005C5FFF">
      <w:pPr>
        <w:jc w:val="center"/>
        <w:rPr>
          <w:b/>
          <w:sz w:val="28"/>
        </w:rPr>
      </w:pPr>
      <w:r>
        <w:br w:type="page"/>
      </w:r>
      <w:r>
        <w:rPr>
          <w:b/>
          <w:sz w:val="28"/>
        </w:rPr>
        <w:lastRenderedPageBreak/>
        <w:t>Cahier des clauses administratives générales</w:t>
      </w:r>
    </w:p>
    <w:p w:rsidR="00156EBD" w:rsidRDefault="005C5FFF" w:rsidP="00A81D9C">
      <w:pPr>
        <w:pStyle w:val="Head41"/>
        <w:numPr>
          <w:ilvl w:val="2"/>
          <w:numId w:val="23"/>
        </w:numPr>
        <w:jc w:val="left"/>
      </w:pPr>
      <w:bookmarkStart w:id="611" w:name="_Toc383555888"/>
      <w:r>
        <w:t>Marché et interprétation</w:t>
      </w:r>
      <w:bookmarkEnd w:id="611"/>
    </w:p>
    <w:p w:rsidR="00156EBD" w:rsidRDefault="00156EBD" w:rsidP="00156EBD">
      <w:pPr>
        <w:pStyle w:val="Head41"/>
        <w:ind w:left="2415"/>
        <w:jc w:val="left"/>
      </w:pPr>
    </w:p>
    <w:tbl>
      <w:tblPr>
        <w:tblW w:w="0" w:type="auto"/>
        <w:tblLayout w:type="fixed"/>
        <w:tblLook w:val="0000" w:firstRow="0" w:lastRow="0" w:firstColumn="0" w:lastColumn="0" w:noHBand="0" w:noVBand="0"/>
      </w:tblPr>
      <w:tblGrid>
        <w:gridCol w:w="2088"/>
        <w:gridCol w:w="7470"/>
      </w:tblGrid>
      <w:tr w:rsidR="005C5FFF" w:rsidRPr="001178F4" w:rsidTr="00A04A29">
        <w:tc>
          <w:tcPr>
            <w:tcW w:w="2088" w:type="dxa"/>
          </w:tcPr>
          <w:p w:rsidR="005C5FFF" w:rsidRPr="001178F4" w:rsidRDefault="005C5FFF" w:rsidP="005C5FFF">
            <w:pPr>
              <w:pStyle w:val="Head42"/>
              <w:rPr>
                <w:szCs w:val="24"/>
              </w:rPr>
            </w:pPr>
            <w:bookmarkStart w:id="612" w:name="_Toc383555889"/>
            <w:r w:rsidRPr="001178F4">
              <w:rPr>
                <w:szCs w:val="24"/>
              </w:rPr>
              <w:t>1.</w:t>
            </w:r>
            <w:r w:rsidRPr="001178F4">
              <w:rPr>
                <w:szCs w:val="24"/>
              </w:rPr>
              <w:tab/>
              <w:t>Définitions</w:t>
            </w:r>
            <w:bookmarkEnd w:id="612"/>
          </w:p>
        </w:tc>
        <w:tc>
          <w:tcPr>
            <w:tcW w:w="7470" w:type="dxa"/>
          </w:tcPr>
          <w:p w:rsidR="005C5FFF" w:rsidRPr="001178F4" w:rsidRDefault="005C5FFF" w:rsidP="00466EB7">
            <w:pPr>
              <w:spacing w:after="120"/>
              <w:ind w:left="720" w:hanging="720"/>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rsidR="005C5FFF" w:rsidRPr="001178F4" w:rsidRDefault="005C5FFF" w:rsidP="00EC58E6">
            <w:pPr>
              <w:spacing w:after="120"/>
              <w:ind w:left="567"/>
              <w:jc w:val="both"/>
              <w:rPr>
                <w:sz w:val="24"/>
                <w:szCs w:val="24"/>
              </w:rPr>
            </w:pPr>
            <w:r w:rsidRPr="001178F4">
              <w:rPr>
                <w:sz w:val="24"/>
                <w:szCs w:val="24"/>
              </w:rPr>
              <w:t xml:space="preserve">Le terme « Marché » désigne le marché conclu entre le Maître de </w:t>
            </w:r>
            <w:r w:rsidR="00C464C0">
              <w:rPr>
                <w:sz w:val="24"/>
                <w:szCs w:val="24"/>
              </w:rPr>
              <w:t>l’O</w:t>
            </w:r>
            <w:r w:rsidRPr="001178F4">
              <w:rPr>
                <w:sz w:val="24"/>
                <w:szCs w:val="24"/>
              </w:rPr>
              <w:t>uvrage et le Constructeur, ainsi que les documents contractuels qui y sont visés ; ces documents constitueront le Marché, et le terme « Marché » sera interprété de la même manière dans tous ces doc</w:t>
            </w:r>
            <w:r w:rsidRPr="001178F4">
              <w:rPr>
                <w:sz w:val="24"/>
                <w:szCs w:val="24"/>
              </w:rPr>
              <w:t>u</w:t>
            </w:r>
            <w:r w:rsidRPr="001178F4">
              <w:rPr>
                <w:sz w:val="24"/>
                <w:szCs w:val="24"/>
              </w:rPr>
              <w:t>ments.</w:t>
            </w:r>
          </w:p>
          <w:p w:rsidR="005C5FFF" w:rsidRPr="001178F4" w:rsidRDefault="005C5FFF" w:rsidP="00EC58E6">
            <w:pPr>
              <w:spacing w:after="120"/>
              <w:ind w:left="567"/>
              <w:jc w:val="both"/>
              <w:rPr>
                <w:sz w:val="24"/>
                <w:szCs w:val="24"/>
              </w:rPr>
            </w:pPr>
            <w:r w:rsidRPr="001178F4">
              <w:rPr>
                <w:sz w:val="24"/>
                <w:szCs w:val="24"/>
              </w:rPr>
              <w:t>L’expression « Documents contractuels » désigne les documents énumérés à l’Article 1.1 (Documents contractuels) du Marché (y compris toutes leurs modifications).</w:t>
            </w:r>
          </w:p>
          <w:p w:rsidR="005C5FFF" w:rsidRPr="001178F4" w:rsidRDefault="005C5FFF" w:rsidP="00EC58E6">
            <w:pPr>
              <w:spacing w:after="120"/>
              <w:ind w:left="567"/>
              <w:jc w:val="both"/>
              <w:rPr>
                <w:sz w:val="24"/>
                <w:szCs w:val="24"/>
              </w:rPr>
            </w:pPr>
            <w:r w:rsidRPr="001178F4">
              <w:rPr>
                <w:sz w:val="24"/>
                <w:szCs w:val="24"/>
              </w:rPr>
              <w:t>L’abréviation « CCAG » signifie Cahier des clauses administratives générales, objet des présentes clauses.</w:t>
            </w:r>
          </w:p>
          <w:p w:rsidR="005C5FFF" w:rsidRPr="001178F4" w:rsidRDefault="005C5FFF" w:rsidP="00EC58E6">
            <w:pPr>
              <w:spacing w:after="120"/>
              <w:ind w:left="567"/>
              <w:jc w:val="both"/>
              <w:rPr>
                <w:sz w:val="24"/>
                <w:szCs w:val="24"/>
              </w:rPr>
            </w:pPr>
            <w:r w:rsidRPr="001178F4">
              <w:rPr>
                <w:sz w:val="24"/>
                <w:szCs w:val="24"/>
              </w:rPr>
              <w:t>L’abréviation « CCAP » signifie Cahier des clauses administratives particulières.</w:t>
            </w:r>
          </w:p>
          <w:p w:rsidR="005C5FFF" w:rsidRPr="001178F4" w:rsidRDefault="005C5FFF" w:rsidP="00EC58E6">
            <w:pPr>
              <w:spacing w:after="120"/>
              <w:ind w:left="567"/>
              <w:jc w:val="both"/>
              <w:rPr>
                <w:sz w:val="24"/>
                <w:szCs w:val="24"/>
              </w:rPr>
            </w:pPr>
            <w:r w:rsidRPr="001178F4">
              <w:rPr>
                <w:sz w:val="24"/>
                <w:szCs w:val="24"/>
              </w:rPr>
              <w:t>Le terme « jour » signifie jour calendaire du calendrier grégorien.</w:t>
            </w:r>
          </w:p>
          <w:p w:rsidR="005C5FFF" w:rsidRPr="001178F4" w:rsidRDefault="005C5FFF" w:rsidP="00EC58E6">
            <w:pPr>
              <w:spacing w:after="120"/>
              <w:ind w:left="567"/>
              <w:jc w:val="both"/>
              <w:rPr>
                <w:sz w:val="24"/>
                <w:szCs w:val="24"/>
              </w:rPr>
            </w:pPr>
            <w:r w:rsidRPr="001178F4">
              <w:rPr>
                <w:sz w:val="24"/>
                <w:szCs w:val="24"/>
              </w:rPr>
              <w:t>Le terme « mois » signifie mois calendaire du calendrier grégorien.</w:t>
            </w:r>
          </w:p>
          <w:p w:rsidR="005C5FFF" w:rsidRPr="001178F4" w:rsidRDefault="005C5FFF" w:rsidP="00EC58E6">
            <w:pPr>
              <w:spacing w:after="120"/>
              <w:ind w:left="567"/>
              <w:jc w:val="both"/>
              <w:rPr>
                <w:sz w:val="24"/>
                <w:szCs w:val="24"/>
              </w:rPr>
            </w:pPr>
            <w:r w:rsidRPr="001178F4">
              <w:rPr>
                <w:sz w:val="24"/>
                <w:szCs w:val="24"/>
              </w:rPr>
              <w:t xml:space="preserve">L’expression « Maître de </w:t>
            </w:r>
            <w:r w:rsidR="00C464C0">
              <w:rPr>
                <w:sz w:val="24"/>
                <w:szCs w:val="24"/>
              </w:rPr>
              <w:t>l’O</w:t>
            </w:r>
            <w:r w:rsidRPr="001178F4">
              <w:rPr>
                <w:sz w:val="24"/>
                <w:szCs w:val="24"/>
              </w:rPr>
              <w:t xml:space="preserve">uvrage » désigne la personne nommée ès qualité, et inclut les successeurs légaux ou cessionnaires autorisés du Maître de </w:t>
            </w:r>
            <w:r w:rsidR="00C464C0">
              <w:rPr>
                <w:sz w:val="24"/>
                <w:szCs w:val="24"/>
              </w:rPr>
              <w:t>l’O</w:t>
            </w:r>
            <w:r w:rsidRPr="001178F4">
              <w:rPr>
                <w:sz w:val="24"/>
                <w:szCs w:val="24"/>
              </w:rPr>
              <w:t>uvrage.</w:t>
            </w:r>
          </w:p>
          <w:p w:rsidR="005C5FFF" w:rsidRPr="001178F4" w:rsidRDefault="005C5FFF" w:rsidP="00EC58E6">
            <w:pPr>
              <w:spacing w:after="120"/>
              <w:ind w:left="567"/>
              <w:jc w:val="both"/>
              <w:rPr>
                <w:sz w:val="24"/>
                <w:szCs w:val="24"/>
              </w:rPr>
            </w:pPr>
            <w:r w:rsidRPr="001178F4">
              <w:rPr>
                <w:sz w:val="24"/>
                <w:szCs w:val="24"/>
              </w:rPr>
              <w:t xml:space="preserve">L’expression « Directeur de projet » désigne la personne nommée par le Maître de </w:t>
            </w:r>
            <w:r w:rsidR="00C464C0">
              <w:rPr>
                <w:sz w:val="24"/>
                <w:szCs w:val="24"/>
              </w:rPr>
              <w:t>l’O</w:t>
            </w:r>
            <w:r w:rsidRPr="001178F4">
              <w:rPr>
                <w:sz w:val="24"/>
                <w:szCs w:val="24"/>
              </w:rPr>
              <w:t xml:space="preserve">uvrage de la manière prévue à la Clause 17.1 du CCAG des présentes, et désignée nommément dans le CCAP à l’effet d’exécuter les missions confiées par le Maître de </w:t>
            </w:r>
            <w:r w:rsidR="00C464C0">
              <w:rPr>
                <w:sz w:val="24"/>
                <w:szCs w:val="24"/>
              </w:rPr>
              <w:t>l’O</w:t>
            </w:r>
            <w:r w:rsidRPr="001178F4">
              <w:rPr>
                <w:sz w:val="24"/>
                <w:szCs w:val="24"/>
              </w:rPr>
              <w:t>uvrage.</w:t>
            </w:r>
          </w:p>
          <w:p w:rsidR="005C5FFF" w:rsidRPr="001178F4" w:rsidRDefault="005C5FFF" w:rsidP="00EC58E6">
            <w:pPr>
              <w:spacing w:after="120"/>
              <w:ind w:left="567"/>
              <w:jc w:val="both"/>
              <w:rPr>
                <w:sz w:val="24"/>
                <w:szCs w:val="24"/>
              </w:rPr>
            </w:pPr>
            <w:r w:rsidRPr="001178F4">
              <w:rPr>
                <w:sz w:val="24"/>
                <w:szCs w:val="24"/>
              </w:rPr>
              <w:t xml:space="preserve">L’expression « Constructeur » désigne la ou les personnes dont l’offre pour exécuter le Marché a été acceptée par le Maître de </w:t>
            </w:r>
            <w:r w:rsidR="00C464C0">
              <w:rPr>
                <w:sz w:val="24"/>
                <w:szCs w:val="24"/>
              </w:rPr>
              <w:t>l’O</w:t>
            </w:r>
            <w:r w:rsidRPr="001178F4">
              <w:rPr>
                <w:sz w:val="24"/>
                <w:szCs w:val="24"/>
              </w:rPr>
              <w:t>uvrage, et qui figure(nt) en tant que tel(les) dans le Marché, et i</w:t>
            </w:r>
            <w:r w:rsidRPr="001178F4">
              <w:rPr>
                <w:sz w:val="24"/>
                <w:szCs w:val="24"/>
              </w:rPr>
              <w:t>n</w:t>
            </w:r>
            <w:r w:rsidRPr="001178F4">
              <w:rPr>
                <w:sz w:val="24"/>
                <w:szCs w:val="24"/>
              </w:rPr>
              <w:t>clut les successeurs légaux ou cessionnaires autorisés du Constru</w:t>
            </w:r>
            <w:r w:rsidRPr="001178F4">
              <w:rPr>
                <w:sz w:val="24"/>
                <w:szCs w:val="24"/>
              </w:rPr>
              <w:t>c</w:t>
            </w:r>
            <w:r w:rsidRPr="001178F4">
              <w:rPr>
                <w:sz w:val="24"/>
                <w:szCs w:val="24"/>
              </w:rPr>
              <w:t>teur.</w:t>
            </w:r>
          </w:p>
          <w:p w:rsidR="005C5FFF" w:rsidRPr="001178F4" w:rsidRDefault="005C5FFF" w:rsidP="00EC58E6">
            <w:pPr>
              <w:spacing w:after="120"/>
              <w:ind w:left="567" w:right="-54"/>
              <w:jc w:val="both"/>
              <w:rPr>
                <w:sz w:val="24"/>
                <w:szCs w:val="24"/>
              </w:rPr>
            </w:pPr>
            <w:r w:rsidRPr="001178F4">
              <w:rPr>
                <w:sz w:val="24"/>
                <w:szCs w:val="24"/>
              </w:rPr>
              <w:t>L’expression « Représentant du Constructeur » désigne toute pe</w:t>
            </w:r>
            <w:r w:rsidRPr="001178F4">
              <w:rPr>
                <w:sz w:val="24"/>
                <w:szCs w:val="24"/>
              </w:rPr>
              <w:t>r</w:t>
            </w:r>
            <w:r w:rsidRPr="001178F4">
              <w:rPr>
                <w:sz w:val="24"/>
                <w:szCs w:val="24"/>
              </w:rPr>
              <w:t xml:space="preserve">sonne nommée par le Constructeur, nommément désignée dans le CCAP et approuvée par le Maître de </w:t>
            </w:r>
            <w:r w:rsidR="00C464C0">
              <w:rPr>
                <w:sz w:val="24"/>
                <w:szCs w:val="24"/>
              </w:rPr>
              <w:t>l’O</w:t>
            </w:r>
            <w:r w:rsidRPr="001178F4">
              <w:rPr>
                <w:sz w:val="24"/>
                <w:szCs w:val="24"/>
              </w:rPr>
              <w:t>uvrage de la manière prévue à la Clause 17.2 du CCAG chargée de mener à bien les missions d</w:t>
            </w:r>
            <w:r w:rsidRPr="001178F4">
              <w:rPr>
                <w:sz w:val="24"/>
                <w:szCs w:val="24"/>
              </w:rPr>
              <w:t>é</w:t>
            </w:r>
            <w:r w:rsidRPr="001178F4">
              <w:rPr>
                <w:sz w:val="24"/>
                <w:szCs w:val="24"/>
              </w:rPr>
              <w:t>léguées par le Constructeur.</w:t>
            </w:r>
          </w:p>
          <w:p w:rsidR="005C5FFF" w:rsidRPr="001178F4" w:rsidRDefault="005C5FFF" w:rsidP="00EC58E6">
            <w:pPr>
              <w:spacing w:after="120"/>
              <w:ind w:left="567" w:right="-54"/>
              <w:jc w:val="both"/>
              <w:rPr>
                <w:sz w:val="24"/>
                <w:szCs w:val="24"/>
              </w:rPr>
            </w:pPr>
            <w:r w:rsidRPr="001178F4">
              <w:rPr>
                <w:sz w:val="24"/>
                <w:szCs w:val="24"/>
              </w:rPr>
              <w:t>Le terme « Sous-traitant », y compris les fournisseurs, désigne toute personne à laquelle une partie des Installations est directement ou i</w:t>
            </w:r>
            <w:r w:rsidRPr="001178F4">
              <w:rPr>
                <w:sz w:val="24"/>
                <w:szCs w:val="24"/>
              </w:rPr>
              <w:t>n</w:t>
            </w:r>
            <w:r w:rsidRPr="001178F4">
              <w:rPr>
                <w:sz w:val="24"/>
                <w:szCs w:val="24"/>
              </w:rPr>
              <w:t>directement déléguée par le Constructeur, y compris l’élaboration de toute étude de conception et de réalisation ou la fourniture de tous Matériels et Equipements, et inclut ses successeurs légaux ou ce</w:t>
            </w:r>
            <w:r w:rsidRPr="001178F4">
              <w:rPr>
                <w:sz w:val="24"/>
                <w:szCs w:val="24"/>
              </w:rPr>
              <w:t>s</w:t>
            </w:r>
            <w:r w:rsidRPr="001178F4">
              <w:rPr>
                <w:sz w:val="24"/>
                <w:szCs w:val="24"/>
              </w:rPr>
              <w:lastRenderedPageBreak/>
              <w:t>sionnaires autorisés.</w:t>
            </w:r>
          </w:p>
          <w:p w:rsidR="005C5FFF" w:rsidRPr="00237BCA" w:rsidRDefault="00506114" w:rsidP="00EC58E6">
            <w:pPr>
              <w:spacing w:after="120"/>
              <w:ind w:left="567" w:right="-54"/>
              <w:jc w:val="both"/>
              <w:rPr>
                <w:sz w:val="24"/>
                <w:szCs w:val="24"/>
              </w:rPr>
            </w:pPr>
            <w:r w:rsidRPr="00237BCA">
              <w:rPr>
                <w:sz w:val="24"/>
                <w:szCs w:val="24"/>
              </w:rPr>
              <w:t>Le « </w:t>
            </w:r>
            <w:r w:rsidR="00EE6381" w:rsidRPr="00237BCA">
              <w:rPr>
                <w:sz w:val="24"/>
                <w:szCs w:val="24"/>
              </w:rPr>
              <w:t>Comité de Règlement des Différends</w:t>
            </w:r>
            <w:r w:rsidRPr="00237BCA">
              <w:rPr>
                <w:sz w:val="24"/>
                <w:szCs w:val="24"/>
              </w:rPr>
              <w:t xml:space="preserve"> » est la personne (ou les personnes) désignée(s) comme tel dans le CCAP, nommée(s) d’un commun accord par le </w:t>
            </w:r>
            <w:r w:rsidR="00AD2CC2">
              <w:rPr>
                <w:sz w:val="24"/>
                <w:szCs w:val="24"/>
              </w:rPr>
              <w:t xml:space="preserve">Maître de l’Ouvrage </w:t>
            </w:r>
            <w:r w:rsidRPr="00237BCA">
              <w:rPr>
                <w:sz w:val="24"/>
                <w:szCs w:val="24"/>
              </w:rPr>
              <w:t>et le Constructeur pour résoudre les litiges en premier recours conformément aux dispositions figurant dans la Clause 4</w:t>
            </w:r>
            <w:r w:rsidR="0044367C">
              <w:rPr>
                <w:sz w:val="24"/>
                <w:szCs w:val="24"/>
              </w:rPr>
              <w:t>6</w:t>
            </w:r>
            <w:r w:rsidRPr="00237BCA">
              <w:rPr>
                <w:sz w:val="24"/>
                <w:szCs w:val="24"/>
              </w:rPr>
              <w:t xml:space="preserve"> [</w:t>
            </w:r>
            <w:r w:rsidR="00553E23" w:rsidRPr="00237BCA">
              <w:rPr>
                <w:sz w:val="24"/>
                <w:szCs w:val="24"/>
              </w:rPr>
              <w:t xml:space="preserve">Désignation et constitution du </w:t>
            </w:r>
            <w:r w:rsidR="00EE6381" w:rsidRPr="00237BCA">
              <w:rPr>
                <w:sz w:val="24"/>
                <w:szCs w:val="24"/>
              </w:rPr>
              <w:t>Comité de Règlement des Différends</w:t>
            </w:r>
            <w:r w:rsidRPr="00237BCA">
              <w:rPr>
                <w:sz w:val="24"/>
                <w:szCs w:val="24"/>
              </w:rPr>
              <w:t>].</w:t>
            </w:r>
            <w:r w:rsidRPr="00237BCA">
              <w:t xml:space="preserve">  </w:t>
            </w:r>
          </w:p>
          <w:p w:rsidR="005C5FFF" w:rsidRPr="001178F4" w:rsidRDefault="005C5FFF" w:rsidP="00EC58E6">
            <w:pPr>
              <w:spacing w:after="120"/>
              <w:ind w:left="567" w:right="-54"/>
              <w:jc w:val="both"/>
              <w:rPr>
                <w:sz w:val="24"/>
                <w:szCs w:val="24"/>
              </w:rPr>
            </w:pPr>
            <w:r w:rsidRPr="001178F4">
              <w:rPr>
                <w:sz w:val="24"/>
                <w:szCs w:val="24"/>
              </w:rPr>
              <w:t>L’expression « </w:t>
            </w:r>
            <w:r w:rsidR="00E004FA">
              <w:rPr>
                <w:sz w:val="24"/>
                <w:szCs w:val="24"/>
              </w:rPr>
              <w:t>la Banqu</w:t>
            </w:r>
            <w:r w:rsidR="006F7EEB" w:rsidRPr="001178F4">
              <w:rPr>
                <w:sz w:val="24"/>
                <w:szCs w:val="24"/>
              </w:rPr>
              <w:t>e</w:t>
            </w:r>
            <w:r w:rsidRPr="001178F4">
              <w:rPr>
                <w:sz w:val="24"/>
                <w:szCs w:val="24"/>
              </w:rPr>
              <w:t xml:space="preserve"> » </w:t>
            </w:r>
            <w:r w:rsidR="00E004FA">
              <w:rPr>
                <w:sz w:val="24"/>
                <w:szCs w:val="24"/>
              </w:rPr>
              <w:t>désigne l’institution financière définie dans le CCAP</w:t>
            </w:r>
            <w:r w:rsidRPr="001178F4">
              <w:rPr>
                <w:sz w:val="24"/>
                <w:szCs w:val="24"/>
              </w:rPr>
              <w:t>.</w:t>
            </w:r>
          </w:p>
          <w:p w:rsidR="005C5FFF" w:rsidRPr="001178F4" w:rsidRDefault="005C5FFF" w:rsidP="00EC58E6">
            <w:pPr>
              <w:spacing w:after="120"/>
              <w:ind w:left="567" w:right="-54"/>
              <w:jc w:val="both"/>
              <w:rPr>
                <w:sz w:val="24"/>
                <w:szCs w:val="24"/>
              </w:rPr>
            </w:pPr>
            <w:r w:rsidRPr="001178F4">
              <w:rPr>
                <w:sz w:val="24"/>
                <w:szCs w:val="24"/>
              </w:rPr>
              <w:t>L’expression « Montant du Marché » désigne le montant fixé à l’Article 2 (Montant du Marché) de l’Acte d’engagement, sous r</w:t>
            </w:r>
            <w:r w:rsidRPr="001178F4">
              <w:rPr>
                <w:sz w:val="24"/>
                <w:szCs w:val="24"/>
              </w:rPr>
              <w:t>é</w:t>
            </w:r>
            <w:r w:rsidRPr="001178F4">
              <w:rPr>
                <w:sz w:val="24"/>
                <w:szCs w:val="24"/>
              </w:rPr>
              <w:t>serve des augmentations, réajustements ou réductions qui pourront y être apportés en vertu du Marché.</w:t>
            </w:r>
          </w:p>
          <w:p w:rsidR="005C5FFF" w:rsidRPr="001178F4" w:rsidRDefault="005C5FFF" w:rsidP="00EC58E6">
            <w:pPr>
              <w:spacing w:after="120"/>
              <w:ind w:left="567" w:right="-54"/>
              <w:jc w:val="both"/>
              <w:rPr>
                <w:sz w:val="24"/>
                <w:szCs w:val="24"/>
              </w:rPr>
            </w:pPr>
            <w:r w:rsidRPr="001178F4">
              <w:rPr>
                <w:sz w:val="24"/>
                <w:szCs w:val="24"/>
              </w:rPr>
              <w:t>Le terme « Installations » désigne les matériels et équipements à fournir et à monter, de même que les Services de montage que le Constructeur doit exécuter en vertu du Marché.</w:t>
            </w:r>
          </w:p>
          <w:p w:rsidR="005C5FFF" w:rsidRPr="001178F4" w:rsidRDefault="005C5FFF" w:rsidP="00EC58E6">
            <w:pPr>
              <w:spacing w:after="120"/>
              <w:ind w:left="567" w:right="-54"/>
              <w:jc w:val="both"/>
              <w:rPr>
                <w:sz w:val="24"/>
                <w:szCs w:val="24"/>
              </w:rPr>
            </w:pPr>
            <w:r w:rsidRPr="001178F4">
              <w:rPr>
                <w:sz w:val="24"/>
                <w:szCs w:val="24"/>
              </w:rPr>
              <w:t>L’expression « Matériels et Equipements » désigne les fournitures, matériels, équipements, machines, dispositifs, éléments et choses de toutes sortes que le Constructeur devra fournir et incorporer de m</w:t>
            </w:r>
            <w:r w:rsidRPr="001178F4">
              <w:rPr>
                <w:sz w:val="24"/>
                <w:szCs w:val="24"/>
              </w:rPr>
              <w:t>a</w:t>
            </w:r>
            <w:r w:rsidRPr="001178F4">
              <w:rPr>
                <w:sz w:val="24"/>
                <w:szCs w:val="24"/>
              </w:rPr>
              <w:t>nière permanente en vertu du Marché (y compris les pièces détachées que le Constructeur devra fournir en vertu de la Clause 7.3 du CCAG), mais à l’exclusion des équipements du Constructeur.</w:t>
            </w:r>
          </w:p>
          <w:p w:rsidR="005C5FFF" w:rsidRPr="001178F4" w:rsidRDefault="005C5FFF" w:rsidP="00EC58E6">
            <w:pPr>
              <w:spacing w:after="120"/>
              <w:ind w:left="567" w:right="-54"/>
              <w:jc w:val="both"/>
              <w:rPr>
                <w:sz w:val="24"/>
                <w:szCs w:val="24"/>
              </w:rPr>
            </w:pPr>
            <w:r w:rsidRPr="001178F4">
              <w:rPr>
                <w:sz w:val="24"/>
                <w:szCs w:val="24"/>
              </w:rPr>
              <w:t>L’expression « Services de montage » désigne les prestations acce</w:t>
            </w:r>
            <w:r w:rsidRPr="001178F4">
              <w:rPr>
                <w:sz w:val="24"/>
                <w:szCs w:val="24"/>
              </w:rPr>
              <w:t>s</w:t>
            </w:r>
            <w:r w:rsidRPr="001178F4">
              <w:rPr>
                <w:sz w:val="24"/>
                <w:szCs w:val="24"/>
              </w:rPr>
              <w:t>soires à la fourniture des Matériels et Equipements que le Constru</w:t>
            </w:r>
            <w:r w:rsidRPr="001178F4">
              <w:rPr>
                <w:sz w:val="24"/>
                <w:szCs w:val="24"/>
              </w:rPr>
              <w:t>c</w:t>
            </w:r>
            <w:r w:rsidRPr="001178F4">
              <w:rPr>
                <w:sz w:val="24"/>
                <w:szCs w:val="24"/>
              </w:rPr>
              <w:t>teur devra fournir en vertu du Marché, c’est-à-dire le transport, la fourniture des assurances marines ou d’autres assurances similaires, l’inspection, les services d’expédition., les travaux de préparation du site (y compris la fourniture et l’utilisation des équipements du Con</w:t>
            </w:r>
            <w:r w:rsidRPr="001178F4">
              <w:rPr>
                <w:sz w:val="24"/>
                <w:szCs w:val="24"/>
              </w:rPr>
              <w:t>s</w:t>
            </w:r>
            <w:r w:rsidRPr="001178F4">
              <w:rPr>
                <w:sz w:val="24"/>
                <w:szCs w:val="24"/>
              </w:rPr>
              <w:t>tructeur, et la fourniture de tout le matériel de construction néce</w:t>
            </w:r>
            <w:r w:rsidRPr="001178F4">
              <w:rPr>
                <w:sz w:val="24"/>
                <w:szCs w:val="24"/>
              </w:rPr>
              <w:t>s</w:t>
            </w:r>
            <w:r w:rsidRPr="001178F4">
              <w:rPr>
                <w:sz w:val="24"/>
                <w:szCs w:val="24"/>
              </w:rPr>
              <w:t>saire), le montage, les essais, la mise en service préliminaire, la mise en service, l’exploitation, la maintenance, la fourniture des manuels d’exploitation et de maintenance, la formation, etc.</w:t>
            </w:r>
          </w:p>
          <w:p w:rsidR="005C5FFF" w:rsidRPr="001178F4" w:rsidRDefault="005C5FFF" w:rsidP="00EC58E6">
            <w:pPr>
              <w:spacing w:after="120"/>
              <w:ind w:left="567" w:right="-54"/>
              <w:jc w:val="both"/>
              <w:rPr>
                <w:sz w:val="24"/>
                <w:szCs w:val="24"/>
              </w:rPr>
            </w:pPr>
            <w:r w:rsidRPr="001178F4">
              <w:rPr>
                <w:sz w:val="24"/>
                <w:szCs w:val="24"/>
              </w:rPr>
              <w:t>L’expression « Equipements du Constructeur » désigne toutes m</w:t>
            </w:r>
            <w:r w:rsidRPr="001178F4">
              <w:rPr>
                <w:sz w:val="24"/>
                <w:szCs w:val="24"/>
              </w:rPr>
              <w:t>a</w:t>
            </w:r>
            <w:r w:rsidRPr="001178F4">
              <w:rPr>
                <w:sz w:val="24"/>
                <w:szCs w:val="24"/>
              </w:rPr>
              <w:t>chines, installations, équipements, machines, outils, appareils, in</w:t>
            </w:r>
            <w:r w:rsidRPr="001178F4">
              <w:rPr>
                <w:sz w:val="24"/>
                <w:szCs w:val="24"/>
              </w:rPr>
              <w:t>s</w:t>
            </w:r>
            <w:r w:rsidRPr="001178F4">
              <w:rPr>
                <w:sz w:val="24"/>
                <w:szCs w:val="24"/>
              </w:rPr>
              <w:t>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rsidR="005C5FFF" w:rsidRPr="001178F4" w:rsidRDefault="005C5FFF" w:rsidP="00EC58E6">
            <w:pPr>
              <w:spacing w:after="120"/>
              <w:ind w:left="567" w:right="-54"/>
              <w:jc w:val="both"/>
              <w:rPr>
                <w:sz w:val="24"/>
                <w:szCs w:val="24"/>
              </w:rPr>
            </w:pPr>
            <w:r w:rsidRPr="001178F4">
              <w:rPr>
                <w:sz w:val="24"/>
                <w:szCs w:val="24"/>
              </w:rPr>
              <w:t>« Pays d’origine » signifie les pays et territoires répondant aux cr</w:t>
            </w:r>
            <w:r w:rsidRPr="001178F4">
              <w:rPr>
                <w:sz w:val="24"/>
                <w:szCs w:val="24"/>
              </w:rPr>
              <w:t>i</w:t>
            </w:r>
            <w:r w:rsidRPr="001178F4">
              <w:rPr>
                <w:sz w:val="24"/>
                <w:szCs w:val="24"/>
              </w:rPr>
              <w:t xml:space="preserve">tères d’origine </w:t>
            </w:r>
            <w:r w:rsidR="00E004FA">
              <w:rPr>
                <w:sz w:val="24"/>
                <w:szCs w:val="24"/>
              </w:rPr>
              <w:t xml:space="preserve">dans le cadre des Directives de la Banque </w:t>
            </w:r>
            <w:r w:rsidRPr="001178F4">
              <w:rPr>
                <w:sz w:val="24"/>
                <w:szCs w:val="24"/>
              </w:rPr>
              <w:t>comme st</w:t>
            </w:r>
            <w:r w:rsidRPr="001178F4">
              <w:rPr>
                <w:sz w:val="24"/>
                <w:szCs w:val="24"/>
              </w:rPr>
              <w:t>i</w:t>
            </w:r>
            <w:r w:rsidRPr="001178F4">
              <w:rPr>
                <w:sz w:val="24"/>
                <w:szCs w:val="24"/>
              </w:rPr>
              <w:t>pulé dans le CCAP</w:t>
            </w:r>
            <w:r w:rsidR="00E004FA">
              <w:t>.</w:t>
            </w:r>
          </w:p>
          <w:p w:rsidR="005C5FFF" w:rsidRPr="001178F4" w:rsidRDefault="005C5FFF" w:rsidP="00EC58E6">
            <w:pPr>
              <w:spacing w:after="120"/>
              <w:ind w:left="567" w:right="-54"/>
              <w:jc w:val="both"/>
              <w:rPr>
                <w:sz w:val="24"/>
                <w:szCs w:val="24"/>
              </w:rPr>
            </w:pPr>
            <w:r w:rsidRPr="001178F4">
              <w:rPr>
                <w:sz w:val="24"/>
                <w:szCs w:val="24"/>
              </w:rPr>
              <w:t xml:space="preserve">Le terme « Site » désigne le terrain et les autres lieux sur lesquels les Installations doivent être montées, et tels autres lieux et endroits que </w:t>
            </w:r>
            <w:r w:rsidRPr="001178F4">
              <w:rPr>
                <w:sz w:val="24"/>
                <w:szCs w:val="24"/>
              </w:rPr>
              <w:lastRenderedPageBreak/>
              <w:t>le Marché peut désigner comme faisant partie du site.</w:t>
            </w:r>
          </w:p>
          <w:p w:rsidR="005C5FFF" w:rsidRPr="001178F4" w:rsidRDefault="005C5FFF" w:rsidP="00EC58E6">
            <w:pPr>
              <w:spacing w:after="120"/>
              <w:ind w:left="567" w:right="-54"/>
              <w:jc w:val="both"/>
              <w:rPr>
                <w:sz w:val="24"/>
                <w:szCs w:val="24"/>
              </w:rPr>
            </w:pPr>
            <w:r w:rsidRPr="001178F4">
              <w:rPr>
                <w:sz w:val="24"/>
                <w:szCs w:val="24"/>
              </w:rPr>
              <w:t>L’expression « Date d’entrée en vigueur » désigne la date à laquelle toutes les conditions énoncées à l’Article 3 (date d’entrée en vigueur) de l’Acte d’engagement ont été remplies et qui détermine la date d’achèvement.</w:t>
            </w:r>
          </w:p>
          <w:p w:rsidR="005C5FFF" w:rsidRDefault="005C5FFF" w:rsidP="00EC58E6">
            <w:pPr>
              <w:spacing w:after="120"/>
              <w:ind w:left="567" w:right="-54"/>
              <w:jc w:val="both"/>
              <w:rPr>
                <w:sz w:val="24"/>
                <w:szCs w:val="24"/>
              </w:rPr>
            </w:pPr>
            <w:r w:rsidRPr="001178F4">
              <w:rPr>
                <w:sz w:val="24"/>
                <w:szCs w:val="24"/>
              </w:rPr>
              <w:t>L’expression « Délai d’achèvement » désigne le délai dans lequel les Installations dans leur ensemble (ou une partie des Installations lor</w:t>
            </w:r>
            <w:r w:rsidRPr="001178F4">
              <w:rPr>
                <w:sz w:val="24"/>
                <w:szCs w:val="24"/>
              </w:rPr>
              <w:t>s</w:t>
            </w:r>
            <w:r w:rsidRPr="001178F4">
              <w:rPr>
                <w:sz w:val="24"/>
                <w:szCs w:val="24"/>
              </w:rPr>
              <w:t>qu’un délai d’achèvement spécifique a été fixé pour cette partie) do</w:t>
            </w:r>
            <w:r w:rsidRPr="001178F4">
              <w:rPr>
                <w:sz w:val="24"/>
                <w:szCs w:val="24"/>
              </w:rPr>
              <w:t>i</w:t>
            </w:r>
            <w:r w:rsidRPr="001178F4">
              <w:rPr>
                <w:sz w:val="24"/>
                <w:szCs w:val="24"/>
              </w:rPr>
              <w:t>vent être achevées conformément au CCAP et aux dispositions co</w:t>
            </w:r>
            <w:r w:rsidRPr="001178F4">
              <w:rPr>
                <w:sz w:val="24"/>
                <w:szCs w:val="24"/>
              </w:rPr>
              <w:t>r</w:t>
            </w:r>
            <w:r w:rsidRPr="001178F4">
              <w:rPr>
                <w:sz w:val="24"/>
                <w:szCs w:val="24"/>
              </w:rPr>
              <w:t>respondantes du Marché.</w:t>
            </w:r>
          </w:p>
          <w:p w:rsidR="005C5FFF" w:rsidRPr="001178F4" w:rsidRDefault="005C5FFF" w:rsidP="00EC58E6">
            <w:pPr>
              <w:spacing w:after="120"/>
              <w:ind w:left="567" w:right="-54"/>
              <w:jc w:val="both"/>
              <w:rPr>
                <w:sz w:val="24"/>
                <w:szCs w:val="24"/>
              </w:rPr>
            </w:pPr>
            <w:r w:rsidRPr="001178F4">
              <w:rPr>
                <w:sz w:val="24"/>
                <w:szCs w:val="24"/>
              </w:rPr>
              <w:t>Le terme « Achèvement » signifie que les Installations (ou une partie spécifique des Installations lorsque des parties spécifiques sont e</w:t>
            </w:r>
            <w:r w:rsidRPr="001178F4">
              <w:rPr>
                <w:sz w:val="24"/>
                <w:szCs w:val="24"/>
              </w:rPr>
              <w:t>x</w:t>
            </w:r>
            <w:r w:rsidRPr="001178F4">
              <w:rPr>
                <w:sz w:val="24"/>
                <w:szCs w:val="24"/>
              </w:rPr>
              <w:t>pressément mentionnées dans le CCAP) ont été achevées opératio</w:t>
            </w:r>
            <w:r w:rsidRPr="001178F4">
              <w:rPr>
                <w:sz w:val="24"/>
                <w:szCs w:val="24"/>
              </w:rPr>
              <w:t>n</w:t>
            </w:r>
            <w:r w:rsidRPr="001178F4">
              <w:rPr>
                <w:sz w:val="24"/>
                <w:szCs w:val="24"/>
              </w:rPr>
              <w:t>nellement et structurellement, qu’elles ont été rangées et remises en état de propreté, et que tous les travaux relatifs à la Mise en service préliminaire des Installations ou de telle partie spécifique des Install</w:t>
            </w:r>
            <w:r w:rsidRPr="001178F4">
              <w:rPr>
                <w:sz w:val="24"/>
                <w:szCs w:val="24"/>
              </w:rPr>
              <w:t>a</w:t>
            </w:r>
            <w:r w:rsidRPr="001178F4">
              <w:rPr>
                <w:sz w:val="24"/>
                <w:szCs w:val="24"/>
              </w:rPr>
              <w:t>tions ont été achevés, ce qui revient à dire que les Installations, ou une partie spécifique des Installations, sont prêtes pour la Mise en service conformément à la Clause 24 du CCAG.</w:t>
            </w:r>
          </w:p>
          <w:p w:rsidR="005C5FFF" w:rsidRPr="001178F4" w:rsidRDefault="005C5FFF" w:rsidP="00EC58E6">
            <w:pPr>
              <w:spacing w:after="120"/>
              <w:ind w:left="567" w:right="-54"/>
              <w:jc w:val="both"/>
              <w:rPr>
                <w:sz w:val="24"/>
                <w:szCs w:val="24"/>
              </w:rPr>
            </w:pPr>
            <w:r w:rsidRPr="001178F4">
              <w:rPr>
                <w:sz w:val="24"/>
                <w:szCs w:val="24"/>
              </w:rPr>
              <w:t>L’expression « Mise en service provisoire » désigne les essais, la v</w:t>
            </w:r>
            <w:r w:rsidRPr="001178F4">
              <w:rPr>
                <w:sz w:val="24"/>
                <w:szCs w:val="24"/>
              </w:rPr>
              <w:t>é</w:t>
            </w:r>
            <w:r w:rsidRPr="001178F4">
              <w:rPr>
                <w:sz w:val="24"/>
                <w:szCs w:val="24"/>
              </w:rPr>
              <w:t>rification et les autres exigences mentionnées dans les Spécifications techniques que le Constructeur doit effectuer pour préparer la Mise en service conformément à la Clause 24 du CCAG.</w:t>
            </w:r>
          </w:p>
          <w:p w:rsidR="005C5FFF" w:rsidRPr="001178F4" w:rsidRDefault="005C5FFF" w:rsidP="00EC58E6">
            <w:pPr>
              <w:spacing w:after="120"/>
              <w:ind w:left="567" w:right="-54"/>
              <w:jc w:val="both"/>
              <w:rPr>
                <w:sz w:val="24"/>
                <w:szCs w:val="24"/>
              </w:rPr>
            </w:pPr>
            <w:r w:rsidRPr="001178F4">
              <w:rPr>
                <w:sz w:val="24"/>
                <w:szCs w:val="24"/>
              </w:rPr>
              <w:t>L’expression « Mise en service opérationnelle » désigne la mise en exploitation des Installations ou de toute partie des Installations po</w:t>
            </w:r>
            <w:r w:rsidRPr="001178F4">
              <w:rPr>
                <w:sz w:val="24"/>
                <w:szCs w:val="24"/>
              </w:rPr>
              <w:t>s</w:t>
            </w:r>
            <w:r w:rsidRPr="001178F4">
              <w:rPr>
                <w:sz w:val="24"/>
                <w:szCs w:val="24"/>
              </w:rPr>
              <w:t>térieurement à l’Achèvement, et doit être réalisée par le Constructeur de la manière prévue à la Clause 25.1 du CCAG. dans le but d’effectuer l’Essai ou les Essais de garantie.</w:t>
            </w:r>
          </w:p>
          <w:p w:rsidR="005C5FFF" w:rsidRPr="001178F4" w:rsidRDefault="005C5FFF" w:rsidP="00EC58E6">
            <w:pPr>
              <w:spacing w:after="120"/>
              <w:ind w:left="567" w:right="-54"/>
              <w:jc w:val="both"/>
              <w:rPr>
                <w:sz w:val="24"/>
                <w:szCs w:val="24"/>
              </w:rPr>
            </w:pPr>
            <w:r w:rsidRPr="001178F4">
              <w:rPr>
                <w:sz w:val="24"/>
                <w:szCs w:val="24"/>
              </w:rPr>
              <w:t>L’expression « Essai(s) de garantie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rsidR="005C5FFF" w:rsidRPr="001178F4" w:rsidRDefault="008F6511" w:rsidP="00EC58E6">
            <w:pPr>
              <w:spacing w:after="120"/>
              <w:ind w:left="567" w:right="-54"/>
              <w:jc w:val="both"/>
              <w:rPr>
                <w:sz w:val="24"/>
                <w:szCs w:val="24"/>
              </w:rPr>
            </w:pPr>
            <w:r w:rsidRPr="001178F4">
              <w:rPr>
                <w:sz w:val="24"/>
                <w:szCs w:val="24"/>
              </w:rPr>
              <w:t xml:space="preserve">L’expression « Réception opérationnelle » désigne la réception des Installations par le Maître de </w:t>
            </w:r>
            <w:r w:rsidR="00C464C0">
              <w:rPr>
                <w:sz w:val="24"/>
                <w:szCs w:val="24"/>
              </w:rPr>
              <w:t>l’O</w:t>
            </w:r>
            <w:r w:rsidRPr="001178F4">
              <w:rPr>
                <w:sz w:val="24"/>
                <w:szCs w:val="24"/>
              </w:rPr>
              <w:t>uvrage (ou de toute partie des Insta</w:t>
            </w:r>
            <w:r w:rsidRPr="001178F4">
              <w:rPr>
                <w:sz w:val="24"/>
                <w:szCs w:val="24"/>
              </w:rPr>
              <w:t>l</w:t>
            </w:r>
            <w:r w:rsidRPr="001178F4">
              <w:rPr>
                <w:sz w:val="24"/>
                <w:szCs w:val="24"/>
              </w:rPr>
              <w:t>lations lorsque le Marché prévoit la réception progressive des Insta</w:t>
            </w:r>
            <w:r w:rsidRPr="001178F4">
              <w:rPr>
                <w:sz w:val="24"/>
                <w:szCs w:val="24"/>
              </w:rPr>
              <w:t>l</w:t>
            </w:r>
            <w:r w:rsidRPr="001178F4">
              <w:rPr>
                <w:sz w:val="24"/>
                <w:szCs w:val="24"/>
              </w:rPr>
              <w:t xml:space="preserve">lations), certifiant que le Constructeur a respecté le Marché en ce qui concerne les Garanties </w:t>
            </w:r>
            <w:r>
              <w:rPr>
                <w:sz w:val="24"/>
                <w:szCs w:val="24"/>
              </w:rPr>
              <w:t>opérat</w:t>
            </w:r>
            <w:r w:rsidRPr="001178F4">
              <w:rPr>
                <w:sz w:val="24"/>
                <w:szCs w:val="24"/>
              </w:rPr>
              <w:t>ionnelles des Installations (ou de la pa</w:t>
            </w:r>
            <w:r w:rsidRPr="001178F4">
              <w:rPr>
                <w:sz w:val="24"/>
                <w:szCs w:val="24"/>
              </w:rPr>
              <w:t>r</w:t>
            </w:r>
            <w:r w:rsidRPr="001178F4">
              <w:rPr>
                <w:sz w:val="24"/>
                <w:szCs w:val="24"/>
              </w:rPr>
              <w:t>tie considérée de celles-ci) conformément aux stipulations de la Clause 28 du CCAG et vaudra présomption de réception conform</w:t>
            </w:r>
            <w:r w:rsidRPr="001178F4">
              <w:rPr>
                <w:sz w:val="24"/>
                <w:szCs w:val="24"/>
              </w:rPr>
              <w:t>é</w:t>
            </w:r>
            <w:r w:rsidRPr="001178F4">
              <w:rPr>
                <w:sz w:val="24"/>
                <w:szCs w:val="24"/>
              </w:rPr>
              <w:t>ment à la Clause 25 du CCAG.</w:t>
            </w:r>
          </w:p>
          <w:p w:rsidR="005C5FFF" w:rsidRPr="001178F4" w:rsidRDefault="00A04A29" w:rsidP="00A04A29">
            <w:pPr>
              <w:spacing w:after="240"/>
              <w:ind w:left="702" w:hanging="702"/>
              <w:jc w:val="both"/>
              <w:rPr>
                <w:sz w:val="24"/>
                <w:szCs w:val="24"/>
              </w:rPr>
            </w:pPr>
            <w:r>
              <w:rPr>
                <w:sz w:val="24"/>
                <w:szCs w:val="24"/>
              </w:rPr>
              <w:tab/>
            </w:r>
            <w:r w:rsidR="005C5FFF" w:rsidRPr="001178F4">
              <w:rPr>
                <w:sz w:val="24"/>
                <w:szCs w:val="24"/>
              </w:rPr>
              <w:t xml:space="preserve">L’expression « Période de garantie » désigne la période de validité </w:t>
            </w:r>
            <w:r w:rsidR="005C5FFF" w:rsidRPr="001178F4">
              <w:rPr>
                <w:sz w:val="24"/>
                <w:szCs w:val="24"/>
              </w:rPr>
              <w:lastRenderedPageBreak/>
              <w:t>des garanties donnée par le Constructeur, commençant à l’achèvement des Installations ou d’une partie de celles-ci, pendant laquelle le Constructeur est responsable des défauts des Install</w:t>
            </w:r>
            <w:r w:rsidR="005C5FFF" w:rsidRPr="001178F4">
              <w:rPr>
                <w:sz w:val="24"/>
                <w:szCs w:val="24"/>
              </w:rPr>
              <w:t>a</w:t>
            </w:r>
            <w:r w:rsidR="005C5FFF" w:rsidRPr="001178F4">
              <w:rPr>
                <w:sz w:val="24"/>
                <w:szCs w:val="24"/>
              </w:rPr>
              <w:t>tions (ou de la partie considérée des Installations) comme le prévoit la Clause 27 du CCAG.</w:t>
            </w:r>
          </w:p>
        </w:tc>
      </w:tr>
      <w:tr w:rsidR="005C5FFF" w:rsidRPr="001178F4" w:rsidTr="00A04A29">
        <w:tc>
          <w:tcPr>
            <w:tcW w:w="2088" w:type="dxa"/>
          </w:tcPr>
          <w:p w:rsidR="005C5FFF" w:rsidRPr="001178F4" w:rsidRDefault="005C5FFF" w:rsidP="005C5FFF">
            <w:pPr>
              <w:pStyle w:val="Head42"/>
              <w:rPr>
                <w:szCs w:val="24"/>
              </w:rPr>
            </w:pPr>
            <w:bookmarkStart w:id="613" w:name="_Toc383555890"/>
            <w:r w:rsidRPr="001178F4">
              <w:rPr>
                <w:szCs w:val="24"/>
              </w:rPr>
              <w:lastRenderedPageBreak/>
              <w:t>2.</w:t>
            </w:r>
            <w:r w:rsidRPr="001178F4">
              <w:rPr>
                <w:szCs w:val="24"/>
              </w:rPr>
              <w:tab/>
              <w:t>Documents contractuels</w:t>
            </w:r>
            <w:bookmarkEnd w:id="613"/>
          </w:p>
        </w:tc>
        <w:tc>
          <w:tcPr>
            <w:tcW w:w="7470" w:type="dxa"/>
          </w:tcPr>
          <w:p w:rsidR="005C5FFF" w:rsidRPr="001178F4" w:rsidRDefault="005C5FFF" w:rsidP="00FB35B4">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w:t>
            </w:r>
            <w:r w:rsidRPr="001178F4">
              <w:rPr>
                <w:sz w:val="24"/>
                <w:szCs w:val="24"/>
              </w:rPr>
              <w:t>u</w:t>
            </w:r>
            <w:r w:rsidRPr="001178F4">
              <w:rPr>
                <w:sz w:val="24"/>
                <w:szCs w:val="24"/>
              </w:rPr>
              <w:t>tuellement l’un l’autre.  Le Marché doit être lu comme un tout.</w:t>
            </w:r>
          </w:p>
        </w:tc>
      </w:tr>
      <w:tr w:rsidR="005C5FFF" w:rsidRPr="001178F4" w:rsidTr="00A04A29">
        <w:tc>
          <w:tcPr>
            <w:tcW w:w="2088" w:type="dxa"/>
          </w:tcPr>
          <w:p w:rsidR="005C5FFF" w:rsidRPr="001178F4" w:rsidRDefault="005C5FFF" w:rsidP="005C5FFF">
            <w:pPr>
              <w:pStyle w:val="Head42"/>
              <w:rPr>
                <w:szCs w:val="24"/>
              </w:rPr>
            </w:pPr>
            <w:bookmarkStart w:id="614" w:name="_Toc383555891"/>
            <w:r w:rsidRPr="001178F4">
              <w:rPr>
                <w:szCs w:val="24"/>
              </w:rPr>
              <w:t>3.</w:t>
            </w:r>
            <w:r w:rsidRPr="001178F4">
              <w:rPr>
                <w:szCs w:val="24"/>
              </w:rPr>
              <w:tab/>
              <w:t>Interprétation</w:t>
            </w:r>
            <w:bookmarkEnd w:id="614"/>
          </w:p>
        </w:tc>
        <w:tc>
          <w:tcPr>
            <w:tcW w:w="7470" w:type="dxa"/>
          </w:tcPr>
          <w:p w:rsidR="00AE3418" w:rsidRPr="001E1BA4" w:rsidRDefault="005C5FFF" w:rsidP="00FB35B4">
            <w:pPr>
              <w:spacing w:after="120"/>
              <w:ind w:left="720" w:hanging="720"/>
              <w:jc w:val="both"/>
              <w:rPr>
                <w:sz w:val="24"/>
                <w:szCs w:val="24"/>
              </w:rPr>
            </w:pPr>
            <w:r w:rsidRPr="001E1BA4">
              <w:rPr>
                <w:sz w:val="24"/>
                <w:szCs w:val="24"/>
              </w:rPr>
              <w:t>3.1</w:t>
            </w:r>
            <w:r w:rsidRPr="001E1BA4">
              <w:rPr>
                <w:sz w:val="24"/>
                <w:szCs w:val="24"/>
              </w:rPr>
              <w:tab/>
            </w:r>
            <w:r w:rsidR="00AE3418" w:rsidRPr="001E1BA4">
              <w:rPr>
                <w:sz w:val="24"/>
                <w:szCs w:val="24"/>
              </w:rPr>
              <w:t xml:space="preserve">Dans le Marché, à moins que le contexte n’en décide autrement: </w:t>
            </w:r>
          </w:p>
          <w:p w:rsidR="00AE3418" w:rsidRPr="00BF7E2F" w:rsidDel="00B74ACA" w:rsidRDefault="00BF7E2F" w:rsidP="00A04A29">
            <w:pPr>
              <w:spacing w:after="120"/>
              <w:ind w:left="1332" w:hanging="630"/>
              <w:jc w:val="both"/>
              <w:rPr>
                <w:sz w:val="24"/>
                <w:szCs w:val="24"/>
              </w:rPr>
            </w:pPr>
            <w:r>
              <w:rPr>
                <w:sz w:val="24"/>
                <w:szCs w:val="24"/>
              </w:rPr>
              <w:t xml:space="preserve">(a) </w:t>
            </w:r>
            <w:r w:rsidR="00A04A29">
              <w:rPr>
                <w:sz w:val="24"/>
                <w:szCs w:val="24"/>
              </w:rPr>
              <w:tab/>
            </w:r>
            <w:r w:rsidR="00AE3418" w:rsidRPr="00BF7E2F">
              <w:rPr>
                <w:sz w:val="24"/>
                <w:szCs w:val="24"/>
              </w:rPr>
              <w:t>masculin signifie également féminin et inversement ;</w:t>
            </w:r>
          </w:p>
          <w:p w:rsidR="00AE3418" w:rsidRPr="00BF7E2F" w:rsidDel="00B74ACA" w:rsidRDefault="00BF7E2F" w:rsidP="00A04A29">
            <w:pPr>
              <w:spacing w:after="120"/>
              <w:ind w:left="1332" w:hanging="630"/>
              <w:jc w:val="both"/>
              <w:rPr>
                <w:sz w:val="24"/>
                <w:szCs w:val="24"/>
              </w:rPr>
            </w:pPr>
            <w:r>
              <w:rPr>
                <w:sz w:val="24"/>
                <w:szCs w:val="24"/>
              </w:rPr>
              <w:t xml:space="preserve">(b) </w:t>
            </w:r>
            <w:r w:rsidR="00A04A29">
              <w:rPr>
                <w:sz w:val="24"/>
                <w:szCs w:val="24"/>
              </w:rPr>
              <w:tab/>
            </w:r>
            <w:r w:rsidR="00AE3418" w:rsidRPr="00BF7E2F">
              <w:rPr>
                <w:sz w:val="24"/>
                <w:szCs w:val="24"/>
              </w:rPr>
              <w:t>le singulier inclura le pluriel et le pluriel inclura le singulier;</w:t>
            </w:r>
          </w:p>
          <w:p w:rsidR="00AE3418" w:rsidRPr="00BF7E2F" w:rsidRDefault="00BF7E2F" w:rsidP="00A04A29">
            <w:pPr>
              <w:spacing w:after="120"/>
              <w:ind w:left="1332" w:hanging="630"/>
              <w:jc w:val="both"/>
              <w:rPr>
                <w:sz w:val="24"/>
                <w:szCs w:val="24"/>
              </w:rPr>
            </w:pPr>
            <w:r>
              <w:rPr>
                <w:sz w:val="24"/>
                <w:szCs w:val="24"/>
              </w:rPr>
              <w:t xml:space="preserve">(c) </w:t>
            </w:r>
            <w:r w:rsidR="00A04A29">
              <w:rPr>
                <w:sz w:val="24"/>
                <w:szCs w:val="24"/>
              </w:rPr>
              <w:tab/>
            </w:r>
            <w:r w:rsidR="00AE3418" w:rsidRPr="00BF7E2F">
              <w:rPr>
                <w:sz w:val="24"/>
                <w:szCs w:val="24"/>
              </w:rPr>
              <w:t>toute disposition se référant à un “accord” nécessite un a</w:t>
            </w:r>
            <w:r w:rsidR="00AE3418" w:rsidRPr="00BF7E2F">
              <w:rPr>
                <w:sz w:val="24"/>
                <w:szCs w:val="24"/>
              </w:rPr>
              <w:t>c</w:t>
            </w:r>
            <w:r w:rsidR="00AE3418" w:rsidRPr="00BF7E2F">
              <w:rPr>
                <w:sz w:val="24"/>
                <w:szCs w:val="24"/>
              </w:rPr>
              <w:t xml:space="preserve">cord par écrit; </w:t>
            </w:r>
          </w:p>
          <w:p w:rsidR="00AE3418" w:rsidRPr="00BF7E2F" w:rsidRDefault="00BF7E2F" w:rsidP="00A04A29">
            <w:pPr>
              <w:spacing w:after="120"/>
              <w:ind w:left="1332" w:hanging="630"/>
              <w:jc w:val="both"/>
              <w:rPr>
                <w:sz w:val="24"/>
                <w:szCs w:val="24"/>
              </w:rPr>
            </w:pPr>
            <w:r>
              <w:rPr>
                <w:sz w:val="24"/>
                <w:szCs w:val="24"/>
              </w:rPr>
              <w:t xml:space="preserve">(d) </w:t>
            </w:r>
            <w:r w:rsidR="00A04A29">
              <w:rPr>
                <w:sz w:val="24"/>
                <w:szCs w:val="24"/>
              </w:rPr>
              <w:tab/>
            </w:r>
            <w:r w:rsidR="00AE3418" w:rsidRPr="00BF7E2F">
              <w:rPr>
                <w:sz w:val="24"/>
                <w:szCs w:val="24"/>
              </w:rPr>
              <w:t>“écrit” or “par écrit” signifie manuscrit, dactylographié, i</w:t>
            </w:r>
            <w:r w:rsidR="00AE3418" w:rsidRPr="00BF7E2F">
              <w:rPr>
                <w:sz w:val="24"/>
                <w:szCs w:val="24"/>
              </w:rPr>
              <w:t>m</w:t>
            </w:r>
            <w:r w:rsidR="00AE3418" w:rsidRPr="00BF7E2F">
              <w:rPr>
                <w:sz w:val="24"/>
                <w:szCs w:val="24"/>
              </w:rPr>
              <w:t>primé ou par voie électronique, et résultant en un document conservé de manière permanente</w:t>
            </w:r>
            <w:r w:rsidR="001B7DFD" w:rsidRPr="00BF7E2F">
              <w:rPr>
                <w:sz w:val="24"/>
                <w:szCs w:val="24"/>
              </w:rPr>
              <w:t>.</w:t>
            </w:r>
          </w:p>
          <w:p w:rsidR="005C5FFF" w:rsidRPr="00E004FA" w:rsidRDefault="00BF7E2F" w:rsidP="00A04A29">
            <w:pPr>
              <w:spacing w:after="120"/>
              <w:ind w:left="1332" w:hanging="630"/>
              <w:jc w:val="both"/>
            </w:pPr>
            <w:r>
              <w:rPr>
                <w:sz w:val="24"/>
                <w:szCs w:val="24"/>
              </w:rPr>
              <w:t xml:space="preserve">(e) </w:t>
            </w:r>
            <w:r w:rsidR="00A04A29">
              <w:rPr>
                <w:sz w:val="24"/>
                <w:szCs w:val="24"/>
              </w:rPr>
              <w:tab/>
            </w:r>
            <w:r w:rsidR="001B7DFD" w:rsidRPr="00BF7E2F">
              <w:rPr>
                <w:sz w:val="24"/>
                <w:szCs w:val="24"/>
              </w:rPr>
              <w:t>Les en-têtes et notes en marge du CCAG ne sauraient faire partie du Marché ou affecter son interprétation</w:t>
            </w:r>
            <w:r w:rsidR="00E004FA" w:rsidRPr="00BF7E2F">
              <w:rPr>
                <w:sz w:val="24"/>
                <w:szCs w:val="24"/>
              </w:rPr>
              <w:t>.</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B65D20" w:rsidRDefault="005C5FFF" w:rsidP="00A04A29">
            <w:pPr>
              <w:keepNext/>
              <w:suppressAutoHyphens/>
              <w:spacing w:after="200"/>
              <w:ind w:left="720" w:hanging="720"/>
              <w:jc w:val="both"/>
              <w:rPr>
                <w:sz w:val="24"/>
                <w:szCs w:val="24"/>
              </w:rPr>
            </w:pPr>
            <w:r w:rsidRPr="001178F4">
              <w:rPr>
                <w:sz w:val="24"/>
                <w:szCs w:val="24"/>
              </w:rPr>
              <w:t>3.</w:t>
            </w:r>
            <w:r w:rsidR="001B7DFD">
              <w:rPr>
                <w:sz w:val="24"/>
                <w:szCs w:val="24"/>
              </w:rPr>
              <w:t>2</w:t>
            </w:r>
            <w:r w:rsidRPr="001178F4">
              <w:rPr>
                <w:sz w:val="24"/>
                <w:szCs w:val="24"/>
              </w:rPr>
              <w:tab/>
            </w:r>
            <w:r w:rsidRPr="00B65D20">
              <w:rPr>
                <w:sz w:val="24"/>
                <w:szCs w:val="24"/>
                <w:u w:val="single"/>
              </w:rPr>
              <w:t>Incoterms</w:t>
            </w:r>
          </w:p>
          <w:p w:rsidR="005C5FFF" w:rsidRPr="001178F4" w:rsidRDefault="005C5FFF" w:rsidP="00A04A29">
            <w:pPr>
              <w:spacing w:after="120"/>
              <w:ind w:left="702"/>
              <w:jc w:val="both"/>
              <w:rPr>
                <w:sz w:val="24"/>
                <w:szCs w:val="24"/>
              </w:rPr>
            </w:pPr>
            <w:r w:rsidRPr="001178F4">
              <w:rPr>
                <w:sz w:val="24"/>
                <w:szCs w:val="24"/>
              </w:rPr>
              <w:t>Sauf en cas de contradiction avec une disposition du Marché, la s</w:t>
            </w:r>
            <w:r w:rsidRPr="001178F4">
              <w:rPr>
                <w:sz w:val="24"/>
                <w:szCs w:val="24"/>
              </w:rPr>
              <w:t>i</w:t>
            </w:r>
            <w:r w:rsidRPr="001178F4">
              <w:rPr>
                <w:sz w:val="24"/>
                <w:szCs w:val="24"/>
              </w:rPr>
              <w:t xml:space="preserve">gnification des termes commerciaux et des droits et obligations des parties sera déterminée par les </w:t>
            </w:r>
            <w:r w:rsidRPr="001178F4">
              <w:rPr>
                <w:i/>
                <w:sz w:val="24"/>
                <w:szCs w:val="24"/>
              </w:rPr>
              <w:t>Incoterms</w:t>
            </w:r>
            <w:r w:rsidRPr="001178F4">
              <w:rPr>
                <w:sz w:val="24"/>
                <w:szCs w:val="24"/>
              </w:rPr>
              <w:t>.</w:t>
            </w:r>
          </w:p>
          <w:p w:rsidR="00E004FA" w:rsidRPr="001178F4" w:rsidRDefault="005C5FFF" w:rsidP="00A04A29">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w:t>
            </w:r>
            <w:r w:rsidRPr="001178F4">
              <w:rPr>
                <w:sz w:val="24"/>
                <w:szCs w:val="24"/>
              </w:rPr>
              <w:t>r</w:t>
            </w:r>
            <w:r w:rsidRPr="001178F4">
              <w:rPr>
                <w:sz w:val="24"/>
                <w:szCs w:val="24"/>
              </w:rPr>
              <w:t>nationale (dernière édition), 38 Cours Albert 1</w:t>
            </w:r>
            <w:r w:rsidRPr="001178F4">
              <w:rPr>
                <w:sz w:val="24"/>
                <w:szCs w:val="24"/>
                <w:vertAlign w:val="superscript"/>
              </w:rPr>
              <w:t>er</w:t>
            </w:r>
            <w:r w:rsidR="00E004FA">
              <w:rPr>
                <w:sz w:val="24"/>
                <w:szCs w:val="24"/>
              </w:rPr>
              <w:t>, 75008 Paris, France.</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3</w:t>
            </w:r>
            <w:r w:rsidRPr="001178F4">
              <w:rPr>
                <w:sz w:val="24"/>
                <w:szCs w:val="24"/>
              </w:rPr>
              <w:tab/>
            </w:r>
            <w:r w:rsidRPr="001178F4">
              <w:rPr>
                <w:sz w:val="24"/>
                <w:szCs w:val="24"/>
                <w:u w:val="single"/>
              </w:rPr>
              <w:t>Intégralité des conventions</w:t>
            </w:r>
          </w:p>
          <w:p w:rsidR="005C5FFF" w:rsidRPr="001178F4" w:rsidRDefault="005C5FFF" w:rsidP="00A04A29">
            <w:pPr>
              <w:spacing w:after="120"/>
              <w:ind w:left="702"/>
              <w:jc w:val="both"/>
              <w:rPr>
                <w:sz w:val="24"/>
                <w:szCs w:val="24"/>
              </w:rPr>
            </w:pPr>
            <w:r w:rsidRPr="001178F4">
              <w:rPr>
                <w:sz w:val="24"/>
                <w:szCs w:val="24"/>
              </w:rPr>
              <w:t>Sous réserve des dispositions de la Clause 16.4 du CCAG, le Ma</w:t>
            </w:r>
            <w:r w:rsidRPr="001178F4">
              <w:rPr>
                <w:sz w:val="24"/>
                <w:szCs w:val="24"/>
              </w:rPr>
              <w:t>r</w:t>
            </w:r>
            <w:r w:rsidRPr="001178F4">
              <w:rPr>
                <w:sz w:val="24"/>
                <w:szCs w:val="24"/>
              </w:rPr>
              <w:t>ché représente la totalité des dispositions contractuelles sur le</w:t>
            </w:r>
            <w:r w:rsidRPr="001178F4">
              <w:rPr>
                <w:sz w:val="24"/>
                <w:szCs w:val="24"/>
              </w:rPr>
              <w:t>s</w:t>
            </w:r>
            <w:r w:rsidRPr="001178F4">
              <w:rPr>
                <w:sz w:val="24"/>
                <w:szCs w:val="24"/>
              </w:rPr>
              <w:t xml:space="preserve">quelles se sont accordés le Maître de </w:t>
            </w:r>
            <w:r w:rsidR="00C464C0">
              <w:rPr>
                <w:sz w:val="24"/>
                <w:szCs w:val="24"/>
              </w:rPr>
              <w:t>l’O</w:t>
            </w:r>
            <w:r w:rsidRPr="001178F4">
              <w:rPr>
                <w:sz w:val="24"/>
                <w:szCs w:val="24"/>
              </w:rPr>
              <w:t>uvrage et le Constructeur relativement à son objet, et il remplace toutes communications, n</w:t>
            </w:r>
            <w:r w:rsidRPr="001178F4">
              <w:rPr>
                <w:sz w:val="24"/>
                <w:szCs w:val="24"/>
              </w:rPr>
              <w:t>é</w:t>
            </w:r>
            <w:r w:rsidRPr="001178F4">
              <w:rPr>
                <w:sz w:val="24"/>
                <w:szCs w:val="24"/>
              </w:rPr>
              <w:t>gociations et accords (écrits comme oraux) conclus entre les parties en la matière avant la date du Marché.</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4</w:t>
            </w:r>
            <w:r w:rsidRPr="001178F4">
              <w:rPr>
                <w:sz w:val="24"/>
                <w:szCs w:val="24"/>
              </w:rPr>
              <w:tab/>
            </w:r>
            <w:r w:rsidRPr="001178F4">
              <w:rPr>
                <w:sz w:val="24"/>
                <w:szCs w:val="24"/>
                <w:u w:val="single"/>
              </w:rPr>
              <w:t>Modification</w:t>
            </w:r>
          </w:p>
          <w:p w:rsidR="005C5FFF" w:rsidRPr="001178F4" w:rsidRDefault="005C5FFF" w:rsidP="00A04A29">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w:t>
            </w:r>
            <w:r w:rsidRPr="001178F4">
              <w:rPr>
                <w:sz w:val="24"/>
                <w:szCs w:val="24"/>
              </w:rPr>
              <w:t>x</w:t>
            </w:r>
            <w:r w:rsidRPr="001178F4">
              <w:rPr>
                <w:sz w:val="24"/>
                <w:szCs w:val="24"/>
              </w:rPr>
              <w:t>pressément au Marché et sont signés par un représentant dûment autorisé de chacune des parties.</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5</w:t>
            </w:r>
            <w:r w:rsidRPr="001178F4">
              <w:rPr>
                <w:sz w:val="24"/>
                <w:szCs w:val="24"/>
              </w:rPr>
              <w:tab/>
            </w:r>
            <w:r w:rsidRPr="001178F4">
              <w:rPr>
                <w:sz w:val="24"/>
                <w:szCs w:val="24"/>
                <w:u w:val="single"/>
              </w:rPr>
              <w:t>Constructeur indépendant</w:t>
            </w:r>
          </w:p>
          <w:p w:rsidR="005C5FFF" w:rsidRPr="001178F4" w:rsidRDefault="005C5FFF" w:rsidP="00A04A29">
            <w:pPr>
              <w:spacing w:after="120"/>
              <w:ind w:left="702"/>
              <w:jc w:val="both"/>
              <w:rPr>
                <w:sz w:val="24"/>
                <w:szCs w:val="24"/>
              </w:rPr>
            </w:pPr>
            <w:r w:rsidRPr="001178F4">
              <w:rPr>
                <w:sz w:val="24"/>
                <w:szCs w:val="24"/>
              </w:rPr>
              <w:t>Le Constructeur est un entrepreneur exécutant le Marché indépe</w:t>
            </w:r>
            <w:r w:rsidRPr="001178F4">
              <w:rPr>
                <w:sz w:val="24"/>
                <w:szCs w:val="24"/>
              </w:rPr>
              <w:t>n</w:t>
            </w:r>
            <w:r w:rsidRPr="001178F4">
              <w:rPr>
                <w:sz w:val="24"/>
                <w:szCs w:val="24"/>
              </w:rPr>
              <w:t>damment.  Le Marché ne crée aucune relation d’agence</w:t>
            </w:r>
            <w:r w:rsidR="00AD489D">
              <w:rPr>
                <w:sz w:val="24"/>
                <w:szCs w:val="24"/>
              </w:rPr>
              <w:t>, de parten</w:t>
            </w:r>
            <w:r w:rsidR="00AD489D">
              <w:rPr>
                <w:sz w:val="24"/>
                <w:szCs w:val="24"/>
              </w:rPr>
              <w:t>a</w:t>
            </w:r>
            <w:r w:rsidR="00AD489D">
              <w:rPr>
                <w:sz w:val="24"/>
                <w:szCs w:val="24"/>
              </w:rPr>
              <w:t>riat</w:t>
            </w:r>
            <w:r w:rsidRPr="001178F4">
              <w:rPr>
                <w:sz w:val="24"/>
                <w:szCs w:val="24"/>
              </w:rPr>
              <w:t xml:space="preserve"> ou de groupement entre les parties au présent marché.</w:t>
            </w:r>
          </w:p>
          <w:p w:rsidR="005C5FFF" w:rsidRPr="001178F4" w:rsidRDefault="005C5FFF" w:rsidP="00A04A29">
            <w:pPr>
              <w:spacing w:after="120"/>
              <w:ind w:left="702"/>
              <w:jc w:val="both"/>
              <w:rPr>
                <w:sz w:val="24"/>
                <w:szCs w:val="24"/>
              </w:rPr>
            </w:pPr>
            <w:r w:rsidRPr="001178F4">
              <w:rPr>
                <w:sz w:val="24"/>
                <w:szCs w:val="24"/>
              </w:rPr>
              <w:t>Sous réserve des dispositions du Marché, le Constructeur sera seul responsable de la manière dont le Marché est exécuté.  Les e</w:t>
            </w:r>
            <w:r w:rsidRPr="001178F4">
              <w:rPr>
                <w:sz w:val="24"/>
                <w:szCs w:val="24"/>
              </w:rPr>
              <w:t>m</w:t>
            </w:r>
            <w:r w:rsidRPr="001178F4">
              <w:rPr>
                <w:sz w:val="24"/>
                <w:szCs w:val="24"/>
              </w:rPr>
              <w:t>ployés, représentants, ou sous-traitants engagés par le Constructeur dans le cadre de l’exécution du Marché seront sous le contrôle total du Constructeur et ne sauraient être réputés les employés du Maître de l’</w:t>
            </w:r>
            <w:r w:rsidR="00C464C0">
              <w:rPr>
                <w:sz w:val="24"/>
                <w:szCs w:val="24"/>
              </w:rPr>
              <w:t>O</w:t>
            </w:r>
            <w:r w:rsidRPr="001178F4">
              <w:rPr>
                <w:sz w:val="24"/>
                <w:szCs w:val="24"/>
              </w:rPr>
              <w:t>uvrage.  Rien de ce qui figure au Marché ou dans le contrat de sous-traitance passé par le Constructeur ne pourra être interprété comme créant une quelconque relation contractuelle entre ces e</w:t>
            </w:r>
            <w:r w:rsidRPr="001178F4">
              <w:rPr>
                <w:sz w:val="24"/>
                <w:szCs w:val="24"/>
              </w:rPr>
              <w:t>m</w:t>
            </w:r>
            <w:r w:rsidRPr="001178F4">
              <w:rPr>
                <w:sz w:val="24"/>
                <w:szCs w:val="24"/>
              </w:rPr>
              <w:t xml:space="preserve">ployés, représentants ou sous-traitants et </w:t>
            </w:r>
            <w:r w:rsidR="00E004FA">
              <w:rPr>
                <w:sz w:val="24"/>
                <w:szCs w:val="24"/>
              </w:rPr>
              <w:t xml:space="preserve">le Maître de </w:t>
            </w:r>
            <w:r w:rsidR="00C464C0">
              <w:rPr>
                <w:sz w:val="24"/>
                <w:szCs w:val="24"/>
              </w:rPr>
              <w:t>l’O</w:t>
            </w:r>
            <w:r w:rsidR="00E004FA">
              <w:rPr>
                <w:sz w:val="24"/>
                <w:szCs w:val="24"/>
              </w:rPr>
              <w:t>uvrage.</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6</w:t>
            </w:r>
            <w:r w:rsidRPr="001178F4">
              <w:rPr>
                <w:sz w:val="24"/>
                <w:szCs w:val="24"/>
              </w:rPr>
              <w:tab/>
            </w:r>
            <w:r w:rsidRPr="001178F4">
              <w:rPr>
                <w:sz w:val="24"/>
                <w:szCs w:val="24"/>
                <w:u w:val="single"/>
              </w:rPr>
              <w:t>Absence de renonciation</w:t>
            </w:r>
          </w:p>
          <w:p w:rsidR="005C5FFF" w:rsidRPr="001178F4" w:rsidRDefault="005C5FFF" w:rsidP="00A04A29">
            <w:pPr>
              <w:spacing w:after="120"/>
              <w:ind w:left="1512" w:hanging="810"/>
              <w:jc w:val="both"/>
              <w:rPr>
                <w:sz w:val="24"/>
                <w:szCs w:val="24"/>
              </w:rPr>
            </w:pPr>
            <w:r w:rsidRPr="001178F4">
              <w:rPr>
                <w:sz w:val="24"/>
                <w:szCs w:val="24"/>
              </w:rPr>
              <w:t>3.</w:t>
            </w:r>
            <w:r w:rsidR="00C848FC">
              <w:rPr>
                <w:sz w:val="24"/>
                <w:szCs w:val="24"/>
              </w:rPr>
              <w:t>6</w:t>
            </w:r>
            <w:r w:rsidRPr="001178F4">
              <w:rPr>
                <w:sz w:val="24"/>
                <w:szCs w:val="24"/>
              </w:rPr>
              <w:t>.1</w:t>
            </w:r>
            <w:r w:rsidRPr="001178F4">
              <w:rPr>
                <w:sz w:val="24"/>
                <w:szCs w:val="24"/>
              </w:rPr>
              <w:tab/>
              <w:t>Sous réserve des dispositions du paragraphe 3.</w:t>
            </w:r>
            <w:r w:rsidR="00C848FC">
              <w:rPr>
                <w:sz w:val="24"/>
                <w:szCs w:val="24"/>
              </w:rPr>
              <w:t>6</w:t>
            </w:r>
            <w:r w:rsidRPr="001178F4">
              <w:rPr>
                <w:sz w:val="24"/>
                <w:szCs w:val="24"/>
              </w:rPr>
              <w:t>.2 aucune relaxe, abstention, retard ou indulgence de l’une des parties pour faire appliquer l’un quelconque des termes et cond</w:t>
            </w:r>
            <w:r w:rsidRPr="001178F4">
              <w:rPr>
                <w:sz w:val="24"/>
                <w:szCs w:val="24"/>
              </w:rPr>
              <w:t>i</w:t>
            </w:r>
            <w:r w:rsidRPr="001178F4">
              <w:rPr>
                <w:sz w:val="24"/>
                <w:szCs w:val="24"/>
              </w:rPr>
              <w:t>tions du Marché, ou le fait que l’une des parties accorde un délai supplémentaire à l’autre, ne saurait préjuger de, affe</w:t>
            </w:r>
            <w:r w:rsidRPr="001178F4">
              <w:rPr>
                <w:sz w:val="24"/>
                <w:szCs w:val="24"/>
              </w:rPr>
              <w:t>c</w:t>
            </w:r>
            <w:r w:rsidRPr="001178F4">
              <w:rPr>
                <w:sz w:val="24"/>
                <w:szCs w:val="24"/>
              </w:rPr>
              <w:t>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rsidR="005C5FFF" w:rsidRPr="001178F4" w:rsidRDefault="005C5FFF" w:rsidP="00A04A29">
            <w:pPr>
              <w:spacing w:after="120"/>
              <w:ind w:left="1512" w:hanging="810"/>
              <w:jc w:val="both"/>
              <w:rPr>
                <w:sz w:val="24"/>
                <w:szCs w:val="24"/>
              </w:rPr>
            </w:pPr>
            <w:r w:rsidRPr="001178F4">
              <w:rPr>
                <w:sz w:val="24"/>
                <w:szCs w:val="24"/>
              </w:rPr>
              <w:t>3.</w:t>
            </w:r>
            <w:r w:rsidR="00C848FC">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w:t>
            </w:r>
            <w:r w:rsidRPr="001178F4">
              <w:rPr>
                <w:sz w:val="24"/>
                <w:szCs w:val="24"/>
              </w:rPr>
              <w:t>c</w:t>
            </w:r>
            <w:r w:rsidRPr="001178F4">
              <w:rPr>
                <w:sz w:val="24"/>
                <w:szCs w:val="24"/>
              </w:rPr>
              <w:t>cordant cette renonciation, et préciser le droit faisant l’objet de cette renonciation et l’étendue de cette renonciation.</w:t>
            </w:r>
          </w:p>
          <w:p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7</w:t>
            </w:r>
            <w:r w:rsidRPr="001178F4">
              <w:rPr>
                <w:sz w:val="24"/>
                <w:szCs w:val="24"/>
              </w:rPr>
              <w:tab/>
            </w:r>
            <w:r w:rsidRPr="001178F4">
              <w:rPr>
                <w:sz w:val="24"/>
                <w:szCs w:val="24"/>
                <w:u w:val="single"/>
              </w:rPr>
              <w:t>Divisibilité</w:t>
            </w:r>
          </w:p>
          <w:p w:rsidR="00C848FC" w:rsidRPr="001178F4" w:rsidRDefault="005C5FFF" w:rsidP="00A04A29">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w:t>
            </w:r>
            <w:r w:rsidRPr="001178F4">
              <w:rPr>
                <w:sz w:val="24"/>
                <w:szCs w:val="24"/>
              </w:rPr>
              <w:t>u</w:t>
            </w:r>
            <w:r w:rsidRPr="001178F4">
              <w:rPr>
                <w:sz w:val="24"/>
                <w:szCs w:val="24"/>
              </w:rPr>
              <w:t>toire des autres clauses et conditions du marché.</w:t>
            </w:r>
          </w:p>
        </w:tc>
      </w:tr>
      <w:tr w:rsidR="005C5FFF" w:rsidRPr="001178F4" w:rsidTr="00A04A29">
        <w:tc>
          <w:tcPr>
            <w:tcW w:w="2088" w:type="dxa"/>
          </w:tcPr>
          <w:p w:rsidR="005C5FFF" w:rsidRPr="001178F4" w:rsidRDefault="005C5FFF" w:rsidP="005C5FFF">
            <w:pPr>
              <w:pStyle w:val="Head42"/>
              <w:rPr>
                <w:szCs w:val="24"/>
              </w:rPr>
            </w:pPr>
          </w:p>
        </w:tc>
        <w:tc>
          <w:tcPr>
            <w:tcW w:w="7470" w:type="dxa"/>
          </w:tcPr>
          <w:p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8</w:t>
            </w:r>
            <w:r w:rsidRPr="001178F4">
              <w:rPr>
                <w:sz w:val="24"/>
                <w:szCs w:val="24"/>
              </w:rPr>
              <w:tab/>
            </w:r>
            <w:r w:rsidRPr="001178F4">
              <w:rPr>
                <w:sz w:val="24"/>
                <w:szCs w:val="24"/>
                <w:u w:val="single"/>
              </w:rPr>
              <w:t>Pays d’origine</w:t>
            </w:r>
          </w:p>
          <w:p w:rsidR="005C5FFF" w:rsidRPr="001178F4" w:rsidRDefault="00A04A29" w:rsidP="00A04A29">
            <w:pPr>
              <w:spacing w:after="120"/>
              <w:ind w:left="702" w:hanging="702"/>
              <w:jc w:val="both"/>
              <w:rPr>
                <w:sz w:val="24"/>
                <w:szCs w:val="24"/>
              </w:rPr>
            </w:pPr>
            <w:r>
              <w:rPr>
                <w:sz w:val="24"/>
                <w:szCs w:val="24"/>
              </w:rPr>
              <w:tab/>
            </w:r>
            <w:r w:rsidR="005C5FFF" w:rsidRPr="001178F4">
              <w:rPr>
                <w:sz w:val="24"/>
                <w:szCs w:val="24"/>
              </w:rPr>
              <w:t>« Origine » signifie le lieu où les matériaux, équipements et autres fournitures nécessités par les Installations sont extraits, produits ou fabriqués, et à partir duquel des services sont fournis.</w:t>
            </w:r>
          </w:p>
        </w:tc>
      </w:tr>
      <w:tr w:rsidR="005C5FFF" w:rsidRPr="001178F4" w:rsidTr="00A04A29">
        <w:tc>
          <w:tcPr>
            <w:tcW w:w="2088" w:type="dxa"/>
          </w:tcPr>
          <w:p w:rsidR="005C5FFF" w:rsidRPr="001178F4" w:rsidRDefault="005C5FFF" w:rsidP="0044367C">
            <w:pPr>
              <w:pStyle w:val="Head42"/>
              <w:rPr>
                <w:szCs w:val="24"/>
              </w:rPr>
            </w:pPr>
            <w:bookmarkStart w:id="615" w:name="_Toc383555892"/>
            <w:r w:rsidRPr="001178F4">
              <w:rPr>
                <w:szCs w:val="24"/>
              </w:rPr>
              <w:t>4.</w:t>
            </w:r>
            <w:r w:rsidRPr="001178F4">
              <w:rPr>
                <w:szCs w:val="24"/>
              </w:rPr>
              <w:tab/>
            </w:r>
            <w:r w:rsidR="00C848FC">
              <w:rPr>
                <w:szCs w:val="24"/>
              </w:rPr>
              <w:t>Commu</w:t>
            </w:r>
            <w:r w:rsidR="00A04A29">
              <w:rPr>
                <w:szCs w:val="24"/>
              </w:rPr>
              <w:softHyphen/>
            </w:r>
            <w:r w:rsidR="00C848FC">
              <w:rPr>
                <w:szCs w:val="24"/>
              </w:rPr>
              <w:t>n</w:t>
            </w:r>
            <w:r w:rsidR="00C848FC" w:rsidRPr="001178F4">
              <w:rPr>
                <w:szCs w:val="24"/>
              </w:rPr>
              <w:t>ications</w:t>
            </w:r>
            <w:bookmarkEnd w:id="615"/>
          </w:p>
        </w:tc>
        <w:tc>
          <w:tcPr>
            <w:tcW w:w="7470" w:type="dxa"/>
          </w:tcPr>
          <w:p w:rsidR="00C848FC" w:rsidRPr="00A4325B" w:rsidRDefault="005C5FFF" w:rsidP="00A04A29">
            <w:pPr>
              <w:spacing w:after="120"/>
              <w:ind w:left="702" w:hanging="702"/>
              <w:jc w:val="both"/>
            </w:pPr>
            <w:r w:rsidRPr="001E1BA4">
              <w:rPr>
                <w:sz w:val="24"/>
                <w:szCs w:val="24"/>
              </w:rPr>
              <w:t>4.1</w:t>
            </w:r>
            <w:r w:rsidRPr="001E1BA4">
              <w:rPr>
                <w:sz w:val="24"/>
                <w:szCs w:val="24"/>
              </w:rPr>
              <w:tab/>
            </w:r>
            <w:r w:rsidR="00C848FC"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w:t>
            </w:r>
            <w:r w:rsidR="00C848FC" w:rsidRPr="00A4325B">
              <w:rPr>
                <w:sz w:val="24"/>
                <w:szCs w:val="24"/>
              </w:rPr>
              <w:lastRenderedPageBreak/>
              <w:t xml:space="preserve">la manière suivante: </w:t>
            </w:r>
          </w:p>
          <w:p w:rsidR="00C848FC" w:rsidRPr="00A4325B" w:rsidRDefault="00C848FC" w:rsidP="00FF78ED">
            <w:pPr>
              <w:numPr>
                <w:ilvl w:val="0"/>
                <w:numId w:val="44"/>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rsidR="00C848FC" w:rsidRPr="00A4325B" w:rsidRDefault="00C848FC" w:rsidP="00FF78ED">
            <w:pPr>
              <w:numPr>
                <w:ilvl w:val="0"/>
                <w:numId w:val="44"/>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rsidR="005C5FFF" w:rsidRPr="001178F4" w:rsidRDefault="00C848FC" w:rsidP="00A04A29">
            <w:pPr>
              <w:spacing w:after="120"/>
              <w:ind w:left="702"/>
              <w:jc w:val="both"/>
              <w:rPr>
                <w:sz w:val="24"/>
                <w:szCs w:val="24"/>
              </w:rPr>
            </w:pPr>
            <w:r w:rsidRPr="001E1BA4">
              <w:rPr>
                <w:sz w:val="24"/>
                <w:szCs w:val="24"/>
              </w:rPr>
              <w:t xml:space="preserve">Lorsqu’une notification est faite à une Partie par l’autre Partie ou par le </w:t>
            </w:r>
            <w:r w:rsidRPr="00A4325B">
              <w:rPr>
                <w:sz w:val="24"/>
                <w:szCs w:val="24"/>
              </w:rPr>
              <w:t xml:space="preserve">Directeur de </w:t>
            </w:r>
            <w:r w:rsidR="00553E23" w:rsidRPr="00A4325B">
              <w:rPr>
                <w:sz w:val="24"/>
                <w:szCs w:val="24"/>
              </w:rPr>
              <w:t>projet,</w:t>
            </w:r>
            <w:r w:rsidRPr="001E1BA4">
              <w:rPr>
                <w:sz w:val="24"/>
                <w:szCs w:val="24"/>
              </w:rPr>
              <w:t xml:space="preserve"> une copie doit être adressée au </w:t>
            </w:r>
            <w:r w:rsidRPr="00A4325B">
              <w:rPr>
                <w:sz w:val="24"/>
                <w:szCs w:val="24"/>
              </w:rPr>
              <w:t>Directeur de projet </w:t>
            </w:r>
            <w:r w:rsidRPr="001E1BA4">
              <w:rPr>
                <w:sz w:val="24"/>
                <w:szCs w:val="24"/>
              </w:rPr>
              <w:t xml:space="preserve"> ou à l’autre Partie, selon le cas.</w:t>
            </w:r>
          </w:p>
        </w:tc>
      </w:tr>
      <w:tr w:rsidR="005C5FFF" w:rsidRPr="001178F4" w:rsidTr="00A04A29">
        <w:tc>
          <w:tcPr>
            <w:tcW w:w="2088" w:type="dxa"/>
          </w:tcPr>
          <w:p w:rsidR="005C5FFF" w:rsidRPr="001178F4" w:rsidRDefault="005C5FFF" w:rsidP="005C5FFF">
            <w:pPr>
              <w:pStyle w:val="Head42"/>
              <w:rPr>
                <w:szCs w:val="24"/>
              </w:rPr>
            </w:pPr>
            <w:bookmarkStart w:id="616" w:name="_Toc383555893"/>
            <w:r w:rsidRPr="001178F4">
              <w:rPr>
                <w:szCs w:val="24"/>
              </w:rPr>
              <w:lastRenderedPageBreak/>
              <w:t>5.</w:t>
            </w:r>
            <w:r w:rsidRPr="001178F4">
              <w:rPr>
                <w:szCs w:val="24"/>
              </w:rPr>
              <w:tab/>
              <w:t>Droit applicable</w:t>
            </w:r>
            <w:r w:rsidR="00015190">
              <w:rPr>
                <w:szCs w:val="24"/>
              </w:rPr>
              <w:t xml:space="preserve"> et Langue</w:t>
            </w:r>
            <w:bookmarkEnd w:id="616"/>
          </w:p>
        </w:tc>
        <w:tc>
          <w:tcPr>
            <w:tcW w:w="7470" w:type="dxa"/>
          </w:tcPr>
          <w:p w:rsidR="00015190" w:rsidRPr="0044367C" w:rsidRDefault="005C5FFF" w:rsidP="00A04A29">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rsidR="00015190" w:rsidRPr="0044367C" w:rsidRDefault="00015190" w:rsidP="00A04A29">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rsidR="005C5FFF" w:rsidRPr="0044367C" w:rsidRDefault="00015190" w:rsidP="00A04A29">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4E3959" w:rsidRPr="001178F4" w:rsidTr="00A04A29">
        <w:tc>
          <w:tcPr>
            <w:tcW w:w="2088" w:type="dxa"/>
          </w:tcPr>
          <w:p w:rsidR="004E3959" w:rsidRPr="001178F4" w:rsidRDefault="00220840" w:rsidP="005C5FFF">
            <w:pPr>
              <w:pStyle w:val="Head42"/>
              <w:rPr>
                <w:szCs w:val="24"/>
              </w:rPr>
            </w:pPr>
            <w:bookmarkStart w:id="617" w:name="_Toc65406806"/>
            <w:bookmarkStart w:id="618" w:name="_Toc213729116"/>
            <w:bookmarkStart w:id="619" w:name="_Toc383555894"/>
            <w:r>
              <w:rPr>
                <w:szCs w:val="24"/>
              </w:rPr>
              <w:t>6</w:t>
            </w:r>
            <w:r w:rsidR="004E3959" w:rsidRPr="00220840">
              <w:rPr>
                <w:szCs w:val="24"/>
              </w:rPr>
              <w:t>.</w:t>
            </w:r>
            <w:r w:rsidR="00A8750C" w:rsidRPr="001178F4">
              <w:rPr>
                <w:szCs w:val="24"/>
              </w:rPr>
              <w:t xml:space="preserve"> </w:t>
            </w:r>
            <w:r w:rsidR="00A8750C" w:rsidRPr="001178F4">
              <w:rPr>
                <w:szCs w:val="24"/>
              </w:rPr>
              <w:tab/>
            </w:r>
            <w:r w:rsidR="004E3959" w:rsidRPr="00220840">
              <w:rPr>
                <w:szCs w:val="24"/>
              </w:rPr>
              <w:t>Fraude et corruption</w:t>
            </w:r>
            <w:bookmarkEnd w:id="617"/>
            <w:bookmarkEnd w:id="618"/>
            <w:bookmarkEnd w:id="619"/>
          </w:p>
        </w:tc>
        <w:tc>
          <w:tcPr>
            <w:tcW w:w="7470" w:type="dxa"/>
          </w:tcPr>
          <w:p w:rsidR="00466EB7" w:rsidRPr="00466EB7" w:rsidRDefault="00220840" w:rsidP="00A04A29">
            <w:pPr>
              <w:pStyle w:val="Header2-SubClauses"/>
              <w:tabs>
                <w:tab w:val="clear" w:pos="619"/>
                <w:tab w:val="left" w:pos="702"/>
              </w:tabs>
              <w:spacing w:after="120"/>
              <w:ind w:left="702" w:hanging="702"/>
              <w:rPr>
                <w:szCs w:val="24"/>
                <w:lang w:val="fr-FR"/>
              </w:rPr>
            </w:pPr>
            <w:r w:rsidRPr="0044367C">
              <w:rPr>
                <w:szCs w:val="24"/>
                <w:lang w:val="fr-FR"/>
              </w:rPr>
              <w:t>6.1</w:t>
            </w:r>
            <w:r w:rsidRPr="0044367C">
              <w:rPr>
                <w:szCs w:val="24"/>
                <w:lang w:val="fr-FR"/>
              </w:rPr>
              <w:tab/>
            </w:r>
            <w:r w:rsidR="00466EB7" w:rsidRPr="006274F7">
              <w:rPr>
                <w:lang w:val="fr-FR"/>
              </w:rPr>
              <w:t xml:space="preserve">La Banque demande que les règles relatives aux pratiques de fraude et corruption telles qu’elles figurent dans l’Annexe </w:t>
            </w:r>
            <w:r w:rsidR="00466EB7">
              <w:rPr>
                <w:lang w:val="fr-FR"/>
              </w:rPr>
              <w:t xml:space="preserve">1 </w:t>
            </w:r>
            <w:r w:rsidR="00466EB7" w:rsidRPr="006274F7">
              <w:rPr>
                <w:lang w:val="fr-FR"/>
              </w:rPr>
              <w:t>au CCAG soient appliquées.</w:t>
            </w:r>
          </w:p>
          <w:p w:rsidR="004E3959" w:rsidRPr="0044367C" w:rsidRDefault="00D1438B" w:rsidP="00A04A29">
            <w:pPr>
              <w:pStyle w:val="Header2-SubClauses"/>
              <w:tabs>
                <w:tab w:val="clear" w:pos="619"/>
                <w:tab w:val="left" w:pos="702"/>
              </w:tabs>
              <w:spacing w:after="240"/>
              <w:ind w:left="702" w:hanging="702"/>
              <w:rPr>
                <w:szCs w:val="24"/>
                <w:lang w:val="fr-FR"/>
              </w:rPr>
            </w:pPr>
            <w:r>
              <w:rPr>
                <w:lang w:val="fr-FR"/>
              </w:rPr>
              <w:t>6.2</w:t>
            </w:r>
            <w:r>
              <w:rPr>
                <w:lang w:val="fr-FR"/>
              </w:rPr>
              <w:tab/>
            </w:r>
            <w:r w:rsidR="00425745" w:rsidRPr="00D1438B">
              <w:rPr>
                <w:szCs w:val="24"/>
                <w:lang w:val="fr-FR"/>
              </w:rPr>
              <w:t xml:space="preserve">Si le </w:t>
            </w:r>
            <w:r w:rsidR="00AD2CC2">
              <w:rPr>
                <w:szCs w:val="24"/>
                <w:lang w:val="fr-FR"/>
              </w:rPr>
              <w:t xml:space="preserve">Maître de l’Ouvrage </w:t>
            </w:r>
            <w:r w:rsidR="00425745" w:rsidRPr="00D1438B">
              <w:rPr>
                <w:szCs w:val="24"/>
                <w:lang w:val="fr-FR"/>
              </w:rPr>
              <w:t>établit que le Constructeur et/ou qu</w:t>
            </w:r>
            <w:r w:rsidR="00425745" w:rsidRPr="00D1438B">
              <w:rPr>
                <w:szCs w:val="24"/>
                <w:lang w:val="fr-FR"/>
              </w:rPr>
              <w:t>i</w:t>
            </w:r>
            <w:r w:rsidR="00425745" w:rsidRPr="00D1438B">
              <w:rPr>
                <w:szCs w:val="24"/>
                <w:lang w:val="fr-FR"/>
              </w:rPr>
              <w:t>conque de son personnel, ou ses agents, ou sous-traitants, consu</w:t>
            </w:r>
            <w:r w:rsidR="00425745" w:rsidRPr="00D1438B">
              <w:rPr>
                <w:szCs w:val="24"/>
                <w:lang w:val="fr-FR"/>
              </w:rPr>
              <w:t>l</w:t>
            </w:r>
            <w:r w:rsidR="00425745" w:rsidRPr="00D1438B">
              <w:rPr>
                <w:szCs w:val="24"/>
                <w:lang w:val="fr-FR"/>
              </w:rPr>
              <w:t xml:space="preserve">tants, prestataire de services, fournisseurs et/ou leurs employés s’est livré à la corruption ou à des manœuvres frauduleuses, collusives, coercitives ou obstructives lors de la procédure de passation du marché ou lors de son exécution, le </w:t>
            </w:r>
            <w:r w:rsidR="00AD2CC2">
              <w:rPr>
                <w:szCs w:val="24"/>
                <w:lang w:val="fr-FR"/>
              </w:rPr>
              <w:t xml:space="preserve">Maître de l’Ouvrage </w:t>
            </w:r>
            <w:r w:rsidR="00425745" w:rsidRPr="00D1438B">
              <w:rPr>
                <w:szCs w:val="24"/>
                <w:lang w:val="fr-FR"/>
              </w:rPr>
              <w:t>sera en droit de résilier le marché en donnant au Constructeur  un préavis de quatorze (14) jours, prononcer son expulsion du Site, et les di</w:t>
            </w:r>
            <w:r w:rsidR="00425745" w:rsidRPr="00D1438B">
              <w:rPr>
                <w:szCs w:val="24"/>
                <w:lang w:val="fr-FR"/>
              </w:rPr>
              <w:t>s</w:t>
            </w:r>
            <w:r w:rsidR="00425745" w:rsidRPr="00D1438B">
              <w:rPr>
                <w:szCs w:val="24"/>
                <w:lang w:val="fr-FR"/>
              </w:rPr>
              <w:t xml:space="preserve">positions de </w:t>
            </w:r>
            <w:r w:rsidR="00727221" w:rsidRPr="00D1438B">
              <w:rPr>
                <w:szCs w:val="24"/>
                <w:lang w:val="fr-FR"/>
              </w:rPr>
              <w:t>la clause</w:t>
            </w:r>
            <w:r w:rsidR="00425745" w:rsidRPr="00D1438B">
              <w:rPr>
                <w:szCs w:val="24"/>
                <w:lang w:val="fr-FR"/>
              </w:rPr>
              <w:t xml:space="preserve"> 42</w:t>
            </w:r>
            <w:r w:rsidR="0044367C" w:rsidRPr="00FB35B4">
              <w:rPr>
                <w:szCs w:val="24"/>
                <w:lang w:val="fr-FR"/>
              </w:rPr>
              <w:t xml:space="preserve"> </w:t>
            </w:r>
            <w:r w:rsidR="00425745" w:rsidRPr="00FB35B4">
              <w:rPr>
                <w:szCs w:val="24"/>
                <w:lang w:val="fr-FR"/>
              </w:rPr>
              <w:t xml:space="preserve">s’appliqueront, comme si l’expulsion avait été prononcée dans les conditions de </w:t>
            </w:r>
            <w:r w:rsidR="00727221" w:rsidRPr="00FB35B4">
              <w:rPr>
                <w:szCs w:val="24"/>
                <w:lang w:val="fr-FR"/>
              </w:rPr>
              <w:t>la clause</w:t>
            </w:r>
            <w:r w:rsidR="00425745" w:rsidRPr="00FB35B4">
              <w:rPr>
                <w:szCs w:val="24"/>
                <w:lang w:val="fr-FR"/>
              </w:rPr>
              <w:t xml:space="preserve"> 42.2.1 </w:t>
            </w:r>
            <w:r w:rsidR="00224475" w:rsidRPr="00FB35B4">
              <w:rPr>
                <w:szCs w:val="24"/>
                <w:lang w:val="fr-FR"/>
              </w:rPr>
              <w:t>(c</w:t>
            </w:r>
            <w:r w:rsidR="00425745" w:rsidRPr="00FB35B4">
              <w:rPr>
                <w:szCs w:val="24"/>
                <w:lang w:val="fr-FR"/>
              </w:rPr>
              <w:t>)</w:t>
            </w:r>
            <w:r w:rsidR="00224475" w:rsidRPr="00FB35B4">
              <w:rPr>
                <w:szCs w:val="24"/>
                <w:lang w:val="fr-FR"/>
              </w:rPr>
              <w:t>.</w:t>
            </w:r>
            <w:r w:rsidR="00425745" w:rsidRPr="0044367C">
              <w:rPr>
                <w:szCs w:val="24"/>
                <w:lang w:val="fr-FR"/>
              </w:rPr>
              <w:t xml:space="preserve">  </w:t>
            </w:r>
          </w:p>
        </w:tc>
      </w:tr>
    </w:tbl>
    <w:p w:rsidR="005C5FFF" w:rsidRPr="001178F4" w:rsidRDefault="005C5FFF" w:rsidP="00D1438B">
      <w:pPr>
        <w:pStyle w:val="Head41"/>
        <w:spacing w:before="120" w:after="120"/>
        <w:rPr>
          <w:sz w:val="24"/>
          <w:szCs w:val="24"/>
        </w:rPr>
      </w:pPr>
      <w:bookmarkStart w:id="620" w:name="_Toc383555895"/>
      <w:r w:rsidRPr="001178F4">
        <w:rPr>
          <w:sz w:val="24"/>
          <w:szCs w:val="24"/>
        </w:rPr>
        <w:t>B.  Objet du marché</w:t>
      </w:r>
      <w:bookmarkEnd w:id="620"/>
    </w:p>
    <w:tbl>
      <w:tblPr>
        <w:tblW w:w="0" w:type="auto"/>
        <w:tblLayout w:type="fixed"/>
        <w:tblLook w:val="0000" w:firstRow="0" w:lastRow="0" w:firstColumn="0" w:lastColumn="0" w:noHBand="0" w:noVBand="0"/>
      </w:tblPr>
      <w:tblGrid>
        <w:gridCol w:w="2088"/>
        <w:gridCol w:w="7470"/>
      </w:tblGrid>
      <w:tr w:rsidR="005C5FFF" w:rsidRPr="001178F4" w:rsidTr="00A04A29">
        <w:tc>
          <w:tcPr>
            <w:tcW w:w="2088" w:type="dxa"/>
          </w:tcPr>
          <w:p w:rsidR="005C5FFF" w:rsidRPr="001178F4" w:rsidRDefault="005C5FFF" w:rsidP="00A04A29">
            <w:pPr>
              <w:pStyle w:val="Head42"/>
              <w:spacing w:after="200"/>
              <w:rPr>
                <w:szCs w:val="24"/>
              </w:rPr>
            </w:pPr>
            <w:bookmarkStart w:id="621" w:name="_Toc383555896"/>
            <w:r w:rsidRPr="001178F4">
              <w:rPr>
                <w:szCs w:val="24"/>
              </w:rPr>
              <w:t>7.</w:t>
            </w:r>
            <w:r w:rsidRPr="001178F4">
              <w:rPr>
                <w:szCs w:val="24"/>
              </w:rPr>
              <w:tab/>
              <w:t>Etendue des prestations</w:t>
            </w:r>
            <w:bookmarkEnd w:id="621"/>
          </w:p>
        </w:tc>
        <w:tc>
          <w:tcPr>
            <w:tcW w:w="7470" w:type="dxa"/>
          </w:tcPr>
          <w:p w:rsidR="005C5FFF" w:rsidRPr="0047078F" w:rsidRDefault="005C5FFF" w:rsidP="00A04A29">
            <w:pPr>
              <w:pStyle w:val="Header2-SubClauses"/>
              <w:tabs>
                <w:tab w:val="clear" w:pos="619"/>
              </w:tabs>
              <w:ind w:left="702" w:hanging="702"/>
              <w:rPr>
                <w:szCs w:val="24"/>
                <w:lang w:val="fr-FR"/>
              </w:rPr>
            </w:pPr>
            <w:r w:rsidRPr="001178F4">
              <w:rPr>
                <w:szCs w:val="24"/>
              </w:rPr>
              <w:t>7.1</w:t>
            </w:r>
            <w:r w:rsidRPr="001178F4">
              <w:rPr>
                <w:szCs w:val="24"/>
              </w:rPr>
              <w:tab/>
            </w:r>
            <w:r w:rsidRPr="0047078F">
              <w:rPr>
                <w:szCs w:val="24"/>
                <w:lang w:val="fr-FR"/>
              </w:rPr>
              <w:t>Sous réserve de limitations expressément contraires figurant dans les Spécifications techniques, les obligations du Constructeur co</w:t>
            </w:r>
            <w:r w:rsidRPr="0047078F">
              <w:rPr>
                <w:szCs w:val="24"/>
                <w:lang w:val="fr-FR"/>
              </w:rPr>
              <w:t>u</w:t>
            </w:r>
            <w:r w:rsidRPr="0047078F">
              <w:rPr>
                <w:szCs w:val="24"/>
                <w:lang w:val="fr-FR"/>
              </w:rPr>
              <w:t>vrent la fourniture des matériels et équipements et l’exécution de la totalité des services de montage nécessaires à la conception, à la f</w:t>
            </w:r>
            <w:r w:rsidRPr="0047078F">
              <w:rPr>
                <w:szCs w:val="24"/>
                <w:lang w:val="fr-FR"/>
              </w:rPr>
              <w:t>a</w:t>
            </w:r>
            <w:r w:rsidRPr="0047078F">
              <w:rPr>
                <w:szCs w:val="24"/>
                <w:lang w:val="fr-FR"/>
              </w:rPr>
              <w:t>brication (y compris l’approvisionnement, les contrôles de qualité, la construction, le montage, la mise en service préliminaire et la l</w:t>
            </w:r>
            <w:r w:rsidRPr="0047078F">
              <w:rPr>
                <w:szCs w:val="24"/>
                <w:lang w:val="fr-FR"/>
              </w:rPr>
              <w:t>i</w:t>
            </w:r>
            <w:r w:rsidRPr="0047078F">
              <w:rPr>
                <w:szCs w:val="24"/>
                <w:lang w:val="fr-FR"/>
              </w:rPr>
              <w:t>vraison) des matériels et équipements, ainsi que le montage, l’achèvement et la mise en service des installations conformément aux plans, procédures, spécifications, dessins, codes et autres d</w:t>
            </w:r>
            <w:r w:rsidRPr="0047078F">
              <w:rPr>
                <w:szCs w:val="24"/>
                <w:lang w:val="fr-FR"/>
              </w:rPr>
              <w:t>o</w:t>
            </w:r>
            <w:r w:rsidRPr="0047078F">
              <w:rPr>
                <w:szCs w:val="24"/>
                <w:lang w:val="fr-FR"/>
              </w:rPr>
              <w:t>cuments indiqués aux Spécifications techniques. Ces spécifications incluent, sans y être limitées, la fourniture de services de superv</w:t>
            </w:r>
            <w:r w:rsidRPr="0047078F">
              <w:rPr>
                <w:szCs w:val="24"/>
                <w:lang w:val="fr-FR"/>
              </w:rPr>
              <w:t>i</w:t>
            </w:r>
            <w:r w:rsidRPr="0047078F">
              <w:rPr>
                <w:szCs w:val="24"/>
                <w:lang w:val="fr-FR"/>
              </w:rPr>
              <w:t>sion et d’ingénierie, main-d’œuvre, matériel, équipements, pièces de rechange (tel qu’indiqué à la Clause 7.3 ci-dessous) et acce</w:t>
            </w:r>
            <w:r w:rsidRPr="0047078F">
              <w:rPr>
                <w:szCs w:val="24"/>
                <w:lang w:val="fr-FR"/>
              </w:rPr>
              <w:t>s</w:t>
            </w:r>
            <w:r w:rsidRPr="0047078F">
              <w:rPr>
                <w:szCs w:val="24"/>
                <w:lang w:val="fr-FR"/>
              </w:rPr>
              <w:t>soires, équipements du Constructeur, services et fournitures acce</w:t>
            </w:r>
            <w:r w:rsidRPr="0047078F">
              <w:rPr>
                <w:szCs w:val="24"/>
                <w:lang w:val="fr-FR"/>
              </w:rPr>
              <w:t>s</w:t>
            </w:r>
            <w:r w:rsidRPr="0047078F">
              <w:rPr>
                <w:szCs w:val="24"/>
                <w:lang w:val="fr-FR"/>
              </w:rPr>
              <w:t>soires de construction, matériels, ouvrages et équipements temp</w:t>
            </w:r>
            <w:r w:rsidRPr="0047078F">
              <w:rPr>
                <w:szCs w:val="24"/>
                <w:lang w:val="fr-FR"/>
              </w:rPr>
              <w:t>o</w:t>
            </w:r>
            <w:r w:rsidRPr="0047078F">
              <w:rPr>
                <w:szCs w:val="24"/>
                <w:lang w:val="fr-FR"/>
              </w:rPr>
              <w:lastRenderedPageBreak/>
              <w:t>raires, transport (y compris déchargement et manutention à destin</w:t>
            </w:r>
            <w:r w:rsidRPr="0047078F">
              <w:rPr>
                <w:szCs w:val="24"/>
                <w:lang w:val="fr-FR"/>
              </w:rPr>
              <w:t>a</w:t>
            </w:r>
            <w:r w:rsidRPr="0047078F">
              <w:rPr>
                <w:szCs w:val="24"/>
                <w:lang w:val="fr-FR"/>
              </w:rPr>
              <w:t xml:space="preserve">tion ou à partir du site et sur le site) et entreposage, à l’exception des fournitures, travaux et services qui seront fournis ou  assurés par le Maître de </w:t>
            </w:r>
            <w:r w:rsidR="00C464C0">
              <w:rPr>
                <w:szCs w:val="24"/>
                <w:lang w:val="fr-FR"/>
              </w:rPr>
              <w:t>l’O</w:t>
            </w:r>
            <w:r w:rsidRPr="0047078F">
              <w:rPr>
                <w:szCs w:val="24"/>
                <w:lang w:val="fr-FR"/>
              </w:rPr>
              <w:t>uvrage comme indiqué à l’annexe correspo</w:t>
            </w:r>
            <w:r w:rsidRPr="0047078F">
              <w:rPr>
                <w:szCs w:val="24"/>
                <w:lang w:val="fr-FR"/>
              </w:rPr>
              <w:t>n</w:t>
            </w:r>
            <w:r w:rsidRPr="0047078F">
              <w:rPr>
                <w:szCs w:val="24"/>
                <w:lang w:val="fr-FR"/>
              </w:rPr>
              <w:t xml:space="preserve">dante (étendue des travaux et fournitures du Maître de </w:t>
            </w:r>
            <w:r w:rsidR="00C464C0">
              <w:rPr>
                <w:szCs w:val="24"/>
                <w:lang w:val="fr-FR"/>
              </w:rPr>
              <w:t>l’O</w:t>
            </w:r>
            <w:r w:rsidRPr="0047078F">
              <w:rPr>
                <w:szCs w:val="24"/>
                <w:lang w:val="fr-FR"/>
              </w:rPr>
              <w:t>uvrage) de l’Acte d’engagement.</w:t>
            </w:r>
          </w:p>
          <w:p w:rsidR="005C5FFF" w:rsidRPr="001178F4" w:rsidRDefault="005C5FFF" w:rsidP="00A04A29">
            <w:pPr>
              <w:spacing w:after="200"/>
              <w:ind w:left="702" w:hanging="702"/>
              <w:jc w:val="both"/>
              <w:rPr>
                <w:sz w:val="24"/>
                <w:szCs w:val="24"/>
              </w:rPr>
            </w:pPr>
            <w:r w:rsidRPr="001178F4">
              <w:rPr>
                <w:sz w:val="24"/>
                <w:szCs w:val="24"/>
              </w:rPr>
              <w:t>7.2</w:t>
            </w:r>
            <w:r w:rsidRPr="001178F4">
              <w:rPr>
                <w:sz w:val="24"/>
                <w:szCs w:val="24"/>
              </w:rPr>
              <w:tab/>
              <w:t>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w:t>
            </w:r>
            <w:r w:rsidRPr="001178F4">
              <w:rPr>
                <w:sz w:val="24"/>
                <w:szCs w:val="24"/>
              </w:rPr>
              <w:t>a</w:t>
            </w:r>
            <w:r w:rsidRPr="001178F4">
              <w:rPr>
                <w:sz w:val="24"/>
                <w:szCs w:val="24"/>
              </w:rPr>
              <w:t>vaux, articles et matériels étaient expressément mentionnés au Ma</w:t>
            </w:r>
            <w:r w:rsidRPr="001178F4">
              <w:rPr>
                <w:sz w:val="24"/>
                <w:szCs w:val="24"/>
              </w:rPr>
              <w:t>r</w:t>
            </w:r>
            <w:r w:rsidRPr="001178F4">
              <w:rPr>
                <w:sz w:val="24"/>
                <w:szCs w:val="24"/>
              </w:rPr>
              <w:t>ché.</w:t>
            </w:r>
          </w:p>
          <w:p w:rsidR="005C5FFF" w:rsidRPr="001178F4" w:rsidRDefault="005C5FFF" w:rsidP="00A04A29">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le Constructeur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Cependant, la définition, les spécifications et les quantités desdites pièces de r</w:t>
            </w:r>
            <w:r w:rsidRPr="001178F4">
              <w:rPr>
                <w:sz w:val="24"/>
                <w:szCs w:val="24"/>
              </w:rPr>
              <w:t>e</w:t>
            </w:r>
            <w:r w:rsidRPr="001178F4">
              <w:rPr>
                <w:sz w:val="24"/>
                <w:szCs w:val="24"/>
              </w:rPr>
              <w:t xml:space="preserve">change ainsi que les termes et conditions de leur fourniture restent à établir d’un commun accord entre le Maître de </w:t>
            </w:r>
            <w:r w:rsidR="00C464C0">
              <w:rPr>
                <w:sz w:val="24"/>
                <w:szCs w:val="24"/>
              </w:rPr>
              <w:t>l’O</w:t>
            </w:r>
            <w:r w:rsidRPr="001178F4">
              <w:rPr>
                <w:sz w:val="24"/>
                <w:szCs w:val="24"/>
              </w:rPr>
              <w:t>uvrage et le Constructeur,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du Constructeur incluse) relatifs à leur fourniture.</w:t>
            </w:r>
          </w:p>
        </w:tc>
      </w:tr>
      <w:tr w:rsidR="005C5FFF" w:rsidRPr="001178F4" w:rsidTr="00A04A29">
        <w:tc>
          <w:tcPr>
            <w:tcW w:w="2088" w:type="dxa"/>
          </w:tcPr>
          <w:p w:rsidR="005C5FFF" w:rsidRPr="001178F4" w:rsidRDefault="005C5FFF" w:rsidP="00A04A29">
            <w:pPr>
              <w:pStyle w:val="Head42"/>
              <w:spacing w:after="200"/>
              <w:rPr>
                <w:szCs w:val="24"/>
              </w:rPr>
            </w:pPr>
            <w:bookmarkStart w:id="622" w:name="_Toc383555897"/>
            <w:r w:rsidRPr="001178F4">
              <w:rPr>
                <w:szCs w:val="24"/>
              </w:rPr>
              <w:lastRenderedPageBreak/>
              <w:t>8.</w:t>
            </w:r>
            <w:r w:rsidRPr="001178F4">
              <w:rPr>
                <w:szCs w:val="24"/>
              </w:rPr>
              <w:tab/>
              <w:t>Dates de commencement et d’achèvement</w:t>
            </w:r>
            <w:bookmarkEnd w:id="622"/>
          </w:p>
        </w:tc>
        <w:tc>
          <w:tcPr>
            <w:tcW w:w="7470" w:type="dxa"/>
          </w:tcPr>
          <w:p w:rsidR="005C5FFF" w:rsidRPr="001178F4" w:rsidRDefault="005C5FFF" w:rsidP="00A04A29">
            <w:pPr>
              <w:spacing w:after="200"/>
              <w:ind w:left="702" w:hanging="702"/>
              <w:jc w:val="both"/>
              <w:rPr>
                <w:b/>
                <w:sz w:val="24"/>
                <w:szCs w:val="24"/>
              </w:rPr>
            </w:pPr>
            <w:r w:rsidRPr="001178F4">
              <w:rPr>
                <w:sz w:val="24"/>
                <w:szCs w:val="24"/>
              </w:rPr>
              <w:t>8.1</w:t>
            </w:r>
            <w:r w:rsidRPr="001178F4">
              <w:rPr>
                <w:sz w:val="24"/>
                <w:szCs w:val="24"/>
              </w:rPr>
              <w:tab/>
              <w:t xml:space="preserve">Le Constructeur devra commencer les travaux des Installations dans la période fixée dans le </w:t>
            </w:r>
            <w:r w:rsidRPr="00280967">
              <w:rPr>
                <w:b/>
                <w:sz w:val="24"/>
                <w:szCs w:val="24"/>
              </w:rPr>
              <w:t>CCAP</w:t>
            </w:r>
            <w:r w:rsidRPr="001178F4">
              <w:rPr>
                <w:sz w:val="24"/>
                <w:szCs w:val="24"/>
              </w:rPr>
              <w:t xml:space="preserve"> et, sans préjudice de la Clause 26.2 du CCAG ; le Constructeur devra par la suite poursuivre l’exécution et le montage des Installations, conformément au cale</w:t>
            </w:r>
            <w:r w:rsidRPr="001178F4">
              <w:rPr>
                <w:sz w:val="24"/>
                <w:szCs w:val="24"/>
              </w:rPr>
              <w:t>n</w:t>
            </w:r>
            <w:r w:rsidRPr="001178F4">
              <w:rPr>
                <w:sz w:val="24"/>
                <w:szCs w:val="24"/>
              </w:rPr>
              <w:t>drier d’exécution indiqué à l’annexe correspondante (Calendrier de l’exécution) de l’Acte d’engagement.</w:t>
            </w:r>
          </w:p>
          <w:p w:rsidR="005C5FFF" w:rsidRPr="001178F4" w:rsidRDefault="005C5FFF" w:rsidP="00A04A29">
            <w:pPr>
              <w:spacing w:after="200"/>
              <w:ind w:left="702" w:hanging="702"/>
              <w:jc w:val="both"/>
              <w:rPr>
                <w:b/>
                <w:sz w:val="24"/>
                <w:szCs w:val="24"/>
              </w:rPr>
            </w:pPr>
            <w:r w:rsidRPr="001178F4">
              <w:rPr>
                <w:sz w:val="24"/>
                <w:szCs w:val="24"/>
              </w:rPr>
              <w:t>8.2</w:t>
            </w:r>
            <w:r w:rsidRPr="001178F4">
              <w:rPr>
                <w:sz w:val="24"/>
                <w:szCs w:val="24"/>
              </w:rPr>
              <w:tab/>
              <w:t xml:space="preserve">Le Constructeur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le Constru</w:t>
            </w:r>
            <w:r w:rsidRPr="001178F4">
              <w:rPr>
                <w:sz w:val="24"/>
                <w:szCs w:val="24"/>
              </w:rPr>
              <w:t>c</w:t>
            </w:r>
            <w:r w:rsidRPr="001178F4">
              <w:rPr>
                <w:sz w:val="24"/>
                <w:szCs w:val="24"/>
              </w:rPr>
              <w:t>teur aura droit en vertu de la Clause 40 du CCAG.</w:t>
            </w:r>
          </w:p>
        </w:tc>
      </w:tr>
      <w:tr w:rsidR="005C5FFF" w:rsidRPr="001C3351" w:rsidTr="00A04A29">
        <w:tc>
          <w:tcPr>
            <w:tcW w:w="2088" w:type="dxa"/>
          </w:tcPr>
          <w:p w:rsidR="005C5FFF" w:rsidRPr="001178F4" w:rsidRDefault="005C5FFF" w:rsidP="00A04A29">
            <w:pPr>
              <w:pStyle w:val="Head42"/>
              <w:spacing w:after="200"/>
              <w:rPr>
                <w:szCs w:val="24"/>
              </w:rPr>
            </w:pPr>
            <w:bookmarkStart w:id="623" w:name="_Toc383555898"/>
            <w:r w:rsidRPr="001178F4">
              <w:rPr>
                <w:szCs w:val="24"/>
              </w:rPr>
              <w:t>9.</w:t>
            </w:r>
            <w:r w:rsidRPr="001178F4">
              <w:rPr>
                <w:szCs w:val="24"/>
              </w:rPr>
              <w:tab/>
              <w:t>Responsabili</w:t>
            </w:r>
            <w:r w:rsidR="00A04A29">
              <w:rPr>
                <w:szCs w:val="24"/>
              </w:rPr>
              <w:softHyphen/>
            </w:r>
            <w:r w:rsidRPr="001178F4">
              <w:rPr>
                <w:szCs w:val="24"/>
              </w:rPr>
              <w:t>tés du Constructeur</w:t>
            </w:r>
            <w:bookmarkEnd w:id="623"/>
          </w:p>
        </w:tc>
        <w:tc>
          <w:tcPr>
            <w:tcW w:w="7470" w:type="dxa"/>
          </w:tcPr>
          <w:p w:rsidR="005C5FFF" w:rsidRPr="001178F4" w:rsidRDefault="005C5FFF" w:rsidP="00A04A29">
            <w:pPr>
              <w:spacing w:after="200"/>
              <w:ind w:left="702" w:hanging="702"/>
              <w:jc w:val="both"/>
              <w:rPr>
                <w:b/>
                <w:sz w:val="24"/>
                <w:szCs w:val="24"/>
              </w:rPr>
            </w:pPr>
            <w:r w:rsidRPr="001178F4">
              <w:rPr>
                <w:sz w:val="24"/>
                <w:szCs w:val="24"/>
              </w:rPr>
              <w:t>9.1</w:t>
            </w:r>
            <w:r w:rsidRPr="001178F4">
              <w:rPr>
                <w:sz w:val="24"/>
                <w:szCs w:val="24"/>
              </w:rPr>
              <w:tab/>
              <w:t>Le Constructeur devra concevoir, fabriquer (y compris les achats et les sous-traitances correspondantes), installer et achever les Insta</w:t>
            </w:r>
            <w:r w:rsidRPr="001178F4">
              <w:rPr>
                <w:sz w:val="24"/>
                <w:szCs w:val="24"/>
              </w:rPr>
              <w:t>l</w:t>
            </w:r>
            <w:r w:rsidRPr="001178F4">
              <w:rPr>
                <w:sz w:val="24"/>
                <w:szCs w:val="24"/>
              </w:rPr>
              <w:t>lations avec toute la diligence et le soin requis conformément au Marché.</w:t>
            </w:r>
            <w:r w:rsidR="0044367C">
              <w:rPr>
                <w:sz w:val="24"/>
                <w:szCs w:val="24"/>
              </w:rPr>
              <w:t xml:space="preserve"> Les Installations devront répondre aux objectifs fixés par le marché, à leur achèvement.</w:t>
            </w:r>
          </w:p>
          <w:p w:rsidR="005C5FFF" w:rsidRPr="001178F4" w:rsidRDefault="005C5FFF" w:rsidP="00A04A29">
            <w:pPr>
              <w:spacing w:after="200"/>
              <w:ind w:left="702" w:hanging="702"/>
              <w:jc w:val="both"/>
              <w:rPr>
                <w:b/>
                <w:sz w:val="24"/>
                <w:szCs w:val="24"/>
              </w:rPr>
            </w:pPr>
            <w:r w:rsidRPr="001178F4">
              <w:rPr>
                <w:sz w:val="24"/>
                <w:szCs w:val="24"/>
              </w:rPr>
              <w:t>9.2</w:t>
            </w:r>
            <w:r w:rsidRPr="001178F4">
              <w:rPr>
                <w:sz w:val="24"/>
                <w:szCs w:val="24"/>
              </w:rPr>
              <w:tab/>
              <w:t>Le Constructeur confirme qu’il a conclu le présent Marché après avoir examiné les informations relatives aux Installations (y co</w:t>
            </w:r>
            <w:r w:rsidRPr="001178F4">
              <w:rPr>
                <w:sz w:val="24"/>
                <w:szCs w:val="24"/>
              </w:rPr>
              <w:t>m</w:t>
            </w:r>
            <w:r w:rsidRPr="001178F4">
              <w:rPr>
                <w:sz w:val="24"/>
                <w:szCs w:val="24"/>
              </w:rPr>
              <w:lastRenderedPageBreak/>
              <w:t xml:space="preserve">pris toutes les données concernant les tests de sondage) fournies par le Maître de </w:t>
            </w:r>
            <w:r w:rsidR="00C464C0">
              <w:rPr>
                <w:sz w:val="24"/>
                <w:szCs w:val="24"/>
              </w:rPr>
              <w:t>l’O</w:t>
            </w:r>
            <w:r w:rsidRPr="001178F4">
              <w:rPr>
                <w:sz w:val="24"/>
                <w:szCs w:val="24"/>
              </w:rPr>
              <w:t>uvrage, et toutes les informations qu’il pourra avoir obtenues grâce à une inspection visuelle du site (si celui-ci était a</w:t>
            </w:r>
            <w:r w:rsidRPr="001178F4">
              <w:rPr>
                <w:sz w:val="24"/>
                <w:szCs w:val="24"/>
              </w:rPr>
              <w:t>c</w:t>
            </w:r>
            <w:r w:rsidRPr="001178F4">
              <w:rPr>
                <w:sz w:val="24"/>
                <w:szCs w:val="24"/>
              </w:rPr>
              <w:t>cessible) et toutes autres informations déjà disponibles relatives aux Installations vingt-huit jours (28) avant la date limite de dépôt des offres.  Le Constructeur reconnaît qu’un manque de connaissance de sa part de ces données et informations ne le dégagera pas de la responsabilité qui lui incombe d’estimer correctement la difficulté ou le coût de la bonne exécution des Installations.</w:t>
            </w:r>
          </w:p>
          <w:p w:rsidR="005C5FFF" w:rsidRPr="001178F4" w:rsidRDefault="005C5FFF" w:rsidP="00A04A29">
            <w:pPr>
              <w:spacing w:after="200"/>
              <w:ind w:left="702" w:hanging="702"/>
              <w:jc w:val="both"/>
              <w:rPr>
                <w:b/>
                <w:sz w:val="24"/>
                <w:szCs w:val="24"/>
              </w:rPr>
            </w:pPr>
            <w:r w:rsidRPr="001178F4">
              <w:rPr>
                <w:sz w:val="24"/>
                <w:szCs w:val="24"/>
              </w:rPr>
              <w:t>9.3</w:t>
            </w:r>
            <w:r w:rsidRPr="001178F4">
              <w:rPr>
                <w:sz w:val="24"/>
                <w:szCs w:val="24"/>
              </w:rPr>
              <w:tab/>
              <w:t>Le Constructeur devra obtenir tous les permis, autorisations et l</w:t>
            </w:r>
            <w:r w:rsidRPr="001178F4">
              <w:rPr>
                <w:sz w:val="24"/>
                <w:szCs w:val="24"/>
              </w:rPr>
              <w:t>i</w:t>
            </w:r>
            <w:r w:rsidRPr="001178F4">
              <w:rPr>
                <w:sz w:val="24"/>
                <w:szCs w:val="24"/>
              </w:rPr>
              <w:t>cences auprès de toutes les autorités locales, régionales ou nati</w:t>
            </w:r>
            <w:r w:rsidRPr="001178F4">
              <w:rPr>
                <w:sz w:val="24"/>
                <w:szCs w:val="24"/>
              </w:rPr>
              <w:t>o</w:t>
            </w:r>
            <w:r w:rsidRPr="001178F4">
              <w:rPr>
                <w:sz w:val="24"/>
                <w:szCs w:val="24"/>
              </w:rPr>
              <w:t>nales du pays d’emplacement du site, que le Constructeur doit obt</w:t>
            </w:r>
            <w:r w:rsidRPr="001178F4">
              <w:rPr>
                <w:sz w:val="24"/>
                <w:szCs w:val="24"/>
              </w:rPr>
              <w:t>e</w:t>
            </w:r>
            <w:r w:rsidRPr="001178F4">
              <w:rPr>
                <w:sz w:val="24"/>
                <w:szCs w:val="24"/>
              </w:rPr>
              <w:t>nir en son nom propre auprès des administrations ou services p</w:t>
            </w:r>
            <w:r w:rsidRPr="001178F4">
              <w:rPr>
                <w:sz w:val="24"/>
                <w:szCs w:val="24"/>
              </w:rPr>
              <w:t>u</w:t>
            </w:r>
            <w:r w:rsidRPr="001178F4">
              <w:rPr>
                <w:sz w:val="24"/>
                <w:szCs w:val="24"/>
              </w:rPr>
              <w:t>blics et qui sont nécessaires pour l’exécution du Marché, y compris, cette liste n’étant pas limitative, les visas du personnel du Constru</w:t>
            </w:r>
            <w:r w:rsidRPr="001178F4">
              <w:rPr>
                <w:sz w:val="24"/>
                <w:szCs w:val="24"/>
              </w:rPr>
              <w:t>c</w:t>
            </w:r>
            <w:r w:rsidRPr="001178F4">
              <w:rPr>
                <w:sz w:val="24"/>
                <w:szCs w:val="24"/>
              </w:rPr>
              <w:t>teur et des sous-traitants et les autorisations d’importer les équip</w:t>
            </w:r>
            <w:r w:rsidRPr="001178F4">
              <w:rPr>
                <w:sz w:val="24"/>
                <w:szCs w:val="24"/>
              </w:rPr>
              <w:t>e</w:t>
            </w:r>
            <w:r w:rsidRPr="001178F4">
              <w:rPr>
                <w:sz w:val="24"/>
                <w:szCs w:val="24"/>
              </w:rPr>
              <w:t>ments du Constructeur.  Il devra acquérir les autres permis, autor</w:t>
            </w:r>
            <w:r w:rsidRPr="001178F4">
              <w:rPr>
                <w:sz w:val="24"/>
                <w:szCs w:val="24"/>
              </w:rPr>
              <w:t>i</w:t>
            </w:r>
            <w:r w:rsidRPr="001178F4">
              <w:rPr>
                <w:sz w:val="24"/>
                <w:szCs w:val="24"/>
              </w:rPr>
              <w:t xml:space="preserve">sations et licences dont la responsabilité n’incombe pas au Maître de </w:t>
            </w:r>
            <w:r w:rsidR="00C464C0">
              <w:rPr>
                <w:sz w:val="24"/>
                <w:szCs w:val="24"/>
              </w:rPr>
              <w:t>l’O</w:t>
            </w:r>
            <w:r w:rsidRPr="001178F4">
              <w:rPr>
                <w:sz w:val="24"/>
                <w:szCs w:val="24"/>
              </w:rPr>
              <w:t>uvrage en vertu de la Clause 10.3 du CCAG et qui sont n</w:t>
            </w:r>
            <w:r w:rsidRPr="001178F4">
              <w:rPr>
                <w:sz w:val="24"/>
                <w:szCs w:val="24"/>
              </w:rPr>
              <w:t>é</w:t>
            </w:r>
            <w:r w:rsidRPr="001178F4">
              <w:rPr>
                <w:sz w:val="24"/>
                <w:szCs w:val="24"/>
              </w:rPr>
              <w:t>cessaires à l’exécution du Marché.</w:t>
            </w:r>
          </w:p>
          <w:p w:rsidR="005C5FFF" w:rsidRPr="001178F4" w:rsidRDefault="005C5FFF" w:rsidP="00A04A29">
            <w:pPr>
              <w:spacing w:after="200"/>
              <w:ind w:left="702" w:hanging="702"/>
              <w:jc w:val="both"/>
              <w:rPr>
                <w:b/>
                <w:sz w:val="24"/>
                <w:szCs w:val="24"/>
              </w:rPr>
            </w:pPr>
            <w:r w:rsidRPr="001178F4">
              <w:rPr>
                <w:sz w:val="24"/>
                <w:szCs w:val="24"/>
              </w:rPr>
              <w:t>9.4</w:t>
            </w:r>
            <w:r w:rsidRPr="001178F4">
              <w:rPr>
                <w:sz w:val="24"/>
                <w:szCs w:val="24"/>
              </w:rPr>
              <w:tab/>
              <w:t>Le Constructeur devra respecter le droit  en vigueur dans le pays où les installations sont situées et où il exécute ses services de mo</w:t>
            </w:r>
            <w:r w:rsidRPr="001178F4">
              <w:rPr>
                <w:sz w:val="24"/>
                <w:szCs w:val="24"/>
              </w:rPr>
              <w:t>n</w:t>
            </w:r>
            <w:r w:rsidRPr="001178F4">
              <w:rPr>
                <w:sz w:val="24"/>
                <w:szCs w:val="24"/>
              </w:rPr>
              <w:t>tage.  Ce droit comprend les réglementations nationales, régionales, locales ou autres, relatives à l’exécution du Marché, et qui sont a</w:t>
            </w:r>
            <w:r w:rsidRPr="001178F4">
              <w:rPr>
                <w:sz w:val="24"/>
                <w:szCs w:val="24"/>
              </w:rPr>
              <w:t>p</w:t>
            </w:r>
            <w:r w:rsidRPr="001178F4">
              <w:rPr>
                <w:sz w:val="24"/>
                <w:szCs w:val="24"/>
              </w:rPr>
              <w:t>plicables au Constructeur.  Le Constructeur devra indemniser et g</w:t>
            </w:r>
            <w:r w:rsidRPr="001178F4">
              <w:rPr>
                <w:sz w:val="24"/>
                <w:szCs w:val="24"/>
              </w:rPr>
              <w:t>a</w:t>
            </w:r>
            <w:r w:rsidRPr="001178F4">
              <w:rPr>
                <w:sz w:val="24"/>
                <w:szCs w:val="24"/>
              </w:rPr>
              <w:t xml:space="preserve">rantir le Maître de </w:t>
            </w:r>
            <w:r w:rsidR="00C464C0">
              <w:rPr>
                <w:sz w:val="24"/>
                <w:szCs w:val="24"/>
              </w:rPr>
              <w:t>l’O</w:t>
            </w:r>
            <w:r w:rsidRPr="001178F4">
              <w:rPr>
                <w:sz w:val="24"/>
                <w:szCs w:val="24"/>
              </w:rPr>
              <w:t>uvrage contre toute responsabilité, dommage, réclamation, amende, pénalité et frais de toute nature entraînés par ou résultant de la violation par le Constructeur ou par son perso</w:t>
            </w:r>
            <w:r w:rsidRPr="001178F4">
              <w:rPr>
                <w:sz w:val="24"/>
                <w:szCs w:val="24"/>
              </w:rPr>
              <w:t>n</w:t>
            </w:r>
            <w:r w:rsidRPr="001178F4">
              <w:rPr>
                <w:sz w:val="24"/>
                <w:szCs w:val="24"/>
              </w:rPr>
              <w:t>nel, y compris les sous-traitants et leur personnel, de ces lois, mais sans préjudice de la Clause 10.1 du CCAG.</w:t>
            </w:r>
          </w:p>
          <w:p w:rsidR="005C5FFF" w:rsidRPr="001178F4" w:rsidRDefault="005C5FFF" w:rsidP="00A04A29">
            <w:pPr>
              <w:spacing w:after="200"/>
              <w:ind w:left="672" w:hanging="720"/>
              <w:jc w:val="both"/>
              <w:rPr>
                <w:b/>
                <w:sz w:val="24"/>
                <w:szCs w:val="24"/>
              </w:rPr>
            </w:pPr>
            <w:r w:rsidRPr="001178F4">
              <w:rPr>
                <w:sz w:val="24"/>
                <w:szCs w:val="24"/>
              </w:rPr>
              <w:t>9.5</w:t>
            </w:r>
            <w:r w:rsidRPr="001178F4">
              <w:rPr>
                <w:sz w:val="24"/>
                <w:szCs w:val="24"/>
              </w:rPr>
              <w:tab/>
              <w:t>Les matériels, les équipements, matériaux et services qui seront incorporés dans ou sont nécessaires aux Installations et les fourn</w:t>
            </w:r>
            <w:r w:rsidRPr="001178F4">
              <w:rPr>
                <w:sz w:val="24"/>
                <w:szCs w:val="24"/>
              </w:rPr>
              <w:t>i</w:t>
            </w:r>
            <w:r w:rsidRPr="001178F4">
              <w:rPr>
                <w:sz w:val="24"/>
                <w:szCs w:val="24"/>
              </w:rPr>
              <w:t>tures, quels qu’ils soient, auront une origine conforme à la Clause 1 du CCAG.</w:t>
            </w:r>
            <w:r w:rsidR="0044367C">
              <w:rPr>
                <w:sz w:val="24"/>
                <w:szCs w:val="24"/>
              </w:rPr>
              <w:t xml:space="preserve"> Tout sous-traitant utilisé par le Constructeur devra pr</w:t>
            </w:r>
            <w:r w:rsidR="0044367C">
              <w:rPr>
                <w:sz w:val="24"/>
                <w:szCs w:val="24"/>
              </w:rPr>
              <w:t>o</w:t>
            </w:r>
            <w:r w:rsidR="0044367C">
              <w:rPr>
                <w:sz w:val="24"/>
                <w:szCs w:val="24"/>
              </w:rPr>
              <w:t xml:space="preserve">venir d’un pays </w:t>
            </w:r>
            <w:r w:rsidR="0044367C" w:rsidRPr="001178F4">
              <w:rPr>
                <w:sz w:val="24"/>
                <w:szCs w:val="24"/>
              </w:rPr>
              <w:t>conforme à la Clause 1 du CCAG.</w:t>
            </w:r>
          </w:p>
          <w:p w:rsidR="00015190" w:rsidRDefault="005C5FFF" w:rsidP="00A04A29">
            <w:pPr>
              <w:spacing w:after="200"/>
              <w:ind w:left="720" w:hanging="720"/>
              <w:jc w:val="both"/>
              <w:rPr>
                <w:sz w:val="24"/>
                <w:szCs w:val="24"/>
              </w:rPr>
            </w:pPr>
            <w:r w:rsidRPr="001178F4">
              <w:rPr>
                <w:sz w:val="24"/>
                <w:szCs w:val="24"/>
              </w:rPr>
              <w:t>9.6</w:t>
            </w:r>
            <w:r w:rsidRPr="001178F4">
              <w:rPr>
                <w:sz w:val="24"/>
                <w:szCs w:val="24"/>
              </w:rPr>
              <w:tab/>
              <w:t xml:space="preserve">Le Constructeur </w:t>
            </w:r>
            <w:r w:rsidR="00224475">
              <w:rPr>
                <w:sz w:val="24"/>
                <w:szCs w:val="24"/>
              </w:rPr>
              <w:t>permett</w:t>
            </w:r>
            <w:r w:rsidRPr="001178F4">
              <w:rPr>
                <w:sz w:val="24"/>
                <w:szCs w:val="24"/>
              </w:rPr>
              <w:t xml:space="preserve">ra </w:t>
            </w:r>
            <w:r w:rsidR="00224475">
              <w:rPr>
                <w:sz w:val="24"/>
                <w:szCs w:val="24"/>
              </w:rPr>
              <w:t>à la Banque</w:t>
            </w:r>
            <w:r w:rsidRPr="001178F4">
              <w:rPr>
                <w:sz w:val="24"/>
                <w:szCs w:val="24"/>
              </w:rPr>
              <w:t xml:space="preserve"> </w:t>
            </w:r>
            <w:r w:rsidR="003E1D58">
              <w:rPr>
                <w:sz w:val="24"/>
                <w:szCs w:val="24"/>
              </w:rPr>
              <w:t>et/ou toute personne dés</w:t>
            </w:r>
            <w:r w:rsidR="003E1D58">
              <w:rPr>
                <w:sz w:val="24"/>
                <w:szCs w:val="24"/>
              </w:rPr>
              <w:t>i</w:t>
            </w:r>
            <w:r w:rsidR="003E1D58">
              <w:rPr>
                <w:sz w:val="24"/>
                <w:szCs w:val="24"/>
              </w:rPr>
              <w:t xml:space="preserve">gnée par elle à inspecter le Site et </w:t>
            </w:r>
            <w:r w:rsidRPr="001178F4">
              <w:rPr>
                <w:sz w:val="24"/>
                <w:szCs w:val="24"/>
              </w:rPr>
              <w:t xml:space="preserve">à examiner les documents et pièces comptables relatives à l’exécution du marché et à les faire vérifier par des auditeurs nommés par </w:t>
            </w:r>
            <w:r w:rsidR="00580C4B">
              <w:rPr>
                <w:sz w:val="24"/>
                <w:szCs w:val="24"/>
              </w:rPr>
              <w:t>la Banque</w:t>
            </w:r>
            <w:r w:rsidRPr="001178F4">
              <w:rPr>
                <w:sz w:val="24"/>
                <w:szCs w:val="24"/>
              </w:rPr>
              <w:t xml:space="preserve">, si la demande en est faite par </w:t>
            </w:r>
            <w:r w:rsidR="00580C4B">
              <w:rPr>
                <w:sz w:val="24"/>
                <w:szCs w:val="24"/>
              </w:rPr>
              <w:t>la Banque</w:t>
            </w:r>
            <w:r w:rsidRPr="001178F4">
              <w:rPr>
                <w:sz w:val="24"/>
                <w:szCs w:val="24"/>
              </w:rPr>
              <w:t>.</w:t>
            </w:r>
          </w:p>
          <w:p w:rsidR="00580C4B" w:rsidRDefault="00015190" w:rsidP="00A04A29">
            <w:pPr>
              <w:spacing w:after="200"/>
              <w:ind w:left="720" w:hanging="720"/>
              <w:jc w:val="both"/>
              <w:rPr>
                <w:sz w:val="24"/>
                <w:szCs w:val="24"/>
              </w:rPr>
            </w:pPr>
            <w:r>
              <w:rPr>
                <w:sz w:val="24"/>
                <w:szCs w:val="24"/>
              </w:rPr>
              <w:t>9.7</w:t>
            </w:r>
            <w:r>
              <w:rPr>
                <w:sz w:val="24"/>
                <w:szCs w:val="24"/>
              </w:rPr>
              <w:tab/>
            </w:r>
            <w:r w:rsidRPr="00333094">
              <w:rPr>
                <w:sz w:val="24"/>
                <w:szCs w:val="24"/>
              </w:rPr>
              <w:t xml:space="preserve">Si </w:t>
            </w:r>
            <w:r w:rsidR="005831EC">
              <w:rPr>
                <w:sz w:val="24"/>
                <w:szCs w:val="24"/>
              </w:rPr>
              <w:t>le Constructeur</w:t>
            </w:r>
            <w:r w:rsidRPr="00333094">
              <w:rPr>
                <w:sz w:val="24"/>
                <w:szCs w:val="24"/>
              </w:rPr>
              <w:t xml:space="preserve"> e</w:t>
            </w:r>
            <w:r>
              <w:rPr>
                <w:sz w:val="24"/>
                <w:szCs w:val="24"/>
              </w:rPr>
              <w:t xml:space="preserve">st un groupement d’entreprises </w:t>
            </w:r>
            <w:r w:rsidRPr="00333094">
              <w:rPr>
                <w:sz w:val="24"/>
                <w:szCs w:val="24"/>
              </w:rPr>
              <w:t>de deux ou pl</w:t>
            </w:r>
            <w:r w:rsidRPr="00333094">
              <w:rPr>
                <w:sz w:val="24"/>
                <w:szCs w:val="24"/>
              </w:rPr>
              <w:t>u</w:t>
            </w:r>
            <w:r w:rsidRPr="00333094">
              <w:rPr>
                <w:sz w:val="24"/>
                <w:szCs w:val="24"/>
              </w:rPr>
              <w:t>sieurs entreprises, ces entreprises seront conjointement et solida</w:t>
            </w:r>
            <w:r w:rsidRPr="00333094">
              <w:rPr>
                <w:sz w:val="24"/>
                <w:szCs w:val="24"/>
              </w:rPr>
              <w:t>i</w:t>
            </w:r>
            <w:r w:rsidRPr="00333094">
              <w:rPr>
                <w:sz w:val="24"/>
                <w:szCs w:val="24"/>
              </w:rPr>
              <w:t xml:space="preserve">rement tenues envers </w:t>
            </w:r>
            <w:r>
              <w:rPr>
                <w:sz w:val="24"/>
                <w:szCs w:val="24"/>
              </w:rPr>
              <w:t xml:space="preserve">le </w:t>
            </w:r>
            <w:r w:rsidR="00AD2CC2">
              <w:rPr>
                <w:sz w:val="24"/>
                <w:szCs w:val="24"/>
              </w:rPr>
              <w:t xml:space="preserve">Maître de l’Ouvrage </w:t>
            </w:r>
            <w:r w:rsidRPr="00333094">
              <w:rPr>
                <w:sz w:val="24"/>
                <w:szCs w:val="24"/>
              </w:rPr>
              <w:t>de respecter les disp</w:t>
            </w:r>
            <w:r w:rsidRPr="00333094">
              <w:rPr>
                <w:sz w:val="24"/>
                <w:szCs w:val="24"/>
              </w:rPr>
              <w:t>o</w:t>
            </w:r>
            <w:r w:rsidRPr="00333094">
              <w:rPr>
                <w:sz w:val="24"/>
                <w:szCs w:val="24"/>
              </w:rPr>
              <w:lastRenderedPageBreak/>
              <w:t xml:space="preserve">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w:t>
            </w:r>
            <w:r w:rsidRPr="00333094">
              <w:rPr>
                <w:sz w:val="24"/>
                <w:szCs w:val="24"/>
              </w:rPr>
              <w:t>n</w:t>
            </w:r>
            <w:r w:rsidRPr="00333094">
              <w:rPr>
                <w:sz w:val="24"/>
                <w:szCs w:val="24"/>
              </w:rPr>
              <w:t xml:space="preserve">sentement préalable </w:t>
            </w:r>
            <w:r>
              <w:rPr>
                <w:sz w:val="24"/>
                <w:szCs w:val="24"/>
              </w:rPr>
              <w:t>du Maître d’Ouvrage</w:t>
            </w:r>
            <w:r w:rsidRPr="00333094">
              <w:rPr>
                <w:sz w:val="24"/>
                <w:szCs w:val="24"/>
              </w:rPr>
              <w:t>.</w:t>
            </w:r>
          </w:p>
          <w:p w:rsidR="005C5FFF" w:rsidRPr="001C3351" w:rsidRDefault="00580C4B" w:rsidP="00A04A29">
            <w:pPr>
              <w:spacing w:after="200"/>
              <w:ind w:left="720" w:hanging="720"/>
              <w:jc w:val="both"/>
              <w:rPr>
                <w:sz w:val="24"/>
                <w:szCs w:val="24"/>
              </w:rPr>
            </w:pPr>
            <w:r>
              <w:rPr>
                <w:sz w:val="24"/>
                <w:szCs w:val="24"/>
              </w:rPr>
              <w:t>9.8</w:t>
            </w:r>
            <w:r>
              <w:rPr>
                <w:sz w:val="24"/>
                <w:szCs w:val="24"/>
              </w:rPr>
              <w:tab/>
              <w:t>Le Constructeur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et/ou toute personne d</w:t>
            </w:r>
            <w:r>
              <w:rPr>
                <w:sz w:val="24"/>
                <w:szCs w:val="24"/>
              </w:rPr>
              <w:t>é</w:t>
            </w:r>
            <w:r>
              <w:rPr>
                <w:sz w:val="24"/>
                <w:szCs w:val="24"/>
              </w:rPr>
              <w:t xml:space="preserve">signée par elle d’inspecter le Site et </w:t>
            </w:r>
            <w:r w:rsidRPr="001178F4">
              <w:rPr>
                <w:sz w:val="24"/>
                <w:szCs w:val="24"/>
              </w:rPr>
              <w:t>les documents et pièces com</w:t>
            </w:r>
            <w:r w:rsidRPr="001178F4">
              <w:rPr>
                <w:sz w:val="24"/>
                <w:szCs w:val="24"/>
              </w:rPr>
              <w:t>p</w:t>
            </w:r>
            <w:r w:rsidRPr="001178F4">
              <w:rPr>
                <w:sz w:val="24"/>
                <w:szCs w:val="24"/>
              </w:rPr>
              <w:t xml:space="preserve">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001C3351" w:rsidRPr="001C3351">
              <w:rPr>
                <w:sz w:val="24"/>
                <w:szCs w:val="24"/>
              </w:rPr>
              <w:t xml:space="preserve">L’attention du Constructeur, de ses Sous-traitants et Consultants est attirée sur </w:t>
            </w:r>
            <w:r w:rsidR="001C3351">
              <w:rPr>
                <w:sz w:val="24"/>
                <w:szCs w:val="24"/>
              </w:rPr>
              <w:t>le paragraph</w:t>
            </w:r>
            <w:r w:rsidR="001C3351" w:rsidRPr="001C3351">
              <w:rPr>
                <w:sz w:val="24"/>
                <w:szCs w:val="24"/>
              </w:rPr>
              <w:t xml:space="preserve">e 6.1 [Fraude et </w:t>
            </w:r>
            <w:r w:rsidRPr="001C3351">
              <w:rPr>
                <w:sz w:val="24"/>
                <w:szCs w:val="24"/>
              </w:rPr>
              <w:t xml:space="preserve">Corruption] </w:t>
            </w:r>
            <w:r w:rsidR="001C3351" w:rsidRPr="001C3351">
              <w:rPr>
                <w:sz w:val="24"/>
                <w:szCs w:val="24"/>
              </w:rPr>
              <w:t xml:space="preserve">qui stipule notamment que quiconque  entrave délibérément l’exercice par la Banque de son droit d’inspection et d’audit </w:t>
            </w:r>
            <w:r w:rsidR="001C3351">
              <w:rPr>
                <w:sz w:val="24"/>
                <w:szCs w:val="24"/>
              </w:rPr>
              <w:t xml:space="preserve">tel que stipulé au paragraphe </w:t>
            </w:r>
            <w:r w:rsidR="00EB0BC0">
              <w:rPr>
                <w:sz w:val="24"/>
                <w:szCs w:val="24"/>
              </w:rPr>
              <w:t xml:space="preserve">9.8 </w:t>
            </w:r>
            <w:r w:rsidR="001C3351" w:rsidRPr="001C3351">
              <w:rPr>
                <w:sz w:val="24"/>
                <w:szCs w:val="24"/>
              </w:rPr>
              <w:t>ci-commet une pratique prohibée qui pourra entraîner la résiliation du marché (ainsi que la prononciation de l’exclusion en application des procédures de sanctions de la Banque</w:t>
            </w:r>
            <w:r w:rsidR="001C3351">
              <w:rPr>
                <w:sz w:val="24"/>
                <w:szCs w:val="24"/>
              </w:rPr>
              <w:t xml:space="preserve"> en vigueur</w:t>
            </w:r>
            <w:r w:rsidRPr="001C3351">
              <w:rPr>
                <w:sz w:val="24"/>
                <w:szCs w:val="24"/>
              </w:rPr>
              <w:t>).</w:t>
            </w:r>
          </w:p>
        </w:tc>
      </w:tr>
      <w:tr w:rsidR="005C5FFF" w:rsidRPr="001178F4" w:rsidTr="00A04A29">
        <w:tc>
          <w:tcPr>
            <w:tcW w:w="2088" w:type="dxa"/>
          </w:tcPr>
          <w:p w:rsidR="005C5FFF" w:rsidRPr="001178F4" w:rsidRDefault="005C5FFF" w:rsidP="00A04A29">
            <w:pPr>
              <w:pStyle w:val="Head42"/>
              <w:spacing w:after="200"/>
              <w:ind w:right="-78"/>
              <w:rPr>
                <w:b w:val="0"/>
                <w:szCs w:val="24"/>
              </w:rPr>
            </w:pPr>
            <w:bookmarkStart w:id="624" w:name="_Toc383555899"/>
            <w:r w:rsidRPr="001178F4">
              <w:rPr>
                <w:szCs w:val="24"/>
              </w:rPr>
              <w:lastRenderedPageBreak/>
              <w:t>10.</w:t>
            </w:r>
            <w:r w:rsidRPr="001178F4">
              <w:rPr>
                <w:szCs w:val="24"/>
              </w:rPr>
              <w:tab/>
              <w:t xml:space="preserve">Responsabilités du Maître de </w:t>
            </w:r>
            <w:r w:rsidR="00C464C0">
              <w:rPr>
                <w:szCs w:val="24"/>
              </w:rPr>
              <w:t>l’O</w:t>
            </w:r>
            <w:r w:rsidRPr="001178F4">
              <w:rPr>
                <w:szCs w:val="24"/>
              </w:rPr>
              <w:t>uvrage</w:t>
            </w:r>
            <w:bookmarkEnd w:id="624"/>
          </w:p>
        </w:tc>
        <w:tc>
          <w:tcPr>
            <w:tcW w:w="7470" w:type="dxa"/>
          </w:tcPr>
          <w:p w:rsidR="005C5FFF" w:rsidRPr="001178F4" w:rsidRDefault="005C5FFF" w:rsidP="00A04A29">
            <w:pPr>
              <w:spacing w:after="200"/>
              <w:ind w:left="720" w:hanging="720"/>
              <w:jc w:val="both"/>
              <w:rPr>
                <w:sz w:val="24"/>
                <w:szCs w:val="24"/>
              </w:rPr>
            </w:pPr>
            <w:r w:rsidRPr="001178F4">
              <w:rPr>
                <w:sz w:val="24"/>
                <w:szCs w:val="24"/>
              </w:rPr>
              <w:t>10.1</w:t>
            </w:r>
            <w:r w:rsidRPr="001178F4">
              <w:rPr>
                <w:sz w:val="24"/>
                <w:szCs w:val="24"/>
              </w:rPr>
              <w:tab/>
            </w:r>
            <w:r w:rsidR="0019236B">
              <w:rPr>
                <w:sz w:val="24"/>
                <w:szCs w:val="24"/>
              </w:rPr>
              <w:t>Tou</w:t>
            </w:r>
            <w:r w:rsidRPr="001178F4">
              <w:rPr>
                <w:sz w:val="24"/>
                <w:szCs w:val="24"/>
              </w:rPr>
              <w:t xml:space="preserve">s les </w:t>
            </w:r>
            <w:r w:rsidR="0019236B">
              <w:rPr>
                <w:sz w:val="24"/>
                <w:szCs w:val="24"/>
              </w:rPr>
              <w:t>renseignement</w:t>
            </w:r>
            <w:r w:rsidRPr="001178F4">
              <w:rPr>
                <w:sz w:val="24"/>
                <w:szCs w:val="24"/>
              </w:rPr>
              <w:t xml:space="preserve">s et données </w:t>
            </w:r>
            <w:r w:rsidR="0019236B">
              <w:rPr>
                <w:sz w:val="24"/>
                <w:szCs w:val="24"/>
              </w:rPr>
              <w:t>fournis au Constructeur ainsi qu’ils sont décrit</w:t>
            </w:r>
            <w:r w:rsidRPr="001178F4">
              <w:rPr>
                <w:sz w:val="24"/>
                <w:szCs w:val="24"/>
              </w:rPr>
              <w:t xml:space="preserve">s à l’annexe correspondante (Etendue des travaux et fournitures du Maître de </w:t>
            </w:r>
            <w:r w:rsidR="00C464C0">
              <w:rPr>
                <w:sz w:val="24"/>
                <w:szCs w:val="24"/>
              </w:rPr>
              <w:t>l’O</w:t>
            </w:r>
            <w:r w:rsidRPr="001178F4">
              <w:rPr>
                <w:sz w:val="24"/>
                <w:szCs w:val="24"/>
              </w:rPr>
              <w:t>uvrage) de l’Acte d’engagement,</w:t>
            </w:r>
            <w:r w:rsidR="0019236B">
              <w:rPr>
                <w:sz w:val="24"/>
                <w:szCs w:val="24"/>
              </w:rPr>
              <w:t xml:space="preserve"> s</w:t>
            </w:r>
            <w:r w:rsidR="0019236B">
              <w:rPr>
                <w:sz w:val="24"/>
                <w:szCs w:val="24"/>
              </w:rPr>
              <w:t>e</w:t>
            </w:r>
            <w:r w:rsidR="0019236B">
              <w:rPr>
                <w:sz w:val="24"/>
                <w:szCs w:val="24"/>
              </w:rPr>
              <w:t>ront réputés exacts,</w:t>
            </w:r>
            <w:r w:rsidRPr="001178F4">
              <w:rPr>
                <w:sz w:val="24"/>
                <w:szCs w:val="24"/>
              </w:rPr>
              <w:t xml:space="preserve"> sous réserve de dispositions contraires figurant </w:t>
            </w:r>
            <w:r w:rsidR="0019236B">
              <w:rPr>
                <w:sz w:val="24"/>
                <w:szCs w:val="24"/>
              </w:rPr>
              <w:t xml:space="preserve">expressément </w:t>
            </w:r>
            <w:r w:rsidRPr="001178F4">
              <w:rPr>
                <w:sz w:val="24"/>
                <w:szCs w:val="24"/>
              </w:rPr>
              <w:t>au Marché.</w:t>
            </w:r>
          </w:p>
          <w:p w:rsidR="005C5FFF" w:rsidRPr="001178F4" w:rsidRDefault="005C5FFF" w:rsidP="00A04A29">
            <w:pPr>
              <w:spacing w:after="200"/>
              <w:ind w:left="720" w:hanging="720"/>
              <w:jc w:val="both"/>
              <w:rPr>
                <w:sz w:val="24"/>
                <w:szCs w:val="24"/>
              </w:rPr>
            </w:pPr>
            <w:r w:rsidRPr="001178F4">
              <w:rPr>
                <w:sz w:val="24"/>
                <w:szCs w:val="24"/>
              </w:rPr>
              <w:t>10.2</w:t>
            </w:r>
            <w:r w:rsidRPr="001178F4">
              <w:rPr>
                <w:sz w:val="24"/>
                <w:szCs w:val="24"/>
              </w:rPr>
              <w:tab/>
              <w:t xml:space="preserve">Le Maître de </w:t>
            </w:r>
            <w:r w:rsidR="00C464C0">
              <w:rPr>
                <w:sz w:val="24"/>
                <w:szCs w:val="24"/>
              </w:rPr>
              <w:t>l’O</w:t>
            </w:r>
            <w:r w:rsidRPr="001178F4">
              <w:rPr>
                <w:sz w:val="24"/>
                <w:szCs w:val="24"/>
              </w:rPr>
              <w:t>uvrage sera responsable de l’acquisition et de la mise à disposition de la possession légale et physique du site ainsi que son accès, de la possession, de l’utilisation et de l’accès à toutes les autres zones raisonnablement nécessaires à la bonne ex</w:t>
            </w:r>
            <w:r w:rsidRPr="001178F4">
              <w:rPr>
                <w:sz w:val="24"/>
                <w:szCs w:val="24"/>
              </w:rPr>
              <w:t>é</w:t>
            </w:r>
            <w:r w:rsidRPr="001178F4">
              <w:rPr>
                <w:sz w:val="24"/>
                <w:szCs w:val="24"/>
              </w:rPr>
              <w:t>cution du Marché, y compris tous les droits de passage correspo</w:t>
            </w:r>
            <w:r w:rsidRPr="001178F4">
              <w:rPr>
                <w:sz w:val="24"/>
                <w:szCs w:val="24"/>
              </w:rPr>
              <w:t>n</w:t>
            </w:r>
            <w:r w:rsidRPr="001178F4">
              <w:rPr>
                <w:sz w:val="24"/>
                <w:szCs w:val="24"/>
              </w:rPr>
              <w:t>dants, comme l’indique l’annexe correspondante (Etendue des tr</w:t>
            </w:r>
            <w:r w:rsidRPr="001178F4">
              <w:rPr>
                <w:sz w:val="24"/>
                <w:szCs w:val="24"/>
              </w:rPr>
              <w:t>a</w:t>
            </w:r>
            <w:r w:rsidRPr="001178F4">
              <w:rPr>
                <w:sz w:val="24"/>
                <w:szCs w:val="24"/>
              </w:rPr>
              <w:t xml:space="preserve">vaux et fournitures du Maître de </w:t>
            </w:r>
            <w:r w:rsidR="00C464C0">
              <w:rPr>
                <w:sz w:val="24"/>
                <w:szCs w:val="24"/>
              </w:rPr>
              <w:t>l’O</w:t>
            </w:r>
            <w:r w:rsidRPr="001178F4">
              <w:rPr>
                <w:sz w:val="24"/>
                <w:szCs w:val="24"/>
              </w:rPr>
              <w:t>uvrage) de l’Acte d’engagement.  Il devra donner totale possession et accorder tout droit d’accès au site à ou avant la ou les dates fixées dans la même annexe.</w:t>
            </w:r>
          </w:p>
          <w:p w:rsidR="005C5FFF" w:rsidRPr="001178F4" w:rsidRDefault="005C5FFF" w:rsidP="00A04A29">
            <w:pPr>
              <w:spacing w:after="200"/>
              <w:ind w:left="720" w:hanging="720"/>
              <w:jc w:val="both"/>
              <w:rPr>
                <w:sz w:val="24"/>
                <w:szCs w:val="24"/>
              </w:rPr>
            </w:pPr>
            <w:r w:rsidRPr="001178F4">
              <w:rPr>
                <w:sz w:val="24"/>
                <w:szCs w:val="24"/>
              </w:rPr>
              <w:t>10.3</w:t>
            </w:r>
            <w:r w:rsidRPr="001178F4">
              <w:rPr>
                <w:sz w:val="24"/>
                <w:szCs w:val="24"/>
              </w:rPr>
              <w:tab/>
              <w:t xml:space="preserve">Le Maître de </w:t>
            </w:r>
            <w:r w:rsidR="00C464C0">
              <w:rPr>
                <w:sz w:val="24"/>
                <w:szCs w:val="24"/>
              </w:rPr>
              <w:t>l’O</w:t>
            </w:r>
            <w:r w:rsidRPr="001178F4">
              <w:rPr>
                <w:sz w:val="24"/>
                <w:szCs w:val="24"/>
              </w:rPr>
              <w:t>uvrage devra obtenir et payer les permis, autoris</w:t>
            </w:r>
            <w:r w:rsidRPr="001178F4">
              <w:rPr>
                <w:sz w:val="24"/>
                <w:szCs w:val="24"/>
              </w:rPr>
              <w:t>a</w:t>
            </w:r>
            <w:r w:rsidRPr="001178F4">
              <w:rPr>
                <w:sz w:val="24"/>
                <w:szCs w:val="24"/>
              </w:rPr>
              <w:t xml:space="preserve">tions, agréments et licences auprès des autorités locales, régionales ou nationales du pays d’emplacement du site, que le Maître de </w:t>
            </w:r>
            <w:r w:rsidR="00C464C0">
              <w:rPr>
                <w:sz w:val="24"/>
                <w:szCs w:val="24"/>
              </w:rPr>
              <w:t>l’O</w:t>
            </w:r>
            <w:r w:rsidRPr="001178F4">
              <w:rPr>
                <w:sz w:val="24"/>
                <w:szCs w:val="24"/>
              </w:rPr>
              <w:t>uvrage doit obtenir au nom du Constructeur auprès des admini</w:t>
            </w:r>
            <w:r w:rsidRPr="001178F4">
              <w:rPr>
                <w:sz w:val="24"/>
                <w:szCs w:val="24"/>
              </w:rPr>
              <w:t>s</w:t>
            </w:r>
            <w:r w:rsidRPr="001178F4">
              <w:rPr>
                <w:sz w:val="24"/>
                <w:szCs w:val="24"/>
              </w:rPr>
              <w:t xml:space="preserve">trations et services publics et qui sont nécessaires à l’exécution du Marché (y compris ceux requis pour l’exécution par le Constructeur comme par le Maître de </w:t>
            </w:r>
            <w:r w:rsidR="00C464C0">
              <w:rPr>
                <w:sz w:val="24"/>
                <w:szCs w:val="24"/>
              </w:rPr>
              <w:t>l’O</w:t>
            </w:r>
            <w:r w:rsidRPr="001178F4">
              <w:rPr>
                <w:sz w:val="24"/>
                <w:szCs w:val="24"/>
              </w:rPr>
              <w:t>uvrage des obligations qui leur inco</w:t>
            </w:r>
            <w:r w:rsidRPr="001178F4">
              <w:rPr>
                <w:sz w:val="24"/>
                <w:szCs w:val="24"/>
              </w:rPr>
              <w:t>m</w:t>
            </w:r>
            <w:r w:rsidRPr="001178F4">
              <w:rPr>
                <w:sz w:val="24"/>
                <w:szCs w:val="24"/>
              </w:rPr>
              <w:t>bent respectivement en vertu du Marché), précisés à l’annexe co</w:t>
            </w:r>
            <w:r w:rsidRPr="001178F4">
              <w:rPr>
                <w:sz w:val="24"/>
                <w:szCs w:val="24"/>
              </w:rPr>
              <w:t>r</w:t>
            </w:r>
            <w:r w:rsidRPr="001178F4">
              <w:rPr>
                <w:sz w:val="24"/>
                <w:szCs w:val="24"/>
              </w:rPr>
              <w:t xml:space="preserve">respondante (Etendue des travaux et fournitures du Maître de </w:t>
            </w:r>
            <w:r w:rsidR="00C464C0">
              <w:rPr>
                <w:sz w:val="24"/>
                <w:szCs w:val="24"/>
              </w:rPr>
              <w:t>l’O</w:t>
            </w:r>
            <w:r w:rsidRPr="001178F4">
              <w:rPr>
                <w:sz w:val="24"/>
                <w:szCs w:val="24"/>
              </w:rPr>
              <w:t>uvrage) de l’Acte d’engagement.</w:t>
            </w:r>
          </w:p>
          <w:p w:rsidR="005C5FFF" w:rsidRPr="001178F4" w:rsidRDefault="005C5FFF" w:rsidP="00A04A29">
            <w:pPr>
              <w:spacing w:after="200"/>
              <w:ind w:left="720" w:hanging="720"/>
              <w:jc w:val="both"/>
              <w:rPr>
                <w:sz w:val="24"/>
                <w:szCs w:val="24"/>
              </w:rPr>
            </w:pPr>
            <w:r w:rsidRPr="001178F4">
              <w:rPr>
                <w:sz w:val="24"/>
                <w:szCs w:val="24"/>
              </w:rPr>
              <w:lastRenderedPageBreak/>
              <w:t>10.4</w:t>
            </w:r>
            <w:r w:rsidRPr="001178F4">
              <w:rPr>
                <w:sz w:val="24"/>
                <w:szCs w:val="24"/>
              </w:rPr>
              <w:tab/>
              <w:t xml:space="preserve">En cas de demande du Constructeur, le Maître de </w:t>
            </w:r>
            <w:r w:rsidR="00C464C0">
              <w:rPr>
                <w:sz w:val="24"/>
                <w:szCs w:val="24"/>
              </w:rPr>
              <w:t>l’O</w:t>
            </w:r>
            <w:r w:rsidRPr="001178F4">
              <w:rPr>
                <w:sz w:val="24"/>
                <w:szCs w:val="24"/>
              </w:rPr>
              <w:t>uvrage fera tout son possible pour l’aider à obtenir à temps et avec toute la dil</w:t>
            </w:r>
            <w:r w:rsidRPr="001178F4">
              <w:rPr>
                <w:sz w:val="24"/>
                <w:szCs w:val="24"/>
              </w:rPr>
              <w:t>i</w:t>
            </w:r>
            <w:r w:rsidRPr="001178F4">
              <w:rPr>
                <w:sz w:val="24"/>
                <w:szCs w:val="24"/>
              </w:rPr>
              <w:t>gence requise auprès des administrations ou services publics l</w:t>
            </w:r>
            <w:r w:rsidRPr="001178F4">
              <w:rPr>
                <w:sz w:val="24"/>
                <w:szCs w:val="24"/>
              </w:rPr>
              <w:t>o</w:t>
            </w:r>
            <w:r w:rsidRPr="001178F4">
              <w:rPr>
                <w:sz w:val="24"/>
                <w:szCs w:val="24"/>
              </w:rPr>
              <w:t>caux, régionaux, nationaux, les permis, autorisations et licences n</w:t>
            </w:r>
            <w:r w:rsidRPr="001178F4">
              <w:rPr>
                <w:sz w:val="24"/>
                <w:szCs w:val="24"/>
              </w:rPr>
              <w:t>é</w:t>
            </w:r>
            <w:r w:rsidRPr="001178F4">
              <w:rPr>
                <w:sz w:val="24"/>
                <w:szCs w:val="24"/>
              </w:rPr>
              <w:t>cessaires à l’exécution du Marché requis par ces organismes pour le Constructeur, ses sous-traitants ou le personnel du Constructeur ou de ses sous-traitants selon les cas.</w:t>
            </w:r>
          </w:p>
          <w:p w:rsidR="005C5FFF" w:rsidRPr="001178F4" w:rsidRDefault="005C5FFF" w:rsidP="00A04A29">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convention entre le Constructeur et le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uvrage devra fournir un personnel d’exploitation et de maintenance suff</w:t>
            </w:r>
            <w:r w:rsidRPr="001178F4">
              <w:rPr>
                <w:sz w:val="24"/>
                <w:szCs w:val="24"/>
              </w:rPr>
              <w:t>i</w:t>
            </w:r>
            <w:r w:rsidRPr="001178F4">
              <w:rPr>
                <w:sz w:val="24"/>
                <w:szCs w:val="24"/>
              </w:rPr>
              <w:t>samment qualifié ; fournir et mettre à disposition les matières pr</w:t>
            </w:r>
            <w:r w:rsidRPr="001178F4">
              <w:rPr>
                <w:sz w:val="24"/>
                <w:szCs w:val="24"/>
              </w:rPr>
              <w:t>e</w:t>
            </w:r>
            <w:r w:rsidRPr="001178F4">
              <w:rPr>
                <w:sz w:val="24"/>
                <w:szCs w:val="24"/>
              </w:rPr>
              <w:t>mières, eau et combustibles, lubrifiants, produits chimiques, catal</w:t>
            </w:r>
            <w:r w:rsidRPr="001178F4">
              <w:rPr>
                <w:sz w:val="24"/>
                <w:szCs w:val="24"/>
              </w:rPr>
              <w:t>y</w:t>
            </w:r>
            <w:r w:rsidRPr="001178F4">
              <w:rPr>
                <w:sz w:val="24"/>
                <w:szCs w:val="24"/>
              </w:rPr>
              <w:t>seurs, autres matériaux et outils d’installation, et exécuter tous tr</w:t>
            </w:r>
            <w:r w:rsidRPr="001178F4">
              <w:rPr>
                <w:sz w:val="24"/>
                <w:szCs w:val="24"/>
              </w:rPr>
              <w:t>a</w:t>
            </w:r>
            <w:r w:rsidRPr="001178F4">
              <w:rPr>
                <w:sz w:val="24"/>
                <w:szCs w:val="24"/>
              </w:rPr>
              <w:t>vaux et services de quelque nature que ce soit, y compris ceux r</w:t>
            </w:r>
            <w:r w:rsidRPr="001178F4">
              <w:rPr>
                <w:sz w:val="24"/>
                <w:szCs w:val="24"/>
              </w:rPr>
              <w:t>e</w:t>
            </w:r>
            <w:r w:rsidRPr="001178F4">
              <w:rPr>
                <w:sz w:val="24"/>
                <w:szCs w:val="24"/>
              </w:rPr>
              <w:t>quis par le Constructeur pour la bonne exécution de la Mise en se</w:t>
            </w:r>
            <w:r w:rsidRPr="001178F4">
              <w:rPr>
                <w:sz w:val="24"/>
                <w:szCs w:val="24"/>
              </w:rPr>
              <w:t>r</w:t>
            </w:r>
            <w:r w:rsidRPr="001178F4">
              <w:rPr>
                <w:sz w:val="24"/>
                <w:szCs w:val="24"/>
              </w:rPr>
              <w:t>vice préliminaire, de la Mise en service définitive et des Essais de garantie, le tout conformément aux stipulations de l’annexe corre</w:t>
            </w:r>
            <w:r w:rsidRPr="001178F4">
              <w:rPr>
                <w:sz w:val="24"/>
                <w:szCs w:val="24"/>
              </w:rPr>
              <w:t>s</w:t>
            </w:r>
            <w:r w:rsidRPr="001178F4">
              <w:rPr>
                <w:sz w:val="24"/>
                <w:szCs w:val="24"/>
              </w:rPr>
              <w:t xml:space="preserve">pondante (Etendue des travaux et fournitures du Maître de </w:t>
            </w:r>
            <w:r w:rsidR="00C464C0">
              <w:rPr>
                <w:sz w:val="24"/>
                <w:szCs w:val="24"/>
              </w:rPr>
              <w:t>l’O</w:t>
            </w:r>
            <w:r w:rsidRPr="001178F4">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Pr>
                <w:sz w:val="24"/>
                <w:szCs w:val="24"/>
              </w:rPr>
              <w:t>l’O</w:t>
            </w:r>
            <w:r w:rsidRPr="001178F4">
              <w:rPr>
                <w:sz w:val="24"/>
                <w:szCs w:val="24"/>
              </w:rPr>
              <w:t>uvrage et le Constructeur.</w:t>
            </w:r>
          </w:p>
          <w:p w:rsidR="005C5FFF" w:rsidRPr="001178F4" w:rsidRDefault="005C5FFF" w:rsidP="00A04A29">
            <w:pPr>
              <w:spacing w:after="200"/>
              <w:ind w:left="720" w:hanging="720"/>
              <w:jc w:val="both"/>
              <w:rPr>
                <w:sz w:val="24"/>
                <w:szCs w:val="24"/>
              </w:rPr>
            </w:pPr>
            <w:r w:rsidRPr="001178F4">
              <w:rPr>
                <w:sz w:val="24"/>
                <w:szCs w:val="24"/>
              </w:rPr>
              <w:t>10.6</w:t>
            </w:r>
            <w:r w:rsidRPr="001178F4">
              <w:rPr>
                <w:sz w:val="24"/>
                <w:szCs w:val="24"/>
              </w:rPr>
              <w:tab/>
              <w:t xml:space="preserve">Le Maître de </w:t>
            </w:r>
            <w:r w:rsidR="00C464C0">
              <w:rPr>
                <w:sz w:val="24"/>
                <w:szCs w:val="24"/>
              </w:rPr>
              <w:t>l’O</w:t>
            </w:r>
            <w:r w:rsidRPr="001178F4">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rsidR="00015190" w:rsidRDefault="005C5FFF" w:rsidP="00A04A29">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w:t>
            </w:r>
            <w:proofErr w:type="gramStart"/>
            <w:r w:rsidRPr="001178F4">
              <w:rPr>
                <w:sz w:val="24"/>
                <w:szCs w:val="24"/>
              </w:rPr>
              <w:t>appartiendra</w:t>
            </w:r>
            <w:proofErr w:type="gramEnd"/>
            <w:r w:rsidRPr="001178F4">
              <w:rPr>
                <w:sz w:val="24"/>
                <w:szCs w:val="24"/>
              </w:rPr>
              <w:t xml:space="preserve"> au Maître de </w:t>
            </w:r>
            <w:r w:rsidR="00C464C0">
              <w:rPr>
                <w:sz w:val="24"/>
                <w:szCs w:val="24"/>
              </w:rPr>
              <w:t>l’O</w:t>
            </w:r>
            <w:r w:rsidRPr="001178F4">
              <w:rPr>
                <w:sz w:val="24"/>
                <w:szCs w:val="24"/>
              </w:rPr>
              <w:t>uvrage, à l’exception des frais engagés par le Con</w:t>
            </w:r>
            <w:r w:rsidRPr="001178F4">
              <w:rPr>
                <w:sz w:val="24"/>
                <w:szCs w:val="24"/>
              </w:rPr>
              <w:t>s</w:t>
            </w:r>
            <w:r w:rsidRPr="001178F4">
              <w:rPr>
                <w:sz w:val="24"/>
                <w:szCs w:val="24"/>
              </w:rPr>
              <w:t>tructeur dans le cadre de l’exécution des Essais de garantie confo</w:t>
            </w:r>
            <w:r w:rsidRPr="001178F4">
              <w:rPr>
                <w:sz w:val="24"/>
                <w:szCs w:val="24"/>
              </w:rPr>
              <w:t>r</w:t>
            </w:r>
            <w:r w:rsidRPr="001178F4">
              <w:rPr>
                <w:sz w:val="24"/>
                <w:szCs w:val="24"/>
              </w:rPr>
              <w:t>mément à la Clause 25.2 du CCAG.</w:t>
            </w:r>
          </w:p>
          <w:p w:rsidR="00015190" w:rsidRPr="001178F4" w:rsidRDefault="00015190" w:rsidP="00A04A29">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w:t>
            </w:r>
            <w:r w:rsidR="00AD2CC2">
              <w:rPr>
                <w:sz w:val="24"/>
                <w:szCs w:val="24"/>
              </w:rPr>
              <w:t xml:space="preserve">Maître de l’Ouvrage </w:t>
            </w:r>
            <w:r w:rsidRPr="00333094">
              <w:rPr>
                <w:sz w:val="24"/>
                <w:szCs w:val="24"/>
              </w:rPr>
              <w:t xml:space="preserve">ne se conforme pas à ses obligations dans le cadre de la présente Clause, le coût additionnel </w:t>
            </w:r>
            <w:r w:rsidR="005831EC">
              <w:rPr>
                <w:sz w:val="24"/>
                <w:szCs w:val="24"/>
              </w:rPr>
              <w:t>du Constructeur</w:t>
            </w:r>
            <w:r w:rsidRPr="00333094">
              <w:rPr>
                <w:sz w:val="24"/>
                <w:szCs w:val="24"/>
              </w:rPr>
              <w:t xml:space="preserve"> en résultant sera déterminé par le </w:t>
            </w:r>
            <w:r>
              <w:rPr>
                <w:sz w:val="24"/>
                <w:szCs w:val="24"/>
              </w:rPr>
              <w:t>Directeur</w:t>
            </w:r>
            <w:r w:rsidRPr="00333094">
              <w:rPr>
                <w:sz w:val="24"/>
                <w:szCs w:val="24"/>
              </w:rPr>
              <w:t xml:space="preserve"> de Pr</w:t>
            </w:r>
            <w:r w:rsidRPr="00333094">
              <w:rPr>
                <w:sz w:val="24"/>
                <w:szCs w:val="24"/>
              </w:rPr>
              <w:t>o</w:t>
            </w:r>
            <w:r w:rsidRPr="00333094">
              <w:rPr>
                <w:sz w:val="24"/>
                <w:szCs w:val="24"/>
              </w:rPr>
              <w:t>jet et ajouté au Montant du Marché.</w:t>
            </w:r>
          </w:p>
        </w:tc>
      </w:tr>
    </w:tbl>
    <w:p w:rsidR="005C5FFF" w:rsidRPr="001178F4" w:rsidRDefault="005C5FFF" w:rsidP="006274F7">
      <w:pPr>
        <w:pStyle w:val="Head41"/>
        <w:spacing w:before="120" w:after="120"/>
        <w:rPr>
          <w:sz w:val="24"/>
          <w:szCs w:val="24"/>
        </w:rPr>
      </w:pPr>
      <w:bookmarkStart w:id="625" w:name="_Toc383555900"/>
      <w:r w:rsidRPr="001178F4">
        <w:rPr>
          <w:sz w:val="24"/>
          <w:szCs w:val="24"/>
        </w:rPr>
        <w:lastRenderedPageBreak/>
        <w:t>C.  Paiement</w:t>
      </w:r>
      <w:bookmarkEnd w:id="625"/>
    </w:p>
    <w:tbl>
      <w:tblPr>
        <w:tblW w:w="0" w:type="auto"/>
        <w:tblLayout w:type="fixed"/>
        <w:tblLook w:val="0000" w:firstRow="0" w:lastRow="0" w:firstColumn="0" w:lastColumn="0" w:noHBand="0" w:noVBand="0"/>
      </w:tblPr>
      <w:tblGrid>
        <w:gridCol w:w="2088"/>
        <w:gridCol w:w="7485"/>
      </w:tblGrid>
      <w:tr w:rsidR="005C5FFF" w:rsidRPr="001178F4" w:rsidTr="00A04A29">
        <w:tc>
          <w:tcPr>
            <w:tcW w:w="2088" w:type="dxa"/>
          </w:tcPr>
          <w:p w:rsidR="005C5FFF" w:rsidRPr="001178F4" w:rsidRDefault="005C5FFF" w:rsidP="00A04A29">
            <w:pPr>
              <w:pStyle w:val="Head42"/>
              <w:spacing w:after="200"/>
              <w:rPr>
                <w:szCs w:val="24"/>
              </w:rPr>
            </w:pPr>
            <w:bookmarkStart w:id="626" w:name="_Toc383555901"/>
            <w:r w:rsidRPr="001178F4">
              <w:rPr>
                <w:szCs w:val="24"/>
              </w:rPr>
              <w:t>11.</w:t>
            </w:r>
            <w:r w:rsidRPr="001178F4">
              <w:rPr>
                <w:szCs w:val="24"/>
              </w:rPr>
              <w:tab/>
              <w:t>Montant du Marché</w:t>
            </w:r>
            <w:bookmarkEnd w:id="626"/>
          </w:p>
        </w:tc>
        <w:tc>
          <w:tcPr>
            <w:tcW w:w="7485" w:type="dxa"/>
          </w:tcPr>
          <w:p w:rsidR="005C5FFF" w:rsidRPr="001178F4" w:rsidRDefault="005C5FFF" w:rsidP="00A04A29">
            <w:pPr>
              <w:spacing w:after="200"/>
              <w:ind w:left="720"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rsidR="005C5FFF" w:rsidRPr="001178F4" w:rsidRDefault="005C5FFF" w:rsidP="00A04A29">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xml:space="preserve">, le montant du Marché sera une somme forfaitaire fixe ne pouvant faire l’objet de modifications que dans le cas de modifications des Installations ou conformément </w:t>
            </w:r>
            <w:r w:rsidRPr="001178F4">
              <w:rPr>
                <w:sz w:val="24"/>
                <w:szCs w:val="24"/>
              </w:rPr>
              <w:lastRenderedPageBreak/>
              <w:t>aux dispositions spécifiques du Marché.</w:t>
            </w:r>
          </w:p>
          <w:p w:rsidR="005C5FFF" w:rsidRPr="001178F4" w:rsidRDefault="005C5FFF" w:rsidP="00A04A29">
            <w:pPr>
              <w:spacing w:after="200"/>
              <w:ind w:left="720" w:hanging="720"/>
              <w:jc w:val="both"/>
              <w:rPr>
                <w:sz w:val="24"/>
                <w:szCs w:val="24"/>
              </w:rPr>
            </w:pPr>
            <w:r w:rsidRPr="001178F4">
              <w:rPr>
                <w:sz w:val="24"/>
                <w:szCs w:val="24"/>
              </w:rPr>
              <w:t>11.3</w:t>
            </w:r>
            <w:r w:rsidRPr="001178F4">
              <w:rPr>
                <w:sz w:val="24"/>
                <w:szCs w:val="24"/>
              </w:rPr>
              <w:tab/>
              <w:t xml:space="preserve">Sous réserve des Clauses 9.2, 10.1, et 35 du CCAG, le Constructeur sera réputé s’être assuré par </w:t>
            </w:r>
            <w:r w:rsidR="0019236B" w:rsidRPr="001178F4">
              <w:rPr>
                <w:sz w:val="24"/>
                <w:szCs w:val="24"/>
              </w:rPr>
              <w:t>lui-même</w:t>
            </w:r>
            <w:r w:rsidRPr="001178F4">
              <w:rPr>
                <w:sz w:val="24"/>
                <w:szCs w:val="24"/>
              </w:rPr>
              <w:t xml:space="preserve"> de l’exactitude et du cara</w:t>
            </w:r>
            <w:r w:rsidRPr="001178F4">
              <w:rPr>
                <w:sz w:val="24"/>
                <w:szCs w:val="24"/>
              </w:rPr>
              <w:t>c</w:t>
            </w:r>
            <w:r w:rsidRPr="001178F4">
              <w:rPr>
                <w:sz w:val="24"/>
                <w:szCs w:val="24"/>
              </w:rPr>
              <w:t>tère suffisant du montant du Marché, lequel devra, sauf disposition contraire du Marché, couvrir toutes les obligations qui lui inco</w:t>
            </w:r>
            <w:r w:rsidRPr="001178F4">
              <w:rPr>
                <w:sz w:val="24"/>
                <w:szCs w:val="24"/>
              </w:rPr>
              <w:t>m</w:t>
            </w:r>
            <w:r w:rsidRPr="001178F4">
              <w:rPr>
                <w:sz w:val="24"/>
                <w:szCs w:val="24"/>
              </w:rPr>
              <w:t>bent en vertu du Marché.</w:t>
            </w:r>
          </w:p>
        </w:tc>
      </w:tr>
      <w:tr w:rsidR="005C5FFF" w:rsidRPr="001178F4" w:rsidTr="00A04A29">
        <w:tc>
          <w:tcPr>
            <w:tcW w:w="2088" w:type="dxa"/>
          </w:tcPr>
          <w:p w:rsidR="005C5FFF" w:rsidRPr="001178F4" w:rsidRDefault="005C5FFF" w:rsidP="00A04A29">
            <w:pPr>
              <w:pStyle w:val="Head42"/>
              <w:spacing w:after="200"/>
              <w:rPr>
                <w:szCs w:val="24"/>
              </w:rPr>
            </w:pPr>
            <w:bookmarkStart w:id="627" w:name="_Toc383555902"/>
            <w:r w:rsidRPr="001178F4">
              <w:rPr>
                <w:szCs w:val="24"/>
              </w:rPr>
              <w:lastRenderedPageBreak/>
              <w:t>12.</w:t>
            </w:r>
            <w:r w:rsidRPr="001178F4">
              <w:rPr>
                <w:szCs w:val="24"/>
              </w:rPr>
              <w:tab/>
              <w:t>Conditions de paiement</w:t>
            </w:r>
            <w:bookmarkEnd w:id="627"/>
          </w:p>
        </w:tc>
        <w:tc>
          <w:tcPr>
            <w:tcW w:w="7485" w:type="dxa"/>
          </w:tcPr>
          <w:p w:rsidR="005C5FFF" w:rsidRPr="001178F4" w:rsidRDefault="005C5FFF" w:rsidP="00A04A29">
            <w:pPr>
              <w:spacing w:after="200"/>
              <w:ind w:left="720" w:hanging="720"/>
              <w:jc w:val="both"/>
              <w:rPr>
                <w:sz w:val="24"/>
                <w:szCs w:val="24"/>
              </w:rPr>
            </w:pPr>
            <w:r w:rsidRPr="001178F4">
              <w:rPr>
                <w:sz w:val="24"/>
                <w:szCs w:val="24"/>
              </w:rPr>
              <w:t>12.1</w:t>
            </w:r>
            <w:r w:rsidRPr="001178F4">
              <w:rPr>
                <w:sz w:val="24"/>
                <w:szCs w:val="24"/>
              </w:rPr>
              <w:tab/>
              <w:t xml:space="preserve">Le montant du Marché sera </w:t>
            </w:r>
            <w:r w:rsidR="00EB0BC0">
              <w:rPr>
                <w:sz w:val="24"/>
                <w:szCs w:val="24"/>
              </w:rPr>
              <w:t>régl</w:t>
            </w:r>
            <w:r w:rsidRPr="001178F4">
              <w:rPr>
                <w:sz w:val="24"/>
                <w:szCs w:val="24"/>
              </w:rPr>
              <w:t xml:space="preserve">é conformément à </w:t>
            </w:r>
            <w:r w:rsidR="00EB0BC0" w:rsidRPr="001178F4">
              <w:rPr>
                <w:sz w:val="24"/>
                <w:szCs w:val="24"/>
              </w:rPr>
              <w:t>l’Article 2 (Mo</w:t>
            </w:r>
            <w:r w:rsidR="00EB0BC0" w:rsidRPr="001178F4">
              <w:rPr>
                <w:sz w:val="24"/>
                <w:szCs w:val="24"/>
              </w:rPr>
              <w:t>n</w:t>
            </w:r>
            <w:r w:rsidR="00EB0BC0" w:rsidRPr="001178F4">
              <w:rPr>
                <w:sz w:val="24"/>
                <w:szCs w:val="24"/>
              </w:rPr>
              <w:t xml:space="preserve">tant du Marché) de l’Acte d’engagement </w:t>
            </w:r>
            <w:r w:rsidR="00EB0BC0">
              <w:rPr>
                <w:sz w:val="24"/>
                <w:szCs w:val="24"/>
              </w:rPr>
              <w:t xml:space="preserve">et comme </w:t>
            </w:r>
            <w:r w:rsidRPr="001178F4">
              <w:rPr>
                <w:sz w:val="24"/>
                <w:szCs w:val="24"/>
              </w:rPr>
              <w:t>prévu à l’annexe correspondante (Conditions de paiement) de l’Acte d’engagement. La procédure à suivre pour les demandes de pai</w:t>
            </w:r>
            <w:r w:rsidRPr="001178F4">
              <w:rPr>
                <w:sz w:val="24"/>
                <w:szCs w:val="24"/>
              </w:rPr>
              <w:t>e</w:t>
            </w:r>
            <w:r w:rsidRPr="001178F4">
              <w:rPr>
                <w:sz w:val="24"/>
                <w:szCs w:val="24"/>
              </w:rPr>
              <w:t>ment et les paiements sera celle indiquée dans la même annexe.</w:t>
            </w:r>
          </w:p>
          <w:p w:rsidR="005C5FFF" w:rsidRPr="001178F4" w:rsidRDefault="005C5FFF" w:rsidP="00A04A29">
            <w:pPr>
              <w:spacing w:after="200"/>
              <w:ind w:left="720" w:hanging="720"/>
              <w:jc w:val="both"/>
              <w:rPr>
                <w:sz w:val="24"/>
                <w:szCs w:val="24"/>
              </w:rPr>
            </w:pPr>
            <w:r w:rsidRPr="001178F4">
              <w:rPr>
                <w:sz w:val="24"/>
                <w:szCs w:val="24"/>
              </w:rPr>
              <w:t>12.2</w:t>
            </w:r>
            <w:r w:rsidRPr="001178F4">
              <w:rPr>
                <w:sz w:val="24"/>
                <w:szCs w:val="24"/>
              </w:rPr>
              <w:tab/>
              <w:t xml:space="preserve">Aucun paiement effectué par le Maître de </w:t>
            </w:r>
            <w:r w:rsidR="00C464C0">
              <w:rPr>
                <w:sz w:val="24"/>
                <w:szCs w:val="24"/>
              </w:rPr>
              <w:t>l’O</w:t>
            </w:r>
            <w:r w:rsidRPr="001178F4">
              <w:rPr>
                <w:sz w:val="24"/>
                <w:szCs w:val="24"/>
              </w:rPr>
              <w:t xml:space="preserve">uvrage en vertu des présentes ne sera réputé valoir acceptation par le Maître de </w:t>
            </w:r>
            <w:r w:rsidR="00C464C0">
              <w:rPr>
                <w:sz w:val="24"/>
                <w:szCs w:val="24"/>
              </w:rPr>
              <w:t>l’O</w:t>
            </w:r>
            <w:r w:rsidRPr="001178F4">
              <w:rPr>
                <w:sz w:val="24"/>
                <w:szCs w:val="24"/>
              </w:rPr>
              <w:t>uvrage ou de toute(s) partie(s) de celui-ci.</w:t>
            </w:r>
          </w:p>
          <w:p w:rsidR="005C5FFF" w:rsidRPr="001178F4" w:rsidRDefault="005C5FFF" w:rsidP="00A04A29">
            <w:pPr>
              <w:spacing w:after="200"/>
              <w:ind w:left="720" w:hanging="720"/>
              <w:jc w:val="both"/>
              <w:rPr>
                <w:sz w:val="24"/>
                <w:szCs w:val="24"/>
              </w:rPr>
            </w:pPr>
            <w:r w:rsidRPr="001178F4">
              <w:rPr>
                <w:sz w:val="24"/>
                <w:szCs w:val="24"/>
              </w:rPr>
              <w:t>12.3</w:t>
            </w:r>
            <w:r w:rsidRPr="001178F4">
              <w:rPr>
                <w:sz w:val="24"/>
                <w:szCs w:val="24"/>
              </w:rPr>
              <w:tab/>
              <w:t xml:space="preserve">Dans l’éventualité où le Maître de </w:t>
            </w:r>
            <w:r w:rsidR="00C464C0">
              <w:rPr>
                <w:sz w:val="24"/>
                <w:szCs w:val="24"/>
              </w:rPr>
              <w:t>l’O</w:t>
            </w:r>
            <w:r w:rsidRPr="001178F4">
              <w:rPr>
                <w:sz w:val="24"/>
                <w:szCs w:val="24"/>
              </w:rPr>
              <w:t xml:space="preserve">uvrage n’effectuerait pas un paiement dû à sa date d’exigibilité, ou dans la période fixée par le Marché, le Maître de </w:t>
            </w:r>
            <w:r w:rsidR="00C464C0">
              <w:rPr>
                <w:sz w:val="24"/>
                <w:szCs w:val="24"/>
              </w:rPr>
              <w:t>l’O</w:t>
            </w:r>
            <w:r w:rsidRPr="001178F4">
              <w:rPr>
                <w:sz w:val="24"/>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rsidR="005C5FFF" w:rsidRPr="001178F4" w:rsidRDefault="005C5FFF" w:rsidP="00A04A29">
            <w:pPr>
              <w:spacing w:after="200"/>
              <w:ind w:left="720" w:hanging="720"/>
              <w:jc w:val="both"/>
              <w:rPr>
                <w:sz w:val="24"/>
                <w:szCs w:val="24"/>
              </w:rPr>
            </w:pPr>
            <w:r w:rsidRPr="001178F4">
              <w:rPr>
                <w:sz w:val="24"/>
                <w:szCs w:val="24"/>
              </w:rPr>
              <w:t>12.4</w:t>
            </w:r>
            <w:r w:rsidRPr="001178F4">
              <w:rPr>
                <w:sz w:val="24"/>
                <w:szCs w:val="24"/>
              </w:rPr>
              <w:tab/>
              <w:t xml:space="preserve">La ou les </w:t>
            </w:r>
            <w:r w:rsidR="00D355DD">
              <w:rPr>
                <w:sz w:val="24"/>
                <w:szCs w:val="24"/>
              </w:rPr>
              <w:t>monnaie</w:t>
            </w:r>
            <w:r w:rsidRPr="001178F4">
              <w:rPr>
                <w:sz w:val="24"/>
                <w:szCs w:val="24"/>
              </w:rPr>
              <w:t>s dans lesquelles le paiement doit être fait au Constructeur en vertu du Marché seront indiquées à l’annexe co</w:t>
            </w:r>
            <w:r w:rsidRPr="001178F4">
              <w:rPr>
                <w:sz w:val="24"/>
                <w:szCs w:val="24"/>
              </w:rPr>
              <w:t>r</w:t>
            </w:r>
            <w:r w:rsidRPr="001178F4">
              <w:rPr>
                <w:sz w:val="24"/>
                <w:szCs w:val="24"/>
              </w:rPr>
              <w:t>respondante (Conditions de paiement) de l’Acte d’engagement, sous réserve du principe général que les paiements soient effectués dans la ou les monnaies(s) dans lesquelles le montant du Marché a été fixé dans l’offre du Constructeur.</w:t>
            </w:r>
          </w:p>
        </w:tc>
      </w:tr>
      <w:tr w:rsidR="005C5FFF" w:rsidRPr="001178F4" w:rsidTr="00A04A29">
        <w:tc>
          <w:tcPr>
            <w:tcW w:w="2088" w:type="dxa"/>
          </w:tcPr>
          <w:p w:rsidR="005C5FFF" w:rsidRPr="001178F4" w:rsidRDefault="005C5FFF" w:rsidP="00A04A29">
            <w:pPr>
              <w:pStyle w:val="Head42"/>
              <w:spacing w:after="200"/>
              <w:rPr>
                <w:szCs w:val="24"/>
              </w:rPr>
            </w:pPr>
            <w:bookmarkStart w:id="628" w:name="_Toc383555903"/>
            <w:r w:rsidRPr="001178F4">
              <w:rPr>
                <w:szCs w:val="24"/>
              </w:rPr>
              <w:t>13.</w:t>
            </w:r>
            <w:r w:rsidRPr="001178F4">
              <w:rPr>
                <w:szCs w:val="24"/>
              </w:rPr>
              <w:tab/>
              <w:t>Garanties</w:t>
            </w:r>
            <w:bookmarkEnd w:id="628"/>
          </w:p>
        </w:tc>
        <w:tc>
          <w:tcPr>
            <w:tcW w:w="7485" w:type="dxa"/>
          </w:tcPr>
          <w:p w:rsidR="005C5FFF" w:rsidRPr="001178F4" w:rsidRDefault="005C5FFF" w:rsidP="00A04A29">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rsidR="005C5FFF" w:rsidRPr="001178F4" w:rsidRDefault="005C5FFF" w:rsidP="00A04A29">
            <w:pPr>
              <w:spacing w:after="200"/>
              <w:ind w:left="720" w:right="-54"/>
              <w:jc w:val="both"/>
              <w:rPr>
                <w:sz w:val="24"/>
                <w:szCs w:val="24"/>
              </w:rPr>
            </w:pPr>
            <w:r w:rsidRPr="001178F4">
              <w:rPr>
                <w:sz w:val="24"/>
                <w:szCs w:val="24"/>
              </w:rPr>
              <w:t>Le Constructeur devra fournir les garanties décrites ci-après en f</w:t>
            </w:r>
            <w:r w:rsidRPr="001178F4">
              <w:rPr>
                <w:sz w:val="24"/>
                <w:szCs w:val="24"/>
              </w:rPr>
              <w:t>a</w:t>
            </w:r>
            <w:r w:rsidRPr="001178F4">
              <w:rPr>
                <w:sz w:val="24"/>
                <w:szCs w:val="24"/>
              </w:rPr>
              <w:t xml:space="preserve">veur du Maître de </w:t>
            </w:r>
            <w:r w:rsidR="00C464C0">
              <w:rPr>
                <w:sz w:val="24"/>
                <w:szCs w:val="24"/>
              </w:rPr>
              <w:t>l’O</w:t>
            </w:r>
            <w:r w:rsidRPr="001178F4">
              <w:rPr>
                <w:sz w:val="24"/>
                <w:szCs w:val="24"/>
              </w:rPr>
              <w:t>uvrage dans les délais, pour le montant, selon la manière et sous la forme indiquées ci-après.</w:t>
            </w:r>
          </w:p>
          <w:p w:rsidR="005C5FFF" w:rsidRPr="001178F4" w:rsidRDefault="005C5FFF" w:rsidP="00A04A29">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Garantie de restitution d’acompte</w:t>
            </w:r>
          </w:p>
          <w:p w:rsidR="005C5FFF" w:rsidRPr="001178F4" w:rsidRDefault="005C5FFF" w:rsidP="00A04A29">
            <w:pPr>
              <w:spacing w:after="200"/>
              <w:ind w:left="1332" w:hanging="630"/>
              <w:jc w:val="both"/>
              <w:rPr>
                <w:sz w:val="24"/>
                <w:szCs w:val="24"/>
              </w:rPr>
            </w:pPr>
            <w:r w:rsidRPr="001178F4">
              <w:rPr>
                <w:sz w:val="24"/>
                <w:szCs w:val="24"/>
              </w:rPr>
              <w:t>13.2.1</w:t>
            </w:r>
            <w:r w:rsidRPr="001178F4">
              <w:rPr>
                <w:sz w:val="24"/>
                <w:szCs w:val="24"/>
              </w:rPr>
              <w:tab/>
              <w:t>Dans les vingt-huit (28) jours suivant la notification de l’attribution du Marché, le Constructeur devra fournir une g</w:t>
            </w:r>
            <w:r w:rsidRPr="001178F4">
              <w:rPr>
                <w:sz w:val="24"/>
                <w:szCs w:val="24"/>
              </w:rPr>
              <w:t>a</w:t>
            </w:r>
            <w:r w:rsidRPr="001178F4">
              <w:rPr>
                <w:sz w:val="24"/>
                <w:szCs w:val="24"/>
              </w:rPr>
              <w:t>rantie d’un montant égal à l’avance calculée conformément à l’annexe correspondante (Conditions de paiement) de l’Acte d’engagement et dans la ou les mêmes monnaies.</w:t>
            </w:r>
          </w:p>
          <w:p w:rsidR="005C5FFF" w:rsidRPr="001178F4" w:rsidRDefault="005C5FFF" w:rsidP="00A04A29">
            <w:pPr>
              <w:spacing w:after="200"/>
              <w:ind w:left="1332" w:hanging="630"/>
              <w:jc w:val="both"/>
              <w:rPr>
                <w:sz w:val="24"/>
                <w:szCs w:val="24"/>
              </w:rPr>
            </w:pPr>
            <w:r w:rsidRPr="001178F4">
              <w:rPr>
                <w:sz w:val="24"/>
                <w:szCs w:val="24"/>
              </w:rPr>
              <w:t>13.2.2</w:t>
            </w:r>
            <w:r w:rsidRPr="001178F4">
              <w:rPr>
                <w:sz w:val="24"/>
                <w:szCs w:val="24"/>
              </w:rPr>
              <w:tab/>
              <w:t xml:space="preserve">La garantie devra suivre la forme prévue par le Dossier d’appel d’offres ou toute forme satisfaisant le Maître de </w:t>
            </w:r>
            <w:r w:rsidR="00C464C0">
              <w:rPr>
                <w:sz w:val="24"/>
                <w:szCs w:val="24"/>
              </w:rPr>
              <w:lastRenderedPageBreak/>
              <w:t>l’O</w:t>
            </w:r>
            <w:r w:rsidRPr="001178F4">
              <w:rPr>
                <w:sz w:val="24"/>
                <w:szCs w:val="24"/>
              </w:rPr>
              <w:t>uvrage.  Le montant de la garantie sera réduit à concu</w:t>
            </w:r>
            <w:r w:rsidRPr="001178F4">
              <w:rPr>
                <w:sz w:val="24"/>
                <w:szCs w:val="24"/>
              </w:rPr>
              <w:t>r</w:t>
            </w:r>
            <w:r w:rsidRPr="001178F4">
              <w:rPr>
                <w:sz w:val="24"/>
                <w:szCs w:val="24"/>
              </w:rPr>
              <w:t>rence de la valeur des Installations exécutées par le Constru</w:t>
            </w:r>
            <w:r w:rsidRPr="001178F4">
              <w:rPr>
                <w:sz w:val="24"/>
                <w:szCs w:val="24"/>
              </w:rPr>
              <w:t>c</w:t>
            </w:r>
            <w:r w:rsidRPr="001178F4">
              <w:rPr>
                <w:sz w:val="24"/>
                <w:szCs w:val="24"/>
              </w:rPr>
              <w:t xml:space="preserve">teur et réglée au Constructeur à tout moment ; elle sera nulle de plein droit lorsque le montant total de l’avance aura été recouvré par le Maître de </w:t>
            </w:r>
            <w:r w:rsidR="00C464C0">
              <w:rPr>
                <w:sz w:val="24"/>
                <w:szCs w:val="24"/>
              </w:rPr>
              <w:t>l’O</w:t>
            </w:r>
            <w:r w:rsidRPr="001178F4">
              <w:rPr>
                <w:sz w:val="24"/>
                <w:szCs w:val="24"/>
              </w:rPr>
              <w:t>uvrage.  La garantie sera retou</w:t>
            </w:r>
            <w:r w:rsidRPr="001178F4">
              <w:rPr>
                <w:sz w:val="24"/>
                <w:szCs w:val="24"/>
              </w:rPr>
              <w:t>r</w:t>
            </w:r>
            <w:r w:rsidRPr="001178F4">
              <w:rPr>
                <w:sz w:val="24"/>
                <w:szCs w:val="24"/>
              </w:rPr>
              <w:t>née au Constructeur dès son expiration.</w:t>
            </w:r>
          </w:p>
          <w:p w:rsidR="005C5FFF" w:rsidRPr="001178F4" w:rsidRDefault="005C5FFF" w:rsidP="00A04A29">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rsidR="005C5FFF" w:rsidRPr="001178F4" w:rsidRDefault="005C5FFF" w:rsidP="00A04A29">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le Constructeur devra fournir une garantie pour la bonne exécution du Marché pour le montant fixé dans le </w:t>
            </w:r>
            <w:r w:rsidRPr="003E1D58">
              <w:rPr>
                <w:b/>
                <w:sz w:val="24"/>
                <w:szCs w:val="24"/>
              </w:rPr>
              <w:t>CCAP</w:t>
            </w:r>
            <w:r w:rsidRPr="001178F4">
              <w:rPr>
                <w:sz w:val="24"/>
                <w:szCs w:val="24"/>
              </w:rPr>
              <w:t>.</w:t>
            </w:r>
          </w:p>
          <w:p w:rsidR="005C5FFF" w:rsidRPr="001178F4" w:rsidRDefault="005C5FFF" w:rsidP="00A04A29">
            <w:pPr>
              <w:spacing w:after="200"/>
              <w:ind w:left="1332" w:hanging="630"/>
              <w:jc w:val="both"/>
              <w:rPr>
                <w:sz w:val="24"/>
                <w:szCs w:val="24"/>
              </w:rPr>
            </w:pPr>
            <w:r w:rsidRPr="001178F4">
              <w:rPr>
                <w:sz w:val="24"/>
                <w:szCs w:val="24"/>
              </w:rPr>
              <w:t>13.3.2</w:t>
            </w:r>
            <w:r w:rsidRPr="001178F4">
              <w:rPr>
                <w:sz w:val="24"/>
                <w:szCs w:val="24"/>
              </w:rPr>
              <w:tab/>
              <w:t>La garantie sera libellée dans la ou les monnaie(s) du Ma</w:t>
            </w:r>
            <w:r w:rsidRPr="001178F4">
              <w:rPr>
                <w:sz w:val="24"/>
                <w:szCs w:val="24"/>
              </w:rPr>
              <w:t>r</w:t>
            </w:r>
            <w:r w:rsidRPr="001178F4">
              <w:rPr>
                <w:sz w:val="24"/>
                <w:szCs w:val="24"/>
              </w:rPr>
              <w:t xml:space="preserve">ché, ou dans une monnaie librement convertible satisfaisant le Maître de </w:t>
            </w:r>
            <w:r w:rsidR="00C464C0">
              <w:rPr>
                <w:sz w:val="24"/>
                <w:szCs w:val="24"/>
              </w:rPr>
              <w:t>l’O</w:t>
            </w:r>
            <w:r w:rsidRPr="001178F4">
              <w:rPr>
                <w:sz w:val="24"/>
                <w:szCs w:val="24"/>
              </w:rPr>
              <w:t>uvrage, et devra suivre l’un des modèles fournis dans le Dossier d’appel d’offres</w:t>
            </w:r>
            <w:r w:rsidR="00EB0BC0">
              <w:rPr>
                <w:sz w:val="24"/>
                <w:szCs w:val="24"/>
              </w:rPr>
              <w:t>, Section IX</w:t>
            </w:r>
            <w:r w:rsidRPr="001178F4">
              <w:rPr>
                <w:sz w:val="24"/>
                <w:szCs w:val="24"/>
              </w:rPr>
              <w:t xml:space="preserve">, comme indiqué par le Maître de </w:t>
            </w:r>
            <w:r w:rsidR="00C464C0">
              <w:rPr>
                <w:sz w:val="24"/>
                <w:szCs w:val="24"/>
              </w:rPr>
              <w:t>l’O</w:t>
            </w:r>
            <w:r w:rsidRPr="001178F4">
              <w:rPr>
                <w:sz w:val="24"/>
                <w:szCs w:val="24"/>
              </w:rPr>
              <w:t xml:space="preserve">uvrage dans le </w:t>
            </w:r>
            <w:r w:rsidRPr="003E1D58">
              <w:rPr>
                <w:b/>
                <w:sz w:val="24"/>
                <w:szCs w:val="24"/>
              </w:rPr>
              <w:t>CCAP</w:t>
            </w:r>
            <w:r w:rsidRPr="001178F4">
              <w:rPr>
                <w:sz w:val="24"/>
                <w:szCs w:val="24"/>
              </w:rPr>
              <w:t xml:space="preserve">, ou tout autre document satisfaisant le Maître de </w:t>
            </w:r>
            <w:r w:rsidR="00C464C0">
              <w:rPr>
                <w:sz w:val="24"/>
                <w:szCs w:val="24"/>
              </w:rPr>
              <w:t>l’O</w:t>
            </w:r>
            <w:r w:rsidRPr="001178F4">
              <w:rPr>
                <w:sz w:val="24"/>
                <w:szCs w:val="24"/>
              </w:rPr>
              <w:t>uvrage.</w:t>
            </w:r>
          </w:p>
          <w:p w:rsidR="00EB0BC0" w:rsidRDefault="005C5FFF" w:rsidP="00A04A29">
            <w:pPr>
              <w:spacing w:after="200"/>
              <w:ind w:left="1332" w:hanging="630"/>
              <w:jc w:val="both"/>
              <w:rPr>
                <w:sz w:val="24"/>
                <w:szCs w:val="24"/>
              </w:rPr>
            </w:pPr>
            <w:r w:rsidRPr="001178F4">
              <w:rPr>
                <w:sz w:val="24"/>
                <w:szCs w:val="24"/>
              </w:rPr>
              <w:t>13.3.3</w:t>
            </w:r>
            <w:r w:rsidRPr="001178F4">
              <w:rPr>
                <w:sz w:val="24"/>
                <w:szCs w:val="24"/>
              </w:rPr>
              <w:tab/>
              <w:t>La garantie 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Clause 27.8 du CCAG. le Constructeur devra émettre une g</w:t>
            </w:r>
            <w:r w:rsidRPr="001178F4">
              <w:rPr>
                <w:sz w:val="24"/>
                <w:szCs w:val="24"/>
              </w:rPr>
              <w:t>a</w:t>
            </w:r>
            <w:r w:rsidRPr="001178F4">
              <w:rPr>
                <w:sz w:val="24"/>
                <w:szCs w:val="24"/>
              </w:rPr>
              <w:t xml:space="preserve">rantie supplémentaire d’un montant correspondant au prix du Marché pour cette partie.  La garantie sera retournée au Constructeur dès après son expiration, sous réserve, toutefois, dans le cas </w:t>
            </w:r>
            <w:proofErr w:type="spellStart"/>
            <w:r w:rsidRPr="001178F4">
              <w:rPr>
                <w:sz w:val="24"/>
                <w:szCs w:val="24"/>
              </w:rPr>
              <w:t>ou</w:t>
            </w:r>
            <w:proofErr w:type="spellEnd"/>
            <w:r w:rsidRPr="001178F4">
              <w:rPr>
                <w:sz w:val="24"/>
                <w:szCs w:val="24"/>
              </w:rPr>
              <w:t xml:space="preserve"> le Constructeur, suivant la Clause 27.10 du CCAG, a une obligation de garantie étendue, d’une possibil</w:t>
            </w:r>
            <w:r w:rsidRPr="001178F4">
              <w:rPr>
                <w:sz w:val="24"/>
                <w:szCs w:val="24"/>
              </w:rPr>
              <w:t>i</w:t>
            </w:r>
            <w:r w:rsidRPr="001178F4">
              <w:rPr>
                <w:sz w:val="24"/>
                <w:szCs w:val="24"/>
              </w:rPr>
              <w:t xml:space="preserve">té de prolongation de la garantie de bonne exécution pour la durée et le montant précisé dans le </w:t>
            </w:r>
            <w:r w:rsidRPr="003E1D58">
              <w:rPr>
                <w:b/>
                <w:sz w:val="24"/>
                <w:szCs w:val="24"/>
              </w:rPr>
              <w:t>CCAP</w:t>
            </w:r>
            <w:r w:rsidRPr="001178F4">
              <w:rPr>
                <w:sz w:val="24"/>
                <w:szCs w:val="24"/>
              </w:rPr>
              <w:t>.</w:t>
            </w:r>
          </w:p>
          <w:p w:rsidR="005C5FFF" w:rsidRPr="001178F4" w:rsidRDefault="00EB0BC0" w:rsidP="00A04A29">
            <w:pPr>
              <w:spacing w:after="200"/>
              <w:ind w:left="1332" w:hanging="630"/>
              <w:jc w:val="both"/>
              <w:rPr>
                <w:sz w:val="24"/>
                <w:szCs w:val="24"/>
              </w:rPr>
            </w:pPr>
            <w:r>
              <w:rPr>
                <w:sz w:val="24"/>
                <w:szCs w:val="24"/>
              </w:rPr>
              <w:t>13.3.4</w:t>
            </w:r>
            <w:r>
              <w:rPr>
                <w:sz w:val="24"/>
                <w:szCs w:val="24"/>
              </w:rPr>
              <w:tab/>
              <w:t xml:space="preserve">Le </w:t>
            </w:r>
            <w:r w:rsidRPr="00C1054E">
              <w:rPr>
                <w:sz w:val="24"/>
                <w:szCs w:val="24"/>
              </w:rPr>
              <w:t xml:space="preserve">Maître de l’Ouvrage ne peut </w:t>
            </w:r>
            <w:r>
              <w:rPr>
                <w:sz w:val="24"/>
                <w:szCs w:val="24"/>
              </w:rPr>
              <w:t>saisir</w:t>
            </w:r>
            <w:r w:rsidRPr="00C1054E">
              <w:rPr>
                <w:sz w:val="24"/>
                <w:szCs w:val="24"/>
              </w:rPr>
              <w:t xml:space="preserve"> la Garantie de bonne exécution, que pour les montants auxquels il a droit selon le Marché. Le Maître de l’Ouvrage doit indemniser et dédo</w:t>
            </w:r>
            <w:r w:rsidRPr="00C1054E">
              <w:rPr>
                <w:sz w:val="24"/>
                <w:szCs w:val="24"/>
              </w:rPr>
              <w:t>m</w:t>
            </w:r>
            <w:r w:rsidRPr="00C1054E">
              <w:rPr>
                <w:sz w:val="24"/>
                <w:szCs w:val="24"/>
              </w:rPr>
              <w:t xml:space="preserve">mager </w:t>
            </w:r>
            <w:r>
              <w:rPr>
                <w:sz w:val="24"/>
                <w:szCs w:val="24"/>
              </w:rPr>
              <w:t>le Construct</w:t>
            </w:r>
            <w:r w:rsidRPr="00C1054E">
              <w:rPr>
                <w:sz w:val="24"/>
                <w:szCs w:val="24"/>
              </w:rPr>
              <w:t>eur de tous les dommages et intérêts, pertes ou dépenses (y compris frais et dépenses légaux) résu</w:t>
            </w:r>
            <w:r w:rsidRPr="00C1054E">
              <w:rPr>
                <w:sz w:val="24"/>
                <w:szCs w:val="24"/>
              </w:rPr>
              <w:t>l</w:t>
            </w:r>
            <w:r w:rsidRPr="00C1054E">
              <w:rPr>
                <w:sz w:val="24"/>
                <w:szCs w:val="24"/>
              </w:rPr>
              <w:t xml:space="preserve">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Maître de l’Ouvrage n’était pas en droit de faire ladite </w:t>
            </w:r>
            <w:r>
              <w:rPr>
                <w:sz w:val="24"/>
                <w:szCs w:val="24"/>
              </w:rPr>
              <w:t>saisie</w:t>
            </w:r>
            <w:r w:rsidRPr="00C1054E">
              <w:rPr>
                <w:sz w:val="24"/>
                <w:szCs w:val="24"/>
              </w:rPr>
              <w:t>.</w:t>
            </w:r>
          </w:p>
        </w:tc>
      </w:tr>
      <w:tr w:rsidR="005C5FFF" w:rsidRPr="001178F4" w:rsidTr="00A04A29">
        <w:tc>
          <w:tcPr>
            <w:tcW w:w="2088" w:type="dxa"/>
          </w:tcPr>
          <w:p w:rsidR="005C5FFF" w:rsidRPr="001178F4" w:rsidRDefault="005C5FFF" w:rsidP="00A04A29">
            <w:pPr>
              <w:pStyle w:val="Head42"/>
              <w:spacing w:after="200"/>
              <w:rPr>
                <w:szCs w:val="24"/>
              </w:rPr>
            </w:pPr>
            <w:bookmarkStart w:id="629" w:name="_Toc383555904"/>
            <w:r w:rsidRPr="001178F4">
              <w:rPr>
                <w:szCs w:val="24"/>
              </w:rPr>
              <w:lastRenderedPageBreak/>
              <w:t>14.</w:t>
            </w:r>
            <w:r w:rsidRPr="001178F4">
              <w:rPr>
                <w:szCs w:val="24"/>
              </w:rPr>
              <w:tab/>
              <w:t>Impôts et taxes</w:t>
            </w:r>
            <w:bookmarkEnd w:id="629"/>
          </w:p>
        </w:tc>
        <w:tc>
          <w:tcPr>
            <w:tcW w:w="7485" w:type="dxa"/>
          </w:tcPr>
          <w:p w:rsidR="005C5FFF" w:rsidRPr="001178F4" w:rsidRDefault="005C5FFF" w:rsidP="00A04A29">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le Constructeur devra supporter et payer tous droits, taxes, impôts et charges établis à la charge du Constructeur, de ses sous-traitants ou de leurs employés </w:t>
            </w:r>
            <w:r w:rsidRPr="001178F4">
              <w:rPr>
                <w:sz w:val="24"/>
                <w:szCs w:val="24"/>
              </w:rPr>
              <w:lastRenderedPageBreak/>
              <w:t>par toute autorité locale, régionale ou nationale en liaison avec les Installations dans le pays d’emplacement du site ou à l’étranger.</w:t>
            </w:r>
          </w:p>
          <w:p w:rsidR="005C5FFF" w:rsidRPr="001178F4" w:rsidRDefault="005C5FFF" w:rsidP="00A04A29">
            <w:pPr>
              <w:spacing w:after="200"/>
              <w:ind w:left="720" w:hanging="720"/>
              <w:jc w:val="both"/>
              <w:rPr>
                <w:sz w:val="24"/>
                <w:szCs w:val="24"/>
              </w:rPr>
            </w:pPr>
            <w:r w:rsidRPr="001178F4">
              <w:rPr>
                <w:sz w:val="24"/>
                <w:szCs w:val="24"/>
              </w:rPr>
              <w:t>14.2</w:t>
            </w:r>
            <w:r w:rsidRPr="001178F4">
              <w:rPr>
                <w:sz w:val="24"/>
                <w:szCs w:val="24"/>
              </w:rPr>
              <w:tab/>
              <w:t xml:space="preserve">Nonobstant la Clause 14.1 du CCAG ci-dessus, le Maître de </w:t>
            </w:r>
            <w:r w:rsidR="00C464C0">
              <w:rPr>
                <w:sz w:val="24"/>
                <w:szCs w:val="24"/>
              </w:rPr>
              <w:t>l’O</w:t>
            </w:r>
            <w:r w:rsidRPr="001178F4">
              <w:rPr>
                <w:sz w:val="24"/>
                <w:szCs w:val="24"/>
              </w:rPr>
              <w:t>uvrage prendra à charge et paiera rapidement tous les droits de douane et d’importation ainsi que les autres taxes locales telles que, par exemple, la taxe sur la valeur ajoutée (TVA), applicables, en vertu des lois du pays d’emplacement du site, aux matériels et équ</w:t>
            </w:r>
            <w:r w:rsidRPr="001178F4">
              <w:rPr>
                <w:sz w:val="24"/>
                <w:szCs w:val="24"/>
              </w:rPr>
              <w:t>i</w:t>
            </w:r>
            <w:r w:rsidRPr="001178F4">
              <w:rPr>
                <w:sz w:val="24"/>
                <w:szCs w:val="24"/>
              </w:rPr>
              <w:t>pements indiqués au</w:t>
            </w:r>
            <w:r w:rsidR="00B94906">
              <w:rPr>
                <w:sz w:val="24"/>
                <w:szCs w:val="24"/>
              </w:rPr>
              <w:t>x</w:t>
            </w:r>
            <w:r w:rsidRPr="001178F4">
              <w:rPr>
                <w:sz w:val="24"/>
                <w:szCs w:val="24"/>
              </w:rPr>
              <w:t xml:space="preserve"> Bordereau</w:t>
            </w:r>
            <w:r w:rsidR="00B94906">
              <w:rPr>
                <w:sz w:val="24"/>
                <w:szCs w:val="24"/>
              </w:rPr>
              <w:t>x</w:t>
            </w:r>
            <w:r w:rsidRPr="001178F4">
              <w:rPr>
                <w:sz w:val="24"/>
                <w:szCs w:val="24"/>
              </w:rPr>
              <w:t xml:space="preserve"> de prix N</w:t>
            </w:r>
            <w:r w:rsidRPr="001178F4">
              <w:rPr>
                <w:sz w:val="24"/>
                <w:szCs w:val="24"/>
                <w:vertAlign w:val="superscript"/>
              </w:rPr>
              <w:t>o</w:t>
            </w:r>
            <w:r w:rsidRPr="001178F4">
              <w:rPr>
                <w:sz w:val="24"/>
                <w:szCs w:val="24"/>
              </w:rPr>
              <w:t xml:space="preserve"> 1 </w:t>
            </w:r>
            <w:r w:rsidR="00B94906">
              <w:rPr>
                <w:sz w:val="24"/>
                <w:szCs w:val="24"/>
              </w:rPr>
              <w:t xml:space="preserve">et No 2 </w:t>
            </w:r>
            <w:r w:rsidRPr="001178F4">
              <w:rPr>
                <w:sz w:val="24"/>
                <w:szCs w:val="24"/>
              </w:rPr>
              <w:t>qui doivent être incorporés dans les Installations.</w:t>
            </w:r>
          </w:p>
          <w:p w:rsidR="005C5FFF" w:rsidRPr="001178F4" w:rsidRDefault="005C5FFF" w:rsidP="00A04A29">
            <w:pPr>
              <w:spacing w:after="200"/>
              <w:ind w:left="720" w:hanging="720"/>
              <w:jc w:val="both"/>
              <w:rPr>
                <w:sz w:val="24"/>
                <w:szCs w:val="24"/>
              </w:rPr>
            </w:pPr>
            <w:r w:rsidRPr="001178F4">
              <w:rPr>
                <w:sz w:val="24"/>
                <w:szCs w:val="24"/>
              </w:rPr>
              <w:t>14.3</w:t>
            </w:r>
            <w:r w:rsidRPr="001178F4">
              <w:rPr>
                <w:sz w:val="24"/>
                <w:szCs w:val="24"/>
              </w:rPr>
              <w:tab/>
              <w:t xml:space="preserve">Si, dans le pays où se trouve le site, le Constructeur peut prétendre à des exemptions, réductions, abattements ou privilèges en matière fiscale, le Maître de </w:t>
            </w:r>
            <w:r w:rsidR="00C464C0">
              <w:rPr>
                <w:sz w:val="24"/>
                <w:szCs w:val="24"/>
              </w:rPr>
              <w:t>l’O</w:t>
            </w:r>
            <w:r w:rsidRPr="001178F4">
              <w:rPr>
                <w:sz w:val="24"/>
                <w:szCs w:val="24"/>
              </w:rPr>
              <w:t>uvrage fera tous ses efforts pour lui pe</w:t>
            </w:r>
            <w:r w:rsidRPr="001178F4">
              <w:rPr>
                <w:sz w:val="24"/>
                <w:szCs w:val="24"/>
              </w:rPr>
              <w:t>r</w:t>
            </w:r>
            <w:r w:rsidRPr="001178F4">
              <w:rPr>
                <w:sz w:val="24"/>
                <w:szCs w:val="24"/>
              </w:rPr>
              <w:t>mettre d’en bénéficier au maximum.</w:t>
            </w:r>
          </w:p>
          <w:p w:rsidR="005C5FFF" w:rsidRPr="001178F4" w:rsidRDefault="005C5FFF" w:rsidP="00A04A29">
            <w:pPr>
              <w:spacing w:after="200"/>
              <w:ind w:left="720" w:hanging="720"/>
              <w:jc w:val="both"/>
              <w:rPr>
                <w:sz w:val="24"/>
                <w:szCs w:val="24"/>
              </w:rPr>
            </w:pPr>
            <w:r w:rsidRPr="001178F4">
              <w:rPr>
                <w:sz w:val="24"/>
                <w:szCs w:val="24"/>
              </w:rPr>
              <w:t>14.4</w:t>
            </w:r>
            <w:r w:rsidRPr="001178F4">
              <w:rPr>
                <w:sz w:val="24"/>
                <w:szCs w:val="24"/>
              </w:rPr>
              <w:tab/>
              <w:t>Pour les besoins du Marché, il est convenu que le montant du Ma</w:t>
            </w:r>
            <w:r w:rsidRPr="001178F4">
              <w:rPr>
                <w:sz w:val="24"/>
                <w:szCs w:val="24"/>
              </w:rPr>
              <w:t>r</w:t>
            </w:r>
            <w:r w:rsidRPr="001178F4">
              <w:rPr>
                <w:sz w:val="24"/>
                <w:szCs w:val="24"/>
              </w:rPr>
              <w:t>ché indiqué à l’Article 2 (Montant du Marché) de l’Acte d’engagement est établi d’après les taxes, droits, impôts et charges (dénommé « Taxe » à la présente Clause 14.4 du CCAG) en v</w:t>
            </w:r>
            <w:r w:rsidRPr="001178F4">
              <w:rPr>
                <w:sz w:val="24"/>
                <w:szCs w:val="24"/>
              </w:rPr>
              <w:t>i</w:t>
            </w:r>
            <w:r w:rsidRPr="001178F4">
              <w:rPr>
                <w:sz w:val="24"/>
                <w:szCs w:val="24"/>
              </w:rPr>
              <w:t>gueur vingt-huit (28) jours avant la date de soumission des offres dans le pays d’emplacement du site. Si le taux d’une taxe est au</w:t>
            </w:r>
            <w:r w:rsidRPr="001178F4">
              <w:rPr>
                <w:sz w:val="24"/>
                <w:szCs w:val="24"/>
              </w:rPr>
              <w:t>g</w:t>
            </w:r>
            <w:r w:rsidRPr="001178F4">
              <w:rPr>
                <w:sz w:val="24"/>
                <w:szCs w:val="24"/>
              </w:rPr>
              <w:t>menté ou réduit, qu’une nouvelle taxe est introduite, qu’une taxe existante est supprimée ou en cas de tout changement dans l’interprétation ou l’application de toute Taxe survenant pendant l’exécution du Marché, qui s’est appliqué ou s’appliquera au Con</w:t>
            </w:r>
            <w:r w:rsidRPr="001178F4">
              <w:rPr>
                <w:sz w:val="24"/>
                <w:szCs w:val="24"/>
              </w:rPr>
              <w:t>s</w:t>
            </w:r>
            <w:r w:rsidRPr="001178F4">
              <w:rPr>
                <w:sz w:val="24"/>
                <w:szCs w:val="24"/>
              </w:rPr>
              <w:t>tructeur, à ses sous-traitants ou à leurs employés dans le cadre de l’exécution du Marché, un ajustement équitable du prix du Marché sera effectué pour prendre totalement en compte toute modification de ce type par majoration ou minoration du montant du Marché s</w:t>
            </w:r>
            <w:r w:rsidRPr="001178F4">
              <w:rPr>
                <w:sz w:val="24"/>
                <w:szCs w:val="24"/>
              </w:rPr>
              <w:t>e</w:t>
            </w:r>
            <w:r w:rsidRPr="001178F4">
              <w:rPr>
                <w:sz w:val="24"/>
                <w:szCs w:val="24"/>
              </w:rPr>
              <w:t>lon le cas, conformément à la Clause 36 du CCAG.</w:t>
            </w:r>
          </w:p>
        </w:tc>
      </w:tr>
    </w:tbl>
    <w:p w:rsidR="005C5FFF" w:rsidRDefault="005C5FFF" w:rsidP="00D06DA7">
      <w:pPr>
        <w:pStyle w:val="Head41"/>
        <w:spacing w:before="120" w:after="120"/>
        <w:rPr>
          <w:sz w:val="24"/>
          <w:szCs w:val="24"/>
        </w:rPr>
      </w:pPr>
      <w:bookmarkStart w:id="630" w:name="_Toc383555905"/>
      <w:r w:rsidRPr="001178F4">
        <w:rPr>
          <w:sz w:val="24"/>
          <w:szCs w:val="24"/>
        </w:rPr>
        <w:lastRenderedPageBreak/>
        <w:t>D.  Propriété intellectuelle</w:t>
      </w:r>
      <w:bookmarkEnd w:id="630"/>
    </w:p>
    <w:tbl>
      <w:tblPr>
        <w:tblW w:w="0" w:type="auto"/>
        <w:tblLayout w:type="fixed"/>
        <w:tblLook w:val="0000" w:firstRow="0" w:lastRow="0" w:firstColumn="0" w:lastColumn="0" w:noHBand="0" w:noVBand="0"/>
      </w:tblPr>
      <w:tblGrid>
        <w:gridCol w:w="2088"/>
        <w:gridCol w:w="7485"/>
      </w:tblGrid>
      <w:tr w:rsidR="005C5FFF" w:rsidRPr="001178F4" w:rsidTr="00BC2D01">
        <w:tc>
          <w:tcPr>
            <w:tcW w:w="2088" w:type="dxa"/>
          </w:tcPr>
          <w:p w:rsidR="005C5FFF" w:rsidRPr="001178F4" w:rsidRDefault="005C5FFF" w:rsidP="00B8372C">
            <w:pPr>
              <w:pStyle w:val="Head42"/>
              <w:rPr>
                <w:szCs w:val="24"/>
              </w:rPr>
            </w:pPr>
            <w:bookmarkStart w:id="631" w:name="_Toc383555906"/>
            <w:r w:rsidRPr="001178F4">
              <w:rPr>
                <w:szCs w:val="24"/>
              </w:rPr>
              <w:t>15.</w:t>
            </w:r>
            <w:r w:rsidRPr="001178F4">
              <w:rPr>
                <w:szCs w:val="24"/>
              </w:rPr>
              <w:tab/>
            </w:r>
            <w:r w:rsidR="00B8372C">
              <w:rPr>
                <w:szCs w:val="24"/>
              </w:rPr>
              <w:t>Licence et Usage des informations techniques</w:t>
            </w:r>
            <w:bookmarkEnd w:id="631"/>
          </w:p>
        </w:tc>
        <w:tc>
          <w:tcPr>
            <w:tcW w:w="7485" w:type="dxa"/>
          </w:tcPr>
          <w:p w:rsidR="00B8372C" w:rsidRDefault="005C5FFF" w:rsidP="00D06DA7">
            <w:pPr>
              <w:spacing w:after="120"/>
              <w:ind w:left="720" w:hanging="720"/>
              <w:jc w:val="both"/>
              <w:rPr>
                <w:sz w:val="24"/>
                <w:szCs w:val="24"/>
              </w:rPr>
            </w:pPr>
            <w:r w:rsidRPr="001178F4">
              <w:rPr>
                <w:sz w:val="24"/>
                <w:szCs w:val="24"/>
              </w:rPr>
              <w:t>15.1</w:t>
            </w:r>
            <w:r w:rsidRPr="001178F4">
              <w:rPr>
                <w:sz w:val="24"/>
                <w:szCs w:val="24"/>
              </w:rPr>
              <w:tab/>
            </w:r>
            <w:r w:rsidR="00B8372C" w:rsidRPr="001E1BA4">
              <w:rPr>
                <w:sz w:val="24"/>
                <w:szCs w:val="24"/>
              </w:rPr>
              <w:t xml:space="preserve">Pour les besoins du fonctionnement et de la maintenance des </w:t>
            </w:r>
            <w:r w:rsidR="00B8372C">
              <w:rPr>
                <w:sz w:val="24"/>
                <w:szCs w:val="24"/>
              </w:rPr>
              <w:t>Insta</w:t>
            </w:r>
            <w:r w:rsidR="00B8372C">
              <w:rPr>
                <w:sz w:val="24"/>
                <w:szCs w:val="24"/>
              </w:rPr>
              <w:t>l</w:t>
            </w:r>
            <w:r w:rsidR="00B8372C">
              <w:rPr>
                <w:sz w:val="24"/>
                <w:szCs w:val="24"/>
              </w:rPr>
              <w:t>lation</w:t>
            </w:r>
            <w:r w:rsidR="00B8372C" w:rsidRPr="001E1BA4">
              <w:rPr>
                <w:sz w:val="24"/>
                <w:szCs w:val="24"/>
              </w:rPr>
              <w:t xml:space="preserve">s, </w:t>
            </w:r>
            <w:r w:rsidR="005831EC">
              <w:rPr>
                <w:sz w:val="24"/>
                <w:szCs w:val="24"/>
              </w:rPr>
              <w:t>le Constructeur</w:t>
            </w:r>
            <w:r w:rsidR="00B8372C" w:rsidRPr="001E1BA4">
              <w:rPr>
                <w:sz w:val="24"/>
                <w:szCs w:val="24"/>
              </w:rPr>
              <w:t xml:space="preserve"> est réputé (en signant le Marché) avoir do</w:t>
            </w:r>
            <w:r w:rsidR="00B8372C" w:rsidRPr="001E1BA4">
              <w:rPr>
                <w:sz w:val="24"/>
                <w:szCs w:val="24"/>
              </w:rPr>
              <w:t>n</w:t>
            </w:r>
            <w:r w:rsidR="00B8372C" w:rsidRPr="001E1BA4">
              <w:rPr>
                <w:sz w:val="24"/>
                <w:szCs w:val="24"/>
              </w:rPr>
              <w:t xml:space="preserve">né </w:t>
            </w:r>
            <w:r w:rsidR="00B8372C">
              <w:rPr>
                <w:sz w:val="24"/>
                <w:szCs w:val="24"/>
              </w:rPr>
              <w:t xml:space="preserve">au </w:t>
            </w:r>
            <w:r w:rsidR="00AD2CC2">
              <w:rPr>
                <w:sz w:val="24"/>
                <w:szCs w:val="24"/>
              </w:rPr>
              <w:t xml:space="preserve">Maître de l’Ouvrage </w:t>
            </w:r>
            <w:r w:rsidR="00B8372C" w:rsidRPr="001E1BA4">
              <w:rPr>
                <w:sz w:val="24"/>
                <w:szCs w:val="24"/>
              </w:rPr>
              <w:t>une licence non exclusive et non transf</w:t>
            </w:r>
            <w:r w:rsidR="00B8372C" w:rsidRPr="001E1BA4">
              <w:rPr>
                <w:sz w:val="24"/>
                <w:szCs w:val="24"/>
              </w:rPr>
              <w:t>é</w:t>
            </w:r>
            <w:r w:rsidR="00B8372C" w:rsidRPr="001E1BA4">
              <w:rPr>
                <w:sz w:val="24"/>
                <w:szCs w:val="24"/>
              </w:rPr>
              <w:t>rable (mais sans droit d’accorder une sous-licence) dans le cadre des droits de patente, modèles ou autres propriétés industrielles d</w:t>
            </w:r>
            <w:r w:rsidR="00B8372C" w:rsidRPr="001E1BA4">
              <w:rPr>
                <w:sz w:val="24"/>
                <w:szCs w:val="24"/>
              </w:rPr>
              <w:t>é</w:t>
            </w:r>
            <w:r w:rsidR="00B8372C" w:rsidRPr="001E1BA4">
              <w:rPr>
                <w:sz w:val="24"/>
                <w:szCs w:val="24"/>
              </w:rPr>
              <w:t xml:space="preserve">tenus par </w:t>
            </w:r>
            <w:r w:rsidR="005831EC">
              <w:rPr>
                <w:sz w:val="24"/>
                <w:szCs w:val="24"/>
              </w:rPr>
              <w:t>le Constructeur</w:t>
            </w:r>
            <w:r w:rsidR="00B8372C" w:rsidRPr="001E1BA4">
              <w:rPr>
                <w:sz w:val="24"/>
                <w:szCs w:val="24"/>
              </w:rPr>
              <w:t xml:space="preserve"> ou une tierce Partie de laquelle </w:t>
            </w:r>
            <w:r w:rsidR="005831EC">
              <w:rPr>
                <w:sz w:val="24"/>
                <w:szCs w:val="24"/>
              </w:rPr>
              <w:t>le Con</w:t>
            </w:r>
            <w:r w:rsidR="005831EC">
              <w:rPr>
                <w:sz w:val="24"/>
                <w:szCs w:val="24"/>
              </w:rPr>
              <w:t>s</w:t>
            </w:r>
            <w:r w:rsidR="005831EC">
              <w:rPr>
                <w:sz w:val="24"/>
                <w:szCs w:val="24"/>
              </w:rPr>
              <w:t>tructeur</w:t>
            </w:r>
            <w:r w:rsidR="00B8372C" w:rsidRPr="001E1BA4">
              <w:rPr>
                <w:sz w:val="24"/>
                <w:szCs w:val="24"/>
              </w:rPr>
              <w:t xml:space="preserve"> a obtenu le droit de donner des licences correspondantes, et donnera également </w:t>
            </w:r>
            <w:r w:rsidR="00B8372C">
              <w:rPr>
                <w:sz w:val="24"/>
                <w:szCs w:val="24"/>
              </w:rPr>
              <w:t xml:space="preserve">au </w:t>
            </w:r>
            <w:r w:rsidR="00AD2CC2">
              <w:rPr>
                <w:sz w:val="24"/>
                <w:szCs w:val="24"/>
              </w:rPr>
              <w:t xml:space="preserve">Maître de l’Ouvrage </w:t>
            </w:r>
            <w:r w:rsidR="00B8372C" w:rsidRPr="001E1BA4">
              <w:rPr>
                <w:sz w:val="24"/>
                <w:szCs w:val="24"/>
              </w:rPr>
              <w:t xml:space="preserve">le droit non exclusif et non transférable (mais sans droit d’accorder une sous-licence) d’utiliser le </w:t>
            </w:r>
            <w:r w:rsidR="00553E23" w:rsidRPr="00553E23">
              <w:rPr>
                <w:sz w:val="24"/>
                <w:szCs w:val="24"/>
              </w:rPr>
              <w:t>savoir-faire</w:t>
            </w:r>
            <w:r w:rsidR="00B8372C" w:rsidRPr="001E1BA4">
              <w:rPr>
                <w:sz w:val="24"/>
                <w:szCs w:val="24"/>
              </w:rPr>
              <w:t xml:space="preserve"> et toute autre information technique divu</w:t>
            </w:r>
            <w:r w:rsidR="00B8372C" w:rsidRPr="001E1BA4">
              <w:rPr>
                <w:sz w:val="24"/>
                <w:szCs w:val="24"/>
              </w:rPr>
              <w:t>l</w:t>
            </w:r>
            <w:r w:rsidR="00B8372C" w:rsidRPr="001E1BA4">
              <w:rPr>
                <w:sz w:val="24"/>
                <w:szCs w:val="24"/>
              </w:rPr>
              <w:t xml:space="preserve">guée </w:t>
            </w:r>
            <w:r w:rsidR="00B8372C">
              <w:rPr>
                <w:sz w:val="24"/>
                <w:szCs w:val="24"/>
              </w:rPr>
              <w:t xml:space="preserve">au </w:t>
            </w:r>
            <w:r w:rsidR="00AD2CC2">
              <w:rPr>
                <w:sz w:val="24"/>
                <w:szCs w:val="24"/>
              </w:rPr>
              <w:t xml:space="preserve">Maître de l’Ouvrage </w:t>
            </w:r>
            <w:r w:rsidR="00B8372C" w:rsidRPr="001E1BA4">
              <w:rPr>
                <w:sz w:val="24"/>
                <w:szCs w:val="24"/>
              </w:rPr>
              <w:t>dans le cadre du Marché. Aucune di</w:t>
            </w:r>
            <w:r w:rsidR="00B8372C" w:rsidRPr="001E1BA4">
              <w:rPr>
                <w:sz w:val="24"/>
                <w:szCs w:val="24"/>
              </w:rPr>
              <w:t>s</w:t>
            </w:r>
            <w:r w:rsidR="00B8372C" w:rsidRPr="001E1BA4">
              <w:rPr>
                <w:sz w:val="24"/>
                <w:szCs w:val="24"/>
              </w:rPr>
              <w:t xml:space="preserve">position ci-incluse ne saurait être interprétée comme un transfert de la propriété de patente, modèles, marque commerciale, conception, droits d’auteur, </w:t>
            </w:r>
            <w:r w:rsidR="00553E23" w:rsidRPr="00553E23">
              <w:rPr>
                <w:sz w:val="24"/>
                <w:szCs w:val="24"/>
              </w:rPr>
              <w:t>savoir-faire</w:t>
            </w:r>
            <w:r w:rsidR="00B8372C" w:rsidRPr="001E1BA4">
              <w:rPr>
                <w:sz w:val="24"/>
                <w:szCs w:val="24"/>
              </w:rPr>
              <w:t xml:space="preserve">, ou autres propriétés industrielles </w:t>
            </w:r>
            <w:r w:rsidR="005831EC">
              <w:rPr>
                <w:sz w:val="24"/>
                <w:szCs w:val="24"/>
              </w:rPr>
              <w:t xml:space="preserve">du </w:t>
            </w:r>
            <w:r w:rsidR="005831EC">
              <w:rPr>
                <w:sz w:val="24"/>
                <w:szCs w:val="24"/>
              </w:rPr>
              <w:lastRenderedPageBreak/>
              <w:t>Constructeur</w:t>
            </w:r>
            <w:r w:rsidR="00B8372C" w:rsidRPr="001E1BA4">
              <w:rPr>
                <w:sz w:val="24"/>
                <w:szCs w:val="24"/>
              </w:rPr>
              <w:t xml:space="preserve"> ou tierce Partie </w:t>
            </w:r>
            <w:r w:rsidR="00B8372C">
              <w:rPr>
                <w:sz w:val="24"/>
                <w:szCs w:val="24"/>
              </w:rPr>
              <w:t>au Maître d’Ouvrage</w:t>
            </w:r>
            <w:r w:rsidR="00EB0BC0">
              <w:rPr>
                <w:sz w:val="24"/>
                <w:szCs w:val="24"/>
              </w:rPr>
              <w:t>.</w:t>
            </w:r>
          </w:p>
          <w:p w:rsidR="005C5FFF" w:rsidRPr="001178F4" w:rsidRDefault="00B8372C" w:rsidP="00D06DA7">
            <w:pPr>
              <w:spacing w:after="240"/>
              <w:ind w:left="720" w:hanging="720"/>
              <w:jc w:val="both"/>
              <w:rPr>
                <w:sz w:val="24"/>
                <w:szCs w:val="24"/>
              </w:rPr>
            </w:pPr>
            <w:r>
              <w:rPr>
                <w:sz w:val="24"/>
                <w:szCs w:val="24"/>
              </w:rPr>
              <w:t>15.2</w:t>
            </w:r>
            <w:r>
              <w:rPr>
                <w:sz w:val="24"/>
                <w:szCs w:val="24"/>
              </w:rPr>
              <w:tab/>
            </w:r>
            <w:r w:rsidR="005C5FFF" w:rsidRPr="001178F4">
              <w:rPr>
                <w:sz w:val="24"/>
                <w:szCs w:val="24"/>
              </w:rPr>
              <w:t xml:space="preserve">Les droits de propriété intellectuelle attachés à tous les plans et autres documents contenant des données et informations fournies au Maître de </w:t>
            </w:r>
            <w:r w:rsidR="00C464C0">
              <w:rPr>
                <w:sz w:val="24"/>
                <w:szCs w:val="24"/>
              </w:rPr>
              <w:t>l’O</w:t>
            </w:r>
            <w:r w:rsidR="005C5FFF" w:rsidRPr="001178F4">
              <w:rPr>
                <w:sz w:val="24"/>
                <w:szCs w:val="24"/>
              </w:rPr>
              <w:t>uvrage par le Constructeur en vertu du Marché d</w:t>
            </w:r>
            <w:r w:rsidR="005C5FFF" w:rsidRPr="001178F4">
              <w:rPr>
                <w:sz w:val="24"/>
                <w:szCs w:val="24"/>
              </w:rPr>
              <w:t>e</w:t>
            </w:r>
            <w:r w:rsidR="005C5FFF" w:rsidRPr="001178F4">
              <w:rPr>
                <w:sz w:val="24"/>
                <w:szCs w:val="24"/>
              </w:rPr>
              <w:t xml:space="preserve">meureront la propriété du Constructeur ou, dans le cas où ils sont fournis au Maître de </w:t>
            </w:r>
            <w:r w:rsidR="00C464C0">
              <w:rPr>
                <w:sz w:val="24"/>
                <w:szCs w:val="24"/>
              </w:rPr>
              <w:t>l’O</w:t>
            </w:r>
            <w:r w:rsidR="005C5FFF" w:rsidRPr="001178F4">
              <w:rPr>
                <w:sz w:val="24"/>
                <w:szCs w:val="24"/>
              </w:rPr>
              <w:t>uvrage, soit directement, soit par une que</w:t>
            </w:r>
            <w:r w:rsidR="005C5FFF" w:rsidRPr="001178F4">
              <w:rPr>
                <w:sz w:val="24"/>
                <w:szCs w:val="24"/>
              </w:rPr>
              <w:t>l</w:t>
            </w:r>
            <w:r w:rsidR="005C5FFF" w:rsidRPr="001178F4">
              <w:rPr>
                <w:sz w:val="24"/>
                <w:szCs w:val="24"/>
              </w:rPr>
              <w:t>conque tierce partie, y compris les fournisseurs de matériaux, par l’entremise du Constructeur, ladite tierce partie conservera la pr</w:t>
            </w:r>
            <w:r w:rsidR="005C5FFF" w:rsidRPr="001178F4">
              <w:rPr>
                <w:sz w:val="24"/>
                <w:szCs w:val="24"/>
              </w:rPr>
              <w:t>o</w:t>
            </w:r>
            <w:r w:rsidR="005C5FFF" w:rsidRPr="001178F4">
              <w:rPr>
                <w:sz w:val="24"/>
                <w:szCs w:val="24"/>
              </w:rPr>
              <w:t>priété intellectuelle de ces documents.</w:t>
            </w:r>
          </w:p>
        </w:tc>
      </w:tr>
      <w:tr w:rsidR="005C5FFF" w:rsidRPr="001178F4" w:rsidTr="00BC2D01">
        <w:tc>
          <w:tcPr>
            <w:tcW w:w="2088" w:type="dxa"/>
          </w:tcPr>
          <w:p w:rsidR="005C5FFF" w:rsidRPr="001178F4" w:rsidRDefault="005C5FFF" w:rsidP="005C5FFF">
            <w:pPr>
              <w:pStyle w:val="Head42"/>
              <w:rPr>
                <w:szCs w:val="24"/>
              </w:rPr>
            </w:pPr>
            <w:bookmarkStart w:id="632" w:name="_Toc383555907"/>
            <w:r w:rsidRPr="001178F4">
              <w:rPr>
                <w:szCs w:val="24"/>
              </w:rPr>
              <w:lastRenderedPageBreak/>
              <w:t>16.</w:t>
            </w:r>
            <w:r w:rsidRPr="001178F4">
              <w:rPr>
                <w:szCs w:val="24"/>
              </w:rPr>
              <w:tab/>
              <w:t>Informations confidentielles</w:t>
            </w:r>
            <w:bookmarkEnd w:id="632"/>
          </w:p>
        </w:tc>
        <w:tc>
          <w:tcPr>
            <w:tcW w:w="7485" w:type="dxa"/>
          </w:tcPr>
          <w:p w:rsidR="005C5FFF" w:rsidRPr="001178F4" w:rsidRDefault="005C5FFF" w:rsidP="00D06DA7">
            <w:pPr>
              <w:spacing w:after="120"/>
              <w:ind w:left="720" w:hanging="720"/>
              <w:jc w:val="both"/>
              <w:rPr>
                <w:sz w:val="24"/>
                <w:szCs w:val="24"/>
              </w:rPr>
            </w:pPr>
            <w:r w:rsidRPr="001178F4">
              <w:rPr>
                <w:sz w:val="24"/>
                <w:szCs w:val="24"/>
              </w:rPr>
              <w:t>16.1</w:t>
            </w:r>
            <w:r w:rsidRPr="001178F4">
              <w:rPr>
                <w:sz w:val="24"/>
                <w:szCs w:val="24"/>
              </w:rPr>
              <w:tab/>
              <w:t xml:space="preserve">Le Maître de </w:t>
            </w:r>
            <w:r w:rsidR="00C464C0">
              <w:rPr>
                <w:sz w:val="24"/>
                <w:szCs w:val="24"/>
              </w:rPr>
              <w:t>l’O</w:t>
            </w:r>
            <w:r w:rsidRPr="001178F4">
              <w:rPr>
                <w:sz w:val="24"/>
                <w:szCs w:val="24"/>
              </w:rPr>
              <w:t>uvrage et le Constructeur tiendront pour confide</w:t>
            </w:r>
            <w:r w:rsidRPr="001178F4">
              <w:rPr>
                <w:sz w:val="24"/>
                <w:szCs w:val="24"/>
              </w:rPr>
              <w:t>n</w:t>
            </w:r>
            <w:r w:rsidRPr="001178F4">
              <w:rPr>
                <w:sz w:val="24"/>
                <w:szCs w:val="24"/>
              </w:rPr>
              <w:t>tiel et ne divulgueront pas, sans avoir préalablement obtenu le co</w:t>
            </w:r>
            <w:r w:rsidRPr="001178F4">
              <w:rPr>
                <w:sz w:val="24"/>
                <w:szCs w:val="24"/>
              </w:rPr>
              <w:t>n</w:t>
            </w:r>
            <w:r w:rsidRPr="001178F4">
              <w:rPr>
                <w:sz w:val="24"/>
                <w:szCs w:val="24"/>
              </w:rPr>
              <w:t>sentement écrit de l’autre, les documents, données ou autres info</w:t>
            </w:r>
            <w:r w:rsidRPr="001178F4">
              <w:rPr>
                <w:sz w:val="24"/>
                <w:szCs w:val="24"/>
              </w:rPr>
              <w:t>r</w:t>
            </w:r>
            <w:r w:rsidRPr="001178F4">
              <w:rPr>
                <w:sz w:val="24"/>
                <w:szCs w:val="24"/>
              </w:rPr>
              <w:t>mations fournis, directement ou indirectement, par l’autre partie en relation avec le Marché, que ces informations aient été fournies avant, pendant ou après la fin du Marché.  Nonobstant ce qui pr</w:t>
            </w:r>
            <w:r w:rsidRPr="001178F4">
              <w:rPr>
                <w:sz w:val="24"/>
                <w:szCs w:val="24"/>
              </w:rPr>
              <w:t>é</w:t>
            </w:r>
            <w:r w:rsidRPr="001178F4">
              <w:rPr>
                <w:sz w:val="24"/>
                <w:szCs w:val="24"/>
              </w:rPr>
              <w:t xml:space="preserve">cède, le Constructeur a la faculté de communiquer à son ou ses sous-traitant(s) les documents, données et autres informations qu’il aura reçus du Maître de </w:t>
            </w:r>
            <w:r w:rsidR="00C464C0">
              <w:rPr>
                <w:sz w:val="24"/>
                <w:szCs w:val="24"/>
              </w:rPr>
              <w:t>l’O</w:t>
            </w:r>
            <w:r w:rsidRPr="001178F4">
              <w:rPr>
                <w:sz w:val="24"/>
                <w:szCs w:val="24"/>
              </w:rPr>
              <w:t>uvrage dans la mesure où cela est néce</w:t>
            </w:r>
            <w:r w:rsidRPr="001178F4">
              <w:rPr>
                <w:sz w:val="24"/>
                <w:szCs w:val="24"/>
              </w:rPr>
              <w:t>s</w:t>
            </w:r>
            <w:r w:rsidRPr="001178F4">
              <w:rPr>
                <w:sz w:val="24"/>
                <w:szCs w:val="24"/>
              </w:rPr>
              <w:t>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rsidR="005C5FFF" w:rsidRPr="001178F4" w:rsidRDefault="005C5FFF" w:rsidP="00D06DA7">
            <w:pPr>
              <w:spacing w:after="120"/>
              <w:ind w:left="720" w:hanging="720"/>
              <w:jc w:val="both"/>
              <w:rPr>
                <w:sz w:val="24"/>
                <w:szCs w:val="24"/>
              </w:rPr>
            </w:pPr>
            <w:r w:rsidRPr="001178F4">
              <w:rPr>
                <w:sz w:val="24"/>
                <w:szCs w:val="24"/>
              </w:rPr>
              <w:t>16.2</w:t>
            </w:r>
            <w:r w:rsidRPr="001178F4">
              <w:rPr>
                <w:sz w:val="24"/>
                <w:szCs w:val="24"/>
              </w:rPr>
              <w:tab/>
              <w:t xml:space="preserve">Le Maître de </w:t>
            </w:r>
            <w:r w:rsidR="00C464C0">
              <w:rPr>
                <w:sz w:val="24"/>
                <w:szCs w:val="24"/>
              </w:rPr>
              <w:t>l’O</w:t>
            </w:r>
            <w:r w:rsidRPr="001178F4">
              <w:rPr>
                <w:sz w:val="24"/>
                <w:szCs w:val="24"/>
              </w:rPr>
              <w:t>uvrage n’emploiera pas les documents, données et informations qu’il tient du Constructeur dans un but autre que l’exploitation et la maintenance des Installations. De même, le Constructeur n’emploiera pas les documents, données et inform</w:t>
            </w:r>
            <w:r w:rsidRPr="001178F4">
              <w:rPr>
                <w:sz w:val="24"/>
                <w:szCs w:val="24"/>
              </w:rPr>
              <w:t>a</w:t>
            </w:r>
            <w:r w:rsidRPr="001178F4">
              <w:rPr>
                <w:sz w:val="24"/>
                <w:szCs w:val="24"/>
              </w:rPr>
              <w:t xml:space="preserve">tions qu’il tient du </w:t>
            </w:r>
            <w:r w:rsidR="00AD2CC2">
              <w:rPr>
                <w:sz w:val="24"/>
                <w:szCs w:val="24"/>
              </w:rPr>
              <w:t xml:space="preserve">Maître de l’Ouvrage </w:t>
            </w:r>
            <w:r w:rsidRPr="001178F4">
              <w:rPr>
                <w:sz w:val="24"/>
                <w:szCs w:val="24"/>
              </w:rPr>
              <w:t>dans un but autre que la conception, l’achat des matériels et équipements, le montage, ou tout autre objectif que les autres travaux et services requis pour l’exécution du Marché.</w:t>
            </w:r>
          </w:p>
          <w:p w:rsidR="005C5FFF" w:rsidRPr="001178F4" w:rsidRDefault="005C5FFF" w:rsidP="00D06DA7">
            <w:pPr>
              <w:spacing w:after="120"/>
              <w:ind w:left="720" w:hanging="720"/>
              <w:jc w:val="both"/>
              <w:rPr>
                <w:sz w:val="24"/>
                <w:szCs w:val="24"/>
              </w:rPr>
            </w:pPr>
            <w:r w:rsidRPr="001178F4">
              <w:rPr>
                <w:sz w:val="24"/>
                <w:szCs w:val="24"/>
              </w:rPr>
              <w:t>16.3</w:t>
            </w:r>
            <w:r w:rsidRPr="001178F4">
              <w:rPr>
                <w:sz w:val="24"/>
                <w:szCs w:val="24"/>
              </w:rPr>
              <w:tab/>
              <w:t>L’obligation incombant à chaque partie en vertu des Clauses 16.1 et 16.2 ci-dessus ne s’applique cependant pas aux informations :</w:t>
            </w:r>
          </w:p>
          <w:p w:rsidR="005C5FFF" w:rsidRPr="001178F4" w:rsidRDefault="005C5FFF" w:rsidP="00A04A29">
            <w:pPr>
              <w:spacing w:after="120"/>
              <w:ind w:left="1152" w:hanging="450"/>
              <w:jc w:val="both"/>
              <w:rPr>
                <w:sz w:val="24"/>
                <w:szCs w:val="24"/>
              </w:rPr>
            </w:pPr>
            <w:r w:rsidRPr="001178F4">
              <w:rPr>
                <w:sz w:val="24"/>
                <w:szCs w:val="24"/>
              </w:rPr>
              <w:t>a)</w:t>
            </w:r>
            <w:r w:rsidRPr="001178F4">
              <w:rPr>
                <w:sz w:val="24"/>
                <w:szCs w:val="24"/>
              </w:rPr>
              <w:tab/>
              <w:t>qui tombent dans le domaine public dès à présent ou par la suite indépendamment de la volonté de cette partie ; ou</w:t>
            </w:r>
          </w:p>
          <w:p w:rsidR="005C5FFF" w:rsidRPr="001178F4" w:rsidRDefault="005C5FFF" w:rsidP="00A04A29">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w:t>
            </w:r>
            <w:r w:rsidRPr="001178F4">
              <w:rPr>
                <w:sz w:val="24"/>
                <w:szCs w:val="24"/>
              </w:rPr>
              <w:t>é</w:t>
            </w:r>
            <w:r w:rsidRPr="001178F4">
              <w:rPr>
                <w:sz w:val="24"/>
                <w:szCs w:val="24"/>
              </w:rPr>
              <w:t>cédemment obtenues, ni directement ni indirectement, de l’autre partie ; ou</w:t>
            </w:r>
          </w:p>
          <w:p w:rsidR="005C5FFF" w:rsidRPr="001178F4" w:rsidRDefault="005C5FFF" w:rsidP="00A04A29">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w:t>
            </w:r>
            <w:r w:rsidRPr="001178F4">
              <w:rPr>
                <w:sz w:val="24"/>
                <w:szCs w:val="24"/>
              </w:rPr>
              <w:t>a</w:t>
            </w:r>
            <w:r w:rsidRPr="001178F4">
              <w:rPr>
                <w:sz w:val="24"/>
                <w:szCs w:val="24"/>
              </w:rPr>
              <w:t>lité.</w:t>
            </w:r>
          </w:p>
          <w:p w:rsidR="005C5FFF" w:rsidRPr="001178F4" w:rsidRDefault="005C5FFF" w:rsidP="00D06DA7">
            <w:pPr>
              <w:spacing w:after="120"/>
              <w:ind w:left="720" w:hanging="720"/>
              <w:jc w:val="both"/>
              <w:rPr>
                <w:sz w:val="24"/>
                <w:szCs w:val="24"/>
              </w:rPr>
            </w:pPr>
            <w:r w:rsidRPr="001178F4">
              <w:rPr>
                <w:sz w:val="24"/>
                <w:szCs w:val="24"/>
              </w:rPr>
              <w:t>16.4</w:t>
            </w:r>
            <w:r w:rsidRPr="001178F4">
              <w:rPr>
                <w:sz w:val="24"/>
                <w:szCs w:val="24"/>
              </w:rPr>
              <w:tab/>
              <w:t xml:space="preserve">Les dispositions de la présente Clause 16 n’affectent en aucune </w:t>
            </w:r>
            <w:r w:rsidRPr="001178F4">
              <w:rPr>
                <w:sz w:val="24"/>
                <w:szCs w:val="24"/>
              </w:rPr>
              <w:lastRenderedPageBreak/>
              <w:t>façon un quelconque engagement de confidentialité souscrit par l’une ou l’autre des parties avant la date du Marché en ce qui co</w:t>
            </w:r>
            <w:r w:rsidRPr="001178F4">
              <w:rPr>
                <w:sz w:val="24"/>
                <w:szCs w:val="24"/>
              </w:rPr>
              <w:t>n</w:t>
            </w:r>
            <w:r w:rsidRPr="001178F4">
              <w:rPr>
                <w:sz w:val="24"/>
                <w:szCs w:val="24"/>
              </w:rPr>
              <w:t>cerne les Installations ou une quelconque partie de celles-ci.</w:t>
            </w:r>
          </w:p>
          <w:p w:rsidR="005C5FFF" w:rsidRPr="001178F4" w:rsidRDefault="005C5FFF" w:rsidP="00D06DA7">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rsidR="005C5FFF" w:rsidRPr="001178F4" w:rsidRDefault="005C5FFF" w:rsidP="00D06DA7">
      <w:pPr>
        <w:pStyle w:val="Head41"/>
        <w:spacing w:before="120" w:after="120"/>
        <w:rPr>
          <w:sz w:val="24"/>
          <w:szCs w:val="24"/>
        </w:rPr>
      </w:pPr>
      <w:bookmarkStart w:id="633" w:name="_Toc383555908"/>
      <w:r w:rsidRPr="001178F4">
        <w:rPr>
          <w:sz w:val="24"/>
          <w:szCs w:val="24"/>
        </w:rPr>
        <w:lastRenderedPageBreak/>
        <w:t>E.  Montage des Installations</w:t>
      </w:r>
      <w:bookmarkEnd w:id="633"/>
      <w:r w:rsidRPr="001178F4">
        <w:rPr>
          <w:sz w:val="24"/>
          <w:szCs w:val="24"/>
        </w:rPr>
        <w:t xml:space="preserve"> </w:t>
      </w:r>
    </w:p>
    <w:tbl>
      <w:tblPr>
        <w:tblW w:w="0" w:type="auto"/>
        <w:tblLayout w:type="fixed"/>
        <w:tblLook w:val="0000" w:firstRow="0" w:lastRow="0" w:firstColumn="0" w:lastColumn="0" w:noHBand="0" w:noVBand="0"/>
      </w:tblPr>
      <w:tblGrid>
        <w:gridCol w:w="2088"/>
        <w:gridCol w:w="7470"/>
      </w:tblGrid>
      <w:tr w:rsidR="005C5FFF" w:rsidRPr="001178F4" w:rsidTr="004431F0">
        <w:tc>
          <w:tcPr>
            <w:tcW w:w="2088" w:type="dxa"/>
          </w:tcPr>
          <w:p w:rsidR="005C5FFF" w:rsidRPr="001178F4" w:rsidRDefault="005C5FFF" w:rsidP="005C5FFF">
            <w:pPr>
              <w:pStyle w:val="Head42"/>
              <w:rPr>
                <w:szCs w:val="24"/>
              </w:rPr>
            </w:pPr>
            <w:bookmarkStart w:id="634" w:name="_Toc383555909"/>
            <w:r w:rsidRPr="001178F4">
              <w:rPr>
                <w:szCs w:val="24"/>
              </w:rPr>
              <w:t>17.</w:t>
            </w:r>
            <w:r w:rsidRPr="001178F4">
              <w:rPr>
                <w:szCs w:val="24"/>
              </w:rPr>
              <w:tab/>
              <w:t>Représentants</w:t>
            </w:r>
            <w:bookmarkEnd w:id="634"/>
          </w:p>
        </w:tc>
        <w:tc>
          <w:tcPr>
            <w:tcW w:w="7470" w:type="dxa"/>
          </w:tcPr>
          <w:p w:rsidR="005C5FFF" w:rsidRPr="001178F4" w:rsidRDefault="005C5FFF" w:rsidP="00A564B9">
            <w:pPr>
              <w:spacing w:after="180"/>
              <w:jc w:val="both"/>
              <w:rPr>
                <w:sz w:val="24"/>
                <w:szCs w:val="24"/>
              </w:rPr>
            </w:pPr>
            <w:r w:rsidRPr="001178F4">
              <w:rPr>
                <w:sz w:val="24"/>
                <w:szCs w:val="24"/>
              </w:rPr>
              <w:t>17.1</w:t>
            </w:r>
            <w:r w:rsidRPr="001178F4">
              <w:rPr>
                <w:sz w:val="24"/>
                <w:szCs w:val="24"/>
              </w:rPr>
              <w:tab/>
            </w:r>
            <w:r w:rsidRPr="00BF7E2F">
              <w:rPr>
                <w:sz w:val="24"/>
                <w:szCs w:val="24"/>
              </w:rPr>
              <w:t>Directeur de projet</w:t>
            </w:r>
          </w:p>
          <w:p w:rsidR="005C5FFF" w:rsidRPr="001178F4" w:rsidRDefault="005C5FFF" w:rsidP="00A564B9">
            <w:pPr>
              <w:spacing w:after="180"/>
              <w:ind w:left="702"/>
              <w:jc w:val="both"/>
              <w:rPr>
                <w:sz w:val="24"/>
                <w:szCs w:val="24"/>
              </w:rPr>
            </w:pPr>
            <w:r w:rsidRPr="001178F4">
              <w:rPr>
                <w:sz w:val="24"/>
                <w:szCs w:val="24"/>
              </w:rPr>
              <w:t xml:space="preserve">Si le Directeur de projet n’est pas désigné dans le Marché, le Maître de </w:t>
            </w:r>
            <w:r w:rsidR="00C464C0">
              <w:rPr>
                <w:sz w:val="24"/>
                <w:szCs w:val="24"/>
              </w:rPr>
              <w:t>l’O</w:t>
            </w:r>
            <w:r w:rsidRPr="001178F4">
              <w:rPr>
                <w:sz w:val="24"/>
                <w:szCs w:val="24"/>
              </w:rPr>
              <w:t>uvrage nommera un Directeur de projet dans les quatorze (14) jours suivant la date d’entrée en vigueur et avisera le Constru</w:t>
            </w:r>
            <w:r w:rsidRPr="001178F4">
              <w:rPr>
                <w:sz w:val="24"/>
                <w:szCs w:val="24"/>
              </w:rPr>
              <w:t>c</w:t>
            </w:r>
            <w:r w:rsidRPr="001178F4">
              <w:rPr>
                <w:sz w:val="24"/>
                <w:szCs w:val="24"/>
              </w:rPr>
              <w:t xml:space="preserve">teur de son identité.  Pendant la durée du Marché le Maître de </w:t>
            </w:r>
            <w:r w:rsidR="00C464C0">
              <w:rPr>
                <w:sz w:val="24"/>
                <w:szCs w:val="24"/>
              </w:rPr>
              <w:t>l’O</w:t>
            </w:r>
            <w:r w:rsidRPr="001178F4">
              <w:rPr>
                <w:sz w:val="24"/>
                <w:szCs w:val="24"/>
              </w:rPr>
              <w:t>uvrage pourra à sa discrétion nommer une autre personne en qualité de Directeur de projet en lieu et place de la personne préc</w:t>
            </w:r>
            <w:r w:rsidRPr="001178F4">
              <w:rPr>
                <w:sz w:val="24"/>
                <w:szCs w:val="24"/>
              </w:rPr>
              <w:t>é</w:t>
            </w:r>
            <w:r w:rsidRPr="001178F4">
              <w:rPr>
                <w:sz w:val="24"/>
                <w:szCs w:val="24"/>
              </w:rPr>
              <w:t>demment nommée à cette fonction et il avisera sans délai le Con</w:t>
            </w:r>
            <w:r w:rsidRPr="001178F4">
              <w:rPr>
                <w:sz w:val="24"/>
                <w:szCs w:val="24"/>
              </w:rPr>
              <w:t>s</w:t>
            </w:r>
            <w:r w:rsidRPr="001178F4">
              <w:rPr>
                <w:sz w:val="24"/>
                <w:szCs w:val="24"/>
              </w:rPr>
              <w:t>tructeur de son identité.  Il ne pourra être procédé à une telle nom</w:t>
            </w:r>
            <w:r w:rsidRPr="001178F4">
              <w:rPr>
                <w:sz w:val="24"/>
                <w:szCs w:val="24"/>
              </w:rPr>
              <w:t>i</w:t>
            </w:r>
            <w:r w:rsidRPr="001178F4">
              <w:rPr>
                <w:sz w:val="24"/>
                <w:szCs w:val="24"/>
              </w:rPr>
              <w:t>nation que dans la mesure où la période et les modalités de cette nomination ne perturbent pas la progression des travaux de réalis</w:t>
            </w:r>
            <w:r w:rsidRPr="001178F4">
              <w:rPr>
                <w:sz w:val="24"/>
                <w:szCs w:val="24"/>
              </w:rPr>
              <w:t>a</w:t>
            </w:r>
            <w:r w:rsidRPr="001178F4">
              <w:rPr>
                <w:sz w:val="24"/>
                <w:szCs w:val="24"/>
              </w:rPr>
              <w:t>tion des installations.  Cette nomination ne sera effective qu’à partir de la réception de cet avis par le Constructeur.  Le Directeur de pr</w:t>
            </w:r>
            <w:r w:rsidRPr="001178F4">
              <w:rPr>
                <w:sz w:val="24"/>
                <w:szCs w:val="24"/>
              </w:rPr>
              <w:t>o</w:t>
            </w:r>
            <w:r w:rsidRPr="001178F4">
              <w:rPr>
                <w:sz w:val="24"/>
                <w:szCs w:val="24"/>
              </w:rPr>
              <w:t xml:space="preserve">jet représentera le Maître de </w:t>
            </w:r>
            <w:r w:rsidR="00C464C0">
              <w:rPr>
                <w:sz w:val="24"/>
                <w:szCs w:val="24"/>
              </w:rPr>
              <w:t>l’O</w:t>
            </w:r>
            <w:r w:rsidRPr="001178F4">
              <w:rPr>
                <w:sz w:val="24"/>
                <w:szCs w:val="24"/>
              </w:rPr>
              <w:t>uvrage et agira pour le compte de ce dernier en permanence durant la période de validité du Marché.  Toutes les notifications, instructions, ordres, certificats, autoris</w:t>
            </w:r>
            <w:r w:rsidRPr="001178F4">
              <w:rPr>
                <w:sz w:val="24"/>
                <w:szCs w:val="24"/>
              </w:rPr>
              <w:t>a</w:t>
            </w:r>
            <w:r w:rsidRPr="001178F4">
              <w:rPr>
                <w:sz w:val="24"/>
                <w:szCs w:val="24"/>
              </w:rPr>
              <w:t>tions et autres communications donnés en vertu du Marché éman</w:t>
            </w:r>
            <w:r w:rsidRPr="001178F4">
              <w:rPr>
                <w:sz w:val="24"/>
                <w:szCs w:val="24"/>
              </w:rPr>
              <w:t>e</w:t>
            </w:r>
            <w:r w:rsidRPr="001178F4">
              <w:rPr>
                <w:sz w:val="24"/>
                <w:szCs w:val="24"/>
              </w:rPr>
              <w:t>ront du Directeur de projet, sauf dans les cas où les présentes en disposent autrement.</w:t>
            </w:r>
          </w:p>
          <w:p w:rsidR="005C5FFF" w:rsidRPr="001178F4" w:rsidRDefault="005C5FFF" w:rsidP="00A564B9">
            <w:pPr>
              <w:spacing w:after="180"/>
              <w:ind w:left="702"/>
              <w:jc w:val="both"/>
              <w:rPr>
                <w:sz w:val="24"/>
                <w:szCs w:val="24"/>
              </w:rPr>
            </w:pPr>
            <w:r w:rsidRPr="001178F4">
              <w:rPr>
                <w:sz w:val="24"/>
                <w:szCs w:val="24"/>
              </w:rPr>
              <w:t xml:space="preserve">Tous les avis, instructions, informations et autres communications donnés par le Constructeur au Maître de </w:t>
            </w:r>
            <w:r w:rsidR="00C464C0">
              <w:rPr>
                <w:sz w:val="24"/>
                <w:szCs w:val="24"/>
              </w:rPr>
              <w:t>l’O</w:t>
            </w:r>
            <w:r w:rsidRPr="001178F4">
              <w:rPr>
                <w:sz w:val="24"/>
                <w:szCs w:val="24"/>
              </w:rPr>
              <w:t>uvrage en vertu du Marché seront remis au Directeur de projet, sauf dans les cas où les présentes en disposent autrement.</w:t>
            </w:r>
          </w:p>
          <w:p w:rsidR="005C5FFF" w:rsidRPr="001178F4" w:rsidRDefault="005C5FFF" w:rsidP="00A564B9">
            <w:pPr>
              <w:spacing w:after="180"/>
              <w:jc w:val="both"/>
              <w:rPr>
                <w:sz w:val="24"/>
                <w:szCs w:val="24"/>
              </w:rPr>
            </w:pPr>
            <w:r w:rsidRPr="001178F4">
              <w:rPr>
                <w:sz w:val="24"/>
                <w:szCs w:val="24"/>
              </w:rPr>
              <w:t>17.2</w:t>
            </w:r>
            <w:r w:rsidRPr="001178F4">
              <w:rPr>
                <w:sz w:val="24"/>
                <w:szCs w:val="24"/>
              </w:rPr>
              <w:tab/>
            </w:r>
            <w:r w:rsidRPr="00BF7E2F">
              <w:rPr>
                <w:sz w:val="24"/>
                <w:szCs w:val="24"/>
              </w:rPr>
              <w:t>Représentant du Constructeur et Directeur des travaux</w:t>
            </w:r>
          </w:p>
          <w:p w:rsidR="005C5FFF" w:rsidRPr="001178F4" w:rsidRDefault="005C5FFF" w:rsidP="00A564B9">
            <w:pPr>
              <w:spacing w:after="180"/>
              <w:ind w:left="1512" w:hanging="810"/>
              <w:jc w:val="both"/>
              <w:rPr>
                <w:sz w:val="24"/>
                <w:szCs w:val="24"/>
              </w:rPr>
            </w:pPr>
            <w:r w:rsidRPr="001178F4">
              <w:rPr>
                <w:sz w:val="24"/>
                <w:szCs w:val="24"/>
              </w:rPr>
              <w:t>17.2.1</w:t>
            </w:r>
            <w:r w:rsidRPr="001178F4">
              <w:rPr>
                <w:sz w:val="24"/>
                <w:szCs w:val="24"/>
              </w:rPr>
              <w:tab/>
              <w:t>Si le Représentant du Constructeur n’est pas désigné dans le Marché, le Constructeur nommera alors ledit Représe</w:t>
            </w:r>
            <w:r w:rsidRPr="001178F4">
              <w:rPr>
                <w:sz w:val="24"/>
                <w:szCs w:val="24"/>
              </w:rPr>
              <w:t>n</w:t>
            </w:r>
            <w:r w:rsidRPr="001178F4">
              <w:rPr>
                <w:sz w:val="24"/>
                <w:szCs w:val="24"/>
              </w:rPr>
              <w:t xml:space="preserve">tant dans les quatorze (14) jours suivant la date d’entrée en vigueur et demandera au Maître de </w:t>
            </w:r>
            <w:r w:rsidR="00C464C0">
              <w:rPr>
                <w:sz w:val="24"/>
                <w:szCs w:val="24"/>
              </w:rPr>
              <w:t>l’O</w:t>
            </w:r>
            <w:r w:rsidRPr="001178F4">
              <w:rPr>
                <w:sz w:val="24"/>
                <w:szCs w:val="24"/>
              </w:rPr>
              <w:t xml:space="preserve">uvrage d’approuver par écrit le choix de cette personne.  Si le Maître de </w:t>
            </w:r>
            <w:r w:rsidR="00C464C0">
              <w:rPr>
                <w:sz w:val="24"/>
                <w:szCs w:val="24"/>
              </w:rPr>
              <w:t>l’O</w:t>
            </w:r>
            <w:r w:rsidRPr="001178F4">
              <w:rPr>
                <w:sz w:val="24"/>
                <w:szCs w:val="24"/>
              </w:rPr>
              <w:t>uvrage n’oppose aucune objection à cette nomination dans un délai de quatorze (14) jours, le choix du Représe</w:t>
            </w:r>
            <w:r w:rsidRPr="001178F4">
              <w:rPr>
                <w:sz w:val="24"/>
                <w:szCs w:val="24"/>
              </w:rPr>
              <w:t>n</w:t>
            </w:r>
            <w:r w:rsidRPr="001178F4">
              <w:rPr>
                <w:sz w:val="24"/>
                <w:szCs w:val="24"/>
              </w:rPr>
              <w:t xml:space="preserve">tant du Constructeur sera réputé avoir été approuvé.  Si le Maître de </w:t>
            </w:r>
            <w:r w:rsidR="00C464C0">
              <w:rPr>
                <w:sz w:val="24"/>
                <w:szCs w:val="24"/>
              </w:rPr>
              <w:t>l’O</w:t>
            </w:r>
            <w:r w:rsidRPr="001178F4">
              <w:rPr>
                <w:sz w:val="24"/>
                <w:szCs w:val="24"/>
              </w:rPr>
              <w:t>uvrage s’oppose au choix du Représentant du Constructeur dans ce délai de quatorze (14) jours en préc</w:t>
            </w:r>
            <w:r w:rsidRPr="001178F4">
              <w:rPr>
                <w:sz w:val="24"/>
                <w:szCs w:val="24"/>
              </w:rPr>
              <w:t>i</w:t>
            </w:r>
            <w:r w:rsidRPr="001178F4">
              <w:rPr>
                <w:sz w:val="24"/>
                <w:szCs w:val="24"/>
              </w:rPr>
              <w:t>sant les motifs de sa décision, le Constructeur nommera un remplaçant dans les quatorze (14) jours suivant cette opp</w:t>
            </w:r>
            <w:r w:rsidRPr="001178F4">
              <w:rPr>
                <w:sz w:val="24"/>
                <w:szCs w:val="24"/>
              </w:rPr>
              <w:t>o</w:t>
            </w:r>
            <w:r w:rsidRPr="001178F4">
              <w:rPr>
                <w:sz w:val="24"/>
                <w:szCs w:val="24"/>
              </w:rPr>
              <w:lastRenderedPageBreak/>
              <w:t>sition, et cette nomination sera soumise aux dispositions de ce paragraphe 17.2.1.</w:t>
            </w:r>
          </w:p>
          <w:p w:rsidR="005C5FFF" w:rsidRPr="001178F4" w:rsidRDefault="005C5FFF" w:rsidP="00A564B9">
            <w:pPr>
              <w:spacing w:after="180"/>
              <w:ind w:left="1512" w:hanging="810"/>
              <w:jc w:val="both"/>
              <w:rPr>
                <w:sz w:val="24"/>
                <w:szCs w:val="24"/>
              </w:rPr>
            </w:pPr>
            <w:r w:rsidRPr="001178F4">
              <w:rPr>
                <w:sz w:val="24"/>
                <w:szCs w:val="24"/>
              </w:rPr>
              <w:t>17.2.2</w:t>
            </w:r>
            <w:r w:rsidRPr="001178F4">
              <w:rPr>
                <w:sz w:val="24"/>
                <w:szCs w:val="24"/>
              </w:rPr>
              <w:tab/>
              <w:t>Le Représentant du Constructeur représentera le Constru</w:t>
            </w:r>
            <w:r w:rsidRPr="001178F4">
              <w:rPr>
                <w:sz w:val="24"/>
                <w:szCs w:val="24"/>
              </w:rPr>
              <w:t>c</w:t>
            </w:r>
            <w:r w:rsidRPr="001178F4">
              <w:rPr>
                <w:sz w:val="24"/>
                <w:szCs w:val="24"/>
              </w:rPr>
              <w:t>teur et agira pour le compte de ce dernier en permanence durant la période de validité du Marché et il donnera au D</w:t>
            </w:r>
            <w:r w:rsidRPr="001178F4">
              <w:rPr>
                <w:sz w:val="24"/>
                <w:szCs w:val="24"/>
              </w:rPr>
              <w:t>i</w:t>
            </w:r>
            <w:r w:rsidRPr="001178F4">
              <w:rPr>
                <w:sz w:val="24"/>
                <w:szCs w:val="24"/>
              </w:rPr>
              <w:t>recteur de projet tous les avis, instructions, informations et autres communications du Constructeur en vertu du Ma</w:t>
            </w:r>
            <w:r w:rsidRPr="001178F4">
              <w:rPr>
                <w:sz w:val="24"/>
                <w:szCs w:val="24"/>
              </w:rPr>
              <w:t>r</w:t>
            </w:r>
            <w:r w:rsidRPr="001178F4">
              <w:rPr>
                <w:sz w:val="24"/>
                <w:szCs w:val="24"/>
              </w:rPr>
              <w:t>ché.</w:t>
            </w:r>
          </w:p>
          <w:p w:rsidR="005C5FFF" w:rsidRPr="001178F4" w:rsidRDefault="005C5FFF" w:rsidP="00A564B9">
            <w:pPr>
              <w:spacing w:after="180"/>
              <w:ind w:left="702"/>
              <w:jc w:val="both"/>
              <w:rPr>
                <w:sz w:val="24"/>
                <w:szCs w:val="24"/>
              </w:rPr>
            </w:pPr>
            <w:r w:rsidRPr="001178F4">
              <w:rPr>
                <w:sz w:val="24"/>
                <w:szCs w:val="24"/>
              </w:rPr>
              <w:t xml:space="preserve">Tous les avis, instructions, informations et autres communications donnés par le Maître de </w:t>
            </w:r>
            <w:r w:rsidR="00C464C0">
              <w:rPr>
                <w:sz w:val="24"/>
                <w:szCs w:val="24"/>
              </w:rPr>
              <w:t>l’O</w:t>
            </w:r>
            <w:r w:rsidRPr="001178F4">
              <w:rPr>
                <w:sz w:val="24"/>
                <w:szCs w:val="24"/>
              </w:rPr>
              <w:t>uvrage ou le Directeur de projet au Constructeur en vertu du Marché seront remis au Représentant du Constructeur ou, en son absence, à son adjoint, sauf dans les cas où les présentes n’en disposent autrement.</w:t>
            </w:r>
          </w:p>
          <w:p w:rsidR="005C5FFF" w:rsidRPr="001178F4" w:rsidRDefault="005C5FFF" w:rsidP="00A564B9">
            <w:pPr>
              <w:spacing w:after="180"/>
              <w:ind w:left="702"/>
              <w:jc w:val="both"/>
              <w:rPr>
                <w:sz w:val="24"/>
                <w:szCs w:val="24"/>
              </w:rPr>
            </w:pPr>
            <w:r w:rsidRPr="001178F4">
              <w:rPr>
                <w:sz w:val="24"/>
                <w:szCs w:val="24"/>
              </w:rPr>
              <w:t xml:space="preserve">Le Constructeur ne révoquera pas le Représentant du Constructeur sans le consentement écrit préalable du Maître de </w:t>
            </w:r>
            <w:r w:rsidR="00C464C0">
              <w:rPr>
                <w:sz w:val="24"/>
                <w:szCs w:val="24"/>
              </w:rPr>
              <w:t>l’O</w:t>
            </w:r>
            <w:r w:rsidRPr="001178F4">
              <w:rPr>
                <w:sz w:val="24"/>
                <w:szCs w:val="24"/>
              </w:rPr>
              <w:t xml:space="preserve">uvrage, qui ne refusera pas son consentement sans motif valable.  Si le Maître de </w:t>
            </w:r>
            <w:r w:rsidR="00C464C0">
              <w:rPr>
                <w:sz w:val="24"/>
                <w:szCs w:val="24"/>
              </w:rPr>
              <w:t>l’O</w:t>
            </w:r>
            <w:r w:rsidRPr="001178F4">
              <w:rPr>
                <w:sz w:val="24"/>
                <w:szCs w:val="24"/>
              </w:rPr>
              <w:t>uvrage y consent, le Constructeur nommera une autre personne Représentant du Constructeur conformément à la procédure décrite dans le paragraphe 17.2.1 ci-dessus.</w:t>
            </w:r>
          </w:p>
          <w:p w:rsidR="005C5FFF" w:rsidRPr="001178F4" w:rsidRDefault="005C5FFF" w:rsidP="00A564B9">
            <w:pPr>
              <w:spacing w:after="180"/>
              <w:ind w:left="1512" w:hanging="810"/>
              <w:jc w:val="both"/>
              <w:rPr>
                <w:sz w:val="24"/>
                <w:szCs w:val="24"/>
              </w:rPr>
            </w:pPr>
            <w:r w:rsidRPr="001178F4">
              <w:rPr>
                <w:sz w:val="24"/>
                <w:szCs w:val="24"/>
              </w:rPr>
              <w:t>17.2.3</w:t>
            </w:r>
            <w:r w:rsidRPr="001178F4">
              <w:rPr>
                <w:sz w:val="24"/>
                <w:szCs w:val="24"/>
              </w:rPr>
              <w:tab/>
              <w:t xml:space="preserve">Le Représentant du Constructeur a la faculté, sous réserve du consentement du Maître de </w:t>
            </w:r>
            <w:r w:rsidR="00C464C0">
              <w:rPr>
                <w:sz w:val="24"/>
                <w:szCs w:val="24"/>
              </w:rPr>
              <w:t>l’O</w:t>
            </w:r>
            <w:r w:rsidRPr="001178F4">
              <w:rPr>
                <w:sz w:val="24"/>
                <w:szCs w:val="24"/>
              </w:rPr>
              <w:t>uvrage,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du Con</w:t>
            </w:r>
            <w:r w:rsidRPr="001178F4">
              <w:rPr>
                <w:sz w:val="24"/>
                <w:szCs w:val="24"/>
              </w:rPr>
              <w:t>s</w:t>
            </w:r>
            <w:r w:rsidRPr="001178F4">
              <w:rPr>
                <w:sz w:val="24"/>
                <w:szCs w:val="24"/>
              </w:rPr>
              <w:t>tructeur, et qui spécifie les pouvoirs, fonctions et autorités ainsi délégués ou  révoqués.  Cette délégation ou révoc</w:t>
            </w:r>
            <w:r w:rsidRPr="001178F4">
              <w:rPr>
                <w:sz w:val="24"/>
                <w:szCs w:val="24"/>
              </w:rPr>
              <w:t>a</w:t>
            </w:r>
            <w:r w:rsidRPr="001178F4">
              <w:rPr>
                <w:sz w:val="24"/>
                <w:szCs w:val="24"/>
              </w:rPr>
              <w:t>tion sera sans effet tant qu’une copie de l’avis notifiant l</w:t>
            </w:r>
            <w:r w:rsidRPr="001178F4">
              <w:rPr>
                <w:sz w:val="24"/>
                <w:szCs w:val="24"/>
              </w:rPr>
              <w:t>a</w:t>
            </w:r>
            <w:r w:rsidRPr="001178F4">
              <w:rPr>
                <w:sz w:val="24"/>
                <w:szCs w:val="24"/>
              </w:rPr>
              <w:t xml:space="preserve">dite délégation ou révocation n’aura pas été remise au Maître de </w:t>
            </w:r>
            <w:r w:rsidR="00C464C0">
              <w:rPr>
                <w:sz w:val="24"/>
                <w:szCs w:val="24"/>
              </w:rPr>
              <w:t>l’O</w:t>
            </w:r>
            <w:r w:rsidRPr="001178F4">
              <w:rPr>
                <w:sz w:val="24"/>
                <w:szCs w:val="24"/>
              </w:rPr>
              <w:t>uvrage et au Directeur de projet. Tout acte, ou l’exercice par une quelconque personne de pouvoirs, fon</w:t>
            </w:r>
            <w:r w:rsidRPr="001178F4">
              <w:rPr>
                <w:sz w:val="24"/>
                <w:szCs w:val="24"/>
              </w:rPr>
              <w:t>c</w:t>
            </w:r>
            <w:r w:rsidRPr="001178F4">
              <w:rPr>
                <w:sz w:val="24"/>
                <w:szCs w:val="24"/>
              </w:rPr>
              <w:t>tions et autorités qui lui ont ainsi été délégués conform</w:t>
            </w:r>
            <w:r w:rsidRPr="001178F4">
              <w:rPr>
                <w:sz w:val="24"/>
                <w:szCs w:val="24"/>
              </w:rPr>
              <w:t>é</w:t>
            </w:r>
            <w:r w:rsidRPr="001178F4">
              <w:rPr>
                <w:sz w:val="24"/>
                <w:szCs w:val="24"/>
              </w:rPr>
              <w:t>ment à ce paragraphe 17.2.3, sera réputé avoir été effectué ou exercé par le Représentant du Constructeur.</w:t>
            </w:r>
          </w:p>
          <w:p w:rsidR="005C5FFF" w:rsidRPr="001178F4" w:rsidRDefault="005C5FFF" w:rsidP="00A564B9">
            <w:pPr>
              <w:spacing w:after="180"/>
              <w:ind w:left="1512" w:hanging="810"/>
              <w:jc w:val="both"/>
              <w:rPr>
                <w:sz w:val="24"/>
                <w:szCs w:val="24"/>
              </w:rPr>
            </w:pPr>
            <w:r w:rsidRPr="001178F4">
              <w:rPr>
                <w:sz w:val="24"/>
                <w:szCs w:val="24"/>
              </w:rPr>
              <w:t>17.2.4</w:t>
            </w:r>
            <w:r w:rsidRPr="001178F4">
              <w:rPr>
                <w:sz w:val="24"/>
                <w:szCs w:val="24"/>
              </w:rPr>
              <w:tab/>
              <w:t>A partir du commencement du montage des Installations sur le site et jusqu’à l’achèvement des Installations, le R</w:t>
            </w:r>
            <w:r w:rsidRPr="001178F4">
              <w:rPr>
                <w:sz w:val="24"/>
                <w:szCs w:val="24"/>
              </w:rPr>
              <w:t>e</w:t>
            </w:r>
            <w:r w:rsidRPr="001178F4">
              <w:rPr>
                <w:sz w:val="24"/>
                <w:szCs w:val="24"/>
              </w:rPr>
              <w:t>présentant du Constructeur nommera une personne appr</w:t>
            </w:r>
            <w:r w:rsidRPr="001178F4">
              <w:rPr>
                <w:sz w:val="24"/>
                <w:szCs w:val="24"/>
              </w:rPr>
              <w:t>o</w:t>
            </w:r>
            <w:r w:rsidRPr="001178F4">
              <w:rPr>
                <w:sz w:val="24"/>
                <w:szCs w:val="24"/>
              </w:rPr>
              <w:t>priée en qualité de directeur des travaux (ci-après désigné en tant que « Directeur des travaux »).  Le Directeur des travaux supervisera tous les travaux effectués sur le site par le Constructeur et il sera présent sur le site pendant les heures de travail normales, sauf en cas de congé, de mal</w:t>
            </w:r>
            <w:r w:rsidRPr="001178F4">
              <w:rPr>
                <w:sz w:val="24"/>
                <w:szCs w:val="24"/>
              </w:rPr>
              <w:t>a</w:t>
            </w:r>
            <w:r w:rsidRPr="001178F4">
              <w:rPr>
                <w:sz w:val="24"/>
                <w:szCs w:val="24"/>
              </w:rPr>
              <w:lastRenderedPageBreak/>
              <w:t>die ou d’absence pour des raisons liées à la bonne exéc</w:t>
            </w:r>
            <w:r w:rsidRPr="001178F4">
              <w:rPr>
                <w:sz w:val="24"/>
                <w:szCs w:val="24"/>
              </w:rPr>
              <w:t>u</w:t>
            </w:r>
            <w:r w:rsidRPr="001178F4">
              <w:rPr>
                <w:sz w:val="24"/>
                <w:szCs w:val="24"/>
              </w:rPr>
              <w:t>tion du Marché.  Toutes les fois où le Directeur des travaux serait  absent du site, une personne appropriée sera no</w:t>
            </w:r>
            <w:r w:rsidRPr="001178F4">
              <w:rPr>
                <w:sz w:val="24"/>
                <w:szCs w:val="24"/>
              </w:rPr>
              <w:t>m</w:t>
            </w:r>
            <w:r w:rsidRPr="001178F4">
              <w:rPr>
                <w:sz w:val="24"/>
                <w:szCs w:val="24"/>
              </w:rPr>
              <w:t>mée pour le remplacer en qualité d’adjoint.</w:t>
            </w:r>
          </w:p>
          <w:p w:rsidR="005C5FFF" w:rsidRPr="001178F4" w:rsidRDefault="005C5FFF" w:rsidP="00A564B9">
            <w:pPr>
              <w:spacing w:after="180"/>
              <w:ind w:left="1512" w:hanging="810"/>
              <w:jc w:val="both"/>
              <w:rPr>
                <w:sz w:val="24"/>
                <w:szCs w:val="24"/>
              </w:rPr>
            </w:pPr>
            <w:r w:rsidRPr="001178F4">
              <w:rPr>
                <w:sz w:val="24"/>
                <w:szCs w:val="24"/>
              </w:rPr>
              <w:t>17.2.5</w:t>
            </w:r>
            <w:r w:rsidRPr="001178F4">
              <w:rPr>
                <w:sz w:val="24"/>
                <w:szCs w:val="24"/>
              </w:rPr>
              <w:tab/>
              <w:t xml:space="preserve">Le Maître de </w:t>
            </w:r>
            <w:r w:rsidR="00C464C0">
              <w:rPr>
                <w:sz w:val="24"/>
                <w:szCs w:val="24"/>
              </w:rPr>
              <w:t>l’O</w:t>
            </w:r>
            <w:r w:rsidRPr="001178F4">
              <w:rPr>
                <w:sz w:val="24"/>
                <w:szCs w:val="24"/>
              </w:rPr>
              <w:t>uvrage a la faculté, par notification au Constructeur, de contester le choix d’un quelconque repr</w:t>
            </w:r>
            <w:r w:rsidRPr="001178F4">
              <w:rPr>
                <w:sz w:val="24"/>
                <w:szCs w:val="24"/>
              </w:rPr>
              <w:t>é</w:t>
            </w:r>
            <w:r w:rsidRPr="001178F4">
              <w:rPr>
                <w:sz w:val="24"/>
                <w:szCs w:val="24"/>
              </w:rPr>
              <w:t xml:space="preserve">sentant ou personne employé(e) par le Constructeur dans l’exécution du Marché et dont le Maître de </w:t>
            </w:r>
            <w:r w:rsidR="00C464C0">
              <w:rPr>
                <w:sz w:val="24"/>
                <w:szCs w:val="24"/>
              </w:rPr>
              <w:t>l’O</w:t>
            </w:r>
            <w:r w:rsidRPr="001178F4">
              <w:rPr>
                <w:sz w:val="24"/>
                <w:szCs w:val="24"/>
              </w:rPr>
              <w:t>uvrage a ra</w:t>
            </w:r>
            <w:r w:rsidRPr="001178F4">
              <w:rPr>
                <w:sz w:val="24"/>
                <w:szCs w:val="24"/>
              </w:rPr>
              <w:t>i</w:t>
            </w:r>
            <w:r w:rsidRPr="001178F4">
              <w:rPr>
                <w:sz w:val="24"/>
                <w:szCs w:val="24"/>
              </w:rPr>
              <w:t>sonnablement lieu de penser qu’il se conduit mal, est i</w:t>
            </w:r>
            <w:r w:rsidRPr="001178F4">
              <w:rPr>
                <w:sz w:val="24"/>
                <w:szCs w:val="24"/>
              </w:rPr>
              <w:t>n</w:t>
            </w:r>
            <w:r w:rsidRPr="001178F4">
              <w:rPr>
                <w:sz w:val="24"/>
                <w:szCs w:val="24"/>
              </w:rPr>
              <w:t xml:space="preserve">compétent, négligent ou commet une violation grave aux règlements du site édictés en vertu de la Clause 22.3 du CCAG.  Le Maître de </w:t>
            </w:r>
            <w:r w:rsidR="00C464C0">
              <w:rPr>
                <w:sz w:val="24"/>
                <w:szCs w:val="24"/>
              </w:rPr>
              <w:t>l’O</w:t>
            </w:r>
            <w:r w:rsidRPr="001178F4">
              <w:rPr>
                <w:sz w:val="24"/>
                <w:szCs w:val="24"/>
              </w:rPr>
              <w:t>uvrage en fournira la preuve et en conséquence le Constructeur retirera cette personne du chantier.</w:t>
            </w:r>
          </w:p>
          <w:p w:rsidR="005C5FFF" w:rsidRPr="001178F4" w:rsidRDefault="005C5FFF" w:rsidP="00A564B9">
            <w:pPr>
              <w:spacing w:after="180"/>
              <w:ind w:left="1512" w:hanging="810"/>
              <w:jc w:val="both"/>
              <w:rPr>
                <w:sz w:val="24"/>
                <w:szCs w:val="24"/>
              </w:rPr>
            </w:pPr>
            <w:r w:rsidRPr="001178F4">
              <w:rPr>
                <w:sz w:val="24"/>
                <w:szCs w:val="24"/>
              </w:rPr>
              <w:t>17.2.6</w:t>
            </w:r>
            <w:r w:rsidRPr="001178F4">
              <w:rPr>
                <w:sz w:val="24"/>
                <w:szCs w:val="24"/>
              </w:rPr>
              <w:tab/>
              <w:t>Si un représentant ou personne employé(e) par le Constru</w:t>
            </w:r>
            <w:r w:rsidRPr="001178F4">
              <w:rPr>
                <w:sz w:val="24"/>
                <w:szCs w:val="24"/>
              </w:rPr>
              <w:t>c</w:t>
            </w:r>
            <w:r w:rsidRPr="001178F4">
              <w:rPr>
                <w:sz w:val="24"/>
                <w:szCs w:val="24"/>
              </w:rPr>
              <w:t xml:space="preserve">teur est retiré du chantier conformément aux dispositions du paragraphe 17.2.5 ci-dessus, le Constructeur nommera rapidement un remplaçant, si le Maître de </w:t>
            </w:r>
            <w:r w:rsidR="00C464C0">
              <w:rPr>
                <w:sz w:val="24"/>
                <w:szCs w:val="24"/>
              </w:rPr>
              <w:t>l’O</w:t>
            </w:r>
            <w:r w:rsidRPr="001178F4">
              <w:rPr>
                <w:sz w:val="24"/>
                <w:szCs w:val="24"/>
              </w:rPr>
              <w:t>uvrage l’estime nécessaire.</w:t>
            </w:r>
          </w:p>
        </w:tc>
      </w:tr>
      <w:tr w:rsidR="005C5FFF" w:rsidRPr="001178F4" w:rsidTr="004431F0">
        <w:tc>
          <w:tcPr>
            <w:tcW w:w="2088" w:type="dxa"/>
          </w:tcPr>
          <w:p w:rsidR="005C5FFF" w:rsidRPr="001178F4" w:rsidRDefault="005C5FFF" w:rsidP="005C5FFF">
            <w:pPr>
              <w:pStyle w:val="Head42"/>
              <w:rPr>
                <w:szCs w:val="24"/>
              </w:rPr>
            </w:pPr>
            <w:bookmarkStart w:id="635" w:name="_Toc383555910"/>
            <w:r w:rsidRPr="001178F4">
              <w:rPr>
                <w:szCs w:val="24"/>
              </w:rPr>
              <w:lastRenderedPageBreak/>
              <w:t>18.</w:t>
            </w:r>
            <w:r w:rsidRPr="001178F4">
              <w:rPr>
                <w:szCs w:val="24"/>
              </w:rPr>
              <w:tab/>
              <w:t>Programme des travaux</w:t>
            </w:r>
            <w:bookmarkEnd w:id="635"/>
          </w:p>
        </w:tc>
        <w:tc>
          <w:tcPr>
            <w:tcW w:w="7470" w:type="dxa"/>
          </w:tcPr>
          <w:p w:rsidR="005C5FFF" w:rsidRPr="001178F4" w:rsidRDefault="005C5FFF" w:rsidP="00A564B9">
            <w:pPr>
              <w:spacing w:after="180"/>
              <w:jc w:val="both"/>
              <w:rPr>
                <w:sz w:val="24"/>
                <w:szCs w:val="24"/>
              </w:rPr>
            </w:pPr>
            <w:r w:rsidRPr="001178F4">
              <w:rPr>
                <w:sz w:val="24"/>
                <w:szCs w:val="24"/>
              </w:rPr>
              <w:t>18.1</w:t>
            </w:r>
            <w:r w:rsidRPr="001178F4">
              <w:rPr>
                <w:sz w:val="24"/>
                <w:szCs w:val="24"/>
              </w:rPr>
              <w:tab/>
            </w:r>
            <w:r w:rsidRPr="00BF7E2F">
              <w:rPr>
                <w:sz w:val="24"/>
                <w:szCs w:val="24"/>
              </w:rPr>
              <w:t>Organisation du Constructeur</w:t>
            </w:r>
          </w:p>
          <w:p w:rsidR="005C5FFF" w:rsidRPr="001178F4" w:rsidRDefault="005C5FFF" w:rsidP="00A564B9">
            <w:pPr>
              <w:spacing w:after="180"/>
              <w:ind w:left="702"/>
              <w:jc w:val="both"/>
              <w:rPr>
                <w:sz w:val="24"/>
                <w:szCs w:val="24"/>
              </w:rPr>
            </w:pPr>
            <w:r w:rsidRPr="001178F4">
              <w:rPr>
                <w:sz w:val="24"/>
                <w:szCs w:val="24"/>
              </w:rPr>
              <w:t xml:space="preserve">Dans les vingt et un (21) jours suivant la date d’entrée en vigueur, le Constructeur fournira au Maître de </w:t>
            </w:r>
            <w:r w:rsidR="00C464C0">
              <w:rPr>
                <w:sz w:val="24"/>
                <w:szCs w:val="24"/>
              </w:rPr>
              <w:t>l’O</w:t>
            </w:r>
            <w:r w:rsidRPr="001178F4">
              <w:rPr>
                <w:sz w:val="24"/>
                <w:szCs w:val="24"/>
              </w:rPr>
              <w:t>uvrage et au Directeur de projet un organigramme montrant l’organisation proposée par le Constructeur pour la réalisation des Installations, y compris l’identité du personnel dirigeant ainsi que le curriculum vitae des personnes qui seront employées.  Le Constructeur informera rap</w:t>
            </w:r>
            <w:r w:rsidRPr="001178F4">
              <w:rPr>
                <w:sz w:val="24"/>
                <w:szCs w:val="24"/>
              </w:rPr>
              <w:t>i</w:t>
            </w:r>
            <w:r w:rsidRPr="001178F4">
              <w:rPr>
                <w:sz w:val="24"/>
                <w:szCs w:val="24"/>
              </w:rPr>
              <w:t xml:space="preserve">dement par écrit le Maître de </w:t>
            </w:r>
            <w:r w:rsidR="00C464C0">
              <w:rPr>
                <w:sz w:val="24"/>
                <w:szCs w:val="24"/>
              </w:rPr>
              <w:t>l’O</w:t>
            </w:r>
            <w:r w:rsidRPr="001178F4">
              <w:rPr>
                <w:sz w:val="24"/>
                <w:szCs w:val="24"/>
              </w:rPr>
              <w:t>uvrage et le Directeur de projet de toute révision ou modification de cet organigramme.</w:t>
            </w:r>
          </w:p>
          <w:p w:rsidR="005C5FFF" w:rsidRPr="001178F4" w:rsidRDefault="005C5FFF" w:rsidP="00A564B9">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rsidR="005C5FFF" w:rsidRPr="001178F4" w:rsidRDefault="005C5FFF" w:rsidP="00A564B9">
            <w:pPr>
              <w:spacing w:after="180"/>
              <w:ind w:left="702"/>
              <w:jc w:val="both"/>
              <w:rPr>
                <w:sz w:val="24"/>
                <w:szCs w:val="24"/>
              </w:rPr>
            </w:pPr>
            <w:r w:rsidRPr="001178F4">
              <w:rPr>
                <w:sz w:val="24"/>
                <w:szCs w:val="24"/>
              </w:rPr>
              <w:t>Dans les vingt-huit (28) jours suivant la date de signature du Ma</w:t>
            </w:r>
            <w:r w:rsidRPr="001178F4">
              <w:rPr>
                <w:sz w:val="24"/>
                <w:szCs w:val="24"/>
              </w:rPr>
              <w:t>r</w:t>
            </w:r>
            <w:r w:rsidRPr="001178F4">
              <w:rPr>
                <w:sz w:val="24"/>
                <w:szCs w:val="24"/>
              </w:rPr>
              <w:t xml:space="preserve">ché, le Constructeur préparera et soumettra au Directeur de projet un programme détaillé d’exécution du Marché respectant la forme spécifiée </w:t>
            </w:r>
            <w:r w:rsidR="00B94906">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Pr>
                <w:sz w:val="24"/>
                <w:szCs w:val="24"/>
              </w:rPr>
              <w:t>l’O</w:t>
            </w:r>
            <w:r w:rsidRPr="001178F4">
              <w:rPr>
                <w:sz w:val="24"/>
                <w:szCs w:val="24"/>
              </w:rPr>
              <w:t>uvrage se soit acquitté des obligations qui lui inco</w:t>
            </w:r>
            <w:r w:rsidRPr="001178F4">
              <w:rPr>
                <w:sz w:val="24"/>
                <w:szCs w:val="24"/>
              </w:rPr>
              <w:t>m</w:t>
            </w:r>
            <w:r w:rsidRPr="001178F4">
              <w:rPr>
                <w:sz w:val="24"/>
                <w:szCs w:val="24"/>
              </w:rPr>
              <w:t>bent en vertu du Marché de manière à permettre au Constructeur d’exécuter le Marché conformément au programme et de procéder à l’achèvement, à la mise en service opérationnelle et à la réception opérationnelle des Installations conformément au Marché.  Le pr</w:t>
            </w:r>
            <w:r w:rsidRPr="001178F4">
              <w:rPr>
                <w:sz w:val="24"/>
                <w:szCs w:val="24"/>
              </w:rPr>
              <w:t>o</w:t>
            </w:r>
            <w:r w:rsidRPr="001178F4">
              <w:rPr>
                <w:sz w:val="24"/>
                <w:szCs w:val="24"/>
              </w:rPr>
              <w:t xml:space="preserve">gramme ainsi présenté par le Constructeur devra être conforme au Calendrier d’exécution joint à l’annexe correspondante (Calendrier </w:t>
            </w:r>
            <w:r w:rsidRPr="001178F4">
              <w:rPr>
                <w:sz w:val="24"/>
                <w:szCs w:val="24"/>
              </w:rPr>
              <w:lastRenderedPageBreak/>
              <w:t>d’exécution) de l’Acte d’engagement et aux autres dates et délais spécifiés dans le Marché.  Le Constructeur devra actualiser et rév</w:t>
            </w:r>
            <w:r w:rsidRPr="001178F4">
              <w:rPr>
                <w:sz w:val="24"/>
                <w:szCs w:val="24"/>
              </w:rPr>
              <w:t>i</w:t>
            </w:r>
            <w:r w:rsidRPr="001178F4">
              <w:rPr>
                <w:sz w:val="24"/>
                <w:szCs w:val="24"/>
              </w:rPr>
              <w:t>ser le programme chaque fois que cela sera nécessaire, mais sans modifier le délai d’achèvement donné dans le CCAP et les exte</w:t>
            </w:r>
            <w:r w:rsidRPr="001178F4">
              <w:rPr>
                <w:sz w:val="24"/>
                <w:szCs w:val="24"/>
              </w:rPr>
              <w:t>n</w:t>
            </w:r>
            <w:r w:rsidRPr="001178F4">
              <w:rPr>
                <w:sz w:val="24"/>
                <w:szCs w:val="24"/>
              </w:rPr>
              <w:t>sions de délai décidées en vertu de la Clause 40 du CCAG, et so</w:t>
            </w:r>
            <w:r w:rsidRPr="001178F4">
              <w:rPr>
                <w:sz w:val="24"/>
                <w:szCs w:val="24"/>
              </w:rPr>
              <w:t>u</w:t>
            </w:r>
            <w:r w:rsidRPr="001178F4">
              <w:rPr>
                <w:sz w:val="24"/>
                <w:szCs w:val="24"/>
              </w:rPr>
              <w:t>mettre toutes ces révisions au Directeur de projet.</w:t>
            </w:r>
          </w:p>
          <w:p w:rsidR="005C5FFF" w:rsidRPr="001178F4" w:rsidRDefault="005C5FFF" w:rsidP="00A564B9">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rsidR="005C5FFF" w:rsidRPr="001178F4" w:rsidRDefault="005C5FFF" w:rsidP="00A564B9">
            <w:pPr>
              <w:spacing w:after="180"/>
              <w:ind w:left="702"/>
              <w:jc w:val="both"/>
              <w:rPr>
                <w:sz w:val="24"/>
                <w:szCs w:val="24"/>
              </w:rPr>
            </w:pPr>
            <w:r w:rsidRPr="001178F4">
              <w:rPr>
                <w:sz w:val="24"/>
                <w:szCs w:val="24"/>
              </w:rPr>
              <w:t>Le Constructeur assurera le suivi de l’avancement de toutes les a</w:t>
            </w:r>
            <w:r w:rsidRPr="001178F4">
              <w:rPr>
                <w:sz w:val="24"/>
                <w:szCs w:val="24"/>
              </w:rPr>
              <w:t>c</w:t>
            </w:r>
            <w:r w:rsidRPr="001178F4">
              <w:rPr>
                <w:sz w:val="24"/>
                <w:szCs w:val="24"/>
              </w:rPr>
              <w:t>tivités, spécifiées dans le programme visé à la Clause 18.2 ci-dessus, et il remettra tous les mois un rapport d’avancement au D</w:t>
            </w:r>
            <w:r w:rsidRPr="001178F4">
              <w:rPr>
                <w:sz w:val="24"/>
                <w:szCs w:val="24"/>
              </w:rPr>
              <w:t>i</w:t>
            </w:r>
            <w:r w:rsidRPr="001178F4">
              <w:rPr>
                <w:sz w:val="24"/>
                <w:szCs w:val="24"/>
              </w:rPr>
              <w:t>recteur de projet. Le rapport d’avancement revêtira une forme sati</w:t>
            </w:r>
            <w:r w:rsidRPr="001178F4">
              <w:rPr>
                <w:sz w:val="24"/>
                <w:szCs w:val="24"/>
              </w:rPr>
              <w:t>s</w:t>
            </w:r>
            <w:r w:rsidRPr="001178F4">
              <w:rPr>
                <w:sz w:val="24"/>
                <w:szCs w:val="24"/>
              </w:rPr>
              <w:t>faisant le Directeur de projet et comportera les indications su</w:t>
            </w:r>
            <w:r w:rsidRPr="001178F4">
              <w:rPr>
                <w:sz w:val="24"/>
                <w:szCs w:val="24"/>
              </w:rPr>
              <w:t>i</w:t>
            </w:r>
            <w:r w:rsidRPr="001178F4">
              <w:rPr>
                <w:sz w:val="24"/>
                <w:szCs w:val="24"/>
              </w:rPr>
              <w:t>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rsidR="005C5FFF" w:rsidRPr="001178F4" w:rsidRDefault="005C5FFF" w:rsidP="00A564B9">
            <w:pPr>
              <w:spacing w:after="180"/>
              <w:jc w:val="both"/>
              <w:rPr>
                <w:sz w:val="24"/>
                <w:szCs w:val="24"/>
              </w:rPr>
            </w:pPr>
            <w:r w:rsidRPr="001178F4">
              <w:rPr>
                <w:sz w:val="24"/>
                <w:szCs w:val="24"/>
              </w:rPr>
              <w:t>18.4</w:t>
            </w:r>
            <w:r w:rsidRPr="001178F4">
              <w:rPr>
                <w:sz w:val="24"/>
                <w:szCs w:val="24"/>
              </w:rPr>
              <w:tab/>
            </w:r>
            <w:r w:rsidRPr="00BF7E2F">
              <w:rPr>
                <w:sz w:val="24"/>
                <w:szCs w:val="24"/>
              </w:rPr>
              <w:t>Avancement de l’exécution</w:t>
            </w:r>
          </w:p>
          <w:p w:rsidR="005C5FFF" w:rsidRPr="001178F4" w:rsidRDefault="005C5FFF" w:rsidP="00A564B9">
            <w:pPr>
              <w:spacing w:after="180"/>
              <w:ind w:left="702"/>
              <w:jc w:val="both"/>
              <w:rPr>
                <w:sz w:val="24"/>
                <w:szCs w:val="24"/>
              </w:rPr>
            </w:pPr>
            <w:r w:rsidRPr="001178F4">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Pr>
                <w:sz w:val="24"/>
                <w:szCs w:val="24"/>
              </w:rPr>
              <w:t>l’O</w:t>
            </w:r>
            <w:r w:rsidRPr="001178F4">
              <w:rPr>
                <w:sz w:val="24"/>
                <w:szCs w:val="24"/>
              </w:rPr>
              <w:t>uvrage ou du Directeur de projet un programme révisé tenant compte des circonstances, et avisera le Directeur de projet des m</w:t>
            </w:r>
            <w:r w:rsidRPr="001178F4">
              <w:rPr>
                <w:sz w:val="24"/>
                <w:szCs w:val="24"/>
              </w:rPr>
              <w:t>e</w:t>
            </w:r>
            <w:r w:rsidRPr="001178F4">
              <w:rPr>
                <w:sz w:val="24"/>
                <w:szCs w:val="24"/>
              </w:rPr>
              <w:t xml:space="preserv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Pr>
                <w:sz w:val="24"/>
                <w:szCs w:val="24"/>
              </w:rPr>
              <w:t>l’O</w:t>
            </w:r>
            <w:r w:rsidRPr="001178F4">
              <w:rPr>
                <w:sz w:val="24"/>
                <w:szCs w:val="24"/>
              </w:rPr>
              <w:t>uvrage et le Constructeur.</w:t>
            </w:r>
          </w:p>
          <w:p w:rsidR="005C5FFF" w:rsidRPr="001178F4" w:rsidRDefault="005C5FFF" w:rsidP="00A564B9">
            <w:pPr>
              <w:spacing w:after="180"/>
              <w:jc w:val="both"/>
              <w:rPr>
                <w:sz w:val="24"/>
                <w:szCs w:val="24"/>
              </w:rPr>
            </w:pPr>
            <w:r w:rsidRPr="001178F4">
              <w:rPr>
                <w:sz w:val="24"/>
                <w:szCs w:val="24"/>
              </w:rPr>
              <w:t>18.5</w:t>
            </w:r>
            <w:r w:rsidRPr="001178F4">
              <w:rPr>
                <w:sz w:val="24"/>
                <w:szCs w:val="24"/>
              </w:rPr>
              <w:tab/>
            </w:r>
            <w:r w:rsidRPr="00BF7E2F">
              <w:rPr>
                <w:sz w:val="24"/>
                <w:szCs w:val="24"/>
              </w:rPr>
              <w:t>Procédures de travail</w:t>
            </w:r>
          </w:p>
          <w:p w:rsidR="005C5FFF" w:rsidRPr="001178F4" w:rsidRDefault="005C5FFF" w:rsidP="00A564B9">
            <w:pPr>
              <w:spacing w:after="180"/>
              <w:ind w:left="702"/>
              <w:jc w:val="both"/>
              <w:rPr>
                <w:sz w:val="24"/>
                <w:szCs w:val="24"/>
              </w:rPr>
            </w:pPr>
            <w:r w:rsidRPr="001178F4">
              <w:rPr>
                <w:sz w:val="24"/>
                <w:szCs w:val="24"/>
              </w:rPr>
              <w:t>Le Marché sera exécuté conformément aux documents contractuels et aux procédures spécifiés dans la section, Modèles de Documents et Procédures des documents contractuels.  Le Constructeur peut exécuter le Marché selon ses propres plans et procédures standard d’exécution du projet dans la mesure où ceux-ci ne sont pas co</w:t>
            </w:r>
            <w:r w:rsidRPr="001178F4">
              <w:rPr>
                <w:sz w:val="24"/>
                <w:szCs w:val="24"/>
              </w:rPr>
              <w:t>n</w:t>
            </w:r>
            <w:r w:rsidRPr="001178F4">
              <w:rPr>
                <w:sz w:val="24"/>
                <w:szCs w:val="24"/>
              </w:rPr>
              <w:t>traires aux stipulations du Marché.</w:t>
            </w:r>
          </w:p>
        </w:tc>
      </w:tr>
      <w:tr w:rsidR="005C5FFF" w:rsidRPr="001178F4" w:rsidTr="004431F0">
        <w:tc>
          <w:tcPr>
            <w:tcW w:w="2088" w:type="dxa"/>
          </w:tcPr>
          <w:p w:rsidR="005C5FFF" w:rsidRPr="001178F4" w:rsidRDefault="005C5FFF" w:rsidP="005C5FFF">
            <w:pPr>
              <w:pStyle w:val="Head42"/>
              <w:rPr>
                <w:szCs w:val="24"/>
              </w:rPr>
            </w:pPr>
            <w:bookmarkStart w:id="636" w:name="_Toc383555911"/>
            <w:r w:rsidRPr="001178F4">
              <w:rPr>
                <w:szCs w:val="24"/>
              </w:rPr>
              <w:lastRenderedPageBreak/>
              <w:t>19.</w:t>
            </w:r>
            <w:r w:rsidRPr="001178F4">
              <w:rPr>
                <w:szCs w:val="24"/>
              </w:rPr>
              <w:tab/>
              <w:t>Sous-traitance</w:t>
            </w:r>
            <w:bookmarkEnd w:id="636"/>
          </w:p>
        </w:tc>
        <w:tc>
          <w:tcPr>
            <w:tcW w:w="7470" w:type="dxa"/>
          </w:tcPr>
          <w:p w:rsidR="005C5FFF" w:rsidRPr="001178F4" w:rsidRDefault="005C5FFF" w:rsidP="00A564B9">
            <w:pPr>
              <w:spacing w:after="180"/>
              <w:ind w:left="720" w:hanging="720"/>
              <w:jc w:val="both"/>
              <w:rPr>
                <w:sz w:val="24"/>
                <w:szCs w:val="24"/>
              </w:rPr>
            </w:pPr>
            <w:r w:rsidRPr="001178F4">
              <w:rPr>
                <w:sz w:val="24"/>
                <w:szCs w:val="24"/>
              </w:rPr>
              <w:t>19.1</w:t>
            </w:r>
            <w:r w:rsidRPr="001178F4">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  Dans le cas où aucun sous-traitant ou fournisseur n’est inscrit en regard de l’un que</w:t>
            </w:r>
            <w:r w:rsidRPr="001178F4">
              <w:rPr>
                <w:sz w:val="24"/>
                <w:szCs w:val="24"/>
              </w:rPr>
              <w:t>l</w:t>
            </w:r>
            <w:r w:rsidRPr="001178F4">
              <w:rPr>
                <w:sz w:val="24"/>
                <w:szCs w:val="24"/>
              </w:rPr>
              <w:lastRenderedPageBreak/>
              <w:t xml:space="preserve">conque de ces postes, le Constructeur établira une liste de sous-traitants pour ce poste afin qu’il soit inclus dans ladite liste.  Le Constructeur pourra de temps à autre proposer des additions ou des retraits à cette liste. Le Constructeur soumettra au Maître de </w:t>
            </w:r>
            <w:r w:rsidR="00C464C0">
              <w:rPr>
                <w:sz w:val="24"/>
                <w:szCs w:val="24"/>
              </w:rPr>
              <w:t>l’O</w:t>
            </w:r>
            <w:r w:rsidRPr="001178F4">
              <w:rPr>
                <w:sz w:val="24"/>
                <w:szCs w:val="24"/>
              </w:rPr>
              <w:t>uvrage cette liste ou les modifications s’y rapportant afin qu’il l’approuve dans des délais permettant de ne pas perturber l’avancement de la réalisation des Installations. Une telle approb</w:t>
            </w:r>
            <w:r w:rsidRPr="001178F4">
              <w:rPr>
                <w:sz w:val="24"/>
                <w:szCs w:val="24"/>
              </w:rPr>
              <w:t>a</w:t>
            </w:r>
            <w:r w:rsidRPr="001178F4">
              <w:rPr>
                <w:sz w:val="24"/>
                <w:szCs w:val="24"/>
              </w:rPr>
              <w:t xml:space="preserve">tion donnée par le Maître de </w:t>
            </w:r>
            <w:r w:rsidR="00C464C0">
              <w:rPr>
                <w:sz w:val="24"/>
                <w:szCs w:val="24"/>
              </w:rPr>
              <w:t>l’O</w:t>
            </w:r>
            <w:r w:rsidRPr="001178F4">
              <w:rPr>
                <w:sz w:val="24"/>
                <w:szCs w:val="24"/>
              </w:rPr>
              <w:t>uvrage pour l’un des sous-traitants n’aura pas pour effet de dégager le Constructeur de l’un quelconque des devoirs, obligations ou responsabilités qui lui incombent en vertu du Marché.</w:t>
            </w:r>
          </w:p>
          <w:p w:rsidR="005C5FFF" w:rsidRPr="001178F4" w:rsidRDefault="005C5FFF" w:rsidP="00A564B9">
            <w:pPr>
              <w:spacing w:after="180"/>
              <w:ind w:left="720" w:hanging="720"/>
              <w:jc w:val="both"/>
              <w:rPr>
                <w:sz w:val="24"/>
                <w:szCs w:val="24"/>
              </w:rPr>
            </w:pPr>
            <w:r w:rsidRPr="001178F4">
              <w:rPr>
                <w:sz w:val="24"/>
                <w:szCs w:val="24"/>
              </w:rPr>
              <w:t>19.2</w:t>
            </w:r>
            <w:r w:rsidRPr="001178F4">
              <w:rPr>
                <w:sz w:val="24"/>
                <w:szCs w:val="24"/>
              </w:rPr>
              <w:tab/>
              <w:t>Le Constructeur sélectionnera et emploiera pour les postes impo</w:t>
            </w:r>
            <w:r w:rsidRPr="001178F4">
              <w:rPr>
                <w:sz w:val="24"/>
                <w:szCs w:val="24"/>
              </w:rPr>
              <w:t>r</w:t>
            </w:r>
            <w:r w:rsidRPr="001178F4">
              <w:rPr>
                <w:sz w:val="24"/>
                <w:szCs w:val="24"/>
              </w:rPr>
              <w:t>tants ses sous-traitants en les choisissant dans les listes auxquelles il est fait référence dans la Clause 19.1. ci-dessus.</w:t>
            </w:r>
          </w:p>
          <w:p w:rsidR="00B8372C" w:rsidRDefault="005C5FFF" w:rsidP="00A564B9">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l’annexe correspondante (Liste des sous-traitants) de l’Acte d’engagement, le constructeur pourra employer les sous-traitants qu’il jugera bon de choisir à sa seule discrétion.</w:t>
            </w:r>
          </w:p>
          <w:p w:rsidR="00B8372C" w:rsidRDefault="00B8372C" w:rsidP="00A564B9">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sidR="00553E23">
              <w:rPr>
                <w:sz w:val="24"/>
                <w:szCs w:val="24"/>
              </w:rPr>
              <w:t>-</w:t>
            </w:r>
            <w:r w:rsidRPr="00333094">
              <w:rPr>
                <w:sz w:val="24"/>
                <w:szCs w:val="24"/>
              </w:rPr>
              <w:t xml:space="preserve">traitance devra inclure toute disposition permettant </w:t>
            </w:r>
            <w:r>
              <w:rPr>
                <w:sz w:val="24"/>
                <w:szCs w:val="24"/>
              </w:rPr>
              <w:t xml:space="preserve">au </w:t>
            </w:r>
            <w:r w:rsidR="00AD2CC2">
              <w:rPr>
                <w:sz w:val="24"/>
                <w:szCs w:val="24"/>
              </w:rPr>
              <w:t xml:space="preserve">Maître de l’Ouvrage </w:t>
            </w:r>
            <w:r w:rsidRPr="00333094">
              <w:rPr>
                <w:sz w:val="24"/>
                <w:szCs w:val="24"/>
              </w:rPr>
              <w:t xml:space="preserve">de reprendre à son compte ledit contrat en application de la Clause </w:t>
            </w:r>
            <w:r>
              <w:rPr>
                <w:sz w:val="24"/>
                <w:szCs w:val="24"/>
              </w:rPr>
              <w:t>19.5</w:t>
            </w:r>
            <w:r w:rsidRPr="00333094">
              <w:rPr>
                <w:sz w:val="24"/>
                <w:szCs w:val="24"/>
              </w:rPr>
              <w:t xml:space="preserve"> du CCAG (si applicable), ou dans le cas de résiliation de Marché par </w:t>
            </w:r>
            <w:r>
              <w:rPr>
                <w:sz w:val="24"/>
                <w:szCs w:val="24"/>
              </w:rPr>
              <w:t xml:space="preserve">le </w:t>
            </w:r>
            <w:r w:rsidR="00AD2CC2">
              <w:rPr>
                <w:sz w:val="24"/>
                <w:szCs w:val="24"/>
              </w:rPr>
              <w:t xml:space="preserve">Maître de l’Ouvrage </w:t>
            </w:r>
            <w:r w:rsidRPr="00333094">
              <w:rPr>
                <w:sz w:val="24"/>
                <w:szCs w:val="24"/>
              </w:rPr>
              <w:t xml:space="preserve">en application de la Clause </w:t>
            </w:r>
            <w:r>
              <w:rPr>
                <w:sz w:val="24"/>
                <w:szCs w:val="24"/>
              </w:rPr>
              <w:t>42</w:t>
            </w:r>
            <w:r w:rsidRPr="00333094">
              <w:rPr>
                <w:sz w:val="24"/>
                <w:szCs w:val="24"/>
              </w:rPr>
              <w:t>.2 du CCAG</w:t>
            </w:r>
            <w:r>
              <w:rPr>
                <w:sz w:val="24"/>
                <w:szCs w:val="24"/>
              </w:rPr>
              <w:t>.</w:t>
            </w:r>
          </w:p>
          <w:p w:rsidR="005C5FFF" w:rsidRPr="001178F4" w:rsidRDefault="00B8372C" w:rsidP="00A564B9">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w:t>
            </w:r>
            <w:r w:rsidR="00553E23" w:rsidRPr="00333094">
              <w:rPr>
                <w:sz w:val="24"/>
                <w:szCs w:val="24"/>
              </w:rPr>
              <w:t>sous-traitant</w:t>
            </w:r>
            <w:r w:rsidRPr="00333094">
              <w:rPr>
                <w:sz w:val="24"/>
                <w:szCs w:val="24"/>
              </w:rPr>
              <w:t xml:space="preserve">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sidR="005831EC">
              <w:rPr>
                <w:sz w:val="24"/>
                <w:szCs w:val="24"/>
              </w:rPr>
              <w:t>au Constructeur</w:t>
            </w:r>
            <w:r w:rsidRPr="00333094">
              <w:rPr>
                <w:sz w:val="24"/>
                <w:szCs w:val="24"/>
              </w:rPr>
              <w:t xml:space="preserve"> de céder </w:t>
            </w:r>
            <w:r>
              <w:rPr>
                <w:sz w:val="24"/>
                <w:szCs w:val="24"/>
              </w:rPr>
              <w:t xml:space="preserve">au </w:t>
            </w:r>
            <w:r w:rsidR="00AD2CC2">
              <w:rPr>
                <w:sz w:val="24"/>
                <w:szCs w:val="24"/>
              </w:rPr>
              <w:t xml:space="preserve">Maître de l’Ouvrage </w:t>
            </w:r>
            <w:r w:rsidRPr="00333094">
              <w:rPr>
                <w:sz w:val="24"/>
                <w:szCs w:val="24"/>
              </w:rPr>
              <w:t xml:space="preserve">le bénéfice de telles obligations du </w:t>
            </w:r>
            <w:r w:rsidR="00553E23" w:rsidRPr="00333094">
              <w:rPr>
                <w:sz w:val="24"/>
                <w:szCs w:val="24"/>
              </w:rPr>
              <w:t>sous-traitant</w:t>
            </w:r>
            <w:r w:rsidRPr="00333094">
              <w:rPr>
                <w:sz w:val="24"/>
                <w:szCs w:val="24"/>
              </w:rPr>
              <w:t xml:space="preserve">, </w:t>
            </w:r>
            <w:r w:rsidR="005831EC">
              <w:rPr>
                <w:sz w:val="24"/>
                <w:szCs w:val="24"/>
              </w:rPr>
              <w:t>le Constructeur</w:t>
            </w:r>
            <w:r w:rsidRPr="00333094">
              <w:rPr>
                <w:sz w:val="24"/>
                <w:szCs w:val="24"/>
              </w:rPr>
              <w:t xml:space="preserve"> devra y consentir.</w:t>
            </w:r>
          </w:p>
        </w:tc>
      </w:tr>
      <w:tr w:rsidR="005C5FFF" w:rsidRPr="001178F4" w:rsidTr="004431F0">
        <w:tc>
          <w:tcPr>
            <w:tcW w:w="2088" w:type="dxa"/>
          </w:tcPr>
          <w:p w:rsidR="005C5FFF" w:rsidRPr="001178F4" w:rsidRDefault="005C5FFF" w:rsidP="005C5FFF">
            <w:pPr>
              <w:pStyle w:val="Head42"/>
              <w:rPr>
                <w:szCs w:val="24"/>
              </w:rPr>
            </w:pPr>
            <w:bookmarkStart w:id="637" w:name="_Toc383555912"/>
            <w:r w:rsidRPr="001178F4">
              <w:rPr>
                <w:szCs w:val="24"/>
              </w:rPr>
              <w:lastRenderedPageBreak/>
              <w:t>20.</w:t>
            </w:r>
            <w:r w:rsidRPr="001178F4">
              <w:rPr>
                <w:szCs w:val="24"/>
              </w:rPr>
              <w:tab/>
              <w:t>Conception et ingénierie</w:t>
            </w:r>
            <w:bookmarkEnd w:id="637"/>
          </w:p>
        </w:tc>
        <w:tc>
          <w:tcPr>
            <w:tcW w:w="7470" w:type="dxa"/>
          </w:tcPr>
          <w:p w:rsidR="005C5FFF" w:rsidRPr="001178F4" w:rsidRDefault="005C5FFF" w:rsidP="00A564B9">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Spécifications et plans</w:t>
            </w:r>
          </w:p>
          <w:p w:rsidR="005C5FFF" w:rsidRPr="001178F4" w:rsidRDefault="005C5FFF" w:rsidP="00A564B9">
            <w:pPr>
              <w:spacing w:after="180"/>
              <w:ind w:left="1512" w:hanging="810"/>
              <w:jc w:val="both"/>
              <w:rPr>
                <w:sz w:val="24"/>
                <w:szCs w:val="24"/>
              </w:rPr>
            </w:pPr>
            <w:r w:rsidRPr="001178F4">
              <w:rPr>
                <w:sz w:val="24"/>
                <w:szCs w:val="24"/>
              </w:rPr>
              <w:t>20.1.1</w:t>
            </w:r>
            <w:r w:rsidRPr="001178F4">
              <w:rPr>
                <w:sz w:val="24"/>
                <w:szCs w:val="24"/>
              </w:rPr>
              <w:tab/>
              <w:t>Le Constructeur se chargera des études détaillées de co</w:t>
            </w:r>
            <w:r w:rsidRPr="001178F4">
              <w:rPr>
                <w:sz w:val="24"/>
                <w:szCs w:val="24"/>
              </w:rPr>
              <w:t>n</w:t>
            </w:r>
            <w:r w:rsidRPr="001178F4">
              <w:rPr>
                <w:sz w:val="24"/>
                <w:szCs w:val="24"/>
              </w:rPr>
              <w:t>ception et d’exécution conformément aux stipulations du Marché ou, lorsque cela n’est pas précisé, conformément aux bons usages en matière d’ingénierie. 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w:t>
            </w:r>
            <w:r w:rsidRPr="001178F4">
              <w:rPr>
                <w:sz w:val="24"/>
                <w:szCs w:val="24"/>
              </w:rPr>
              <w:t>é</w:t>
            </w:r>
            <w:r w:rsidRPr="001178F4">
              <w:rPr>
                <w:sz w:val="24"/>
                <w:szCs w:val="24"/>
              </w:rPr>
              <w:t>serve que lesdits écarts, erreurs ou omissions ne soient dus à des informations inexactes fournies par écrit au Constru</w:t>
            </w:r>
            <w:r w:rsidRPr="001178F4">
              <w:rPr>
                <w:sz w:val="24"/>
                <w:szCs w:val="24"/>
              </w:rPr>
              <w:t>c</w:t>
            </w:r>
            <w:r w:rsidRPr="001178F4">
              <w:rPr>
                <w:sz w:val="24"/>
                <w:szCs w:val="24"/>
              </w:rPr>
              <w:t xml:space="preserve">teur par le Maître de </w:t>
            </w:r>
            <w:r w:rsidR="00C464C0">
              <w:rPr>
                <w:sz w:val="24"/>
                <w:szCs w:val="24"/>
              </w:rPr>
              <w:t>l’O</w:t>
            </w:r>
            <w:r w:rsidRPr="001178F4">
              <w:rPr>
                <w:sz w:val="24"/>
                <w:szCs w:val="24"/>
              </w:rPr>
              <w:t>uvrage ou au nom de celui-ci.</w:t>
            </w:r>
          </w:p>
          <w:p w:rsidR="005C5FFF" w:rsidRPr="001178F4" w:rsidRDefault="005C5FFF" w:rsidP="00A564B9">
            <w:pPr>
              <w:spacing w:after="180"/>
              <w:ind w:left="1512" w:hanging="810"/>
              <w:jc w:val="both"/>
              <w:rPr>
                <w:sz w:val="24"/>
                <w:szCs w:val="24"/>
              </w:rPr>
            </w:pPr>
            <w:r w:rsidRPr="001178F4">
              <w:rPr>
                <w:sz w:val="24"/>
                <w:szCs w:val="24"/>
              </w:rPr>
              <w:t>20.1.2</w:t>
            </w:r>
            <w:r w:rsidRPr="001178F4">
              <w:rPr>
                <w:sz w:val="24"/>
                <w:szCs w:val="24"/>
              </w:rPr>
              <w:tab/>
              <w:t xml:space="preserve">Le Constructeur a le droit de décliner toute responsabilité </w:t>
            </w:r>
            <w:r w:rsidRPr="001178F4">
              <w:rPr>
                <w:sz w:val="24"/>
                <w:szCs w:val="24"/>
              </w:rPr>
              <w:lastRenderedPageBreak/>
              <w:t>pour toute étude de conception, données, dessin, spécific</w:t>
            </w:r>
            <w:r w:rsidRPr="001178F4">
              <w:rPr>
                <w:sz w:val="24"/>
                <w:szCs w:val="24"/>
              </w:rPr>
              <w:t>a</w:t>
            </w:r>
            <w:r w:rsidRPr="001178F4">
              <w:rPr>
                <w:sz w:val="24"/>
                <w:szCs w:val="24"/>
              </w:rPr>
              <w:t>tion ou autre document, ou toute modification de ces él</w:t>
            </w:r>
            <w:r w:rsidRPr="001178F4">
              <w:rPr>
                <w:sz w:val="24"/>
                <w:szCs w:val="24"/>
              </w:rPr>
              <w:t>é</w:t>
            </w:r>
            <w:r w:rsidRPr="001178F4">
              <w:rPr>
                <w:sz w:val="24"/>
                <w:szCs w:val="24"/>
              </w:rPr>
              <w:t xml:space="preserve">ments, qui lui serait fourni ou assigné par le Maître de </w:t>
            </w:r>
            <w:r w:rsidR="00C464C0">
              <w:rPr>
                <w:sz w:val="24"/>
                <w:szCs w:val="24"/>
              </w:rPr>
              <w:t>l’O</w:t>
            </w:r>
            <w:r w:rsidRPr="001178F4">
              <w:rPr>
                <w:sz w:val="24"/>
                <w:szCs w:val="24"/>
              </w:rPr>
              <w:t>uvrage ou au nom de ce dernier, en faisant tenir au D</w:t>
            </w:r>
            <w:r w:rsidRPr="001178F4">
              <w:rPr>
                <w:sz w:val="24"/>
                <w:szCs w:val="24"/>
              </w:rPr>
              <w:t>i</w:t>
            </w:r>
            <w:r w:rsidRPr="001178F4">
              <w:rPr>
                <w:sz w:val="24"/>
                <w:szCs w:val="24"/>
              </w:rPr>
              <w:t>recteur de projet un avis par lequel il décline sa responsab</w:t>
            </w:r>
            <w:r w:rsidRPr="001178F4">
              <w:rPr>
                <w:sz w:val="24"/>
                <w:szCs w:val="24"/>
              </w:rPr>
              <w:t>i</w:t>
            </w:r>
            <w:r w:rsidRPr="001178F4">
              <w:rPr>
                <w:sz w:val="24"/>
                <w:szCs w:val="24"/>
              </w:rPr>
              <w:t>lité.</w:t>
            </w:r>
          </w:p>
          <w:p w:rsidR="005C5FFF" w:rsidRPr="001178F4" w:rsidRDefault="005C5FFF" w:rsidP="00A564B9">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Codes et normes</w:t>
            </w:r>
          </w:p>
          <w:p w:rsidR="005C5FFF" w:rsidRPr="001178F4" w:rsidRDefault="005C5FFF" w:rsidP="00A564B9">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w:t>
            </w:r>
            <w:proofErr w:type="gramStart"/>
            <w:r w:rsidRPr="001178F4">
              <w:rPr>
                <w:sz w:val="24"/>
                <w:szCs w:val="24"/>
              </w:rPr>
              <w:t>est</w:t>
            </w:r>
            <w:proofErr w:type="gramEnd"/>
            <w:r w:rsidRPr="001178F4">
              <w:rPr>
                <w:sz w:val="24"/>
                <w:szCs w:val="24"/>
              </w:rPr>
              <w:t xml:space="preserve"> en vigueur vingt-huit jours (28) avant la date limite de dépôt de l’offre prévaudra en l’absence de dispositions contraires.  Pendant l’exécution du Ma</w:t>
            </w:r>
            <w:r w:rsidRPr="001178F4">
              <w:rPr>
                <w:sz w:val="24"/>
                <w:szCs w:val="24"/>
              </w:rPr>
              <w:t>r</w:t>
            </w:r>
            <w:r w:rsidRPr="001178F4">
              <w:rPr>
                <w:sz w:val="24"/>
                <w:szCs w:val="24"/>
              </w:rPr>
              <w:t xml:space="preserve">ché, toute modification desdits codes et normes sera appliquée après que le Maître de </w:t>
            </w:r>
            <w:r w:rsidR="00C464C0">
              <w:rPr>
                <w:sz w:val="24"/>
                <w:szCs w:val="24"/>
              </w:rPr>
              <w:t>l’O</w:t>
            </w:r>
            <w:r w:rsidRPr="001178F4">
              <w:rPr>
                <w:sz w:val="24"/>
                <w:szCs w:val="24"/>
              </w:rPr>
              <w:t>uvrage aura donné son accord et elle sera traitée conformément aux provisions de la Clause 39 du CCAG.</w:t>
            </w:r>
          </w:p>
          <w:p w:rsidR="005C5FFF" w:rsidRPr="001178F4" w:rsidRDefault="005C5FFF" w:rsidP="00A564B9">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rsidR="005C5FFF" w:rsidRPr="001178F4" w:rsidRDefault="005C5FFF" w:rsidP="00A564B9">
            <w:pPr>
              <w:spacing w:after="180"/>
              <w:ind w:left="1512" w:hanging="810"/>
              <w:jc w:val="both"/>
              <w:rPr>
                <w:sz w:val="24"/>
                <w:szCs w:val="24"/>
              </w:rPr>
            </w:pPr>
            <w:r w:rsidRPr="001178F4">
              <w:rPr>
                <w:sz w:val="24"/>
                <w:szCs w:val="24"/>
              </w:rPr>
              <w:t>20.3.1</w:t>
            </w:r>
            <w:r w:rsidRPr="001178F4">
              <w:rPr>
                <w:sz w:val="24"/>
                <w:szCs w:val="24"/>
              </w:rPr>
              <w:tab/>
              <w:t>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Toute partie des Installations d</w:t>
            </w:r>
            <w:r w:rsidRPr="001178F4">
              <w:rPr>
                <w:sz w:val="24"/>
                <w:szCs w:val="24"/>
              </w:rPr>
              <w:t>é</w:t>
            </w:r>
            <w:r w:rsidRPr="001178F4">
              <w:rPr>
                <w:sz w:val="24"/>
                <w:szCs w:val="24"/>
              </w:rPr>
              <w:t>crite ou incluse dans les documents soumis au Directeur de projet pour accord ne sera réalisée qu’après approbation du Directeur de projet. Les dispositions des paragraphes 20.3.2 à 20.3.7 ci-après s’appliqueront à tous les doc</w:t>
            </w:r>
            <w:r w:rsidRPr="001178F4">
              <w:rPr>
                <w:sz w:val="24"/>
                <w:szCs w:val="24"/>
              </w:rPr>
              <w:t>u</w:t>
            </w:r>
            <w:r w:rsidRPr="001178F4">
              <w:rPr>
                <w:sz w:val="24"/>
                <w:szCs w:val="24"/>
              </w:rPr>
              <w:t>ments soumis à l’approbation du Directeur de projet, mais non à ceux qui sont fournis au Directeur de projet aux seules fins d’examen.</w:t>
            </w:r>
          </w:p>
          <w:p w:rsidR="005C5FFF" w:rsidRPr="001178F4" w:rsidRDefault="005C5FFF" w:rsidP="00A564B9">
            <w:pPr>
              <w:spacing w:after="180"/>
              <w:ind w:left="1512" w:hanging="810"/>
              <w:jc w:val="both"/>
              <w:rPr>
                <w:sz w:val="24"/>
                <w:szCs w:val="24"/>
              </w:rPr>
            </w:pPr>
            <w:r w:rsidRPr="001178F4">
              <w:rPr>
                <w:sz w:val="24"/>
                <w:szCs w:val="24"/>
              </w:rPr>
              <w:t>20.3.2</w:t>
            </w:r>
            <w:r w:rsidRPr="001178F4">
              <w:rPr>
                <w:sz w:val="24"/>
                <w:szCs w:val="24"/>
              </w:rPr>
              <w:tab/>
              <w:t>Dans les quatorze (14) jours suivant la réception par le D</w:t>
            </w:r>
            <w:r w:rsidRPr="001178F4">
              <w:rPr>
                <w:sz w:val="24"/>
                <w:szCs w:val="24"/>
              </w:rPr>
              <w:t>i</w:t>
            </w:r>
            <w:r w:rsidRPr="001178F4">
              <w:rPr>
                <w:sz w:val="24"/>
                <w:szCs w:val="24"/>
              </w:rPr>
              <w:t>recteur de projet de tout document soumis à son approb</w:t>
            </w:r>
            <w:r w:rsidRPr="001178F4">
              <w:rPr>
                <w:sz w:val="24"/>
                <w:szCs w:val="24"/>
              </w:rPr>
              <w:t>a</w:t>
            </w:r>
            <w:r w:rsidRPr="001178F4">
              <w:rPr>
                <w:sz w:val="24"/>
                <w:szCs w:val="24"/>
              </w:rPr>
              <w:t>tion conformément au paragraphe 20.3.1 ci-dessus, le D</w:t>
            </w:r>
            <w:r w:rsidRPr="001178F4">
              <w:rPr>
                <w:sz w:val="24"/>
                <w:szCs w:val="24"/>
              </w:rPr>
              <w:t>i</w:t>
            </w:r>
            <w:r w:rsidRPr="001178F4">
              <w:rPr>
                <w:sz w:val="24"/>
                <w:szCs w:val="24"/>
              </w:rPr>
              <w:t>recteur de projet en retournera une copie revêtue de son approbation signifiée par endos au Constructeur ou il avis</w:t>
            </w:r>
            <w:r w:rsidRPr="001178F4">
              <w:rPr>
                <w:sz w:val="24"/>
                <w:szCs w:val="24"/>
              </w:rPr>
              <w:t>e</w:t>
            </w:r>
            <w:r w:rsidRPr="001178F4">
              <w:rPr>
                <w:sz w:val="24"/>
                <w:szCs w:val="24"/>
              </w:rPr>
              <w:t>ra le Constructeur par écrit de sa décision de rejeter ledit document, des raisons qui ont motivé ce rejet et des mod</w:t>
            </w:r>
            <w:r w:rsidRPr="001178F4">
              <w:rPr>
                <w:sz w:val="24"/>
                <w:szCs w:val="24"/>
              </w:rPr>
              <w:t>i</w:t>
            </w:r>
            <w:r w:rsidRPr="001178F4">
              <w:rPr>
                <w:sz w:val="24"/>
                <w:szCs w:val="24"/>
              </w:rPr>
              <w:t>fications qu’il propose. Si le Directeur de projet ne prend pas une telle mesure dans le délai de quatorze (14) jours précité, ledit document sera réputé avoir été approuvé par le Directeur de projet.</w:t>
            </w:r>
          </w:p>
          <w:p w:rsidR="005C5FFF" w:rsidRPr="001178F4" w:rsidRDefault="005C5FFF" w:rsidP="00A564B9">
            <w:pPr>
              <w:spacing w:after="180"/>
              <w:ind w:left="1512" w:hanging="810"/>
              <w:jc w:val="both"/>
              <w:rPr>
                <w:sz w:val="24"/>
                <w:szCs w:val="24"/>
              </w:rPr>
            </w:pPr>
            <w:r w:rsidRPr="001178F4">
              <w:rPr>
                <w:sz w:val="24"/>
                <w:szCs w:val="24"/>
              </w:rPr>
              <w:t>20.3.3</w:t>
            </w:r>
            <w:r w:rsidRPr="001178F4">
              <w:rPr>
                <w:sz w:val="24"/>
                <w:szCs w:val="24"/>
              </w:rPr>
              <w:tab/>
              <w:t xml:space="preserve">Le Directeur de projet ne rejettera un document qu’aux </w:t>
            </w:r>
            <w:r w:rsidRPr="001178F4">
              <w:rPr>
                <w:sz w:val="24"/>
                <w:szCs w:val="24"/>
              </w:rPr>
              <w:lastRenderedPageBreak/>
              <w:t>seuls motifs de non-conformité du document en question à une quelconque disposition du Marché ou du fait qu’il est contraire aux bons usages en matière d’ingénierie.</w:t>
            </w:r>
          </w:p>
          <w:p w:rsidR="005C5FFF" w:rsidRPr="001178F4" w:rsidRDefault="005C5FFF" w:rsidP="00A564B9">
            <w:pPr>
              <w:spacing w:after="180"/>
              <w:ind w:left="1512" w:hanging="945"/>
              <w:jc w:val="both"/>
              <w:rPr>
                <w:sz w:val="24"/>
                <w:szCs w:val="24"/>
              </w:rPr>
            </w:pPr>
            <w:r w:rsidRPr="001178F4">
              <w:rPr>
                <w:sz w:val="24"/>
                <w:szCs w:val="24"/>
              </w:rPr>
              <w:t>20.3.4</w:t>
            </w:r>
            <w:r w:rsidRPr="001178F4">
              <w:rPr>
                <w:sz w:val="24"/>
                <w:szCs w:val="24"/>
              </w:rPr>
              <w:tab/>
              <w:t>Si le Directeur de projet rejette un document, le Constru</w:t>
            </w:r>
            <w:r w:rsidRPr="001178F4">
              <w:rPr>
                <w:sz w:val="24"/>
                <w:szCs w:val="24"/>
              </w:rPr>
              <w:t>c</w:t>
            </w:r>
            <w:r w:rsidRPr="001178F4">
              <w:rPr>
                <w:sz w:val="24"/>
                <w:szCs w:val="24"/>
              </w:rPr>
              <w:t>teur modifiera ce document et le représentera au Directeur de projet pour approbation conformément au paragraphe 20.3.2 ci-dessus.  Si le Directeur de projet approuve un d</w:t>
            </w:r>
            <w:r w:rsidRPr="001178F4">
              <w:rPr>
                <w:sz w:val="24"/>
                <w:szCs w:val="24"/>
              </w:rPr>
              <w:t>o</w:t>
            </w:r>
            <w:r w:rsidRPr="001178F4">
              <w:rPr>
                <w:sz w:val="24"/>
                <w:szCs w:val="24"/>
              </w:rPr>
              <w:t>cument sous réserve de modification(s), le Constructeur procédera à la ou aux modification(s) requise(s), après quoi le document sera réputé avoir été approuvé.</w:t>
            </w:r>
          </w:p>
          <w:p w:rsidR="005C5FFF" w:rsidRPr="001178F4" w:rsidRDefault="005C5FFF" w:rsidP="00A564B9">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Maître de </w:t>
            </w:r>
            <w:r w:rsidR="00C464C0">
              <w:rPr>
                <w:sz w:val="24"/>
                <w:szCs w:val="24"/>
              </w:rPr>
              <w:t>l’O</w:t>
            </w:r>
            <w:r w:rsidRPr="001178F4">
              <w:rPr>
                <w:sz w:val="24"/>
                <w:szCs w:val="24"/>
              </w:rPr>
              <w:t>uvrage et le Constructeur provenant de ou en cons</w:t>
            </w:r>
            <w:r w:rsidRPr="001178F4">
              <w:rPr>
                <w:sz w:val="24"/>
                <w:szCs w:val="24"/>
              </w:rPr>
              <w:t>é</w:t>
            </w:r>
            <w:r w:rsidRPr="001178F4">
              <w:rPr>
                <w:sz w:val="24"/>
                <w:szCs w:val="24"/>
              </w:rPr>
              <w:t>quence du rejet par le Directeur de projet d’un quelconque document et/ou modification(s) d’un quelconque doc</w:t>
            </w:r>
            <w:r w:rsidRPr="001178F4">
              <w:rPr>
                <w:sz w:val="24"/>
                <w:szCs w:val="24"/>
              </w:rPr>
              <w:t>u</w:t>
            </w:r>
            <w:r w:rsidRPr="001178F4">
              <w:rPr>
                <w:sz w:val="24"/>
                <w:szCs w:val="24"/>
              </w:rPr>
              <w:t xml:space="preserve">ment, et si ce litige ne peut être résolu entre les parties dans un délai raisonnable, ce litige ou ce différend pourra être soumis à la décision d’un </w:t>
            </w:r>
            <w:r w:rsidR="00EE6381">
              <w:rPr>
                <w:sz w:val="24"/>
                <w:szCs w:val="24"/>
              </w:rPr>
              <w:t>Comité de Règlement des Diff</w:t>
            </w:r>
            <w:r w:rsidR="00EE6381">
              <w:rPr>
                <w:sz w:val="24"/>
                <w:szCs w:val="24"/>
              </w:rPr>
              <w:t>é</w:t>
            </w:r>
            <w:r w:rsidR="00EE6381">
              <w:rPr>
                <w:sz w:val="24"/>
                <w:szCs w:val="24"/>
              </w:rPr>
              <w:t>rends</w:t>
            </w:r>
            <w:r w:rsidRPr="001178F4">
              <w:rPr>
                <w:sz w:val="24"/>
                <w:szCs w:val="24"/>
              </w:rPr>
              <w:t xml:space="preserve"> conformément à la </w:t>
            </w:r>
            <w:r w:rsidRPr="00553E23">
              <w:rPr>
                <w:sz w:val="24"/>
                <w:szCs w:val="24"/>
              </w:rPr>
              <w:t xml:space="preserve">Clause </w:t>
            </w:r>
            <w:r w:rsidR="002C71FA" w:rsidRPr="00553E23">
              <w:rPr>
                <w:sz w:val="24"/>
                <w:szCs w:val="24"/>
              </w:rPr>
              <w:t>4</w:t>
            </w:r>
            <w:r w:rsidR="00AC0BF7">
              <w:rPr>
                <w:sz w:val="24"/>
                <w:szCs w:val="24"/>
              </w:rPr>
              <w:t>6.1</w:t>
            </w:r>
            <w:r w:rsidRPr="00553E23">
              <w:rPr>
                <w:sz w:val="24"/>
                <w:szCs w:val="24"/>
              </w:rPr>
              <w:t xml:space="preserve"> du CCAG</w:t>
            </w:r>
            <w:r w:rsidRPr="001178F4">
              <w:rPr>
                <w:sz w:val="24"/>
                <w:szCs w:val="24"/>
              </w:rPr>
              <w:t>.  Si ce l</w:t>
            </w:r>
            <w:r w:rsidRPr="001178F4">
              <w:rPr>
                <w:sz w:val="24"/>
                <w:szCs w:val="24"/>
              </w:rPr>
              <w:t>i</w:t>
            </w:r>
            <w:r w:rsidRPr="001178F4">
              <w:rPr>
                <w:sz w:val="24"/>
                <w:szCs w:val="24"/>
              </w:rPr>
              <w:t xml:space="preserve">tige ou différend est soumis à un </w:t>
            </w:r>
            <w:r w:rsidR="00EE6381">
              <w:rPr>
                <w:sz w:val="24"/>
                <w:szCs w:val="24"/>
              </w:rPr>
              <w:t>Comité de Règlement des Différends</w:t>
            </w:r>
            <w:r w:rsidRPr="001178F4">
              <w:rPr>
                <w:sz w:val="24"/>
                <w:szCs w:val="24"/>
              </w:rPr>
              <w:t xml:space="preserve">, le Directeur de projet recevra instructions sur le point de savoir s’il convient de poursuivre ou non l’exécution du Marché et, dans l’affirmative, sur la manière de poursuivre cette exécution.  Le Constructeur poursuivra le Marché conformément aux instructions du Directeur de projet, sous réserve que si le </w:t>
            </w:r>
            <w:r w:rsidR="00EE6381">
              <w:rPr>
                <w:sz w:val="24"/>
                <w:szCs w:val="24"/>
              </w:rPr>
              <w:t>Comité de Règlement des Di</w:t>
            </w:r>
            <w:r w:rsidR="00EE6381">
              <w:rPr>
                <w:sz w:val="24"/>
                <w:szCs w:val="24"/>
              </w:rPr>
              <w:t>f</w:t>
            </w:r>
            <w:r w:rsidR="00EE6381">
              <w:rPr>
                <w:sz w:val="24"/>
                <w:szCs w:val="24"/>
              </w:rPr>
              <w:t>férends</w:t>
            </w:r>
            <w:r w:rsidRPr="001178F4">
              <w:rPr>
                <w:sz w:val="24"/>
                <w:szCs w:val="24"/>
              </w:rPr>
              <w:t xml:space="preserve"> soutient le point de vue du Constructeur sur le l</w:t>
            </w:r>
            <w:r w:rsidRPr="001178F4">
              <w:rPr>
                <w:sz w:val="24"/>
                <w:szCs w:val="24"/>
              </w:rPr>
              <w:t>i</w:t>
            </w:r>
            <w:r w:rsidRPr="001178F4">
              <w:rPr>
                <w:sz w:val="24"/>
                <w:szCs w:val="24"/>
              </w:rPr>
              <w:t xml:space="preserve">tige et qu’aucune notification n’est délivrée par le Maître de </w:t>
            </w:r>
            <w:r w:rsidR="00C464C0">
              <w:rPr>
                <w:sz w:val="24"/>
                <w:szCs w:val="24"/>
              </w:rPr>
              <w:t>l’O</w:t>
            </w:r>
            <w:r w:rsidRPr="001178F4">
              <w:rPr>
                <w:sz w:val="24"/>
                <w:szCs w:val="24"/>
              </w:rPr>
              <w:t xml:space="preserve">uvrage au titre de la </w:t>
            </w:r>
            <w:r w:rsidRPr="00553E23">
              <w:rPr>
                <w:sz w:val="24"/>
                <w:szCs w:val="24"/>
              </w:rPr>
              <w:t xml:space="preserve">Clause </w:t>
            </w:r>
            <w:r w:rsidR="00AC0BF7">
              <w:rPr>
                <w:sz w:val="24"/>
                <w:szCs w:val="24"/>
              </w:rPr>
              <w:t>46.3</w:t>
            </w:r>
            <w:r w:rsidRPr="001178F4">
              <w:rPr>
                <w:sz w:val="24"/>
                <w:szCs w:val="24"/>
              </w:rPr>
              <w:t xml:space="preserve">, le Constructeur soit remboursé par le Maître de </w:t>
            </w:r>
            <w:r w:rsidR="00C464C0">
              <w:rPr>
                <w:sz w:val="24"/>
                <w:szCs w:val="24"/>
              </w:rPr>
              <w:t>l’O</w:t>
            </w:r>
            <w:r w:rsidRPr="001178F4">
              <w:rPr>
                <w:sz w:val="24"/>
                <w:szCs w:val="24"/>
              </w:rPr>
              <w:t>uvrage de tous frais suppl</w:t>
            </w:r>
            <w:r w:rsidRPr="001178F4">
              <w:rPr>
                <w:sz w:val="24"/>
                <w:szCs w:val="24"/>
              </w:rPr>
              <w:t>é</w:t>
            </w:r>
            <w:r w:rsidRPr="001178F4">
              <w:rPr>
                <w:sz w:val="24"/>
                <w:szCs w:val="24"/>
              </w:rPr>
              <w:t>mentaires subis en raison de ces instructions, et soit libéré de toute responsabilité ou obligation en liaison avec ce l</w:t>
            </w:r>
            <w:r w:rsidRPr="001178F4">
              <w:rPr>
                <w:sz w:val="24"/>
                <w:szCs w:val="24"/>
              </w:rPr>
              <w:t>i</w:t>
            </w:r>
            <w:r w:rsidRPr="001178F4">
              <w:rPr>
                <w:sz w:val="24"/>
                <w:szCs w:val="24"/>
              </w:rPr>
              <w:t xml:space="preserve">tige ou avec l’exécution des instructions, au choix du </w:t>
            </w:r>
            <w:r w:rsidR="00EE6381">
              <w:rPr>
                <w:sz w:val="24"/>
                <w:szCs w:val="24"/>
              </w:rPr>
              <w:t>C</w:t>
            </w:r>
            <w:r w:rsidR="00EE6381">
              <w:rPr>
                <w:sz w:val="24"/>
                <w:szCs w:val="24"/>
              </w:rPr>
              <w:t>o</w:t>
            </w:r>
            <w:r w:rsidR="00EE6381">
              <w:rPr>
                <w:sz w:val="24"/>
                <w:szCs w:val="24"/>
              </w:rPr>
              <w:t>mité de Règlement des Différends</w:t>
            </w:r>
            <w:r w:rsidRPr="001178F4">
              <w:rPr>
                <w:sz w:val="24"/>
                <w:szCs w:val="24"/>
              </w:rPr>
              <w:t>, et sous réserve que le délai d’achèvement soit prolongé en conséquence.</w:t>
            </w:r>
          </w:p>
          <w:p w:rsidR="005C5FFF" w:rsidRPr="001178F4" w:rsidRDefault="005C5FFF" w:rsidP="00A564B9">
            <w:pPr>
              <w:spacing w:after="180"/>
              <w:ind w:left="1512" w:hanging="945"/>
              <w:jc w:val="both"/>
              <w:rPr>
                <w:sz w:val="24"/>
                <w:szCs w:val="24"/>
              </w:rPr>
            </w:pPr>
            <w:r w:rsidRPr="001178F4">
              <w:rPr>
                <w:sz w:val="24"/>
                <w:szCs w:val="24"/>
              </w:rPr>
              <w:t>20.3.6</w:t>
            </w:r>
            <w:r w:rsidRPr="001178F4">
              <w:rPr>
                <w:sz w:val="24"/>
                <w:szCs w:val="24"/>
              </w:rPr>
              <w:tab/>
              <w:t>L’approbation du Directeur de projet avec ou sans modif</w:t>
            </w:r>
            <w:r w:rsidRPr="001178F4">
              <w:rPr>
                <w:sz w:val="24"/>
                <w:szCs w:val="24"/>
              </w:rPr>
              <w:t>i</w:t>
            </w:r>
            <w:r w:rsidRPr="001178F4">
              <w:rPr>
                <w:sz w:val="24"/>
                <w:szCs w:val="24"/>
              </w:rPr>
              <w:t>cation(s) du document fourni par le Constructeur ne libér</w:t>
            </w:r>
            <w:r w:rsidRPr="001178F4">
              <w:rPr>
                <w:sz w:val="24"/>
                <w:szCs w:val="24"/>
              </w:rPr>
              <w:t>e</w:t>
            </w:r>
            <w:r w:rsidRPr="001178F4">
              <w:rPr>
                <w:sz w:val="24"/>
                <w:szCs w:val="24"/>
              </w:rPr>
              <w:t>ra le Constructeur d’aucune des responsabilités ou oblig</w:t>
            </w:r>
            <w:r w:rsidRPr="001178F4">
              <w:rPr>
                <w:sz w:val="24"/>
                <w:szCs w:val="24"/>
              </w:rPr>
              <w:t>a</w:t>
            </w:r>
            <w:r w:rsidRPr="001178F4">
              <w:rPr>
                <w:sz w:val="24"/>
                <w:szCs w:val="24"/>
              </w:rPr>
              <w:t>tions qui lui incombent en vertu des stipulations du Ma</w:t>
            </w:r>
            <w:r w:rsidRPr="001178F4">
              <w:rPr>
                <w:sz w:val="24"/>
                <w:szCs w:val="24"/>
              </w:rPr>
              <w:t>r</w:t>
            </w:r>
            <w:r w:rsidRPr="001178F4">
              <w:rPr>
                <w:sz w:val="24"/>
                <w:szCs w:val="24"/>
              </w:rPr>
              <w:t>ché, sauf dans la mesure où tout manquement ultérieur s</w:t>
            </w:r>
            <w:r w:rsidRPr="001178F4">
              <w:rPr>
                <w:sz w:val="24"/>
                <w:szCs w:val="24"/>
              </w:rPr>
              <w:t>e</w:t>
            </w:r>
            <w:r w:rsidRPr="001178F4">
              <w:rPr>
                <w:sz w:val="24"/>
                <w:szCs w:val="24"/>
              </w:rPr>
              <w:t>rait dû aux modifications exigées par le Directeur de projet.</w:t>
            </w:r>
          </w:p>
          <w:p w:rsidR="005C5FFF" w:rsidRPr="001178F4" w:rsidRDefault="005C5FFF" w:rsidP="00A564B9">
            <w:pPr>
              <w:spacing w:after="180"/>
              <w:ind w:left="1512" w:hanging="945"/>
              <w:jc w:val="both"/>
              <w:rPr>
                <w:sz w:val="24"/>
                <w:szCs w:val="24"/>
              </w:rPr>
            </w:pPr>
            <w:r w:rsidRPr="001178F4">
              <w:rPr>
                <w:sz w:val="24"/>
                <w:szCs w:val="24"/>
              </w:rPr>
              <w:t>20.3.7</w:t>
            </w:r>
            <w:r w:rsidRPr="001178F4">
              <w:rPr>
                <w:sz w:val="24"/>
                <w:szCs w:val="24"/>
              </w:rPr>
              <w:tab/>
              <w:t>Le Constructeur ne pourra modifier un document déjà a</w:t>
            </w:r>
            <w:r w:rsidRPr="001178F4">
              <w:rPr>
                <w:sz w:val="24"/>
                <w:szCs w:val="24"/>
              </w:rPr>
              <w:t>p</w:t>
            </w:r>
            <w:r w:rsidRPr="001178F4">
              <w:rPr>
                <w:sz w:val="24"/>
                <w:szCs w:val="24"/>
              </w:rPr>
              <w:t>prouvé sans avoir au préalable soumis au Directeur de pr</w:t>
            </w:r>
            <w:r w:rsidRPr="001178F4">
              <w:rPr>
                <w:sz w:val="24"/>
                <w:szCs w:val="24"/>
              </w:rPr>
              <w:t>o</w:t>
            </w:r>
            <w:r w:rsidRPr="001178F4">
              <w:rPr>
                <w:sz w:val="24"/>
                <w:szCs w:val="24"/>
              </w:rPr>
              <w:t xml:space="preserve">jet la modification dudit document et obtenu l’approbation du Directeur de projet à cet égard en vertu des dispositions </w:t>
            </w:r>
            <w:r w:rsidRPr="001178F4">
              <w:rPr>
                <w:sz w:val="24"/>
                <w:szCs w:val="24"/>
              </w:rPr>
              <w:lastRenderedPageBreak/>
              <w:t>de la présente Clause 20.3. Si le Directeur de projet d</w:t>
            </w:r>
            <w:r w:rsidRPr="001178F4">
              <w:rPr>
                <w:sz w:val="24"/>
                <w:szCs w:val="24"/>
              </w:rPr>
              <w:t>e</w:t>
            </w:r>
            <w:r w:rsidRPr="001178F4">
              <w:rPr>
                <w:sz w:val="24"/>
                <w:szCs w:val="24"/>
              </w:rPr>
              <w:t>mande une modification quelconque sur un document déjà approuvé ou sur tout document basé sur ce document, les dispositions de la Clause 39 du CCAG s’appliqueront à cette demande.</w:t>
            </w:r>
          </w:p>
        </w:tc>
      </w:tr>
      <w:tr w:rsidR="005C5FFF" w:rsidRPr="001178F4" w:rsidTr="004431F0">
        <w:tc>
          <w:tcPr>
            <w:tcW w:w="2088" w:type="dxa"/>
          </w:tcPr>
          <w:p w:rsidR="005C5FFF" w:rsidRPr="001178F4" w:rsidRDefault="005C5FFF" w:rsidP="005C5FFF">
            <w:pPr>
              <w:pStyle w:val="Head42"/>
              <w:rPr>
                <w:szCs w:val="24"/>
              </w:rPr>
            </w:pPr>
            <w:bookmarkStart w:id="638" w:name="_Toc383555913"/>
            <w:r w:rsidRPr="001178F4">
              <w:rPr>
                <w:szCs w:val="24"/>
              </w:rPr>
              <w:lastRenderedPageBreak/>
              <w:t>21.</w:t>
            </w:r>
            <w:r w:rsidRPr="001178F4">
              <w:rPr>
                <w:szCs w:val="24"/>
              </w:rPr>
              <w:tab/>
              <w:t>Acquisition des Matériels et Equipements</w:t>
            </w:r>
            <w:bookmarkEnd w:id="638"/>
          </w:p>
        </w:tc>
        <w:tc>
          <w:tcPr>
            <w:tcW w:w="7470" w:type="dxa"/>
          </w:tcPr>
          <w:p w:rsidR="005C5FFF" w:rsidRPr="001178F4" w:rsidRDefault="005C5FFF" w:rsidP="00A564B9">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rsidR="005C5FFF" w:rsidRPr="001178F4" w:rsidRDefault="005C5FFF" w:rsidP="00A564B9">
            <w:pPr>
              <w:spacing w:after="180"/>
              <w:ind w:left="567"/>
              <w:jc w:val="both"/>
              <w:rPr>
                <w:sz w:val="24"/>
                <w:szCs w:val="24"/>
              </w:rPr>
            </w:pPr>
            <w:r w:rsidRPr="001178F4">
              <w:rPr>
                <w:sz w:val="24"/>
                <w:szCs w:val="24"/>
              </w:rPr>
              <w:t>Sous réserve des dispositions de la Clause 14.2 du CCAG, le Con</w:t>
            </w:r>
            <w:r w:rsidRPr="001178F4">
              <w:rPr>
                <w:sz w:val="24"/>
                <w:szCs w:val="24"/>
              </w:rPr>
              <w:t>s</w:t>
            </w:r>
            <w:r w:rsidRPr="001178F4">
              <w:rPr>
                <w:sz w:val="24"/>
                <w:szCs w:val="24"/>
              </w:rPr>
              <w:t>tructeur fabriquera ou se procurera et assurera le transport sur site de tous les matériels et équipements de manière diligente et en bon ordre.</w:t>
            </w:r>
          </w:p>
          <w:p w:rsidR="005C5FFF" w:rsidRPr="001178F4" w:rsidRDefault="005C5FFF" w:rsidP="00A564B9">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Maître de </w:t>
            </w:r>
            <w:r w:rsidR="00C464C0">
              <w:rPr>
                <w:sz w:val="24"/>
                <w:szCs w:val="24"/>
                <w:u w:val="single"/>
              </w:rPr>
              <w:t>l’O</w:t>
            </w:r>
            <w:r w:rsidRPr="001178F4">
              <w:rPr>
                <w:sz w:val="24"/>
                <w:szCs w:val="24"/>
                <w:u w:val="single"/>
              </w:rPr>
              <w:t>uvrage</w:t>
            </w:r>
          </w:p>
          <w:p w:rsidR="005C5FFF" w:rsidRPr="001178F4" w:rsidRDefault="005C5FFF" w:rsidP="00A564B9">
            <w:pPr>
              <w:spacing w:after="180"/>
              <w:ind w:left="567"/>
              <w:jc w:val="both"/>
              <w:rPr>
                <w:sz w:val="24"/>
                <w:szCs w:val="24"/>
              </w:rPr>
            </w:pPr>
            <w:r w:rsidRPr="001178F4">
              <w:rPr>
                <w:sz w:val="24"/>
                <w:szCs w:val="24"/>
              </w:rPr>
              <w:t xml:space="preserve">Si l’annexe correspondante (Etendue des travaux et des fournitures du Maître de </w:t>
            </w:r>
            <w:r w:rsidR="00C464C0">
              <w:rPr>
                <w:sz w:val="24"/>
                <w:szCs w:val="24"/>
              </w:rPr>
              <w:t>l’O</w:t>
            </w:r>
            <w:r w:rsidRPr="001178F4">
              <w:rPr>
                <w:sz w:val="24"/>
                <w:szCs w:val="24"/>
              </w:rPr>
              <w:t xml:space="preserve">uvrage) de l’Acte d’engagement prévoit que le Maître de </w:t>
            </w:r>
            <w:r w:rsidR="00C464C0">
              <w:rPr>
                <w:sz w:val="24"/>
                <w:szCs w:val="24"/>
              </w:rPr>
              <w:t>l’O</w:t>
            </w:r>
            <w:r w:rsidRPr="001178F4">
              <w:rPr>
                <w:sz w:val="24"/>
                <w:szCs w:val="24"/>
              </w:rPr>
              <w:t>uvrage doit fournir au Constructeur des éléments ou pièces particulières de machine, d’équipement ou de matériaux, les dispo</w:t>
            </w:r>
            <w:r w:rsidR="002879DF">
              <w:rPr>
                <w:sz w:val="24"/>
                <w:szCs w:val="24"/>
              </w:rPr>
              <w:t>sitions ci-après s’appliqueront</w:t>
            </w:r>
            <w:r w:rsidRPr="001178F4">
              <w:rPr>
                <w:sz w:val="24"/>
                <w:szCs w:val="24"/>
              </w:rPr>
              <w:t>:</w:t>
            </w:r>
          </w:p>
          <w:p w:rsidR="005C5FFF" w:rsidRPr="001178F4" w:rsidRDefault="005C5FFF" w:rsidP="00A564B9">
            <w:pPr>
              <w:spacing w:after="180"/>
              <w:ind w:left="1512" w:hanging="945"/>
              <w:jc w:val="both"/>
              <w:rPr>
                <w:sz w:val="24"/>
                <w:szCs w:val="24"/>
              </w:rPr>
            </w:pPr>
            <w:r w:rsidRPr="001178F4">
              <w:rPr>
                <w:sz w:val="24"/>
                <w:szCs w:val="24"/>
              </w:rPr>
              <w:t>21.2.1</w:t>
            </w:r>
            <w:r w:rsidRPr="001178F4">
              <w:rPr>
                <w:sz w:val="24"/>
                <w:szCs w:val="24"/>
              </w:rPr>
              <w:tab/>
              <w:t xml:space="preserve">Le Maître de </w:t>
            </w:r>
            <w:r w:rsidR="00C464C0">
              <w:rPr>
                <w:sz w:val="24"/>
                <w:szCs w:val="24"/>
              </w:rPr>
              <w:t>l’O</w:t>
            </w:r>
            <w:r w:rsidRPr="001178F4">
              <w:rPr>
                <w:sz w:val="24"/>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rsidR="005C5FFF" w:rsidRPr="001178F4" w:rsidRDefault="005C5FFF" w:rsidP="00A564B9">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le Constructeur en vérifiera l’aspect visuellement et avisera le Directeur de projet de tout manque, défaillance ou défaut, qu’il aurait détecté.  Le Maître de </w:t>
            </w:r>
            <w:r w:rsidR="00C464C0">
              <w:rPr>
                <w:sz w:val="24"/>
                <w:szCs w:val="24"/>
              </w:rPr>
              <w:t>l’O</w:t>
            </w:r>
            <w:r w:rsidRPr="001178F4">
              <w:rPr>
                <w:sz w:val="24"/>
                <w:szCs w:val="24"/>
              </w:rPr>
              <w:t>uvrage devra immédiatement r</w:t>
            </w:r>
            <w:r w:rsidRPr="001178F4">
              <w:rPr>
                <w:sz w:val="24"/>
                <w:szCs w:val="24"/>
              </w:rPr>
              <w:t>e</w:t>
            </w:r>
            <w:r w:rsidRPr="001178F4">
              <w:rPr>
                <w:sz w:val="24"/>
                <w:szCs w:val="24"/>
              </w:rPr>
              <w:t xml:space="preserve">médier à ce manque, cette défaillance ou ce défaut, ou le Constructeur s’en chargera si cela est faisable et possible, sur demande du Maître de </w:t>
            </w:r>
            <w:r w:rsidR="00C464C0">
              <w:rPr>
                <w:sz w:val="24"/>
                <w:szCs w:val="24"/>
              </w:rPr>
              <w:t>l’O</w:t>
            </w:r>
            <w:r w:rsidRPr="001178F4">
              <w:rPr>
                <w:sz w:val="24"/>
                <w:szCs w:val="24"/>
              </w:rPr>
              <w:t>uvrage et aux frais de ce de</w:t>
            </w:r>
            <w:r w:rsidRPr="001178F4">
              <w:rPr>
                <w:sz w:val="24"/>
                <w:szCs w:val="24"/>
              </w:rPr>
              <w:t>r</w:t>
            </w:r>
            <w:r w:rsidRPr="001178F4">
              <w:rPr>
                <w:sz w:val="24"/>
                <w:szCs w:val="24"/>
              </w:rPr>
              <w:t>nier.  Après cette inspection, la responsabilité du soin, de la garde et du contrôle de cet élément ou pièce appartiendra au Constructeur.  Les dispositions de ce paragraphe 21.2.2 s’appliqueront à tout élément ou pièce fournis pour rem</w:t>
            </w:r>
            <w:r w:rsidRPr="001178F4">
              <w:rPr>
                <w:sz w:val="24"/>
                <w:szCs w:val="24"/>
              </w:rPr>
              <w:t>é</w:t>
            </w:r>
            <w:r w:rsidRPr="001178F4">
              <w:rPr>
                <w:sz w:val="24"/>
                <w:szCs w:val="24"/>
              </w:rPr>
              <w:t>dier à tout manquement ou défaut, ou pour substituer tout élément défaillant par un ou des élément(s) ayant été rép</w:t>
            </w:r>
            <w:r w:rsidRPr="001178F4">
              <w:rPr>
                <w:sz w:val="24"/>
                <w:szCs w:val="24"/>
              </w:rPr>
              <w:t>a</w:t>
            </w:r>
            <w:r w:rsidRPr="001178F4">
              <w:rPr>
                <w:sz w:val="24"/>
                <w:szCs w:val="24"/>
              </w:rPr>
              <w:t>ré(s).</w:t>
            </w:r>
          </w:p>
          <w:p w:rsidR="005C5FFF" w:rsidRPr="001178F4" w:rsidRDefault="005C5FFF" w:rsidP="00A564B9">
            <w:pPr>
              <w:spacing w:after="180"/>
              <w:ind w:left="1512" w:hanging="945"/>
              <w:jc w:val="both"/>
              <w:rPr>
                <w:sz w:val="24"/>
                <w:szCs w:val="24"/>
              </w:rPr>
            </w:pPr>
            <w:r w:rsidRPr="001178F4">
              <w:rPr>
                <w:sz w:val="24"/>
                <w:szCs w:val="24"/>
              </w:rPr>
              <w:t>21.2.3</w:t>
            </w:r>
            <w:r w:rsidRPr="001178F4">
              <w:rPr>
                <w:sz w:val="24"/>
                <w:szCs w:val="24"/>
              </w:rPr>
              <w:tab/>
              <w:t xml:space="preserve">Les responsabilités du Constructeur et ses obligations de soin, de garde et de contrôle définies dans le paragraphe précédent ne libéreront le Maître de </w:t>
            </w:r>
            <w:r w:rsidR="00C464C0">
              <w:rPr>
                <w:sz w:val="24"/>
                <w:szCs w:val="24"/>
              </w:rPr>
              <w:t>l’O</w:t>
            </w:r>
            <w:r w:rsidRPr="001178F4">
              <w:rPr>
                <w:sz w:val="24"/>
                <w:szCs w:val="24"/>
              </w:rPr>
              <w:t>uvrage d’aucune responsabilité concernant tout manque, défaut ou défai</w:t>
            </w:r>
            <w:r w:rsidRPr="001178F4">
              <w:rPr>
                <w:sz w:val="24"/>
                <w:szCs w:val="24"/>
              </w:rPr>
              <w:t>l</w:t>
            </w:r>
            <w:r w:rsidRPr="001178F4">
              <w:rPr>
                <w:sz w:val="24"/>
                <w:szCs w:val="24"/>
              </w:rPr>
              <w:t>lance non détecté, et ne placera pas le Constructeur en s</w:t>
            </w:r>
            <w:r w:rsidRPr="001178F4">
              <w:rPr>
                <w:sz w:val="24"/>
                <w:szCs w:val="24"/>
              </w:rPr>
              <w:t>i</w:t>
            </w:r>
            <w:r w:rsidRPr="001178F4">
              <w:rPr>
                <w:sz w:val="24"/>
                <w:szCs w:val="24"/>
              </w:rPr>
              <w:t xml:space="preserve">tuation de responsabilité à l’égard de ce manque, ce défaut </w:t>
            </w:r>
            <w:r w:rsidRPr="001178F4">
              <w:rPr>
                <w:sz w:val="24"/>
                <w:szCs w:val="24"/>
              </w:rPr>
              <w:lastRenderedPageBreak/>
              <w:t>ou cette défaillance en vertu de la Clause 27 du CCAG ni de toute autre clause du Marché.</w:t>
            </w:r>
          </w:p>
          <w:p w:rsidR="005C5FFF" w:rsidRPr="001178F4" w:rsidRDefault="005C5FFF" w:rsidP="00A564B9">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rsidR="005C5FFF" w:rsidRPr="001178F4" w:rsidRDefault="005C5FFF" w:rsidP="00A564B9">
            <w:pPr>
              <w:spacing w:after="180"/>
              <w:ind w:left="1512" w:hanging="945"/>
              <w:jc w:val="both"/>
              <w:rPr>
                <w:sz w:val="24"/>
                <w:szCs w:val="24"/>
              </w:rPr>
            </w:pPr>
            <w:r w:rsidRPr="001178F4">
              <w:rPr>
                <w:sz w:val="24"/>
                <w:szCs w:val="24"/>
              </w:rPr>
              <w:t>21.3.1</w:t>
            </w:r>
            <w:r w:rsidRPr="001178F4">
              <w:rPr>
                <w:sz w:val="24"/>
                <w:szCs w:val="24"/>
              </w:rPr>
              <w:tab/>
              <w:t>Le Constructeur acheminera à ses propres risques et frais tous matériels et équipements, et tous les équipements du Constructeur par le mode de transport que le Constructeur jugera le plus approprié au vu des circonstances.</w:t>
            </w:r>
          </w:p>
          <w:p w:rsidR="005C5FFF" w:rsidRPr="001178F4" w:rsidRDefault="005C5FFF" w:rsidP="00A564B9">
            <w:pPr>
              <w:spacing w:after="180"/>
              <w:ind w:left="1512" w:hanging="945"/>
              <w:jc w:val="both"/>
              <w:rPr>
                <w:sz w:val="24"/>
                <w:szCs w:val="24"/>
              </w:rPr>
            </w:pPr>
            <w:r w:rsidRPr="001178F4">
              <w:rPr>
                <w:sz w:val="24"/>
                <w:szCs w:val="24"/>
              </w:rPr>
              <w:t>21.3.2</w:t>
            </w:r>
            <w:r w:rsidRPr="001178F4">
              <w:rPr>
                <w:sz w:val="24"/>
                <w:szCs w:val="24"/>
              </w:rPr>
              <w:tab/>
              <w:t>Sauf disposition contraire du Marché, le Constructeur sera en droit de choisir tout mode de transport sûr et transpo</w:t>
            </w:r>
            <w:r w:rsidRPr="001178F4">
              <w:rPr>
                <w:sz w:val="24"/>
                <w:szCs w:val="24"/>
              </w:rPr>
              <w:t>r</w:t>
            </w:r>
            <w:r w:rsidRPr="001178F4">
              <w:rPr>
                <w:sz w:val="24"/>
                <w:szCs w:val="24"/>
              </w:rPr>
              <w:t>teur pour acheminer les matériels et équipements et les équipements du Constructeur.</w:t>
            </w:r>
          </w:p>
          <w:p w:rsidR="005C5FFF" w:rsidRPr="001178F4" w:rsidRDefault="005C5FFF" w:rsidP="00A564B9">
            <w:pPr>
              <w:spacing w:after="180"/>
              <w:ind w:left="1512" w:hanging="945"/>
              <w:jc w:val="both"/>
              <w:rPr>
                <w:sz w:val="24"/>
                <w:szCs w:val="24"/>
              </w:rPr>
            </w:pPr>
            <w:r w:rsidRPr="001178F4">
              <w:rPr>
                <w:sz w:val="24"/>
                <w:szCs w:val="24"/>
              </w:rPr>
              <w:t>21.3.3</w:t>
            </w:r>
            <w:r w:rsidRPr="001178F4">
              <w:rPr>
                <w:sz w:val="24"/>
                <w:szCs w:val="24"/>
              </w:rPr>
              <w:tab/>
              <w:t>Dès l’expédition de chaque cargaison de matériels et équ</w:t>
            </w:r>
            <w:r w:rsidRPr="001178F4">
              <w:rPr>
                <w:sz w:val="24"/>
                <w:szCs w:val="24"/>
              </w:rPr>
              <w:t>i</w:t>
            </w:r>
            <w:r w:rsidRPr="001178F4">
              <w:rPr>
                <w:sz w:val="24"/>
                <w:szCs w:val="24"/>
              </w:rPr>
              <w:t>pements, et d’équipements du Constructeur, ce dernier d</w:t>
            </w:r>
            <w:r w:rsidRPr="001178F4">
              <w:rPr>
                <w:sz w:val="24"/>
                <w:szCs w:val="24"/>
              </w:rPr>
              <w:t>e</w:t>
            </w:r>
            <w:r w:rsidRPr="001178F4">
              <w:rPr>
                <w:sz w:val="24"/>
                <w:szCs w:val="24"/>
              </w:rPr>
              <w:t xml:space="preserve">vra avertir le Maître de </w:t>
            </w:r>
            <w:r w:rsidR="00C464C0">
              <w:rPr>
                <w:sz w:val="24"/>
                <w:szCs w:val="24"/>
              </w:rPr>
              <w:t>l’O</w:t>
            </w:r>
            <w:r w:rsidRPr="001178F4">
              <w:rPr>
                <w:sz w:val="24"/>
                <w:szCs w:val="24"/>
              </w:rPr>
              <w:t xml:space="preserve">uvrage par télex, télécopie ou EDI de la désignation des matériels et équipements et des équipements du Constructeur, du point de départ, du mode d’expédition, et du point et du lieu d’arrivée dans le pays du site le cas échéant, ainsi que sur le site.  Le Constructeur devra fournir au Maître de </w:t>
            </w:r>
            <w:r w:rsidR="00C464C0">
              <w:rPr>
                <w:sz w:val="24"/>
                <w:szCs w:val="24"/>
              </w:rPr>
              <w:t>l’O</w:t>
            </w:r>
            <w:r w:rsidRPr="001178F4">
              <w:rPr>
                <w:sz w:val="24"/>
                <w:szCs w:val="24"/>
              </w:rPr>
              <w:t>uvrage tous bordereaux d’expédition appropriés, à convenir entre les parties.</w:t>
            </w:r>
          </w:p>
          <w:p w:rsidR="005C5FFF" w:rsidRPr="001178F4" w:rsidRDefault="005C5FFF" w:rsidP="00A564B9">
            <w:pPr>
              <w:spacing w:after="180"/>
              <w:ind w:left="1512" w:hanging="945"/>
              <w:jc w:val="both"/>
              <w:rPr>
                <w:sz w:val="24"/>
                <w:szCs w:val="24"/>
              </w:rPr>
            </w:pPr>
            <w:r w:rsidRPr="001178F4">
              <w:rPr>
                <w:sz w:val="24"/>
                <w:szCs w:val="24"/>
              </w:rPr>
              <w:t>21.3.4</w:t>
            </w:r>
            <w:r w:rsidRPr="001178F4">
              <w:rPr>
                <w:sz w:val="24"/>
                <w:szCs w:val="24"/>
              </w:rPr>
              <w:tab/>
              <w:t>Le Constructeur sera responsable de l’obtention, si néce</w:t>
            </w:r>
            <w:r w:rsidRPr="001178F4">
              <w:rPr>
                <w:sz w:val="24"/>
                <w:szCs w:val="24"/>
              </w:rPr>
              <w:t>s</w:t>
            </w:r>
            <w:r w:rsidRPr="001178F4">
              <w:rPr>
                <w:sz w:val="24"/>
                <w:szCs w:val="24"/>
              </w:rPr>
              <w:t xml:space="preserve">saire, des autorisations auprès des autorités compétentes pour le transport, sur le site, des matériels, équipements et équipements du Constructeur.  Le Maître de </w:t>
            </w:r>
            <w:r w:rsidR="00C464C0">
              <w:rPr>
                <w:sz w:val="24"/>
                <w:szCs w:val="24"/>
              </w:rPr>
              <w:t>l’O</w:t>
            </w:r>
            <w:r w:rsidRPr="001178F4">
              <w:rPr>
                <w:sz w:val="24"/>
                <w:szCs w:val="24"/>
              </w:rPr>
              <w:t>uvrage fera à temps et de manière diligente tout ce qui est en son po</w:t>
            </w:r>
            <w:r w:rsidRPr="001178F4">
              <w:rPr>
                <w:sz w:val="24"/>
                <w:szCs w:val="24"/>
              </w:rPr>
              <w:t>u</w:t>
            </w:r>
            <w:r w:rsidRPr="001178F4">
              <w:rPr>
                <w:sz w:val="24"/>
                <w:szCs w:val="24"/>
              </w:rPr>
              <w:t xml:space="preserve">voir pour aider le Constructeur à obtenir ces autorisations, si le Constructeur le demande.  Le Constructeur garantira et indemnisera le Maître de </w:t>
            </w:r>
            <w:r w:rsidR="00C464C0">
              <w:rPr>
                <w:sz w:val="24"/>
                <w:szCs w:val="24"/>
              </w:rPr>
              <w:t>l’O</w:t>
            </w:r>
            <w:r w:rsidRPr="001178F4">
              <w:rPr>
                <w:sz w:val="24"/>
                <w:szCs w:val="24"/>
              </w:rPr>
              <w:t>uvrage contre toute réclam</w:t>
            </w:r>
            <w:r w:rsidRPr="001178F4">
              <w:rPr>
                <w:sz w:val="24"/>
                <w:szCs w:val="24"/>
              </w:rPr>
              <w:t>a</w:t>
            </w:r>
            <w:r w:rsidRPr="001178F4">
              <w:rPr>
                <w:sz w:val="24"/>
                <w:szCs w:val="24"/>
              </w:rPr>
              <w:t>tion pour dommages causés aux routes, ponts ou à toutes autres infrastructures de transport qui pourraient être causés par le transport, sur le site, des matériels, équipements et équipements du Constructeur.</w:t>
            </w:r>
          </w:p>
          <w:p w:rsidR="005C5FFF" w:rsidRPr="001178F4" w:rsidRDefault="005C5FFF" w:rsidP="00A564B9">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rsidR="005C5FFF" w:rsidRPr="001178F4" w:rsidRDefault="005C5FFF" w:rsidP="00A564B9">
            <w:pPr>
              <w:spacing w:after="180"/>
              <w:ind w:left="567"/>
              <w:jc w:val="both"/>
              <w:rPr>
                <w:sz w:val="24"/>
                <w:szCs w:val="24"/>
              </w:rPr>
            </w:pPr>
            <w:r w:rsidRPr="001178F4">
              <w:rPr>
                <w:sz w:val="24"/>
                <w:szCs w:val="24"/>
              </w:rPr>
              <w:t>Le Constructeur devra à ses propres frais assurer la manutention de tous les matériels et équipements et de tous les équipements du Con</w:t>
            </w:r>
            <w:r w:rsidRPr="001178F4">
              <w:rPr>
                <w:sz w:val="24"/>
                <w:szCs w:val="24"/>
              </w:rPr>
              <w:t>s</w:t>
            </w:r>
            <w:r w:rsidRPr="001178F4">
              <w:rPr>
                <w:sz w:val="24"/>
                <w:szCs w:val="24"/>
              </w:rPr>
              <w:t>tructeur jusqu’au(x) point(s) d’importation, et effectuer toutes form</w:t>
            </w:r>
            <w:r w:rsidRPr="001178F4">
              <w:rPr>
                <w:sz w:val="24"/>
                <w:szCs w:val="24"/>
              </w:rPr>
              <w:t>a</w:t>
            </w:r>
            <w:r w:rsidRPr="001178F4">
              <w:rPr>
                <w:sz w:val="24"/>
                <w:szCs w:val="24"/>
              </w:rPr>
              <w:t xml:space="preserve">lités de dédouanement, sous réserve des obligations du Maître de </w:t>
            </w:r>
            <w:r w:rsidR="00C464C0">
              <w:rPr>
                <w:sz w:val="24"/>
                <w:szCs w:val="24"/>
              </w:rPr>
              <w:t>l’O</w:t>
            </w:r>
            <w:r w:rsidRPr="001178F4">
              <w:rPr>
                <w:sz w:val="24"/>
                <w:szCs w:val="24"/>
              </w:rPr>
              <w:t>uvrage prévues à la Clause 14.2 du CCAG, et si les lois ou règl</w:t>
            </w:r>
            <w:r w:rsidRPr="001178F4">
              <w:rPr>
                <w:sz w:val="24"/>
                <w:szCs w:val="24"/>
              </w:rPr>
              <w:t>e</w:t>
            </w:r>
            <w:r w:rsidRPr="001178F4">
              <w:rPr>
                <w:sz w:val="24"/>
                <w:szCs w:val="24"/>
              </w:rPr>
              <w:t xml:space="preserve">ments en vigueur exigent qu’une demande ou un acte soit fait par ou au nom du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uvrage devra pre</w:t>
            </w:r>
            <w:r w:rsidRPr="001178F4">
              <w:rPr>
                <w:sz w:val="24"/>
                <w:szCs w:val="24"/>
              </w:rPr>
              <w:t>n</w:t>
            </w:r>
            <w:r w:rsidRPr="001178F4">
              <w:rPr>
                <w:sz w:val="24"/>
                <w:szCs w:val="24"/>
              </w:rPr>
              <w:t xml:space="preserve">dre toutes mesures nécessaires pour respecter ces lois ou règlements.  Dans l’éventualité de délais de douane qui ne sont pas imputables au </w:t>
            </w:r>
            <w:r w:rsidRPr="001178F4">
              <w:rPr>
                <w:sz w:val="24"/>
                <w:szCs w:val="24"/>
              </w:rPr>
              <w:lastRenderedPageBreak/>
              <w:t>Constructeur, le Constructeur pourra obtenir une prolongation du d</w:t>
            </w:r>
            <w:r w:rsidRPr="001178F4">
              <w:rPr>
                <w:sz w:val="24"/>
                <w:szCs w:val="24"/>
              </w:rPr>
              <w:t>é</w:t>
            </w:r>
            <w:r w:rsidRPr="001178F4">
              <w:rPr>
                <w:sz w:val="24"/>
                <w:szCs w:val="24"/>
              </w:rPr>
              <w:t>lai d’achèvement, conformément à la Clause 40 du CCAG.</w:t>
            </w:r>
          </w:p>
        </w:tc>
      </w:tr>
      <w:tr w:rsidR="005C5FFF" w:rsidRPr="001178F4" w:rsidTr="004431F0">
        <w:tc>
          <w:tcPr>
            <w:tcW w:w="2088" w:type="dxa"/>
          </w:tcPr>
          <w:p w:rsidR="005C5FFF" w:rsidRPr="001178F4" w:rsidRDefault="005C5FFF" w:rsidP="005C5FFF">
            <w:pPr>
              <w:pStyle w:val="Head42"/>
              <w:rPr>
                <w:szCs w:val="24"/>
              </w:rPr>
            </w:pPr>
            <w:bookmarkStart w:id="639" w:name="_Toc383555914"/>
            <w:r w:rsidRPr="001178F4">
              <w:rPr>
                <w:szCs w:val="24"/>
              </w:rPr>
              <w:lastRenderedPageBreak/>
              <w:t>22.</w:t>
            </w:r>
            <w:r w:rsidRPr="001178F4">
              <w:rPr>
                <w:szCs w:val="24"/>
              </w:rPr>
              <w:tab/>
              <w:t>Montage</w:t>
            </w:r>
            <w:bookmarkEnd w:id="639"/>
          </w:p>
        </w:tc>
        <w:tc>
          <w:tcPr>
            <w:tcW w:w="7470" w:type="dxa"/>
          </w:tcPr>
          <w:p w:rsidR="005C5FFF" w:rsidRPr="001178F4" w:rsidRDefault="005C5FFF" w:rsidP="00A564B9">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 supervision, main-d’œuvre</w:t>
            </w:r>
          </w:p>
          <w:p w:rsidR="005C5FFF" w:rsidRPr="001178F4" w:rsidRDefault="005C5FFF" w:rsidP="00942452">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sidR="002879DF">
              <w:rPr>
                <w:sz w:val="24"/>
                <w:szCs w:val="24"/>
              </w:rPr>
              <w:t xml:space="preserve"> : </w:t>
            </w:r>
            <w:r w:rsidRPr="001178F4">
              <w:rPr>
                <w:sz w:val="24"/>
                <w:szCs w:val="24"/>
              </w:rPr>
              <w:t>Le Constructeur sera responsable d’assurer l’implantation correcte et précise des Install</w:t>
            </w:r>
            <w:r w:rsidRPr="001178F4">
              <w:rPr>
                <w:sz w:val="24"/>
                <w:szCs w:val="24"/>
              </w:rPr>
              <w:t>a</w:t>
            </w:r>
            <w:r w:rsidRPr="001178F4">
              <w:rPr>
                <w:sz w:val="24"/>
                <w:szCs w:val="24"/>
              </w:rPr>
              <w:t>tions, en respectant rigoureusement les repères topogr</w:t>
            </w:r>
            <w:r w:rsidRPr="001178F4">
              <w:rPr>
                <w:sz w:val="24"/>
                <w:szCs w:val="24"/>
              </w:rPr>
              <w:t>a</w:t>
            </w:r>
            <w:r w:rsidRPr="001178F4">
              <w:rPr>
                <w:sz w:val="24"/>
                <w:szCs w:val="24"/>
              </w:rPr>
              <w:t xml:space="preserve">phiques, ainsi que tous les autres repères et bases d’implantation qui lui auront été communiqués par écrit par ou pour le compte du Maître de </w:t>
            </w:r>
            <w:r w:rsidR="00C464C0">
              <w:rPr>
                <w:sz w:val="24"/>
                <w:szCs w:val="24"/>
              </w:rPr>
              <w:t>l’O</w:t>
            </w:r>
            <w:r w:rsidRPr="001178F4">
              <w:rPr>
                <w:sz w:val="24"/>
                <w:szCs w:val="24"/>
              </w:rPr>
              <w:t>uvrage. S’il apparaît, pendant le montage des Installations, qu’une erreur a été commise dans le positionnement, le niveau ou l’alignement des Installations, le Constructeur devra immédiatement n</w:t>
            </w:r>
            <w:r w:rsidRPr="001178F4">
              <w:rPr>
                <w:sz w:val="24"/>
                <w:szCs w:val="24"/>
              </w:rPr>
              <w:t>o</w:t>
            </w:r>
            <w:r w:rsidRPr="001178F4">
              <w:rPr>
                <w:sz w:val="24"/>
                <w:szCs w:val="24"/>
              </w:rPr>
              <w:t>tifier cette erreur au Directeur de projet et rectifier imm</w:t>
            </w:r>
            <w:r w:rsidRPr="001178F4">
              <w:rPr>
                <w:sz w:val="24"/>
                <w:szCs w:val="24"/>
              </w:rPr>
              <w:t>é</w:t>
            </w:r>
            <w:r w:rsidRPr="001178F4">
              <w:rPr>
                <w:sz w:val="24"/>
                <w:szCs w:val="24"/>
              </w:rPr>
              <w:t>diatement cette erreur à ses propres frais, d’une manière jugée raisonnablement satisfaisante par le Directeur de pr</w:t>
            </w:r>
            <w:r w:rsidRPr="001178F4">
              <w:rPr>
                <w:sz w:val="24"/>
                <w:szCs w:val="24"/>
              </w:rPr>
              <w:t>o</w:t>
            </w:r>
            <w:r w:rsidRPr="001178F4">
              <w:rPr>
                <w:sz w:val="24"/>
                <w:szCs w:val="24"/>
              </w:rPr>
              <w:t xml:space="preserve">jet, à moins que cette erreur n’ait pour cause des données incorrectes communiquées par écrit par le Maître de </w:t>
            </w:r>
            <w:r w:rsidR="00C464C0">
              <w:rPr>
                <w:sz w:val="24"/>
                <w:szCs w:val="24"/>
              </w:rPr>
              <w:t>l’O</w:t>
            </w:r>
            <w:r w:rsidRPr="001178F4">
              <w:rPr>
                <w:sz w:val="24"/>
                <w:szCs w:val="24"/>
              </w:rPr>
              <w:t>uvrage ou pour son compte, auquel cas les frais de rect</w:t>
            </w:r>
            <w:r w:rsidRPr="001178F4">
              <w:rPr>
                <w:sz w:val="24"/>
                <w:szCs w:val="24"/>
              </w:rPr>
              <w:t>i</w:t>
            </w:r>
            <w:r w:rsidRPr="001178F4">
              <w:rPr>
                <w:sz w:val="24"/>
                <w:szCs w:val="24"/>
              </w:rPr>
              <w:t xml:space="preserve">fication de cette erreur seront à la charge du Maître de </w:t>
            </w:r>
            <w:r w:rsidR="00C464C0">
              <w:rPr>
                <w:sz w:val="24"/>
                <w:szCs w:val="24"/>
              </w:rPr>
              <w:t>l’O</w:t>
            </w:r>
            <w:r w:rsidRPr="001178F4">
              <w:rPr>
                <w:sz w:val="24"/>
                <w:szCs w:val="24"/>
              </w:rPr>
              <w:t>uvrage.</w:t>
            </w:r>
          </w:p>
          <w:p w:rsidR="005C5FFF" w:rsidRPr="001178F4" w:rsidRDefault="005C5FFF" w:rsidP="00942452">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Supervision du chantier par le Constructeur</w:t>
            </w:r>
            <w:r w:rsidR="002879DF">
              <w:rPr>
                <w:sz w:val="24"/>
                <w:szCs w:val="24"/>
              </w:rPr>
              <w:t xml:space="preserve"> : </w:t>
            </w:r>
            <w:r w:rsidRPr="001178F4">
              <w:rPr>
                <w:sz w:val="24"/>
                <w:szCs w:val="24"/>
              </w:rPr>
              <w:t>Le Constru</w:t>
            </w:r>
            <w:r w:rsidRPr="001178F4">
              <w:rPr>
                <w:sz w:val="24"/>
                <w:szCs w:val="24"/>
              </w:rPr>
              <w:t>c</w:t>
            </w:r>
            <w:r w:rsidRPr="001178F4">
              <w:rPr>
                <w:sz w:val="24"/>
                <w:szCs w:val="24"/>
              </w:rPr>
              <w:t>teur assurera ou fera assurer toutes les opérations de supe</w:t>
            </w:r>
            <w:r w:rsidRPr="001178F4">
              <w:rPr>
                <w:sz w:val="24"/>
                <w:szCs w:val="24"/>
              </w:rPr>
              <w:t>r</w:t>
            </w:r>
            <w:r w:rsidRPr="001178F4">
              <w:rPr>
                <w:sz w:val="24"/>
                <w:szCs w:val="24"/>
              </w:rPr>
              <w:t>vision et de contrôle nécessaires pendant le montage des Installations, et le Directeur des travaux ou son adjoint d</w:t>
            </w:r>
            <w:r w:rsidRPr="001178F4">
              <w:rPr>
                <w:sz w:val="24"/>
                <w:szCs w:val="24"/>
              </w:rPr>
              <w:t>e</w:t>
            </w:r>
            <w:r w:rsidRPr="001178F4">
              <w:rPr>
                <w:sz w:val="24"/>
                <w:szCs w:val="24"/>
              </w:rPr>
              <w:t>vra être constamment présent sur le site afin d’assurer la supervision à plein temps des travaux de montage.  Le Constructeur devra uniquement fournir et employer sur le chantier du personnel technique qualifié et expérimenté dans chacun des corps de métier concernés, et un personnel d’encadrement compétent pour assurer la supervision a</w:t>
            </w:r>
            <w:r w:rsidRPr="001178F4">
              <w:rPr>
                <w:sz w:val="24"/>
                <w:szCs w:val="24"/>
              </w:rPr>
              <w:t>p</w:t>
            </w:r>
            <w:r w:rsidRPr="001178F4">
              <w:rPr>
                <w:sz w:val="24"/>
                <w:szCs w:val="24"/>
              </w:rPr>
              <w:t>propriée des travaux de montage dont il a la charge.</w:t>
            </w:r>
          </w:p>
          <w:p w:rsidR="00F1368B" w:rsidRPr="00333094" w:rsidRDefault="005C5FFF" w:rsidP="00A564B9">
            <w:pPr>
              <w:spacing w:after="180"/>
              <w:ind w:left="720" w:hanging="720"/>
              <w:jc w:val="both"/>
              <w:rPr>
                <w:sz w:val="24"/>
                <w:szCs w:val="24"/>
              </w:rPr>
            </w:pPr>
            <w:r w:rsidRPr="001E1BA4">
              <w:rPr>
                <w:sz w:val="24"/>
                <w:szCs w:val="24"/>
                <w:u w:val="single"/>
              </w:rPr>
              <w:t>22.</w:t>
            </w:r>
            <w:r w:rsidR="00F1368B">
              <w:rPr>
                <w:sz w:val="24"/>
                <w:szCs w:val="24"/>
                <w:u w:val="single"/>
              </w:rPr>
              <w:t>2</w:t>
            </w:r>
            <w:r w:rsidRPr="001E1BA4">
              <w:rPr>
                <w:sz w:val="24"/>
                <w:szCs w:val="24"/>
                <w:u w:val="single"/>
              </w:rPr>
              <w:tab/>
              <w:t>Main-d’œuvre</w:t>
            </w:r>
            <w:r w:rsidRPr="001178F4">
              <w:rPr>
                <w:sz w:val="24"/>
                <w:szCs w:val="24"/>
              </w:rPr>
              <w:t> :</w:t>
            </w:r>
          </w:p>
          <w:p w:rsidR="00F1368B" w:rsidRPr="00333094" w:rsidRDefault="00F1368B" w:rsidP="00942452">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sidR="005831EC">
              <w:rPr>
                <w:sz w:val="24"/>
                <w:szCs w:val="24"/>
              </w:rPr>
              <w:t>le Constructeur</w:t>
            </w:r>
            <w:r w:rsidRPr="00333094">
              <w:rPr>
                <w:sz w:val="24"/>
                <w:szCs w:val="24"/>
              </w:rPr>
              <w:t xml:space="preserve"> sera responsable du recrutement de tout son personnel et sa main d’œuvre, localement ou autre, et pour sa rémunération, son logement, sa nourriture et son tran</w:t>
            </w:r>
            <w:r w:rsidRPr="00333094">
              <w:rPr>
                <w:sz w:val="24"/>
                <w:szCs w:val="24"/>
              </w:rPr>
              <w:t>s</w:t>
            </w:r>
            <w:r w:rsidRPr="00333094">
              <w:rPr>
                <w:sz w:val="24"/>
                <w:szCs w:val="24"/>
              </w:rPr>
              <w:t>port.</w:t>
            </w:r>
          </w:p>
          <w:p w:rsidR="00F1368B" w:rsidRPr="00333094" w:rsidRDefault="005831EC" w:rsidP="00942452">
            <w:pPr>
              <w:spacing w:after="180"/>
              <w:ind w:left="1512"/>
              <w:jc w:val="both"/>
              <w:rPr>
                <w:sz w:val="24"/>
                <w:szCs w:val="24"/>
              </w:rPr>
            </w:pPr>
            <w:r>
              <w:rPr>
                <w:sz w:val="24"/>
                <w:szCs w:val="24"/>
              </w:rPr>
              <w:t>Le Constructeur</w:t>
            </w:r>
            <w:r w:rsidR="00F1368B"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 Constru</w:t>
            </w:r>
            <w:r>
              <w:rPr>
                <w:sz w:val="24"/>
                <w:szCs w:val="24"/>
              </w:rPr>
              <w:t>c</w:t>
            </w:r>
            <w:r>
              <w:rPr>
                <w:sz w:val="24"/>
                <w:szCs w:val="24"/>
              </w:rPr>
              <w:t>teur</w:t>
            </w:r>
            <w:r w:rsidR="00F1368B" w:rsidRPr="00333094">
              <w:rPr>
                <w:sz w:val="24"/>
                <w:szCs w:val="24"/>
              </w:rPr>
              <w:t xml:space="preserve"> est encouragé à faire appel à la main-d’œuvre locale, dans la mesure où celle-ci dispose des compétences néce</w:t>
            </w:r>
            <w:r w:rsidR="00F1368B" w:rsidRPr="00333094">
              <w:rPr>
                <w:sz w:val="24"/>
                <w:szCs w:val="24"/>
              </w:rPr>
              <w:t>s</w:t>
            </w:r>
            <w:r w:rsidR="00F1368B" w:rsidRPr="00333094">
              <w:rPr>
                <w:sz w:val="24"/>
                <w:szCs w:val="24"/>
              </w:rPr>
              <w:lastRenderedPageBreak/>
              <w:t>saires.</w:t>
            </w:r>
          </w:p>
          <w:p w:rsidR="00F1368B" w:rsidRPr="00333094" w:rsidRDefault="005831EC" w:rsidP="00942452">
            <w:pPr>
              <w:spacing w:after="180"/>
              <w:ind w:left="1512"/>
              <w:jc w:val="both"/>
              <w:rPr>
                <w:sz w:val="24"/>
                <w:szCs w:val="24"/>
              </w:rPr>
            </w:pPr>
            <w:r>
              <w:rPr>
                <w:sz w:val="24"/>
                <w:szCs w:val="24"/>
              </w:rPr>
              <w:t>Le Constructeur</w:t>
            </w:r>
            <w:r w:rsidR="00F1368B" w:rsidRPr="00333094">
              <w:rPr>
                <w:sz w:val="24"/>
                <w:szCs w:val="24"/>
              </w:rPr>
              <w:t xml:space="preserve"> aura la responsabilité d’obtenir tous les permis et/ou visas nécessaires de la part des autorités co</w:t>
            </w:r>
            <w:r w:rsidR="00F1368B" w:rsidRPr="00333094">
              <w:rPr>
                <w:sz w:val="24"/>
                <w:szCs w:val="24"/>
              </w:rPr>
              <w:t>m</w:t>
            </w:r>
            <w:r w:rsidR="00F1368B" w:rsidRPr="00333094">
              <w:rPr>
                <w:sz w:val="24"/>
                <w:szCs w:val="24"/>
              </w:rPr>
              <w:t>pétentes, afin que toute la main-d’œuvre et tout le perso</w:t>
            </w:r>
            <w:r w:rsidR="00F1368B" w:rsidRPr="00333094">
              <w:rPr>
                <w:sz w:val="24"/>
                <w:szCs w:val="24"/>
              </w:rPr>
              <w:t>n</w:t>
            </w:r>
            <w:r w:rsidR="00F1368B" w:rsidRPr="00333094">
              <w:rPr>
                <w:sz w:val="24"/>
                <w:szCs w:val="24"/>
              </w:rPr>
              <w:t>nel devant être employés sur le site puissent entrer et s</w:t>
            </w:r>
            <w:r w:rsidR="00F1368B" w:rsidRPr="00333094">
              <w:rPr>
                <w:sz w:val="24"/>
                <w:szCs w:val="24"/>
              </w:rPr>
              <w:t>é</w:t>
            </w:r>
            <w:r w:rsidR="00F1368B" w:rsidRPr="00333094">
              <w:rPr>
                <w:sz w:val="24"/>
                <w:szCs w:val="24"/>
              </w:rPr>
              <w:t>journer en situation régulière dans le pays où le site est s</w:t>
            </w:r>
            <w:r w:rsidR="00F1368B" w:rsidRPr="00333094">
              <w:rPr>
                <w:sz w:val="24"/>
                <w:szCs w:val="24"/>
              </w:rPr>
              <w:t>i</w:t>
            </w:r>
            <w:r w:rsidR="00F1368B" w:rsidRPr="00333094">
              <w:rPr>
                <w:sz w:val="24"/>
                <w:szCs w:val="24"/>
              </w:rPr>
              <w:t>tué.</w:t>
            </w:r>
          </w:p>
          <w:p w:rsidR="00F1368B" w:rsidRPr="00333094" w:rsidRDefault="005831EC" w:rsidP="00942452">
            <w:pPr>
              <w:spacing w:after="180"/>
              <w:ind w:left="1512"/>
              <w:jc w:val="both"/>
              <w:rPr>
                <w:sz w:val="24"/>
                <w:szCs w:val="24"/>
              </w:rPr>
            </w:pPr>
            <w:r>
              <w:rPr>
                <w:sz w:val="24"/>
                <w:szCs w:val="24"/>
              </w:rPr>
              <w:t>Le Constructeur</w:t>
            </w:r>
            <w:r w:rsidR="00F1368B" w:rsidRPr="00333094">
              <w:rPr>
                <w:sz w:val="24"/>
                <w:szCs w:val="24"/>
              </w:rPr>
              <w:t xml:space="preserve"> devra fournir à ses propres frais les moyens nécessaires afin de rapatrier tous les membres de son personnel et du personnel de ses sous-traitants travai</w:t>
            </w:r>
            <w:r w:rsidR="00F1368B" w:rsidRPr="00333094">
              <w:rPr>
                <w:sz w:val="24"/>
                <w:szCs w:val="24"/>
              </w:rPr>
              <w:t>l</w:t>
            </w:r>
            <w:r w:rsidR="00F1368B" w:rsidRPr="00333094">
              <w:rPr>
                <w:sz w:val="24"/>
                <w:szCs w:val="24"/>
              </w:rPr>
              <w:t xml:space="preserve">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 Constructeur</w:t>
            </w:r>
            <w:r w:rsidR="00F1368B" w:rsidRPr="00333094">
              <w:rPr>
                <w:sz w:val="24"/>
                <w:szCs w:val="24"/>
              </w:rPr>
              <w:t xml:space="preserve"> s’abstient de fournir ces moyens de transport et de séjour temporaire,</w:t>
            </w:r>
            <w:r w:rsidR="002879DF">
              <w:rPr>
                <w:sz w:val="24"/>
                <w:szCs w:val="24"/>
              </w:rPr>
              <w:t xml:space="preserve"> </w:t>
            </w:r>
            <w:r w:rsidR="00F20B15">
              <w:rPr>
                <w:sz w:val="24"/>
                <w:szCs w:val="24"/>
              </w:rPr>
              <w:t xml:space="preserve">le </w:t>
            </w:r>
            <w:r w:rsidR="00AD2CC2">
              <w:rPr>
                <w:sz w:val="24"/>
                <w:szCs w:val="24"/>
              </w:rPr>
              <w:t xml:space="preserve">Maître de l’Ouvrage </w:t>
            </w:r>
            <w:r w:rsidR="00F1368B" w:rsidRPr="00333094">
              <w:rPr>
                <w:sz w:val="24"/>
                <w:szCs w:val="24"/>
              </w:rPr>
              <w:t>pourra les fournir à sa place au personnel co</w:t>
            </w:r>
            <w:r w:rsidR="00F1368B" w:rsidRPr="00333094">
              <w:rPr>
                <w:sz w:val="24"/>
                <w:szCs w:val="24"/>
              </w:rPr>
              <w:t>n</w:t>
            </w:r>
            <w:r w:rsidR="00F1368B" w:rsidRPr="00333094">
              <w:rPr>
                <w:sz w:val="24"/>
                <w:szCs w:val="24"/>
              </w:rPr>
              <w:t xml:space="preserve">cerné, et être remboursé des frais correspondants auprès </w:t>
            </w:r>
            <w:r>
              <w:rPr>
                <w:sz w:val="24"/>
                <w:szCs w:val="24"/>
              </w:rPr>
              <w:t>du Constructeur</w:t>
            </w:r>
            <w:r w:rsidR="00F1368B" w:rsidRPr="00333094">
              <w:rPr>
                <w:sz w:val="24"/>
                <w:szCs w:val="24"/>
              </w:rPr>
              <w:t>.</w:t>
            </w:r>
          </w:p>
          <w:p w:rsidR="00F1368B" w:rsidRPr="00333094" w:rsidRDefault="00F1368B" w:rsidP="00942452">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sidR="00F20B15">
              <w:rPr>
                <w:sz w:val="24"/>
                <w:szCs w:val="24"/>
                <w:u w:val="single"/>
              </w:rPr>
              <w:t xml:space="preserve">du </w:t>
            </w:r>
            <w:r w:rsidR="00AD2CC2">
              <w:rPr>
                <w:sz w:val="24"/>
                <w:szCs w:val="24"/>
                <w:u w:val="single"/>
              </w:rPr>
              <w:t xml:space="preserve">Maître de l’Ouvrage </w:t>
            </w:r>
            <w:r w:rsidRPr="00333094">
              <w:rPr>
                <w:sz w:val="24"/>
                <w:szCs w:val="24"/>
                <w:u w:val="single"/>
              </w:rPr>
              <w:t>:</w:t>
            </w:r>
          </w:p>
          <w:p w:rsidR="00F1368B" w:rsidRPr="00333094" w:rsidRDefault="005831EC" w:rsidP="00942452">
            <w:pPr>
              <w:spacing w:after="180"/>
              <w:ind w:left="1512"/>
              <w:jc w:val="both"/>
              <w:rPr>
                <w:sz w:val="24"/>
                <w:szCs w:val="24"/>
              </w:rPr>
            </w:pPr>
            <w:r>
              <w:rPr>
                <w:sz w:val="24"/>
                <w:szCs w:val="24"/>
              </w:rPr>
              <w:t>Le Constructeur</w:t>
            </w:r>
            <w:r w:rsidR="00F1368B" w:rsidRPr="00333094">
              <w:rPr>
                <w:sz w:val="24"/>
                <w:szCs w:val="24"/>
              </w:rPr>
              <w:t xml:space="preserve"> ne recrutera pas, ni ne tentera de recruter du personnel ou de la main d’œuvre parmi le personnel </w:t>
            </w:r>
            <w:r w:rsidR="00F20B15">
              <w:rPr>
                <w:sz w:val="24"/>
                <w:szCs w:val="24"/>
              </w:rPr>
              <w:t>du Maître d’Ouvrage</w:t>
            </w:r>
            <w:r w:rsidR="00F1368B" w:rsidRPr="00333094">
              <w:rPr>
                <w:sz w:val="24"/>
                <w:szCs w:val="24"/>
              </w:rPr>
              <w:t>.</w:t>
            </w:r>
          </w:p>
          <w:p w:rsidR="00F1368B" w:rsidRPr="00333094" w:rsidRDefault="00F1368B" w:rsidP="00942452">
            <w:pPr>
              <w:spacing w:after="180"/>
              <w:ind w:left="702"/>
              <w:jc w:val="both"/>
              <w:rPr>
                <w:sz w:val="24"/>
                <w:szCs w:val="24"/>
              </w:rPr>
            </w:pPr>
            <w:r>
              <w:rPr>
                <w:sz w:val="24"/>
                <w:szCs w:val="24"/>
                <w:u w:val="single"/>
              </w:rPr>
              <w:t xml:space="preserve">22.2.3 </w:t>
            </w:r>
            <w:r w:rsidRPr="00333094">
              <w:rPr>
                <w:sz w:val="24"/>
                <w:szCs w:val="24"/>
                <w:u w:val="single"/>
              </w:rPr>
              <w:t>Législation du Travail</w:t>
            </w:r>
          </w:p>
          <w:p w:rsidR="002879DF" w:rsidRDefault="005831EC" w:rsidP="00942452">
            <w:pPr>
              <w:spacing w:after="180"/>
              <w:ind w:left="1512"/>
              <w:jc w:val="both"/>
              <w:rPr>
                <w:sz w:val="24"/>
                <w:szCs w:val="24"/>
              </w:rPr>
            </w:pPr>
            <w:r>
              <w:rPr>
                <w:sz w:val="24"/>
                <w:szCs w:val="24"/>
              </w:rPr>
              <w:t>Le Constructeur</w:t>
            </w:r>
            <w:r w:rsidR="00F1368B" w:rsidRPr="00333094">
              <w:rPr>
                <w:sz w:val="24"/>
                <w:szCs w:val="24"/>
              </w:rPr>
              <w:t xml:space="preserve"> devra se conformer à la législation du tr</w:t>
            </w:r>
            <w:r w:rsidR="00F1368B" w:rsidRPr="00333094">
              <w:rPr>
                <w:sz w:val="24"/>
                <w:szCs w:val="24"/>
              </w:rPr>
              <w:t>a</w:t>
            </w:r>
            <w:r w:rsidR="00F1368B" w:rsidRPr="00333094">
              <w:rPr>
                <w:sz w:val="24"/>
                <w:szCs w:val="24"/>
              </w:rPr>
              <w:t>vail applicable à son Personnel, incluant la législation rel</w:t>
            </w:r>
            <w:r w:rsidR="00F1368B" w:rsidRPr="00333094">
              <w:rPr>
                <w:sz w:val="24"/>
                <w:szCs w:val="24"/>
              </w:rPr>
              <w:t>a</w:t>
            </w:r>
            <w:r w:rsidR="00F1368B" w:rsidRPr="00333094">
              <w:rPr>
                <w:sz w:val="24"/>
                <w:szCs w:val="24"/>
              </w:rPr>
              <w:t>tive à l’embauche, la santé, la sécurité, la protection s</w:t>
            </w:r>
            <w:r w:rsidR="00F1368B" w:rsidRPr="00333094">
              <w:rPr>
                <w:sz w:val="24"/>
                <w:szCs w:val="24"/>
              </w:rPr>
              <w:t>o</w:t>
            </w:r>
            <w:r w:rsidR="00F1368B" w:rsidRPr="00333094">
              <w:rPr>
                <w:sz w:val="24"/>
                <w:szCs w:val="24"/>
              </w:rPr>
              <w:t>ciale, l’immigration et l’émigration, et devra leur acc</w:t>
            </w:r>
            <w:r w:rsidR="002879DF">
              <w:rPr>
                <w:sz w:val="24"/>
                <w:szCs w:val="24"/>
              </w:rPr>
              <w:t>order tous leurs droits légaux.</w:t>
            </w:r>
          </w:p>
          <w:p w:rsidR="00F1368B" w:rsidRPr="00333094" w:rsidRDefault="005831EC" w:rsidP="00942452">
            <w:pPr>
              <w:spacing w:after="180"/>
              <w:ind w:left="1512"/>
              <w:jc w:val="both"/>
              <w:rPr>
                <w:sz w:val="24"/>
                <w:szCs w:val="24"/>
              </w:rPr>
            </w:pPr>
            <w:r>
              <w:rPr>
                <w:sz w:val="24"/>
                <w:szCs w:val="24"/>
              </w:rPr>
              <w:t>Le Constructeur</w:t>
            </w:r>
            <w:r w:rsidR="00F1368B" w:rsidRPr="00333094">
              <w:rPr>
                <w:sz w:val="24"/>
                <w:szCs w:val="24"/>
              </w:rPr>
              <w:t xml:space="preserve"> devra déployer toute la diligence requise, pendant toute la durée d’exécution du Marché, afin d’empêcher une conduite ou des agissements illégaux, s</w:t>
            </w:r>
            <w:r w:rsidR="00F1368B" w:rsidRPr="00333094">
              <w:rPr>
                <w:sz w:val="24"/>
                <w:szCs w:val="24"/>
              </w:rPr>
              <w:t>é</w:t>
            </w:r>
            <w:r w:rsidR="00F1368B" w:rsidRPr="00333094">
              <w:rPr>
                <w:sz w:val="24"/>
                <w:szCs w:val="24"/>
              </w:rPr>
              <w:t>ditieux ou contraires à la morale et aux bonnes mœurs de la part de ses employés ou de ceux de ses sous-traitants.</w:t>
            </w:r>
          </w:p>
          <w:p w:rsidR="009D0EFE" w:rsidRPr="00333094" w:rsidRDefault="00F1368B" w:rsidP="00942452">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sidR="005831EC">
              <w:rPr>
                <w:sz w:val="24"/>
                <w:szCs w:val="24"/>
              </w:rPr>
              <w:t>le Constructeur</w:t>
            </w:r>
            <w:r w:rsidRPr="00333094">
              <w:rPr>
                <w:sz w:val="24"/>
                <w:szCs w:val="24"/>
              </w:rPr>
              <w:t xml:space="preserve"> devra respecter les fêtes nationales, jours fériés légaux, fêtes religieuses ou autres coutumes nationales, ainsi que toutes les lois et </w:t>
            </w:r>
            <w:r w:rsidR="009D0EFE" w:rsidRPr="00333094">
              <w:rPr>
                <w:sz w:val="24"/>
                <w:szCs w:val="24"/>
              </w:rPr>
              <w:t xml:space="preserve">toutes les réglementations locales applicables en matière de </w:t>
            </w:r>
            <w:r w:rsidR="009D0EFE" w:rsidRPr="00333094">
              <w:rPr>
                <w:sz w:val="24"/>
                <w:szCs w:val="24"/>
              </w:rPr>
              <w:lastRenderedPageBreak/>
              <w:t>droit du travail.</w:t>
            </w:r>
          </w:p>
          <w:p w:rsidR="009D0EFE" w:rsidRPr="00333094" w:rsidRDefault="009D0EFE" w:rsidP="00942452">
            <w:pPr>
              <w:spacing w:after="180"/>
              <w:ind w:left="702"/>
              <w:jc w:val="both"/>
              <w:rPr>
                <w:sz w:val="24"/>
                <w:szCs w:val="24"/>
                <w:u w:val="single"/>
              </w:rPr>
            </w:pPr>
            <w:r>
              <w:rPr>
                <w:sz w:val="24"/>
                <w:szCs w:val="24"/>
                <w:u w:val="single"/>
              </w:rPr>
              <w:t xml:space="preserve">22.3.4 </w:t>
            </w:r>
            <w:r w:rsidRPr="00333094">
              <w:rPr>
                <w:sz w:val="24"/>
                <w:szCs w:val="24"/>
                <w:u w:val="single"/>
              </w:rPr>
              <w:t>Taux de rémunération et conditions de travail</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w:t>
            </w:r>
            <w:r w:rsidR="009D0EFE" w:rsidRPr="00333094">
              <w:rPr>
                <w:sz w:val="24"/>
                <w:szCs w:val="24"/>
              </w:rPr>
              <w:t>u</w:t>
            </w:r>
            <w:r w:rsidR="009D0EFE" w:rsidRPr="00333094">
              <w:rPr>
                <w:sz w:val="24"/>
                <w:szCs w:val="24"/>
              </w:rPr>
              <w:t xml:space="preserve">cune condition n’est applicable, </w:t>
            </w:r>
            <w:r>
              <w:rPr>
                <w:sz w:val="24"/>
                <w:szCs w:val="24"/>
              </w:rPr>
              <w:t>le Constructeur</w:t>
            </w:r>
            <w:r w:rsidR="009D0EFE" w:rsidRPr="00333094">
              <w:rPr>
                <w:sz w:val="24"/>
                <w:szCs w:val="24"/>
              </w:rPr>
              <w:t xml:space="preserve"> doit prat</w:t>
            </w:r>
            <w:r w:rsidR="009D0EFE" w:rsidRPr="00333094">
              <w:rPr>
                <w:sz w:val="24"/>
                <w:szCs w:val="24"/>
              </w:rPr>
              <w:t>i</w:t>
            </w:r>
            <w:r w:rsidR="009D0EFE" w:rsidRPr="00333094">
              <w:rPr>
                <w:sz w:val="24"/>
                <w:szCs w:val="24"/>
              </w:rPr>
              <w:t xml:space="preserve">quer des taux de rémunération et respecter des conditions qui ne sont pas plus bas que le niveau général des taux et conditions observés localement par des employeurs dont le commerce ou l’industrie est comparable à celui </w:t>
            </w:r>
            <w:r>
              <w:rPr>
                <w:sz w:val="24"/>
                <w:szCs w:val="24"/>
              </w:rPr>
              <w:t>du Con</w:t>
            </w:r>
            <w:r>
              <w:rPr>
                <w:sz w:val="24"/>
                <w:szCs w:val="24"/>
              </w:rPr>
              <w:t>s</w:t>
            </w:r>
            <w:r>
              <w:rPr>
                <w:sz w:val="24"/>
                <w:szCs w:val="24"/>
              </w:rPr>
              <w:t>tructeur</w:t>
            </w:r>
            <w:r w:rsidR="009D0EFE" w:rsidRPr="00333094">
              <w:rPr>
                <w:sz w:val="24"/>
                <w:szCs w:val="24"/>
              </w:rPr>
              <w:t>.</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informer son Personnel de son oblig</w:t>
            </w:r>
            <w:r w:rsidR="009D0EFE" w:rsidRPr="00333094">
              <w:rPr>
                <w:sz w:val="24"/>
                <w:szCs w:val="24"/>
              </w:rPr>
              <w:t>a</w:t>
            </w:r>
            <w:r w:rsidR="009D0EFE" w:rsidRPr="00333094">
              <w:rPr>
                <w:sz w:val="24"/>
                <w:szCs w:val="24"/>
              </w:rPr>
              <w:t xml:space="preserve">tion de payer l’impôt sur le revenu des personnes physiques dans le Pays en relation avec les salaires, rémunérations, et autre rétributions, légalement dû et à tout moment, et </w:t>
            </w:r>
            <w:r>
              <w:rPr>
                <w:sz w:val="24"/>
                <w:szCs w:val="24"/>
              </w:rPr>
              <w:t>le Constructeur</w:t>
            </w:r>
            <w:r w:rsidR="009D0EFE" w:rsidRPr="00333094">
              <w:rPr>
                <w:sz w:val="24"/>
                <w:szCs w:val="24"/>
              </w:rPr>
              <w:t xml:space="preserve"> doit effectuer toutes retenues à ce titre qui pourrait lui être imposé par le droit applicable.</w:t>
            </w:r>
          </w:p>
          <w:p w:rsidR="009D0EFE" w:rsidRPr="00333094" w:rsidRDefault="009D0EFE" w:rsidP="00942452">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rsidR="009D0EFE" w:rsidRPr="00333094" w:rsidRDefault="009D0EFE" w:rsidP="00942452">
            <w:pPr>
              <w:spacing w:after="180"/>
              <w:ind w:left="1512"/>
              <w:jc w:val="both"/>
              <w:rPr>
                <w:sz w:val="24"/>
                <w:szCs w:val="24"/>
              </w:rPr>
            </w:pPr>
            <w:r w:rsidRPr="00333094">
              <w:rPr>
                <w:sz w:val="24"/>
                <w:szCs w:val="24"/>
              </w:rPr>
              <w:t>Aucun travail ne doit être exécuté sur le Site les jours r</w:t>
            </w:r>
            <w:r w:rsidRPr="00333094">
              <w:rPr>
                <w:sz w:val="24"/>
                <w:szCs w:val="24"/>
              </w:rPr>
              <w:t>e</w:t>
            </w:r>
            <w:r w:rsidRPr="00333094">
              <w:rPr>
                <w:sz w:val="24"/>
                <w:szCs w:val="24"/>
              </w:rPr>
              <w:t>connus localement comme jours de repos, ou hors des heures normales de travail mentionnées dans le CCAP, à moins :</w:t>
            </w:r>
          </w:p>
          <w:p w:rsidR="009D0EFE" w:rsidRPr="00333094" w:rsidRDefault="009D0EFE" w:rsidP="00942452">
            <w:pPr>
              <w:spacing w:after="180"/>
              <w:ind w:left="2052" w:hanging="540"/>
              <w:jc w:val="both"/>
              <w:rPr>
                <w:sz w:val="24"/>
                <w:szCs w:val="24"/>
              </w:rPr>
            </w:pPr>
            <w:r w:rsidRPr="00333094">
              <w:rPr>
                <w:sz w:val="24"/>
                <w:szCs w:val="24"/>
              </w:rPr>
              <w:t xml:space="preserve">(a) </w:t>
            </w:r>
            <w:r w:rsidR="00942452">
              <w:rPr>
                <w:sz w:val="24"/>
                <w:szCs w:val="24"/>
              </w:rPr>
              <w:tab/>
            </w:r>
            <w:r w:rsidRPr="00333094">
              <w:rPr>
                <w:sz w:val="24"/>
                <w:szCs w:val="24"/>
              </w:rPr>
              <w:t>que le Marché n’en dispose autrement,</w:t>
            </w:r>
          </w:p>
          <w:p w:rsidR="009D0EFE" w:rsidRPr="00333094" w:rsidRDefault="009D0EFE" w:rsidP="00942452">
            <w:pPr>
              <w:spacing w:after="180"/>
              <w:ind w:left="2052" w:hanging="540"/>
              <w:jc w:val="both"/>
              <w:rPr>
                <w:sz w:val="24"/>
                <w:szCs w:val="24"/>
              </w:rPr>
            </w:pPr>
            <w:r w:rsidRPr="00333094">
              <w:rPr>
                <w:sz w:val="24"/>
                <w:szCs w:val="24"/>
              </w:rPr>
              <w:t xml:space="preserve">(b) </w:t>
            </w:r>
            <w:r w:rsidR="00942452">
              <w:rPr>
                <w:sz w:val="24"/>
                <w:szCs w:val="24"/>
              </w:rPr>
              <w:tab/>
            </w:r>
            <w:r w:rsidRPr="00333094">
              <w:rPr>
                <w:sz w:val="24"/>
                <w:szCs w:val="24"/>
              </w:rPr>
              <w:t xml:space="preserve">que le </w:t>
            </w:r>
            <w:r w:rsidR="00F20B15">
              <w:rPr>
                <w:sz w:val="24"/>
                <w:szCs w:val="24"/>
              </w:rPr>
              <w:t>Directeur de Projet</w:t>
            </w:r>
            <w:r w:rsidRPr="00333094">
              <w:rPr>
                <w:sz w:val="24"/>
                <w:szCs w:val="24"/>
              </w:rPr>
              <w:t xml:space="preserve"> donne son accord, ou</w:t>
            </w:r>
          </w:p>
          <w:p w:rsidR="009D0EFE" w:rsidRPr="00333094" w:rsidRDefault="009D0EFE" w:rsidP="00942452">
            <w:pPr>
              <w:spacing w:after="180"/>
              <w:ind w:left="2052" w:hanging="540"/>
              <w:jc w:val="both"/>
              <w:rPr>
                <w:sz w:val="24"/>
                <w:szCs w:val="24"/>
              </w:rPr>
            </w:pPr>
            <w:r w:rsidRPr="00333094">
              <w:rPr>
                <w:sz w:val="24"/>
                <w:szCs w:val="24"/>
              </w:rPr>
              <w:t xml:space="preserve">(c) </w:t>
            </w:r>
            <w:r w:rsidR="00942452">
              <w:rPr>
                <w:sz w:val="24"/>
                <w:szCs w:val="24"/>
              </w:rPr>
              <w:tab/>
            </w:r>
            <w:r w:rsidRPr="00333094">
              <w:rPr>
                <w:sz w:val="24"/>
                <w:szCs w:val="24"/>
              </w:rPr>
              <w:t xml:space="preserve">que le travail soit inévitable, ou nécessaire pour la protection des Installations, </w:t>
            </w:r>
            <w:r w:rsidR="005831EC">
              <w:rPr>
                <w:sz w:val="24"/>
                <w:szCs w:val="24"/>
              </w:rPr>
              <w:t>le Constructeur</w:t>
            </w:r>
            <w:r w:rsidRPr="00333094">
              <w:rPr>
                <w:sz w:val="24"/>
                <w:szCs w:val="24"/>
              </w:rPr>
              <w:t xml:space="preserve"> devant immédiatement en aviser le </w:t>
            </w:r>
            <w:r w:rsidR="00F20B15">
              <w:rPr>
                <w:sz w:val="24"/>
                <w:szCs w:val="24"/>
              </w:rPr>
              <w:t>Directeur de Projet</w:t>
            </w:r>
            <w:r w:rsidRPr="00333094">
              <w:rPr>
                <w:sz w:val="24"/>
                <w:szCs w:val="24"/>
              </w:rPr>
              <w:t>.</w:t>
            </w:r>
          </w:p>
          <w:p w:rsidR="009D0EFE" w:rsidRPr="00333094" w:rsidRDefault="009D0EFE" w:rsidP="00942452">
            <w:pPr>
              <w:spacing w:after="180"/>
              <w:ind w:left="1512"/>
              <w:jc w:val="both"/>
              <w:rPr>
                <w:sz w:val="24"/>
                <w:szCs w:val="24"/>
              </w:rPr>
            </w:pPr>
            <w:r w:rsidRPr="00333094">
              <w:rPr>
                <w:sz w:val="24"/>
                <w:szCs w:val="24"/>
              </w:rPr>
              <w:t xml:space="preserve">Lorsque </w:t>
            </w:r>
            <w:r w:rsidR="005831EC">
              <w:rPr>
                <w:sz w:val="24"/>
                <w:szCs w:val="24"/>
              </w:rPr>
              <w:t>le Constructeur</w:t>
            </w:r>
            <w:r w:rsidRPr="00333094">
              <w:rPr>
                <w:sz w:val="24"/>
                <w:szCs w:val="24"/>
              </w:rPr>
              <w:t xml:space="preserve"> considère qu’il est nécessaire de réaliser du travail de nuit ou lors d’un jour férié afin de respecter le Délai d’achèvement et présente une demande de consentement au </w:t>
            </w:r>
            <w:r w:rsidR="00F20B15">
              <w:rPr>
                <w:sz w:val="24"/>
                <w:szCs w:val="24"/>
              </w:rPr>
              <w:t>Directeur de Projet</w:t>
            </w:r>
            <w:r w:rsidRPr="00333094">
              <w:rPr>
                <w:sz w:val="24"/>
                <w:szCs w:val="24"/>
              </w:rPr>
              <w:t>, celui-ci ne doit pas refuser son consentement sans raison.</w:t>
            </w:r>
          </w:p>
          <w:p w:rsidR="009D0EFE" w:rsidRPr="00333094" w:rsidRDefault="009D0EFE" w:rsidP="00942452">
            <w:pPr>
              <w:spacing w:after="180"/>
              <w:ind w:left="1512"/>
              <w:jc w:val="both"/>
              <w:rPr>
                <w:sz w:val="24"/>
                <w:szCs w:val="24"/>
              </w:rPr>
            </w:pPr>
            <w:r w:rsidRPr="00333094">
              <w:rPr>
                <w:sz w:val="24"/>
                <w:szCs w:val="24"/>
              </w:rPr>
              <w:t>La présente Clause du CCAG ne s’applique pas à tout tr</w:t>
            </w:r>
            <w:r w:rsidRPr="00333094">
              <w:rPr>
                <w:sz w:val="24"/>
                <w:szCs w:val="24"/>
              </w:rPr>
              <w:t>a</w:t>
            </w:r>
            <w:r w:rsidRPr="00333094">
              <w:rPr>
                <w:sz w:val="24"/>
                <w:szCs w:val="24"/>
              </w:rPr>
              <w:t>vail qui est normalement réalisé par roulement ou en 2x8.</w:t>
            </w:r>
          </w:p>
          <w:p w:rsidR="009D0EFE" w:rsidRPr="00333094" w:rsidRDefault="009D0EFE" w:rsidP="00942452">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rsidR="009D0EFE" w:rsidRPr="00333094" w:rsidRDefault="009D0EFE" w:rsidP="00942452">
            <w:pPr>
              <w:spacing w:after="180"/>
              <w:ind w:left="1512"/>
              <w:jc w:val="both"/>
              <w:rPr>
                <w:sz w:val="24"/>
                <w:szCs w:val="24"/>
              </w:rPr>
            </w:pPr>
            <w:r w:rsidRPr="00333094">
              <w:rPr>
                <w:sz w:val="24"/>
                <w:szCs w:val="24"/>
              </w:rPr>
              <w:t xml:space="preserve">Sauf si les Spécifications en disposent autrement, </w:t>
            </w:r>
            <w:r w:rsidR="005831EC">
              <w:rPr>
                <w:sz w:val="24"/>
                <w:szCs w:val="24"/>
              </w:rPr>
              <w:t>le Con</w:t>
            </w:r>
            <w:r w:rsidR="005831EC">
              <w:rPr>
                <w:sz w:val="24"/>
                <w:szCs w:val="24"/>
              </w:rPr>
              <w:t>s</w:t>
            </w:r>
            <w:r w:rsidR="005831EC">
              <w:rPr>
                <w:sz w:val="24"/>
                <w:szCs w:val="24"/>
              </w:rPr>
              <w:t>tructeur</w:t>
            </w:r>
            <w:r w:rsidRPr="00333094">
              <w:rPr>
                <w:sz w:val="24"/>
                <w:szCs w:val="24"/>
              </w:rPr>
              <w:t xml:space="preserve"> doit fournir et entretenir les logements et les insta</w:t>
            </w:r>
            <w:r w:rsidRPr="00333094">
              <w:rPr>
                <w:sz w:val="24"/>
                <w:szCs w:val="24"/>
              </w:rPr>
              <w:t>l</w:t>
            </w:r>
            <w:r w:rsidRPr="00333094">
              <w:rPr>
                <w:sz w:val="24"/>
                <w:szCs w:val="24"/>
              </w:rPr>
              <w:t xml:space="preserve">lations nécessaires au bien-être de son Personnel. </w:t>
            </w:r>
            <w:r w:rsidR="005831EC">
              <w:rPr>
                <w:sz w:val="24"/>
                <w:szCs w:val="24"/>
              </w:rPr>
              <w:t>Le Con</w:t>
            </w:r>
            <w:r w:rsidR="005831EC">
              <w:rPr>
                <w:sz w:val="24"/>
                <w:szCs w:val="24"/>
              </w:rPr>
              <w:t>s</w:t>
            </w:r>
            <w:r w:rsidR="005831EC">
              <w:rPr>
                <w:sz w:val="24"/>
                <w:szCs w:val="24"/>
              </w:rPr>
              <w:lastRenderedPageBreak/>
              <w:t>tructeur</w:t>
            </w:r>
            <w:r w:rsidRPr="00333094">
              <w:rPr>
                <w:sz w:val="24"/>
                <w:szCs w:val="24"/>
              </w:rPr>
              <w:t xml:space="preserve"> doit également fournir les installations pour le Pe</w:t>
            </w:r>
            <w:r w:rsidRPr="00333094">
              <w:rPr>
                <w:sz w:val="24"/>
                <w:szCs w:val="24"/>
              </w:rPr>
              <w:t>r</w:t>
            </w:r>
            <w:r w:rsidRPr="00333094">
              <w:rPr>
                <w:sz w:val="24"/>
                <w:szCs w:val="24"/>
              </w:rPr>
              <w:t xml:space="preserve">sonnel </w:t>
            </w:r>
            <w:r w:rsidR="00F20B15">
              <w:rPr>
                <w:sz w:val="24"/>
                <w:szCs w:val="24"/>
              </w:rPr>
              <w:t xml:space="preserve">du </w:t>
            </w:r>
            <w:r w:rsidR="00AD2CC2">
              <w:rPr>
                <w:sz w:val="24"/>
                <w:szCs w:val="24"/>
              </w:rPr>
              <w:t xml:space="preserve">Maître de l’Ouvrage </w:t>
            </w:r>
            <w:r w:rsidRPr="00333094">
              <w:rPr>
                <w:sz w:val="24"/>
                <w:szCs w:val="24"/>
              </w:rPr>
              <w:t>tel que mentionné dans les Spécifications.</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ne doit pas permettre à son Personnel de conserver leurs quartiers de manière temporaire ou perm</w:t>
            </w:r>
            <w:r w:rsidR="009D0EFE" w:rsidRPr="00333094">
              <w:rPr>
                <w:sz w:val="24"/>
                <w:szCs w:val="24"/>
              </w:rPr>
              <w:t>a</w:t>
            </w:r>
            <w:r w:rsidR="009D0EFE" w:rsidRPr="00333094">
              <w:rPr>
                <w:sz w:val="24"/>
                <w:szCs w:val="24"/>
              </w:rPr>
              <w:t>nente à l’intérieur des structures constituant une partie des Installations définitives.</w:t>
            </w:r>
          </w:p>
          <w:p w:rsidR="009D0EFE" w:rsidRPr="00333094" w:rsidRDefault="009D0EFE" w:rsidP="00942452">
            <w:pPr>
              <w:spacing w:after="180"/>
              <w:ind w:left="702"/>
              <w:jc w:val="both"/>
              <w:rPr>
                <w:sz w:val="24"/>
                <w:szCs w:val="24"/>
              </w:rPr>
            </w:pPr>
            <w:r>
              <w:rPr>
                <w:sz w:val="24"/>
                <w:szCs w:val="24"/>
                <w:u w:val="single"/>
              </w:rPr>
              <w:t xml:space="preserve">22.2.7 </w:t>
            </w:r>
            <w:r w:rsidR="0019236B">
              <w:rPr>
                <w:sz w:val="24"/>
                <w:szCs w:val="24"/>
                <w:u w:val="single"/>
              </w:rPr>
              <w:t>Hygiène</w:t>
            </w:r>
            <w:r w:rsidRPr="00333094">
              <w:rPr>
                <w:sz w:val="24"/>
                <w:szCs w:val="24"/>
                <w:u w:val="single"/>
              </w:rPr>
              <w:t xml:space="preserve"> et sécurité</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en tout temps, prendre toutes les pr</w:t>
            </w:r>
            <w:r w:rsidR="009D0EFE" w:rsidRPr="00333094">
              <w:rPr>
                <w:sz w:val="24"/>
                <w:szCs w:val="24"/>
              </w:rPr>
              <w:t>é</w:t>
            </w:r>
            <w:r w:rsidR="009D0EFE" w:rsidRPr="00333094">
              <w:rPr>
                <w:sz w:val="24"/>
                <w:szCs w:val="24"/>
              </w:rPr>
              <w:t xml:space="preserve">cautions appropriées pour préserver </w:t>
            </w:r>
            <w:r w:rsidR="0019236B">
              <w:rPr>
                <w:sz w:val="24"/>
                <w:szCs w:val="24"/>
              </w:rPr>
              <w:t>l’hygiène</w:t>
            </w:r>
            <w:r w:rsidR="009D0EFE" w:rsidRPr="00333094">
              <w:rPr>
                <w:sz w:val="24"/>
                <w:szCs w:val="24"/>
              </w:rPr>
              <w:t xml:space="preserve"> et la sécurité de son Personnel. En collaboration avec les autorités san</w:t>
            </w:r>
            <w:r w:rsidR="009D0EFE" w:rsidRPr="00333094">
              <w:rPr>
                <w:sz w:val="24"/>
                <w:szCs w:val="24"/>
              </w:rPr>
              <w:t>i</w:t>
            </w:r>
            <w:r w:rsidR="009D0EFE" w:rsidRPr="00333094">
              <w:rPr>
                <w:sz w:val="24"/>
                <w:szCs w:val="24"/>
              </w:rPr>
              <w:t xml:space="preserve">taires locales, </w:t>
            </w:r>
            <w:r>
              <w:rPr>
                <w:sz w:val="24"/>
                <w:szCs w:val="24"/>
              </w:rPr>
              <w:t>le Constructeur</w:t>
            </w:r>
            <w:r w:rsidR="009D0EFE" w:rsidRPr="00333094">
              <w:rPr>
                <w:sz w:val="24"/>
                <w:szCs w:val="24"/>
              </w:rPr>
              <w:t xml:space="preserve"> doit garantir que le personnel médical, les installations de premiers secours, l'infirmerie et les services d'ambulance sont à tous moments disp</w:t>
            </w:r>
            <w:r w:rsidR="009D0EFE" w:rsidRPr="00333094">
              <w:rPr>
                <w:sz w:val="24"/>
                <w:szCs w:val="24"/>
              </w:rPr>
              <w:t>o</w:t>
            </w:r>
            <w:r w:rsidR="009D0EFE" w:rsidRPr="00333094">
              <w:rPr>
                <w:sz w:val="24"/>
                <w:szCs w:val="24"/>
              </w:rPr>
              <w:t>nibles sur le Site et dans les quartiers de logement du Pe</w:t>
            </w:r>
            <w:r w:rsidR="009D0EFE" w:rsidRPr="00333094">
              <w:rPr>
                <w:sz w:val="24"/>
                <w:szCs w:val="24"/>
              </w:rPr>
              <w:t>r</w:t>
            </w:r>
            <w:r w:rsidR="009D0EFE" w:rsidRPr="00333094">
              <w:rPr>
                <w:sz w:val="24"/>
                <w:szCs w:val="24"/>
              </w:rPr>
              <w:t xml:space="preserve">sonnel </w:t>
            </w:r>
            <w:r>
              <w:rPr>
                <w:sz w:val="24"/>
                <w:szCs w:val="24"/>
              </w:rPr>
              <w:t>du Constructeur</w:t>
            </w:r>
            <w:r w:rsidR="009D0EFE" w:rsidRPr="00333094">
              <w:rPr>
                <w:sz w:val="24"/>
                <w:szCs w:val="24"/>
              </w:rPr>
              <w:t xml:space="preserve"> ou </w:t>
            </w:r>
            <w:r w:rsidR="00F20B15">
              <w:rPr>
                <w:sz w:val="24"/>
                <w:szCs w:val="24"/>
              </w:rPr>
              <w:t xml:space="preserve">du </w:t>
            </w:r>
            <w:r w:rsidR="00AD2CC2">
              <w:rPr>
                <w:sz w:val="24"/>
                <w:szCs w:val="24"/>
              </w:rPr>
              <w:t xml:space="preserve">Maître de l’Ouvrage </w:t>
            </w:r>
            <w:r w:rsidR="009D0EFE" w:rsidRPr="00333094">
              <w:rPr>
                <w:sz w:val="24"/>
                <w:szCs w:val="24"/>
              </w:rPr>
              <w:t>et que des dispositions utiles ont été prises pour les besoins d'h</w:t>
            </w:r>
            <w:r w:rsidR="009D0EFE" w:rsidRPr="00333094">
              <w:rPr>
                <w:sz w:val="24"/>
                <w:szCs w:val="24"/>
              </w:rPr>
              <w:t>y</w:t>
            </w:r>
            <w:r w:rsidR="009D0EFE" w:rsidRPr="00333094">
              <w:rPr>
                <w:sz w:val="24"/>
                <w:szCs w:val="24"/>
              </w:rPr>
              <w:t xml:space="preserve">giène et de bien-être et pour la prévention des épidémies. </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désigner un responsable pour la pr</w:t>
            </w:r>
            <w:r w:rsidR="009D0EFE" w:rsidRPr="00333094">
              <w:rPr>
                <w:sz w:val="24"/>
                <w:szCs w:val="24"/>
              </w:rPr>
              <w:t>é</w:t>
            </w:r>
            <w:r w:rsidR="009D0EFE" w:rsidRPr="00333094">
              <w:rPr>
                <w:sz w:val="24"/>
                <w:szCs w:val="24"/>
              </w:rPr>
              <w:t>vention des accidents sur le Site, chargé du maintien de la sécurité et de la protection contre les accidents. Cette pe</w:t>
            </w:r>
            <w:r w:rsidR="009D0EFE" w:rsidRPr="00333094">
              <w:rPr>
                <w:sz w:val="24"/>
                <w:szCs w:val="24"/>
              </w:rPr>
              <w:t>r</w:t>
            </w:r>
            <w:r w:rsidR="009D0EFE" w:rsidRPr="00333094">
              <w:rPr>
                <w:sz w:val="24"/>
                <w:szCs w:val="24"/>
              </w:rPr>
              <w:t xml:space="preserve">sonne doit être qualifiée pour assumer cette responsabilité et doit avoir le pouvoir de donner des instructions et de prendre les mesures de protection contre les accidents. Pendant l'exécution du Marché, </w:t>
            </w:r>
            <w:r>
              <w:rPr>
                <w:sz w:val="24"/>
                <w:szCs w:val="24"/>
              </w:rPr>
              <w:t>le Constructeur</w:t>
            </w:r>
            <w:r w:rsidR="009D0EFE" w:rsidRPr="00333094">
              <w:rPr>
                <w:sz w:val="24"/>
                <w:szCs w:val="24"/>
              </w:rPr>
              <w:t xml:space="preserve"> doit fournir tout ce qui est nécessaire à cette personne pour exercer une telle responsabilité et assumer un tel pouvoir. </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adresser au </w:t>
            </w:r>
            <w:r w:rsidR="00F20B15">
              <w:rPr>
                <w:sz w:val="24"/>
                <w:szCs w:val="24"/>
              </w:rPr>
              <w:t>Directeur de Projet</w:t>
            </w:r>
            <w:r w:rsidR="009D0EFE" w:rsidRPr="00333094">
              <w:rPr>
                <w:sz w:val="24"/>
                <w:szCs w:val="24"/>
              </w:rPr>
              <w:t xml:space="preserve"> les d</w:t>
            </w:r>
            <w:r w:rsidR="009D0EFE" w:rsidRPr="00333094">
              <w:rPr>
                <w:sz w:val="24"/>
                <w:szCs w:val="24"/>
              </w:rPr>
              <w:t>é</w:t>
            </w:r>
            <w:r w:rsidR="009D0EFE" w:rsidRPr="00333094">
              <w:rPr>
                <w:sz w:val="24"/>
                <w:szCs w:val="24"/>
              </w:rPr>
              <w:t>tails de tout accident aussi tôt que possible après la surv</w:t>
            </w:r>
            <w:r w:rsidR="009D0EFE" w:rsidRPr="00333094">
              <w:rPr>
                <w:sz w:val="24"/>
                <w:szCs w:val="24"/>
              </w:rPr>
              <w:t>e</w:t>
            </w:r>
            <w:r w:rsidR="009D0EFE" w:rsidRPr="00333094">
              <w:rPr>
                <w:sz w:val="24"/>
                <w:szCs w:val="24"/>
              </w:rPr>
              <w:t xml:space="preserve">nance. </w:t>
            </w:r>
            <w:r>
              <w:rPr>
                <w:sz w:val="24"/>
                <w:szCs w:val="24"/>
              </w:rPr>
              <w:t>Le Constructeur</w:t>
            </w:r>
            <w:r w:rsidR="009D0EFE" w:rsidRPr="00333094">
              <w:rPr>
                <w:sz w:val="24"/>
                <w:szCs w:val="24"/>
              </w:rPr>
              <w:t xml:space="preserve"> doit tenir un</w:t>
            </w:r>
            <w:r w:rsidR="002879DF">
              <w:rPr>
                <w:sz w:val="24"/>
                <w:szCs w:val="24"/>
              </w:rPr>
              <w:t xml:space="preserve"> registre et établir des comptes </w:t>
            </w:r>
            <w:r w:rsidR="009D0EFE" w:rsidRPr="00333094">
              <w:rPr>
                <w:sz w:val="24"/>
                <w:szCs w:val="24"/>
              </w:rPr>
              <w:t xml:space="preserve">rendus relatifs à la santé, à la sécurité, au bien-être des personnes et, aux dommages à la propriété, selon ce que le </w:t>
            </w:r>
            <w:r w:rsidR="00F20B15">
              <w:rPr>
                <w:sz w:val="24"/>
                <w:szCs w:val="24"/>
              </w:rPr>
              <w:t>Directeur de Projet</w:t>
            </w:r>
            <w:r w:rsidR="009D0EFE" w:rsidRPr="00333094">
              <w:rPr>
                <w:sz w:val="24"/>
                <w:szCs w:val="24"/>
              </w:rPr>
              <w:t xml:space="preserve"> peut raisonnablement demander. </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pendant la durée du Marché (y co</w:t>
            </w:r>
            <w:r w:rsidR="009D0EFE" w:rsidRPr="00333094">
              <w:rPr>
                <w:sz w:val="24"/>
                <w:szCs w:val="24"/>
              </w:rPr>
              <w:t>m</w:t>
            </w:r>
            <w:r w:rsidR="009D0EFE" w:rsidRPr="00333094">
              <w:rPr>
                <w:sz w:val="24"/>
                <w:szCs w:val="24"/>
              </w:rPr>
              <w:t xml:space="preserve">pris la période de garantie): (i) mener des campagnes d’information, éducation et communication, au minimum chaque mois pour les personnels et la main d’œuvre sur Site (incluant les employés </w:t>
            </w:r>
            <w:r>
              <w:rPr>
                <w:sz w:val="24"/>
                <w:szCs w:val="24"/>
              </w:rPr>
              <w:t>du Constructeur</w:t>
            </w:r>
            <w:r w:rsidR="009D0EFE" w:rsidRPr="00333094">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w:t>
            </w:r>
            <w:r w:rsidR="009D0EFE" w:rsidRPr="00333094">
              <w:rPr>
                <w:sz w:val="24"/>
                <w:szCs w:val="24"/>
              </w:rPr>
              <w:t>é</w:t>
            </w:r>
            <w:r w:rsidR="009D0EFE" w:rsidRPr="00333094">
              <w:rPr>
                <w:sz w:val="24"/>
                <w:szCs w:val="24"/>
              </w:rPr>
              <w:lastRenderedPageBreak/>
              <w:t>ventifs appropriés concernant les maladies sexuellement transmissibles (MST) – ou les infections sexuellement transmissibles (IST) en général et le VIH/SIDA en partic</w:t>
            </w:r>
            <w:r w:rsidR="009D0EFE" w:rsidRPr="00333094">
              <w:rPr>
                <w:sz w:val="24"/>
                <w:szCs w:val="24"/>
              </w:rPr>
              <w:t>u</w:t>
            </w:r>
            <w:r w:rsidR="009D0EFE" w:rsidRPr="00333094">
              <w:rPr>
                <w:sz w:val="24"/>
                <w:szCs w:val="24"/>
              </w:rPr>
              <w:t>lier ; (ii) fournir des préservatifs masculins et féminins à tous les personnels et main d’œuvre présents sur le Site, s</w:t>
            </w:r>
            <w:r w:rsidR="009D0EFE" w:rsidRPr="00333094">
              <w:rPr>
                <w:sz w:val="24"/>
                <w:szCs w:val="24"/>
              </w:rPr>
              <w:t>e</w:t>
            </w:r>
            <w:r w:rsidR="009D0EFE" w:rsidRPr="00333094">
              <w:rPr>
                <w:sz w:val="24"/>
                <w:szCs w:val="24"/>
              </w:rPr>
              <w:t>lon les besoins ; et (iii) assurer le dépistage du VIH/SIDA, le diagnostic, le conseil et la référence au programme sp</w:t>
            </w:r>
            <w:r w:rsidR="009D0EFE" w:rsidRPr="00333094">
              <w:rPr>
                <w:sz w:val="24"/>
                <w:szCs w:val="24"/>
              </w:rPr>
              <w:t>é</w:t>
            </w:r>
            <w:r w:rsidR="009D0EFE" w:rsidRPr="00333094">
              <w:rPr>
                <w:sz w:val="24"/>
                <w:szCs w:val="24"/>
              </w:rPr>
              <w:t>cialisé IST et VIH/SIDA (sauf si accord différent) pour tout le personnel et la main d’œuvre du Site.</w:t>
            </w:r>
          </w:p>
          <w:p w:rsidR="0019236B"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inclure dans le programme d’exécution des installations et services à fournir dans le cadre de la Clause 4.2.2, un programme destiné au perso</w:t>
            </w:r>
            <w:r w:rsidR="009D0EFE" w:rsidRPr="00333094">
              <w:rPr>
                <w:sz w:val="24"/>
                <w:szCs w:val="24"/>
              </w:rPr>
              <w:t>n</w:t>
            </w:r>
            <w:r w:rsidR="009D0EFE" w:rsidRPr="00333094">
              <w:rPr>
                <w:sz w:val="24"/>
                <w:szCs w:val="24"/>
              </w:rPr>
              <w:t>nel, à la main d’œuvre du Site, et à leurs familles, en ra</w:t>
            </w:r>
            <w:r w:rsidR="009D0EFE" w:rsidRPr="00333094">
              <w:rPr>
                <w:sz w:val="24"/>
                <w:szCs w:val="24"/>
              </w:rPr>
              <w:t>p</w:t>
            </w:r>
            <w:r w:rsidR="009D0EFE" w:rsidRPr="00333094">
              <w:rPr>
                <w:sz w:val="24"/>
                <w:szCs w:val="24"/>
              </w:rPr>
              <w:t xml:space="preserve">port avec les maladies sexuellement transmissibles (MST) et les infections sexuellement transmissibles (IST) incluant le VIH/SIDA. Le programme d’atténuation des IST, MST et VIH/SIDA doit indiquer quand, comment et à quel coût </w:t>
            </w:r>
            <w:r>
              <w:rPr>
                <w:sz w:val="24"/>
                <w:szCs w:val="24"/>
              </w:rPr>
              <w:t>le Constructeur</w:t>
            </w:r>
            <w:r w:rsidR="009D0EFE" w:rsidRPr="00333094">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w:t>
            </w:r>
            <w:r w:rsidR="009D0EFE" w:rsidRPr="00333094">
              <w:rPr>
                <w:sz w:val="24"/>
                <w:szCs w:val="24"/>
              </w:rPr>
              <w:t>r</w:t>
            </w:r>
            <w:r w:rsidR="009D0EFE" w:rsidRPr="00333094">
              <w:rPr>
                <w:sz w:val="24"/>
                <w:szCs w:val="24"/>
              </w:rPr>
              <w:t>nir une évaluation de coût détaillée avec toute document</w:t>
            </w:r>
            <w:r w:rsidR="009D0EFE" w:rsidRPr="00333094">
              <w:rPr>
                <w:sz w:val="24"/>
                <w:szCs w:val="24"/>
              </w:rPr>
              <w:t>a</w:t>
            </w:r>
            <w:r w:rsidR="009D0EFE" w:rsidRPr="00333094">
              <w:rPr>
                <w:sz w:val="24"/>
                <w:szCs w:val="24"/>
              </w:rPr>
              <w:t xml:space="preserve">tion pertinente à l’appui. Le paiement </w:t>
            </w:r>
            <w:r>
              <w:rPr>
                <w:sz w:val="24"/>
                <w:szCs w:val="24"/>
              </w:rPr>
              <w:t>au Constructeur</w:t>
            </w:r>
            <w:r w:rsidR="009D0EFE" w:rsidRPr="00333094">
              <w:rPr>
                <w:sz w:val="24"/>
                <w:szCs w:val="24"/>
              </w:rPr>
              <w:t xml:space="preserve"> pour la préparation et la mise en œuvre de ce programme n’excédera pas le Montant de la somme provisionnelle pr</w:t>
            </w:r>
            <w:r w:rsidR="009D0EFE" w:rsidRPr="00333094">
              <w:rPr>
                <w:sz w:val="24"/>
                <w:szCs w:val="24"/>
              </w:rPr>
              <w:t>é</w:t>
            </w:r>
            <w:r w:rsidR="009D0EFE" w:rsidRPr="00333094">
              <w:rPr>
                <w:sz w:val="24"/>
                <w:szCs w:val="24"/>
              </w:rPr>
              <w:t>vu à cet effet.</w:t>
            </w:r>
          </w:p>
          <w:p w:rsidR="009D0EFE" w:rsidRPr="00333094" w:rsidRDefault="009D0EFE" w:rsidP="00942452">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rsidR="009D0EFE" w:rsidRDefault="009D0EFE" w:rsidP="00942452">
            <w:pPr>
              <w:spacing w:after="180"/>
              <w:ind w:left="1512"/>
              <w:jc w:val="both"/>
              <w:rPr>
                <w:sz w:val="24"/>
                <w:szCs w:val="24"/>
              </w:rPr>
            </w:pPr>
            <w:r w:rsidRPr="00333094">
              <w:rPr>
                <w:sz w:val="24"/>
                <w:szCs w:val="24"/>
              </w:rPr>
              <w:t xml:space="preserve">En cas de décès d’un personnel </w:t>
            </w:r>
            <w:r w:rsidR="005831EC">
              <w:rPr>
                <w:sz w:val="24"/>
                <w:szCs w:val="24"/>
              </w:rPr>
              <w:t>du Constructeur</w:t>
            </w:r>
            <w:r w:rsidRPr="00333094">
              <w:rPr>
                <w:sz w:val="24"/>
                <w:szCs w:val="24"/>
              </w:rPr>
              <w:t xml:space="preserve"> ou d’un membre de leur famille l’accompagnant, </w:t>
            </w:r>
            <w:r w:rsidR="005831EC">
              <w:rPr>
                <w:sz w:val="24"/>
                <w:szCs w:val="24"/>
              </w:rPr>
              <w:t>le Constructeur</w:t>
            </w:r>
            <w:r w:rsidRPr="00333094">
              <w:rPr>
                <w:sz w:val="24"/>
                <w:szCs w:val="24"/>
              </w:rPr>
              <w:t xml:space="preserve"> doit prendre en charge toutes dispositions pour leur rap</w:t>
            </w:r>
            <w:r w:rsidRPr="00333094">
              <w:rPr>
                <w:sz w:val="24"/>
                <w:szCs w:val="24"/>
              </w:rPr>
              <w:t>a</w:t>
            </w:r>
            <w:r w:rsidRPr="00333094">
              <w:rPr>
                <w:sz w:val="24"/>
                <w:szCs w:val="24"/>
              </w:rPr>
              <w:t>triement ou leur inhumation, sauf disposition contraire du CCAP.</w:t>
            </w:r>
          </w:p>
          <w:p w:rsidR="009D0EFE" w:rsidRPr="00333094" w:rsidRDefault="009D0EFE" w:rsidP="00942452">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sidR="005831EC">
              <w:rPr>
                <w:sz w:val="24"/>
                <w:szCs w:val="24"/>
                <w:u w:val="single"/>
              </w:rPr>
              <w:t>du Constructeur</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maintenir des états à jour de son Pe</w:t>
            </w:r>
            <w:r w:rsidR="009D0EFE" w:rsidRPr="00333094">
              <w:rPr>
                <w:sz w:val="24"/>
                <w:szCs w:val="24"/>
              </w:rPr>
              <w:t>r</w:t>
            </w:r>
            <w:r w:rsidR="009D0EFE" w:rsidRPr="00333094">
              <w:rPr>
                <w:sz w:val="24"/>
                <w:szCs w:val="24"/>
              </w:rPr>
              <w:t>sonnel faisant apparaître le nombre de membres de chaque catégorie professionnelle présent sur le Site et leur âge, sexe, heures travaillées et les rémunérations versées à tous les personnels. Les états sont présentés chaque mois du c</w:t>
            </w:r>
            <w:r w:rsidR="009D0EFE" w:rsidRPr="00333094">
              <w:rPr>
                <w:sz w:val="24"/>
                <w:szCs w:val="24"/>
              </w:rPr>
              <w:t>a</w:t>
            </w:r>
            <w:r w:rsidR="009D0EFE" w:rsidRPr="00333094">
              <w:rPr>
                <w:sz w:val="24"/>
                <w:szCs w:val="24"/>
              </w:rPr>
              <w:t xml:space="preserve">lendrier, sous une forme approuvée par le </w:t>
            </w:r>
            <w:r w:rsidR="00F20B15">
              <w:rPr>
                <w:sz w:val="24"/>
                <w:szCs w:val="24"/>
              </w:rPr>
              <w:t>Directeur de Pr</w:t>
            </w:r>
            <w:r w:rsidR="00F20B15">
              <w:rPr>
                <w:sz w:val="24"/>
                <w:szCs w:val="24"/>
              </w:rPr>
              <w:t>o</w:t>
            </w:r>
            <w:r w:rsidR="00F20B15">
              <w:rPr>
                <w:sz w:val="24"/>
                <w:szCs w:val="24"/>
              </w:rPr>
              <w:t>jet</w:t>
            </w:r>
            <w:r w:rsidR="009D0EFE" w:rsidRPr="00333094">
              <w:rPr>
                <w:sz w:val="24"/>
                <w:szCs w:val="24"/>
              </w:rPr>
              <w:t xml:space="preserve"> et doivent être disponibles pour inspection par le </w:t>
            </w:r>
            <w:r w:rsidR="00F20B15">
              <w:rPr>
                <w:sz w:val="24"/>
                <w:szCs w:val="24"/>
              </w:rPr>
              <w:t>Dire</w:t>
            </w:r>
            <w:r w:rsidR="00F20B15">
              <w:rPr>
                <w:sz w:val="24"/>
                <w:szCs w:val="24"/>
              </w:rPr>
              <w:t>c</w:t>
            </w:r>
            <w:r w:rsidR="00F20B15">
              <w:rPr>
                <w:sz w:val="24"/>
                <w:szCs w:val="24"/>
              </w:rPr>
              <w:t>teur de Projet</w:t>
            </w:r>
            <w:r w:rsidR="009D0EFE" w:rsidRPr="00333094">
              <w:rPr>
                <w:sz w:val="24"/>
                <w:szCs w:val="24"/>
              </w:rPr>
              <w:t xml:space="preserve"> jusqu’à l’achèvement des travaux par </w:t>
            </w:r>
            <w:r>
              <w:rPr>
                <w:sz w:val="24"/>
                <w:szCs w:val="24"/>
              </w:rPr>
              <w:t>le Constructeur</w:t>
            </w:r>
            <w:r w:rsidR="009D0EFE" w:rsidRPr="00333094">
              <w:rPr>
                <w:sz w:val="24"/>
                <w:szCs w:val="24"/>
              </w:rPr>
              <w:t>.</w:t>
            </w:r>
          </w:p>
          <w:p w:rsidR="009D0EFE" w:rsidRPr="00333094" w:rsidRDefault="009D0EFE" w:rsidP="00942452">
            <w:pPr>
              <w:spacing w:after="180"/>
              <w:ind w:left="702" w:right="57"/>
              <w:jc w:val="both"/>
              <w:rPr>
                <w:sz w:val="24"/>
                <w:szCs w:val="24"/>
                <w:u w:val="single"/>
              </w:rPr>
            </w:pPr>
            <w:r>
              <w:rPr>
                <w:sz w:val="24"/>
                <w:szCs w:val="24"/>
                <w:u w:val="single"/>
              </w:rPr>
              <w:lastRenderedPageBreak/>
              <w:t xml:space="preserve">22.2.10 </w:t>
            </w:r>
            <w:r w:rsidRPr="00333094">
              <w:rPr>
                <w:sz w:val="24"/>
                <w:szCs w:val="24"/>
                <w:u w:val="single"/>
              </w:rPr>
              <w:t>Fournitures de denrées alimentaires</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organiser l’approvisionnement en denrées alimentaires en quantité suffisante selon les ex</w:t>
            </w:r>
            <w:r w:rsidR="009D0EFE" w:rsidRPr="00333094">
              <w:rPr>
                <w:sz w:val="24"/>
                <w:szCs w:val="24"/>
              </w:rPr>
              <w:t>i</w:t>
            </w:r>
            <w:r w:rsidR="009D0EFE" w:rsidRPr="00333094">
              <w:rPr>
                <w:sz w:val="24"/>
                <w:szCs w:val="24"/>
              </w:rPr>
              <w:t>gences des Spécifications et à un prix raisonnable, pour son Personnel utilisé dans le cadre du Marché ou en relation avec celui-ci.</w:t>
            </w:r>
          </w:p>
          <w:p w:rsidR="009D0EFE" w:rsidRPr="00333094" w:rsidRDefault="009D0EFE" w:rsidP="00942452">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organiser l’approvisionnement en eau potable et pour tout autre usage, en quantité suffisante pour son Personnel, en tenant compte des conditions locales.</w:t>
            </w:r>
          </w:p>
          <w:p w:rsidR="009D0EFE" w:rsidRPr="00333094" w:rsidRDefault="009D0EFE" w:rsidP="00942452">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rsidR="009D0EFE" w:rsidRPr="00333094" w:rsidRDefault="005831EC" w:rsidP="00942452">
            <w:pPr>
              <w:spacing w:after="180"/>
              <w:ind w:left="1512"/>
              <w:jc w:val="both"/>
              <w:rPr>
                <w:sz w:val="24"/>
                <w:szCs w:val="24"/>
              </w:rPr>
            </w:pPr>
            <w:r>
              <w:rPr>
                <w:sz w:val="24"/>
                <w:szCs w:val="24"/>
              </w:rPr>
              <w:t>Le Constructeur</w:t>
            </w:r>
            <w:r w:rsidR="009D0EFE" w:rsidRPr="00333094">
              <w:rPr>
                <w:sz w:val="24"/>
                <w:szCs w:val="24"/>
              </w:rPr>
              <w:t xml:space="preserve"> doit en tous temps, prendre les précautions nécessaires afin de protéger son Personnel employé sur le Site des insectes et autres nuisibles, et de réduire son exp</w:t>
            </w:r>
            <w:r w:rsidR="009D0EFE" w:rsidRPr="00333094">
              <w:rPr>
                <w:sz w:val="24"/>
                <w:szCs w:val="24"/>
              </w:rPr>
              <w:t>o</w:t>
            </w:r>
            <w:r w:rsidR="009D0EFE" w:rsidRPr="00333094">
              <w:rPr>
                <w:sz w:val="24"/>
                <w:szCs w:val="24"/>
              </w:rPr>
              <w:t xml:space="preserve">sition aux risques sanitaires. </w:t>
            </w:r>
            <w:r>
              <w:rPr>
                <w:sz w:val="24"/>
                <w:szCs w:val="24"/>
              </w:rPr>
              <w:t>Le Constructeur</w:t>
            </w:r>
            <w:r w:rsidR="009D0EFE" w:rsidRPr="00333094">
              <w:rPr>
                <w:sz w:val="24"/>
                <w:szCs w:val="24"/>
              </w:rPr>
              <w:t xml:space="preserve"> doit se co</w:t>
            </w:r>
            <w:r w:rsidR="009D0EFE" w:rsidRPr="00333094">
              <w:rPr>
                <w:sz w:val="24"/>
                <w:szCs w:val="24"/>
              </w:rPr>
              <w:t>n</w:t>
            </w:r>
            <w:r w:rsidR="009D0EFE" w:rsidRPr="00333094">
              <w:rPr>
                <w:sz w:val="24"/>
                <w:szCs w:val="24"/>
              </w:rPr>
              <w:t>former à toute réglementation locale des autorités san</w:t>
            </w:r>
            <w:r w:rsidR="009D0EFE" w:rsidRPr="00333094">
              <w:rPr>
                <w:sz w:val="24"/>
                <w:szCs w:val="24"/>
              </w:rPr>
              <w:t>i</w:t>
            </w:r>
            <w:r w:rsidR="009D0EFE" w:rsidRPr="00333094">
              <w:rPr>
                <w:sz w:val="24"/>
                <w:szCs w:val="24"/>
              </w:rPr>
              <w:t>taires, y compris concernant l’usage des insecticides.</w:t>
            </w:r>
          </w:p>
          <w:p w:rsidR="009D0EFE" w:rsidRPr="00333094" w:rsidRDefault="009D0EFE" w:rsidP="00942452">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rsidR="00F20B15" w:rsidRDefault="005831EC" w:rsidP="00942452">
            <w:pPr>
              <w:spacing w:after="180"/>
              <w:ind w:left="1512"/>
              <w:jc w:val="both"/>
              <w:rPr>
                <w:sz w:val="24"/>
                <w:szCs w:val="24"/>
                <w:u w:val="single"/>
              </w:rPr>
            </w:pPr>
            <w:r>
              <w:rPr>
                <w:sz w:val="24"/>
                <w:szCs w:val="24"/>
              </w:rPr>
              <w:t>Le Constructeur</w:t>
            </w:r>
            <w:r w:rsidR="009D0EFE"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w:t>
            </w:r>
            <w:r w:rsidR="009D0EFE" w:rsidRPr="00333094">
              <w:rPr>
                <w:sz w:val="24"/>
                <w:szCs w:val="24"/>
              </w:rPr>
              <w:t>a</w:t>
            </w:r>
            <w:r w:rsidR="009D0EFE" w:rsidRPr="00333094">
              <w:rPr>
                <w:sz w:val="24"/>
                <w:szCs w:val="24"/>
              </w:rPr>
              <w:t>tion du Pays.</w:t>
            </w:r>
          </w:p>
          <w:p w:rsidR="009D0EFE" w:rsidRPr="00333094" w:rsidRDefault="00F20B15" w:rsidP="00942452">
            <w:pPr>
              <w:spacing w:after="180"/>
              <w:ind w:left="720"/>
              <w:jc w:val="both"/>
              <w:rPr>
                <w:sz w:val="24"/>
                <w:szCs w:val="24"/>
                <w:u w:val="single"/>
              </w:rPr>
            </w:pPr>
            <w:r>
              <w:rPr>
                <w:sz w:val="24"/>
                <w:szCs w:val="24"/>
                <w:u w:val="single"/>
              </w:rPr>
              <w:t xml:space="preserve">22.2.15 </w:t>
            </w:r>
            <w:r w:rsidR="009D0EFE" w:rsidRPr="00333094">
              <w:rPr>
                <w:sz w:val="24"/>
                <w:szCs w:val="24"/>
                <w:u w:val="single"/>
              </w:rPr>
              <w:t>Armes et munitions</w:t>
            </w:r>
          </w:p>
          <w:p w:rsidR="00F20B15" w:rsidRDefault="005831EC" w:rsidP="00942452">
            <w:pPr>
              <w:spacing w:after="180"/>
              <w:ind w:left="1512"/>
              <w:jc w:val="both"/>
              <w:rPr>
                <w:sz w:val="24"/>
                <w:szCs w:val="24"/>
                <w:u w:val="single"/>
              </w:rPr>
            </w:pPr>
            <w:r>
              <w:rPr>
                <w:sz w:val="24"/>
                <w:szCs w:val="24"/>
              </w:rPr>
              <w:t>Le Constructeur</w:t>
            </w:r>
            <w:r w:rsidR="009D0EFE" w:rsidRPr="00333094">
              <w:rPr>
                <w:sz w:val="24"/>
                <w:szCs w:val="24"/>
              </w:rPr>
              <w:t xml:space="preserve"> ne doit donner à quiconque, ni échanger avec quiconque, ni disposer en aucune manière d’armes ou de munitions d’aucune sorte, ni permettre à son Personnel de mener </w:t>
            </w:r>
            <w:r w:rsidR="008F6511" w:rsidRPr="00333094">
              <w:rPr>
                <w:sz w:val="24"/>
                <w:szCs w:val="24"/>
              </w:rPr>
              <w:t>de</w:t>
            </w:r>
            <w:r w:rsidR="008F6511">
              <w:rPr>
                <w:sz w:val="24"/>
                <w:szCs w:val="24"/>
              </w:rPr>
              <w:t xml:space="preserve"> </w:t>
            </w:r>
            <w:r w:rsidR="008F6511" w:rsidRPr="00333094">
              <w:rPr>
                <w:sz w:val="24"/>
                <w:szCs w:val="24"/>
              </w:rPr>
              <w:t>telles</w:t>
            </w:r>
            <w:r w:rsidR="009D0EFE" w:rsidRPr="00333094">
              <w:rPr>
                <w:sz w:val="24"/>
                <w:szCs w:val="24"/>
              </w:rPr>
              <w:t xml:space="preserve"> activités.</w:t>
            </w:r>
          </w:p>
          <w:p w:rsidR="009D0EFE" w:rsidRPr="00333094" w:rsidRDefault="00F20B15" w:rsidP="00942452">
            <w:pPr>
              <w:spacing w:after="180"/>
              <w:ind w:left="720"/>
              <w:jc w:val="both"/>
              <w:rPr>
                <w:spacing w:val="-3"/>
                <w:sz w:val="24"/>
                <w:szCs w:val="24"/>
              </w:rPr>
            </w:pPr>
            <w:r>
              <w:rPr>
                <w:sz w:val="24"/>
                <w:szCs w:val="24"/>
                <w:u w:val="single"/>
              </w:rPr>
              <w:t xml:space="preserve">22.2.16 </w:t>
            </w:r>
            <w:r w:rsidR="009D0EFE" w:rsidRPr="00333094">
              <w:rPr>
                <w:sz w:val="24"/>
                <w:szCs w:val="24"/>
                <w:u w:val="single"/>
              </w:rPr>
              <w:t>Prohibition de toute forme de travail forcé ou obligatoire</w:t>
            </w:r>
          </w:p>
          <w:p w:rsidR="00F20B15" w:rsidRDefault="005831EC" w:rsidP="00942452">
            <w:pPr>
              <w:spacing w:after="180"/>
              <w:ind w:left="1512"/>
              <w:jc w:val="both"/>
              <w:rPr>
                <w:sz w:val="24"/>
                <w:szCs w:val="24"/>
                <w:u w:val="single"/>
              </w:rPr>
            </w:pPr>
            <w:r>
              <w:rPr>
                <w:spacing w:val="-3"/>
                <w:sz w:val="24"/>
                <w:szCs w:val="24"/>
              </w:rPr>
              <w:t>Le Constructeur</w:t>
            </w:r>
            <w:r w:rsidR="009D0EFE" w:rsidRPr="00333094">
              <w:rPr>
                <w:spacing w:val="-3"/>
                <w:sz w:val="24"/>
                <w:szCs w:val="24"/>
              </w:rPr>
              <w:t xml:space="preserve"> n’aura pas recours au travail forcé, consi</w:t>
            </w:r>
            <w:r w:rsidR="009D0EFE" w:rsidRPr="00333094">
              <w:rPr>
                <w:spacing w:val="-3"/>
                <w:sz w:val="24"/>
                <w:szCs w:val="24"/>
              </w:rPr>
              <w:t>s</w:t>
            </w:r>
            <w:r w:rsidR="009D0EFE" w:rsidRPr="00333094">
              <w:rPr>
                <w:spacing w:val="-3"/>
                <w:sz w:val="24"/>
                <w:szCs w:val="24"/>
              </w:rPr>
              <w:t xml:space="preserve">tant à faire </w:t>
            </w:r>
            <w:r w:rsidR="009D0EFE" w:rsidRPr="001E1BA4">
              <w:rPr>
                <w:sz w:val="24"/>
                <w:szCs w:val="24"/>
              </w:rPr>
              <w:t>effectuer</w:t>
            </w:r>
            <w:r w:rsidR="009D0EFE" w:rsidRPr="00333094">
              <w:rPr>
                <w:spacing w:val="-3"/>
                <w:sz w:val="24"/>
                <w:szCs w:val="24"/>
              </w:rPr>
              <w:t xml:space="preserve"> une tâche ou un service non volontair</w:t>
            </w:r>
            <w:r w:rsidR="009D0EFE" w:rsidRPr="00333094">
              <w:rPr>
                <w:spacing w:val="-3"/>
                <w:sz w:val="24"/>
                <w:szCs w:val="24"/>
              </w:rPr>
              <w:t>e</w:t>
            </w:r>
            <w:r w:rsidR="009D0EFE" w:rsidRPr="00333094">
              <w:rPr>
                <w:spacing w:val="-3"/>
                <w:sz w:val="24"/>
                <w:szCs w:val="24"/>
              </w:rPr>
              <w:t xml:space="preserve">ment </w:t>
            </w:r>
            <w:r w:rsidR="009D0EFE" w:rsidRPr="00BF7E2F">
              <w:rPr>
                <w:sz w:val="24"/>
                <w:szCs w:val="24"/>
              </w:rPr>
              <w:t>réalisé</w:t>
            </w:r>
            <w:r w:rsidR="009D0EFE" w:rsidRPr="00333094">
              <w:rPr>
                <w:spacing w:val="-3"/>
                <w:sz w:val="24"/>
                <w:szCs w:val="24"/>
              </w:rPr>
              <w:t>, obtenu d’une personne sous la menace d’usage de la force ou de sanction.</w:t>
            </w:r>
          </w:p>
          <w:p w:rsidR="009D0EFE" w:rsidRPr="00333094" w:rsidRDefault="00F20B15" w:rsidP="00942452">
            <w:pPr>
              <w:spacing w:after="180"/>
              <w:ind w:left="702"/>
              <w:jc w:val="both"/>
              <w:rPr>
                <w:sz w:val="24"/>
                <w:szCs w:val="24"/>
                <w:u w:val="single"/>
              </w:rPr>
            </w:pPr>
            <w:r>
              <w:rPr>
                <w:sz w:val="24"/>
                <w:szCs w:val="24"/>
                <w:u w:val="single"/>
              </w:rPr>
              <w:t xml:space="preserve">22.2.17 </w:t>
            </w:r>
            <w:r w:rsidR="009D0EFE" w:rsidRPr="00333094">
              <w:rPr>
                <w:sz w:val="24"/>
                <w:szCs w:val="24"/>
                <w:u w:val="single"/>
              </w:rPr>
              <w:t xml:space="preserve">Prohibition du travail des enfants </w:t>
            </w:r>
          </w:p>
          <w:p w:rsidR="005C5FFF" w:rsidRPr="001178F4" w:rsidRDefault="005831EC" w:rsidP="00942452">
            <w:pPr>
              <w:spacing w:after="180"/>
              <w:ind w:left="1512"/>
              <w:jc w:val="both"/>
              <w:rPr>
                <w:sz w:val="24"/>
                <w:szCs w:val="24"/>
              </w:rPr>
            </w:pPr>
            <w:r>
              <w:rPr>
                <w:sz w:val="24"/>
                <w:szCs w:val="24"/>
              </w:rPr>
              <w:t>Le Constructeur</w:t>
            </w:r>
            <w:r w:rsidR="009D0EFE" w:rsidRPr="00333094">
              <w:rPr>
                <w:sz w:val="24"/>
                <w:szCs w:val="24"/>
              </w:rPr>
              <w:t xml:space="preserve"> n’aura pas recours au travail des enfants d’une manière qui les exploite sur le plan économique, ou qui soit susceptible de les mettre en danger, ou d’interférer </w:t>
            </w:r>
            <w:r w:rsidR="009D0EFE" w:rsidRPr="00333094">
              <w:rPr>
                <w:sz w:val="24"/>
                <w:szCs w:val="24"/>
              </w:rPr>
              <w:lastRenderedPageBreak/>
              <w:t>avec leur éducation, ou d’être dommageable à la santé ph</w:t>
            </w:r>
            <w:r w:rsidR="009D0EFE" w:rsidRPr="00333094">
              <w:rPr>
                <w:sz w:val="24"/>
                <w:szCs w:val="24"/>
              </w:rPr>
              <w:t>y</w:t>
            </w:r>
            <w:r w:rsidR="009D0EFE" w:rsidRPr="00333094">
              <w:rPr>
                <w:sz w:val="24"/>
                <w:szCs w:val="24"/>
              </w:rPr>
              <w:t>sique, ou à leur développement mental, spirituel, moral ou social.</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3</w:t>
            </w:r>
            <w:r w:rsidRPr="001178F4">
              <w:rPr>
                <w:sz w:val="24"/>
                <w:szCs w:val="24"/>
              </w:rPr>
              <w:tab/>
            </w:r>
            <w:r w:rsidRPr="001178F4">
              <w:rPr>
                <w:sz w:val="24"/>
                <w:szCs w:val="24"/>
                <w:u w:val="single"/>
              </w:rPr>
              <w:t>Equipements du Constructeur</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3</w:t>
            </w:r>
            <w:r w:rsidRPr="001178F4">
              <w:rPr>
                <w:sz w:val="24"/>
                <w:szCs w:val="24"/>
              </w:rPr>
              <w:t>.1</w:t>
            </w:r>
            <w:r w:rsidRPr="001178F4">
              <w:rPr>
                <w:sz w:val="24"/>
                <w:szCs w:val="24"/>
              </w:rPr>
              <w:tab/>
              <w:t>Tous les équipements du Constructeur amenés par le Con</w:t>
            </w:r>
            <w:r w:rsidRPr="001178F4">
              <w:rPr>
                <w:sz w:val="24"/>
                <w:szCs w:val="24"/>
              </w:rPr>
              <w:t>s</w:t>
            </w:r>
            <w:r w:rsidRPr="001178F4">
              <w:rPr>
                <w:sz w:val="24"/>
                <w:szCs w:val="24"/>
              </w:rPr>
              <w:t>tructeur sur le site seront réputés être exclusivement dest</w:t>
            </w:r>
            <w:r w:rsidRPr="001178F4">
              <w:rPr>
                <w:sz w:val="24"/>
                <w:szCs w:val="24"/>
              </w:rPr>
              <w:t>i</w:t>
            </w:r>
            <w:r w:rsidRPr="001178F4">
              <w:rPr>
                <w:sz w:val="24"/>
                <w:szCs w:val="24"/>
              </w:rPr>
              <w:t>nés à l’exécution du Marché.  Le Constructeur ne devra pas les enlever du site sans que le Directeur de projet n’ait r</w:t>
            </w:r>
            <w:r w:rsidRPr="001178F4">
              <w:rPr>
                <w:sz w:val="24"/>
                <w:szCs w:val="24"/>
              </w:rPr>
              <w:t>e</w:t>
            </w:r>
            <w:r w:rsidRPr="001178F4">
              <w:rPr>
                <w:sz w:val="24"/>
                <w:szCs w:val="24"/>
              </w:rPr>
              <w:t>connu au préalable que ces équipements ne sont plus n</w:t>
            </w:r>
            <w:r w:rsidRPr="001178F4">
              <w:rPr>
                <w:sz w:val="24"/>
                <w:szCs w:val="24"/>
              </w:rPr>
              <w:t>é</w:t>
            </w:r>
            <w:r w:rsidRPr="001178F4">
              <w:rPr>
                <w:sz w:val="24"/>
                <w:szCs w:val="24"/>
              </w:rPr>
              <w:t>cessaires à l’exécution du Marché.</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3</w:t>
            </w:r>
            <w:r w:rsidRPr="001178F4">
              <w:rPr>
                <w:sz w:val="24"/>
                <w:szCs w:val="24"/>
              </w:rPr>
              <w:t>.2</w:t>
            </w:r>
            <w:r w:rsidRPr="001178F4">
              <w:rPr>
                <w:sz w:val="24"/>
                <w:szCs w:val="24"/>
              </w:rPr>
              <w:tab/>
              <w:t>Sauf stipulation contraire du Marché, le Constructeur devra enlever du site tous les équipements qu’il aura apportés sur le site, ainsi que tous les surplus de matériaux qui resteront sur le site, lors de l’achèvement des Installations.</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3</w:t>
            </w:r>
            <w:r w:rsidRPr="001178F4">
              <w:rPr>
                <w:sz w:val="24"/>
                <w:szCs w:val="24"/>
              </w:rPr>
              <w:t>.3</w:t>
            </w:r>
            <w:r w:rsidRPr="001178F4">
              <w:rPr>
                <w:sz w:val="24"/>
                <w:szCs w:val="24"/>
              </w:rPr>
              <w:tab/>
              <w:t xml:space="preserve">Si le Constructeur le lui demande, le Maître de </w:t>
            </w:r>
            <w:r w:rsidR="00C464C0">
              <w:rPr>
                <w:sz w:val="24"/>
                <w:szCs w:val="24"/>
              </w:rPr>
              <w:t>l’O</w:t>
            </w:r>
            <w:r w:rsidRPr="001178F4">
              <w:rPr>
                <w:sz w:val="24"/>
                <w:szCs w:val="24"/>
              </w:rPr>
              <w:t>uvrage devra déployer toute la diligence requise pour l’aider à o</w:t>
            </w:r>
            <w:r w:rsidRPr="001178F4">
              <w:rPr>
                <w:sz w:val="24"/>
                <w:szCs w:val="24"/>
              </w:rPr>
              <w:t>b</w:t>
            </w:r>
            <w:r w:rsidRPr="001178F4">
              <w:rPr>
                <w:sz w:val="24"/>
                <w:szCs w:val="24"/>
              </w:rPr>
              <w:t>tenir toutes les autorisations que le Constructeur devra se faire délivrer par les autorités administratives compétentes, au niveau local, régional ou national, afin de pouvoir rée</w:t>
            </w:r>
            <w:r w:rsidRPr="001178F4">
              <w:rPr>
                <w:sz w:val="24"/>
                <w:szCs w:val="24"/>
              </w:rPr>
              <w:t>x</w:t>
            </w:r>
            <w:r w:rsidRPr="001178F4">
              <w:rPr>
                <w:sz w:val="24"/>
                <w:szCs w:val="24"/>
              </w:rPr>
              <w:t>porter les équipements importés par le Constructeur pour l’exécution du Marché, et qui ne sont plus nécessaires à cette exécution.</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4</w:t>
            </w:r>
            <w:r w:rsidRPr="001178F4">
              <w:rPr>
                <w:sz w:val="24"/>
                <w:szCs w:val="24"/>
              </w:rPr>
              <w:tab/>
            </w:r>
            <w:r w:rsidRPr="001178F4">
              <w:rPr>
                <w:sz w:val="24"/>
                <w:szCs w:val="24"/>
                <w:u w:val="single"/>
              </w:rPr>
              <w:t>Règlement de chantier : hygiène et sécurité</w:t>
            </w:r>
          </w:p>
          <w:p w:rsidR="005C5FFF" w:rsidRPr="001178F4" w:rsidRDefault="005C5FFF" w:rsidP="00A564B9">
            <w:pPr>
              <w:spacing w:after="180"/>
              <w:ind w:left="567"/>
              <w:jc w:val="both"/>
              <w:rPr>
                <w:sz w:val="24"/>
                <w:szCs w:val="24"/>
              </w:rPr>
            </w:pPr>
            <w:r w:rsidRPr="001178F4">
              <w:rPr>
                <w:sz w:val="24"/>
                <w:szCs w:val="24"/>
              </w:rPr>
              <w:t xml:space="preserve">Le Maître de </w:t>
            </w:r>
            <w:r w:rsidR="00C464C0">
              <w:rPr>
                <w:sz w:val="24"/>
                <w:szCs w:val="24"/>
              </w:rPr>
              <w:t>l’O</w:t>
            </w:r>
            <w:r w:rsidRPr="001178F4">
              <w:rPr>
                <w:sz w:val="24"/>
                <w:szCs w:val="24"/>
              </w:rPr>
              <w:t>uvrage et le Constructeur devront établir un règl</w:t>
            </w:r>
            <w:r w:rsidRPr="001178F4">
              <w:rPr>
                <w:sz w:val="24"/>
                <w:szCs w:val="24"/>
              </w:rPr>
              <w:t>e</w:t>
            </w:r>
            <w:r w:rsidRPr="001178F4">
              <w:rPr>
                <w:sz w:val="24"/>
                <w:szCs w:val="24"/>
              </w:rPr>
              <w:t>ment de chantier imposant les règles à observer dans l’exécution du Marché sur le dite, et auxquelles ils devront se conformer.  Le Con</w:t>
            </w:r>
            <w:r w:rsidRPr="001178F4">
              <w:rPr>
                <w:sz w:val="24"/>
                <w:szCs w:val="24"/>
              </w:rPr>
              <w:t>s</w:t>
            </w:r>
            <w:r w:rsidRPr="001178F4">
              <w:rPr>
                <w:sz w:val="24"/>
                <w:szCs w:val="24"/>
              </w:rPr>
              <w:t xml:space="preserve">tructeur devra préparer un projet de règlement de chantier, qu’il soumettra pour approbation au Maître de </w:t>
            </w:r>
            <w:r w:rsidR="00C464C0">
              <w:rPr>
                <w:sz w:val="24"/>
                <w:szCs w:val="24"/>
              </w:rPr>
              <w:t>l’O</w:t>
            </w:r>
            <w:r w:rsidRPr="001178F4">
              <w:rPr>
                <w:sz w:val="24"/>
                <w:szCs w:val="24"/>
              </w:rPr>
              <w:t>uvrage, avec copie au Directeur de projet, étant entendu que cette approbation ne devra pas lui être refusée sans motif valable.  Ce règlement de chantier co</w:t>
            </w:r>
            <w:r w:rsidRPr="001178F4">
              <w:rPr>
                <w:sz w:val="24"/>
                <w:szCs w:val="24"/>
              </w:rPr>
              <w:t>m</w:t>
            </w:r>
            <w:r w:rsidRPr="001178F4">
              <w:rPr>
                <w:sz w:val="24"/>
                <w:szCs w:val="24"/>
              </w:rPr>
              <w:t>prendra notamment des règles en matière de sécurité générale, séc</w:t>
            </w:r>
            <w:r w:rsidRPr="001178F4">
              <w:rPr>
                <w:sz w:val="24"/>
                <w:szCs w:val="24"/>
              </w:rPr>
              <w:t>u</w:t>
            </w:r>
            <w:r w:rsidRPr="001178F4">
              <w:rPr>
                <w:sz w:val="24"/>
                <w:szCs w:val="24"/>
              </w:rPr>
              <w:t>rité des Installations, contrôle des accès au site, hygiène, soins méd</w:t>
            </w:r>
            <w:r w:rsidRPr="001178F4">
              <w:rPr>
                <w:sz w:val="24"/>
                <w:szCs w:val="24"/>
              </w:rPr>
              <w:t>i</w:t>
            </w:r>
            <w:r w:rsidRPr="001178F4">
              <w:rPr>
                <w:sz w:val="24"/>
                <w:szCs w:val="24"/>
              </w:rPr>
              <w:t>caux, prévention-incendie.</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5</w:t>
            </w:r>
            <w:r w:rsidRPr="001178F4">
              <w:rPr>
                <w:sz w:val="24"/>
                <w:szCs w:val="24"/>
              </w:rPr>
              <w:tab/>
            </w:r>
            <w:r w:rsidRPr="001178F4">
              <w:rPr>
                <w:sz w:val="24"/>
                <w:szCs w:val="24"/>
                <w:u w:val="single"/>
              </w:rPr>
              <w:t>Interventions d’autres entrepreneurs</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5</w:t>
            </w:r>
            <w:r w:rsidRPr="001178F4">
              <w:rPr>
                <w:sz w:val="24"/>
                <w:szCs w:val="24"/>
              </w:rPr>
              <w:t>.1</w:t>
            </w:r>
            <w:r w:rsidRPr="001178F4">
              <w:rPr>
                <w:sz w:val="24"/>
                <w:szCs w:val="24"/>
              </w:rPr>
              <w:tab/>
              <w:t xml:space="preserve">Sur demande écrite du Maître de </w:t>
            </w:r>
            <w:r w:rsidR="00C464C0">
              <w:rPr>
                <w:sz w:val="24"/>
                <w:szCs w:val="24"/>
              </w:rPr>
              <w:t>l’O</w:t>
            </w:r>
            <w:r w:rsidRPr="001178F4">
              <w:rPr>
                <w:sz w:val="24"/>
                <w:szCs w:val="24"/>
              </w:rPr>
              <w:t>uvrage ou du Directeur de projet, et dans toute la mesure où il le peut raisonnabl</w:t>
            </w:r>
            <w:r w:rsidRPr="001178F4">
              <w:rPr>
                <w:sz w:val="24"/>
                <w:szCs w:val="24"/>
              </w:rPr>
              <w:t>e</w:t>
            </w:r>
            <w:r w:rsidRPr="001178F4">
              <w:rPr>
                <w:sz w:val="24"/>
                <w:szCs w:val="24"/>
              </w:rPr>
              <w:t>ment, le Constructeur devra donner aux autres entrepr</w:t>
            </w:r>
            <w:r w:rsidRPr="001178F4">
              <w:rPr>
                <w:sz w:val="24"/>
                <w:szCs w:val="24"/>
              </w:rPr>
              <w:t>e</w:t>
            </w:r>
            <w:r w:rsidRPr="001178F4">
              <w:rPr>
                <w:sz w:val="24"/>
                <w:szCs w:val="24"/>
              </w:rPr>
              <w:t xml:space="preserve">neurs engagés par le Maître de </w:t>
            </w:r>
            <w:r w:rsidR="00C464C0">
              <w:rPr>
                <w:sz w:val="24"/>
                <w:szCs w:val="24"/>
              </w:rPr>
              <w:t>l’O</w:t>
            </w:r>
            <w:r w:rsidRPr="001178F4">
              <w:rPr>
                <w:sz w:val="24"/>
                <w:szCs w:val="24"/>
              </w:rPr>
              <w:t>uvrage, travaillant sur le site ou à proximité de celui-ci, la possibilité d’exécuter leurs propres travaux.</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5</w:t>
            </w:r>
            <w:r w:rsidRPr="001178F4">
              <w:rPr>
                <w:sz w:val="24"/>
                <w:szCs w:val="24"/>
              </w:rPr>
              <w:t>.2</w:t>
            </w:r>
            <w:r w:rsidRPr="001178F4">
              <w:rPr>
                <w:sz w:val="24"/>
                <w:szCs w:val="24"/>
              </w:rPr>
              <w:tab/>
              <w:t xml:space="preserve">Si, accédant à une demande écrite du Maître de </w:t>
            </w:r>
            <w:r w:rsidR="00C464C0">
              <w:rPr>
                <w:sz w:val="24"/>
                <w:szCs w:val="24"/>
              </w:rPr>
              <w:t>l’O</w:t>
            </w:r>
            <w:r w:rsidRPr="001178F4">
              <w:rPr>
                <w:sz w:val="24"/>
                <w:szCs w:val="24"/>
              </w:rPr>
              <w:t xml:space="preserve">uvrage </w:t>
            </w:r>
            <w:r w:rsidRPr="001178F4">
              <w:rPr>
                <w:sz w:val="24"/>
                <w:szCs w:val="24"/>
              </w:rPr>
              <w:lastRenderedPageBreak/>
              <w:t>ou du Directeur de projet, le Constructeur met à la dispos</w:t>
            </w:r>
            <w:r w:rsidRPr="001178F4">
              <w:rPr>
                <w:sz w:val="24"/>
                <w:szCs w:val="24"/>
              </w:rPr>
              <w:t>i</w:t>
            </w:r>
            <w:r w:rsidRPr="001178F4">
              <w:rPr>
                <w:sz w:val="24"/>
                <w:szCs w:val="24"/>
              </w:rPr>
              <w:t>tion de ces autres entrepreneurs des routes ou voies que le Constructeur a la responsabilité d’entretenir, ou s’il permet à ces autres entrepreneurs d’utiliser des équipements du Constructeur, ou si le Constructeur fournit d’autres prest</w:t>
            </w:r>
            <w:r w:rsidRPr="001178F4">
              <w:rPr>
                <w:sz w:val="24"/>
                <w:szCs w:val="24"/>
              </w:rPr>
              <w:t>a</w:t>
            </w:r>
            <w:r w:rsidRPr="001178F4">
              <w:rPr>
                <w:sz w:val="24"/>
                <w:szCs w:val="24"/>
              </w:rPr>
              <w:t xml:space="preserve">tions à ces autres entrepreneurs, le Maître de </w:t>
            </w:r>
            <w:r w:rsidR="00C464C0">
              <w:rPr>
                <w:sz w:val="24"/>
                <w:szCs w:val="24"/>
              </w:rPr>
              <w:t>l’O</w:t>
            </w:r>
            <w:r w:rsidRPr="001178F4">
              <w:rPr>
                <w:sz w:val="24"/>
                <w:szCs w:val="24"/>
              </w:rPr>
              <w:t>uvrage d</w:t>
            </w:r>
            <w:r w:rsidRPr="001178F4">
              <w:rPr>
                <w:sz w:val="24"/>
                <w:szCs w:val="24"/>
              </w:rPr>
              <w:t>e</w:t>
            </w:r>
            <w:r w:rsidRPr="001178F4">
              <w:rPr>
                <w:sz w:val="24"/>
                <w:szCs w:val="24"/>
              </w:rPr>
              <w:t>vra indemniser intégralement le Constructeur de toute perte ou de tout dommage causé ou occasionné par ces autres e</w:t>
            </w:r>
            <w:r w:rsidRPr="001178F4">
              <w:rPr>
                <w:sz w:val="24"/>
                <w:szCs w:val="24"/>
              </w:rPr>
              <w:t>n</w:t>
            </w:r>
            <w:r w:rsidRPr="001178F4">
              <w:rPr>
                <w:sz w:val="24"/>
                <w:szCs w:val="24"/>
              </w:rPr>
              <w:t>trepreneurs, à l’occasion de cette utilisation ou de ces pre</w:t>
            </w:r>
            <w:r w:rsidRPr="001178F4">
              <w:rPr>
                <w:sz w:val="24"/>
                <w:szCs w:val="24"/>
              </w:rPr>
              <w:t>s</w:t>
            </w:r>
            <w:r w:rsidRPr="001178F4">
              <w:rPr>
                <w:sz w:val="24"/>
                <w:szCs w:val="24"/>
              </w:rPr>
              <w:t>tations, et il devra payer au Constructeur une rémunération raisonnable pour l’utilisation de ces équipements ou la fourniture de ces prestations.</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5</w:t>
            </w:r>
            <w:r w:rsidRPr="001178F4">
              <w:rPr>
                <w:sz w:val="24"/>
                <w:szCs w:val="24"/>
              </w:rPr>
              <w:t>.3</w:t>
            </w:r>
            <w:r w:rsidRPr="001178F4">
              <w:rPr>
                <w:sz w:val="24"/>
                <w:szCs w:val="24"/>
              </w:rPr>
              <w:tab/>
              <w:t>Le Constructeur devra de même veiller à exécuter ses tr</w:t>
            </w:r>
            <w:r w:rsidRPr="001178F4">
              <w:rPr>
                <w:sz w:val="24"/>
                <w:szCs w:val="24"/>
              </w:rPr>
              <w:t>a</w:t>
            </w:r>
            <w:r w:rsidRPr="001178F4">
              <w:rPr>
                <w:sz w:val="24"/>
                <w:szCs w:val="24"/>
              </w:rPr>
              <w:t xml:space="preserve">vaux de manière à gêner le moins possible l’exécution des travaux confiés à d’autres entrepreneurs.  Le Directeur de projet tranchera tout différend ou conflit qui pourrait s’élever entre le Constructeur et d’autres entrepreneurs, ou entre le Constructeur et le personnel du Maître de </w:t>
            </w:r>
            <w:r w:rsidR="00C464C0">
              <w:rPr>
                <w:sz w:val="24"/>
                <w:szCs w:val="24"/>
              </w:rPr>
              <w:t>l’O</w:t>
            </w:r>
            <w:r w:rsidRPr="001178F4">
              <w:rPr>
                <w:sz w:val="24"/>
                <w:szCs w:val="24"/>
              </w:rPr>
              <w:t>uvrage, à propos de l’exécution de leurs travaux respe</w:t>
            </w:r>
            <w:r w:rsidRPr="001178F4">
              <w:rPr>
                <w:sz w:val="24"/>
                <w:szCs w:val="24"/>
              </w:rPr>
              <w:t>c</w:t>
            </w:r>
            <w:r w:rsidRPr="001178F4">
              <w:rPr>
                <w:sz w:val="24"/>
                <w:szCs w:val="24"/>
              </w:rPr>
              <w:t>tifs.</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5</w:t>
            </w:r>
            <w:r w:rsidRPr="001178F4">
              <w:rPr>
                <w:sz w:val="24"/>
                <w:szCs w:val="24"/>
              </w:rPr>
              <w:t>.4</w:t>
            </w:r>
            <w:r w:rsidRPr="001178F4">
              <w:rPr>
                <w:sz w:val="24"/>
                <w:szCs w:val="24"/>
              </w:rPr>
              <w:tab/>
              <w:t>Le Constructeur devra notifier sans délai au Directeur de projet les défauts qu’il aura constatés dans les travaux d’autres entrepreneurs et qui pourraient affecter les travaux du Constructeur.  Le Directeur de projet devra déterminer les mesures correctives à prendre, le cas échéant, afin de remédier à cette situation, après inspection des Install</w:t>
            </w:r>
            <w:r w:rsidRPr="001178F4">
              <w:rPr>
                <w:sz w:val="24"/>
                <w:szCs w:val="24"/>
              </w:rPr>
              <w:t>a</w:t>
            </w:r>
            <w:r w:rsidRPr="001178F4">
              <w:rPr>
                <w:sz w:val="24"/>
                <w:szCs w:val="24"/>
              </w:rPr>
              <w:t>tions.  Les décisions prises par le Directeur de projet s’imposeront au Constructeur.</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6</w:t>
            </w:r>
            <w:r w:rsidRPr="001178F4">
              <w:rPr>
                <w:sz w:val="24"/>
                <w:szCs w:val="24"/>
              </w:rPr>
              <w:tab/>
            </w:r>
            <w:r w:rsidRPr="001178F4">
              <w:rPr>
                <w:sz w:val="24"/>
                <w:szCs w:val="24"/>
                <w:u w:val="single"/>
              </w:rPr>
              <w:t>Travaux d’urgence</w:t>
            </w:r>
          </w:p>
          <w:p w:rsidR="005C5FFF" w:rsidRPr="001178F4" w:rsidRDefault="005C5FFF" w:rsidP="00A564B9">
            <w:pPr>
              <w:spacing w:after="180"/>
              <w:ind w:left="567"/>
              <w:jc w:val="both"/>
              <w:rPr>
                <w:sz w:val="24"/>
                <w:szCs w:val="24"/>
              </w:rPr>
            </w:pPr>
            <w:r w:rsidRPr="001178F4">
              <w:rPr>
                <w:sz w:val="24"/>
                <w:szCs w:val="24"/>
              </w:rPr>
              <w:t>Dans le cas où une situation d’urgence survenant au cours ou à l’occasion de l’exécution du Marché imposerait d’effectuer des tr</w:t>
            </w:r>
            <w:r w:rsidRPr="001178F4">
              <w:rPr>
                <w:sz w:val="24"/>
                <w:szCs w:val="24"/>
              </w:rPr>
              <w:t>a</w:t>
            </w:r>
            <w:r w:rsidRPr="001178F4">
              <w:rPr>
                <w:sz w:val="24"/>
                <w:szCs w:val="24"/>
              </w:rPr>
              <w:t>vaux d’urgence, à titre préventif, correctif ou conservatoire, pour év</w:t>
            </w:r>
            <w:r w:rsidRPr="001178F4">
              <w:rPr>
                <w:sz w:val="24"/>
                <w:szCs w:val="24"/>
              </w:rPr>
              <w:t>i</w:t>
            </w:r>
            <w:r w:rsidRPr="001178F4">
              <w:rPr>
                <w:sz w:val="24"/>
                <w:szCs w:val="24"/>
              </w:rPr>
              <w:t>ter que les Installations soient endommagées, le Constructeur devra immédiatement exécuter ces travaux.</w:t>
            </w:r>
            <w:r w:rsidR="00A8750C">
              <w:rPr>
                <w:sz w:val="24"/>
                <w:szCs w:val="24"/>
              </w:rPr>
              <w:t xml:space="preserve">  </w:t>
            </w:r>
            <w:r w:rsidRPr="001178F4">
              <w:rPr>
                <w:sz w:val="24"/>
                <w:szCs w:val="24"/>
              </w:rPr>
              <w:t xml:space="preserve">Si le Constructeur est dans l’incapacité ou refuse d’exécuter ces travaux immédiatement, le Maître de </w:t>
            </w:r>
            <w:r w:rsidR="00C464C0">
              <w:rPr>
                <w:sz w:val="24"/>
                <w:szCs w:val="24"/>
              </w:rPr>
              <w:t>l’O</w:t>
            </w:r>
            <w:r w:rsidRPr="001178F4">
              <w:rPr>
                <w:sz w:val="24"/>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Pr>
                <w:sz w:val="24"/>
                <w:szCs w:val="24"/>
              </w:rPr>
              <w:t>l’O</w:t>
            </w:r>
            <w:r w:rsidRPr="001178F4">
              <w:rPr>
                <w:sz w:val="24"/>
                <w:szCs w:val="24"/>
              </w:rPr>
              <w:t xml:space="preserve">uvrage devra notifier par écrit au Constructeur de cette situation d’urgence, les travaux exécutés et les motifs pour lesquels ils l’ont été.  Si les travaux exécutés par ou pour le compte du Maître de </w:t>
            </w:r>
            <w:r w:rsidR="00C464C0">
              <w:rPr>
                <w:sz w:val="24"/>
                <w:szCs w:val="24"/>
              </w:rPr>
              <w:t>l’O</w:t>
            </w:r>
            <w:r w:rsidRPr="001178F4">
              <w:rPr>
                <w:sz w:val="24"/>
                <w:szCs w:val="24"/>
              </w:rPr>
              <w:t>uvrage constituent des travaux que le Constructeur devait exéc</w:t>
            </w:r>
            <w:r w:rsidRPr="001178F4">
              <w:rPr>
                <w:sz w:val="24"/>
                <w:szCs w:val="24"/>
              </w:rPr>
              <w:t>u</w:t>
            </w:r>
            <w:r w:rsidRPr="001178F4">
              <w:rPr>
                <w:sz w:val="24"/>
                <w:szCs w:val="24"/>
              </w:rPr>
              <w:t xml:space="preserve">ter à ses frais en vertu du Marché, le Constructeur devra payer au </w:t>
            </w:r>
            <w:r w:rsidRPr="001178F4">
              <w:rPr>
                <w:sz w:val="24"/>
                <w:szCs w:val="24"/>
              </w:rPr>
              <w:lastRenderedPageBreak/>
              <w:t xml:space="preserve">Maître de </w:t>
            </w:r>
            <w:r w:rsidR="00C464C0">
              <w:rPr>
                <w:sz w:val="24"/>
                <w:szCs w:val="24"/>
              </w:rPr>
              <w:t>l’O</w:t>
            </w:r>
            <w:r w:rsidRPr="001178F4">
              <w:rPr>
                <w:sz w:val="24"/>
                <w:szCs w:val="24"/>
              </w:rPr>
              <w:t xml:space="preserve">uvrage le coût raisonnable encouru par le Maître de </w:t>
            </w:r>
            <w:r w:rsidR="00C464C0">
              <w:rPr>
                <w:sz w:val="24"/>
                <w:szCs w:val="24"/>
              </w:rPr>
              <w:t>l’O</w:t>
            </w:r>
            <w:r w:rsidRPr="001178F4">
              <w:rPr>
                <w:sz w:val="24"/>
                <w:szCs w:val="24"/>
              </w:rPr>
              <w:t xml:space="preserve">uvrage pour exécuter ou faire exécuter ces travaux.  Dans tous les autres cas, le Maître de </w:t>
            </w:r>
            <w:r w:rsidR="00C464C0">
              <w:rPr>
                <w:sz w:val="24"/>
                <w:szCs w:val="24"/>
              </w:rPr>
              <w:t>l’O</w:t>
            </w:r>
            <w:r w:rsidRPr="001178F4">
              <w:rPr>
                <w:sz w:val="24"/>
                <w:szCs w:val="24"/>
              </w:rPr>
              <w:t>uvrage assurera les frais de ces travaux à sa charge.</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7</w:t>
            </w:r>
            <w:r w:rsidRPr="001178F4">
              <w:rPr>
                <w:sz w:val="24"/>
                <w:szCs w:val="24"/>
              </w:rPr>
              <w:tab/>
            </w:r>
            <w:r w:rsidRPr="001178F4">
              <w:rPr>
                <w:sz w:val="24"/>
                <w:szCs w:val="24"/>
                <w:u w:val="single"/>
              </w:rPr>
              <w:t>Nettoyage du chantier</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rsidR="005C5FFF" w:rsidRPr="001178F4" w:rsidRDefault="005C5FFF" w:rsidP="00A564B9">
            <w:pPr>
              <w:spacing w:after="180"/>
              <w:ind w:left="1512" w:hanging="945"/>
              <w:jc w:val="both"/>
              <w:rPr>
                <w:sz w:val="24"/>
                <w:szCs w:val="24"/>
              </w:rPr>
            </w:pPr>
            <w:r w:rsidRPr="001178F4">
              <w:rPr>
                <w:sz w:val="24"/>
                <w:szCs w:val="24"/>
              </w:rPr>
              <w:t>22.</w:t>
            </w:r>
            <w:r w:rsidR="00F20B15">
              <w:rPr>
                <w:sz w:val="24"/>
                <w:szCs w:val="24"/>
              </w:rPr>
              <w:t>7</w:t>
            </w:r>
            <w:r w:rsidRPr="001178F4">
              <w:rPr>
                <w:sz w:val="24"/>
                <w:szCs w:val="24"/>
              </w:rPr>
              <w:t>.2</w:t>
            </w:r>
            <w:r w:rsidRPr="001178F4">
              <w:rPr>
                <w:sz w:val="24"/>
                <w:szCs w:val="24"/>
              </w:rPr>
              <w:tab/>
            </w:r>
            <w:r w:rsidRPr="001178F4">
              <w:rPr>
                <w:i/>
                <w:sz w:val="24"/>
                <w:szCs w:val="24"/>
              </w:rPr>
              <w:t>Nettoyage du chantier après achèvement</w:t>
            </w:r>
            <w:r w:rsidR="00E440F2">
              <w:rPr>
                <w:sz w:val="24"/>
                <w:szCs w:val="24"/>
              </w:rPr>
              <w:t xml:space="preserve"> : </w:t>
            </w:r>
            <w:r w:rsidRPr="001178F4">
              <w:rPr>
                <w:sz w:val="24"/>
                <w:szCs w:val="24"/>
              </w:rPr>
              <w:t>Après achèv</w:t>
            </w:r>
            <w:r w:rsidRPr="001178F4">
              <w:rPr>
                <w:sz w:val="24"/>
                <w:szCs w:val="24"/>
              </w:rPr>
              <w:t>e</w:t>
            </w:r>
            <w:r w:rsidRPr="001178F4">
              <w:rPr>
                <w:sz w:val="24"/>
                <w:szCs w:val="24"/>
              </w:rPr>
              <w:t>ment complet des Installations, le Constructeur devra d</w:t>
            </w:r>
            <w:r w:rsidRPr="001178F4">
              <w:rPr>
                <w:sz w:val="24"/>
                <w:szCs w:val="24"/>
              </w:rPr>
              <w:t>é</w:t>
            </w:r>
            <w:r w:rsidRPr="001178F4">
              <w:rPr>
                <w:sz w:val="24"/>
                <w:szCs w:val="24"/>
              </w:rPr>
              <w:t>blayer et enlever du site tous les décombres, déchets et d</w:t>
            </w:r>
            <w:r w:rsidRPr="001178F4">
              <w:rPr>
                <w:sz w:val="24"/>
                <w:szCs w:val="24"/>
              </w:rPr>
              <w:t>é</w:t>
            </w:r>
            <w:r w:rsidRPr="001178F4">
              <w:rPr>
                <w:sz w:val="24"/>
                <w:szCs w:val="24"/>
              </w:rPr>
              <w:t>bris de toute sorte, et laisser le site et les Installations en parfait état de propreté et de sécurité.</w:t>
            </w:r>
          </w:p>
          <w:p w:rsidR="005C5FFF" w:rsidRPr="001178F4" w:rsidRDefault="005C5FFF" w:rsidP="00A564B9">
            <w:pPr>
              <w:spacing w:after="180"/>
              <w:ind w:left="720" w:hanging="720"/>
              <w:jc w:val="both"/>
              <w:rPr>
                <w:sz w:val="24"/>
                <w:szCs w:val="24"/>
              </w:rPr>
            </w:pPr>
            <w:r w:rsidRPr="001178F4">
              <w:rPr>
                <w:sz w:val="24"/>
                <w:szCs w:val="24"/>
              </w:rPr>
              <w:t>22.</w:t>
            </w:r>
            <w:r w:rsidR="00F20B15">
              <w:rPr>
                <w:sz w:val="24"/>
                <w:szCs w:val="24"/>
              </w:rPr>
              <w:t>8</w:t>
            </w:r>
            <w:r w:rsidRPr="001178F4">
              <w:rPr>
                <w:sz w:val="24"/>
                <w:szCs w:val="24"/>
              </w:rPr>
              <w:tab/>
            </w:r>
            <w:r w:rsidRPr="001178F4">
              <w:rPr>
                <w:sz w:val="24"/>
                <w:szCs w:val="24"/>
                <w:u w:val="single"/>
              </w:rPr>
              <w:t>Gardiennage et éclairage</w:t>
            </w:r>
          </w:p>
          <w:p w:rsidR="005C5FFF" w:rsidRPr="001178F4" w:rsidRDefault="005C5FFF" w:rsidP="005545A7">
            <w:pPr>
              <w:spacing w:after="180"/>
              <w:ind w:left="702"/>
              <w:jc w:val="both"/>
              <w:rPr>
                <w:sz w:val="24"/>
                <w:szCs w:val="24"/>
              </w:rPr>
            </w:pPr>
            <w:r w:rsidRPr="001178F4">
              <w:rPr>
                <w:sz w:val="24"/>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1178F4" w:rsidTr="004431F0">
        <w:tc>
          <w:tcPr>
            <w:tcW w:w="2088" w:type="dxa"/>
          </w:tcPr>
          <w:p w:rsidR="005C5FFF" w:rsidRPr="001178F4" w:rsidRDefault="005C5FFF" w:rsidP="005C5FFF">
            <w:pPr>
              <w:pStyle w:val="Head42"/>
              <w:rPr>
                <w:szCs w:val="24"/>
              </w:rPr>
            </w:pPr>
            <w:bookmarkStart w:id="640" w:name="_Toc383555915"/>
            <w:r w:rsidRPr="001178F4">
              <w:rPr>
                <w:szCs w:val="24"/>
              </w:rPr>
              <w:lastRenderedPageBreak/>
              <w:t>23.</w:t>
            </w:r>
            <w:r w:rsidRPr="001178F4">
              <w:rPr>
                <w:szCs w:val="24"/>
              </w:rPr>
              <w:tab/>
              <w:t>Essais et inspections</w:t>
            </w:r>
            <w:bookmarkEnd w:id="640"/>
          </w:p>
        </w:tc>
        <w:tc>
          <w:tcPr>
            <w:tcW w:w="7470" w:type="dxa"/>
          </w:tcPr>
          <w:p w:rsidR="005C5FFF" w:rsidRPr="001178F4" w:rsidRDefault="005C5FFF" w:rsidP="00A564B9">
            <w:pPr>
              <w:spacing w:after="180"/>
              <w:ind w:left="720" w:hanging="720"/>
              <w:jc w:val="both"/>
              <w:rPr>
                <w:sz w:val="24"/>
                <w:szCs w:val="24"/>
              </w:rPr>
            </w:pPr>
            <w:r w:rsidRPr="001178F4">
              <w:rPr>
                <w:sz w:val="24"/>
                <w:szCs w:val="24"/>
              </w:rPr>
              <w:t>23.1</w:t>
            </w:r>
            <w:r w:rsidRPr="001178F4">
              <w:rPr>
                <w:sz w:val="24"/>
                <w:szCs w:val="24"/>
              </w:rPr>
              <w:tab/>
              <w:t>Le Constructeur devra réaliser à ses propres frais, au lieu de fabr</w:t>
            </w:r>
            <w:r w:rsidRPr="001178F4">
              <w:rPr>
                <w:sz w:val="24"/>
                <w:szCs w:val="24"/>
              </w:rPr>
              <w:t>i</w:t>
            </w:r>
            <w:r w:rsidRPr="001178F4">
              <w:rPr>
                <w:sz w:val="24"/>
                <w:szCs w:val="24"/>
              </w:rPr>
              <w:t>cation et/ou sur le site, tous les essais et/ou inspections des mat</w:t>
            </w:r>
            <w:r w:rsidRPr="001178F4">
              <w:rPr>
                <w:sz w:val="24"/>
                <w:szCs w:val="24"/>
              </w:rPr>
              <w:t>é</w:t>
            </w:r>
            <w:r w:rsidRPr="001178F4">
              <w:rPr>
                <w:sz w:val="24"/>
                <w:szCs w:val="24"/>
              </w:rPr>
              <w:t>riels et équipements et de toute partie des Installations, dans les conditions spécifiées par le Marché.</w:t>
            </w:r>
          </w:p>
          <w:p w:rsidR="005C5FFF" w:rsidRPr="001178F4" w:rsidRDefault="005C5FFF" w:rsidP="00A564B9">
            <w:pPr>
              <w:spacing w:after="180"/>
              <w:ind w:left="720" w:hanging="720"/>
              <w:jc w:val="both"/>
              <w:rPr>
                <w:sz w:val="24"/>
                <w:szCs w:val="24"/>
              </w:rPr>
            </w:pPr>
            <w:r w:rsidRPr="001178F4">
              <w:rPr>
                <w:sz w:val="24"/>
                <w:szCs w:val="24"/>
              </w:rPr>
              <w:t>23.2</w:t>
            </w:r>
            <w:r w:rsidRPr="001178F4">
              <w:rPr>
                <w:sz w:val="24"/>
                <w:szCs w:val="24"/>
              </w:rPr>
              <w:tab/>
              <w:t xml:space="preserve">Le Maître de </w:t>
            </w:r>
            <w:r w:rsidR="00C464C0">
              <w:rPr>
                <w:sz w:val="24"/>
                <w:szCs w:val="24"/>
              </w:rPr>
              <w:t>l’O</w:t>
            </w:r>
            <w:r w:rsidRPr="001178F4">
              <w:rPr>
                <w:sz w:val="24"/>
                <w:szCs w:val="24"/>
              </w:rPr>
              <w:t>uvrage et le Directeur de projet ou leurs représe</w:t>
            </w:r>
            <w:r w:rsidRPr="001178F4">
              <w:rPr>
                <w:sz w:val="24"/>
                <w:szCs w:val="24"/>
              </w:rPr>
              <w:t>n</w:t>
            </w:r>
            <w:r w:rsidRPr="001178F4">
              <w:rPr>
                <w:sz w:val="24"/>
                <w:szCs w:val="24"/>
              </w:rPr>
              <w:t xml:space="preserve">tants désignés seront en droit d’assister aux essais et/ou inspections précités, étant entendu que le Maître de </w:t>
            </w:r>
            <w:r w:rsidR="00C464C0">
              <w:rPr>
                <w:sz w:val="24"/>
                <w:szCs w:val="24"/>
              </w:rPr>
              <w:t>l’O</w:t>
            </w:r>
            <w:r w:rsidRPr="001178F4">
              <w:rPr>
                <w:sz w:val="24"/>
                <w:szCs w:val="24"/>
              </w:rPr>
              <w:t>uvrage supportera tous les frais et dépenses encourus pour y assister, y compris, sans c</w:t>
            </w:r>
            <w:r w:rsidRPr="001178F4">
              <w:rPr>
                <w:sz w:val="24"/>
                <w:szCs w:val="24"/>
              </w:rPr>
              <w:t>a</w:t>
            </w:r>
            <w:r w:rsidRPr="001178F4">
              <w:rPr>
                <w:sz w:val="24"/>
                <w:szCs w:val="24"/>
              </w:rPr>
              <w:t>ractère limitatif, tous les frais de voyage, de restauration et d’hébergement.</w:t>
            </w:r>
          </w:p>
          <w:p w:rsidR="005C5FFF" w:rsidRPr="001178F4" w:rsidRDefault="005C5FFF" w:rsidP="00A564B9">
            <w:pPr>
              <w:spacing w:after="180"/>
              <w:ind w:left="720" w:hanging="720"/>
              <w:jc w:val="both"/>
              <w:rPr>
                <w:sz w:val="24"/>
                <w:szCs w:val="24"/>
              </w:rPr>
            </w:pPr>
            <w:r w:rsidRPr="001178F4">
              <w:rPr>
                <w:sz w:val="24"/>
                <w:szCs w:val="24"/>
              </w:rPr>
              <w:t>23.3</w:t>
            </w:r>
            <w:r w:rsidRPr="001178F4">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w:t>
            </w:r>
            <w:r w:rsidRPr="001178F4">
              <w:rPr>
                <w:sz w:val="24"/>
                <w:szCs w:val="24"/>
              </w:rPr>
              <w:t>c</w:t>
            </w:r>
            <w:r w:rsidRPr="001178F4">
              <w:rPr>
                <w:sz w:val="24"/>
                <w:szCs w:val="24"/>
              </w:rPr>
              <w:t xml:space="preserve">tion.  Le Constructeur devra obtenir de tout tiers, constructeur ou fabricant concerné toutes les autorisations ou les permis nécessaires pour permettre au Maître de </w:t>
            </w:r>
            <w:r w:rsidR="00C464C0">
              <w:rPr>
                <w:sz w:val="24"/>
                <w:szCs w:val="24"/>
              </w:rPr>
              <w:t>l’O</w:t>
            </w:r>
            <w:r w:rsidRPr="001178F4">
              <w:rPr>
                <w:sz w:val="24"/>
                <w:szCs w:val="24"/>
              </w:rPr>
              <w:t>uvrage et au Directeur de projet d’assister à l’essai et/ou à l’inspection en question.</w:t>
            </w:r>
          </w:p>
          <w:p w:rsidR="005C5FFF" w:rsidRPr="001178F4" w:rsidRDefault="005C5FFF" w:rsidP="00A564B9">
            <w:pPr>
              <w:spacing w:after="180"/>
              <w:ind w:left="720" w:hanging="810"/>
              <w:jc w:val="both"/>
              <w:rPr>
                <w:sz w:val="24"/>
                <w:szCs w:val="24"/>
              </w:rPr>
            </w:pPr>
            <w:r w:rsidRPr="001178F4">
              <w:rPr>
                <w:sz w:val="24"/>
                <w:szCs w:val="24"/>
              </w:rPr>
              <w:lastRenderedPageBreak/>
              <w:t>23.4</w:t>
            </w:r>
            <w:r w:rsidRPr="001178F4">
              <w:rPr>
                <w:sz w:val="24"/>
                <w:szCs w:val="24"/>
              </w:rPr>
              <w:tab/>
              <w:t xml:space="preserve">Le Constructeur devra fournir au Directeur de projet un rapport certifié des résultats de chacun de ces essais et/ou de chacune de ces inspections. Dans le cas où le Maître de </w:t>
            </w:r>
            <w:r w:rsidR="00C464C0">
              <w:rPr>
                <w:sz w:val="24"/>
                <w:szCs w:val="24"/>
              </w:rPr>
              <w:t>l’O</w:t>
            </w:r>
            <w:r w:rsidRPr="001178F4">
              <w:rPr>
                <w:sz w:val="24"/>
                <w:szCs w:val="24"/>
              </w:rPr>
              <w:t>uvrage et le Dire</w:t>
            </w:r>
            <w:r w:rsidRPr="001178F4">
              <w:rPr>
                <w:sz w:val="24"/>
                <w:szCs w:val="24"/>
              </w:rPr>
              <w:t>c</w:t>
            </w:r>
            <w:r w:rsidRPr="001178F4">
              <w:rPr>
                <w:sz w:val="24"/>
                <w:szCs w:val="24"/>
              </w:rPr>
              <w:t>teur de projet s’abstiendraient d’assister à un essai et/ou à une in</w:t>
            </w:r>
            <w:r w:rsidRPr="001178F4">
              <w:rPr>
                <w:sz w:val="24"/>
                <w:szCs w:val="24"/>
              </w:rPr>
              <w:t>s</w:t>
            </w:r>
            <w:r w:rsidRPr="001178F4">
              <w:rPr>
                <w:sz w:val="24"/>
                <w:szCs w:val="24"/>
              </w:rPr>
              <w:t xml:space="preserve">pection, ou encore si les parties conviennent qu’ils n’y assisteront pas, le Constructeur pourra procéder à l’essai et/ou à l’inspection en l’absence du Maître de </w:t>
            </w:r>
            <w:r w:rsidR="00C464C0">
              <w:rPr>
                <w:sz w:val="24"/>
                <w:szCs w:val="24"/>
              </w:rPr>
              <w:t>l’O</w:t>
            </w:r>
            <w:r w:rsidRPr="001178F4">
              <w:rPr>
                <w:sz w:val="24"/>
                <w:szCs w:val="24"/>
              </w:rPr>
              <w:t>uvrage et/ou du Directeur de projet (s</w:t>
            </w:r>
            <w:r w:rsidRPr="001178F4">
              <w:rPr>
                <w:sz w:val="24"/>
                <w:szCs w:val="24"/>
              </w:rPr>
              <w:t>e</w:t>
            </w:r>
            <w:r w:rsidRPr="001178F4">
              <w:rPr>
                <w:sz w:val="24"/>
                <w:szCs w:val="24"/>
              </w:rPr>
              <w:t>lon le cas) et fournir au Directeur de projet un rapport certifié des résultats de cet essai et/ou de cette inspection.</w:t>
            </w:r>
          </w:p>
          <w:p w:rsidR="005C5FFF" w:rsidRPr="001178F4" w:rsidRDefault="005C5FFF" w:rsidP="00A564B9">
            <w:pPr>
              <w:spacing w:after="180"/>
              <w:ind w:left="720" w:hanging="720"/>
              <w:jc w:val="both"/>
              <w:rPr>
                <w:sz w:val="24"/>
                <w:szCs w:val="24"/>
              </w:rPr>
            </w:pPr>
            <w:r w:rsidRPr="001178F4">
              <w:rPr>
                <w:sz w:val="24"/>
                <w:szCs w:val="24"/>
              </w:rPr>
              <w:t>23.5</w:t>
            </w:r>
            <w:r w:rsidRPr="001178F4">
              <w:rPr>
                <w:sz w:val="24"/>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w:t>
            </w:r>
            <w:r w:rsidRPr="001178F4">
              <w:rPr>
                <w:sz w:val="24"/>
                <w:szCs w:val="24"/>
              </w:rPr>
              <w:t>u</w:t>
            </w:r>
            <w:r w:rsidRPr="001178F4">
              <w:rPr>
                <w:sz w:val="24"/>
                <w:szCs w:val="24"/>
              </w:rPr>
              <w:t>tés au montant du Marché.  En outre, si cet essai et/ou cette inspe</w:t>
            </w:r>
            <w:r w:rsidRPr="001178F4">
              <w:rPr>
                <w:sz w:val="24"/>
                <w:szCs w:val="24"/>
              </w:rPr>
              <w:t>c</w:t>
            </w:r>
            <w:r w:rsidRPr="001178F4">
              <w:rPr>
                <w:sz w:val="24"/>
                <w:szCs w:val="24"/>
              </w:rPr>
              <w:t>tion empêche l’avancement des travaux de montage des Install</w:t>
            </w:r>
            <w:r w:rsidRPr="001178F4">
              <w:rPr>
                <w:sz w:val="24"/>
                <w:szCs w:val="24"/>
              </w:rPr>
              <w:t>a</w:t>
            </w:r>
            <w:r w:rsidRPr="001178F4">
              <w:rPr>
                <w:sz w:val="24"/>
                <w:szCs w:val="24"/>
              </w:rPr>
              <w:t>tions et/ou l’exécution par le Constructeur des autres obligations mises à sa charge par le Marché, il en sera tenu compte dans le d</w:t>
            </w:r>
            <w:r w:rsidRPr="001178F4">
              <w:rPr>
                <w:sz w:val="24"/>
                <w:szCs w:val="24"/>
              </w:rPr>
              <w:t>é</w:t>
            </w:r>
            <w:r w:rsidRPr="001178F4">
              <w:rPr>
                <w:sz w:val="24"/>
                <w:szCs w:val="24"/>
              </w:rPr>
              <w:t>lai d’achèvement et le délai d’exécution des autres obligations ainsi affectées.</w:t>
            </w:r>
          </w:p>
          <w:p w:rsidR="005C5FFF" w:rsidRPr="001178F4" w:rsidRDefault="005C5FFF" w:rsidP="00A564B9">
            <w:pPr>
              <w:spacing w:after="180"/>
              <w:ind w:left="720" w:hanging="720"/>
              <w:jc w:val="both"/>
              <w:rPr>
                <w:sz w:val="24"/>
                <w:szCs w:val="24"/>
              </w:rPr>
            </w:pPr>
            <w:r w:rsidRPr="001178F4">
              <w:rPr>
                <w:sz w:val="24"/>
                <w:szCs w:val="24"/>
              </w:rPr>
              <w:t>23.6</w:t>
            </w:r>
            <w:r w:rsidRPr="001178F4">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Pr>
                <w:sz w:val="24"/>
                <w:szCs w:val="24"/>
              </w:rPr>
              <w:t>l’O</w:t>
            </w:r>
            <w:r w:rsidRPr="001178F4">
              <w:rPr>
                <w:sz w:val="24"/>
                <w:szCs w:val="24"/>
              </w:rPr>
              <w:t>uvrage, et répéter cet essai et/ou cette inspection, en en prévenant le Directeur de projet conform</w:t>
            </w:r>
            <w:r w:rsidRPr="001178F4">
              <w:rPr>
                <w:sz w:val="24"/>
                <w:szCs w:val="24"/>
              </w:rPr>
              <w:t>é</w:t>
            </w:r>
            <w:r w:rsidRPr="001178F4">
              <w:rPr>
                <w:sz w:val="24"/>
                <w:szCs w:val="24"/>
              </w:rPr>
              <w:t>ment à la Clause 23.3 ci-dessus.</w:t>
            </w:r>
          </w:p>
          <w:p w:rsidR="005C5FFF" w:rsidRPr="001178F4" w:rsidRDefault="005C5FFF" w:rsidP="00A564B9">
            <w:pPr>
              <w:spacing w:after="180"/>
              <w:ind w:left="720" w:hanging="720"/>
              <w:jc w:val="both"/>
              <w:rPr>
                <w:sz w:val="24"/>
                <w:szCs w:val="24"/>
              </w:rPr>
            </w:pPr>
            <w:r w:rsidRPr="001178F4">
              <w:rPr>
                <w:sz w:val="24"/>
                <w:szCs w:val="24"/>
              </w:rPr>
              <w:t>23.7</w:t>
            </w:r>
            <w:r w:rsidRPr="001178F4">
              <w:rPr>
                <w:sz w:val="24"/>
                <w:szCs w:val="24"/>
              </w:rPr>
              <w:tab/>
              <w:t>S’il surgit un différend ou une divergence d’opinion entre les pa</w:t>
            </w:r>
            <w:r w:rsidRPr="001178F4">
              <w:rPr>
                <w:sz w:val="24"/>
                <w:szCs w:val="24"/>
              </w:rPr>
              <w:t>r</w:t>
            </w:r>
            <w:r w:rsidRPr="001178F4">
              <w:rPr>
                <w:sz w:val="24"/>
                <w:szCs w:val="24"/>
              </w:rPr>
              <w:t xml:space="preserve">ties à propos d’un essai et/ou d’une inspection des matériels et équipements ou d’une partie des Installations, que les parties ne parviennent pas à résoudre dans un délai raisonnable, ce différend pourra être soumis pour décision à un </w:t>
            </w:r>
            <w:r w:rsidR="00EE6381">
              <w:rPr>
                <w:sz w:val="24"/>
                <w:szCs w:val="24"/>
              </w:rPr>
              <w:t>Comité de Règlement des Différends</w:t>
            </w:r>
            <w:r w:rsidRPr="001178F4">
              <w:rPr>
                <w:sz w:val="24"/>
                <w:szCs w:val="24"/>
              </w:rPr>
              <w:t xml:space="preserve">, conformément à la Clause </w:t>
            </w:r>
            <w:r w:rsidR="004A37AC">
              <w:rPr>
                <w:sz w:val="24"/>
                <w:szCs w:val="24"/>
              </w:rPr>
              <w:t>47</w:t>
            </w:r>
            <w:r w:rsidRPr="001178F4">
              <w:rPr>
                <w:sz w:val="24"/>
                <w:szCs w:val="24"/>
              </w:rPr>
              <w:t xml:space="preserve"> du CCAG.</w:t>
            </w:r>
          </w:p>
          <w:p w:rsidR="005C5FFF" w:rsidRPr="001178F4" w:rsidRDefault="005C5FFF" w:rsidP="00A564B9">
            <w:pPr>
              <w:spacing w:after="180"/>
              <w:ind w:left="720" w:hanging="720"/>
              <w:jc w:val="both"/>
              <w:rPr>
                <w:sz w:val="24"/>
                <w:szCs w:val="24"/>
              </w:rPr>
            </w:pPr>
            <w:r w:rsidRPr="001178F4">
              <w:rPr>
                <w:sz w:val="24"/>
                <w:szCs w:val="24"/>
              </w:rPr>
              <w:t>23.8</w:t>
            </w:r>
            <w:r w:rsidRPr="001178F4">
              <w:rPr>
                <w:sz w:val="24"/>
                <w:szCs w:val="24"/>
              </w:rPr>
              <w:tab/>
              <w:t xml:space="preserve">Le Constructeur devra donner au Maître de </w:t>
            </w:r>
            <w:r w:rsidR="00C464C0">
              <w:rPr>
                <w:sz w:val="24"/>
                <w:szCs w:val="24"/>
              </w:rPr>
              <w:t>l’O</w:t>
            </w:r>
            <w:r w:rsidRPr="001178F4">
              <w:rPr>
                <w:sz w:val="24"/>
                <w:szCs w:val="24"/>
              </w:rPr>
              <w:t>uvrage et au Dire</w:t>
            </w:r>
            <w:r w:rsidRPr="001178F4">
              <w:rPr>
                <w:sz w:val="24"/>
                <w:szCs w:val="24"/>
              </w:rPr>
              <w:t>c</w:t>
            </w:r>
            <w:r w:rsidRPr="001178F4">
              <w:rPr>
                <w:sz w:val="24"/>
                <w:szCs w:val="24"/>
              </w:rPr>
              <w:t xml:space="preserve">teur de projet, aux frais du Maître de </w:t>
            </w:r>
            <w:r w:rsidR="00C464C0">
              <w:rPr>
                <w:sz w:val="24"/>
                <w:szCs w:val="24"/>
              </w:rPr>
              <w:t>l’O</w:t>
            </w:r>
            <w:r w:rsidRPr="001178F4">
              <w:rPr>
                <w:sz w:val="24"/>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w:t>
            </w:r>
            <w:r w:rsidRPr="001178F4">
              <w:rPr>
                <w:sz w:val="24"/>
                <w:szCs w:val="24"/>
              </w:rPr>
              <w:t>c</w:t>
            </w:r>
            <w:r w:rsidRPr="001178F4">
              <w:rPr>
                <w:sz w:val="24"/>
                <w:szCs w:val="24"/>
              </w:rPr>
              <w:t>teur de projet en informe le Constructeur suffisamment à l’avance.</w:t>
            </w:r>
          </w:p>
          <w:p w:rsidR="005C5FFF" w:rsidRPr="001178F4" w:rsidRDefault="005C5FFF" w:rsidP="00A564B9">
            <w:pPr>
              <w:spacing w:after="180"/>
              <w:ind w:left="720" w:hanging="720"/>
              <w:jc w:val="both"/>
              <w:rPr>
                <w:sz w:val="24"/>
                <w:szCs w:val="24"/>
              </w:rPr>
            </w:pPr>
            <w:r w:rsidRPr="001178F4">
              <w:rPr>
                <w:sz w:val="24"/>
                <w:szCs w:val="24"/>
              </w:rPr>
              <w:t>23.9</w:t>
            </w:r>
            <w:r w:rsidRPr="001178F4">
              <w:rPr>
                <w:sz w:val="24"/>
                <w:szCs w:val="24"/>
              </w:rPr>
              <w:tab/>
              <w:t>Le Constructeur convient qu’il ne sera délié de ses responsabilités aux termes du Marché ni par la réalisation des essais et/ou des in</w:t>
            </w:r>
            <w:r w:rsidRPr="001178F4">
              <w:rPr>
                <w:sz w:val="24"/>
                <w:szCs w:val="24"/>
              </w:rPr>
              <w:t>s</w:t>
            </w:r>
            <w:r w:rsidRPr="001178F4">
              <w:rPr>
                <w:sz w:val="24"/>
                <w:szCs w:val="24"/>
              </w:rPr>
              <w:t xml:space="preserve">pections des matériels et équipements ou de toute partie de </w:t>
            </w:r>
            <w:r w:rsidR="00C464C0">
              <w:rPr>
                <w:sz w:val="24"/>
                <w:szCs w:val="24"/>
              </w:rPr>
              <w:t>l’O</w:t>
            </w:r>
            <w:r w:rsidRPr="001178F4">
              <w:rPr>
                <w:sz w:val="24"/>
                <w:szCs w:val="24"/>
              </w:rPr>
              <w:t xml:space="preserve">uvrage, ni du fait de l’assistance du Maître de </w:t>
            </w:r>
            <w:r w:rsidR="00C464C0">
              <w:rPr>
                <w:sz w:val="24"/>
                <w:szCs w:val="24"/>
              </w:rPr>
              <w:t>l’O</w:t>
            </w:r>
            <w:r w:rsidRPr="001178F4">
              <w:rPr>
                <w:sz w:val="24"/>
                <w:szCs w:val="24"/>
              </w:rPr>
              <w:t xml:space="preserve">uvrage ou du Directeur de projet à des essais et/ou inspections ni encore du fait </w:t>
            </w:r>
            <w:r w:rsidRPr="001178F4">
              <w:rPr>
                <w:sz w:val="24"/>
                <w:szCs w:val="24"/>
              </w:rPr>
              <w:lastRenderedPageBreak/>
              <w:t>de l’établissement d’un rapport sur les résultats de ces essais et/ou inspections, conformément à la Clause 23.4 ci-dessus.</w:t>
            </w:r>
          </w:p>
          <w:p w:rsidR="005C5FFF" w:rsidRPr="001178F4" w:rsidRDefault="005C5FFF" w:rsidP="00A564B9">
            <w:pPr>
              <w:spacing w:after="180"/>
              <w:ind w:left="720" w:hanging="720"/>
              <w:jc w:val="both"/>
              <w:rPr>
                <w:sz w:val="24"/>
                <w:szCs w:val="24"/>
              </w:rPr>
            </w:pPr>
            <w:r w:rsidRPr="001178F4">
              <w:rPr>
                <w:sz w:val="24"/>
                <w:szCs w:val="24"/>
              </w:rPr>
              <w:t>23.10</w:t>
            </w:r>
            <w:r w:rsidRPr="001178F4">
              <w:rPr>
                <w:sz w:val="24"/>
                <w:szCs w:val="24"/>
              </w:rPr>
              <w:tab/>
              <w:t>Aucune partie des Installations ou des fondations ne devra être r</w:t>
            </w:r>
            <w:r w:rsidRPr="001178F4">
              <w:rPr>
                <w:sz w:val="24"/>
                <w:szCs w:val="24"/>
              </w:rPr>
              <w:t>e</w:t>
            </w:r>
            <w:r w:rsidRPr="001178F4">
              <w:rPr>
                <w:sz w:val="24"/>
                <w:szCs w:val="24"/>
              </w:rPr>
              <w:t>couverte sur le site, sans qu’il ait été procédé aux essais et/ou in</w:t>
            </w:r>
            <w:r w:rsidRPr="001178F4">
              <w:rPr>
                <w:sz w:val="24"/>
                <w:szCs w:val="24"/>
              </w:rPr>
              <w:t>s</w:t>
            </w:r>
            <w:r w:rsidRPr="001178F4">
              <w:rPr>
                <w:sz w:val="24"/>
                <w:szCs w:val="24"/>
              </w:rPr>
              <w:t>pections exigés par le Marché, et le Constructeur devra prévenir le Directeur de projet, suffisamment à l’avance, dès que cette partie des Installations ou des fondations sera prête ou pratiquement prête à subir cet essai et/ou cette inspection ; cet essai et/ou cette inspe</w:t>
            </w:r>
            <w:r w:rsidRPr="001178F4">
              <w:rPr>
                <w:sz w:val="24"/>
                <w:szCs w:val="24"/>
              </w:rPr>
              <w:t>c</w:t>
            </w:r>
            <w:r w:rsidRPr="001178F4">
              <w:rPr>
                <w:sz w:val="24"/>
                <w:szCs w:val="24"/>
              </w:rPr>
              <w:t>tion et les formalités de notification dont ils feront l’objet doivent satisfaire aux exigences du Marché.</w:t>
            </w:r>
          </w:p>
          <w:p w:rsidR="005C5FFF" w:rsidRPr="001178F4" w:rsidRDefault="005C5FFF" w:rsidP="00A564B9">
            <w:pPr>
              <w:spacing w:after="180"/>
              <w:ind w:left="720" w:hanging="720"/>
              <w:jc w:val="both"/>
              <w:rPr>
                <w:sz w:val="24"/>
                <w:szCs w:val="24"/>
              </w:rPr>
            </w:pPr>
            <w:r w:rsidRPr="001178F4">
              <w:rPr>
                <w:sz w:val="24"/>
                <w:szCs w:val="24"/>
              </w:rPr>
              <w:t>23.11</w:t>
            </w:r>
            <w:r w:rsidRPr="001178F4">
              <w:rPr>
                <w:sz w:val="24"/>
                <w:szCs w:val="24"/>
              </w:rPr>
              <w:tab/>
              <w:t>Le Constructeur devra dégager toute partie des Installations ou des fondations, ou y pratiquer toutes les ouvertures que le Directeur de projet pourra exiger de temps à autre sur le site, et il devra ensuite recouvrir et remettre cette ou ces parties dans leur état antérieur. S’il s’avère qu’une partie des Installations ou des fondations, r</w:t>
            </w:r>
            <w:r w:rsidRPr="001178F4">
              <w:rPr>
                <w:sz w:val="24"/>
                <w:szCs w:val="24"/>
              </w:rPr>
              <w:t>e</w:t>
            </w:r>
            <w:r w:rsidRPr="001178F4">
              <w:rPr>
                <w:sz w:val="24"/>
                <w:szCs w:val="24"/>
              </w:rPr>
              <w:t xml:space="preserve">couverte sur le site après qu’il a été satisfait aux exigences posées par la Clause 23.10 ci-dessus, a été exécutée en parfaite conformité avec le Marché, le Maître de </w:t>
            </w:r>
            <w:r w:rsidR="00C464C0">
              <w:rPr>
                <w:sz w:val="24"/>
                <w:szCs w:val="24"/>
              </w:rPr>
              <w:t>l’O</w:t>
            </w:r>
            <w:r w:rsidRPr="001178F4">
              <w:rPr>
                <w:sz w:val="24"/>
                <w:szCs w:val="24"/>
              </w:rPr>
              <w:t>uvrage prendra à sa charge les frais encourus afin de dégager et pratiquer des ouvertures dans cette pa</w:t>
            </w:r>
            <w:r w:rsidRPr="001178F4">
              <w:rPr>
                <w:sz w:val="24"/>
                <w:szCs w:val="24"/>
              </w:rPr>
              <w:t>r</w:t>
            </w:r>
            <w:r w:rsidRPr="001178F4">
              <w:rPr>
                <w:sz w:val="24"/>
                <w:szCs w:val="24"/>
              </w:rPr>
              <w:t>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1178F4" w:rsidTr="004431F0">
        <w:tc>
          <w:tcPr>
            <w:tcW w:w="2088" w:type="dxa"/>
          </w:tcPr>
          <w:p w:rsidR="005C5FFF" w:rsidRPr="001178F4" w:rsidRDefault="005C5FFF" w:rsidP="005C5FFF">
            <w:pPr>
              <w:pStyle w:val="Head42"/>
              <w:rPr>
                <w:szCs w:val="24"/>
              </w:rPr>
            </w:pPr>
            <w:bookmarkStart w:id="641" w:name="_Toc383555916"/>
            <w:r w:rsidRPr="001178F4">
              <w:rPr>
                <w:szCs w:val="24"/>
              </w:rPr>
              <w:lastRenderedPageBreak/>
              <w:t>24.</w:t>
            </w:r>
            <w:r w:rsidRPr="001178F4">
              <w:rPr>
                <w:szCs w:val="24"/>
              </w:rPr>
              <w:tab/>
              <w:t>Achèvement</w:t>
            </w:r>
            <w:bookmarkEnd w:id="641"/>
          </w:p>
        </w:tc>
        <w:tc>
          <w:tcPr>
            <w:tcW w:w="7470" w:type="dxa"/>
          </w:tcPr>
          <w:p w:rsidR="005C5FFF" w:rsidRPr="001178F4" w:rsidRDefault="005C5FFF" w:rsidP="00A564B9">
            <w:pPr>
              <w:spacing w:after="180"/>
              <w:ind w:left="720" w:hanging="720"/>
              <w:jc w:val="both"/>
              <w:rPr>
                <w:sz w:val="24"/>
                <w:szCs w:val="24"/>
              </w:rPr>
            </w:pPr>
            <w:r w:rsidRPr="001178F4">
              <w:rPr>
                <w:sz w:val="24"/>
                <w:szCs w:val="24"/>
              </w:rPr>
              <w:t>24.1</w:t>
            </w:r>
            <w:r w:rsidRPr="001178F4">
              <w:rPr>
                <w:sz w:val="24"/>
                <w:szCs w:val="24"/>
              </w:rPr>
              <w:tab/>
              <w:t>Dès que le Constructeur estimera que les Installations ou toute pa</w:t>
            </w:r>
            <w:r w:rsidRPr="001178F4">
              <w:rPr>
                <w:sz w:val="24"/>
                <w:szCs w:val="24"/>
              </w:rPr>
              <w:t>r</w:t>
            </w:r>
            <w:r w:rsidRPr="001178F4">
              <w:rPr>
                <w:sz w:val="24"/>
                <w:szCs w:val="24"/>
              </w:rPr>
              <w:t>tie de celles-ci sont achevées, sur le plan du gros-</w:t>
            </w:r>
            <w:r w:rsidR="00AC0BF7" w:rsidRPr="001178F4">
              <w:rPr>
                <w:sz w:val="24"/>
                <w:szCs w:val="24"/>
              </w:rPr>
              <w:t>œuvre</w:t>
            </w:r>
            <w:r w:rsidRPr="001178F4">
              <w:rPr>
                <w:sz w:val="24"/>
                <w:szCs w:val="24"/>
              </w:rPr>
              <w:t>, du second-</w:t>
            </w:r>
            <w:r w:rsidR="00AC0BF7" w:rsidRPr="001178F4">
              <w:rPr>
                <w:sz w:val="24"/>
                <w:szCs w:val="24"/>
              </w:rPr>
              <w:t>œuvre</w:t>
            </w:r>
            <w:r w:rsidRPr="001178F4">
              <w:rPr>
                <w:sz w:val="24"/>
                <w:szCs w:val="24"/>
              </w:rPr>
              <w:t xml:space="preserve"> et des installations mécaniques, et se trouvent en parfait état de propreté et de conformité aux Spécifications techniques, exce</w:t>
            </w:r>
            <w:r w:rsidRPr="001178F4">
              <w:rPr>
                <w:sz w:val="24"/>
                <w:szCs w:val="24"/>
              </w:rPr>
              <w:t>p</w:t>
            </w:r>
            <w:r w:rsidRPr="001178F4">
              <w:rPr>
                <w:sz w:val="24"/>
                <w:szCs w:val="24"/>
              </w:rPr>
              <w:t>tion faite de certains aspects mineurs n’ayant aucune incidence i</w:t>
            </w:r>
            <w:r w:rsidRPr="001178F4">
              <w:rPr>
                <w:sz w:val="24"/>
                <w:szCs w:val="24"/>
              </w:rPr>
              <w:t>m</w:t>
            </w:r>
            <w:r w:rsidRPr="001178F4">
              <w:rPr>
                <w:sz w:val="24"/>
                <w:szCs w:val="24"/>
              </w:rPr>
              <w:t xml:space="preserve">portante sur le fonctionnement ou la sécurité des Installations, le Constructeur devra en aviser le Maître de </w:t>
            </w:r>
            <w:r w:rsidR="00C464C0">
              <w:rPr>
                <w:sz w:val="24"/>
                <w:szCs w:val="24"/>
              </w:rPr>
              <w:t>l’O</w:t>
            </w:r>
            <w:r w:rsidRPr="001178F4">
              <w:rPr>
                <w:sz w:val="24"/>
                <w:szCs w:val="24"/>
              </w:rPr>
              <w:t>uvrage, en lui adre</w:t>
            </w:r>
            <w:r w:rsidRPr="001178F4">
              <w:rPr>
                <w:sz w:val="24"/>
                <w:szCs w:val="24"/>
              </w:rPr>
              <w:t>s</w:t>
            </w:r>
            <w:r w:rsidRPr="001178F4">
              <w:rPr>
                <w:sz w:val="24"/>
                <w:szCs w:val="24"/>
              </w:rPr>
              <w:t>sant une notification écrite à cet effet.</w:t>
            </w:r>
          </w:p>
          <w:p w:rsidR="005C5FFF" w:rsidRPr="001178F4" w:rsidRDefault="005C5FFF" w:rsidP="00A564B9">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du Constructeur, donnée en vertu de la Clause 24.1 ci-dessus, le Maître de </w:t>
            </w:r>
            <w:r w:rsidR="00C464C0">
              <w:rPr>
                <w:sz w:val="24"/>
                <w:szCs w:val="24"/>
              </w:rPr>
              <w:t>l’O</w:t>
            </w:r>
            <w:r w:rsidRPr="001178F4">
              <w:rPr>
                <w:sz w:val="24"/>
                <w:szCs w:val="24"/>
              </w:rPr>
              <w:t xml:space="preserve">uvrage devra fournir le personnel d’exploitation et d’entretien indiqué à l’annexe correspondante (Etendue des travaux et fournitures du Maître de </w:t>
            </w:r>
            <w:r w:rsidR="00C464C0">
              <w:rPr>
                <w:sz w:val="24"/>
                <w:szCs w:val="24"/>
              </w:rPr>
              <w:t>l’O</w:t>
            </w:r>
            <w:r w:rsidRPr="001178F4">
              <w:rPr>
                <w:sz w:val="24"/>
                <w:szCs w:val="24"/>
              </w:rPr>
              <w:t xml:space="preserve">uvrage) de l'Acte d'engagement pour la mise en service provisoire des Installations ou d’une partie de celles-ci. Conformément à cette même annexe, le Maître de </w:t>
            </w:r>
            <w:r w:rsidR="00C464C0">
              <w:rPr>
                <w:sz w:val="24"/>
                <w:szCs w:val="24"/>
              </w:rPr>
              <w:t>l’O</w:t>
            </w:r>
            <w:r w:rsidRPr="001178F4">
              <w:rPr>
                <w:sz w:val="24"/>
                <w:szCs w:val="24"/>
              </w:rPr>
              <w:t>uvrage fournira également, dans les sept (7) jours susmentio</w:t>
            </w:r>
            <w:r w:rsidRPr="001178F4">
              <w:rPr>
                <w:sz w:val="24"/>
                <w:szCs w:val="24"/>
              </w:rPr>
              <w:t>n</w:t>
            </w:r>
            <w:r w:rsidRPr="001178F4">
              <w:rPr>
                <w:sz w:val="24"/>
                <w:szCs w:val="24"/>
              </w:rPr>
              <w:t>nés, l’ensemble des matières premières, eau et électricité, lubr</w:t>
            </w:r>
            <w:r w:rsidRPr="001178F4">
              <w:rPr>
                <w:sz w:val="24"/>
                <w:szCs w:val="24"/>
              </w:rPr>
              <w:t>i</w:t>
            </w:r>
            <w:r w:rsidRPr="001178F4">
              <w:rPr>
                <w:sz w:val="24"/>
                <w:szCs w:val="24"/>
              </w:rPr>
              <w:t>fiants, produits chimiques, catalyseurs et autres matériaux et o</w:t>
            </w:r>
            <w:r w:rsidRPr="001178F4">
              <w:rPr>
                <w:sz w:val="24"/>
                <w:szCs w:val="24"/>
              </w:rPr>
              <w:t>u</w:t>
            </w:r>
            <w:r w:rsidRPr="001178F4">
              <w:rPr>
                <w:sz w:val="24"/>
                <w:szCs w:val="24"/>
              </w:rPr>
              <w:t xml:space="preserve">vrages que nécessite la mise en service provisoire de tout ou partie </w:t>
            </w:r>
            <w:r w:rsidRPr="001178F4">
              <w:rPr>
                <w:sz w:val="24"/>
                <w:szCs w:val="24"/>
              </w:rPr>
              <w:lastRenderedPageBreak/>
              <w:t>des Installations.</w:t>
            </w:r>
          </w:p>
          <w:p w:rsidR="005C5FFF" w:rsidRPr="001178F4" w:rsidRDefault="005C5FFF" w:rsidP="00A564B9">
            <w:pPr>
              <w:pStyle w:val="BlockText"/>
              <w:spacing w:after="180"/>
              <w:ind w:left="720" w:right="0"/>
              <w:rPr>
                <w:szCs w:val="24"/>
              </w:rPr>
            </w:pPr>
            <w:r w:rsidRPr="001178F4">
              <w:rPr>
                <w:szCs w:val="24"/>
              </w:rPr>
              <w:t>24.3</w:t>
            </w:r>
            <w:r w:rsidRPr="001178F4">
              <w:rPr>
                <w:szCs w:val="24"/>
              </w:rPr>
              <w:tab/>
              <w:t xml:space="preserve">Dès que cela sera pratiquement possible après que le Maître de </w:t>
            </w:r>
            <w:r w:rsidR="00C464C0">
              <w:rPr>
                <w:szCs w:val="24"/>
              </w:rPr>
              <w:t>l’O</w:t>
            </w:r>
            <w:r w:rsidRPr="001178F4">
              <w:rPr>
                <w:szCs w:val="24"/>
              </w:rPr>
              <w:t>uvrage aura mis à disposition le personnel d’exploitation et d’entretien, et fourni les matières premières, eau et électricité, co</w:t>
            </w:r>
            <w:r w:rsidRPr="001178F4">
              <w:rPr>
                <w:szCs w:val="24"/>
              </w:rPr>
              <w:t>m</w:t>
            </w:r>
            <w:r w:rsidRPr="001178F4">
              <w:rPr>
                <w:szCs w:val="24"/>
              </w:rPr>
              <w:t>bustibles, lubrifiants, produits chimiques, catalyseurs et autres m</w:t>
            </w:r>
            <w:r w:rsidRPr="001178F4">
              <w:rPr>
                <w:szCs w:val="24"/>
              </w:rPr>
              <w:t>a</w:t>
            </w:r>
            <w:r w:rsidRPr="001178F4">
              <w:rPr>
                <w:szCs w:val="24"/>
              </w:rPr>
              <w:t>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Pr>
                <w:szCs w:val="24"/>
              </w:rPr>
              <w:t xml:space="preserve">, </w:t>
            </w:r>
            <w:r w:rsidR="00766E19" w:rsidRPr="009A197D">
              <w:rPr>
                <w:szCs w:val="24"/>
              </w:rPr>
              <w:t>sous réserves de la Clause 25.5 du CCAG</w:t>
            </w:r>
            <w:r w:rsidRPr="001178F4">
              <w:rPr>
                <w:szCs w:val="24"/>
              </w:rPr>
              <w:t>.</w:t>
            </w:r>
          </w:p>
          <w:p w:rsidR="005C5FFF" w:rsidRPr="001178F4" w:rsidRDefault="005C5FFF" w:rsidP="00A564B9">
            <w:pPr>
              <w:spacing w:after="180"/>
              <w:ind w:left="720" w:hanging="720"/>
              <w:jc w:val="both"/>
              <w:rPr>
                <w:sz w:val="24"/>
                <w:szCs w:val="24"/>
              </w:rPr>
            </w:pPr>
            <w:r w:rsidRPr="001178F4">
              <w:rPr>
                <w:sz w:val="24"/>
                <w:szCs w:val="24"/>
              </w:rPr>
              <w:t>24.4</w:t>
            </w:r>
            <w:r w:rsidRPr="001178F4">
              <w:rPr>
                <w:sz w:val="24"/>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rsidR="005C5FFF" w:rsidRPr="001178F4" w:rsidRDefault="005C5FFF" w:rsidP="00A564B9">
            <w:pPr>
              <w:spacing w:after="180"/>
              <w:ind w:left="720" w:hanging="720"/>
              <w:jc w:val="both"/>
              <w:rPr>
                <w:sz w:val="24"/>
                <w:szCs w:val="24"/>
              </w:rPr>
            </w:pPr>
            <w:r w:rsidRPr="001178F4">
              <w:rPr>
                <w:sz w:val="24"/>
                <w:szCs w:val="24"/>
              </w:rPr>
              <w:t>24.5</w:t>
            </w:r>
            <w:r w:rsidRPr="001178F4">
              <w:rPr>
                <w:sz w:val="24"/>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w:t>
            </w:r>
            <w:r w:rsidRPr="001178F4">
              <w:rPr>
                <w:sz w:val="24"/>
                <w:szCs w:val="24"/>
              </w:rPr>
              <w:t>o</w:t>
            </w:r>
            <w:r w:rsidRPr="001178F4">
              <w:rPr>
                <w:sz w:val="24"/>
                <w:szCs w:val="24"/>
              </w:rPr>
              <w:t>cédures, indiquant que les Installations ou la partie en question ont été achevées à la date de la notification donnée par le Constructeur en vertu de la Clause 24.4 ci-dessus, soit notifier par écrit au Con</w:t>
            </w:r>
            <w:r w:rsidRPr="001178F4">
              <w:rPr>
                <w:sz w:val="24"/>
                <w:szCs w:val="24"/>
              </w:rPr>
              <w:t>s</w:t>
            </w:r>
            <w:r w:rsidRPr="001178F4">
              <w:rPr>
                <w:sz w:val="24"/>
                <w:szCs w:val="24"/>
              </w:rPr>
              <w:t>tructeur tous les défauts et/ou insuffisances qu’il aura constatés.</w:t>
            </w:r>
          </w:p>
          <w:p w:rsidR="005C5FFF" w:rsidRPr="001178F4" w:rsidRDefault="005C5FFF" w:rsidP="00A564B9">
            <w:pPr>
              <w:spacing w:after="180"/>
              <w:ind w:left="720"/>
              <w:jc w:val="both"/>
              <w:rPr>
                <w:sz w:val="24"/>
                <w:szCs w:val="24"/>
              </w:rPr>
            </w:pPr>
            <w:r w:rsidRPr="001178F4">
              <w:rPr>
                <w:sz w:val="24"/>
                <w:szCs w:val="24"/>
              </w:rPr>
              <w:t>Si le Directeur de projet notifie l’existence de défauts et/ou insuff</w:t>
            </w:r>
            <w:r w:rsidRPr="001178F4">
              <w:rPr>
                <w:sz w:val="24"/>
                <w:szCs w:val="24"/>
              </w:rPr>
              <w:t>i</w:t>
            </w:r>
            <w:r w:rsidRPr="001178F4">
              <w:rPr>
                <w:sz w:val="24"/>
                <w:szCs w:val="24"/>
              </w:rPr>
              <w:t>sances au Constructeur, ce dernier devra les corriger, y remédier et réitérer la procédure décrite à la Clause 24.4 ci-dessus.</w:t>
            </w:r>
          </w:p>
          <w:p w:rsidR="005C5FFF" w:rsidRPr="001178F4" w:rsidRDefault="005C5FFF" w:rsidP="00A564B9">
            <w:pPr>
              <w:spacing w:after="180"/>
              <w:ind w:left="720"/>
              <w:jc w:val="both"/>
              <w:rPr>
                <w:sz w:val="24"/>
                <w:szCs w:val="24"/>
              </w:rPr>
            </w:pPr>
            <w:r w:rsidRPr="001178F4">
              <w:rPr>
                <w:sz w:val="24"/>
                <w:szCs w:val="24"/>
              </w:rPr>
              <w:t>Si le Directeur de projet est satisfait de l’Achèvement correct des Installations ou de la partie en question, le Directeur de projet d</w:t>
            </w:r>
            <w:r w:rsidRPr="001178F4">
              <w:rPr>
                <w:sz w:val="24"/>
                <w:szCs w:val="24"/>
              </w:rPr>
              <w:t>e</w:t>
            </w:r>
            <w:r w:rsidRPr="001178F4">
              <w:rPr>
                <w:sz w:val="24"/>
                <w:szCs w:val="24"/>
              </w:rPr>
              <w:t>vra, dans les sept (7) jours suivant la réception de la notification réitérée du Constructeur, émettre un certificat d’achèvement atte</w:t>
            </w:r>
            <w:r w:rsidRPr="001178F4">
              <w:rPr>
                <w:sz w:val="24"/>
                <w:szCs w:val="24"/>
              </w:rPr>
              <w:t>s</w:t>
            </w:r>
            <w:r w:rsidRPr="001178F4">
              <w:rPr>
                <w:sz w:val="24"/>
                <w:szCs w:val="24"/>
              </w:rPr>
              <w:t>tant de l’achèvement des Installations ou de la partie en question, à la date de la notification réitérée du Constructeur.</w:t>
            </w:r>
          </w:p>
          <w:p w:rsidR="005C5FFF" w:rsidRPr="001178F4" w:rsidRDefault="005C5FFF" w:rsidP="00A564B9">
            <w:pPr>
              <w:spacing w:after="180"/>
              <w:ind w:left="720"/>
              <w:jc w:val="both"/>
              <w:rPr>
                <w:sz w:val="24"/>
                <w:szCs w:val="24"/>
              </w:rPr>
            </w:pPr>
            <w:r w:rsidRPr="001178F4">
              <w:rPr>
                <w:sz w:val="24"/>
                <w:szCs w:val="24"/>
              </w:rPr>
              <w:t>Si le Directeur de projet n’est pas satisfait, il devra notifier par écrit au Constructeur tous les défauts et/ou insuffisances qu’il aura con</w:t>
            </w:r>
            <w:r w:rsidRPr="001178F4">
              <w:rPr>
                <w:sz w:val="24"/>
                <w:szCs w:val="24"/>
              </w:rPr>
              <w:t>s</w:t>
            </w:r>
            <w:r w:rsidRPr="001178F4">
              <w:rPr>
                <w:sz w:val="24"/>
                <w:szCs w:val="24"/>
              </w:rPr>
              <w:t>tatés, dans les sept (7) jours suivant la seconde notification du Constructeur, moyennant quoi la procédure ci-dessus devra être de nouveau répétée.</w:t>
            </w:r>
          </w:p>
          <w:p w:rsidR="005C5FFF" w:rsidRPr="001178F4" w:rsidRDefault="005C5FFF" w:rsidP="00A564B9">
            <w:pPr>
              <w:spacing w:after="180"/>
              <w:ind w:left="720" w:hanging="720"/>
              <w:jc w:val="both"/>
              <w:rPr>
                <w:sz w:val="24"/>
                <w:szCs w:val="24"/>
              </w:rPr>
            </w:pPr>
            <w:r w:rsidRPr="001178F4">
              <w:rPr>
                <w:sz w:val="24"/>
                <w:szCs w:val="24"/>
              </w:rPr>
              <w:t>24.6</w:t>
            </w:r>
            <w:r w:rsidRPr="001178F4">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w:t>
            </w:r>
            <w:r w:rsidRPr="001178F4">
              <w:rPr>
                <w:sz w:val="24"/>
                <w:szCs w:val="24"/>
              </w:rPr>
              <w:lastRenderedPageBreak/>
              <w:t xml:space="preserve">24.4 ci-dessus, ou dans les sept (7) jours suivant la réception de la seconde notification faite par le Constructeur conformément à la Clause 24.5 ci-dessus, ou encore si le Maître de </w:t>
            </w:r>
            <w:r w:rsidR="00C464C0">
              <w:rPr>
                <w:sz w:val="24"/>
                <w:szCs w:val="24"/>
              </w:rPr>
              <w:t>l’O</w:t>
            </w:r>
            <w:r w:rsidRPr="001178F4">
              <w:rPr>
                <w:sz w:val="24"/>
                <w:szCs w:val="24"/>
              </w:rPr>
              <w:t>uvrage utilise les Installations ou une partie de celles-ci, les Installations ou la partie en question de celles-ci seront réputées avoir été en état d’achèvement à la date de la notification ou de la notification réit</w:t>
            </w:r>
            <w:r w:rsidRPr="001178F4">
              <w:rPr>
                <w:sz w:val="24"/>
                <w:szCs w:val="24"/>
              </w:rPr>
              <w:t>é</w:t>
            </w:r>
            <w:r w:rsidRPr="001178F4">
              <w:rPr>
                <w:sz w:val="24"/>
                <w:szCs w:val="24"/>
              </w:rPr>
              <w:t xml:space="preserve">rée du Constructeur, ou de l’utilisation des Installations par le Maître de </w:t>
            </w:r>
            <w:r w:rsidR="00C464C0">
              <w:rPr>
                <w:sz w:val="24"/>
                <w:szCs w:val="24"/>
              </w:rPr>
              <w:t>l’O</w:t>
            </w:r>
            <w:r w:rsidRPr="001178F4">
              <w:rPr>
                <w:sz w:val="24"/>
                <w:szCs w:val="24"/>
              </w:rPr>
              <w:t>uvrage, selon le cas.</w:t>
            </w:r>
          </w:p>
          <w:p w:rsidR="005C5FFF" w:rsidRPr="001178F4" w:rsidRDefault="005C5FFF" w:rsidP="00A564B9">
            <w:pPr>
              <w:spacing w:after="180"/>
              <w:ind w:left="720" w:hanging="720"/>
              <w:jc w:val="both"/>
              <w:rPr>
                <w:sz w:val="24"/>
                <w:szCs w:val="24"/>
              </w:rPr>
            </w:pPr>
            <w:r w:rsidRPr="001178F4">
              <w:rPr>
                <w:sz w:val="24"/>
                <w:szCs w:val="24"/>
              </w:rPr>
              <w:t>24.7</w:t>
            </w:r>
            <w:r w:rsidRPr="001178F4">
              <w:rPr>
                <w:sz w:val="24"/>
                <w:szCs w:val="24"/>
              </w:rPr>
              <w:tab/>
              <w:t>Le Constructeur devra achever tous les petits travaux restant en suspens, dès que possible après l’achèvement, de telle sorte que les Installations soient parfaitement conformes aux exigences du Ma</w:t>
            </w:r>
            <w:r w:rsidRPr="001178F4">
              <w:rPr>
                <w:sz w:val="24"/>
                <w:szCs w:val="24"/>
              </w:rPr>
              <w:t>r</w:t>
            </w:r>
            <w:r w:rsidRPr="001178F4">
              <w:rPr>
                <w:sz w:val="24"/>
                <w:szCs w:val="24"/>
              </w:rPr>
              <w:t xml:space="preserve">ché, à faute de quoi le Maître de </w:t>
            </w:r>
            <w:r w:rsidR="00C464C0">
              <w:rPr>
                <w:sz w:val="24"/>
                <w:szCs w:val="24"/>
              </w:rPr>
              <w:t>l’O</w:t>
            </w:r>
            <w:r w:rsidRPr="001178F4">
              <w:rPr>
                <w:sz w:val="24"/>
                <w:szCs w:val="24"/>
              </w:rPr>
              <w:t>uvrage procédera lui-même à l’exécution de ces travaux et déduira le coût correspondant de toutes sommes restant dues au Constructeur.</w:t>
            </w:r>
          </w:p>
          <w:p w:rsidR="005C5FFF" w:rsidRPr="001178F4" w:rsidRDefault="005C5FFF" w:rsidP="00A564B9">
            <w:pPr>
              <w:spacing w:after="180"/>
              <w:ind w:left="720" w:hanging="720"/>
              <w:jc w:val="both"/>
              <w:rPr>
                <w:sz w:val="24"/>
                <w:szCs w:val="24"/>
              </w:rPr>
            </w:pPr>
            <w:r w:rsidRPr="001178F4">
              <w:rPr>
                <w:sz w:val="24"/>
                <w:szCs w:val="24"/>
              </w:rPr>
              <w:t>24.8</w:t>
            </w:r>
            <w:r w:rsidRPr="001178F4">
              <w:rPr>
                <w:sz w:val="24"/>
                <w:szCs w:val="24"/>
              </w:rPr>
              <w:tab/>
              <w:t xml:space="preserve">L’achèvement aura pour effet de transférer au Maître de </w:t>
            </w:r>
            <w:r w:rsidR="00C464C0">
              <w:rPr>
                <w:sz w:val="24"/>
                <w:szCs w:val="24"/>
              </w:rPr>
              <w:t>l’O</w:t>
            </w:r>
            <w:r w:rsidRPr="001178F4">
              <w:rPr>
                <w:sz w:val="24"/>
                <w:szCs w:val="24"/>
              </w:rPr>
              <w:t>uvrage la responsabilité de veiller aux Installations ou à la partie en que</w:t>
            </w:r>
            <w:r w:rsidRPr="001178F4">
              <w:rPr>
                <w:sz w:val="24"/>
                <w:szCs w:val="24"/>
              </w:rPr>
              <w:t>s</w:t>
            </w:r>
            <w:r w:rsidRPr="001178F4">
              <w:rPr>
                <w:sz w:val="24"/>
                <w:szCs w:val="24"/>
              </w:rPr>
              <w:t xml:space="preserve">tion et d’en assurer la garde ; il aura également pour effet de lui transférer les risques de pertes ou de dommages des Installations ou de la partie en question.  Le Maître de </w:t>
            </w:r>
            <w:r w:rsidR="00C464C0">
              <w:rPr>
                <w:sz w:val="24"/>
                <w:szCs w:val="24"/>
              </w:rPr>
              <w:t>l’O</w:t>
            </w:r>
            <w:r w:rsidRPr="001178F4">
              <w:rPr>
                <w:sz w:val="24"/>
                <w:szCs w:val="24"/>
              </w:rPr>
              <w:t>uvrage prendra posse</w:t>
            </w:r>
            <w:r w:rsidRPr="001178F4">
              <w:rPr>
                <w:sz w:val="24"/>
                <w:szCs w:val="24"/>
              </w:rPr>
              <w:t>s</w:t>
            </w:r>
            <w:r w:rsidRPr="001178F4">
              <w:rPr>
                <w:sz w:val="24"/>
                <w:szCs w:val="24"/>
              </w:rPr>
              <w:t>sion des Installations ou de la partie en question dès son achèv</w:t>
            </w:r>
            <w:r w:rsidRPr="001178F4">
              <w:rPr>
                <w:sz w:val="24"/>
                <w:szCs w:val="24"/>
              </w:rPr>
              <w:t>e</w:t>
            </w:r>
            <w:r w:rsidRPr="001178F4">
              <w:rPr>
                <w:sz w:val="24"/>
                <w:szCs w:val="24"/>
              </w:rPr>
              <w:t>ment.</w:t>
            </w:r>
          </w:p>
        </w:tc>
      </w:tr>
      <w:tr w:rsidR="005C5FFF" w:rsidRPr="001178F4" w:rsidTr="004431F0">
        <w:tc>
          <w:tcPr>
            <w:tcW w:w="2088" w:type="dxa"/>
          </w:tcPr>
          <w:p w:rsidR="005C5FFF" w:rsidRPr="001178F4" w:rsidRDefault="005C5FFF" w:rsidP="005C5FFF">
            <w:pPr>
              <w:pStyle w:val="Head42"/>
              <w:rPr>
                <w:szCs w:val="24"/>
              </w:rPr>
            </w:pPr>
            <w:bookmarkStart w:id="642" w:name="_Toc383555917"/>
            <w:r w:rsidRPr="001178F4">
              <w:rPr>
                <w:szCs w:val="24"/>
              </w:rPr>
              <w:lastRenderedPageBreak/>
              <w:t>25.</w:t>
            </w:r>
            <w:r w:rsidRPr="001178F4">
              <w:rPr>
                <w:szCs w:val="24"/>
              </w:rPr>
              <w:tab/>
              <w:t>Mise en service et réception opérationnelles</w:t>
            </w:r>
            <w:bookmarkEnd w:id="642"/>
          </w:p>
        </w:tc>
        <w:tc>
          <w:tcPr>
            <w:tcW w:w="7470" w:type="dxa"/>
          </w:tcPr>
          <w:p w:rsidR="005C5FFF" w:rsidRPr="001178F4" w:rsidRDefault="005C5FFF" w:rsidP="00A564B9">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rsidR="00766E19" w:rsidRPr="001178F4" w:rsidRDefault="005C5FFF" w:rsidP="00A564B9">
            <w:pPr>
              <w:spacing w:after="180"/>
              <w:ind w:left="1512" w:hanging="945"/>
              <w:jc w:val="both"/>
              <w:rPr>
                <w:sz w:val="24"/>
                <w:szCs w:val="24"/>
              </w:rPr>
            </w:pPr>
            <w:r w:rsidRPr="001178F4">
              <w:rPr>
                <w:sz w:val="24"/>
                <w:szCs w:val="24"/>
              </w:rPr>
              <w:t>25.1.1</w:t>
            </w:r>
            <w:r w:rsidRPr="001178F4">
              <w:rPr>
                <w:sz w:val="24"/>
                <w:szCs w:val="24"/>
              </w:rPr>
              <w:tab/>
              <w:t>Le Constructeur entreprendra la mise en service opératio</w:t>
            </w:r>
            <w:r w:rsidRPr="001178F4">
              <w:rPr>
                <w:sz w:val="24"/>
                <w:szCs w:val="24"/>
              </w:rPr>
              <w:t>n</w:t>
            </w:r>
            <w:r w:rsidRPr="001178F4">
              <w:rPr>
                <w:sz w:val="24"/>
                <w:szCs w:val="24"/>
              </w:rPr>
              <w:t>nelle des Installations ou de toute partie de celles-ci imm</w:t>
            </w:r>
            <w:r w:rsidRPr="001178F4">
              <w:rPr>
                <w:sz w:val="24"/>
                <w:szCs w:val="24"/>
              </w:rPr>
              <w:t>é</w:t>
            </w:r>
            <w:r w:rsidRPr="001178F4">
              <w:rPr>
                <w:sz w:val="24"/>
                <w:szCs w:val="24"/>
              </w:rPr>
              <w:t>diatement après l’établissement par le Directeur de projet du certificat d’achèvement visé à la Clause 24.5 du CCAG, ou immédiatement après que les Installations ou la partie en question auront été réputées achevées conformément à la Clause 24.6 du CCAG.</w:t>
            </w:r>
          </w:p>
          <w:p w:rsidR="005C5FFF" w:rsidRDefault="005C5FFF" w:rsidP="00A564B9">
            <w:pPr>
              <w:spacing w:after="180"/>
              <w:ind w:left="1512" w:hanging="945"/>
              <w:jc w:val="both"/>
              <w:rPr>
                <w:sz w:val="24"/>
                <w:szCs w:val="24"/>
              </w:rPr>
            </w:pPr>
            <w:r w:rsidRPr="001178F4">
              <w:rPr>
                <w:sz w:val="24"/>
                <w:szCs w:val="24"/>
              </w:rPr>
              <w:t>25.1.2</w:t>
            </w:r>
            <w:r w:rsidRPr="001178F4">
              <w:rPr>
                <w:sz w:val="24"/>
                <w:szCs w:val="24"/>
              </w:rPr>
              <w:tab/>
              <w:t xml:space="preserve">Le Maître de </w:t>
            </w:r>
            <w:r w:rsidR="00C464C0">
              <w:rPr>
                <w:sz w:val="24"/>
                <w:szCs w:val="24"/>
              </w:rPr>
              <w:t>l’O</w:t>
            </w:r>
            <w:r w:rsidRPr="001178F4">
              <w:rPr>
                <w:sz w:val="24"/>
                <w:szCs w:val="24"/>
              </w:rPr>
              <w:t>uvrage fournira son propre personnel, ai</w:t>
            </w:r>
            <w:r w:rsidRPr="001178F4">
              <w:rPr>
                <w:sz w:val="24"/>
                <w:szCs w:val="24"/>
              </w:rPr>
              <w:t>n</w:t>
            </w:r>
            <w:r w:rsidRPr="001178F4">
              <w:rPr>
                <w:sz w:val="24"/>
                <w:szCs w:val="24"/>
              </w:rPr>
              <w:t>si que l’ensemble des matières premières, eau et électricité, combustibles lubrifiants, produits chimiques, catalyseurs et autres matériaux et ouvrages que nécessite la mise en se</w:t>
            </w:r>
            <w:r w:rsidRPr="001178F4">
              <w:rPr>
                <w:sz w:val="24"/>
                <w:szCs w:val="24"/>
              </w:rPr>
              <w:t>r</w:t>
            </w:r>
            <w:r w:rsidRPr="001178F4">
              <w:rPr>
                <w:sz w:val="24"/>
                <w:szCs w:val="24"/>
              </w:rPr>
              <w:t>vice opérationnelle.</w:t>
            </w:r>
          </w:p>
          <w:p w:rsidR="00AC0BF7" w:rsidRPr="001178F4" w:rsidRDefault="00AC0BF7" w:rsidP="00A564B9">
            <w:pPr>
              <w:spacing w:after="180"/>
              <w:ind w:left="1512" w:hanging="945"/>
              <w:jc w:val="both"/>
              <w:rPr>
                <w:sz w:val="24"/>
                <w:szCs w:val="24"/>
              </w:rPr>
            </w:pPr>
            <w:r>
              <w:rPr>
                <w:sz w:val="24"/>
                <w:szCs w:val="24"/>
              </w:rPr>
              <w:t>25.1.3</w:t>
            </w:r>
            <w:r>
              <w:rPr>
                <w:sz w:val="24"/>
                <w:szCs w:val="24"/>
              </w:rPr>
              <w:tab/>
            </w:r>
            <w:r w:rsidRPr="00C1054E">
              <w:rPr>
                <w:sz w:val="24"/>
                <w:szCs w:val="24"/>
              </w:rPr>
              <w:t>Conformément aux dispositions contractuelles, le perso</w:t>
            </w:r>
            <w:r w:rsidRPr="00C1054E">
              <w:rPr>
                <w:sz w:val="24"/>
                <w:szCs w:val="24"/>
              </w:rPr>
              <w:t>n</w:t>
            </w:r>
            <w:r w:rsidRPr="00C1054E">
              <w:rPr>
                <w:sz w:val="24"/>
                <w:szCs w:val="24"/>
              </w:rPr>
              <w:t xml:space="preserve">nel d’assistance </w:t>
            </w:r>
            <w:r>
              <w:rPr>
                <w:sz w:val="24"/>
                <w:szCs w:val="24"/>
              </w:rPr>
              <w:t>du Constructeur</w:t>
            </w:r>
            <w:r w:rsidRPr="00C1054E">
              <w:rPr>
                <w:sz w:val="24"/>
                <w:szCs w:val="24"/>
              </w:rPr>
              <w:t xml:space="preserve"> et du </w:t>
            </w:r>
            <w:r>
              <w:rPr>
                <w:sz w:val="24"/>
                <w:szCs w:val="24"/>
              </w:rPr>
              <w:t>Directeur</w:t>
            </w:r>
            <w:r w:rsidRPr="00C1054E">
              <w:rPr>
                <w:sz w:val="24"/>
                <w:szCs w:val="24"/>
              </w:rPr>
              <w:t xml:space="preserve"> de Projet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de l’Ouvrage.</w:t>
            </w:r>
          </w:p>
          <w:p w:rsidR="005C5FFF" w:rsidRPr="001178F4" w:rsidRDefault="005C5FFF" w:rsidP="00A564B9">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Essai de g</w:t>
            </w:r>
            <w:r w:rsidRPr="001178F4">
              <w:rPr>
                <w:sz w:val="24"/>
                <w:szCs w:val="24"/>
                <w:u w:val="single"/>
              </w:rPr>
              <w:t>a</w:t>
            </w:r>
            <w:r w:rsidRPr="001178F4">
              <w:rPr>
                <w:sz w:val="24"/>
                <w:szCs w:val="24"/>
                <w:u w:val="single"/>
              </w:rPr>
              <w:t>rantie »)</w:t>
            </w:r>
          </w:p>
          <w:p w:rsidR="005C5FFF" w:rsidRPr="001178F4" w:rsidRDefault="005C5FFF" w:rsidP="00A564B9">
            <w:pPr>
              <w:spacing w:after="180"/>
              <w:ind w:left="1512" w:hanging="945"/>
              <w:jc w:val="both"/>
              <w:rPr>
                <w:sz w:val="24"/>
                <w:szCs w:val="24"/>
              </w:rPr>
            </w:pPr>
            <w:r w:rsidRPr="001178F4">
              <w:rPr>
                <w:sz w:val="24"/>
                <w:szCs w:val="24"/>
              </w:rPr>
              <w:lastRenderedPageBreak/>
              <w:t>25.2.1</w:t>
            </w:r>
            <w:r w:rsidRPr="001178F4">
              <w:rPr>
                <w:sz w:val="24"/>
                <w:szCs w:val="24"/>
              </w:rPr>
              <w:tab/>
              <w:t>L’essai de garantie (et ses répétitions) devra être réalisé par le Constructeur pendant la mise en service opérationnelle des Installations ou de la partie en question, afin de déte</w:t>
            </w:r>
            <w:r w:rsidRPr="001178F4">
              <w:rPr>
                <w:sz w:val="24"/>
                <w:szCs w:val="24"/>
              </w:rPr>
              <w:t>r</w:t>
            </w:r>
            <w:r w:rsidRPr="001178F4">
              <w:rPr>
                <w:sz w:val="24"/>
                <w:szCs w:val="24"/>
              </w:rPr>
              <w:t>miner si les Installations ou sa partie en question peuvent atteindre les garanties opérationnelles spécifiées dans les Spécifications techniques.  Le personnel du Constructeur et celui du Directeur de projet devront être présents à la réal</w:t>
            </w:r>
            <w:r w:rsidRPr="001178F4">
              <w:rPr>
                <w:sz w:val="24"/>
                <w:szCs w:val="24"/>
              </w:rPr>
              <w:t>i</w:t>
            </w:r>
            <w:r w:rsidRPr="001178F4">
              <w:rPr>
                <w:sz w:val="24"/>
                <w:szCs w:val="24"/>
              </w:rPr>
              <w:t xml:space="preserve">sation de cet essai de garantie et conseiller et assister le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uvrage devra fournir sans délai au Constructeur toutes les informations que ce dernier pourra raisonnablement exiger en relation avec la conduite et les résultats de l’essai de garantie (et de ses r</w:t>
            </w:r>
            <w:r w:rsidRPr="001178F4">
              <w:rPr>
                <w:sz w:val="24"/>
                <w:szCs w:val="24"/>
              </w:rPr>
              <w:t>é</w:t>
            </w:r>
            <w:r w:rsidRPr="001178F4">
              <w:rPr>
                <w:sz w:val="24"/>
                <w:szCs w:val="24"/>
              </w:rPr>
              <w:t>pétitions).</w:t>
            </w:r>
          </w:p>
          <w:p w:rsidR="005C5FFF" w:rsidRPr="001178F4" w:rsidRDefault="005C5FFF" w:rsidP="00A564B9">
            <w:pPr>
              <w:spacing w:after="180"/>
              <w:ind w:left="1512" w:hanging="945"/>
              <w:jc w:val="both"/>
              <w:rPr>
                <w:sz w:val="24"/>
                <w:szCs w:val="24"/>
              </w:rPr>
            </w:pPr>
            <w:r w:rsidRPr="001178F4">
              <w:rPr>
                <w:sz w:val="24"/>
                <w:szCs w:val="24"/>
              </w:rPr>
              <w:t>25.2.2</w:t>
            </w:r>
            <w:r w:rsidRPr="001178F4">
              <w:rPr>
                <w:sz w:val="24"/>
                <w:szCs w:val="24"/>
              </w:rPr>
              <w:tab/>
              <w:t>Dans le cas où, pour des raisons non imputables au Con</w:t>
            </w:r>
            <w:r w:rsidRPr="001178F4">
              <w:rPr>
                <w:sz w:val="24"/>
                <w:szCs w:val="24"/>
              </w:rPr>
              <w:t>s</w:t>
            </w:r>
            <w:r w:rsidRPr="001178F4">
              <w:rPr>
                <w:sz w:val="24"/>
                <w:szCs w:val="24"/>
              </w:rPr>
              <w:t xml:space="preserve">tructeur, l’essai de garantie ne pourrait pas être achevé avec succès dans le délai requis à compter de l’achèvement, qu’il s’agisse du délai stipulé dans le </w:t>
            </w:r>
            <w:r w:rsidRPr="00766E19">
              <w:rPr>
                <w:b/>
                <w:sz w:val="24"/>
                <w:szCs w:val="24"/>
              </w:rPr>
              <w:t>CCAP</w:t>
            </w:r>
            <w:r w:rsidRPr="001178F4">
              <w:rPr>
                <w:sz w:val="24"/>
                <w:szCs w:val="24"/>
              </w:rPr>
              <w:t xml:space="preserve"> ou de tel autre délai défini d’un commun accord entre le Maître de </w:t>
            </w:r>
            <w:r w:rsidR="00C464C0">
              <w:rPr>
                <w:sz w:val="24"/>
                <w:szCs w:val="24"/>
              </w:rPr>
              <w:t>l’O</w:t>
            </w:r>
            <w:r w:rsidRPr="001178F4">
              <w:rPr>
                <w:sz w:val="24"/>
                <w:szCs w:val="24"/>
              </w:rPr>
              <w:t>uvrage et le Constructeur, le Constructeur sera réputé avoir rempli ses obligations en matière de garanties opér</w:t>
            </w:r>
            <w:r w:rsidRPr="001178F4">
              <w:rPr>
                <w:sz w:val="24"/>
                <w:szCs w:val="24"/>
              </w:rPr>
              <w:t>a</w:t>
            </w:r>
            <w:r w:rsidRPr="001178F4">
              <w:rPr>
                <w:sz w:val="24"/>
                <w:szCs w:val="24"/>
              </w:rPr>
              <w:t>tionnelles et les dispositions des Clauses 28.2 et 28.3 du CCAG ne seront pas d’application.</w:t>
            </w:r>
          </w:p>
          <w:p w:rsidR="005C5FFF" w:rsidRPr="001178F4" w:rsidRDefault="005C5FFF" w:rsidP="00A564B9">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Réception opérationnelle</w:t>
            </w:r>
          </w:p>
          <w:p w:rsidR="005C5FFF" w:rsidRPr="001178F4" w:rsidRDefault="005C5FFF" w:rsidP="00A564B9">
            <w:pPr>
              <w:spacing w:after="180"/>
              <w:ind w:left="1512" w:hanging="945"/>
              <w:jc w:val="both"/>
              <w:rPr>
                <w:sz w:val="24"/>
                <w:szCs w:val="24"/>
              </w:rPr>
            </w:pPr>
            <w:r w:rsidRPr="001178F4">
              <w:rPr>
                <w:sz w:val="24"/>
                <w:szCs w:val="24"/>
              </w:rPr>
              <w:t>25.3.1</w:t>
            </w:r>
            <w:r w:rsidRPr="001178F4">
              <w:rPr>
                <w:sz w:val="24"/>
                <w:szCs w:val="24"/>
              </w:rPr>
              <w:tab/>
              <w:t>Sous réserve des dispositions de la Clause 25.4 ci-dessous, la réception opérationnelle des Installations ou de la partie en question interviendra lorsque :</w:t>
            </w:r>
          </w:p>
          <w:p w:rsidR="005C5FFF" w:rsidRPr="001178F4" w:rsidRDefault="005C5FFF" w:rsidP="005545A7">
            <w:pPr>
              <w:spacing w:after="180"/>
              <w:ind w:left="2052" w:hanging="540"/>
              <w:jc w:val="both"/>
              <w:rPr>
                <w:sz w:val="24"/>
                <w:szCs w:val="24"/>
              </w:rPr>
            </w:pPr>
            <w:r w:rsidRPr="001178F4">
              <w:rPr>
                <w:sz w:val="24"/>
                <w:szCs w:val="24"/>
              </w:rPr>
              <w:t>a)</w:t>
            </w:r>
            <w:r w:rsidRPr="001178F4">
              <w:rPr>
                <w:sz w:val="24"/>
                <w:szCs w:val="24"/>
              </w:rPr>
              <w:tab/>
              <w:t>l’essai de garantie aura été réalisé avec succès et les garanties opérationnelles auront été satisfaites ; ou</w:t>
            </w:r>
          </w:p>
          <w:p w:rsidR="005C5FFF" w:rsidRPr="001178F4" w:rsidRDefault="005C5FFF" w:rsidP="005545A7">
            <w:pPr>
              <w:spacing w:after="180"/>
              <w:ind w:left="2052" w:hanging="540"/>
              <w:jc w:val="both"/>
              <w:rPr>
                <w:sz w:val="24"/>
                <w:szCs w:val="24"/>
              </w:rPr>
            </w:pPr>
            <w:r w:rsidRPr="001178F4">
              <w:rPr>
                <w:sz w:val="24"/>
                <w:szCs w:val="24"/>
              </w:rPr>
              <w:t>b)</w:t>
            </w:r>
            <w:r w:rsidRPr="001178F4">
              <w:rPr>
                <w:sz w:val="24"/>
                <w:szCs w:val="24"/>
              </w:rPr>
              <w:tab/>
              <w:t>l’essai de garantie n’aura pas été réalisé avec succès ou n’aura pas pu être réalisé pour des raisons non i</w:t>
            </w:r>
            <w:r w:rsidRPr="001178F4">
              <w:rPr>
                <w:sz w:val="24"/>
                <w:szCs w:val="24"/>
              </w:rPr>
              <w:t>m</w:t>
            </w:r>
            <w:r w:rsidRPr="001178F4">
              <w:rPr>
                <w:sz w:val="24"/>
                <w:szCs w:val="24"/>
              </w:rPr>
              <w:t xml:space="preserve">putables au Constructeur, dans le délai suivant l’achèvement spécifié dans le </w:t>
            </w:r>
            <w:r w:rsidRPr="00E313F9">
              <w:rPr>
                <w:sz w:val="24"/>
                <w:szCs w:val="24"/>
              </w:rPr>
              <w:t>CCAP</w:t>
            </w:r>
            <w:r w:rsidRPr="001178F4">
              <w:rPr>
                <w:sz w:val="24"/>
                <w:szCs w:val="24"/>
              </w:rPr>
              <w:t xml:space="preserve"> ou dans tout autre délai convenu, ainsi qu’il est spécifié au par</w:t>
            </w:r>
            <w:r w:rsidRPr="001178F4">
              <w:rPr>
                <w:sz w:val="24"/>
                <w:szCs w:val="24"/>
              </w:rPr>
              <w:t>a</w:t>
            </w:r>
            <w:r w:rsidRPr="001178F4">
              <w:rPr>
                <w:sz w:val="24"/>
                <w:szCs w:val="24"/>
              </w:rPr>
              <w:t>graphe 25.2.2 ci-dessus ; ou</w:t>
            </w:r>
          </w:p>
          <w:p w:rsidR="005C5FFF" w:rsidRPr="001178F4" w:rsidRDefault="005C5FFF" w:rsidP="005545A7">
            <w:pPr>
              <w:spacing w:after="180"/>
              <w:ind w:left="2052" w:hanging="540"/>
              <w:jc w:val="both"/>
              <w:rPr>
                <w:sz w:val="24"/>
                <w:szCs w:val="24"/>
              </w:rPr>
            </w:pPr>
            <w:r w:rsidRPr="001178F4">
              <w:rPr>
                <w:sz w:val="24"/>
                <w:szCs w:val="24"/>
              </w:rPr>
              <w:t>c)</w:t>
            </w:r>
            <w:r w:rsidRPr="001178F4">
              <w:rPr>
                <w:sz w:val="24"/>
                <w:szCs w:val="24"/>
              </w:rPr>
              <w:tab/>
              <w:t>le Constructeur aura payé la pénalité forfaitaire spéc</w:t>
            </w:r>
            <w:r w:rsidRPr="001178F4">
              <w:rPr>
                <w:sz w:val="24"/>
                <w:szCs w:val="24"/>
              </w:rPr>
              <w:t>i</w:t>
            </w:r>
            <w:r w:rsidRPr="001178F4">
              <w:rPr>
                <w:sz w:val="24"/>
                <w:szCs w:val="24"/>
              </w:rPr>
              <w:t>fiée à la Clause 28.3 du CCAG ; et</w:t>
            </w:r>
          </w:p>
          <w:p w:rsidR="005C5FFF" w:rsidRPr="001178F4" w:rsidRDefault="005C5FFF" w:rsidP="005545A7">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sidR="00C464C0">
              <w:rPr>
                <w:sz w:val="24"/>
                <w:szCs w:val="24"/>
              </w:rPr>
              <w:t>l’O</w:t>
            </w:r>
            <w:r w:rsidRPr="001178F4">
              <w:rPr>
                <w:sz w:val="24"/>
                <w:szCs w:val="24"/>
              </w:rPr>
              <w:t>uvrage ou à sa partie concernée, tels qu’ils sont visés à la Clause 24.7 ci-dessus, auront été achevés.</w:t>
            </w:r>
          </w:p>
          <w:p w:rsidR="005C5FFF" w:rsidRPr="001178F4" w:rsidRDefault="005C5FFF" w:rsidP="00A564B9">
            <w:pPr>
              <w:spacing w:after="180"/>
              <w:ind w:left="1512" w:hanging="945"/>
              <w:jc w:val="both"/>
              <w:rPr>
                <w:sz w:val="24"/>
                <w:szCs w:val="24"/>
              </w:rPr>
            </w:pPr>
            <w:r w:rsidRPr="001178F4">
              <w:rPr>
                <w:sz w:val="24"/>
                <w:szCs w:val="24"/>
              </w:rPr>
              <w:t>25.3.2</w:t>
            </w:r>
            <w:r w:rsidRPr="001178F4">
              <w:rPr>
                <w:sz w:val="24"/>
                <w:szCs w:val="24"/>
              </w:rPr>
              <w:tab/>
              <w:t>Dès que l’un quelconque des événements visés au par</w:t>
            </w:r>
            <w:r w:rsidRPr="001178F4">
              <w:rPr>
                <w:sz w:val="24"/>
                <w:szCs w:val="24"/>
              </w:rPr>
              <w:t>a</w:t>
            </w:r>
            <w:r w:rsidRPr="001178F4">
              <w:rPr>
                <w:sz w:val="24"/>
                <w:szCs w:val="24"/>
              </w:rPr>
              <w:t xml:space="preserve">graphe 25.3.1 ci-dessus se sera produit, le Constructeur </w:t>
            </w:r>
            <w:r w:rsidRPr="001178F4">
              <w:rPr>
                <w:sz w:val="24"/>
                <w:szCs w:val="24"/>
              </w:rPr>
              <w:lastRenderedPageBreak/>
              <w:t>pourra donner à tout moment au Directeur de projet une notification demandant l’établissement d’un certificat de réception opérationnelle, revêtant la forme prévue dans le Dossier d’appel d’offres ou toute autre forme jugée acce</w:t>
            </w:r>
            <w:r w:rsidRPr="001178F4">
              <w:rPr>
                <w:sz w:val="24"/>
                <w:szCs w:val="24"/>
              </w:rPr>
              <w:t>p</w:t>
            </w:r>
            <w:r w:rsidRPr="001178F4">
              <w:rPr>
                <w:sz w:val="24"/>
                <w:szCs w:val="24"/>
              </w:rPr>
              <w:t xml:space="preserve">table par le Maître de </w:t>
            </w:r>
            <w:r w:rsidR="00C464C0">
              <w:rPr>
                <w:sz w:val="24"/>
                <w:szCs w:val="24"/>
              </w:rPr>
              <w:t>l’O</w:t>
            </w:r>
            <w:r w:rsidRPr="001178F4">
              <w:rPr>
                <w:sz w:val="24"/>
                <w:szCs w:val="24"/>
              </w:rPr>
              <w:t>uvrage, au titre des Installations ou de la partie en question spécifiée dans cette notification, et établi à la date de cette notification.</w:t>
            </w:r>
          </w:p>
          <w:p w:rsidR="005C5FFF" w:rsidRPr="001178F4" w:rsidRDefault="005C5FFF" w:rsidP="00A564B9">
            <w:pPr>
              <w:spacing w:after="180"/>
              <w:ind w:left="1512" w:hanging="945"/>
              <w:jc w:val="both"/>
              <w:rPr>
                <w:sz w:val="24"/>
                <w:szCs w:val="24"/>
              </w:rPr>
            </w:pPr>
            <w:r w:rsidRPr="001178F4">
              <w:rPr>
                <w:sz w:val="24"/>
                <w:szCs w:val="24"/>
              </w:rPr>
              <w:t>25.3.3</w:t>
            </w:r>
            <w:r w:rsidRPr="001178F4">
              <w:rPr>
                <w:sz w:val="24"/>
                <w:szCs w:val="24"/>
              </w:rPr>
              <w:tab/>
              <w:t>Le Directeur de projet devra établir ce certificat de réce</w:t>
            </w:r>
            <w:r w:rsidRPr="001178F4">
              <w:rPr>
                <w:sz w:val="24"/>
                <w:szCs w:val="24"/>
              </w:rPr>
              <w:t>p</w:t>
            </w:r>
            <w:r w:rsidRPr="001178F4">
              <w:rPr>
                <w:sz w:val="24"/>
                <w:szCs w:val="24"/>
              </w:rPr>
              <w:t>tion opérationnelle dans les sept (7) jours suivant la réce</w:t>
            </w:r>
            <w:r w:rsidRPr="001178F4">
              <w:rPr>
                <w:sz w:val="24"/>
                <w:szCs w:val="24"/>
              </w:rPr>
              <w:t>p</w:t>
            </w:r>
            <w:r w:rsidRPr="001178F4">
              <w:rPr>
                <w:sz w:val="24"/>
                <w:szCs w:val="24"/>
              </w:rPr>
              <w:t>tion de cette notification du Constructeur, après s’être d</w:t>
            </w:r>
            <w:r w:rsidRPr="001178F4">
              <w:rPr>
                <w:sz w:val="24"/>
                <w:szCs w:val="24"/>
              </w:rPr>
              <w:t>û</w:t>
            </w:r>
            <w:r w:rsidRPr="001178F4">
              <w:rPr>
                <w:sz w:val="24"/>
                <w:szCs w:val="24"/>
              </w:rPr>
              <w:t xml:space="preserve">ment concerté avec le Maître de </w:t>
            </w:r>
            <w:r w:rsidR="00C464C0">
              <w:rPr>
                <w:sz w:val="24"/>
                <w:szCs w:val="24"/>
              </w:rPr>
              <w:t>l’O</w:t>
            </w:r>
            <w:r w:rsidRPr="001178F4">
              <w:rPr>
                <w:sz w:val="24"/>
                <w:szCs w:val="24"/>
              </w:rPr>
              <w:t>uvrage.</w:t>
            </w:r>
          </w:p>
          <w:p w:rsidR="005C5FFF" w:rsidRPr="001178F4" w:rsidRDefault="005C5FFF" w:rsidP="00A564B9">
            <w:pPr>
              <w:spacing w:after="180"/>
              <w:ind w:left="1512" w:hanging="945"/>
              <w:jc w:val="both"/>
              <w:rPr>
                <w:sz w:val="24"/>
                <w:szCs w:val="24"/>
              </w:rPr>
            </w:pPr>
            <w:r w:rsidRPr="001178F4">
              <w:rPr>
                <w:sz w:val="24"/>
                <w:szCs w:val="24"/>
              </w:rPr>
              <w:t>25.3.4</w:t>
            </w:r>
            <w:r w:rsidRPr="001178F4">
              <w:rPr>
                <w:sz w:val="24"/>
                <w:szCs w:val="24"/>
              </w:rPr>
              <w:tab/>
              <w:t>Si, dans les sept (7) jours suivant la réception de la notif</w:t>
            </w:r>
            <w:r w:rsidRPr="001178F4">
              <w:rPr>
                <w:sz w:val="24"/>
                <w:szCs w:val="24"/>
              </w:rPr>
              <w:t>i</w:t>
            </w:r>
            <w:r w:rsidRPr="001178F4">
              <w:rPr>
                <w:sz w:val="24"/>
                <w:szCs w:val="24"/>
              </w:rPr>
              <w:t>cation du Constructeur, le Directeur de projet s’abstient d’établir le certificat de réception opérationnelle ou d’informer le Constructeur par écrit des motifs justifiables pour lesquels le Directeur de projet n’a pas établi le certif</w:t>
            </w:r>
            <w:r w:rsidRPr="001178F4">
              <w:rPr>
                <w:sz w:val="24"/>
                <w:szCs w:val="24"/>
              </w:rPr>
              <w:t>i</w:t>
            </w:r>
            <w:r w:rsidRPr="001178F4">
              <w:rPr>
                <w:sz w:val="24"/>
                <w:szCs w:val="24"/>
              </w:rPr>
              <w:t>cat de réception opérationnelle, les Installations ou la partie en question de celles-ci seront réputées avoir été réceptio</w:t>
            </w:r>
            <w:r w:rsidRPr="001178F4">
              <w:rPr>
                <w:sz w:val="24"/>
                <w:szCs w:val="24"/>
              </w:rPr>
              <w:t>n</w:t>
            </w:r>
            <w:r w:rsidRPr="001178F4">
              <w:rPr>
                <w:sz w:val="24"/>
                <w:szCs w:val="24"/>
              </w:rPr>
              <w:t>nées à la date de cette notification du Constructeur.</w:t>
            </w:r>
          </w:p>
          <w:p w:rsidR="005C5FFF" w:rsidRPr="001178F4" w:rsidRDefault="005C5FFF" w:rsidP="00A564B9">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Réception partielle</w:t>
            </w:r>
          </w:p>
          <w:p w:rsidR="005C5FFF" w:rsidRPr="001178F4" w:rsidRDefault="005C5FFF" w:rsidP="00A564B9">
            <w:pPr>
              <w:spacing w:after="180"/>
              <w:ind w:left="1512" w:hanging="945"/>
              <w:jc w:val="both"/>
              <w:rPr>
                <w:sz w:val="24"/>
                <w:szCs w:val="24"/>
              </w:rPr>
            </w:pPr>
            <w:r w:rsidRPr="001178F4">
              <w:rPr>
                <w:sz w:val="24"/>
                <w:szCs w:val="24"/>
              </w:rPr>
              <w:t>25.4.1</w:t>
            </w:r>
            <w:r w:rsidRPr="001178F4">
              <w:rPr>
                <w:sz w:val="24"/>
                <w:szCs w:val="24"/>
              </w:rPr>
              <w:tab/>
              <w:t>Si le Marché spécifie que l’achèvement et la mise en se</w:t>
            </w:r>
            <w:r w:rsidRPr="001178F4">
              <w:rPr>
                <w:sz w:val="24"/>
                <w:szCs w:val="24"/>
              </w:rPr>
              <w:t>r</w:t>
            </w:r>
            <w:r w:rsidRPr="001178F4">
              <w:rPr>
                <w:sz w:val="24"/>
                <w:szCs w:val="24"/>
              </w:rPr>
              <w:t>vice doivent avoir lieu de manière échelonnée pour ce</w:t>
            </w:r>
            <w:r w:rsidRPr="001178F4">
              <w:rPr>
                <w:sz w:val="24"/>
                <w:szCs w:val="24"/>
              </w:rPr>
              <w:t>r</w:t>
            </w:r>
            <w:r w:rsidRPr="001178F4">
              <w:rPr>
                <w:sz w:val="24"/>
                <w:szCs w:val="24"/>
              </w:rPr>
              <w:t>taines parties des Installations, les dispositions relatives à l’achèvement et à la mise en service (y compris celles qui s’appliquent à l’essai de garantie) s’appliqueront indiv</w:t>
            </w:r>
            <w:r w:rsidRPr="001178F4">
              <w:rPr>
                <w:sz w:val="24"/>
                <w:szCs w:val="24"/>
              </w:rPr>
              <w:t>i</w:t>
            </w:r>
            <w:r w:rsidRPr="001178F4">
              <w:rPr>
                <w:sz w:val="24"/>
                <w:szCs w:val="24"/>
              </w:rPr>
              <w:t>duellement à chacune de ces parties des Installations, et le certificat de réception opérationnelle sera par conséquent établi pour chacune de ces parties des Installations.</w:t>
            </w:r>
          </w:p>
          <w:p w:rsidR="00B96F11" w:rsidRDefault="005C5FFF" w:rsidP="00A564B9">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 des bâtiments par exemple, pour lesquels aucune mise en service ni aucun essai de garantie ne sont néce</w:t>
            </w:r>
            <w:r w:rsidRPr="001178F4">
              <w:rPr>
                <w:sz w:val="24"/>
                <w:szCs w:val="24"/>
              </w:rPr>
              <w:t>s</w:t>
            </w:r>
            <w:r w:rsidRPr="001178F4">
              <w:rPr>
                <w:sz w:val="24"/>
                <w:szCs w:val="24"/>
              </w:rPr>
              <w:t>saires, le Directeur de projet devra établir le certificat de réception opérationnelle de cet ouvrage lorsqu’il aura a</w:t>
            </w:r>
            <w:r w:rsidRPr="001178F4">
              <w:rPr>
                <w:sz w:val="24"/>
                <w:szCs w:val="24"/>
              </w:rPr>
              <w:t>t</w:t>
            </w:r>
            <w:r w:rsidRPr="001178F4">
              <w:rPr>
                <w:sz w:val="24"/>
                <w:szCs w:val="24"/>
              </w:rPr>
              <w:t>teint le stade de l’achèvement, étant entendu que le Con</w:t>
            </w:r>
            <w:r w:rsidRPr="001178F4">
              <w:rPr>
                <w:sz w:val="24"/>
                <w:szCs w:val="24"/>
              </w:rPr>
              <w:t>s</w:t>
            </w:r>
            <w:r w:rsidRPr="001178F4">
              <w:rPr>
                <w:sz w:val="24"/>
                <w:szCs w:val="24"/>
              </w:rPr>
              <w:t>tructeur devra ensuite achever tous les travaux mineurs re</w:t>
            </w:r>
            <w:r w:rsidRPr="001178F4">
              <w:rPr>
                <w:sz w:val="24"/>
                <w:szCs w:val="24"/>
              </w:rPr>
              <w:t>s</w:t>
            </w:r>
            <w:r w:rsidRPr="001178F4">
              <w:rPr>
                <w:sz w:val="24"/>
                <w:szCs w:val="24"/>
              </w:rPr>
              <w:t>tés en suspens, tels qu’ils seront énumérés dans le certificat de réception opérationnelle.</w:t>
            </w:r>
          </w:p>
          <w:p w:rsidR="009A197D" w:rsidRDefault="00B96F11" w:rsidP="00A564B9">
            <w:pPr>
              <w:spacing w:after="180"/>
              <w:ind w:left="720" w:hanging="720"/>
              <w:jc w:val="both"/>
              <w:rPr>
                <w:sz w:val="24"/>
                <w:szCs w:val="24"/>
              </w:rPr>
            </w:pPr>
            <w:r w:rsidRPr="00B96F11">
              <w:rPr>
                <w:sz w:val="24"/>
                <w:szCs w:val="24"/>
              </w:rPr>
              <w:t>25.5.</w:t>
            </w:r>
          </w:p>
          <w:p w:rsidR="00B96F11" w:rsidRPr="00B96F11" w:rsidRDefault="009A197D" w:rsidP="00A564B9">
            <w:pPr>
              <w:spacing w:after="180"/>
              <w:ind w:left="1512" w:hanging="945"/>
              <w:jc w:val="both"/>
              <w:rPr>
                <w:sz w:val="24"/>
                <w:szCs w:val="24"/>
              </w:rPr>
            </w:pPr>
            <w:r>
              <w:rPr>
                <w:sz w:val="24"/>
                <w:szCs w:val="24"/>
              </w:rPr>
              <w:t>25.5.1</w:t>
            </w:r>
            <w:r>
              <w:rPr>
                <w:sz w:val="24"/>
                <w:szCs w:val="24"/>
              </w:rPr>
              <w:tab/>
            </w:r>
            <w:r w:rsidR="00B96F11" w:rsidRPr="00B96F11">
              <w:rPr>
                <w:sz w:val="24"/>
                <w:szCs w:val="24"/>
              </w:rPr>
              <w:t>Dans l’éventualité où le Constructeur ne peut pas procéder à la mise en service provisoire des Installations conform</w:t>
            </w:r>
            <w:r w:rsidR="00B96F11" w:rsidRPr="00B96F11">
              <w:rPr>
                <w:sz w:val="24"/>
                <w:szCs w:val="24"/>
              </w:rPr>
              <w:t>é</w:t>
            </w:r>
            <w:r w:rsidR="00B96F11" w:rsidRPr="00B96F11">
              <w:rPr>
                <w:sz w:val="24"/>
                <w:szCs w:val="24"/>
              </w:rPr>
              <w:t xml:space="preserve">ment aux dispositions de la Clause 24.3 du CCAG, ou à l’Essai de garantie conformément aux dispositions de la </w:t>
            </w:r>
            <w:r w:rsidR="00B96F11" w:rsidRPr="00B96F11">
              <w:rPr>
                <w:sz w:val="24"/>
                <w:szCs w:val="24"/>
              </w:rPr>
              <w:lastRenderedPageBreak/>
              <w:t xml:space="preserve">Clause 25.2 du CCAG, pour des raisons attribuables au Maître de </w:t>
            </w:r>
            <w:r w:rsidR="00C464C0">
              <w:rPr>
                <w:sz w:val="24"/>
                <w:szCs w:val="24"/>
              </w:rPr>
              <w:t>l’O</w:t>
            </w:r>
            <w:r w:rsidR="00B96F11" w:rsidRPr="00B96F11">
              <w:rPr>
                <w:sz w:val="24"/>
                <w:szCs w:val="24"/>
              </w:rPr>
              <w:t>uvrage soit du fait de la non-disponibilité d’autres installations sous la responsabilité d’autre(s) e</w:t>
            </w:r>
            <w:r w:rsidR="00B96F11" w:rsidRPr="00B96F11">
              <w:rPr>
                <w:sz w:val="24"/>
                <w:szCs w:val="24"/>
              </w:rPr>
              <w:t>n</w:t>
            </w:r>
            <w:r w:rsidR="00B96F11" w:rsidRPr="00B96F11">
              <w:rPr>
                <w:sz w:val="24"/>
                <w:szCs w:val="24"/>
              </w:rPr>
              <w:t xml:space="preserve">trepreneur(s), ou pour des raisons en dehors du contrôle du Maître de </w:t>
            </w:r>
            <w:r w:rsidR="00C464C0">
              <w:rPr>
                <w:sz w:val="24"/>
                <w:szCs w:val="24"/>
              </w:rPr>
              <w:t>l’O</w:t>
            </w:r>
            <w:r w:rsidR="00B96F11" w:rsidRPr="00B96F11">
              <w:rPr>
                <w:sz w:val="24"/>
                <w:szCs w:val="24"/>
              </w:rPr>
              <w:t>uvrage, les dispositions relatives aux cond</w:t>
            </w:r>
            <w:r w:rsidR="00B96F11" w:rsidRPr="00B96F11">
              <w:rPr>
                <w:sz w:val="24"/>
                <w:szCs w:val="24"/>
              </w:rPr>
              <w:t>i</w:t>
            </w:r>
            <w:r w:rsidR="00B96F11" w:rsidRPr="00B96F11">
              <w:rPr>
                <w:sz w:val="24"/>
                <w:szCs w:val="24"/>
              </w:rPr>
              <w:t>tions à remplir pour que soient « réputées » achevées les activités telles que l’Achèvement conformément aux disp</w:t>
            </w:r>
            <w:r w:rsidR="00B96F11" w:rsidRPr="00B96F11">
              <w:rPr>
                <w:sz w:val="24"/>
                <w:szCs w:val="24"/>
              </w:rPr>
              <w:t>o</w:t>
            </w:r>
            <w:r w:rsidR="00B96F11" w:rsidRPr="00B96F11">
              <w:rPr>
                <w:sz w:val="24"/>
                <w:szCs w:val="24"/>
              </w:rPr>
              <w:t>sitions de la Clause 24.6 du CCAG, la réception opératio</w:t>
            </w:r>
            <w:r w:rsidR="00B96F11" w:rsidRPr="00B96F11">
              <w:rPr>
                <w:sz w:val="24"/>
                <w:szCs w:val="24"/>
              </w:rPr>
              <w:t>n</w:t>
            </w:r>
            <w:r w:rsidR="00B96F11" w:rsidRPr="00B96F11">
              <w:rPr>
                <w:sz w:val="24"/>
                <w:szCs w:val="24"/>
              </w:rPr>
              <w:t>nelle, conformément à la Clause 25.3.4 du CCAG, et la p</w:t>
            </w:r>
            <w:r w:rsidR="00B96F11" w:rsidRPr="00B96F11">
              <w:rPr>
                <w:sz w:val="24"/>
                <w:szCs w:val="24"/>
              </w:rPr>
              <w:t>é</w:t>
            </w:r>
            <w:r w:rsidR="00B96F11" w:rsidRPr="00B96F11">
              <w:rPr>
                <w:sz w:val="24"/>
                <w:szCs w:val="24"/>
              </w:rPr>
              <w:t>riode de garantie, conformément à la Clause 27.2 du CCAG, les garanties opérationnelles, conformément à la Clause 28 du CCAG, l’entretien et la garde des Install</w:t>
            </w:r>
            <w:r w:rsidR="00B96F11" w:rsidRPr="00B96F11">
              <w:rPr>
                <w:sz w:val="24"/>
                <w:szCs w:val="24"/>
              </w:rPr>
              <w:t>a</w:t>
            </w:r>
            <w:r w:rsidR="00B96F11" w:rsidRPr="00B96F11">
              <w:rPr>
                <w:sz w:val="24"/>
                <w:szCs w:val="24"/>
              </w:rPr>
              <w:t>tions, conformément à la Clause 32 du CCAG, et la supe</w:t>
            </w:r>
            <w:r w:rsidR="00B96F11" w:rsidRPr="00B96F11">
              <w:rPr>
                <w:sz w:val="24"/>
                <w:szCs w:val="24"/>
              </w:rPr>
              <w:t>r</w:t>
            </w:r>
            <w:r w:rsidR="00B96F11" w:rsidRPr="00B96F11">
              <w:rPr>
                <w:sz w:val="24"/>
                <w:szCs w:val="24"/>
              </w:rPr>
              <w:t>vision, conformément à la Clause 41.1 du CCAG, ne seront pas d’application.  Dans ces circonstances, les dispositions qui suivent seront d’application.</w:t>
            </w:r>
          </w:p>
          <w:p w:rsidR="00B96F11" w:rsidRPr="00B96F11" w:rsidRDefault="00B96F11" w:rsidP="00A564B9">
            <w:pPr>
              <w:spacing w:after="180"/>
              <w:ind w:left="1512" w:hanging="945"/>
              <w:jc w:val="both"/>
              <w:rPr>
                <w:sz w:val="24"/>
                <w:szCs w:val="24"/>
              </w:rPr>
            </w:pPr>
            <w:r w:rsidRPr="00B96F11">
              <w:rPr>
                <w:sz w:val="24"/>
                <w:szCs w:val="24"/>
              </w:rPr>
              <w:t>25.5.2</w:t>
            </w:r>
            <w:r w:rsidRPr="00B96F11">
              <w:rPr>
                <w:sz w:val="24"/>
                <w:szCs w:val="24"/>
              </w:rPr>
              <w:tab/>
              <w:t>Lorsque le Constructeur reçoit notification du Directeur de projet qu’il ne lui sera pas possible de procéder aux activ</w:t>
            </w:r>
            <w:r w:rsidRPr="00B96F11">
              <w:rPr>
                <w:sz w:val="24"/>
                <w:szCs w:val="24"/>
              </w:rPr>
              <w:t>i</w:t>
            </w:r>
            <w:r w:rsidRPr="00B96F11">
              <w:rPr>
                <w:sz w:val="24"/>
                <w:szCs w:val="24"/>
              </w:rPr>
              <w:t>tés et obligations reprises dans la Clause 13.1 ci-dessus, les dispositions suivantes s’appliqu</w:t>
            </w:r>
            <w:r w:rsidR="00E440F2">
              <w:rPr>
                <w:sz w:val="24"/>
                <w:szCs w:val="24"/>
              </w:rPr>
              <w:t>eront en faveur du Con</w:t>
            </w:r>
            <w:r w:rsidR="00E440F2">
              <w:rPr>
                <w:sz w:val="24"/>
                <w:szCs w:val="24"/>
              </w:rPr>
              <w:t>s</w:t>
            </w:r>
            <w:r w:rsidR="00E440F2">
              <w:rPr>
                <w:sz w:val="24"/>
                <w:szCs w:val="24"/>
              </w:rPr>
              <w:t>tructeur</w:t>
            </w:r>
            <w:r w:rsidRPr="00B96F11">
              <w:rPr>
                <w:sz w:val="24"/>
                <w:szCs w:val="24"/>
              </w:rPr>
              <w:t>:</w:t>
            </w:r>
          </w:p>
          <w:p w:rsidR="00B96F11" w:rsidRPr="00B96F11" w:rsidRDefault="00B96F11" w:rsidP="005545A7">
            <w:pPr>
              <w:spacing w:after="180"/>
              <w:ind w:left="2052" w:hanging="540"/>
              <w:jc w:val="both"/>
              <w:rPr>
                <w:sz w:val="24"/>
                <w:szCs w:val="24"/>
              </w:rPr>
            </w:pPr>
            <w:r w:rsidRPr="00B96F11">
              <w:rPr>
                <w:sz w:val="24"/>
                <w:szCs w:val="24"/>
              </w:rPr>
              <w:t>a)</w:t>
            </w:r>
            <w:r w:rsidRPr="00B96F11">
              <w:rPr>
                <w:sz w:val="24"/>
                <w:szCs w:val="24"/>
              </w:rPr>
              <w:tab/>
              <w:t>le délai d’achèvement sera prolongé pour la période de supervision sans application des pénalités de retard spécifiées à la Clause 26.2 du CCAG ;</w:t>
            </w:r>
          </w:p>
          <w:p w:rsidR="00B96F11" w:rsidRPr="00B96F11" w:rsidRDefault="00B96F11" w:rsidP="005545A7">
            <w:pPr>
              <w:spacing w:after="180"/>
              <w:ind w:left="2052" w:hanging="540"/>
              <w:jc w:val="both"/>
              <w:rPr>
                <w:sz w:val="24"/>
                <w:szCs w:val="24"/>
              </w:rPr>
            </w:pPr>
            <w:r w:rsidRPr="00B96F11">
              <w:rPr>
                <w:sz w:val="24"/>
                <w:szCs w:val="24"/>
              </w:rPr>
              <w:t>b)</w:t>
            </w:r>
            <w:r w:rsidRPr="00B96F11">
              <w:rPr>
                <w:sz w:val="24"/>
                <w:szCs w:val="24"/>
              </w:rPr>
              <w:tab/>
              <w:t>les paiements dus au Constructeur en conformité avec les provisions spécifiées dans l’annexe correspo</w:t>
            </w:r>
            <w:r w:rsidRPr="00B96F11">
              <w:rPr>
                <w:sz w:val="24"/>
                <w:szCs w:val="24"/>
              </w:rPr>
              <w:t>n</w:t>
            </w:r>
            <w:r w:rsidRPr="00B96F11">
              <w:rPr>
                <w:sz w:val="24"/>
                <w:szCs w:val="24"/>
              </w:rPr>
              <w:t>dante (Conditions et procédures de paiement) de l’Acte d’engagement, qui auraient dû être effectués dans des circonstances normales liées à l’achèvement des activités correspondantes, seront versés au Con</w:t>
            </w:r>
            <w:r w:rsidRPr="00B96F11">
              <w:rPr>
                <w:sz w:val="24"/>
                <w:szCs w:val="24"/>
              </w:rPr>
              <w:t>s</w:t>
            </w:r>
            <w:r w:rsidRPr="00B96F11">
              <w:rPr>
                <w:sz w:val="24"/>
                <w:szCs w:val="24"/>
              </w:rPr>
              <w:t>tructeur contre remise d’une garantie sous la forme d’une garantie bancaire d’un montant équivalent a</w:t>
            </w:r>
            <w:r w:rsidRPr="00B96F11">
              <w:rPr>
                <w:sz w:val="24"/>
                <w:szCs w:val="24"/>
              </w:rPr>
              <w:t>c</w:t>
            </w:r>
            <w:r w:rsidRPr="00B96F11">
              <w:rPr>
                <w:sz w:val="24"/>
                <w:szCs w:val="24"/>
              </w:rPr>
              <w:t xml:space="preserve">ceptable par le Maître de </w:t>
            </w:r>
            <w:r w:rsidR="00C464C0">
              <w:rPr>
                <w:sz w:val="24"/>
                <w:szCs w:val="24"/>
              </w:rPr>
              <w:t>l’O</w:t>
            </w:r>
            <w:r w:rsidRPr="00B96F11">
              <w:rPr>
                <w:sz w:val="24"/>
                <w:szCs w:val="24"/>
              </w:rPr>
              <w:t>uvrage, laquelle devie</w:t>
            </w:r>
            <w:r w:rsidRPr="00B96F11">
              <w:rPr>
                <w:sz w:val="24"/>
                <w:szCs w:val="24"/>
              </w:rPr>
              <w:t>n</w:t>
            </w:r>
            <w:r w:rsidRPr="00B96F11">
              <w:rPr>
                <w:sz w:val="24"/>
                <w:szCs w:val="24"/>
              </w:rPr>
              <w:t xml:space="preserve">dra nulle et non avenue lorsque le Constructeur aura satisfait à ses obligations concernant ces paiements, sous réserve des dispositions </w:t>
            </w:r>
            <w:r w:rsidR="00E440F2">
              <w:rPr>
                <w:sz w:val="24"/>
                <w:szCs w:val="24"/>
              </w:rPr>
              <w:t>de la Clause 25.5.3 ci-dessous ;</w:t>
            </w:r>
          </w:p>
          <w:p w:rsidR="00B96F11" w:rsidRPr="00B96F11" w:rsidRDefault="00B96F11" w:rsidP="005545A7">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Pr>
                <w:sz w:val="24"/>
                <w:szCs w:val="24"/>
              </w:rPr>
              <w:t>l’O</w:t>
            </w:r>
            <w:r w:rsidRPr="00B96F11">
              <w:rPr>
                <w:sz w:val="24"/>
                <w:szCs w:val="24"/>
              </w:rPr>
              <w:t>uvrage ;</w:t>
            </w:r>
          </w:p>
          <w:p w:rsidR="00B96F11" w:rsidRPr="00B96F11" w:rsidRDefault="00B96F11" w:rsidP="005545A7">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w:t>
            </w:r>
            <w:r w:rsidRPr="00B96F11">
              <w:rPr>
                <w:sz w:val="24"/>
                <w:szCs w:val="24"/>
              </w:rPr>
              <w:lastRenderedPageBreak/>
              <w:t xml:space="preserve">la garde des Installations conformément à la Clause 32.1 du CCAG seront remboursés au Constructeur par le Maître de </w:t>
            </w:r>
            <w:r w:rsidR="00C464C0">
              <w:rPr>
                <w:sz w:val="24"/>
                <w:szCs w:val="24"/>
              </w:rPr>
              <w:t>l’O</w:t>
            </w:r>
            <w:r w:rsidRPr="00B96F11">
              <w:rPr>
                <w:sz w:val="24"/>
                <w:szCs w:val="24"/>
              </w:rPr>
              <w:t xml:space="preserve">uvrage pour la période entre la notification mentionnée ci-dessus et la notification mentionnée dans la Clause 25.5.4 ci-dessous.  Les dispositions de la Clause 33.2 du CCAG s’appliqueront aux Installations durant la </w:t>
            </w:r>
            <w:r w:rsidR="00B61BB9">
              <w:rPr>
                <w:sz w:val="24"/>
                <w:szCs w:val="24"/>
              </w:rPr>
              <w:t>même p</w:t>
            </w:r>
            <w:r w:rsidR="00B61BB9">
              <w:rPr>
                <w:sz w:val="24"/>
                <w:szCs w:val="24"/>
              </w:rPr>
              <w:t>é</w:t>
            </w:r>
            <w:r w:rsidR="00B61BB9">
              <w:rPr>
                <w:sz w:val="24"/>
                <w:szCs w:val="24"/>
              </w:rPr>
              <w:t>riode ;</w:t>
            </w:r>
          </w:p>
          <w:p w:rsidR="00B96F11" w:rsidRPr="00B96F11" w:rsidRDefault="00B96F11" w:rsidP="00A564B9">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Clause 25.5.1 ci-dessus dépassera cent quatre-vingts (180) jours, le Maître de </w:t>
            </w:r>
            <w:r w:rsidR="00C464C0">
              <w:rPr>
                <w:sz w:val="24"/>
                <w:szCs w:val="24"/>
              </w:rPr>
              <w:t>l’O</w:t>
            </w:r>
            <w:r w:rsidRPr="00B96F11">
              <w:rPr>
                <w:sz w:val="24"/>
                <w:szCs w:val="24"/>
              </w:rPr>
              <w:t>uvrage et le Constru</w:t>
            </w:r>
            <w:r w:rsidRPr="00B96F11">
              <w:rPr>
                <w:sz w:val="24"/>
                <w:szCs w:val="24"/>
              </w:rPr>
              <w:t>c</w:t>
            </w:r>
            <w:r w:rsidRPr="00B96F11">
              <w:rPr>
                <w:sz w:val="24"/>
                <w:szCs w:val="24"/>
              </w:rPr>
              <w:t>teur devraient se mettre d’accord sur le montant des co</w:t>
            </w:r>
            <w:r w:rsidRPr="00B96F11">
              <w:rPr>
                <w:sz w:val="24"/>
                <w:szCs w:val="24"/>
              </w:rPr>
              <w:t>m</w:t>
            </w:r>
            <w:r w:rsidRPr="00B96F11">
              <w:rPr>
                <w:sz w:val="24"/>
                <w:szCs w:val="24"/>
              </w:rPr>
              <w:t>pensations suppl</w:t>
            </w:r>
            <w:r w:rsidR="00B61BB9">
              <w:rPr>
                <w:sz w:val="24"/>
                <w:szCs w:val="24"/>
              </w:rPr>
              <w:t>émentaires dues au Constructeur ;</w:t>
            </w:r>
          </w:p>
          <w:p w:rsidR="00B96F11" w:rsidRPr="001178F4" w:rsidRDefault="00B96F11" w:rsidP="00A564B9">
            <w:pPr>
              <w:spacing w:after="180"/>
              <w:ind w:left="1512" w:hanging="945"/>
              <w:jc w:val="both"/>
              <w:rPr>
                <w:sz w:val="24"/>
                <w:szCs w:val="24"/>
              </w:rPr>
            </w:pPr>
            <w:r w:rsidRPr="00B96F11">
              <w:rPr>
                <w:sz w:val="24"/>
                <w:szCs w:val="24"/>
              </w:rPr>
              <w:t>25.5.4</w:t>
            </w:r>
            <w:r w:rsidRPr="00B96F11">
              <w:rPr>
                <w:sz w:val="24"/>
                <w:szCs w:val="24"/>
              </w:rPr>
              <w:tab/>
              <w:t>Lorsque le Constructeur reçoit la notification par le Dire</w:t>
            </w:r>
            <w:r w:rsidRPr="00B96F11">
              <w:rPr>
                <w:sz w:val="24"/>
                <w:szCs w:val="24"/>
              </w:rPr>
              <w:t>c</w:t>
            </w:r>
            <w:r w:rsidRPr="00B96F11">
              <w:rPr>
                <w:sz w:val="24"/>
                <w:szCs w:val="24"/>
              </w:rPr>
              <w:t>teur de projet que les Installations doivent être prêtes pour la réception provisoire, le Constructeur devra procéder sans délai à l’exécution de toutes les activités et obligations sp</w:t>
            </w:r>
            <w:r w:rsidRPr="00B96F11">
              <w:rPr>
                <w:sz w:val="24"/>
                <w:szCs w:val="24"/>
              </w:rPr>
              <w:t>é</w:t>
            </w:r>
            <w:r w:rsidR="00AC0BF7">
              <w:rPr>
                <w:sz w:val="24"/>
                <w:szCs w:val="24"/>
              </w:rPr>
              <w:t>cifiées à la Clause 24 du CCAG.</w:t>
            </w:r>
          </w:p>
        </w:tc>
      </w:tr>
    </w:tbl>
    <w:p w:rsidR="005C5FFF" w:rsidRPr="001178F4" w:rsidRDefault="005C5FFF" w:rsidP="00B61BB9">
      <w:pPr>
        <w:pStyle w:val="Head41"/>
        <w:spacing w:before="120" w:after="120"/>
        <w:rPr>
          <w:sz w:val="24"/>
          <w:szCs w:val="24"/>
        </w:rPr>
      </w:pPr>
      <w:bookmarkStart w:id="643" w:name="_Toc383555918"/>
      <w:r w:rsidRPr="001178F4">
        <w:rPr>
          <w:sz w:val="24"/>
          <w:szCs w:val="24"/>
        </w:rPr>
        <w:lastRenderedPageBreak/>
        <w:t>F.  Garanties et responsabilités</w:t>
      </w:r>
      <w:bookmarkEnd w:id="643"/>
    </w:p>
    <w:tbl>
      <w:tblPr>
        <w:tblW w:w="9558" w:type="dxa"/>
        <w:tblLayout w:type="fixed"/>
        <w:tblLook w:val="0000" w:firstRow="0" w:lastRow="0" w:firstColumn="0" w:lastColumn="0" w:noHBand="0" w:noVBand="0"/>
      </w:tblPr>
      <w:tblGrid>
        <w:gridCol w:w="2088"/>
        <w:gridCol w:w="7470"/>
      </w:tblGrid>
      <w:tr w:rsidR="005C5FFF" w:rsidRPr="001178F4" w:rsidTr="004431F0">
        <w:tc>
          <w:tcPr>
            <w:tcW w:w="2088" w:type="dxa"/>
          </w:tcPr>
          <w:p w:rsidR="005C5FFF" w:rsidRPr="001178F4" w:rsidRDefault="005C5FFF" w:rsidP="005C5FFF">
            <w:pPr>
              <w:pStyle w:val="Head42"/>
              <w:rPr>
                <w:szCs w:val="24"/>
              </w:rPr>
            </w:pPr>
            <w:bookmarkStart w:id="644" w:name="_Toc383555919"/>
            <w:r w:rsidRPr="001178F4">
              <w:rPr>
                <w:szCs w:val="24"/>
              </w:rPr>
              <w:t>26.</w:t>
            </w:r>
            <w:r w:rsidRPr="001178F4">
              <w:rPr>
                <w:szCs w:val="24"/>
              </w:rPr>
              <w:tab/>
              <w:t>Garantie du délai d’achèvement</w:t>
            </w:r>
            <w:bookmarkEnd w:id="644"/>
          </w:p>
        </w:tc>
        <w:tc>
          <w:tcPr>
            <w:tcW w:w="7470" w:type="dxa"/>
          </w:tcPr>
          <w:p w:rsidR="005C5FFF" w:rsidRPr="001178F4" w:rsidRDefault="005C5FFF" w:rsidP="004431F0">
            <w:pPr>
              <w:spacing w:after="200"/>
              <w:ind w:left="720" w:hanging="720"/>
              <w:jc w:val="both"/>
              <w:rPr>
                <w:sz w:val="24"/>
                <w:szCs w:val="24"/>
              </w:rPr>
            </w:pPr>
            <w:r w:rsidRPr="001178F4">
              <w:rPr>
                <w:sz w:val="24"/>
                <w:szCs w:val="24"/>
              </w:rPr>
              <w:t>26.1</w:t>
            </w:r>
            <w:r w:rsidRPr="001178F4">
              <w:rPr>
                <w:sz w:val="24"/>
                <w:szCs w:val="24"/>
              </w:rPr>
              <w:tab/>
              <w:t>Le Constructeur garantit qu’il parviendra à l’achèvement des Insta</w:t>
            </w:r>
            <w:r w:rsidRPr="001178F4">
              <w:rPr>
                <w:sz w:val="24"/>
                <w:szCs w:val="24"/>
              </w:rPr>
              <w:t>l</w:t>
            </w:r>
            <w:r w:rsidRPr="001178F4">
              <w:rPr>
                <w:sz w:val="24"/>
                <w:szCs w:val="24"/>
              </w:rPr>
              <w:t>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rsidR="005C5FFF" w:rsidRPr="001178F4" w:rsidRDefault="005C5FFF" w:rsidP="004431F0">
            <w:pPr>
              <w:spacing w:after="200"/>
              <w:ind w:left="720" w:hanging="720"/>
              <w:jc w:val="both"/>
              <w:rPr>
                <w:sz w:val="24"/>
                <w:szCs w:val="24"/>
              </w:rPr>
            </w:pPr>
            <w:r w:rsidRPr="001178F4">
              <w:rPr>
                <w:sz w:val="24"/>
                <w:szCs w:val="24"/>
              </w:rPr>
              <w:t>26.2</w:t>
            </w:r>
            <w:r w:rsidRPr="001178F4">
              <w:rPr>
                <w:sz w:val="24"/>
                <w:szCs w:val="24"/>
              </w:rPr>
              <w:tab/>
              <w:t>Si le Constructeur ne parvient pas à l’achèvement des Installations ou de toute partie de celles-ci dans le délai d’achèvement ou le d</w:t>
            </w:r>
            <w:r w:rsidRPr="001178F4">
              <w:rPr>
                <w:sz w:val="24"/>
                <w:szCs w:val="24"/>
              </w:rPr>
              <w:t>é</w:t>
            </w:r>
            <w:r w:rsidRPr="001178F4">
              <w:rPr>
                <w:sz w:val="24"/>
                <w:szCs w:val="24"/>
              </w:rPr>
              <w:t>lai prolongé en application de la Clause 40 du CCAG, le Constru</w:t>
            </w:r>
            <w:r w:rsidRPr="001178F4">
              <w:rPr>
                <w:sz w:val="24"/>
                <w:szCs w:val="24"/>
              </w:rPr>
              <w:t>c</w:t>
            </w:r>
            <w:r w:rsidRPr="001178F4">
              <w:rPr>
                <w:sz w:val="24"/>
                <w:szCs w:val="24"/>
              </w:rPr>
              <w:t xml:space="preserve">teur devra payer au Maître de </w:t>
            </w:r>
            <w:r w:rsidR="00C464C0">
              <w:rPr>
                <w:sz w:val="24"/>
                <w:szCs w:val="24"/>
              </w:rPr>
              <w:t>l’O</w:t>
            </w:r>
            <w:r w:rsidRPr="001178F4">
              <w:rPr>
                <w:sz w:val="24"/>
                <w:szCs w:val="24"/>
              </w:rPr>
              <w:t>uvrage une pénalité de retard fo</w:t>
            </w:r>
            <w:r w:rsidRPr="001178F4">
              <w:rPr>
                <w:sz w:val="24"/>
                <w:szCs w:val="24"/>
              </w:rPr>
              <w:t>r</w:t>
            </w:r>
            <w:r w:rsidRPr="001178F4">
              <w:rPr>
                <w:sz w:val="24"/>
                <w:szCs w:val="24"/>
              </w:rPr>
              <w:t xml:space="preserve">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Maître de </w:t>
            </w:r>
            <w:r w:rsidR="00C464C0">
              <w:rPr>
                <w:sz w:val="24"/>
                <w:szCs w:val="24"/>
              </w:rPr>
              <w:t>l’O</w:t>
            </w:r>
            <w:r w:rsidRPr="001178F4">
              <w:rPr>
                <w:sz w:val="24"/>
                <w:szCs w:val="24"/>
              </w:rPr>
              <w:t>uvrage peut envisager de résilier le Marché, conformément à la Clause 42.2.2 du CCAG.</w:t>
            </w:r>
          </w:p>
          <w:p w:rsidR="005C5FFF" w:rsidRPr="001178F4" w:rsidRDefault="005C5FFF" w:rsidP="004431F0">
            <w:pPr>
              <w:spacing w:after="200"/>
              <w:ind w:left="720"/>
              <w:jc w:val="both"/>
              <w:rPr>
                <w:sz w:val="24"/>
                <w:szCs w:val="24"/>
              </w:rPr>
            </w:pPr>
            <w:r w:rsidRPr="001178F4">
              <w:rPr>
                <w:sz w:val="24"/>
                <w:szCs w:val="24"/>
              </w:rPr>
              <w:t>L’exécution de ce paiement vaudra pleine et entière satisfaction de l’obligation faite au Constructeur de réaliser l’achèvement des In</w:t>
            </w:r>
            <w:r w:rsidRPr="001178F4">
              <w:rPr>
                <w:sz w:val="24"/>
                <w:szCs w:val="24"/>
              </w:rPr>
              <w:t>s</w:t>
            </w:r>
            <w:r w:rsidRPr="001178F4">
              <w:rPr>
                <w:sz w:val="24"/>
                <w:szCs w:val="24"/>
              </w:rPr>
              <w:t>tallations ou de la partie concernée de celles-ci dans le délai d’achèvement ou le délai prolongé en application de la Clause 40 du CCAG, et le Constructeur n’aura plus aucune autre responsabil</w:t>
            </w:r>
            <w:r w:rsidRPr="001178F4">
              <w:rPr>
                <w:sz w:val="24"/>
                <w:szCs w:val="24"/>
              </w:rPr>
              <w:t>i</w:t>
            </w:r>
            <w:r w:rsidRPr="001178F4">
              <w:rPr>
                <w:sz w:val="24"/>
                <w:szCs w:val="24"/>
              </w:rPr>
              <w:t xml:space="preserve">té envers le Maître de </w:t>
            </w:r>
            <w:r w:rsidR="00C464C0">
              <w:rPr>
                <w:sz w:val="24"/>
                <w:szCs w:val="24"/>
              </w:rPr>
              <w:t>l’O</w:t>
            </w:r>
            <w:r w:rsidRPr="001178F4">
              <w:rPr>
                <w:sz w:val="24"/>
                <w:szCs w:val="24"/>
              </w:rPr>
              <w:t>uvrage à ce titre.</w:t>
            </w:r>
          </w:p>
          <w:p w:rsidR="005C5FFF" w:rsidRPr="001178F4" w:rsidRDefault="005C5FFF" w:rsidP="004431F0">
            <w:pPr>
              <w:spacing w:after="200"/>
              <w:ind w:left="720"/>
              <w:jc w:val="both"/>
              <w:rPr>
                <w:sz w:val="24"/>
                <w:szCs w:val="24"/>
              </w:rPr>
            </w:pPr>
            <w:r w:rsidRPr="001178F4">
              <w:rPr>
                <w:sz w:val="24"/>
                <w:szCs w:val="24"/>
              </w:rPr>
              <w:t>Cependant, le paiement de cette pénalité de retard forfaitaire ne l</w:t>
            </w:r>
            <w:r w:rsidRPr="001178F4">
              <w:rPr>
                <w:sz w:val="24"/>
                <w:szCs w:val="24"/>
              </w:rPr>
              <w:t>i</w:t>
            </w:r>
            <w:r w:rsidRPr="001178F4">
              <w:rPr>
                <w:sz w:val="24"/>
                <w:szCs w:val="24"/>
              </w:rPr>
              <w:lastRenderedPageBreak/>
              <w:t>bérera aucunement le Constructeur de ses obligations d’achever les Installations ni de toutes ses autres obligations et responsabilités aux termes du Marché.</w:t>
            </w:r>
          </w:p>
          <w:p w:rsidR="005C5FFF" w:rsidRPr="001178F4" w:rsidRDefault="005C5FFF" w:rsidP="004431F0">
            <w:pPr>
              <w:spacing w:after="200"/>
              <w:ind w:left="720"/>
              <w:jc w:val="both"/>
              <w:rPr>
                <w:sz w:val="24"/>
                <w:szCs w:val="24"/>
              </w:rPr>
            </w:pPr>
            <w:r w:rsidRPr="001178F4">
              <w:rPr>
                <w:sz w:val="24"/>
                <w:szCs w:val="24"/>
              </w:rPr>
              <w:t>Exception faite de son obligation de payer la pénalité de retard fo</w:t>
            </w:r>
            <w:r w:rsidRPr="001178F4">
              <w:rPr>
                <w:sz w:val="24"/>
                <w:szCs w:val="24"/>
              </w:rPr>
              <w:t>r</w:t>
            </w:r>
            <w:r w:rsidRPr="001178F4">
              <w:rPr>
                <w:sz w:val="24"/>
                <w:szCs w:val="24"/>
              </w:rPr>
              <w:t>faitaire visée à la Clause 26.2 ci-dessus, le Constructeur ne répo</w:t>
            </w:r>
            <w:r w:rsidRPr="001178F4">
              <w:rPr>
                <w:sz w:val="24"/>
                <w:szCs w:val="24"/>
              </w:rPr>
              <w:t>n</w:t>
            </w:r>
            <w:r w:rsidRPr="001178F4">
              <w:rPr>
                <w:sz w:val="24"/>
                <w:szCs w:val="24"/>
              </w:rPr>
              <w:t xml:space="preserve">dra pas envers le Maître de </w:t>
            </w:r>
            <w:r w:rsidR="00C464C0">
              <w:rPr>
                <w:sz w:val="24"/>
                <w:szCs w:val="24"/>
              </w:rPr>
              <w:t>l’O</w:t>
            </w:r>
            <w:r w:rsidRPr="001178F4">
              <w:rPr>
                <w:sz w:val="24"/>
                <w:szCs w:val="24"/>
              </w:rPr>
              <w:t>uvrage de toute perte ou de tout dommage que ce dernier subirait du fait que le Constructeur ne re</w:t>
            </w:r>
            <w:r w:rsidRPr="001178F4">
              <w:rPr>
                <w:sz w:val="24"/>
                <w:szCs w:val="24"/>
              </w:rPr>
              <w:t>s</w:t>
            </w:r>
            <w:r w:rsidRPr="001178F4">
              <w:rPr>
                <w:sz w:val="24"/>
                <w:szCs w:val="24"/>
              </w:rPr>
              <w:t>pecterait pas toute date-charnière, ou n’accomplirait pas tout acte, toute opération ou toute formalité d’ici l’une des dates spécifiées à l’annexe correspondante (Calendrier d’exécution) de l’Acte d’engagement et/ou l’une des dates indiquées dans tout autre pr</w:t>
            </w:r>
            <w:r w:rsidRPr="001178F4">
              <w:rPr>
                <w:sz w:val="24"/>
                <w:szCs w:val="24"/>
              </w:rPr>
              <w:t>o</w:t>
            </w:r>
            <w:r w:rsidRPr="001178F4">
              <w:rPr>
                <w:sz w:val="24"/>
                <w:szCs w:val="24"/>
              </w:rPr>
              <w:t>gramme de travail préparé en vertu de la Clause 18 du CCAG.</w:t>
            </w:r>
          </w:p>
          <w:p w:rsidR="005C5FFF" w:rsidRPr="001178F4" w:rsidRDefault="005C5FFF" w:rsidP="004431F0">
            <w:pPr>
              <w:spacing w:after="200"/>
              <w:ind w:left="720" w:hanging="720"/>
              <w:jc w:val="both"/>
              <w:rPr>
                <w:sz w:val="24"/>
                <w:szCs w:val="24"/>
              </w:rPr>
            </w:pPr>
            <w:r w:rsidRPr="001178F4">
              <w:rPr>
                <w:sz w:val="24"/>
                <w:szCs w:val="24"/>
              </w:rPr>
              <w:t>26.3</w:t>
            </w:r>
            <w:r w:rsidRPr="001178F4">
              <w:rPr>
                <w:sz w:val="24"/>
                <w:szCs w:val="24"/>
              </w:rPr>
              <w:tab/>
              <w:t xml:space="preserve">Si le Constructeur parvient à l’achèvement des Installations ou de toute partie de celles-ci avant la fin du délai d’achèvement ou du délai prolongé en application de la Clause 40 du CCAG, le Maître de </w:t>
            </w:r>
            <w:r w:rsidR="00C464C0">
              <w:rPr>
                <w:sz w:val="24"/>
                <w:szCs w:val="24"/>
              </w:rPr>
              <w:t>l’O</w:t>
            </w:r>
            <w:r w:rsidRPr="001178F4">
              <w:rPr>
                <w:sz w:val="24"/>
                <w:szCs w:val="24"/>
              </w:rPr>
              <w:t xml:space="preserve">uvrage devra payer au Constructeur une prime du montant spécifié dans le </w:t>
            </w:r>
            <w:r w:rsidRPr="00766E19">
              <w:rPr>
                <w:b/>
                <w:sz w:val="24"/>
                <w:szCs w:val="24"/>
              </w:rPr>
              <w:t>CCAP</w:t>
            </w:r>
            <w:r w:rsidRPr="001178F4">
              <w:rPr>
                <w:sz w:val="24"/>
                <w:szCs w:val="24"/>
              </w:rPr>
              <w:t>.  Le montant total de cette prime ne saurait en aucun cas excéder le montant spécifié sous la rubrique « Max</w:t>
            </w:r>
            <w:r w:rsidRPr="001178F4">
              <w:rPr>
                <w:sz w:val="24"/>
                <w:szCs w:val="24"/>
              </w:rPr>
              <w:t>i</w:t>
            </w:r>
            <w:r w:rsidRPr="001178F4">
              <w:rPr>
                <w:sz w:val="24"/>
                <w:szCs w:val="24"/>
              </w:rPr>
              <w:t xml:space="preserve">mum » du </w:t>
            </w:r>
            <w:r w:rsidRPr="00766E19">
              <w:rPr>
                <w:b/>
                <w:sz w:val="24"/>
                <w:szCs w:val="24"/>
              </w:rPr>
              <w:t>CCAP</w:t>
            </w:r>
            <w:r w:rsidRPr="001178F4">
              <w:rPr>
                <w:sz w:val="24"/>
                <w:szCs w:val="24"/>
              </w:rPr>
              <w:t>.</w:t>
            </w:r>
          </w:p>
        </w:tc>
      </w:tr>
      <w:tr w:rsidR="005C5FFF" w:rsidRPr="001178F4" w:rsidTr="004431F0">
        <w:tc>
          <w:tcPr>
            <w:tcW w:w="2088" w:type="dxa"/>
          </w:tcPr>
          <w:p w:rsidR="005C5FFF" w:rsidRPr="001178F4" w:rsidRDefault="005C5FFF" w:rsidP="005C5FFF">
            <w:pPr>
              <w:pStyle w:val="Head42"/>
              <w:rPr>
                <w:szCs w:val="24"/>
              </w:rPr>
            </w:pPr>
            <w:bookmarkStart w:id="645" w:name="_Toc383555920"/>
            <w:r w:rsidRPr="001178F4">
              <w:rPr>
                <w:szCs w:val="24"/>
              </w:rPr>
              <w:lastRenderedPageBreak/>
              <w:t>27.</w:t>
            </w:r>
            <w:r w:rsidRPr="001178F4">
              <w:rPr>
                <w:szCs w:val="24"/>
              </w:rPr>
              <w:tab/>
              <w:t>Garantie</w:t>
            </w:r>
            <w:bookmarkEnd w:id="645"/>
          </w:p>
        </w:tc>
        <w:tc>
          <w:tcPr>
            <w:tcW w:w="7470" w:type="dxa"/>
          </w:tcPr>
          <w:p w:rsidR="005C5FFF" w:rsidRPr="001178F4" w:rsidRDefault="005C5FFF" w:rsidP="004431F0">
            <w:pPr>
              <w:spacing w:after="200"/>
              <w:ind w:left="720" w:hanging="720"/>
              <w:jc w:val="both"/>
              <w:rPr>
                <w:sz w:val="24"/>
                <w:szCs w:val="24"/>
              </w:rPr>
            </w:pPr>
            <w:r w:rsidRPr="001178F4">
              <w:rPr>
                <w:sz w:val="24"/>
                <w:szCs w:val="24"/>
              </w:rPr>
              <w:t>27.1</w:t>
            </w:r>
            <w:r w:rsidRPr="001178F4">
              <w:rPr>
                <w:sz w:val="24"/>
                <w:szCs w:val="24"/>
              </w:rPr>
              <w:tab/>
              <w:t>Le Constructeur garantit que les Installations ou toute partie de celles-ci seront  exemptes de tous défauts de conception, d’ingénierie, de matériaux et de construction, à la fois en ce qui concerne les matériels et équipements installés et les travaux exéc</w:t>
            </w:r>
            <w:r w:rsidRPr="001178F4">
              <w:rPr>
                <w:sz w:val="24"/>
                <w:szCs w:val="24"/>
              </w:rPr>
              <w:t>u</w:t>
            </w:r>
            <w:r w:rsidRPr="001178F4">
              <w:rPr>
                <w:sz w:val="24"/>
                <w:szCs w:val="24"/>
              </w:rPr>
              <w:t>tés.</w:t>
            </w:r>
          </w:p>
          <w:p w:rsidR="005C5FFF" w:rsidRPr="001178F4" w:rsidRDefault="005C5FFF" w:rsidP="004431F0">
            <w:pPr>
              <w:spacing w:after="200"/>
              <w:ind w:left="720" w:hanging="720"/>
              <w:jc w:val="both"/>
              <w:rPr>
                <w:sz w:val="24"/>
                <w:szCs w:val="24"/>
              </w:rPr>
            </w:pPr>
            <w:r w:rsidRPr="001178F4">
              <w:rPr>
                <w:sz w:val="24"/>
                <w:szCs w:val="24"/>
              </w:rPr>
              <w:t>27.2</w:t>
            </w:r>
            <w:r w:rsidRPr="001178F4">
              <w:rPr>
                <w:sz w:val="24"/>
                <w:szCs w:val="24"/>
              </w:rPr>
              <w:tab/>
              <w:t xml:space="preserve">Sauf stipulation contraire du </w:t>
            </w:r>
            <w:r w:rsidRPr="00766E19">
              <w:rPr>
                <w:b/>
                <w:sz w:val="24"/>
                <w:szCs w:val="24"/>
              </w:rPr>
              <w:t>CCAP</w:t>
            </w:r>
            <w:r w:rsidRPr="001178F4">
              <w:rPr>
                <w:sz w:val="24"/>
                <w:szCs w:val="24"/>
              </w:rPr>
              <w:t>, la période de garantie sera égale à la plus courte des périodes suivantes : dix-huit (18) mois à compter de la date d’achèvement des Installations (ou de toute pa</w:t>
            </w:r>
            <w:r w:rsidRPr="001178F4">
              <w:rPr>
                <w:sz w:val="24"/>
                <w:szCs w:val="24"/>
              </w:rPr>
              <w:t>r</w:t>
            </w:r>
            <w:r w:rsidRPr="001178F4">
              <w:rPr>
                <w:sz w:val="24"/>
                <w:szCs w:val="24"/>
              </w:rPr>
              <w:t>tie de celles-ci) ou douze (12) mois à compter de la date de la r</w:t>
            </w:r>
            <w:r w:rsidRPr="001178F4">
              <w:rPr>
                <w:sz w:val="24"/>
                <w:szCs w:val="24"/>
              </w:rPr>
              <w:t>é</w:t>
            </w:r>
            <w:r w:rsidRPr="001178F4">
              <w:rPr>
                <w:sz w:val="24"/>
                <w:szCs w:val="24"/>
              </w:rPr>
              <w:t>ception opérationnelle des Installations (ou de toute partie de celles-ci).</w:t>
            </w:r>
          </w:p>
          <w:p w:rsidR="005C5FFF" w:rsidRPr="001178F4" w:rsidRDefault="005C5FFF" w:rsidP="004431F0">
            <w:pPr>
              <w:spacing w:after="200"/>
              <w:ind w:left="720"/>
              <w:jc w:val="both"/>
              <w:rPr>
                <w:sz w:val="24"/>
                <w:szCs w:val="24"/>
              </w:rPr>
            </w:pPr>
            <w:r w:rsidRPr="001178F4">
              <w:rPr>
                <w:sz w:val="24"/>
                <w:szCs w:val="24"/>
              </w:rPr>
              <w:t>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w:t>
            </w:r>
            <w:r w:rsidRPr="001178F4">
              <w:rPr>
                <w:sz w:val="24"/>
                <w:szCs w:val="24"/>
              </w:rPr>
              <w:t>c</w:t>
            </w:r>
            <w:r w:rsidRPr="001178F4">
              <w:rPr>
                <w:sz w:val="24"/>
                <w:szCs w:val="24"/>
              </w:rPr>
              <w:t>teur) les matériels et équipements ou les travaux en question, et r</w:t>
            </w:r>
            <w:r w:rsidRPr="001178F4">
              <w:rPr>
                <w:sz w:val="24"/>
                <w:szCs w:val="24"/>
              </w:rPr>
              <w:t>e</w:t>
            </w:r>
            <w:r w:rsidRPr="001178F4">
              <w:rPr>
                <w:sz w:val="24"/>
                <w:szCs w:val="24"/>
              </w:rPr>
              <w:t xml:space="preserve">médier à tout dommage que ce défaut aurait causé aux Installations, après s’être concerté et entendu avec le Maître de </w:t>
            </w:r>
            <w:r w:rsidR="00C464C0">
              <w:rPr>
                <w:sz w:val="24"/>
                <w:szCs w:val="24"/>
              </w:rPr>
              <w:t>l’O</w:t>
            </w:r>
            <w:r w:rsidRPr="001178F4">
              <w:rPr>
                <w:sz w:val="24"/>
                <w:szCs w:val="24"/>
              </w:rPr>
              <w:t xml:space="preserve">uvrage sur le moyen le plus approprié de remédier à ce défaut.  Il est cependant entendu que le Constructeur n’aura pas la responsabilité de réparer, remplacer ou remettre en état tous défauts ou dommages causés aux Installations, dès lors qu’ils découleraient ou résulteraient de l’une </w:t>
            </w:r>
            <w:r w:rsidRPr="001178F4">
              <w:rPr>
                <w:sz w:val="24"/>
                <w:szCs w:val="24"/>
              </w:rPr>
              <w:lastRenderedPageBreak/>
              <w:t>quelconque des causes suivantes :</w:t>
            </w:r>
          </w:p>
          <w:p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l’exploitation ou l’entretien inapproprié des Installations par le Maître de </w:t>
            </w:r>
            <w:r w:rsidR="00C464C0">
              <w:rPr>
                <w:sz w:val="24"/>
                <w:szCs w:val="24"/>
              </w:rPr>
              <w:t>l’O</w:t>
            </w:r>
            <w:r w:rsidRPr="001178F4">
              <w:rPr>
                <w:sz w:val="24"/>
                <w:szCs w:val="24"/>
              </w:rPr>
              <w:t>uvrage, ou</w:t>
            </w:r>
          </w:p>
          <w:p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w:t>
            </w:r>
            <w:r w:rsidRPr="001178F4">
              <w:rPr>
                <w:sz w:val="24"/>
                <w:szCs w:val="24"/>
              </w:rPr>
              <w:t>e</w:t>
            </w:r>
            <w:r w:rsidRPr="001178F4">
              <w:rPr>
                <w:sz w:val="24"/>
                <w:szCs w:val="24"/>
              </w:rPr>
              <w:t>hors des spécifications du Marché, ou</w:t>
            </w:r>
          </w:p>
          <w:p w:rsidR="005C5FFF" w:rsidRPr="001178F4" w:rsidRDefault="005C5FFF" w:rsidP="004431F0">
            <w:pPr>
              <w:spacing w:after="200"/>
              <w:ind w:left="1440" w:hanging="720"/>
              <w:jc w:val="both"/>
              <w:rPr>
                <w:sz w:val="24"/>
                <w:szCs w:val="24"/>
              </w:rPr>
            </w:pPr>
            <w:r w:rsidRPr="001178F4">
              <w:rPr>
                <w:sz w:val="24"/>
                <w:szCs w:val="24"/>
              </w:rPr>
              <w:t>c)</w:t>
            </w:r>
            <w:r w:rsidRPr="001178F4">
              <w:rPr>
                <w:sz w:val="24"/>
                <w:szCs w:val="24"/>
              </w:rPr>
              <w:tab/>
              <w:t>l’usure normale.</w:t>
            </w:r>
          </w:p>
          <w:p w:rsidR="005C5FFF" w:rsidRPr="001178F4" w:rsidRDefault="005C5FFF" w:rsidP="004431F0">
            <w:pPr>
              <w:spacing w:after="200"/>
              <w:ind w:left="720" w:hanging="720"/>
              <w:jc w:val="both"/>
              <w:rPr>
                <w:sz w:val="24"/>
                <w:szCs w:val="24"/>
              </w:rPr>
            </w:pPr>
            <w:r w:rsidRPr="001178F4">
              <w:rPr>
                <w:sz w:val="24"/>
                <w:szCs w:val="24"/>
              </w:rPr>
              <w:t>27.3</w:t>
            </w:r>
            <w:r w:rsidRPr="001178F4">
              <w:rPr>
                <w:sz w:val="24"/>
                <w:szCs w:val="24"/>
              </w:rPr>
              <w:tab/>
              <w:t>Les obligations mises à la charge du Constructeur en vertu de la présente Clause 27 ne s’appliquent pas :</w:t>
            </w:r>
          </w:p>
          <w:p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aux matériels et équipements fournis par le Maître de </w:t>
            </w:r>
            <w:r w:rsidR="00C464C0">
              <w:rPr>
                <w:sz w:val="24"/>
                <w:szCs w:val="24"/>
              </w:rPr>
              <w:t>l’O</w:t>
            </w:r>
            <w:r w:rsidRPr="001178F4">
              <w:rPr>
                <w:sz w:val="24"/>
                <w:szCs w:val="24"/>
              </w:rPr>
              <w:t>uvrage en vertu de la Clause 21.2 du CCAG ou qui sont normalement consommés dans le cadre de l’exploitation, ou qui ont une durée de vie inférieure à celle de la période de garantie stipulée au Marché ;</w:t>
            </w:r>
          </w:p>
          <w:p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 xml:space="preserve">aux études, spécifications ou autres données respectivement réalisées, fournies ou imposées par ou pour le compte du Maître de </w:t>
            </w:r>
            <w:r w:rsidR="00C464C0">
              <w:rPr>
                <w:sz w:val="24"/>
                <w:szCs w:val="24"/>
              </w:rPr>
              <w:t>l’O</w:t>
            </w:r>
            <w:r w:rsidRPr="001178F4">
              <w:rPr>
                <w:sz w:val="24"/>
                <w:szCs w:val="24"/>
              </w:rPr>
              <w:t>uvrage ou tout autre élément à l’égard duquel le Constructeur a dégagé sa responsabilité ;</w:t>
            </w:r>
          </w:p>
          <w:p w:rsidR="005C5FFF" w:rsidRPr="001178F4" w:rsidRDefault="005C5FFF" w:rsidP="004431F0">
            <w:pPr>
              <w:spacing w:after="200"/>
              <w:ind w:left="1440" w:hanging="720"/>
              <w:jc w:val="both"/>
              <w:rPr>
                <w:sz w:val="24"/>
                <w:szCs w:val="24"/>
              </w:rPr>
            </w:pPr>
            <w:r w:rsidRPr="001178F4">
              <w:rPr>
                <w:sz w:val="24"/>
                <w:szCs w:val="24"/>
              </w:rPr>
              <w:t>c)</w:t>
            </w:r>
            <w:r w:rsidRPr="001178F4">
              <w:rPr>
                <w:sz w:val="24"/>
                <w:szCs w:val="24"/>
              </w:rPr>
              <w:tab/>
              <w:t xml:space="preserve">aux autres matériaux fournis, aux autres travaux exécutés par ou pour le compte du Maître de </w:t>
            </w:r>
            <w:r w:rsidR="00C464C0">
              <w:rPr>
                <w:sz w:val="24"/>
                <w:szCs w:val="24"/>
              </w:rPr>
              <w:t>l’O</w:t>
            </w:r>
            <w:r w:rsidRPr="001178F4">
              <w:rPr>
                <w:sz w:val="24"/>
                <w:szCs w:val="24"/>
              </w:rPr>
              <w:t xml:space="preserve">uvrage, exception faite des travaux exécutés par le Maître de </w:t>
            </w:r>
            <w:r w:rsidR="00C464C0">
              <w:rPr>
                <w:sz w:val="24"/>
                <w:szCs w:val="24"/>
              </w:rPr>
              <w:t>l’O</w:t>
            </w:r>
            <w:r w:rsidRPr="001178F4">
              <w:rPr>
                <w:sz w:val="24"/>
                <w:szCs w:val="24"/>
              </w:rPr>
              <w:t>uvrage en vertu de la Clause 27.7 ci-dessous.</w:t>
            </w:r>
          </w:p>
          <w:p w:rsidR="005C5FFF" w:rsidRPr="001178F4" w:rsidRDefault="005C5FFF" w:rsidP="004431F0">
            <w:pPr>
              <w:spacing w:after="200"/>
              <w:ind w:left="720" w:hanging="720"/>
              <w:jc w:val="both"/>
              <w:rPr>
                <w:sz w:val="24"/>
                <w:szCs w:val="24"/>
              </w:rPr>
            </w:pPr>
            <w:r w:rsidRPr="001178F4">
              <w:rPr>
                <w:sz w:val="24"/>
                <w:szCs w:val="24"/>
              </w:rPr>
              <w:t>27.4</w:t>
            </w:r>
            <w:r w:rsidRPr="001178F4">
              <w:rPr>
                <w:sz w:val="24"/>
                <w:szCs w:val="24"/>
              </w:rPr>
              <w:tab/>
              <w:t xml:space="preserve">Le Maître de </w:t>
            </w:r>
            <w:r w:rsidR="00C464C0">
              <w:rPr>
                <w:sz w:val="24"/>
                <w:szCs w:val="24"/>
              </w:rPr>
              <w:t>l’O</w:t>
            </w:r>
            <w:r w:rsidRPr="001178F4">
              <w:rPr>
                <w:sz w:val="24"/>
                <w:szCs w:val="24"/>
              </w:rPr>
              <w:t>uvrage devra adresser au Constructeur une notif</w:t>
            </w:r>
            <w:r w:rsidRPr="001178F4">
              <w:rPr>
                <w:sz w:val="24"/>
                <w:szCs w:val="24"/>
              </w:rPr>
              <w:t>i</w:t>
            </w:r>
            <w:r w:rsidRPr="001178F4">
              <w:rPr>
                <w:sz w:val="24"/>
                <w:szCs w:val="24"/>
              </w:rPr>
              <w:t>cation précisant la nature du défaut, accompagnée de toutes les preuves disponibles établissant son existence, et ce sans aucun d</w:t>
            </w:r>
            <w:r w:rsidRPr="001178F4">
              <w:rPr>
                <w:sz w:val="24"/>
                <w:szCs w:val="24"/>
              </w:rPr>
              <w:t>é</w:t>
            </w:r>
            <w:r w:rsidRPr="001178F4">
              <w:rPr>
                <w:sz w:val="24"/>
                <w:szCs w:val="24"/>
              </w:rPr>
              <w:t xml:space="preserve">lai.  Dès la découverte de ce défaut, le Maître de </w:t>
            </w:r>
            <w:r w:rsidR="00C464C0">
              <w:rPr>
                <w:sz w:val="24"/>
                <w:szCs w:val="24"/>
              </w:rPr>
              <w:t>l’O</w:t>
            </w:r>
            <w:r w:rsidRPr="001178F4">
              <w:rPr>
                <w:sz w:val="24"/>
                <w:szCs w:val="24"/>
              </w:rPr>
              <w:t>uvrage devra donner au Constructeur toute latitude raisonnable pour inspecter ce défaut.</w:t>
            </w:r>
          </w:p>
          <w:p w:rsidR="005C5FFF" w:rsidRPr="001178F4" w:rsidRDefault="005C5FFF" w:rsidP="004431F0">
            <w:pPr>
              <w:spacing w:after="200"/>
              <w:ind w:left="720" w:hanging="720"/>
              <w:jc w:val="both"/>
              <w:rPr>
                <w:sz w:val="24"/>
                <w:szCs w:val="24"/>
              </w:rPr>
            </w:pPr>
            <w:r w:rsidRPr="001178F4">
              <w:rPr>
                <w:sz w:val="24"/>
                <w:szCs w:val="24"/>
              </w:rPr>
              <w:t>27.5</w:t>
            </w:r>
            <w:r w:rsidRPr="001178F4">
              <w:rPr>
                <w:sz w:val="24"/>
                <w:szCs w:val="24"/>
              </w:rPr>
              <w:tab/>
              <w:t xml:space="preserve">Le Maître de </w:t>
            </w:r>
            <w:r w:rsidR="00C464C0">
              <w:rPr>
                <w:sz w:val="24"/>
                <w:szCs w:val="24"/>
              </w:rPr>
              <w:t>l’O</w:t>
            </w:r>
            <w:r w:rsidRPr="001178F4">
              <w:rPr>
                <w:sz w:val="24"/>
                <w:szCs w:val="24"/>
              </w:rPr>
              <w:t>uvrage devra donner au Constructeur l’accès n</w:t>
            </w:r>
            <w:r w:rsidRPr="001178F4">
              <w:rPr>
                <w:sz w:val="24"/>
                <w:szCs w:val="24"/>
              </w:rPr>
              <w:t>é</w:t>
            </w:r>
            <w:r w:rsidRPr="001178F4">
              <w:rPr>
                <w:sz w:val="24"/>
                <w:szCs w:val="24"/>
              </w:rPr>
              <w:t>cessaire aux Installations et au site pour lui permettre d’exécuter les obligations mises à sa charge par la présente Clause 27.</w:t>
            </w:r>
          </w:p>
          <w:p w:rsidR="005C5FFF" w:rsidRPr="001178F4" w:rsidRDefault="005C5FFF" w:rsidP="004431F0">
            <w:pPr>
              <w:spacing w:after="200"/>
              <w:ind w:left="720"/>
              <w:jc w:val="both"/>
              <w:rPr>
                <w:sz w:val="24"/>
                <w:szCs w:val="24"/>
              </w:rPr>
            </w:pPr>
            <w:r w:rsidRPr="001178F4">
              <w:rPr>
                <w:sz w:val="24"/>
                <w:szCs w:val="24"/>
              </w:rPr>
              <w:t xml:space="preserve">Le Constructeur pourra, avec le consentement du Maître de </w:t>
            </w:r>
            <w:r w:rsidR="00C464C0">
              <w:rPr>
                <w:sz w:val="24"/>
                <w:szCs w:val="24"/>
              </w:rPr>
              <w:t>l’O</w:t>
            </w:r>
            <w:r w:rsidRPr="001178F4">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rsidR="005C5FFF" w:rsidRPr="001178F4" w:rsidRDefault="005C5FFF" w:rsidP="004431F0">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w:t>
            </w:r>
            <w:r w:rsidRPr="001178F4">
              <w:rPr>
                <w:sz w:val="24"/>
                <w:szCs w:val="24"/>
              </w:rPr>
              <w:lastRenderedPageBreak/>
              <w:t xml:space="preserve">d’une partie de celles-ci, le Maître de </w:t>
            </w:r>
            <w:r w:rsidR="00C464C0">
              <w:rPr>
                <w:sz w:val="24"/>
                <w:szCs w:val="24"/>
              </w:rPr>
              <w:t>l’O</w:t>
            </w:r>
            <w:r w:rsidRPr="001178F4">
              <w:rPr>
                <w:sz w:val="24"/>
                <w:szCs w:val="24"/>
              </w:rPr>
              <w:t>uvrage pourra adresser au Constructeur une notification exigeant qu’il réalise des essais sur les Installations défectueuses, immédiatement après avoir achevé ces travaux correctifs, moyennant quoi le Constructeur devra réal</w:t>
            </w:r>
            <w:r w:rsidRPr="001178F4">
              <w:rPr>
                <w:sz w:val="24"/>
                <w:szCs w:val="24"/>
              </w:rPr>
              <w:t>i</w:t>
            </w:r>
            <w:r w:rsidRPr="001178F4">
              <w:rPr>
                <w:sz w:val="24"/>
                <w:szCs w:val="24"/>
              </w:rPr>
              <w:t>ser ces essais.</w:t>
            </w:r>
          </w:p>
          <w:p w:rsidR="005C5FFF" w:rsidRPr="001178F4" w:rsidRDefault="005C5FFF" w:rsidP="004431F0">
            <w:pPr>
              <w:spacing w:after="200"/>
              <w:ind w:left="720"/>
              <w:jc w:val="both"/>
              <w:rPr>
                <w:sz w:val="24"/>
                <w:szCs w:val="24"/>
              </w:rPr>
            </w:pPr>
            <w:r w:rsidRPr="001178F4">
              <w:rPr>
                <w:sz w:val="24"/>
                <w:szCs w:val="24"/>
              </w:rPr>
              <w:t xml:space="preserve">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w:t>
            </w:r>
            <w:r w:rsidR="00C464C0">
              <w:rPr>
                <w:sz w:val="24"/>
                <w:szCs w:val="24"/>
              </w:rPr>
              <w:t>l’O</w:t>
            </w:r>
            <w:r w:rsidRPr="001178F4">
              <w:rPr>
                <w:sz w:val="24"/>
                <w:szCs w:val="24"/>
              </w:rPr>
              <w:t>uvrage et le Constructeur.</w:t>
            </w:r>
          </w:p>
          <w:p w:rsidR="005C5FFF" w:rsidRPr="001178F4" w:rsidRDefault="005C5FFF" w:rsidP="004431F0">
            <w:pPr>
              <w:spacing w:after="200"/>
              <w:ind w:left="720" w:hanging="720"/>
              <w:jc w:val="both"/>
              <w:rPr>
                <w:sz w:val="24"/>
                <w:szCs w:val="24"/>
              </w:rPr>
            </w:pPr>
            <w:r w:rsidRPr="001178F4">
              <w:rPr>
                <w:sz w:val="24"/>
                <w:szCs w:val="24"/>
              </w:rPr>
              <w:t>27.7</w:t>
            </w:r>
            <w:r w:rsidRPr="001178F4">
              <w:rPr>
                <w:sz w:val="24"/>
                <w:szCs w:val="24"/>
              </w:rPr>
              <w:tab/>
              <w:t xml:space="preserve">Si le Constructeur </w:t>
            </w:r>
            <w:r w:rsidR="00766E19">
              <w:rPr>
                <w:sz w:val="24"/>
                <w:szCs w:val="24"/>
              </w:rPr>
              <w:t>n</w:t>
            </w:r>
            <w:r w:rsidRPr="001178F4">
              <w:rPr>
                <w:sz w:val="24"/>
                <w:szCs w:val="24"/>
              </w:rPr>
              <w:t>’entreprend</w:t>
            </w:r>
            <w:r w:rsidR="00766E19">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Pr>
                <w:sz w:val="24"/>
                <w:szCs w:val="24"/>
              </w:rPr>
              <w:t>l’O</w:t>
            </w:r>
            <w:r w:rsidRPr="001178F4">
              <w:rPr>
                <w:sz w:val="24"/>
                <w:szCs w:val="24"/>
              </w:rPr>
              <w:t>uvrage pou</w:t>
            </w:r>
            <w:r w:rsidRPr="001178F4">
              <w:rPr>
                <w:sz w:val="24"/>
                <w:szCs w:val="24"/>
              </w:rPr>
              <w:t>r</w:t>
            </w:r>
            <w:r w:rsidRPr="001178F4">
              <w:rPr>
                <w:sz w:val="24"/>
                <w:szCs w:val="24"/>
              </w:rPr>
              <w:t>ra procéder lui-même à ces travaux, après avoir adressé une notif</w:t>
            </w:r>
            <w:r w:rsidRPr="001178F4">
              <w:rPr>
                <w:sz w:val="24"/>
                <w:szCs w:val="24"/>
              </w:rPr>
              <w:t>i</w:t>
            </w:r>
            <w:r w:rsidRPr="001178F4">
              <w:rPr>
                <w:sz w:val="24"/>
                <w:szCs w:val="24"/>
              </w:rPr>
              <w:t xml:space="preserve">cation au Constructeur, et, dans une limite raisonnable, les coûts encourus par le Maître de </w:t>
            </w:r>
            <w:r w:rsidR="00C464C0">
              <w:rPr>
                <w:sz w:val="24"/>
                <w:szCs w:val="24"/>
              </w:rPr>
              <w:t>l’O</w:t>
            </w:r>
            <w:r w:rsidRPr="001178F4">
              <w:rPr>
                <w:sz w:val="24"/>
                <w:szCs w:val="24"/>
              </w:rPr>
              <w:t xml:space="preserve">uvrage en relation avec ces travaux devront lui être payés par le Constructeur ou pourront être déduits par le Maître de </w:t>
            </w:r>
            <w:r w:rsidR="00C464C0">
              <w:rPr>
                <w:sz w:val="24"/>
                <w:szCs w:val="24"/>
              </w:rPr>
              <w:t>l’O</w:t>
            </w:r>
            <w:r w:rsidRPr="001178F4">
              <w:rPr>
                <w:sz w:val="24"/>
                <w:szCs w:val="24"/>
              </w:rPr>
              <w:t>uvrage de toutes sommes dues au Constructeur ou réclamées en vertu de la garantie de bonne exécution.</w:t>
            </w:r>
          </w:p>
          <w:p w:rsidR="005C5FFF" w:rsidRPr="001178F4" w:rsidRDefault="005C5FFF" w:rsidP="004431F0">
            <w:pPr>
              <w:spacing w:after="200"/>
              <w:ind w:left="720" w:hanging="720"/>
              <w:jc w:val="both"/>
              <w:rPr>
                <w:sz w:val="24"/>
                <w:szCs w:val="24"/>
              </w:rPr>
            </w:pPr>
            <w:r w:rsidRPr="001178F4">
              <w:rPr>
                <w:sz w:val="24"/>
                <w:szCs w:val="24"/>
              </w:rPr>
              <w:t>27.8</w:t>
            </w:r>
            <w:r w:rsidRPr="001178F4">
              <w:rPr>
                <w:sz w:val="24"/>
                <w:szCs w:val="24"/>
              </w:rPr>
              <w:tab/>
              <w:t>Si les Installations ou une partie de celles-ci ne peuvent pas être utilisées en raison de ce défaut et/ou des travaux destinés à rem</w:t>
            </w:r>
            <w:r w:rsidRPr="001178F4">
              <w:rPr>
                <w:sz w:val="24"/>
                <w:szCs w:val="24"/>
              </w:rPr>
              <w:t>é</w:t>
            </w:r>
            <w:r w:rsidRPr="001178F4">
              <w:rPr>
                <w:sz w:val="24"/>
                <w:szCs w:val="24"/>
              </w:rPr>
              <w:t>dier à ce défaut, la période de garantie des Installations ou de cette partie, selon le cas, sera prolongée d’une période égale à celle pe</w:t>
            </w:r>
            <w:r w:rsidRPr="001178F4">
              <w:rPr>
                <w:sz w:val="24"/>
                <w:szCs w:val="24"/>
              </w:rPr>
              <w:t>n</w:t>
            </w:r>
            <w:r w:rsidRPr="001178F4">
              <w:rPr>
                <w:sz w:val="24"/>
                <w:szCs w:val="24"/>
              </w:rPr>
              <w:t>dant laquelle les Installations ou cette partie ne pourra pas être util</w:t>
            </w:r>
            <w:r w:rsidRPr="001178F4">
              <w:rPr>
                <w:sz w:val="24"/>
                <w:szCs w:val="24"/>
              </w:rPr>
              <w:t>i</w:t>
            </w:r>
            <w:r w:rsidRPr="001178F4">
              <w:rPr>
                <w:sz w:val="24"/>
                <w:szCs w:val="24"/>
              </w:rPr>
              <w:t xml:space="preserve">sée par le Maître de </w:t>
            </w:r>
            <w:r w:rsidR="00C464C0">
              <w:rPr>
                <w:sz w:val="24"/>
                <w:szCs w:val="24"/>
              </w:rPr>
              <w:t>l’O</w:t>
            </w:r>
            <w:r w:rsidRPr="001178F4">
              <w:rPr>
                <w:sz w:val="24"/>
                <w:szCs w:val="24"/>
              </w:rPr>
              <w:t>uvrage, pour l’une ou l’autre des raisons précitées.</w:t>
            </w:r>
          </w:p>
          <w:p w:rsidR="00B5064D" w:rsidRPr="00B61BB9" w:rsidRDefault="005C5FFF" w:rsidP="00FF78ED">
            <w:pPr>
              <w:numPr>
                <w:ilvl w:val="1"/>
                <w:numId w:val="42"/>
              </w:numPr>
              <w:tabs>
                <w:tab w:val="clear" w:pos="360"/>
              </w:tabs>
              <w:spacing w:after="200"/>
              <w:ind w:left="702" w:hanging="702"/>
              <w:jc w:val="both"/>
              <w:rPr>
                <w:sz w:val="24"/>
                <w:szCs w:val="24"/>
              </w:rPr>
            </w:pPr>
            <w:r w:rsidRPr="00B61BB9">
              <w:rPr>
                <w:sz w:val="24"/>
                <w:szCs w:val="24"/>
              </w:rPr>
              <w:t>Excepté dans les conditions stipulées par la présente Clause 27 et par la Clause 33 du CCAG, le Constructeur n’assumera aucune re</w:t>
            </w:r>
            <w:r w:rsidRPr="00B61BB9">
              <w:rPr>
                <w:sz w:val="24"/>
                <w:szCs w:val="24"/>
              </w:rPr>
              <w:t>s</w:t>
            </w:r>
            <w:r w:rsidRPr="00B61BB9">
              <w:rPr>
                <w:sz w:val="24"/>
                <w:szCs w:val="24"/>
              </w:rPr>
              <w:t>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w:t>
            </w:r>
            <w:r w:rsidRPr="00B61BB9">
              <w:rPr>
                <w:sz w:val="24"/>
                <w:szCs w:val="24"/>
              </w:rPr>
              <w:t>c</w:t>
            </w:r>
            <w:r w:rsidRPr="00B61BB9">
              <w:rPr>
                <w:sz w:val="24"/>
                <w:szCs w:val="24"/>
              </w:rPr>
              <w:t>tueux ou une faute lourde du Constructeur.</w:t>
            </w:r>
          </w:p>
          <w:p w:rsidR="00B5064D" w:rsidRPr="001178F4" w:rsidRDefault="00B5064D" w:rsidP="00FF78ED">
            <w:pPr>
              <w:numPr>
                <w:ilvl w:val="1"/>
                <w:numId w:val="42"/>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w:t>
            </w:r>
            <w:r w:rsidRPr="00B5064D">
              <w:rPr>
                <w:sz w:val="24"/>
                <w:szCs w:val="24"/>
              </w:rPr>
              <w:t>e</w:t>
            </w:r>
            <w:r w:rsidRPr="00B5064D">
              <w:rPr>
                <w:sz w:val="24"/>
                <w:szCs w:val="24"/>
              </w:rPr>
              <w:t xml:space="preserve">ront couvertes par une garantie étendue durant la période indiquée dans le </w:t>
            </w:r>
            <w:r w:rsidRPr="00B5064D">
              <w:rPr>
                <w:b/>
                <w:sz w:val="24"/>
                <w:szCs w:val="24"/>
              </w:rPr>
              <w:t>CCAP</w:t>
            </w:r>
            <w:r w:rsidRPr="00B5064D">
              <w:rPr>
                <w:sz w:val="24"/>
                <w:szCs w:val="24"/>
              </w:rPr>
              <w:t xml:space="preserve">. Ces obligations du Constructeur sont additionnelles aux obligations résultant de la période de garantie définie à la </w:t>
            </w:r>
            <w:r w:rsidRPr="00B5064D">
              <w:rPr>
                <w:sz w:val="24"/>
                <w:szCs w:val="24"/>
              </w:rPr>
              <w:lastRenderedPageBreak/>
              <w:t xml:space="preserve">Clause 27.2 du CCAG. </w:t>
            </w:r>
          </w:p>
        </w:tc>
      </w:tr>
      <w:tr w:rsidR="005C5FFF" w:rsidRPr="001178F4" w:rsidTr="004431F0">
        <w:tc>
          <w:tcPr>
            <w:tcW w:w="2088" w:type="dxa"/>
          </w:tcPr>
          <w:p w:rsidR="005C5FFF" w:rsidRPr="001178F4" w:rsidRDefault="005C5FFF" w:rsidP="005C5FFF">
            <w:pPr>
              <w:pStyle w:val="Head42"/>
              <w:rPr>
                <w:szCs w:val="24"/>
              </w:rPr>
            </w:pPr>
            <w:bookmarkStart w:id="646" w:name="_Toc383555921"/>
            <w:r w:rsidRPr="001178F4">
              <w:rPr>
                <w:szCs w:val="24"/>
              </w:rPr>
              <w:lastRenderedPageBreak/>
              <w:t>28.</w:t>
            </w:r>
            <w:r w:rsidRPr="001178F4">
              <w:rPr>
                <w:szCs w:val="24"/>
              </w:rPr>
              <w:tab/>
              <w:t>Garanties opération</w:t>
            </w:r>
            <w:r w:rsidR="004431F0">
              <w:rPr>
                <w:szCs w:val="24"/>
              </w:rPr>
              <w:softHyphen/>
            </w:r>
            <w:r w:rsidRPr="001178F4">
              <w:rPr>
                <w:szCs w:val="24"/>
              </w:rPr>
              <w:t>nelles</w:t>
            </w:r>
            <w:bookmarkEnd w:id="646"/>
          </w:p>
        </w:tc>
        <w:tc>
          <w:tcPr>
            <w:tcW w:w="7470" w:type="dxa"/>
          </w:tcPr>
          <w:p w:rsidR="005C5FFF" w:rsidRPr="001178F4" w:rsidRDefault="005C5FFF" w:rsidP="004431F0">
            <w:pPr>
              <w:spacing w:after="200"/>
              <w:ind w:left="720" w:hanging="720"/>
              <w:jc w:val="both"/>
              <w:rPr>
                <w:sz w:val="24"/>
                <w:szCs w:val="24"/>
              </w:rPr>
            </w:pPr>
            <w:r w:rsidRPr="001178F4">
              <w:rPr>
                <w:sz w:val="24"/>
                <w:szCs w:val="24"/>
              </w:rPr>
              <w:t>28.1</w:t>
            </w:r>
            <w:r w:rsidRPr="001178F4">
              <w:rPr>
                <w:sz w:val="24"/>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rsidR="005C5FFF" w:rsidRPr="001178F4" w:rsidRDefault="005C5FFF" w:rsidP="004431F0">
            <w:pPr>
              <w:spacing w:after="200"/>
              <w:ind w:left="720" w:hanging="720"/>
              <w:jc w:val="both"/>
              <w:rPr>
                <w:sz w:val="24"/>
                <w:szCs w:val="24"/>
              </w:rPr>
            </w:pPr>
            <w:r w:rsidRPr="001178F4">
              <w:rPr>
                <w:sz w:val="24"/>
                <w:szCs w:val="24"/>
              </w:rPr>
              <w:t>28.2</w:t>
            </w:r>
            <w:r w:rsidRPr="001178F4">
              <w:rPr>
                <w:sz w:val="24"/>
                <w:szCs w:val="24"/>
              </w:rPr>
              <w:tab/>
              <w:t>Si, pour des raisons imputables au Constructeur, les garanties op</w:t>
            </w:r>
            <w:r w:rsidRPr="001178F4">
              <w:rPr>
                <w:sz w:val="24"/>
                <w:szCs w:val="24"/>
              </w:rPr>
              <w:t>é</w:t>
            </w:r>
            <w:r w:rsidRPr="001178F4">
              <w:rPr>
                <w:sz w:val="24"/>
                <w:szCs w:val="24"/>
              </w:rPr>
              <w:t>rationnelles spécifiées dans l’annexe correspondante (Garanties opérationnelles) de l’Acte d’engagement n’atteignent pas le niveau garanti, en totalité ou en partie, le Constructeur devra, à ses frais, apporter aux Installations ou ses parties les changements, modific</w:t>
            </w:r>
            <w:r w:rsidRPr="001178F4">
              <w:rPr>
                <w:sz w:val="24"/>
                <w:szCs w:val="24"/>
              </w:rPr>
              <w:t>a</w:t>
            </w:r>
            <w:r w:rsidRPr="001178F4">
              <w:rPr>
                <w:sz w:val="24"/>
                <w:szCs w:val="24"/>
              </w:rPr>
              <w:t xml:space="preserve">tions et/ou adjonctions qui pourront être nécessaires pour atteindre au minimum le niveau garanti de ces garanties opérationnelles.  Le Constructeur devra adresser une notification au Maître de </w:t>
            </w:r>
            <w:r w:rsidR="00C464C0">
              <w:rPr>
                <w:sz w:val="24"/>
                <w:szCs w:val="24"/>
              </w:rPr>
              <w:t>l’O</w:t>
            </w:r>
            <w:r w:rsidRPr="001178F4">
              <w:rPr>
                <w:sz w:val="24"/>
                <w:szCs w:val="24"/>
              </w:rPr>
              <w:t>uvrage lorsqu’il aura fini d’apporter les changements, modific</w:t>
            </w:r>
            <w:r w:rsidRPr="001178F4">
              <w:rPr>
                <w:sz w:val="24"/>
                <w:szCs w:val="24"/>
              </w:rPr>
              <w:t>a</w:t>
            </w:r>
            <w:r w:rsidRPr="001178F4">
              <w:rPr>
                <w:sz w:val="24"/>
                <w:szCs w:val="24"/>
              </w:rPr>
              <w:t xml:space="preserve">tions et/ou adjonctions nécessaires, et il demandera au Maître de </w:t>
            </w:r>
            <w:r w:rsidR="00C464C0">
              <w:rPr>
                <w:sz w:val="24"/>
                <w:szCs w:val="24"/>
              </w:rPr>
              <w:t>l’O</w:t>
            </w:r>
            <w:r w:rsidRPr="001178F4">
              <w:rPr>
                <w:sz w:val="24"/>
                <w:szCs w:val="24"/>
              </w:rPr>
              <w:t>uvrage de procéder à un nouvel essai de garantie, jusqu’à ce que le niveau garanti ait été atteint.  Si le Constructeur n’arrive pas à a</w:t>
            </w:r>
            <w:r w:rsidRPr="001178F4">
              <w:rPr>
                <w:sz w:val="24"/>
                <w:szCs w:val="24"/>
              </w:rPr>
              <w:t>t</w:t>
            </w:r>
            <w:r w:rsidRPr="001178F4">
              <w:rPr>
                <w:sz w:val="24"/>
                <w:szCs w:val="24"/>
              </w:rPr>
              <w:t xml:space="preserve">teindre le niveau minimum de garanties opérationnelles, le Maître de </w:t>
            </w:r>
            <w:r w:rsidR="00C464C0">
              <w:rPr>
                <w:sz w:val="24"/>
                <w:szCs w:val="24"/>
              </w:rPr>
              <w:t>l’O</w:t>
            </w:r>
            <w:r w:rsidRPr="001178F4">
              <w:rPr>
                <w:sz w:val="24"/>
                <w:szCs w:val="24"/>
              </w:rPr>
              <w:t>uvrage peut envisager de résilier le Marché, conformément à la Clause 42.2.2 du CCAG.</w:t>
            </w:r>
          </w:p>
          <w:p w:rsidR="005C5FFF" w:rsidRPr="001178F4" w:rsidRDefault="005C5FFF" w:rsidP="004431F0">
            <w:pPr>
              <w:spacing w:after="200"/>
              <w:ind w:left="720" w:hanging="720"/>
              <w:jc w:val="both"/>
              <w:rPr>
                <w:sz w:val="24"/>
                <w:szCs w:val="24"/>
              </w:rPr>
            </w:pPr>
            <w:r w:rsidRPr="001178F4">
              <w:rPr>
                <w:sz w:val="24"/>
                <w:szCs w:val="24"/>
              </w:rPr>
              <w:t>28.3</w:t>
            </w:r>
            <w:r w:rsidRPr="001178F4">
              <w:rPr>
                <w:sz w:val="24"/>
                <w:szCs w:val="24"/>
              </w:rPr>
              <w:tab/>
              <w:t>Si, pour des raisons imputables au Constructeur, les garanties op</w:t>
            </w:r>
            <w:r w:rsidRPr="001178F4">
              <w:rPr>
                <w:sz w:val="24"/>
                <w:szCs w:val="24"/>
              </w:rPr>
              <w:t>é</w:t>
            </w:r>
            <w:r w:rsidRPr="001178F4">
              <w:rPr>
                <w:sz w:val="24"/>
                <w:szCs w:val="24"/>
              </w:rPr>
              <w:t xml:space="preserve">rationnelles spécifiées dans </w:t>
            </w:r>
            <w:bookmarkStart w:id="647" w:name="OLE_LINK2"/>
            <w:r w:rsidRPr="001178F4">
              <w:rPr>
                <w:sz w:val="24"/>
                <w:szCs w:val="24"/>
              </w:rPr>
              <w:t xml:space="preserve">l’annexe correspondante (Garanties opérationnelles) de l’Acte d’engagement </w:t>
            </w:r>
            <w:r w:rsidRPr="001178F4">
              <w:rPr>
                <w:sz w:val="24"/>
                <w:szCs w:val="24"/>
              </w:rPr>
              <w:tab/>
              <w:t>du Marché</w:t>
            </w:r>
            <w:bookmarkEnd w:id="647"/>
            <w:r w:rsidRPr="001178F4">
              <w:rPr>
                <w:sz w:val="24"/>
                <w:szCs w:val="24"/>
              </w:rPr>
              <w:t xml:space="preserve"> ne sont pas atteintes, en totalité ou en partie, mais que le niveau minimum des garanties opérationnelles spécifiées dans la même annexe est a</w:t>
            </w:r>
            <w:r w:rsidRPr="001178F4">
              <w:rPr>
                <w:sz w:val="24"/>
                <w:szCs w:val="24"/>
              </w:rPr>
              <w:t>t</w:t>
            </w:r>
            <w:r w:rsidRPr="001178F4">
              <w:rPr>
                <w:sz w:val="24"/>
                <w:szCs w:val="24"/>
              </w:rPr>
              <w:t>teint, le Constructeur devra, au choix du Constructeur :</w:t>
            </w:r>
          </w:p>
          <w:p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Pr>
                <w:sz w:val="24"/>
                <w:szCs w:val="24"/>
              </w:rPr>
              <w:t>l’O</w:t>
            </w:r>
            <w:r w:rsidRPr="001178F4">
              <w:rPr>
                <w:sz w:val="24"/>
                <w:szCs w:val="24"/>
              </w:rPr>
              <w:t>uvrage de procéder à un nouvel essai de garantie ;</w:t>
            </w:r>
          </w:p>
          <w:p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 xml:space="preserve">soit payer au Maître de </w:t>
            </w:r>
            <w:r w:rsidR="00C464C0">
              <w:rPr>
                <w:sz w:val="24"/>
                <w:szCs w:val="24"/>
              </w:rPr>
              <w:t>l’O</w:t>
            </w:r>
            <w:r w:rsidRPr="001178F4">
              <w:rPr>
                <w:sz w:val="24"/>
                <w:szCs w:val="24"/>
              </w:rPr>
              <w:t>uvrage une indemnité forfaitaire pour non-respect des garanties opérationnelles, conform</w:t>
            </w:r>
            <w:r w:rsidRPr="001178F4">
              <w:rPr>
                <w:sz w:val="24"/>
                <w:szCs w:val="24"/>
              </w:rPr>
              <w:t>é</w:t>
            </w:r>
            <w:r w:rsidRPr="001178F4">
              <w:rPr>
                <w:sz w:val="24"/>
                <w:szCs w:val="24"/>
              </w:rPr>
              <w:t>ment à l’annexe mentionnée ci-dessus.</w:t>
            </w:r>
          </w:p>
          <w:p w:rsidR="005C5FFF" w:rsidRPr="001178F4" w:rsidRDefault="005C5FFF" w:rsidP="004431F0">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Clause 28.3 ci-dessus, à concurrence du plafond indiqué dans </w:t>
            </w:r>
            <w:r w:rsidR="00344241" w:rsidRPr="001178F4">
              <w:rPr>
                <w:sz w:val="24"/>
                <w:szCs w:val="24"/>
              </w:rPr>
              <w:t>l’annexe (Garanties opération</w:t>
            </w:r>
            <w:r w:rsidR="00344241">
              <w:rPr>
                <w:sz w:val="24"/>
                <w:szCs w:val="24"/>
              </w:rPr>
              <w:t>nelles) de l’Acte d’engagement</w:t>
            </w:r>
            <w:r w:rsidRPr="001178F4">
              <w:rPr>
                <w:sz w:val="24"/>
                <w:szCs w:val="24"/>
              </w:rPr>
              <w:t>, satisfera intégralement les obligations de garantie mises à la charge du Constructeur en vertu de la Clause 28.1 ci-dessus et de toute autre disposition co</w:t>
            </w:r>
            <w:r w:rsidRPr="001178F4">
              <w:rPr>
                <w:sz w:val="24"/>
                <w:szCs w:val="24"/>
              </w:rPr>
              <w:t>r</w:t>
            </w:r>
            <w:r w:rsidRPr="001178F4">
              <w:rPr>
                <w:sz w:val="24"/>
                <w:szCs w:val="24"/>
              </w:rPr>
              <w:t>respondante ou équivalente du Marché, moyennant quoi le Con</w:t>
            </w:r>
            <w:r w:rsidRPr="001178F4">
              <w:rPr>
                <w:sz w:val="24"/>
                <w:szCs w:val="24"/>
              </w:rPr>
              <w:t>s</w:t>
            </w:r>
            <w:r w:rsidRPr="001178F4">
              <w:rPr>
                <w:sz w:val="24"/>
                <w:szCs w:val="24"/>
              </w:rPr>
              <w:t xml:space="preserve">tructeur n’aura plus aucune responsabilité envers le Maître de </w:t>
            </w:r>
            <w:r w:rsidR="00C464C0">
              <w:rPr>
                <w:sz w:val="24"/>
                <w:szCs w:val="24"/>
              </w:rPr>
              <w:lastRenderedPageBreak/>
              <w:t>l’O</w:t>
            </w:r>
            <w:r w:rsidRPr="001178F4">
              <w:rPr>
                <w:sz w:val="24"/>
                <w:szCs w:val="24"/>
              </w:rPr>
              <w:t>uvrage à ce titre.  Dès le paiement de cette indemnité forfaitaire par le Constructeur, le Directeur de projet devra établir le certificat de réception opérationnelle pour les Installations ou la partie en question ayant donné lieu au paiement de cette indemnité forfa</w:t>
            </w:r>
            <w:r w:rsidRPr="001178F4">
              <w:rPr>
                <w:sz w:val="24"/>
                <w:szCs w:val="24"/>
              </w:rPr>
              <w:t>i</w:t>
            </w:r>
            <w:r w:rsidRPr="001178F4">
              <w:rPr>
                <w:sz w:val="24"/>
                <w:szCs w:val="24"/>
              </w:rPr>
              <w:t>taire.</w:t>
            </w:r>
          </w:p>
        </w:tc>
      </w:tr>
      <w:tr w:rsidR="005C5FFF" w:rsidRPr="001178F4" w:rsidTr="004431F0">
        <w:tc>
          <w:tcPr>
            <w:tcW w:w="2088" w:type="dxa"/>
          </w:tcPr>
          <w:p w:rsidR="005C5FFF" w:rsidRPr="001178F4" w:rsidRDefault="005C5FFF" w:rsidP="004431F0">
            <w:pPr>
              <w:pStyle w:val="Head42"/>
              <w:spacing w:after="200"/>
              <w:rPr>
                <w:szCs w:val="24"/>
              </w:rPr>
            </w:pPr>
            <w:bookmarkStart w:id="648" w:name="_Toc383555922"/>
            <w:r w:rsidRPr="001178F4">
              <w:rPr>
                <w:szCs w:val="24"/>
              </w:rPr>
              <w:lastRenderedPageBreak/>
              <w:t>29.</w:t>
            </w:r>
            <w:r w:rsidRPr="001178F4">
              <w:rPr>
                <w:szCs w:val="24"/>
              </w:rPr>
              <w:tab/>
              <w:t>Obligation d’indemnisation en cas de contrefaçon de brevet</w:t>
            </w:r>
            <w:bookmarkEnd w:id="648"/>
          </w:p>
        </w:tc>
        <w:tc>
          <w:tcPr>
            <w:tcW w:w="7470" w:type="dxa"/>
          </w:tcPr>
          <w:p w:rsidR="005C5FFF" w:rsidRPr="001178F4" w:rsidRDefault="005C5FFF" w:rsidP="004431F0">
            <w:pPr>
              <w:spacing w:after="200"/>
              <w:ind w:left="720" w:hanging="720"/>
              <w:jc w:val="both"/>
              <w:rPr>
                <w:sz w:val="24"/>
                <w:szCs w:val="24"/>
              </w:rPr>
            </w:pPr>
            <w:r w:rsidRPr="001178F4">
              <w:rPr>
                <w:sz w:val="24"/>
                <w:szCs w:val="24"/>
              </w:rPr>
              <w:t>29.1</w:t>
            </w:r>
            <w:r w:rsidRPr="001178F4">
              <w:rPr>
                <w:sz w:val="24"/>
                <w:szCs w:val="24"/>
              </w:rPr>
              <w:tab/>
              <w:t xml:space="preserve">Sous réserve que le Maître de </w:t>
            </w:r>
            <w:r w:rsidR="00C464C0">
              <w:rPr>
                <w:sz w:val="24"/>
                <w:szCs w:val="24"/>
              </w:rPr>
              <w:t>l’O</w:t>
            </w:r>
            <w:r w:rsidRPr="001178F4">
              <w:rPr>
                <w:sz w:val="24"/>
                <w:szCs w:val="24"/>
              </w:rPr>
              <w:t>uvrage se conforme aux dispos</w:t>
            </w:r>
            <w:r w:rsidRPr="001178F4">
              <w:rPr>
                <w:sz w:val="24"/>
                <w:szCs w:val="24"/>
              </w:rPr>
              <w:t>i</w:t>
            </w:r>
            <w:r w:rsidRPr="001178F4">
              <w:rPr>
                <w:sz w:val="24"/>
                <w:szCs w:val="24"/>
              </w:rPr>
              <w:t>tions de la Clause 29.2 ci-dessous, le Constructeur devra indemn</w:t>
            </w:r>
            <w:r w:rsidRPr="001178F4">
              <w:rPr>
                <w:sz w:val="24"/>
                <w:szCs w:val="24"/>
              </w:rPr>
              <w:t>i</w:t>
            </w:r>
            <w:r w:rsidRPr="001178F4">
              <w:rPr>
                <w:sz w:val="24"/>
                <w:szCs w:val="24"/>
              </w:rPr>
              <w:t xml:space="preserve">ser et garantir le Maître de </w:t>
            </w:r>
            <w:r w:rsidR="00C464C0">
              <w:rPr>
                <w:sz w:val="24"/>
                <w:szCs w:val="24"/>
              </w:rPr>
              <w:t>l’O</w:t>
            </w:r>
            <w:r w:rsidRPr="001178F4">
              <w:rPr>
                <w:sz w:val="24"/>
                <w:szCs w:val="24"/>
              </w:rPr>
              <w:t>uvrage et ses employés et dirigeants contre toute poursuite, action judiciaire, procédure administrative, réclamation, demande, action en dommages-intérêts, frais et d</w:t>
            </w:r>
            <w:r w:rsidRPr="001178F4">
              <w:rPr>
                <w:sz w:val="24"/>
                <w:szCs w:val="24"/>
              </w:rPr>
              <w:t>é</w:t>
            </w:r>
            <w:r w:rsidRPr="001178F4">
              <w:rPr>
                <w:sz w:val="24"/>
                <w:szCs w:val="24"/>
              </w:rPr>
              <w:t xml:space="preserve">penses de toute nature, y compris les frais et honoraires d’avocat, qui pourraient être dirigés contre le Maître de </w:t>
            </w:r>
            <w:r w:rsidR="00C464C0">
              <w:rPr>
                <w:sz w:val="24"/>
                <w:szCs w:val="24"/>
              </w:rPr>
              <w:t>l’O</w:t>
            </w:r>
            <w:r w:rsidRPr="001178F4">
              <w:rPr>
                <w:sz w:val="24"/>
                <w:szCs w:val="24"/>
              </w:rPr>
              <w:t>uvrage,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le Constructeur ou l’utilisation des Installations dans le pays où le site est implanté ; et b) la vente, dans un pays quelconque, des produits fabriqués dans les Installations.</w:t>
            </w:r>
          </w:p>
          <w:p w:rsidR="005C5FFF" w:rsidRPr="001178F4" w:rsidRDefault="005C5FFF" w:rsidP="004431F0">
            <w:pPr>
              <w:spacing w:after="200"/>
              <w:ind w:left="720"/>
              <w:jc w:val="both"/>
              <w:rPr>
                <w:sz w:val="24"/>
                <w:szCs w:val="24"/>
              </w:rPr>
            </w:pPr>
            <w:r w:rsidRPr="001178F4">
              <w:rPr>
                <w:sz w:val="24"/>
                <w:szCs w:val="24"/>
              </w:rPr>
              <w:t>Il est entendu que cette obligation d’indemnisation ne couvrira a</w:t>
            </w:r>
            <w:r w:rsidRPr="001178F4">
              <w:rPr>
                <w:sz w:val="24"/>
                <w:szCs w:val="24"/>
              </w:rPr>
              <w:t>u</w:t>
            </w:r>
            <w:r w:rsidRPr="001178F4">
              <w:rPr>
                <w:sz w:val="24"/>
                <w:szCs w:val="24"/>
              </w:rPr>
              <w:t>cune utilisation des Installations ou d’une de leurs parties à des fins autres que celles indiquées dans le Marché ou pouvant en être ra</w:t>
            </w:r>
            <w:r w:rsidRPr="001178F4">
              <w:rPr>
                <w:sz w:val="24"/>
                <w:szCs w:val="24"/>
              </w:rPr>
              <w:t>i</w:t>
            </w:r>
            <w:r w:rsidRPr="001178F4">
              <w:rPr>
                <w:sz w:val="24"/>
                <w:szCs w:val="24"/>
              </w:rPr>
              <w:t>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rsidR="005C5FFF" w:rsidRPr="001178F4" w:rsidRDefault="005C5FFF" w:rsidP="004431F0">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Maître de </w:t>
            </w:r>
            <w:r w:rsidR="00C464C0">
              <w:rPr>
                <w:sz w:val="24"/>
                <w:szCs w:val="24"/>
              </w:rPr>
              <w:t>l’O</w:t>
            </w:r>
            <w:r w:rsidRPr="001178F4">
              <w:rPr>
                <w:sz w:val="24"/>
                <w:szCs w:val="24"/>
              </w:rPr>
              <w:t xml:space="preserve">uvrage, dans le contexte de la Clause 29.1 ci-dessus, le Maître de </w:t>
            </w:r>
            <w:r w:rsidR="00C464C0">
              <w:rPr>
                <w:sz w:val="24"/>
                <w:szCs w:val="24"/>
              </w:rPr>
              <w:t>l’O</w:t>
            </w:r>
            <w:r w:rsidRPr="001178F4">
              <w:rPr>
                <w:sz w:val="24"/>
                <w:szCs w:val="24"/>
              </w:rPr>
              <w:t>uvrage devra en aviser le Constru</w:t>
            </w:r>
            <w:r w:rsidRPr="001178F4">
              <w:rPr>
                <w:sz w:val="24"/>
                <w:szCs w:val="24"/>
              </w:rPr>
              <w:t>c</w:t>
            </w:r>
            <w:r w:rsidRPr="001178F4">
              <w:rPr>
                <w:sz w:val="24"/>
                <w:szCs w:val="24"/>
              </w:rPr>
              <w:t xml:space="preserve">teur sans délai, en lui adressant une notification à cet effet, et le Constructeur pourra, à ses propres frais et au nom du Maître de </w:t>
            </w:r>
            <w:r w:rsidR="00C464C0">
              <w:rPr>
                <w:sz w:val="24"/>
                <w:szCs w:val="24"/>
              </w:rPr>
              <w:t>l’O</w:t>
            </w:r>
            <w:r w:rsidRPr="001178F4">
              <w:rPr>
                <w:sz w:val="24"/>
                <w:szCs w:val="24"/>
              </w:rPr>
              <w:t xml:space="preserve">uvrage, assurer la conduite de cette procédure ou le règlement de cette réclamation, et de toutes négociations destinées à régler </w:t>
            </w:r>
            <w:r w:rsidR="00C87D65">
              <w:rPr>
                <w:sz w:val="24"/>
                <w:szCs w:val="24"/>
              </w:rPr>
              <w:t>à l’amiable</w:t>
            </w:r>
            <w:r w:rsidR="00C87D65" w:rsidRPr="001178F4">
              <w:rPr>
                <w:sz w:val="24"/>
                <w:szCs w:val="24"/>
              </w:rPr>
              <w:t xml:space="preserve"> </w:t>
            </w:r>
            <w:r w:rsidRPr="001178F4">
              <w:rPr>
                <w:sz w:val="24"/>
                <w:szCs w:val="24"/>
              </w:rPr>
              <w:t>cette procédure ou cette réclamation.</w:t>
            </w:r>
          </w:p>
          <w:p w:rsidR="005C5FFF" w:rsidRPr="001178F4" w:rsidRDefault="005C5FFF" w:rsidP="004431F0">
            <w:pPr>
              <w:spacing w:after="200"/>
              <w:ind w:left="720"/>
              <w:jc w:val="both"/>
              <w:rPr>
                <w:sz w:val="24"/>
                <w:szCs w:val="24"/>
              </w:rPr>
            </w:pPr>
            <w:r w:rsidRPr="001178F4">
              <w:rPr>
                <w:sz w:val="24"/>
                <w:szCs w:val="24"/>
              </w:rPr>
              <w:t xml:space="preserve">Si le Constructeur s’abstient de notifier au Maître de </w:t>
            </w:r>
            <w:r w:rsidR="00C464C0">
              <w:rPr>
                <w:sz w:val="24"/>
                <w:szCs w:val="24"/>
              </w:rPr>
              <w:t>l’O</w:t>
            </w:r>
            <w:r w:rsidRPr="001178F4">
              <w:rPr>
                <w:sz w:val="24"/>
                <w:szCs w:val="24"/>
              </w:rPr>
              <w:t>uvrage, dans les vingt-huit (28) jours suivant la réception de cette notific</w:t>
            </w:r>
            <w:r w:rsidRPr="001178F4">
              <w:rPr>
                <w:sz w:val="24"/>
                <w:szCs w:val="24"/>
              </w:rPr>
              <w:t>a</w:t>
            </w:r>
            <w:r w:rsidRPr="001178F4">
              <w:rPr>
                <w:sz w:val="24"/>
                <w:szCs w:val="24"/>
              </w:rPr>
              <w:t>tion, qu’il entend assurer la conduite de cette procédure ou le r</w:t>
            </w:r>
            <w:r w:rsidRPr="001178F4">
              <w:rPr>
                <w:sz w:val="24"/>
                <w:szCs w:val="24"/>
              </w:rPr>
              <w:t>è</w:t>
            </w:r>
            <w:r w:rsidRPr="001178F4">
              <w:rPr>
                <w:sz w:val="24"/>
                <w:szCs w:val="24"/>
              </w:rPr>
              <w:t xml:space="preserve">glement de cette réclamation, le Maître de </w:t>
            </w:r>
            <w:r w:rsidR="00C464C0">
              <w:rPr>
                <w:sz w:val="24"/>
                <w:szCs w:val="24"/>
              </w:rPr>
              <w:t>l’O</w:t>
            </w:r>
            <w:r w:rsidRPr="001178F4">
              <w:rPr>
                <w:sz w:val="24"/>
                <w:szCs w:val="24"/>
              </w:rPr>
              <w:t>uvrage sera libre de conduire cette procédure en son propre nom.  A moins que le Con</w:t>
            </w:r>
            <w:r w:rsidRPr="001178F4">
              <w:rPr>
                <w:sz w:val="24"/>
                <w:szCs w:val="24"/>
              </w:rPr>
              <w:t>s</w:t>
            </w:r>
            <w:r w:rsidRPr="001178F4">
              <w:rPr>
                <w:sz w:val="24"/>
                <w:szCs w:val="24"/>
              </w:rPr>
              <w:t xml:space="preserve">tructeur ne se soit ainsi abstenu de notifier son intention au Maître de </w:t>
            </w:r>
            <w:r w:rsidR="00C464C0">
              <w:rPr>
                <w:sz w:val="24"/>
                <w:szCs w:val="24"/>
              </w:rPr>
              <w:t>l’O</w:t>
            </w:r>
            <w:r w:rsidRPr="001178F4">
              <w:rPr>
                <w:sz w:val="24"/>
                <w:szCs w:val="24"/>
              </w:rPr>
              <w:t xml:space="preserve">uvrage dans ce délai de vingt-huit (28) jours, le Maître de </w:t>
            </w:r>
            <w:r w:rsidR="00C464C0">
              <w:rPr>
                <w:sz w:val="24"/>
                <w:szCs w:val="24"/>
              </w:rPr>
              <w:lastRenderedPageBreak/>
              <w:t>l’O</w:t>
            </w:r>
            <w:r w:rsidRPr="001178F4">
              <w:rPr>
                <w:sz w:val="24"/>
                <w:szCs w:val="24"/>
              </w:rPr>
              <w:t>uvrage ne devra faire aucune déclaration qui puisse être préjud</w:t>
            </w:r>
            <w:r w:rsidRPr="001178F4">
              <w:rPr>
                <w:sz w:val="24"/>
                <w:szCs w:val="24"/>
              </w:rPr>
              <w:t>i</w:t>
            </w:r>
            <w:r w:rsidRPr="001178F4">
              <w:rPr>
                <w:sz w:val="24"/>
                <w:szCs w:val="24"/>
              </w:rPr>
              <w:t>ciable à la défense de cette procédure ou de cette réclamation.</w:t>
            </w:r>
          </w:p>
          <w:p w:rsidR="005C5FFF" w:rsidRPr="001178F4" w:rsidRDefault="005C5FFF" w:rsidP="004431F0">
            <w:pPr>
              <w:spacing w:after="200"/>
              <w:ind w:left="720"/>
              <w:jc w:val="both"/>
              <w:rPr>
                <w:sz w:val="24"/>
                <w:szCs w:val="24"/>
              </w:rPr>
            </w:pPr>
            <w:r w:rsidRPr="001178F4">
              <w:rPr>
                <w:sz w:val="24"/>
                <w:szCs w:val="24"/>
              </w:rPr>
              <w:t xml:space="preserve">Le Maître de </w:t>
            </w:r>
            <w:r w:rsidR="00C464C0">
              <w:rPr>
                <w:sz w:val="24"/>
                <w:szCs w:val="24"/>
              </w:rPr>
              <w:t>l’O</w:t>
            </w:r>
            <w:r w:rsidRPr="001178F4">
              <w:rPr>
                <w:sz w:val="24"/>
                <w:szCs w:val="24"/>
              </w:rPr>
              <w:t>uvrage devra, si le Constructeur le lui demande, donner à ce dernier toute l’assistance possible pour assurer la co</w:t>
            </w:r>
            <w:r w:rsidRPr="001178F4">
              <w:rPr>
                <w:sz w:val="24"/>
                <w:szCs w:val="24"/>
              </w:rPr>
              <w:t>n</w:t>
            </w:r>
            <w:r w:rsidRPr="001178F4">
              <w:rPr>
                <w:sz w:val="24"/>
                <w:szCs w:val="24"/>
              </w:rPr>
              <w:t>duite de cette procédure ou le règlement de cette réclamation, a</w:t>
            </w:r>
            <w:r w:rsidRPr="001178F4">
              <w:rPr>
                <w:sz w:val="24"/>
                <w:szCs w:val="24"/>
              </w:rPr>
              <w:t>u</w:t>
            </w:r>
            <w:r w:rsidRPr="001178F4">
              <w:rPr>
                <w:sz w:val="24"/>
                <w:szCs w:val="24"/>
              </w:rPr>
              <w:t xml:space="preserve">quel cas le Constructeur devra rembourser au Maître de </w:t>
            </w:r>
            <w:r w:rsidR="00C464C0">
              <w:rPr>
                <w:sz w:val="24"/>
                <w:szCs w:val="24"/>
              </w:rPr>
              <w:t>l’O</w:t>
            </w:r>
            <w:r w:rsidRPr="001178F4">
              <w:rPr>
                <w:sz w:val="24"/>
                <w:szCs w:val="24"/>
              </w:rPr>
              <w:t>uvrage tous les frais encourus, dans une limite raisonnable, pour lui appo</w:t>
            </w:r>
            <w:r w:rsidRPr="001178F4">
              <w:rPr>
                <w:sz w:val="24"/>
                <w:szCs w:val="24"/>
              </w:rPr>
              <w:t>r</w:t>
            </w:r>
            <w:r w:rsidRPr="001178F4">
              <w:rPr>
                <w:sz w:val="24"/>
                <w:szCs w:val="24"/>
              </w:rPr>
              <w:t>ter cette assistance.</w:t>
            </w:r>
            <w:r w:rsidR="00B61BB9" w:rsidRPr="001178F4">
              <w:rPr>
                <w:sz w:val="24"/>
                <w:szCs w:val="24"/>
              </w:rPr>
              <w:t xml:space="preserve"> </w:t>
            </w:r>
          </w:p>
          <w:p w:rsidR="005C5FFF" w:rsidRPr="001178F4" w:rsidRDefault="005C5FFF" w:rsidP="004431F0">
            <w:pPr>
              <w:spacing w:after="200"/>
              <w:ind w:left="720" w:hanging="720"/>
              <w:jc w:val="both"/>
              <w:rPr>
                <w:sz w:val="24"/>
                <w:szCs w:val="24"/>
              </w:rPr>
            </w:pPr>
            <w:r w:rsidRPr="001178F4">
              <w:rPr>
                <w:sz w:val="24"/>
                <w:szCs w:val="24"/>
              </w:rPr>
              <w:t>29.3</w:t>
            </w:r>
            <w:r w:rsidRPr="001178F4">
              <w:rPr>
                <w:sz w:val="24"/>
                <w:szCs w:val="24"/>
              </w:rPr>
              <w:tab/>
              <w:t xml:space="preserve">Le Maître de </w:t>
            </w:r>
            <w:r w:rsidR="00C464C0">
              <w:rPr>
                <w:sz w:val="24"/>
                <w:szCs w:val="24"/>
              </w:rPr>
              <w:t>l’O</w:t>
            </w:r>
            <w:r w:rsidRPr="001178F4">
              <w:rPr>
                <w:sz w:val="24"/>
                <w:szCs w:val="24"/>
              </w:rPr>
              <w:t>uvrage devra indemniser et garantir le Constru</w:t>
            </w:r>
            <w:r w:rsidRPr="001178F4">
              <w:rPr>
                <w:sz w:val="24"/>
                <w:szCs w:val="24"/>
              </w:rPr>
              <w:t>c</w:t>
            </w:r>
            <w:r w:rsidRPr="001178F4">
              <w:rPr>
                <w:sz w:val="24"/>
                <w:szCs w:val="24"/>
              </w:rPr>
              <w:t>teur et ses employés, dirigeants et sous-traitants contre toute pou</w:t>
            </w:r>
            <w:r w:rsidRPr="001178F4">
              <w:rPr>
                <w:sz w:val="24"/>
                <w:szCs w:val="24"/>
              </w:rPr>
              <w:t>r</w:t>
            </w:r>
            <w:r w:rsidRPr="001178F4">
              <w:rPr>
                <w:sz w:val="24"/>
                <w:szCs w:val="24"/>
              </w:rPr>
              <w:t>suite, action judiciaire, procédure administrative, réclamation, d</w:t>
            </w:r>
            <w:r w:rsidRPr="001178F4">
              <w:rPr>
                <w:sz w:val="24"/>
                <w:szCs w:val="24"/>
              </w:rPr>
              <w:t>e</w:t>
            </w:r>
            <w:r w:rsidRPr="001178F4">
              <w:rPr>
                <w:sz w:val="24"/>
                <w:szCs w:val="24"/>
              </w:rPr>
              <w:t>mande, action en dommages-intérêts, frais et dépenses de toute n</w:t>
            </w:r>
            <w:r w:rsidRPr="001178F4">
              <w:rPr>
                <w:sz w:val="24"/>
                <w:szCs w:val="24"/>
              </w:rPr>
              <w:t>a</w:t>
            </w:r>
            <w:r w:rsidRPr="001178F4">
              <w:rPr>
                <w:sz w:val="24"/>
                <w:szCs w:val="24"/>
              </w:rPr>
              <w:t>ture, y compris les frais et honoraires d’avocat, qui pourraient être dirigés contre le Constructeur, être subis par lui ou être mis à sa charge en conséquence de toute contrefaçon réelle ou alléguée d’un brevet, d’un dessin ou modèle déposé, d’une marque, d’un droit d’auteur (« copyright ») ou de tout autre droit de propriété intelle</w:t>
            </w:r>
            <w:r w:rsidRPr="001178F4">
              <w:rPr>
                <w:sz w:val="24"/>
                <w:szCs w:val="24"/>
              </w:rPr>
              <w:t>c</w:t>
            </w:r>
            <w:r w:rsidRPr="001178F4">
              <w:rPr>
                <w:sz w:val="24"/>
                <w:szCs w:val="24"/>
              </w:rPr>
              <w:t>tuelle enregistré ou existant autrement à la date du Marché, dès lors que cette contrefaçon réelle ou alléguée découlerait directement ou indirectement d’études, dessins, plans, spécifications ou autres d</w:t>
            </w:r>
            <w:r w:rsidRPr="001178F4">
              <w:rPr>
                <w:sz w:val="24"/>
                <w:szCs w:val="24"/>
              </w:rPr>
              <w:t>o</w:t>
            </w:r>
            <w:r w:rsidRPr="001178F4">
              <w:rPr>
                <w:sz w:val="24"/>
                <w:szCs w:val="24"/>
              </w:rPr>
              <w:t xml:space="preserve">cuments ou matériels fournis ou conçus par ou pour le compte du Maître de </w:t>
            </w:r>
            <w:r w:rsidR="00C464C0">
              <w:rPr>
                <w:sz w:val="24"/>
                <w:szCs w:val="24"/>
              </w:rPr>
              <w:t>l’O</w:t>
            </w:r>
            <w:r w:rsidRPr="001178F4">
              <w:rPr>
                <w:sz w:val="24"/>
                <w:szCs w:val="24"/>
              </w:rPr>
              <w:t>uvrage.</w:t>
            </w:r>
          </w:p>
        </w:tc>
      </w:tr>
      <w:tr w:rsidR="005C5FFF" w:rsidRPr="001178F4" w:rsidTr="004431F0">
        <w:tc>
          <w:tcPr>
            <w:tcW w:w="2088" w:type="dxa"/>
          </w:tcPr>
          <w:p w:rsidR="005C5FFF" w:rsidRPr="001178F4" w:rsidRDefault="005C5FFF" w:rsidP="004431F0">
            <w:pPr>
              <w:pStyle w:val="Head42"/>
              <w:spacing w:after="200"/>
              <w:rPr>
                <w:szCs w:val="24"/>
              </w:rPr>
            </w:pPr>
            <w:bookmarkStart w:id="649" w:name="_Toc383555923"/>
            <w:r w:rsidRPr="001178F4">
              <w:rPr>
                <w:szCs w:val="24"/>
              </w:rPr>
              <w:lastRenderedPageBreak/>
              <w:t>30.</w:t>
            </w:r>
            <w:r w:rsidRPr="001178F4">
              <w:rPr>
                <w:szCs w:val="24"/>
              </w:rPr>
              <w:tab/>
              <w:t>Limite de responsabilité</w:t>
            </w:r>
            <w:bookmarkEnd w:id="649"/>
          </w:p>
        </w:tc>
        <w:tc>
          <w:tcPr>
            <w:tcW w:w="7470" w:type="dxa"/>
          </w:tcPr>
          <w:p w:rsidR="005C5FFF" w:rsidRPr="001178F4" w:rsidRDefault="005C5FFF" w:rsidP="004431F0">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 xml:space="preserve">le Constructeur n’encourra aucune responsabilité envers le Maître de </w:t>
            </w:r>
            <w:r w:rsidR="00C464C0">
              <w:rPr>
                <w:sz w:val="24"/>
                <w:szCs w:val="24"/>
              </w:rPr>
              <w:t>l’O</w:t>
            </w:r>
            <w:r w:rsidRPr="001178F4">
              <w:rPr>
                <w:sz w:val="24"/>
                <w:szCs w:val="24"/>
              </w:rPr>
              <w:t>uvrage, que ce soit sur le fondement de la re</w:t>
            </w:r>
            <w:r w:rsidRPr="001178F4">
              <w:rPr>
                <w:sz w:val="24"/>
                <w:szCs w:val="24"/>
              </w:rPr>
              <w:t>s</w:t>
            </w:r>
            <w:r w:rsidRPr="001178F4">
              <w:rPr>
                <w:sz w:val="24"/>
                <w:szCs w:val="24"/>
              </w:rPr>
              <w:t>ponsabilité contractuelle, quasi délictuelle ou autrement, à raison des pertes ou dommages indirects, tels que perte d’usage, perte de production, perte de profits, ou de frais f</w:t>
            </w:r>
            <w:r w:rsidRPr="001178F4">
              <w:rPr>
                <w:sz w:val="24"/>
                <w:szCs w:val="24"/>
              </w:rPr>
              <w:t>i</w:t>
            </w:r>
            <w:r w:rsidRPr="001178F4">
              <w:rPr>
                <w:sz w:val="24"/>
                <w:szCs w:val="24"/>
              </w:rPr>
              <w:t xml:space="preserve">nanciers, étant entendu que cette exclusion de responsabilité ne s’appliquera pas à l’obligation du Constructeur de payer une pénalité de retard au Maître de </w:t>
            </w:r>
            <w:r w:rsidR="00C464C0">
              <w:rPr>
                <w:sz w:val="24"/>
                <w:szCs w:val="24"/>
              </w:rPr>
              <w:t>l’O</w:t>
            </w:r>
            <w:r w:rsidRPr="001178F4">
              <w:rPr>
                <w:sz w:val="24"/>
                <w:szCs w:val="24"/>
              </w:rPr>
              <w:t>uvrage ; et</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la responsabilité totale que le Constructeur peut assumer e</w:t>
            </w:r>
            <w:r w:rsidRPr="001178F4">
              <w:rPr>
                <w:sz w:val="24"/>
                <w:szCs w:val="24"/>
              </w:rPr>
              <w:t>n</w:t>
            </w:r>
            <w:r w:rsidRPr="001178F4">
              <w:rPr>
                <w:sz w:val="24"/>
                <w:szCs w:val="24"/>
              </w:rPr>
              <w:t xml:space="preserve">vers le Maître de </w:t>
            </w:r>
            <w:r w:rsidR="00C464C0">
              <w:rPr>
                <w:sz w:val="24"/>
                <w:szCs w:val="24"/>
              </w:rPr>
              <w:t>l’O</w:t>
            </w:r>
            <w:r w:rsidRPr="001178F4">
              <w:rPr>
                <w:sz w:val="24"/>
                <w:szCs w:val="24"/>
              </w:rPr>
              <w:t>uvrage en vertu du Marché ne saurait excéder le Montant du Marché, étant entendu que cette lim</w:t>
            </w:r>
            <w:r w:rsidRPr="001178F4">
              <w:rPr>
                <w:sz w:val="24"/>
                <w:szCs w:val="24"/>
              </w:rPr>
              <w:t>i</w:t>
            </w:r>
            <w:r w:rsidRPr="001178F4">
              <w:rPr>
                <w:sz w:val="24"/>
                <w:szCs w:val="24"/>
              </w:rPr>
              <w:t>tation de responsabilité ne s’appliquera pas aux frais de rép</w:t>
            </w:r>
            <w:r w:rsidRPr="001178F4">
              <w:rPr>
                <w:sz w:val="24"/>
                <w:szCs w:val="24"/>
              </w:rPr>
              <w:t>a</w:t>
            </w:r>
            <w:r w:rsidRPr="001178F4">
              <w:rPr>
                <w:sz w:val="24"/>
                <w:szCs w:val="24"/>
              </w:rPr>
              <w:t xml:space="preserve">ration ou de remplacement des équipements défectueux, ni à l’obligation du Constructeur d’indemniser le Maître de </w:t>
            </w:r>
            <w:r w:rsidR="00C464C0">
              <w:rPr>
                <w:sz w:val="24"/>
                <w:szCs w:val="24"/>
              </w:rPr>
              <w:t>l’O</w:t>
            </w:r>
            <w:r w:rsidRPr="001178F4">
              <w:rPr>
                <w:sz w:val="24"/>
                <w:szCs w:val="24"/>
              </w:rPr>
              <w:t>uvrage en cas de contrefaçon de brevet.</w:t>
            </w:r>
          </w:p>
        </w:tc>
      </w:tr>
    </w:tbl>
    <w:p w:rsidR="005C5FFF" w:rsidRPr="001178F4" w:rsidRDefault="005C5FFF" w:rsidP="00B61BB9">
      <w:pPr>
        <w:pStyle w:val="Head41"/>
        <w:spacing w:before="120" w:after="120"/>
        <w:rPr>
          <w:sz w:val="24"/>
          <w:szCs w:val="24"/>
        </w:rPr>
      </w:pPr>
      <w:bookmarkStart w:id="650" w:name="_Toc383555924"/>
      <w:r w:rsidRPr="001178F4">
        <w:rPr>
          <w:sz w:val="24"/>
          <w:szCs w:val="24"/>
        </w:rPr>
        <w:t>G.  Partage des risques</w:t>
      </w:r>
      <w:bookmarkEnd w:id="650"/>
    </w:p>
    <w:tbl>
      <w:tblPr>
        <w:tblW w:w="9673" w:type="dxa"/>
        <w:tblLayout w:type="fixed"/>
        <w:tblLook w:val="0000" w:firstRow="0" w:lastRow="0" w:firstColumn="0" w:lastColumn="0" w:noHBand="0" w:noVBand="0"/>
      </w:tblPr>
      <w:tblGrid>
        <w:gridCol w:w="2088"/>
        <w:gridCol w:w="7585"/>
      </w:tblGrid>
      <w:tr w:rsidR="005C5FFF" w:rsidRPr="001178F4" w:rsidTr="004431F0">
        <w:tc>
          <w:tcPr>
            <w:tcW w:w="2088" w:type="dxa"/>
          </w:tcPr>
          <w:p w:rsidR="005C5FFF" w:rsidRPr="001178F4" w:rsidRDefault="005C5FFF" w:rsidP="005C5FFF">
            <w:pPr>
              <w:pStyle w:val="Head42"/>
              <w:rPr>
                <w:szCs w:val="24"/>
              </w:rPr>
            </w:pPr>
            <w:bookmarkStart w:id="651" w:name="_Toc383555925"/>
            <w:r w:rsidRPr="001178F4">
              <w:rPr>
                <w:szCs w:val="24"/>
              </w:rPr>
              <w:t>31.</w:t>
            </w:r>
            <w:r w:rsidRPr="001178F4">
              <w:rPr>
                <w:szCs w:val="24"/>
              </w:rPr>
              <w:tab/>
              <w:t>Transfert de propriété</w:t>
            </w:r>
            <w:bookmarkEnd w:id="651"/>
          </w:p>
        </w:tc>
        <w:tc>
          <w:tcPr>
            <w:tcW w:w="7585" w:type="dxa"/>
          </w:tcPr>
          <w:p w:rsidR="005C5FFF" w:rsidRPr="001178F4" w:rsidRDefault="005C5FFF" w:rsidP="004431F0">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w:t>
            </w:r>
            <w:r w:rsidRPr="001178F4">
              <w:rPr>
                <w:sz w:val="24"/>
                <w:szCs w:val="24"/>
              </w:rPr>
              <w:t>a</w:t>
            </w:r>
            <w:r w:rsidRPr="001178F4">
              <w:rPr>
                <w:sz w:val="24"/>
                <w:szCs w:val="24"/>
              </w:rPr>
              <w:lastRenderedPageBreak/>
              <w:t>tions est implanté</w:t>
            </w:r>
            <w:r w:rsidR="00EC58E6">
              <w:rPr>
                <w:sz w:val="24"/>
                <w:szCs w:val="24"/>
              </w:rPr>
              <w:t>,</w:t>
            </w:r>
            <w:r w:rsidRPr="001178F4">
              <w:rPr>
                <w:sz w:val="24"/>
                <w:szCs w:val="24"/>
              </w:rPr>
              <w:t xml:space="preserve"> sera transférée au Maître de </w:t>
            </w:r>
            <w:r w:rsidR="00C464C0">
              <w:rPr>
                <w:sz w:val="24"/>
                <w:szCs w:val="24"/>
              </w:rPr>
              <w:t>l’O</w:t>
            </w:r>
            <w:r w:rsidRPr="001178F4">
              <w:rPr>
                <w:sz w:val="24"/>
                <w:szCs w:val="24"/>
              </w:rPr>
              <w:t>uvrage au moment de leur chargement à bord du mode de transport choisi pour tran</w:t>
            </w:r>
            <w:r w:rsidRPr="001178F4">
              <w:rPr>
                <w:sz w:val="24"/>
                <w:szCs w:val="24"/>
              </w:rPr>
              <w:t>s</w:t>
            </w:r>
            <w:r w:rsidRPr="001178F4">
              <w:rPr>
                <w:sz w:val="24"/>
                <w:szCs w:val="24"/>
              </w:rPr>
              <w:t>porter ces matériels et équipements de leur pays d’origine dans ce pays.</w:t>
            </w:r>
          </w:p>
          <w:p w:rsidR="005C5FFF" w:rsidRPr="001178F4" w:rsidRDefault="005C5FFF" w:rsidP="004431F0">
            <w:pPr>
              <w:spacing w:after="200"/>
              <w:ind w:left="720" w:hanging="720"/>
              <w:jc w:val="both"/>
              <w:rPr>
                <w:sz w:val="24"/>
                <w:szCs w:val="24"/>
              </w:rPr>
            </w:pPr>
            <w:r w:rsidRPr="001178F4">
              <w:rPr>
                <w:sz w:val="24"/>
                <w:szCs w:val="24"/>
              </w:rPr>
              <w:t>31.2</w:t>
            </w:r>
            <w:r w:rsidRPr="001178F4">
              <w:rPr>
                <w:sz w:val="24"/>
                <w:szCs w:val="24"/>
              </w:rPr>
              <w:tab/>
              <w:t>La propriété des matériels et équipements (y compris les pièces de rechange) achetés dans le pays où le site des Installations est impla</w:t>
            </w:r>
            <w:r w:rsidRPr="001178F4">
              <w:rPr>
                <w:sz w:val="24"/>
                <w:szCs w:val="24"/>
              </w:rPr>
              <w:t>n</w:t>
            </w:r>
            <w:r w:rsidRPr="001178F4">
              <w:rPr>
                <w:sz w:val="24"/>
                <w:szCs w:val="24"/>
              </w:rPr>
              <w:t xml:space="preserve">té sera </w:t>
            </w:r>
            <w:proofErr w:type="gramStart"/>
            <w:r w:rsidRPr="001178F4">
              <w:rPr>
                <w:sz w:val="24"/>
                <w:szCs w:val="24"/>
              </w:rPr>
              <w:t>transférée</w:t>
            </w:r>
            <w:proofErr w:type="gramEnd"/>
            <w:r w:rsidRPr="001178F4">
              <w:rPr>
                <w:sz w:val="24"/>
                <w:szCs w:val="24"/>
              </w:rPr>
              <w:t xml:space="preserve"> au Maître de </w:t>
            </w:r>
            <w:r w:rsidR="00C464C0">
              <w:rPr>
                <w:sz w:val="24"/>
                <w:szCs w:val="24"/>
              </w:rPr>
              <w:t>l’O</w:t>
            </w:r>
            <w:r w:rsidRPr="001178F4">
              <w:rPr>
                <w:sz w:val="24"/>
                <w:szCs w:val="24"/>
              </w:rPr>
              <w:t>uvrage au moment où ces mat</w:t>
            </w:r>
            <w:r w:rsidRPr="001178F4">
              <w:rPr>
                <w:sz w:val="24"/>
                <w:szCs w:val="24"/>
              </w:rPr>
              <w:t>é</w:t>
            </w:r>
            <w:r w:rsidRPr="001178F4">
              <w:rPr>
                <w:sz w:val="24"/>
                <w:szCs w:val="24"/>
              </w:rPr>
              <w:t>riels et équipements seront livrés sur le site.</w:t>
            </w:r>
          </w:p>
          <w:p w:rsidR="005C5FFF" w:rsidRPr="001178F4" w:rsidRDefault="005C5FFF" w:rsidP="004431F0">
            <w:pPr>
              <w:spacing w:after="200"/>
              <w:ind w:left="720" w:hanging="720"/>
              <w:jc w:val="both"/>
              <w:rPr>
                <w:sz w:val="24"/>
                <w:szCs w:val="24"/>
              </w:rPr>
            </w:pPr>
            <w:r w:rsidRPr="001178F4">
              <w:rPr>
                <w:sz w:val="24"/>
                <w:szCs w:val="24"/>
              </w:rPr>
              <w:t>31.3</w:t>
            </w:r>
            <w:r w:rsidRPr="001178F4">
              <w:rPr>
                <w:sz w:val="24"/>
                <w:szCs w:val="24"/>
              </w:rPr>
              <w:tab/>
              <w:t>Le Constructeur ou ses sous-traitants, selon le cas, conserveront la propriété des équipements leur appartenant et qu’ils utiliseront pour les besoins de l’exécution du Marché.</w:t>
            </w:r>
          </w:p>
          <w:p w:rsidR="005C5FFF" w:rsidRPr="001178F4" w:rsidRDefault="005C5FFF" w:rsidP="004431F0">
            <w:pPr>
              <w:spacing w:after="200"/>
              <w:ind w:left="720" w:hanging="720"/>
              <w:jc w:val="both"/>
              <w:rPr>
                <w:sz w:val="24"/>
                <w:szCs w:val="24"/>
              </w:rPr>
            </w:pPr>
            <w:r w:rsidRPr="001178F4">
              <w:rPr>
                <w:sz w:val="24"/>
                <w:szCs w:val="24"/>
              </w:rPr>
              <w:t>31.4</w:t>
            </w:r>
            <w:r w:rsidRPr="001178F4">
              <w:rPr>
                <w:sz w:val="24"/>
                <w:szCs w:val="24"/>
              </w:rPr>
              <w:tab/>
              <w:t>Le Constructeur redeviendra propriétaire des matériels et Equip</w:t>
            </w:r>
            <w:r w:rsidRPr="001178F4">
              <w:rPr>
                <w:sz w:val="24"/>
                <w:szCs w:val="24"/>
              </w:rPr>
              <w:t>e</w:t>
            </w:r>
            <w:r w:rsidRPr="001178F4">
              <w:rPr>
                <w:sz w:val="24"/>
                <w:szCs w:val="24"/>
              </w:rPr>
              <w:t xml:space="preserve">ments fournis en quantités excédant les besoins de </w:t>
            </w:r>
            <w:r w:rsidR="00C464C0">
              <w:rPr>
                <w:sz w:val="24"/>
                <w:szCs w:val="24"/>
              </w:rPr>
              <w:t>l’O</w:t>
            </w:r>
            <w:r w:rsidRPr="001178F4">
              <w:rPr>
                <w:sz w:val="24"/>
                <w:szCs w:val="24"/>
              </w:rPr>
              <w:t>uvrage, et ce dès l’Achèvement des Installations ou à telle date antérieure à l</w:t>
            </w:r>
            <w:r w:rsidRPr="001178F4">
              <w:rPr>
                <w:sz w:val="24"/>
                <w:szCs w:val="24"/>
              </w:rPr>
              <w:t>a</w:t>
            </w:r>
            <w:r w:rsidRPr="001178F4">
              <w:rPr>
                <w:sz w:val="24"/>
                <w:szCs w:val="24"/>
              </w:rPr>
              <w:t xml:space="preserve">quelle le Maître de </w:t>
            </w:r>
            <w:r w:rsidR="00C464C0">
              <w:rPr>
                <w:sz w:val="24"/>
                <w:szCs w:val="24"/>
              </w:rPr>
              <w:t>l’O</w:t>
            </w:r>
            <w:r w:rsidRPr="001178F4">
              <w:rPr>
                <w:sz w:val="24"/>
                <w:szCs w:val="24"/>
              </w:rPr>
              <w:t>uvrage et le Constructeur conviendraient que les Matériels et Equipements en question ne sont plus nécessaires à la réalisation des Installations.</w:t>
            </w:r>
          </w:p>
          <w:p w:rsidR="005C5FFF" w:rsidRPr="001178F4" w:rsidRDefault="005C5FFF" w:rsidP="004431F0">
            <w:pPr>
              <w:spacing w:after="200"/>
              <w:ind w:left="720" w:hanging="720"/>
              <w:jc w:val="both"/>
              <w:rPr>
                <w:sz w:val="24"/>
                <w:szCs w:val="24"/>
              </w:rPr>
            </w:pPr>
            <w:r w:rsidRPr="001178F4">
              <w:rPr>
                <w:sz w:val="24"/>
                <w:szCs w:val="24"/>
              </w:rPr>
              <w:t>31.5</w:t>
            </w:r>
            <w:r w:rsidRPr="001178F4">
              <w:rPr>
                <w:sz w:val="24"/>
                <w:szCs w:val="24"/>
              </w:rPr>
              <w:tab/>
              <w:t>Nonobstant le transfert de propriété des Matériels et équipements, le Constructeur conservera la responsabilité d’en assurer le soin et la garde, ainsi que le risque de perte ou d’endommagement de ces m</w:t>
            </w:r>
            <w:r w:rsidRPr="001178F4">
              <w:rPr>
                <w:sz w:val="24"/>
                <w:szCs w:val="24"/>
              </w:rPr>
              <w:t>a</w:t>
            </w:r>
            <w:r w:rsidRPr="001178F4">
              <w:rPr>
                <w:sz w:val="24"/>
                <w:szCs w:val="24"/>
              </w:rPr>
              <w:t>tériels et équipements, conformément à la Clause 32 du CCAG jusqu’à l’achèvement des Installations ou de la partie à laquelle ces matériels et équipements sont incorporés.</w:t>
            </w:r>
          </w:p>
        </w:tc>
      </w:tr>
      <w:tr w:rsidR="005C5FFF" w:rsidRPr="001178F4" w:rsidTr="004431F0">
        <w:tc>
          <w:tcPr>
            <w:tcW w:w="2088" w:type="dxa"/>
          </w:tcPr>
          <w:p w:rsidR="005C5FFF" w:rsidRPr="001178F4" w:rsidRDefault="005C5FFF" w:rsidP="005C5FFF">
            <w:pPr>
              <w:pStyle w:val="Head42"/>
              <w:rPr>
                <w:szCs w:val="24"/>
              </w:rPr>
            </w:pPr>
            <w:bookmarkStart w:id="652" w:name="_Toc383555926"/>
            <w:r w:rsidRPr="001178F4">
              <w:rPr>
                <w:szCs w:val="24"/>
              </w:rPr>
              <w:lastRenderedPageBreak/>
              <w:t>32.</w:t>
            </w:r>
            <w:r w:rsidRPr="001178F4">
              <w:rPr>
                <w:szCs w:val="24"/>
              </w:rPr>
              <w:tab/>
              <w:t>Entretien et garde des installations</w:t>
            </w:r>
            <w:bookmarkEnd w:id="652"/>
          </w:p>
        </w:tc>
        <w:tc>
          <w:tcPr>
            <w:tcW w:w="7585" w:type="dxa"/>
          </w:tcPr>
          <w:p w:rsidR="005C5FFF" w:rsidRPr="001178F4" w:rsidRDefault="005C5FFF" w:rsidP="004431F0">
            <w:pPr>
              <w:spacing w:after="200"/>
              <w:ind w:left="720" w:hanging="720"/>
              <w:jc w:val="both"/>
              <w:rPr>
                <w:sz w:val="24"/>
                <w:szCs w:val="24"/>
              </w:rPr>
            </w:pPr>
            <w:r w:rsidRPr="001178F4">
              <w:rPr>
                <w:sz w:val="24"/>
                <w:szCs w:val="24"/>
              </w:rPr>
              <w:t>32.1</w:t>
            </w:r>
            <w:r w:rsidRPr="001178F4">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le Constructeur devra remédier à ses propres frais à toute perte ou à tout dommage qui pourra être subi par des Installations ou la  partie en question pendant cette période, quelle qu’en soit la cause.  Le Constructeur sera également responsable de toute perte ou de tout dommage subi par les Installations et qui serait causé par le Constructeur ou ses sous-traitants pendant l’exécution des travaux effectués en vertu de la Clause 27 du CCAG.  Nonobstant les disp</w:t>
            </w:r>
            <w:r w:rsidRPr="001178F4">
              <w:rPr>
                <w:sz w:val="24"/>
                <w:szCs w:val="24"/>
              </w:rPr>
              <w:t>o</w:t>
            </w:r>
            <w:r w:rsidRPr="001178F4">
              <w:rPr>
                <w:sz w:val="24"/>
                <w:szCs w:val="24"/>
              </w:rPr>
              <w:t>sitions qui précèdent, le Constructeur ne sera responsable d’aucune perte ni d’aucun dommage causé aux Installations ou à une de ses parties, par l’un des événements ou l’une des circonstances énum</w:t>
            </w:r>
            <w:r w:rsidRPr="001178F4">
              <w:rPr>
                <w:sz w:val="24"/>
                <w:szCs w:val="24"/>
              </w:rPr>
              <w:t>é</w:t>
            </w:r>
            <w:r w:rsidRPr="001178F4">
              <w:rPr>
                <w:sz w:val="24"/>
                <w:szCs w:val="24"/>
              </w:rPr>
              <w:t>rés ou visés aux alinéas a), b) et c) de la Clause 32.2 ci-dessous et de la Clause 38.1 du CCAG.</w:t>
            </w:r>
          </w:p>
          <w:p w:rsidR="005C5FFF" w:rsidRPr="001178F4" w:rsidRDefault="005C5FFF" w:rsidP="004431F0">
            <w:pPr>
              <w:spacing w:after="200"/>
              <w:ind w:left="720" w:hanging="720"/>
              <w:jc w:val="both"/>
              <w:rPr>
                <w:sz w:val="24"/>
                <w:szCs w:val="24"/>
              </w:rPr>
            </w:pPr>
            <w:r w:rsidRPr="001178F4">
              <w:rPr>
                <w:sz w:val="24"/>
                <w:szCs w:val="24"/>
              </w:rPr>
              <w:t>32.2</w:t>
            </w:r>
            <w:r w:rsidRPr="001178F4">
              <w:rPr>
                <w:sz w:val="24"/>
                <w:szCs w:val="24"/>
              </w:rPr>
              <w:tab/>
              <w:t>En cas de perte ou de dommage causé aux Installations, ou à l’une de ses parties, ou aux ouvrages provisoires du Constructeur, en ra</w:t>
            </w:r>
            <w:r w:rsidRPr="001178F4">
              <w:rPr>
                <w:sz w:val="24"/>
                <w:szCs w:val="24"/>
              </w:rPr>
              <w:t>i</w:t>
            </w:r>
            <w:r w:rsidRPr="001178F4">
              <w:rPr>
                <w:sz w:val="24"/>
                <w:szCs w:val="24"/>
              </w:rPr>
              <w:lastRenderedPageBreak/>
              <w:t>son de ce qui suit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(dans la mesure où ces événements ont touché le pays d’implantation des Installations) réaction nucléaire, radiation nucléaire, contamination radioactive ou de compression pr</w:t>
            </w:r>
            <w:r w:rsidRPr="001178F4">
              <w:rPr>
                <w:sz w:val="24"/>
                <w:szCs w:val="24"/>
              </w:rPr>
              <w:t>o</w:t>
            </w:r>
            <w:r w:rsidRPr="001178F4">
              <w:rPr>
                <w:sz w:val="24"/>
                <w:szCs w:val="24"/>
              </w:rPr>
              <w:t>voquée par un aéronef ou tout objet aérien, ou tous autres év</w:t>
            </w:r>
            <w:r w:rsidRPr="001178F4">
              <w:rPr>
                <w:sz w:val="24"/>
                <w:szCs w:val="24"/>
              </w:rPr>
              <w:t>é</w:t>
            </w:r>
            <w:r w:rsidRPr="001178F4">
              <w:rPr>
                <w:sz w:val="24"/>
                <w:szCs w:val="24"/>
              </w:rPr>
              <w:t>nements qu’un constructeur expérimenté ne pourrait pas ra</w:t>
            </w:r>
            <w:r w:rsidRPr="001178F4">
              <w:rPr>
                <w:sz w:val="24"/>
                <w:szCs w:val="24"/>
              </w:rPr>
              <w:t>i</w:t>
            </w:r>
            <w:r w:rsidRPr="001178F4">
              <w:rPr>
                <w:sz w:val="24"/>
                <w:szCs w:val="24"/>
              </w:rPr>
              <w:t>sonnablement prévoir ou contre lesquels, s’ils étaient prév</w:t>
            </w:r>
            <w:r w:rsidRPr="001178F4">
              <w:rPr>
                <w:sz w:val="24"/>
                <w:szCs w:val="24"/>
              </w:rPr>
              <w:t>i</w:t>
            </w:r>
            <w:r w:rsidRPr="001178F4">
              <w:rPr>
                <w:sz w:val="24"/>
                <w:szCs w:val="24"/>
              </w:rPr>
              <w:t>sibles, il n’aurait pas pu raisonnablement se prémunir ou s’assurer, dans la mesure où ces risques ne sont généralement pas assurables et sont mentionnés dans les exclusions gén</w:t>
            </w:r>
            <w:r w:rsidRPr="001178F4">
              <w:rPr>
                <w:sz w:val="24"/>
                <w:szCs w:val="24"/>
              </w:rPr>
              <w:t>é</w:t>
            </w:r>
            <w:r w:rsidRPr="001178F4">
              <w:rPr>
                <w:sz w:val="24"/>
                <w:szCs w:val="24"/>
              </w:rPr>
              <w:t>rales de la police d’assurance contractée en vertu de la Clause 34 du CCAG, y compris dans les exclusions relatives aux risques de guerre et aux risques politiques, ou</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Installations  par le Maître de </w:t>
            </w:r>
            <w:r w:rsidR="00C464C0">
              <w:rPr>
                <w:sz w:val="24"/>
                <w:szCs w:val="24"/>
              </w:rPr>
              <w:t>l’O</w:t>
            </w:r>
            <w:r w:rsidRPr="001178F4">
              <w:rPr>
                <w:sz w:val="24"/>
                <w:szCs w:val="24"/>
              </w:rPr>
              <w:t xml:space="preserve">uvrage ou un tiers (autre qu’un sous-traitant) autorisé par le Maître de </w:t>
            </w:r>
            <w:r w:rsidR="00C464C0">
              <w:rPr>
                <w:sz w:val="24"/>
                <w:szCs w:val="24"/>
              </w:rPr>
              <w:t>l’O</w:t>
            </w:r>
            <w:r w:rsidRPr="001178F4">
              <w:rPr>
                <w:sz w:val="24"/>
                <w:szCs w:val="24"/>
              </w:rPr>
              <w:t>uvrage, ou</w:t>
            </w:r>
          </w:p>
          <w:p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le fait d’avoir utilisé, ou de s’être fondé sur des études, do</w:t>
            </w:r>
            <w:r w:rsidRPr="001178F4">
              <w:rPr>
                <w:sz w:val="24"/>
                <w:szCs w:val="24"/>
              </w:rPr>
              <w:t>n</w:t>
            </w:r>
            <w:r w:rsidRPr="001178F4">
              <w:rPr>
                <w:sz w:val="24"/>
                <w:szCs w:val="24"/>
              </w:rPr>
              <w:t xml:space="preserve">nées ou spécifications fournies ou désignées par ou pour le compte du Maître de </w:t>
            </w:r>
            <w:r w:rsidR="00C464C0">
              <w:rPr>
                <w:sz w:val="24"/>
                <w:szCs w:val="24"/>
              </w:rPr>
              <w:t>l’O</w:t>
            </w:r>
            <w:r w:rsidRPr="001178F4">
              <w:rPr>
                <w:sz w:val="24"/>
                <w:szCs w:val="24"/>
              </w:rPr>
              <w:t>uvrage, ou tout autre fait ou circon</w:t>
            </w:r>
            <w:r w:rsidRPr="001178F4">
              <w:rPr>
                <w:sz w:val="24"/>
                <w:szCs w:val="24"/>
              </w:rPr>
              <w:t>s</w:t>
            </w:r>
            <w:r w:rsidRPr="001178F4">
              <w:rPr>
                <w:sz w:val="24"/>
                <w:szCs w:val="24"/>
              </w:rPr>
              <w:t>tance pour lequel le Constructeur a décliné sa responsabilité en vertu du Marché,</w:t>
            </w:r>
          </w:p>
          <w:p w:rsidR="005C5FFF" w:rsidRPr="001178F4" w:rsidRDefault="005C5FFF" w:rsidP="004431F0">
            <w:pPr>
              <w:spacing w:after="200"/>
              <w:ind w:left="702"/>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  Si le Maître de </w:t>
            </w:r>
            <w:r w:rsidR="00C464C0">
              <w:rPr>
                <w:sz w:val="24"/>
                <w:szCs w:val="24"/>
              </w:rPr>
              <w:t>l’O</w:t>
            </w:r>
            <w:r w:rsidRPr="001178F4">
              <w:rPr>
                <w:sz w:val="24"/>
                <w:szCs w:val="24"/>
              </w:rPr>
              <w:t xml:space="preserve">uvrage demande par écrit au Constructeur de remédier aux pertes ou aux dommages ainsi causés aux Installations, le Constructeur devra y remédier aux frais du Maître de </w:t>
            </w:r>
            <w:r w:rsidR="00C464C0">
              <w:rPr>
                <w:sz w:val="24"/>
                <w:szCs w:val="24"/>
              </w:rPr>
              <w:t>l’O</w:t>
            </w:r>
            <w:r w:rsidRPr="001178F4">
              <w:rPr>
                <w:sz w:val="24"/>
                <w:szCs w:val="24"/>
              </w:rPr>
              <w:t xml:space="preserve">uvrage, conformément à la Clause 39 du CCAG.  Si le Maître de </w:t>
            </w:r>
            <w:r w:rsidR="00C464C0">
              <w:rPr>
                <w:sz w:val="24"/>
                <w:szCs w:val="24"/>
              </w:rPr>
              <w:t>l’O</w:t>
            </w:r>
            <w:r w:rsidRPr="001178F4">
              <w:rPr>
                <w:sz w:val="24"/>
                <w:szCs w:val="24"/>
              </w:rPr>
              <w:t>uvrage ne demande pas par écrit au Constructeur de remédier aux pertes ou dommages ainsi ca</w:t>
            </w:r>
            <w:r w:rsidRPr="001178F4">
              <w:rPr>
                <w:sz w:val="24"/>
                <w:szCs w:val="24"/>
              </w:rPr>
              <w:t>u</w:t>
            </w:r>
            <w:r w:rsidRPr="001178F4">
              <w:rPr>
                <w:sz w:val="24"/>
                <w:szCs w:val="24"/>
              </w:rPr>
              <w:t xml:space="preserve">sés aux Installations, le Maître de </w:t>
            </w:r>
            <w:r w:rsidR="00C464C0">
              <w:rPr>
                <w:sz w:val="24"/>
                <w:szCs w:val="24"/>
              </w:rPr>
              <w:t>l’O</w:t>
            </w:r>
            <w:r w:rsidRPr="001178F4">
              <w:rPr>
                <w:sz w:val="24"/>
                <w:szCs w:val="24"/>
              </w:rPr>
              <w:t>uvrage devra soit demander une modification conformément à la Clause 39 du CCAG excluant la partie des Installations ainsi perdue, détruite ou endommagée, soit, si la perte ou le dommage affecte une partie substantielle des Install</w:t>
            </w:r>
            <w:r w:rsidRPr="001178F4">
              <w:rPr>
                <w:sz w:val="24"/>
                <w:szCs w:val="24"/>
              </w:rPr>
              <w:t>a</w:t>
            </w:r>
            <w:r w:rsidRPr="001178F4">
              <w:rPr>
                <w:sz w:val="24"/>
                <w:szCs w:val="24"/>
              </w:rPr>
              <w:t>tions, résilier le Marché en application de la Clause 42.1 du CCAG.</w:t>
            </w:r>
          </w:p>
          <w:p w:rsidR="005C5FFF" w:rsidRPr="001178F4" w:rsidRDefault="005C5FFF" w:rsidP="004431F0">
            <w:pPr>
              <w:spacing w:after="200"/>
              <w:ind w:left="720" w:hanging="720"/>
              <w:jc w:val="both"/>
              <w:rPr>
                <w:sz w:val="24"/>
                <w:szCs w:val="24"/>
              </w:rPr>
            </w:pPr>
            <w:r w:rsidRPr="001178F4">
              <w:rPr>
                <w:sz w:val="24"/>
                <w:szCs w:val="24"/>
              </w:rPr>
              <w:t>32.3</w:t>
            </w:r>
            <w:r w:rsidRPr="001178F4">
              <w:rPr>
                <w:sz w:val="24"/>
                <w:szCs w:val="24"/>
              </w:rPr>
              <w:tab/>
              <w:t>Le Constructeur répondra de toute perte ou de tout dommage causé aux équipements du Constructeur, ou à tout autre bien du Constru</w:t>
            </w:r>
            <w:r w:rsidRPr="001178F4">
              <w:rPr>
                <w:sz w:val="24"/>
                <w:szCs w:val="24"/>
              </w:rPr>
              <w:t>c</w:t>
            </w:r>
            <w:r w:rsidRPr="001178F4">
              <w:rPr>
                <w:sz w:val="24"/>
                <w:szCs w:val="24"/>
              </w:rPr>
              <w:t xml:space="preserve">teur utilisé ou destiné à être utilisé pour les besoins des Installations, excepté a) dans les cas visés à la Clause 32.2 ci-dessus (en ce qui concerne les Installations provisoires du Constructeur), et b) lorsque cette perte ou ce dommage a pour cause l’un des événements visés </w:t>
            </w:r>
            <w:r w:rsidRPr="001178F4">
              <w:rPr>
                <w:sz w:val="24"/>
                <w:szCs w:val="24"/>
              </w:rPr>
              <w:lastRenderedPageBreak/>
              <w:t>aux alinéas b) et c) de la Clause 32.2 ci-dessus et à la Clause 38.1 du CCAG.</w:t>
            </w:r>
          </w:p>
          <w:p w:rsidR="005C5FFF" w:rsidRPr="001178F4" w:rsidRDefault="005C5FFF" w:rsidP="004431F0">
            <w:pPr>
              <w:spacing w:after="200"/>
              <w:ind w:left="720" w:hanging="720"/>
              <w:jc w:val="both"/>
              <w:rPr>
                <w:sz w:val="24"/>
                <w:szCs w:val="24"/>
              </w:rPr>
            </w:pPr>
            <w:r w:rsidRPr="001178F4">
              <w:rPr>
                <w:sz w:val="24"/>
                <w:szCs w:val="24"/>
              </w:rPr>
              <w:t>32.4</w:t>
            </w:r>
            <w:r w:rsidRPr="001178F4">
              <w:rPr>
                <w:sz w:val="24"/>
                <w:szCs w:val="24"/>
              </w:rPr>
              <w:tab/>
              <w:t>Les dispositions de la Clause 38.3 du CCAG s’appliqueront à toute perte ou à tout dommage causé aux  Installations ou à une partie de celles-ci, ou aux équipements du Constructeur, en raison de l’un des événements ou circonstances spécifiés à la Clause 38.1 du CCAG.</w:t>
            </w:r>
          </w:p>
        </w:tc>
      </w:tr>
      <w:tr w:rsidR="005C5FFF" w:rsidRPr="001178F4" w:rsidTr="004431F0">
        <w:tc>
          <w:tcPr>
            <w:tcW w:w="2088" w:type="dxa"/>
          </w:tcPr>
          <w:p w:rsidR="005C5FFF" w:rsidRPr="001178F4" w:rsidRDefault="005C5FFF" w:rsidP="005C5FFF">
            <w:pPr>
              <w:pStyle w:val="Head42"/>
              <w:rPr>
                <w:szCs w:val="24"/>
              </w:rPr>
            </w:pPr>
            <w:bookmarkStart w:id="653" w:name="_Toc383555927"/>
            <w:r w:rsidRPr="001178F4">
              <w:rPr>
                <w:szCs w:val="24"/>
              </w:rPr>
              <w:lastRenderedPageBreak/>
              <w:t>33.</w:t>
            </w:r>
            <w:r w:rsidRPr="001178F4">
              <w:rPr>
                <w:szCs w:val="24"/>
              </w:rPr>
              <w:tab/>
              <w:t>Pertes ou dommages matériels ; accidents du travail ; indemnisation</w:t>
            </w:r>
            <w:bookmarkEnd w:id="653"/>
          </w:p>
        </w:tc>
        <w:tc>
          <w:tcPr>
            <w:tcW w:w="7585" w:type="dxa"/>
          </w:tcPr>
          <w:p w:rsidR="005C5FFF" w:rsidRPr="001178F4" w:rsidRDefault="005C5FFF" w:rsidP="004431F0">
            <w:pPr>
              <w:spacing w:after="200"/>
              <w:ind w:left="720" w:hanging="720"/>
              <w:jc w:val="both"/>
              <w:rPr>
                <w:sz w:val="24"/>
                <w:szCs w:val="24"/>
              </w:rPr>
            </w:pPr>
            <w:r w:rsidRPr="001178F4">
              <w:rPr>
                <w:sz w:val="24"/>
                <w:szCs w:val="24"/>
              </w:rPr>
              <w:t>33.1</w:t>
            </w:r>
            <w:r w:rsidRPr="001178F4">
              <w:rPr>
                <w:sz w:val="24"/>
                <w:szCs w:val="24"/>
              </w:rPr>
              <w:tab/>
              <w:t>Sous réserve des dispositions de la Clause 33.3 ci-dessous, le Con</w:t>
            </w:r>
            <w:r w:rsidRPr="001178F4">
              <w:rPr>
                <w:sz w:val="24"/>
                <w:szCs w:val="24"/>
              </w:rPr>
              <w:t>s</w:t>
            </w:r>
            <w:r w:rsidRPr="001178F4">
              <w:rPr>
                <w:sz w:val="24"/>
                <w:szCs w:val="24"/>
              </w:rPr>
              <w:t xml:space="preserve">tructeur devra indemniser et garantir le Maître de </w:t>
            </w:r>
            <w:r w:rsidR="00C464C0">
              <w:rPr>
                <w:sz w:val="24"/>
                <w:szCs w:val="24"/>
              </w:rPr>
              <w:t>l’O</w:t>
            </w:r>
            <w:r w:rsidRPr="001178F4">
              <w:rPr>
                <w:sz w:val="24"/>
                <w:szCs w:val="24"/>
              </w:rPr>
              <w:t>uvrage et ses employés et dirigeants contre toute poursuite, toute action judiciaire, procédure administrative, réclamation, demande, et action en do</w:t>
            </w:r>
            <w:r w:rsidRPr="001178F4">
              <w:rPr>
                <w:sz w:val="24"/>
                <w:szCs w:val="24"/>
              </w:rPr>
              <w:t>m</w:t>
            </w:r>
            <w:r w:rsidRPr="001178F4">
              <w:rPr>
                <w:sz w:val="24"/>
                <w:szCs w:val="24"/>
              </w:rPr>
              <w:t>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w:t>
            </w:r>
            <w:r w:rsidRPr="001178F4">
              <w:rPr>
                <w:sz w:val="24"/>
                <w:szCs w:val="24"/>
              </w:rPr>
              <w:t>m</w:t>
            </w:r>
            <w:r w:rsidRPr="001178F4">
              <w:rPr>
                <w:sz w:val="24"/>
                <w:szCs w:val="24"/>
              </w:rPr>
              <w:t xml:space="preserve">ployés, dirigeants ou agents respectifs, exception faite du décès ou des dommages corporels ou matériels qui auraient pour cause une négligence du Maître de </w:t>
            </w:r>
            <w:r w:rsidR="00C464C0">
              <w:rPr>
                <w:sz w:val="24"/>
                <w:szCs w:val="24"/>
              </w:rPr>
              <w:t>l’O</w:t>
            </w:r>
            <w:r w:rsidRPr="001178F4">
              <w:rPr>
                <w:sz w:val="24"/>
                <w:szCs w:val="24"/>
              </w:rPr>
              <w:t>uvrage, de ses sous-traitants, de ses e</w:t>
            </w:r>
            <w:r w:rsidRPr="001178F4">
              <w:rPr>
                <w:sz w:val="24"/>
                <w:szCs w:val="24"/>
              </w:rPr>
              <w:t>m</w:t>
            </w:r>
            <w:r w:rsidRPr="001178F4">
              <w:rPr>
                <w:sz w:val="24"/>
                <w:szCs w:val="24"/>
              </w:rPr>
              <w:t>ployés, de ses dirigeants ou de ses agents.</w:t>
            </w:r>
          </w:p>
          <w:p w:rsidR="005C5FFF" w:rsidRPr="001178F4" w:rsidRDefault="005C5FFF" w:rsidP="004431F0">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Maître de </w:t>
            </w:r>
            <w:r w:rsidR="00C464C0">
              <w:rPr>
                <w:sz w:val="24"/>
                <w:szCs w:val="24"/>
              </w:rPr>
              <w:t>l’O</w:t>
            </w:r>
            <w:r w:rsidRPr="001178F4">
              <w:rPr>
                <w:sz w:val="24"/>
                <w:szCs w:val="24"/>
              </w:rPr>
              <w:t>uvrage serait susceptible de faire jouer la re</w:t>
            </w:r>
            <w:r w:rsidRPr="001178F4">
              <w:rPr>
                <w:sz w:val="24"/>
                <w:szCs w:val="24"/>
              </w:rPr>
              <w:t>s</w:t>
            </w:r>
            <w:r w:rsidRPr="001178F4">
              <w:rPr>
                <w:sz w:val="24"/>
                <w:szCs w:val="24"/>
              </w:rPr>
              <w:t xml:space="preserve">ponsabilité du Constructeur en vertu de la Clause 33.1 ci-dessus, le Maître de </w:t>
            </w:r>
            <w:r w:rsidR="00C464C0">
              <w:rPr>
                <w:sz w:val="24"/>
                <w:szCs w:val="24"/>
              </w:rPr>
              <w:t>l’O</w:t>
            </w:r>
            <w:r w:rsidRPr="001178F4">
              <w:rPr>
                <w:sz w:val="24"/>
                <w:szCs w:val="24"/>
              </w:rPr>
              <w:t xml:space="preserve">uvrage devra en aviser le Constructeur sans délai, en lui adressant une notification à cet effet, et le Constructeur pourra, à ses propres frais et au nom du Maître de </w:t>
            </w:r>
            <w:r w:rsidR="00C464C0">
              <w:rPr>
                <w:sz w:val="24"/>
                <w:szCs w:val="24"/>
              </w:rPr>
              <w:t>l’O</w:t>
            </w:r>
            <w:r w:rsidRPr="001178F4">
              <w:rPr>
                <w:sz w:val="24"/>
                <w:szCs w:val="24"/>
              </w:rPr>
              <w:t>uvrage, assurer la co</w:t>
            </w:r>
            <w:r w:rsidRPr="001178F4">
              <w:rPr>
                <w:sz w:val="24"/>
                <w:szCs w:val="24"/>
              </w:rPr>
              <w:t>n</w:t>
            </w:r>
            <w:r w:rsidRPr="001178F4">
              <w:rPr>
                <w:sz w:val="24"/>
                <w:szCs w:val="24"/>
              </w:rPr>
              <w:t>duite de cette procédure ou le règlement de cette réclamation, et de toutes négociations destinées à régler cette procédure ou cette récl</w:t>
            </w:r>
            <w:r w:rsidRPr="001178F4">
              <w:rPr>
                <w:sz w:val="24"/>
                <w:szCs w:val="24"/>
              </w:rPr>
              <w:t>a</w:t>
            </w:r>
            <w:r w:rsidRPr="001178F4">
              <w:rPr>
                <w:sz w:val="24"/>
                <w:szCs w:val="24"/>
              </w:rPr>
              <w:t>mation</w:t>
            </w:r>
            <w:r w:rsidR="00344241">
              <w:rPr>
                <w:sz w:val="24"/>
                <w:szCs w:val="24"/>
              </w:rPr>
              <w:t xml:space="preserve"> de manière transactionnelle</w:t>
            </w:r>
            <w:r w:rsidRPr="001178F4">
              <w:rPr>
                <w:sz w:val="24"/>
                <w:szCs w:val="24"/>
              </w:rPr>
              <w:t>.</w:t>
            </w:r>
          </w:p>
          <w:p w:rsidR="005C5FFF" w:rsidRPr="001178F4" w:rsidRDefault="005C5FFF" w:rsidP="004431F0">
            <w:pPr>
              <w:spacing w:after="200"/>
              <w:ind w:left="720"/>
              <w:jc w:val="both"/>
              <w:rPr>
                <w:sz w:val="24"/>
                <w:szCs w:val="24"/>
              </w:rPr>
            </w:pPr>
            <w:r w:rsidRPr="001178F4">
              <w:rPr>
                <w:sz w:val="24"/>
                <w:szCs w:val="24"/>
              </w:rPr>
              <w:t xml:space="preserve">Si le Constructeur s’abstient de notifier au Maître de </w:t>
            </w:r>
            <w:r w:rsidR="00C464C0">
              <w:rPr>
                <w:sz w:val="24"/>
                <w:szCs w:val="24"/>
              </w:rPr>
              <w:t>l’O</w:t>
            </w:r>
            <w:r w:rsidRPr="001178F4">
              <w:rPr>
                <w:sz w:val="24"/>
                <w:szCs w:val="24"/>
              </w:rPr>
              <w:t xml:space="preserve">uvrage, dans les vingt-huit (28) jours suivant la réception de cette notification, qu’il entend assurer la conduite de cette procédure ou le règlement de cette réclamation, le Maître de </w:t>
            </w:r>
            <w:r w:rsidR="00C464C0">
              <w:rPr>
                <w:sz w:val="24"/>
                <w:szCs w:val="24"/>
              </w:rPr>
              <w:t>l’O</w:t>
            </w:r>
            <w:r w:rsidRPr="001178F4">
              <w:rPr>
                <w:sz w:val="24"/>
                <w:szCs w:val="24"/>
              </w:rPr>
              <w:t xml:space="preserve">uvrage sera libre de conduire cette procédure en son propre nom.  A moins que le Constructeur ne se soit ainsi abstenu de notifier son intention au Maître de </w:t>
            </w:r>
            <w:r w:rsidR="00C464C0">
              <w:rPr>
                <w:sz w:val="24"/>
                <w:szCs w:val="24"/>
              </w:rPr>
              <w:t>l’O</w:t>
            </w:r>
            <w:r w:rsidRPr="001178F4">
              <w:rPr>
                <w:sz w:val="24"/>
                <w:szCs w:val="24"/>
              </w:rPr>
              <w:t xml:space="preserve">uvrage dans ce délai de vingt-huit (28) jours, le Maître de </w:t>
            </w:r>
            <w:r w:rsidR="00C464C0">
              <w:rPr>
                <w:sz w:val="24"/>
                <w:szCs w:val="24"/>
              </w:rPr>
              <w:t>l’O</w:t>
            </w:r>
            <w:r w:rsidRPr="001178F4">
              <w:rPr>
                <w:sz w:val="24"/>
                <w:szCs w:val="24"/>
              </w:rPr>
              <w:t>uvrage ne d</w:t>
            </w:r>
            <w:r w:rsidRPr="001178F4">
              <w:rPr>
                <w:sz w:val="24"/>
                <w:szCs w:val="24"/>
              </w:rPr>
              <w:t>e</w:t>
            </w:r>
            <w:r w:rsidRPr="001178F4">
              <w:rPr>
                <w:sz w:val="24"/>
                <w:szCs w:val="24"/>
              </w:rPr>
              <w:t>vra faire aucune déclaration qui puisse être préjudiciable à la défense de cette procédure ou de cette réclamation.</w:t>
            </w:r>
          </w:p>
          <w:p w:rsidR="005C5FFF" w:rsidRPr="001178F4" w:rsidRDefault="005C5FFF" w:rsidP="004431F0">
            <w:pPr>
              <w:spacing w:after="200"/>
              <w:ind w:left="720"/>
              <w:jc w:val="both"/>
              <w:rPr>
                <w:sz w:val="24"/>
                <w:szCs w:val="24"/>
              </w:rPr>
            </w:pPr>
            <w:r w:rsidRPr="001178F4">
              <w:rPr>
                <w:sz w:val="24"/>
                <w:szCs w:val="24"/>
              </w:rPr>
              <w:t xml:space="preserve">Le Maître de </w:t>
            </w:r>
            <w:r w:rsidR="00C464C0">
              <w:rPr>
                <w:sz w:val="24"/>
                <w:szCs w:val="24"/>
              </w:rPr>
              <w:t>l’O</w:t>
            </w:r>
            <w:r w:rsidRPr="001178F4">
              <w:rPr>
                <w:sz w:val="24"/>
                <w:szCs w:val="24"/>
              </w:rPr>
              <w:t>uvrage devra, si le Constructeur le lui demande, donner à ce dernier toute l’assistance possible pour assurer la co</w:t>
            </w:r>
            <w:r w:rsidRPr="001178F4">
              <w:rPr>
                <w:sz w:val="24"/>
                <w:szCs w:val="24"/>
              </w:rPr>
              <w:t>n</w:t>
            </w:r>
            <w:r w:rsidRPr="001178F4">
              <w:rPr>
                <w:sz w:val="24"/>
                <w:szCs w:val="24"/>
              </w:rPr>
              <w:t xml:space="preserve">duite de cette procédure ou le règlement de cette réclamation, auquel cas le Constructeur devra rembourser au Maître de </w:t>
            </w:r>
            <w:r w:rsidR="00C464C0">
              <w:rPr>
                <w:sz w:val="24"/>
                <w:szCs w:val="24"/>
              </w:rPr>
              <w:t>l’O</w:t>
            </w:r>
            <w:r w:rsidRPr="001178F4">
              <w:rPr>
                <w:sz w:val="24"/>
                <w:szCs w:val="24"/>
              </w:rPr>
              <w:t xml:space="preserve">uvrage tous </w:t>
            </w:r>
            <w:r w:rsidRPr="001178F4">
              <w:rPr>
                <w:sz w:val="24"/>
                <w:szCs w:val="24"/>
              </w:rPr>
              <w:lastRenderedPageBreak/>
              <w:t>les frais raisonnables encourus pour lui apporter cette assistance.</w:t>
            </w:r>
          </w:p>
          <w:p w:rsidR="005C5FFF" w:rsidRPr="001178F4" w:rsidRDefault="005C5FFF" w:rsidP="004431F0">
            <w:pPr>
              <w:spacing w:after="200"/>
              <w:ind w:left="720" w:hanging="720"/>
              <w:jc w:val="both"/>
              <w:rPr>
                <w:sz w:val="24"/>
                <w:szCs w:val="24"/>
              </w:rPr>
            </w:pPr>
            <w:r w:rsidRPr="001178F4">
              <w:rPr>
                <w:sz w:val="24"/>
                <w:szCs w:val="24"/>
              </w:rPr>
              <w:t>33.3</w:t>
            </w:r>
            <w:r w:rsidRPr="001178F4">
              <w:rPr>
                <w:sz w:val="24"/>
                <w:szCs w:val="24"/>
              </w:rPr>
              <w:tab/>
              <w:t xml:space="preserve">Le Maître de </w:t>
            </w:r>
            <w:r w:rsidR="00C464C0">
              <w:rPr>
                <w:sz w:val="24"/>
                <w:szCs w:val="24"/>
              </w:rPr>
              <w:t>l’O</w:t>
            </w:r>
            <w:r w:rsidRPr="001178F4">
              <w:rPr>
                <w:sz w:val="24"/>
                <w:szCs w:val="24"/>
              </w:rPr>
              <w:t>uvrage devra indemniser et garantir le Constructeur et ses employés, dirigeants et sous-traitants contre toute responsabil</w:t>
            </w:r>
            <w:r w:rsidRPr="001178F4">
              <w:rPr>
                <w:sz w:val="24"/>
                <w:szCs w:val="24"/>
              </w:rPr>
              <w:t>i</w:t>
            </w:r>
            <w:r w:rsidRPr="001178F4">
              <w:rPr>
                <w:sz w:val="24"/>
                <w:szCs w:val="24"/>
              </w:rPr>
              <w:t xml:space="preserve">té pour perte ou dommage causé à des biens du Maître de </w:t>
            </w:r>
            <w:r w:rsidR="00C464C0">
              <w:rPr>
                <w:sz w:val="24"/>
                <w:szCs w:val="24"/>
              </w:rPr>
              <w:t>l’O</w:t>
            </w:r>
            <w:r w:rsidRPr="001178F4">
              <w:rPr>
                <w:sz w:val="24"/>
                <w:szCs w:val="24"/>
              </w:rPr>
              <w:t>uvrage, autres que les Installations ou leurs parties qui n’auraient pas encore été réceptionnées par ce dernier, du fait d’un incendie, d’une expl</w:t>
            </w:r>
            <w:r w:rsidRPr="001178F4">
              <w:rPr>
                <w:sz w:val="24"/>
                <w:szCs w:val="24"/>
              </w:rPr>
              <w:t>o</w:t>
            </w:r>
            <w:r w:rsidRPr="001178F4">
              <w:rPr>
                <w:sz w:val="24"/>
                <w:szCs w:val="24"/>
              </w:rPr>
              <w:t>sion ou de tout autre sinistre, dans la mesure où le préjudice excéd</w:t>
            </w:r>
            <w:r w:rsidRPr="001178F4">
              <w:rPr>
                <w:sz w:val="24"/>
                <w:szCs w:val="24"/>
              </w:rPr>
              <w:t>e</w:t>
            </w:r>
            <w:r w:rsidRPr="001178F4">
              <w:rPr>
                <w:sz w:val="24"/>
                <w:szCs w:val="24"/>
              </w:rPr>
              <w:t>rait le montant récupérable en vertu des assurances souscrites en a</w:t>
            </w:r>
            <w:r w:rsidRPr="001178F4">
              <w:rPr>
                <w:sz w:val="24"/>
                <w:szCs w:val="24"/>
              </w:rPr>
              <w:t>p</w:t>
            </w:r>
            <w:r w:rsidRPr="001178F4">
              <w:rPr>
                <w:sz w:val="24"/>
                <w:szCs w:val="24"/>
              </w:rPr>
              <w:t>plication de la Clause 34 du CCAG, sous réserve que cet incendie, cette explosion ou cet autre sinistre n’ait pas été causé par un acte ou une défaillance du Constructeur.</w:t>
            </w:r>
          </w:p>
          <w:p w:rsidR="005C5FFF" w:rsidRPr="001178F4" w:rsidRDefault="005C5FFF" w:rsidP="004431F0">
            <w:pPr>
              <w:spacing w:after="200"/>
              <w:ind w:left="720" w:hanging="720"/>
              <w:jc w:val="both"/>
              <w:rPr>
                <w:sz w:val="24"/>
                <w:szCs w:val="24"/>
              </w:rPr>
            </w:pPr>
            <w:r w:rsidRPr="001178F4">
              <w:rPr>
                <w:sz w:val="24"/>
                <w:szCs w:val="24"/>
              </w:rPr>
              <w:t>33.4</w:t>
            </w:r>
            <w:r w:rsidRPr="001178F4">
              <w:rPr>
                <w:sz w:val="24"/>
                <w:szCs w:val="24"/>
              </w:rPr>
              <w:tab/>
              <w:t>La partie pouvant prétendre au bénéfice d’une indemnité en vertu de la présente Clause 33 devra prendre toutes les mesures raisonnables pour atténuer l’ampleur de la perte ou du dommage ayant pu surv</w:t>
            </w:r>
            <w:r w:rsidRPr="001178F4">
              <w:rPr>
                <w:sz w:val="24"/>
                <w:szCs w:val="24"/>
              </w:rPr>
              <w:t>e</w:t>
            </w:r>
            <w:r w:rsidRPr="001178F4">
              <w:rPr>
                <w:sz w:val="24"/>
                <w:szCs w:val="24"/>
              </w:rPr>
              <w:t>nir.  Si cette partie s’abstient de prendre ces mesures, les responsab</w:t>
            </w:r>
            <w:r w:rsidRPr="001178F4">
              <w:rPr>
                <w:sz w:val="24"/>
                <w:szCs w:val="24"/>
              </w:rPr>
              <w:t>i</w:t>
            </w:r>
            <w:r w:rsidRPr="001178F4">
              <w:rPr>
                <w:sz w:val="24"/>
                <w:szCs w:val="24"/>
              </w:rPr>
              <w:t>lités de l’autre partie seront réduites en conséquence.</w:t>
            </w:r>
          </w:p>
        </w:tc>
      </w:tr>
      <w:tr w:rsidR="005C5FFF" w:rsidRPr="001178F4" w:rsidTr="004431F0">
        <w:tc>
          <w:tcPr>
            <w:tcW w:w="2088" w:type="dxa"/>
          </w:tcPr>
          <w:p w:rsidR="005C5FFF" w:rsidRPr="001178F4" w:rsidRDefault="005C5FFF" w:rsidP="005C5FFF">
            <w:pPr>
              <w:pStyle w:val="Head42"/>
              <w:rPr>
                <w:szCs w:val="24"/>
              </w:rPr>
            </w:pPr>
            <w:bookmarkStart w:id="654" w:name="_Toc383555928"/>
            <w:r w:rsidRPr="001178F4">
              <w:rPr>
                <w:szCs w:val="24"/>
              </w:rPr>
              <w:lastRenderedPageBreak/>
              <w:t>34.</w:t>
            </w:r>
            <w:r w:rsidRPr="001178F4">
              <w:rPr>
                <w:szCs w:val="24"/>
              </w:rPr>
              <w:tab/>
              <w:t>Assurances</w:t>
            </w:r>
            <w:bookmarkEnd w:id="654"/>
          </w:p>
        </w:tc>
        <w:tc>
          <w:tcPr>
            <w:tcW w:w="7585" w:type="dxa"/>
          </w:tcPr>
          <w:p w:rsidR="005C5FFF" w:rsidRPr="001178F4" w:rsidRDefault="005C5FFF" w:rsidP="004431F0">
            <w:pPr>
              <w:spacing w:after="200"/>
              <w:ind w:left="720" w:hanging="720"/>
              <w:jc w:val="both"/>
              <w:rPr>
                <w:sz w:val="24"/>
                <w:szCs w:val="24"/>
              </w:rPr>
            </w:pPr>
            <w:r w:rsidRPr="001178F4">
              <w:rPr>
                <w:sz w:val="24"/>
                <w:szCs w:val="24"/>
              </w:rPr>
              <w:t>34.1</w:t>
            </w:r>
            <w:r w:rsidRPr="001178F4">
              <w:rPr>
                <w:sz w:val="24"/>
                <w:szCs w:val="24"/>
              </w:rPr>
              <w:tab/>
              <w:t xml:space="preserve">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  L’identité des assureurs et la forme des polices seront soumises à l’approbation du Maître de </w:t>
            </w:r>
            <w:r w:rsidR="00C464C0">
              <w:rPr>
                <w:sz w:val="24"/>
                <w:szCs w:val="24"/>
              </w:rPr>
              <w:t>l’O</w:t>
            </w:r>
            <w:r w:rsidRPr="001178F4">
              <w:rPr>
                <w:sz w:val="24"/>
                <w:szCs w:val="24"/>
              </w:rPr>
              <w:t>uvrage, étant entendu que cette a</w:t>
            </w:r>
            <w:r w:rsidRPr="001178F4">
              <w:rPr>
                <w:sz w:val="24"/>
                <w:szCs w:val="24"/>
              </w:rPr>
              <w:t>p</w:t>
            </w:r>
            <w:r w:rsidRPr="001178F4">
              <w:rPr>
                <w:sz w:val="24"/>
                <w:szCs w:val="24"/>
              </w:rPr>
              <w:t>probation ne devra pas être refusée sans motif légitime.</w:t>
            </w:r>
          </w:p>
          <w:p w:rsidR="005C5FFF" w:rsidRPr="001178F4" w:rsidRDefault="005C5FFF" w:rsidP="004431F0">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rsidR="005C5FFF" w:rsidRPr="001178F4" w:rsidRDefault="005C5FFF" w:rsidP="004431F0">
            <w:pPr>
              <w:spacing w:after="200"/>
              <w:ind w:left="1332"/>
              <w:jc w:val="both"/>
              <w:rPr>
                <w:sz w:val="24"/>
                <w:szCs w:val="24"/>
              </w:rPr>
            </w:pPr>
            <w:r w:rsidRPr="001178F4">
              <w:rPr>
                <w:sz w:val="24"/>
                <w:szCs w:val="24"/>
              </w:rPr>
              <w:t>Couvrant la perte ou les dommages causés aux matériels et équipements (y compris les pièces de rechange) et aux Equ</w:t>
            </w:r>
            <w:r w:rsidRPr="001178F4">
              <w:rPr>
                <w:sz w:val="24"/>
                <w:szCs w:val="24"/>
              </w:rPr>
              <w:t>i</w:t>
            </w:r>
            <w:r w:rsidRPr="001178F4">
              <w:rPr>
                <w:sz w:val="24"/>
                <w:szCs w:val="24"/>
              </w:rPr>
              <w:t>pements du Constructeur devant être fournis par le Constru</w:t>
            </w:r>
            <w:r w:rsidRPr="001178F4">
              <w:rPr>
                <w:sz w:val="24"/>
                <w:szCs w:val="24"/>
              </w:rPr>
              <w:t>c</w:t>
            </w:r>
            <w:r w:rsidRPr="001178F4">
              <w:rPr>
                <w:sz w:val="24"/>
                <w:szCs w:val="24"/>
              </w:rPr>
              <w:t>teur ou ses sous-traitants, et survenant en cours de transport entre les usines ou dépôts de leur fournisseur, fabricant ou constructeur, jusqu’à leur arrivée sur le site.</w:t>
            </w:r>
          </w:p>
          <w:p w:rsidR="005C5FFF" w:rsidRPr="001178F4" w:rsidRDefault="005C5FFF" w:rsidP="004431F0">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rsidR="005C5FFF" w:rsidRPr="001178F4" w:rsidRDefault="005C5FFF" w:rsidP="004431F0">
            <w:pPr>
              <w:spacing w:after="200"/>
              <w:ind w:left="1332"/>
              <w:jc w:val="both"/>
              <w:rPr>
                <w:sz w:val="24"/>
                <w:szCs w:val="24"/>
              </w:rPr>
            </w:pPr>
            <w:r w:rsidRPr="001178F4">
              <w:rPr>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w:t>
            </w:r>
            <w:r w:rsidRPr="001178F4">
              <w:rPr>
                <w:sz w:val="24"/>
                <w:szCs w:val="24"/>
              </w:rPr>
              <w:t>s</w:t>
            </w:r>
            <w:r w:rsidRPr="001178F4">
              <w:rPr>
                <w:sz w:val="24"/>
                <w:szCs w:val="24"/>
              </w:rPr>
              <w:t>tructeur restera sur le site pour exécuter ses obligations pe</w:t>
            </w:r>
            <w:r w:rsidRPr="001178F4">
              <w:rPr>
                <w:sz w:val="24"/>
                <w:szCs w:val="24"/>
              </w:rPr>
              <w:t>n</w:t>
            </w:r>
            <w:r w:rsidRPr="001178F4">
              <w:rPr>
                <w:sz w:val="24"/>
                <w:szCs w:val="24"/>
              </w:rPr>
              <w:t>dant la période de garantie.</w:t>
            </w:r>
          </w:p>
          <w:p w:rsidR="005C5FFF" w:rsidRPr="001178F4" w:rsidRDefault="005C5FFF" w:rsidP="004431F0">
            <w:pPr>
              <w:spacing w:after="200"/>
              <w:ind w:left="1332" w:hanging="612"/>
              <w:jc w:val="both"/>
              <w:rPr>
                <w:sz w:val="24"/>
                <w:szCs w:val="24"/>
              </w:rPr>
            </w:pPr>
            <w:r w:rsidRPr="001178F4">
              <w:rPr>
                <w:sz w:val="24"/>
                <w:szCs w:val="24"/>
              </w:rPr>
              <w:lastRenderedPageBreak/>
              <w:t>c)</w:t>
            </w:r>
            <w:r w:rsidRPr="001178F4">
              <w:rPr>
                <w:sz w:val="24"/>
                <w:szCs w:val="24"/>
              </w:rPr>
              <w:tab/>
            </w:r>
            <w:r w:rsidRPr="001178F4">
              <w:rPr>
                <w:sz w:val="24"/>
                <w:szCs w:val="24"/>
                <w:u w:val="single"/>
              </w:rPr>
              <w:t>Assurance de responsabilité civile vis-à-vis des tiers</w:t>
            </w:r>
          </w:p>
          <w:p w:rsidR="005C5FFF" w:rsidRPr="001178F4" w:rsidRDefault="005C5FFF" w:rsidP="004431F0">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Maître de </w:t>
            </w:r>
            <w:r w:rsidR="00C464C0">
              <w:rPr>
                <w:sz w:val="24"/>
                <w:szCs w:val="24"/>
              </w:rPr>
              <w:t>l’O</w:t>
            </w:r>
            <w:r w:rsidRPr="001178F4">
              <w:rPr>
                <w:sz w:val="24"/>
                <w:szCs w:val="24"/>
              </w:rPr>
              <w:t>uvrage) et les risques de perte ou de dommages causés à des biens, survenant en relation avec la fourniture et le montage des Installations.</w:t>
            </w:r>
          </w:p>
          <w:p w:rsidR="005C5FFF" w:rsidRPr="001178F4" w:rsidRDefault="005C5FFF" w:rsidP="004431F0">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rsidR="005C5FFF" w:rsidRPr="001178F4" w:rsidRDefault="005C5FFF" w:rsidP="004431F0">
            <w:pPr>
              <w:spacing w:after="200"/>
              <w:ind w:left="1332"/>
              <w:jc w:val="both"/>
              <w:rPr>
                <w:sz w:val="24"/>
                <w:szCs w:val="24"/>
              </w:rPr>
            </w:pPr>
            <w:r w:rsidRPr="001178F4">
              <w:rPr>
                <w:sz w:val="24"/>
                <w:szCs w:val="24"/>
              </w:rPr>
              <w:t>Couvrant l’utilisation de tous les véhicules utilisés par le Constructeur ou ses sous-traitants (qu’ils en soient ou non propriétaires) en relation avec l’exécution du Marché.</w:t>
            </w:r>
          </w:p>
          <w:p w:rsidR="005C5FFF" w:rsidRPr="001178F4" w:rsidRDefault="005C5FFF" w:rsidP="004431F0">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rsidR="00344241" w:rsidRPr="001178F4" w:rsidRDefault="005C5FFF" w:rsidP="004431F0">
            <w:pPr>
              <w:spacing w:after="200"/>
              <w:ind w:left="1332"/>
              <w:jc w:val="both"/>
              <w:rPr>
                <w:sz w:val="24"/>
                <w:szCs w:val="24"/>
              </w:rPr>
            </w:pPr>
            <w:r w:rsidRPr="001178F4">
              <w:rPr>
                <w:sz w:val="24"/>
                <w:szCs w:val="24"/>
              </w:rPr>
              <w:t>Conformément aux exigences légales applicables dans tout pays où tout ou partie du Marché doit être exécuté.</w:t>
            </w:r>
          </w:p>
          <w:p w:rsidR="005C5FFF" w:rsidRPr="001178F4" w:rsidRDefault="005C5FFF" w:rsidP="004431F0">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Maître de </w:t>
            </w:r>
            <w:r w:rsidR="00C464C0">
              <w:rPr>
                <w:sz w:val="24"/>
                <w:szCs w:val="24"/>
                <w:u w:val="single"/>
              </w:rPr>
              <w:t>l’O</w:t>
            </w:r>
            <w:r w:rsidRPr="001178F4">
              <w:rPr>
                <w:sz w:val="24"/>
                <w:szCs w:val="24"/>
                <w:u w:val="single"/>
              </w:rPr>
              <w:t>uvrage</w:t>
            </w:r>
          </w:p>
          <w:p w:rsidR="005C5FFF" w:rsidRPr="001178F4" w:rsidRDefault="005C5FFF" w:rsidP="004431F0">
            <w:pPr>
              <w:spacing w:after="200"/>
              <w:ind w:left="1332"/>
              <w:jc w:val="both"/>
              <w:rPr>
                <w:sz w:val="24"/>
                <w:szCs w:val="24"/>
              </w:rPr>
            </w:pPr>
            <w:r w:rsidRPr="001178F4">
              <w:rPr>
                <w:sz w:val="24"/>
                <w:szCs w:val="24"/>
              </w:rPr>
              <w:t>Conformément aux exigences légales applicables dans tout pays où tout ou partie du Marché doit être exécuté.</w:t>
            </w:r>
          </w:p>
          <w:p w:rsidR="005C5FFF" w:rsidRPr="001178F4" w:rsidRDefault="005C5FFF" w:rsidP="004431F0">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rsidR="005C5FFF" w:rsidRPr="001178F4" w:rsidRDefault="005C5FFF" w:rsidP="004431F0">
            <w:pPr>
              <w:spacing w:after="200"/>
              <w:ind w:left="1332"/>
              <w:jc w:val="both"/>
              <w:rPr>
                <w:sz w:val="24"/>
                <w:szCs w:val="24"/>
              </w:rPr>
            </w:pPr>
            <w:r w:rsidRPr="001178F4">
              <w:rPr>
                <w:sz w:val="24"/>
                <w:szCs w:val="24"/>
              </w:rPr>
              <w:t>Toutes autres assurances qui pourront être spécifiquement convenues entre les parties au Marché présentes, telles qu’énumérées dans l’annexe mentionnée ci-dessus.</w:t>
            </w:r>
          </w:p>
          <w:p w:rsidR="005C5FFF" w:rsidRPr="001178F4" w:rsidRDefault="005C5FFF" w:rsidP="004431F0">
            <w:pPr>
              <w:spacing w:after="200"/>
              <w:ind w:left="720" w:hanging="720"/>
              <w:jc w:val="both"/>
              <w:rPr>
                <w:sz w:val="24"/>
                <w:szCs w:val="24"/>
              </w:rPr>
            </w:pPr>
            <w:r w:rsidRPr="001178F4">
              <w:rPr>
                <w:sz w:val="24"/>
                <w:szCs w:val="24"/>
              </w:rPr>
              <w:t>34.2</w:t>
            </w:r>
            <w:r w:rsidRPr="001178F4">
              <w:rPr>
                <w:sz w:val="24"/>
                <w:szCs w:val="24"/>
              </w:rPr>
              <w:tab/>
              <w:t xml:space="preserve">Le Maître de </w:t>
            </w:r>
            <w:r w:rsidR="00C464C0">
              <w:rPr>
                <w:sz w:val="24"/>
                <w:szCs w:val="24"/>
              </w:rPr>
              <w:t>l’O</w:t>
            </w:r>
            <w:r w:rsidRPr="001178F4">
              <w:rPr>
                <w:sz w:val="24"/>
                <w:szCs w:val="24"/>
              </w:rPr>
              <w:t xml:space="preserve">uvrage devra être nommément désigné comme </w:t>
            </w:r>
            <w:proofErr w:type="spellStart"/>
            <w:r w:rsidRPr="001178F4">
              <w:rPr>
                <w:sz w:val="24"/>
                <w:szCs w:val="24"/>
              </w:rPr>
              <w:t>co</w:t>
            </w:r>
            <w:proofErr w:type="spellEnd"/>
            <w:r w:rsidR="009A197D">
              <w:rPr>
                <w:sz w:val="24"/>
                <w:szCs w:val="24"/>
              </w:rPr>
              <w:t>-</w:t>
            </w:r>
            <w:r w:rsidRPr="001178F4">
              <w:rPr>
                <w:sz w:val="24"/>
                <w:szCs w:val="24"/>
              </w:rPr>
              <w:t>assuré au titre des polices d’assurance contractées par le Constru</w:t>
            </w:r>
            <w:r w:rsidRPr="001178F4">
              <w:rPr>
                <w:sz w:val="24"/>
                <w:szCs w:val="24"/>
              </w:rPr>
              <w:t>c</w:t>
            </w:r>
            <w:r w:rsidRPr="001178F4">
              <w:rPr>
                <w:sz w:val="24"/>
                <w:szCs w:val="24"/>
              </w:rPr>
              <w:t>teur en vertu de la Clause 34.1 ci-dessus, exception faite de l’assurance de responsabilité civile vis-à-vis des tiers, de l’assurance contre les accidents du travail et de l’assurance de responsabilité c</w:t>
            </w:r>
            <w:r w:rsidRPr="001178F4">
              <w:rPr>
                <w:sz w:val="24"/>
                <w:szCs w:val="24"/>
              </w:rPr>
              <w:t>i</w:t>
            </w:r>
            <w:r w:rsidRPr="001178F4">
              <w:rPr>
                <w:sz w:val="24"/>
                <w:szCs w:val="24"/>
              </w:rPr>
              <w:t xml:space="preserve">vile du Maître de </w:t>
            </w:r>
            <w:r w:rsidR="00C464C0">
              <w:rPr>
                <w:sz w:val="24"/>
                <w:szCs w:val="24"/>
              </w:rPr>
              <w:t>l’O</w:t>
            </w:r>
            <w:r w:rsidRPr="001178F4">
              <w:rPr>
                <w:sz w:val="24"/>
                <w:szCs w:val="24"/>
              </w:rPr>
              <w:t>uvrage.  En outre, les sous-traitants du Con</w:t>
            </w:r>
            <w:r w:rsidRPr="001178F4">
              <w:rPr>
                <w:sz w:val="24"/>
                <w:szCs w:val="24"/>
              </w:rPr>
              <w:t>s</w:t>
            </w:r>
            <w:r w:rsidRPr="001178F4">
              <w:rPr>
                <w:sz w:val="24"/>
                <w:szCs w:val="24"/>
              </w:rPr>
              <w:t xml:space="preserve">tructeur devront être nommément désignés comme </w:t>
            </w:r>
            <w:proofErr w:type="spellStart"/>
            <w:r w:rsidRPr="001178F4">
              <w:rPr>
                <w:sz w:val="24"/>
                <w:szCs w:val="24"/>
              </w:rPr>
              <w:t>co</w:t>
            </w:r>
            <w:proofErr w:type="spellEnd"/>
            <w:r w:rsidR="009A197D">
              <w:rPr>
                <w:sz w:val="24"/>
                <w:szCs w:val="24"/>
              </w:rPr>
              <w:t>-</w:t>
            </w:r>
            <w:r w:rsidRPr="001178F4">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Pr>
                <w:sz w:val="24"/>
                <w:szCs w:val="24"/>
              </w:rPr>
              <w:t>l’O</w:t>
            </w:r>
            <w:r w:rsidRPr="001178F4">
              <w:rPr>
                <w:sz w:val="24"/>
                <w:szCs w:val="24"/>
              </w:rPr>
              <w:t>uvrage.  Par ai</w:t>
            </w:r>
            <w:r w:rsidRPr="001178F4">
              <w:rPr>
                <w:sz w:val="24"/>
                <w:szCs w:val="24"/>
              </w:rPr>
              <w:t>l</w:t>
            </w:r>
            <w:r w:rsidRPr="001178F4">
              <w:rPr>
                <w:sz w:val="24"/>
                <w:szCs w:val="24"/>
              </w:rPr>
              <w:t xml:space="preserve">leurs, les assureurs devront renoncer, aux termes de ces polices, à tous leurs droits de subrogation à l’encontre de ces </w:t>
            </w:r>
            <w:proofErr w:type="spellStart"/>
            <w:r w:rsidRPr="001178F4">
              <w:rPr>
                <w:sz w:val="24"/>
                <w:szCs w:val="24"/>
              </w:rPr>
              <w:t>co</w:t>
            </w:r>
            <w:proofErr w:type="spellEnd"/>
            <w:r w:rsidR="009A197D">
              <w:rPr>
                <w:sz w:val="24"/>
                <w:szCs w:val="24"/>
              </w:rPr>
              <w:t>-</w:t>
            </w:r>
            <w:r w:rsidRPr="001178F4">
              <w:rPr>
                <w:sz w:val="24"/>
                <w:szCs w:val="24"/>
              </w:rPr>
              <w:t>assurés, du fait de sinistres ou de demandes d’indemnités résultant de l’exécution du Marché.</w:t>
            </w:r>
          </w:p>
          <w:p w:rsidR="005C5FFF" w:rsidRPr="001178F4" w:rsidRDefault="005C5FFF" w:rsidP="004431F0">
            <w:pPr>
              <w:spacing w:after="200"/>
              <w:ind w:left="720" w:hanging="720"/>
              <w:jc w:val="both"/>
              <w:rPr>
                <w:sz w:val="24"/>
                <w:szCs w:val="24"/>
              </w:rPr>
            </w:pPr>
            <w:r w:rsidRPr="001178F4">
              <w:rPr>
                <w:sz w:val="24"/>
                <w:szCs w:val="24"/>
              </w:rPr>
              <w:t>34.3</w:t>
            </w:r>
            <w:r w:rsidRPr="001178F4">
              <w:rPr>
                <w:sz w:val="24"/>
                <w:szCs w:val="24"/>
              </w:rPr>
              <w:tab/>
              <w:t>Conformément aux dispositions de l’annexe correspondante (Ass</w:t>
            </w:r>
            <w:r w:rsidRPr="001178F4">
              <w:rPr>
                <w:sz w:val="24"/>
                <w:szCs w:val="24"/>
              </w:rPr>
              <w:t>u</w:t>
            </w:r>
            <w:r w:rsidRPr="001178F4">
              <w:rPr>
                <w:sz w:val="24"/>
                <w:szCs w:val="24"/>
              </w:rPr>
              <w:t xml:space="preserve">rances obligatoires) de l’Acte d’engagement, le Constructeur devra fournir au Maître de </w:t>
            </w:r>
            <w:r w:rsidR="00C464C0">
              <w:rPr>
                <w:sz w:val="24"/>
                <w:szCs w:val="24"/>
              </w:rPr>
              <w:t>l’O</w:t>
            </w:r>
            <w:r w:rsidRPr="001178F4">
              <w:rPr>
                <w:sz w:val="24"/>
                <w:szCs w:val="24"/>
              </w:rPr>
              <w:t xml:space="preserve">uvrage des certificats d’assurance (ou des </w:t>
            </w:r>
            <w:r w:rsidRPr="001178F4">
              <w:rPr>
                <w:sz w:val="24"/>
                <w:szCs w:val="24"/>
              </w:rPr>
              <w:lastRenderedPageBreak/>
              <w:t xml:space="preserve">copies des polices d’assurance) prouvant que les polices exigées sont pleinement en vigueur et effectives.  Les certificats devront stipuler que les assureurs seront tenus de donner un préavis de vingt et un (21) jours au moins au Maître de </w:t>
            </w:r>
            <w:r w:rsidR="00C464C0">
              <w:rPr>
                <w:sz w:val="24"/>
                <w:szCs w:val="24"/>
              </w:rPr>
              <w:t>l’O</w:t>
            </w:r>
            <w:r w:rsidRPr="001178F4">
              <w:rPr>
                <w:sz w:val="24"/>
                <w:szCs w:val="24"/>
              </w:rPr>
              <w:t>uvrage, avant de pouvoir résilier une police ou de lui apporter une modification importante.</w:t>
            </w:r>
          </w:p>
          <w:p w:rsidR="005C5FFF" w:rsidRPr="001178F4" w:rsidRDefault="005C5FFF" w:rsidP="004431F0">
            <w:pPr>
              <w:spacing w:after="200"/>
              <w:ind w:left="720" w:hanging="720"/>
              <w:jc w:val="both"/>
              <w:rPr>
                <w:sz w:val="24"/>
                <w:szCs w:val="24"/>
              </w:rPr>
            </w:pPr>
            <w:r w:rsidRPr="001178F4">
              <w:rPr>
                <w:sz w:val="24"/>
                <w:szCs w:val="24"/>
              </w:rPr>
              <w:t>34.4</w:t>
            </w:r>
            <w:r w:rsidRPr="001178F4">
              <w:rPr>
                <w:sz w:val="24"/>
                <w:szCs w:val="24"/>
              </w:rPr>
              <w:tab/>
              <w:t>Le Constructeur devra veiller à ce que son ou ses sous-traitants sou</w:t>
            </w:r>
            <w:r w:rsidRPr="001178F4">
              <w:rPr>
                <w:sz w:val="24"/>
                <w:szCs w:val="24"/>
              </w:rPr>
              <w:t>s</w:t>
            </w:r>
            <w:r w:rsidRPr="001178F4">
              <w:rPr>
                <w:sz w:val="24"/>
                <w:szCs w:val="24"/>
              </w:rPr>
              <w:t>crivent et maintiennent en vigueur, dans toute la mesure nécessaire, des polices d’assurance appropriées couvrant leur personnel, leurs véhicules et les travaux exécutés par eux en vertu du Marché, à moins que ces sous-traitants ne soient couverts par les polices co</w:t>
            </w:r>
            <w:r w:rsidRPr="001178F4">
              <w:rPr>
                <w:sz w:val="24"/>
                <w:szCs w:val="24"/>
              </w:rPr>
              <w:t>n</w:t>
            </w:r>
            <w:r w:rsidRPr="001178F4">
              <w:rPr>
                <w:sz w:val="24"/>
                <w:szCs w:val="24"/>
              </w:rPr>
              <w:t>tractées par le Constructeur.</w:t>
            </w:r>
          </w:p>
          <w:p w:rsidR="005C5FFF" w:rsidRPr="001178F4" w:rsidRDefault="005C5FFF" w:rsidP="004431F0">
            <w:pPr>
              <w:spacing w:after="200"/>
              <w:ind w:left="720" w:hanging="720"/>
              <w:jc w:val="both"/>
              <w:rPr>
                <w:sz w:val="24"/>
                <w:szCs w:val="24"/>
              </w:rPr>
            </w:pPr>
            <w:r w:rsidRPr="001178F4">
              <w:rPr>
                <w:sz w:val="24"/>
                <w:szCs w:val="24"/>
              </w:rPr>
              <w:t>34.5</w:t>
            </w:r>
            <w:r w:rsidRPr="001178F4">
              <w:rPr>
                <w:sz w:val="24"/>
                <w:szCs w:val="24"/>
              </w:rPr>
              <w:tab/>
              <w:t xml:space="preserve">Le Maître de </w:t>
            </w:r>
            <w:r w:rsidR="00C464C0">
              <w:rPr>
                <w:sz w:val="24"/>
                <w:szCs w:val="24"/>
              </w:rPr>
              <w:t>l’O</w:t>
            </w:r>
            <w:r w:rsidRPr="001178F4">
              <w:rPr>
                <w:sz w:val="24"/>
                <w:szCs w:val="24"/>
              </w:rPr>
              <w:t>uvrage devra contracter et maintenir en vigueur à ses propres frais les assurances spécifiées dans l’annexe correspo</w:t>
            </w:r>
            <w:r w:rsidRPr="001178F4">
              <w:rPr>
                <w:sz w:val="24"/>
                <w:szCs w:val="24"/>
              </w:rPr>
              <w:t>n</w:t>
            </w:r>
            <w:r w:rsidRPr="001178F4">
              <w:rPr>
                <w:sz w:val="24"/>
                <w:szCs w:val="24"/>
              </w:rPr>
              <w:t>dante (Assurances obligatoires) de l’Acte d’engagement, pour les montants, avec les franchises et dans les conditions stipulées dans cette même annexe.  Le Constructeur et les sous-traitants du Con</w:t>
            </w:r>
            <w:r w:rsidRPr="001178F4">
              <w:rPr>
                <w:sz w:val="24"/>
                <w:szCs w:val="24"/>
              </w:rPr>
              <w:t>s</w:t>
            </w:r>
            <w:r w:rsidRPr="001178F4">
              <w:rPr>
                <w:sz w:val="24"/>
                <w:szCs w:val="24"/>
              </w:rPr>
              <w:t xml:space="preserve">tructeur devront être nommément désignés en tant que </w:t>
            </w:r>
            <w:proofErr w:type="spellStart"/>
            <w:r w:rsidRPr="001178F4">
              <w:rPr>
                <w:sz w:val="24"/>
                <w:szCs w:val="24"/>
              </w:rPr>
              <w:t>co</w:t>
            </w:r>
            <w:proofErr w:type="spellEnd"/>
            <w:r w:rsidR="009A197D">
              <w:rPr>
                <w:sz w:val="24"/>
                <w:szCs w:val="24"/>
              </w:rPr>
              <w:t>-</w:t>
            </w:r>
            <w:r w:rsidRPr="001178F4">
              <w:rPr>
                <w:sz w:val="24"/>
                <w:szCs w:val="24"/>
              </w:rPr>
              <w:t xml:space="preserve">assurés au titre de toutes ces polices.  Les assureurs devront renoncer, aux termes de ces polices, à tous leurs droits de subrogation à l’encontre de ces </w:t>
            </w:r>
            <w:proofErr w:type="spellStart"/>
            <w:r w:rsidRPr="001178F4">
              <w:rPr>
                <w:sz w:val="24"/>
                <w:szCs w:val="24"/>
              </w:rPr>
              <w:t>co</w:t>
            </w:r>
            <w:proofErr w:type="spellEnd"/>
            <w:r w:rsidR="009A197D">
              <w:rPr>
                <w:sz w:val="24"/>
                <w:szCs w:val="24"/>
              </w:rPr>
              <w:t>-</w:t>
            </w:r>
            <w:r w:rsidRPr="001178F4">
              <w:rPr>
                <w:sz w:val="24"/>
                <w:szCs w:val="24"/>
              </w:rPr>
              <w:t>assurés, du fait de tous les sinistres ou de toutes les d</w:t>
            </w:r>
            <w:r w:rsidRPr="001178F4">
              <w:rPr>
                <w:sz w:val="24"/>
                <w:szCs w:val="24"/>
              </w:rPr>
              <w:t>e</w:t>
            </w:r>
            <w:r w:rsidRPr="001178F4">
              <w:rPr>
                <w:sz w:val="24"/>
                <w:szCs w:val="24"/>
              </w:rPr>
              <w:t xml:space="preserve">mandes d’indemnités résultant de l’exécution du Marché.  Le Maître de </w:t>
            </w:r>
            <w:r w:rsidR="00C464C0">
              <w:rPr>
                <w:sz w:val="24"/>
                <w:szCs w:val="24"/>
              </w:rPr>
              <w:t>l’O</w:t>
            </w:r>
            <w:r w:rsidRPr="001178F4">
              <w:rPr>
                <w:sz w:val="24"/>
                <w:szCs w:val="24"/>
              </w:rPr>
              <w:t>uvrage devra fournir au Constructeur une preuve satisfaisante que les assurances exigées sont pleinement en vigueur et effectives.  Les polices devront stipuler que tous les assureurs seront tenus de donner un préavis de vingt et un (21) jours au moins au Constru</w:t>
            </w:r>
            <w:r w:rsidRPr="001178F4">
              <w:rPr>
                <w:sz w:val="24"/>
                <w:szCs w:val="24"/>
              </w:rPr>
              <w:t>c</w:t>
            </w:r>
            <w:r w:rsidRPr="001178F4">
              <w:rPr>
                <w:sz w:val="24"/>
                <w:szCs w:val="24"/>
              </w:rPr>
              <w:t>teur, avant de pouvoir résilier une police ou de lui apporter une m</w:t>
            </w:r>
            <w:r w:rsidRPr="001178F4">
              <w:rPr>
                <w:sz w:val="24"/>
                <w:szCs w:val="24"/>
              </w:rPr>
              <w:t>o</w:t>
            </w:r>
            <w:r w:rsidRPr="001178F4">
              <w:rPr>
                <w:sz w:val="24"/>
                <w:szCs w:val="24"/>
              </w:rPr>
              <w:t xml:space="preserve">dification importante.  Si le Constructeur le lui demande, le Maître de </w:t>
            </w:r>
            <w:r w:rsidR="00C464C0">
              <w:rPr>
                <w:sz w:val="24"/>
                <w:szCs w:val="24"/>
              </w:rPr>
              <w:t>l’O</w:t>
            </w:r>
            <w:r w:rsidRPr="001178F4">
              <w:rPr>
                <w:sz w:val="24"/>
                <w:szCs w:val="24"/>
              </w:rPr>
              <w:t xml:space="preserve">uvrage devra lui fournir des copies des polices souscrites par le Maître de </w:t>
            </w:r>
            <w:r w:rsidR="00C464C0">
              <w:rPr>
                <w:sz w:val="24"/>
                <w:szCs w:val="24"/>
              </w:rPr>
              <w:t>l’O</w:t>
            </w:r>
            <w:r w:rsidRPr="001178F4">
              <w:rPr>
                <w:sz w:val="24"/>
                <w:szCs w:val="24"/>
              </w:rPr>
              <w:t>uvrage en vertu de la présente Clause 34.5.</w:t>
            </w:r>
          </w:p>
          <w:p w:rsidR="005C5FFF" w:rsidRPr="001178F4" w:rsidRDefault="005C5FFF" w:rsidP="004431F0">
            <w:pPr>
              <w:spacing w:after="200"/>
              <w:ind w:left="720" w:hanging="720"/>
              <w:jc w:val="both"/>
              <w:rPr>
                <w:sz w:val="24"/>
                <w:szCs w:val="24"/>
              </w:rPr>
            </w:pPr>
            <w:r w:rsidRPr="001178F4">
              <w:rPr>
                <w:sz w:val="24"/>
                <w:szCs w:val="24"/>
              </w:rPr>
              <w:t>34.6</w:t>
            </w:r>
            <w:r w:rsidRPr="001178F4">
              <w:rPr>
                <w:sz w:val="24"/>
                <w:szCs w:val="24"/>
              </w:rPr>
              <w:tab/>
              <w:t>Si le Constructeur s’abstient de contracter et/ou de maintenir en v</w:t>
            </w:r>
            <w:r w:rsidRPr="001178F4">
              <w:rPr>
                <w:sz w:val="24"/>
                <w:szCs w:val="24"/>
              </w:rPr>
              <w:t>i</w:t>
            </w:r>
            <w:r w:rsidRPr="001178F4">
              <w:rPr>
                <w:sz w:val="24"/>
                <w:szCs w:val="24"/>
              </w:rPr>
              <w:t xml:space="preserve">gueur les assurances visées à la Clause 34.1 ci-dessus, le Maître de </w:t>
            </w:r>
            <w:r w:rsidR="00C464C0">
              <w:rPr>
                <w:sz w:val="24"/>
                <w:szCs w:val="24"/>
              </w:rPr>
              <w:t>l’O</w:t>
            </w:r>
            <w:r w:rsidRPr="001178F4">
              <w:rPr>
                <w:sz w:val="24"/>
                <w:szCs w:val="24"/>
              </w:rPr>
              <w:t>uvrage pourra contracter ces assurances et les maintenir en v</w:t>
            </w:r>
            <w:r w:rsidRPr="001178F4">
              <w:rPr>
                <w:sz w:val="24"/>
                <w:szCs w:val="24"/>
              </w:rPr>
              <w:t>i</w:t>
            </w:r>
            <w:r w:rsidRPr="001178F4">
              <w:rPr>
                <w:sz w:val="24"/>
                <w:szCs w:val="24"/>
              </w:rPr>
              <w:t>gueur, et déduire de temps à autre de toute somme due au Constru</w:t>
            </w:r>
            <w:r w:rsidRPr="001178F4">
              <w:rPr>
                <w:sz w:val="24"/>
                <w:szCs w:val="24"/>
              </w:rPr>
              <w:t>c</w:t>
            </w:r>
            <w:r w:rsidRPr="001178F4">
              <w:rPr>
                <w:sz w:val="24"/>
                <w:szCs w:val="24"/>
              </w:rPr>
              <w:t xml:space="preserve">teur en vertu du Marché, toute prime que le Maître de </w:t>
            </w:r>
            <w:r w:rsidR="00C464C0">
              <w:rPr>
                <w:sz w:val="24"/>
                <w:szCs w:val="24"/>
              </w:rPr>
              <w:t>l’O</w:t>
            </w:r>
            <w:r w:rsidRPr="001178F4">
              <w:rPr>
                <w:sz w:val="24"/>
                <w:szCs w:val="24"/>
              </w:rPr>
              <w:t>uvrage a</w:t>
            </w:r>
            <w:r w:rsidRPr="001178F4">
              <w:rPr>
                <w:sz w:val="24"/>
                <w:szCs w:val="24"/>
              </w:rPr>
              <w:t>u</w:t>
            </w:r>
            <w:r w:rsidRPr="001178F4">
              <w:rPr>
                <w:sz w:val="24"/>
                <w:szCs w:val="24"/>
              </w:rPr>
              <w:t>ra payée à l’assureur, ou recouvrer autrement le montant de la prime ainsi payée, comme si c’était une dette due par le Constructeur.</w:t>
            </w:r>
          </w:p>
          <w:p w:rsidR="005C5FFF" w:rsidRPr="001178F4" w:rsidRDefault="005C5FFF" w:rsidP="004431F0">
            <w:pPr>
              <w:spacing w:after="200"/>
              <w:ind w:left="720" w:hanging="720"/>
              <w:jc w:val="both"/>
              <w:rPr>
                <w:sz w:val="24"/>
                <w:szCs w:val="24"/>
              </w:rPr>
            </w:pPr>
            <w:r w:rsidRPr="001178F4">
              <w:rPr>
                <w:sz w:val="24"/>
                <w:szCs w:val="24"/>
              </w:rPr>
              <w:tab/>
              <w:t xml:space="preserve">Si le Maître de </w:t>
            </w:r>
            <w:r w:rsidR="00C464C0">
              <w:rPr>
                <w:sz w:val="24"/>
                <w:szCs w:val="24"/>
              </w:rPr>
              <w:t>l’O</w:t>
            </w:r>
            <w:r w:rsidRPr="001178F4">
              <w:rPr>
                <w:sz w:val="24"/>
                <w:szCs w:val="24"/>
              </w:rPr>
              <w:t>uvrage s’abstient de contracter et/ou de maintenir en vigueur les assurances visées à la Clause 34.5 ci-dessus, le Con</w:t>
            </w:r>
            <w:r w:rsidRPr="001178F4">
              <w:rPr>
                <w:sz w:val="24"/>
                <w:szCs w:val="24"/>
              </w:rPr>
              <w:t>s</w:t>
            </w:r>
            <w:r w:rsidRPr="001178F4">
              <w:rPr>
                <w:sz w:val="24"/>
                <w:szCs w:val="24"/>
              </w:rPr>
              <w:t xml:space="preserve">tructeur pourra contracter ces assurances et les maintenir en vigueur, et déduire de temps à autre de toute somme due au Maître de </w:t>
            </w:r>
            <w:r w:rsidR="00C464C0">
              <w:rPr>
                <w:sz w:val="24"/>
                <w:szCs w:val="24"/>
              </w:rPr>
              <w:t>l’O</w:t>
            </w:r>
            <w:r w:rsidRPr="001178F4">
              <w:rPr>
                <w:sz w:val="24"/>
                <w:szCs w:val="24"/>
              </w:rPr>
              <w:t xml:space="preserve">uvrage en vertu du Marché, toute prime que le Constructeur aura payée à l’assureur, ou recouvrer autrement le montant de la prime ainsi payée, comme une dette due par le Maître de </w:t>
            </w:r>
            <w:r w:rsidR="00C464C0">
              <w:rPr>
                <w:sz w:val="24"/>
                <w:szCs w:val="24"/>
              </w:rPr>
              <w:t>l’O</w:t>
            </w:r>
            <w:r w:rsidRPr="001178F4">
              <w:rPr>
                <w:sz w:val="24"/>
                <w:szCs w:val="24"/>
              </w:rPr>
              <w:t>uvrage.  C</w:t>
            </w:r>
            <w:r w:rsidRPr="001178F4">
              <w:rPr>
                <w:sz w:val="24"/>
                <w:szCs w:val="24"/>
              </w:rPr>
              <w:t>e</w:t>
            </w:r>
            <w:r w:rsidRPr="001178F4">
              <w:rPr>
                <w:sz w:val="24"/>
                <w:szCs w:val="24"/>
              </w:rPr>
              <w:t>pendant, si le Constructeur s’abstient ou est dans l’incapacité de co</w:t>
            </w:r>
            <w:r w:rsidRPr="001178F4">
              <w:rPr>
                <w:sz w:val="24"/>
                <w:szCs w:val="24"/>
              </w:rPr>
              <w:t>n</w:t>
            </w:r>
            <w:r w:rsidRPr="001178F4">
              <w:rPr>
                <w:sz w:val="24"/>
                <w:szCs w:val="24"/>
              </w:rPr>
              <w:lastRenderedPageBreak/>
              <w:t>tracter et de maintenir ces assurances en vigueur, il n’encourra a</w:t>
            </w:r>
            <w:r w:rsidRPr="001178F4">
              <w:rPr>
                <w:sz w:val="24"/>
                <w:szCs w:val="24"/>
              </w:rPr>
              <w:t>u</w:t>
            </w:r>
            <w:r w:rsidRPr="001178F4">
              <w:rPr>
                <w:sz w:val="24"/>
                <w:szCs w:val="24"/>
              </w:rPr>
              <w:t xml:space="preserve">cune responsabilité envers le Maître de </w:t>
            </w:r>
            <w:r w:rsidR="00C464C0">
              <w:rPr>
                <w:sz w:val="24"/>
                <w:szCs w:val="24"/>
              </w:rPr>
              <w:t>l’O</w:t>
            </w:r>
            <w:r w:rsidRPr="001178F4">
              <w:rPr>
                <w:sz w:val="24"/>
                <w:szCs w:val="24"/>
              </w:rPr>
              <w:t xml:space="preserve">uvrage, et le Constructeur pourra exercer tous les recours qui lui sont ouverts à l’encontre du Maître de </w:t>
            </w:r>
            <w:r w:rsidR="00C464C0">
              <w:rPr>
                <w:sz w:val="24"/>
                <w:szCs w:val="24"/>
              </w:rPr>
              <w:t>l’O</w:t>
            </w:r>
            <w:r w:rsidRPr="001178F4">
              <w:rPr>
                <w:sz w:val="24"/>
                <w:szCs w:val="24"/>
              </w:rPr>
              <w:t xml:space="preserve">uvrage, au titre des responsabilités du Maître de </w:t>
            </w:r>
            <w:r w:rsidR="00C464C0">
              <w:rPr>
                <w:sz w:val="24"/>
                <w:szCs w:val="24"/>
              </w:rPr>
              <w:t>l’O</w:t>
            </w:r>
            <w:r w:rsidRPr="001178F4">
              <w:rPr>
                <w:sz w:val="24"/>
                <w:szCs w:val="24"/>
              </w:rPr>
              <w:t>uvrage aux termes du Marché.</w:t>
            </w:r>
          </w:p>
          <w:p w:rsidR="005C5FFF" w:rsidRPr="001178F4" w:rsidRDefault="005C5FFF" w:rsidP="004431F0">
            <w:pPr>
              <w:pStyle w:val="BlockText"/>
              <w:spacing w:after="200"/>
              <w:ind w:left="720" w:right="0"/>
              <w:rPr>
                <w:szCs w:val="24"/>
              </w:rPr>
            </w:pPr>
            <w:r w:rsidRPr="001178F4">
              <w:rPr>
                <w:szCs w:val="24"/>
              </w:rPr>
              <w:t>34.7</w:t>
            </w:r>
            <w:r w:rsidRPr="001178F4">
              <w:rPr>
                <w:szCs w:val="24"/>
              </w:rPr>
              <w:tab/>
              <w:t xml:space="preserve">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  Le Maître de </w:t>
            </w:r>
            <w:r w:rsidR="00C464C0">
              <w:rPr>
                <w:szCs w:val="24"/>
              </w:rPr>
              <w:t>l’O</w:t>
            </w:r>
            <w:r w:rsidRPr="001178F4">
              <w:rPr>
                <w:szCs w:val="24"/>
              </w:rPr>
              <w:t>uvrage devra fournir au Constructeur l’assistance qui pourra être exigée par le Constructeur.  Dans tous les cas où des r</w:t>
            </w:r>
            <w:r w:rsidRPr="001178F4">
              <w:rPr>
                <w:szCs w:val="24"/>
              </w:rPr>
              <w:t>é</w:t>
            </w:r>
            <w:r w:rsidRPr="001178F4">
              <w:rPr>
                <w:szCs w:val="24"/>
              </w:rPr>
              <w:t>clamations effectuées au titre d’assurance mettraient en jeu les int</w:t>
            </w:r>
            <w:r w:rsidRPr="001178F4">
              <w:rPr>
                <w:szCs w:val="24"/>
              </w:rPr>
              <w:t>é</w:t>
            </w:r>
            <w:r w:rsidRPr="001178F4">
              <w:rPr>
                <w:szCs w:val="24"/>
              </w:rPr>
              <w:t xml:space="preserve">rêts du Maître de </w:t>
            </w:r>
            <w:r w:rsidR="00C464C0">
              <w:rPr>
                <w:szCs w:val="24"/>
              </w:rPr>
              <w:t>l’O</w:t>
            </w:r>
            <w:r w:rsidRPr="001178F4">
              <w:rPr>
                <w:szCs w:val="24"/>
              </w:rPr>
              <w:t xml:space="preserve">uvrage, le Constructeur ne devra donner aucune décharge ni conclure aucun règlement transactionnel avec l’assureur, sans avoir obtenu le consentement préalable et écrit du Maître de </w:t>
            </w:r>
            <w:r w:rsidR="00C464C0">
              <w:rPr>
                <w:szCs w:val="24"/>
              </w:rPr>
              <w:t>l’O</w:t>
            </w:r>
            <w:r w:rsidRPr="001178F4">
              <w:rPr>
                <w:szCs w:val="24"/>
              </w:rPr>
              <w:t>uvrage.  Dans tous les cas où des réclamations d’assurance me</w:t>
            </w:r>
            <w:r w:rsidRPr="001178F4">
              <w:rPr>
                <w:szCs w:val="24"/>
              </w:rPr>
              <w:t>t</w:t>
            </w:r>
            <w:r w:rsidRPr="001178F4">
              <w:rPr>
                <w:szCs w:val="24"/>
              </w:rPr>
              <w:t xml:space="preserve">traient en jeu les intérêts du Constructeur, le Maître de </w:t>
            </w:r>
            <w:r w:rsidR="00C464C0">
              <w:rPr>
                <w:szCs w:val="24"/>
              </w:rPr>
              <w:t>l’O</w:t>
            </w:r>
            <w:r w:rsidRPr="001178F4">
              <w:rPr>
                <w:szCs w:val="24"/>
              </w:rPr>
              <w:t>uvrage ne devra donner aucune décharge ni conclure aucun règlement transa</w:t>
            </w:r>
            <w:r w:rsidRPr="001178F4">
              <w:rPr>
                <w:szCs w:val="24"/>
              </w:rPr>
              <w:t>c</w:t>
            </w:r>
            <w:r w:rsidRPr="001178F4">
              <w:rPr>
                <w:szCs w:val="24"/>
              </w:rPr>
              <w:t>tionnel avec l’assureur, sans avoir obtenu le consentement préalable et écrit du Constructeur.</w:t>
            </w:r>
          </w:p>
        </w:tc>
      </w:tr>
      <w:tr w:rsidR="005C5FFF" w:rsidRPr="001178F4" w:rsidTr="004431F0">
        <w:tc>
          <w:tcPr>
            <w:tcW w:w="2088" w:type="dxa"/>
          </w:tcPr>
          <w:p w:rsidR="005C5FFF" w:rsidRPr="001178F4" w:rsidRDefault="005C5FFF" w:rsidP="005C5FFF">
            <w:pPr>
              <w:pStyle w:val="Head42"/>
              <w:rPr>
                <w:szCs w:val="24"/>
              </w:rPr>
            </w:pPr>
            <w:bookmarkStart w:id="655" w:name="_Toc383555929"/>
            <w:r w:rsidRPr="001178F4">
              <w:rPr>
                <w:szCs w:val="24"/>
              </w:rPr>
              <w:lastRenderedPageBreak/>
              <w:t>35.</w:t>
            </w:r>
            <w:r w:rsidRPr="001178F4">
              <w:rPr>
                <w:szCs w:val="24"/>
              </w:rPr>
              <w:tab/>
              <w:t>Conditions imprévisibles</w:t>
            </w:r>
            <w:bookmarkEnd w:id="655"/>
          </w:p>
        </w:tc>
        <w:tc>
          <w:tcPr>
            <w:tcW w:w="7585" w:type="dxa"/>
          </w:tcPr>
          <w:p w:rsidR="005C5FFF" w:rsidRPr="001178F4" w:rsidRDefault="005C5FFF" w:rsidP="004431F0">
            <w:pPr>
              <w:spacing w:after="200"/>
              <w:ind w:left="720" w:hanging="720"/>
              <w:jc w:val="both"/>
              <w:rPr>
                <w:sz w:val="24"/>
                <w:szCs w:val="24"/>
              </w:rPr>
            </w:pPr>
            <w:r w:rsidRPr="001178F4">
              <w:rPr>
                <w:sz w:val="24"/>
                <w:szCs w:val="24"/>
              </w:rPr>
              <w:t>35.1</w:t>
            </w:r>
            <w:r w:rsidRPr="001178F4">
              <w:rPr>
                <w:sz w:val="24"/>
                <w:szCs w:val="24"/>
              </w:rPr>
              <w:tab/>
              <w:t>Si, pendant l’exécution du Marché, le Constructeur rencontre sur le site des conditions physiques (autres que climatiques) ou des ob</w:t>
            </w:r>
            <w:r w:rsidRPr="001178F4">
              <w:rPr>
                <w:sz w:val="24"/>
                <w:szCs w:val="24"/>
              </w:rPr>
              <w:t>s</w:t>
            </w:r>
            <w:r w:rsidRPr="001178F4">
              <w:rPr>
                <w:sz w:val="24"/>
                <w:szCs w:val="24"/>
              </w:rPr>
              <w:t>tacles artificiels qu’un constructeur expérimenté n’aurait pas pu ra</w:t>
            </w:r>
            <w:r w:rsidRPr="001178F4">
              <w:rPr>
                <w:sz w:val="24"/>
                <w:szCs w:val="24"/>
              </w:rPr>
              <w:t>i</w:t>
            </w:r>
            <w:r w:rsidRPr="001178F4">
              <w:rPr>
                <w:sz w:val="24"/>
                <w:szCs w:val="24"/>
              </w:rPr>
              <w:t xml:space="preserve">sonnablement prévoir avant la date de conclusion du Marché, sur la base d’un examen raisonnable des données fournies par le Maître de </w:t>
            </w:r>
            <w:r w:rsidR="00C464C0">
              <w:rPr>
                <w:sz w:val="24"/>
                <w:szCs w:val="24"/>
              </w:rPr>
              <w:t>l’O</w:t>
            </w:r>
            <w:r w:rsidRPr="001178F4">
              <w:rPr>
                <w:sz w:val="24"/>
                <w:szCs w:val="24"/>
              </w:rPr>
              <w:t xml:space="preserve">uvrage à propos de </w:t>
            </w:r>
            <w:r w:rsidR="00C464C0">
              <w:rPr>
                <w:sz w:val="24"/>
                <w:szCs w:val="24"/>
              </w:rPr>
              <w:t>l’O</w:t>
            </w:r>
            <w:r w:rsidRPr="001178F4">
              <w:rPr>
                <w:sz w:val="24"/>
                <w:szCs w:val="24"/>
              </w:rPr>
              <w:t>uvrage (y compris les données sur les so</w:t>
            </w:r>
            <w:r w:rsidRPr="001178F4">
              <w:rPr>
                <w:sz w:val="24"/>
                <w:szCs w:val="24"/>
              </w:rPr>
              <w:t>n</w:t>
            </w:r>
            <w:r w:rsidRPr="001178F4">
              <w:rPr>
                <w:sz w:val="24"/>
                <w:szCs w:val="24"/>
              </w:rPr>
              <w:t>dages), et sur la base des informations qu’il aurait pu obtenir à la suite d’une inspection du site, ou encore sur la base d’autres données sur le site auxquelles il aurait pu aisément accéder, et si le Constru</w:t>
            </w:r>
            <w:r w:rsidRPr="001178F4">
              <w:rPr>
                <w:sz w:val="24"/>
                <w:szCs w:val="24"/>
              </w:rPr>
              <w:t>c</w:t>
            </w:r>
            <w:r w:rsidRPr="001178F4">
              <w:rPr>
                <w:sz w:val="24"/>
                <w:szCs w:val="24"/>
              </w:rPr>
              <w:t>teur détermine qu’il encourra des coûts et dépenses supplémentaires ou aura besoin d’un délai supplémentaire pour exécuter ses oblig</w:t>
            </w:r>
            <w:r w:rsidRPr="001178F4">
              <w:rPr>
                <w:sz w:val="24"/>
                <w:szCs w:val="24"/>
              </w:rPr>
              <w:t>a</w:t>
            </w:r>
            <w:r w:rsidRPr="001178F4">
              <w:rPr>
                <w:sz w:val="24"/>
                <w:szCs w:val="24"/>
              </w:rPr>
              <w:t>tions aux termes du Marché, en raison de ces conditions ou ob</w:t>
            </w:r>
            <w:r w:rsidRPr="001178F4">
              <w:rPr>
                <w:sz w:val="24"/>
                <w:szCs w:val="24"/>
              </w:rPr>
              <w:t>s</w:t>
            </w:r>
            <w:r w:rsidRPr="001178F4">
              <w:rPr>
                <w:sz w:val="24"/>
                <w:szCs w:val="24"/>
              </w:rPr>
              <w:t>tacles, qu’il n’aurait pas encourus ou dont il n’aurait pas eu besoin s’il ne les avait pas rencontrés, le Constructeur devra en aviser sans délai le Directeur de projet par une notification écrite à cet effet, avant d’exécuter des travaux supplémentaires ou d’utiliser des mat</w:t>
            </w:r>
            <w:r w:rsidRPr="001178F4">
              <w:rPr>
                <w:sz w:val="24"/>
                <w:szCs w:val="24"/>
              </w:rPr>
              <w:t>é</w:t>
            </w:r>
            <w:r w:rsidRPr="001178F4">
              <w:rPr>
                <w:sz w:val="24"/>
                <w:szCs w:val="24"/>
              </w:rPr>
              <w:t>riels et équipements supplémentaires ou des équipements suppl</w:t>
            </w:r>
            <w:r w:rsidRPr="001178F4">
              <w:rPr>
                <w:sz w:val="24"/>
                <w:szCs w:val="24"/>
              </w:rPr>
              <w:t>é</w:t>
            </w:r>
            <w:r w:rsidRPr="001178F4">
              <w:rPr>
                <w:sz w:val="24"/>
                <w:szCs w:val="24"/>
              </w:rPr>
              <w:t>mentaires du Constructeur ; cette notification devra indiquer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du Constructeur qui sont nécessaires, y compris les mesures que </w:t>
            </w:r>
            <w:r w:rsidRPr="001178F4">
              <w:rPr>
                <w:sz w:val="24"/>
                <w:szCs w:val="24"/>
              </w:rPr>
              <w:lastRenderedPageBreak/>
              <w:t>le Constructeur prendra ou proposera de prendre afin de su</w:t>
            </w:r>
            <w:r w:rsidRPr="001178F4">
              <w:rPr>
                <w:sz w:val="24"/>
                <w:szCs w:val="24"/>
              </w:rPr>
              <w:t>r</w:t>
            </w:r>
            <w:r w:rsidRPr="001178F4">
              <w:rPr>
                <w:sz w:val="24"/>
                <w:szCs w:val="24"/>
              </w:rPr>
              <w:t>monter ces conditions ou obstacles ;</w:t>
            </w:r>
          </w:p>
          <w:p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l’importance du retard prévu ; et</w:t>
            </w:r>
          </w:p>
          <w:p w:rsidR="005C5FFF" w:rsidRPr="001178F4" w:rsidRDefault="005C5FFF" w:rsidP="004431F0">
            <w:pPr>
              <w:spacing w:after="200"/>
              <w:ind w:left="1332" w:hanging="630"/>
              <w:jc w:val="both"/>
              <w:rPr>
                <w:sz w:val="24"/>
                <w:szCs w:val="24"/>
              </w:rPr>
            </w:pPr>
            <w:r w:rsidRPr="001178F4">
              <w:rPr>
                <w:sz w:val="24"/>
                <w:szCs w:val="24"/>
              </w:rPr>
              <w:t>d)</w:t>
            </w:r>
            <w:r w:rsidRPr="001178F4">
              <w:rPr>
                <w:sz w:val="24"/>
                <w:szCs w:val="24"/>
              </w:rPr>
              <w:tab/>
              <w:t>les coûts et dépenses supplémentaires que le Constructeur est susceptible d’encourir.</w:t>
            </w:r>
          </w:p>
          <w:p w:rsidR="005C5FFF" w:rsidRPr="001178F4" w:rsidRDefault="005C5FFF" w:rsidP="004431F0">
            <w:pPr>
              <w:spacing w:after="200"/>
              <w:ind w:left="720"/>
              <w:jc w:val="both"/>
              <w:rPr>
                <w:sz w:val="24"/>
                <w:szCs w:val="24"/>
              </w:rPr>
            </w:pPr>
            <w:r w:rsidRPr="001178F4">
              <w:rPr>
                <w:sz w:val="24"/>
                <w:szCs w:val="24"/>
              </w:rPr>
              <w:t xml:space="preserve">A la réception de la notification donnée par le Constructeur en vertu de la présente Clause 35.1, le Directeur de projet devra se concerter sans délai avec le Maître de </w:t>
            </w:r>
            <w:r w:rsidR="00C464C0">
              <w:rPr>
                <w:sz w:val="24"/>
                <w:szCs w:val="24"/>
              </w:rPr>
              <w:t>l’O</w:t>
            </w:r>
            <w:r w:rsidRPr="001178F4">
              <w:rPr>
                <w:sz w:val="24"/>
                <w:szCs w:val="24"/>
              </w:rPr>
              <w:t xml:space="preserve">uvrage et le Constructeur et décider des mesures à prendre pour surmonter les conditions physiques ou les obstacles artificiels rencontrés.  A la suite de ces consultations, le Directeur de projet devra donner au Constructeur ses instructions sur les mesures à prendre, en adressant copie de ces instructions au Maître de </w:t>
            </w:r>
            <w:r w:rsidR="00C464C0">
              <w:rPr>
                <w:sz w:val="24"/>
                <w:szCs w:val="24"/>
              </w:rPr>
              <w:t>l’O</w:t>
            </w:r>
            <w:r w:rsidRPr="001178F4">
              <w:rPr>
                <w:sz w:val="24"/>
                <w:szCs w:val="24"/>
              </w:rPr>
              <w:t>uvrage.</w:t>
            </w:r>
          </w:p>
          <w:p w:rsidR="005C5FFF" w:rsidRPr="001178F4" w:rsidRDefault="005C5FFF" w:rsidP="004431F0">
            <w:pPr>
              <w:spacing w:after="200"/>
              <w:ind w:left="720" w:hanging="720"/>
              <w:jc w:val="both"/>
              <w:rPr>
                <w:sz w:val="24"/>
                <w:szCs w:val="24"/>
              </w:rPr>
            </w:pPr>
            <w:r w:rsidRPr="001178F4">
              <w:rPr>
                <w:sz w:val="24"/>
                <w:szCs w:val="24"/>
              </w:rPr>
              <w:t>35.2</w:t>
            </w:r>
            <w:r w:rsidRPr="001178F4">
              <w:rPr>
                <w:sz w:val="24"/>
                <w:szCs w:val="24"/>
              </w:rPr>
              <w:tab/>
              <w:t xml:space="preserve">Le Maître de </w:t>
            </w:r>
            <w:r w:rsidR="00C464C0">
              <w:rPr>
                <w:sz w:val="24"/>
                <w:szCs w:val="24"/>
              </w:rPr>
              <w:t>l’O</w:t>
            </w:r>
            <w:r w:rsidRPr="001178F4">
              <w:rPr>
                <w:sz w:val="24"/>
                <w:szCs w:val="24"/>
              </w:rPr>
              <w:t>uvrage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rsidR="005C5FFF" w:rsidRPr="001178F4" w:rsidRDefault="005C5FFF" w:rsidP="004431F0">
            <w:pPr>
              <w:spacing w:after="200"/>
              <w:ind w:left="720" w:hanging="720"/>
              <w:jc w:val="both"/>
              <w:rPr>
                <w:sz w:val="24"/>
                <w:szCs w:val="24"/>
              </w:rPr>
            </w:pPr>
            <w:r w:rsidRPr="001178F4">
              <w:rPr>
                <w:sz w:val="24"/>
                <w:szCs w:val="24"/>
              </w:rPr>
              <w:t>35.3</w:t>
            </w:r>
            <w:r w:rsidRPr="001178F4">
              <w:rPr>
                <w:sz w:val="24"/>
                <w:szCs w:val="24"/>
              </w:rPr>
              <w:tab/>
              <w:t>Si le Constructeur est retardé dans l’exécution du Marché ou emp</w:t>
            </w:r>
            <w:r w:rsidRPr="001178F4">
              <w:rPr>
                <w:sz w:val="24"/>
                <w:szCs w:val="24"/>
              </w:rPr>
              <w:t>ê</w:t>
            </w:r>
            <w:r w:rsidRPr="001178F4">
              <w:rPr>
                <w:sz w:val="24"/>
                <w:szCs w:val="24"/>
              </w:rPr>
              <w:t>ché d’exécuter le Marché en raison de conditions physiques ou d’obstacles artificiels de la nature visée à la Clause 35.1 ci-dessus, le délai d’achèvement sera prolongé conformément à la Clause 40 du CCAG.</w:t>
            </w:r>
          </w:p>
        </w:tc>
      </w:tr>
      <w:tr w:rsidR="005C5FFF" w:rsidRPr="001178F4" w:rsidTr="004431F0">
        <w:tc>
          <w:tcPr>
            <w:tcW w:w="2088" w:type="dxa"/>
          </w:tcPr>
          <w:p w:rsidR="005C5FFF" w:rsidRPr="001178F4" w:rsidRDefault="005C5FFF" w:rsidP="005C5FFF">
            <w:pPr>
              <w:pStyle w:val="Head42"/>
              <w:rPr>
                <w:szCs w:val="24"/>
              </w:rPr>
            </w:pPr>
            <w:bookmarkStart w:id="656" w:name="_Toc383555930"/>
            <w:r w:rsidRPr="001178F4">
              <w:rPr>
                <w:szCs w:val="24"/>
              </w:rPr>
              <w:lastRenderedPageBreak/>
              <w:t>36</w:t>
            </w:r>
            <w:r w:rsidRPr="001178F4">
              <w:rPr>
                <w:szCs w:val="24"/>
              </w:rPr>
              <w:tab/>
              <w:t>Modification des législations et réglementations</w:t>
            </w:r>
            <w:bookmarkEnd w:id="656"/>
          </w:p>
        </w:tc>
        <w:tc>
          <w:tcPr>
            <w:tcW w:w="7585" w:type="dxa"/>
          </w:tcPr>
          <w:p w:rsidR="005C5FFF" w:rsidRPr="001178F4" w:rsidRDefault="005C5FFF" w:rsidP="004431F0">
            <w:pPr>
              <w:spacing w:after="200"/>
              <w:ind w:left="720" w:hanging="720"/>
              <w:jc w:val="both"/>
              <w:rPr>
                <w:sz w:val="24"/>
                <w:szCs w:val="24"/>
              </w:rPr>
            </w:pPr>
            <w:r w:rsidRPr="001178F4">
              <w:rPr>
                <w:sz w:val="24"/>
                <w:szCs w:val="24"/>
              </w:rPr>
              <w:t>36.1</w:t>
            </w:r>
            <w:r w:rsidRPr="001178F4">
              <w:rPr>
                <w:sz w:val="24"/>
                <w:szCs w:val="24"/>
              </w:rPr>
              <w:tab/>
              <w:t>Si, au cours des vingt-huit (28) jours qui précèdent la date de dépôt de l’offre, dans le pays où est situé le site, la promulgation, l’abrogation ou la modification (qui sera réputée inclure toute mod</w:t>
            </w:r>
            <w:r w:rsidRPr="001178F4">
              <w:rPr>
                <w:sz w:val="24"/>
                <w:szCs w:val="24"/>
              </w:rPr>
              <w:t>i</w:t>
            </w:r>
            <w:r w:rsidRPr="001178F4">
              <w:rPr>
                <w:sz w:val="24"/>
                <w:szCs w:val="24"/>
              </w:rPr>
              <w:t>fication d’interprétation ou d’application par les autorités comp</w:t>
            </w:r>
            <w:r w:rsidRPr="001178F4">
              <w:rPr>
                <w:sz w:val="24"/>
                <w:szCs w:val="24"/>
              </w:rPr>
              <w:t>é</w:t>
            </w:r>
            <w:r w:rsidRPr="001178F4">
              <w:rPr>
                <w:sz w:val="24"/>
                <w:szCs w:val="24"/>
              </w:rPr>
              <w:t>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sidR="002B19B7">
              <w:rPr>
                <w:sz w:val="24"/>
                <w:szCs w:val="24"/>
              </w:rPr>
              <w:t xml:space="preserve"> en application de la Clause 11.2</w:t>
            </w:r>
            <w:r w:rsidRPr="001178F4">
              <w:rPr>
                <w:sz w:val="24"/>
                <w:szCs w:val="24"/>
              </w:rPr>
              <w:t>.</w:t>
            </w:r>
          </w:p>
        </w:tc>
      </w:tr>
      <w:tr w:rsidR="005C5FFF" w:rsidRPr="001178F4" w:rsidTr="004431F0">
        <w:tc>
          <w:tcPr>
            <w:tcW w:w="2088" w:type="dxa"/>
          </w:tcPr>
          <w:p w:rsidR="005C5FFF" w:rsidRPr="001178F4" w:rsidRDefault="005C5FFF" w:rsidP="005C5FFF">
            <w:pPr>
              <w:pStyle w:val="Head42"/>
              <w:rPr>
                <w:szCs w:val="24"/>
              </w:rPr>
            </w:pPr>
            <w:bookmarkStart w:id="657" w:name="_Toc383555931"/>
            <w:r w:rsidRPr="001178F4">
              <w:rPr>
                <w:szCs w:val="24"/>
              </w:rPr>
              <w:t>37.</w:t>
            </w:r>
            <w:r w:rsidRPr="001178F4">
              <w:rPr>
                <w:szCs w:val="24"/>
              </w:rPr>
              <w:tab/>
              <w:t>Force majeure</w:t>
            </w:r>
            <w:bookmarkEnd w:id="657"/>
          </w:p>
        </w:tc>
        <w:tc>
          <w:tcPr>
            <w:tcW w:w="7585" w:type="dxa"/>
          </w:tcPr>
          <w:p w:rsidR="005C5FFF" w:rsidRPr="001178F4" w:rsidRDefault="005C5FFF" w:rsidP="004431F0">
            <w:pPr>
              <w:spacing w:after="200"/>
              <w:ind w:left="720" w:hanging="720"/>
              <w:jc w:val="both"/>
              <w:rPr>
                <w:sz w:val="24"/>
                <w:szCs w:val="24"/>
              </w:rPr>
            </w:pPr>
            <w:r w:rsidRPr="001178F4">
              <w:rPr>
                <w:sz w:val="24"/>
                <w:szCs w:val="24"/>
              </w:rPr>
              <w:t>37.1</w:t>
            </w:r>
            <w:r w:rsidRPr="001178F4">
              <w:rPr>
                <w:sz w:val="24"/>
                <w:szCs w:val="24"/>
              </w:rPr>
              <w:tab/>
              <w:t>Aux fins du présent Marché, « force majeure » signifie tout évén</w:t>
            </w:r>
            <w:r w:rsidRPr="001178F4">
              <w:rPr>
                <w:sz w:val="24"/>
                <w:szCs w:val="24"/>
              </w:rPr>
              <w:t>e</w:t>
            </w:r>
            <w:r w:rsidRPr="001178F4">
              <w:rPr>
                <w:sz w:val="24"/>
                <w:szCs w:val="24"/>
              </w:rPr>
              <w:t>ment qui est en dehors du contrôle d’une des parties et qui rend i</w:t>
            </w:r>
            <w:r w:rsidRPr="001178F4">
              <w:rPr>
                <w:sz w:val="24"/>
                <w:szCs w:val="24"/>
              </w:rPr>
              <w:t>m</w:t>
            </w:r>
            <w:r w:rsidRPr="001178F4">
              <w:rPr>
                <w:sz w:val="24"/>
                <w:szCs w:val="24"/>
              </w:rPr>
              <w:t xml:space="preserve">possible la bonne exécution de ses obligations ou la rend si difficile </w:t>
            </w:r>
            <w:r w:rsidRPr="001178F4">
              <w:rPr>
                <w:sz w:val="24"/>
                <w:szCs w:val="24"/>
              </w:rPr>
              <w:lastRenderedPageBreak/>
              <w:t>qu’elle peut être tenue pour impossible dans de telles circonstances.  Les événements de force majeure incluent, mais ne sont pas limités aux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 suite à un autre acte ou absence d’action d’une autorité locale ou nationale ;</w:t>
            </w:r>
          </w:p>
          <w:p w:rsidR="005C5FFF" w:rsidRPr="001178F4" w:rsidRDefault="005C5FFF" w:rsidP="004431F0">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w:t>
            </w:r>
            <w:r w:rsidRPr="001178F4">
              <w:rPr>
                <w:sz w:val="24"/>
                <w:szCs w:val="24"/>
              </w:rPr>
              <w:t>a</w:t>
            </w:r>
            <w:r w:rsidRPr="001178F4">
              <w:rPr>
                <w:sz w:val="24"/>
                <w:szCs w:val="24"/>
              </w:rPr>
              <w:t>tions, congestion portuaire, manque des moyens habituels de transport publics et de communication, dispute de nature i</w:t>
            </w:r>
            <w:r w:rsidRPr="001178F4">
              <w:rPr>
                <w:sz w:val="24"/>
                <w:szCs w:val="24"/>
              </w:rPr>
              <w:t>n</w:t>
            </w:r>
            <w:r w:rsidRPr="001178F4">
              <w:rPr>
                <w:sz w:val="24"/>
                <w:szCs w:val="24"/>
              </w:rPr>
              <w:t>dustrielle, naufrage, coupure ou restriction de l’alimentation électrique, épidémies, quarantaine et peste ;</w:t>
            </w:r>
          </w:p>
          <w:p w:rsidR="005C5FFF" w:rsidRPr="001178F4" w:rsidRDefault="005C5FFF" w:rsidP="004431F0">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w:t>
            </w:r>
            <w:r w:rsidRPr="001178F4">
              <w:rPr>
                <w:sz w:val="24"/>
                <w:szCs w:val="24"/>
              </w:rPr>
              <w:t>a</w:t>
            </w:r>
            <w:r w:rsidRPr="001178F4">
              <w:rPr>
                <w:sz w:val="24"/>
                <w:szCs w:val="24"/>
              </w:rPr>
              <w:t>nique, feu, inondations, raz de marée, typhon ou cyclone, o</w:t>
            </w:r>
            <w:r w:rsidRPr="001178F4">
              <w:rPr>
                <w:sz w:val="24"/>
                <w:szCs w:val="24"/>
              </w:rPr>
              <w:t>u</w:t>
            </w:r>
            <w:r w:rsidRPr="001178F4">
              <w:rPr>
                <w:sz w:val="24"/>
                <w:szCs w:val="24"/>
              </w:rPr>
              <w:t>ragan, tempête, foudre, ou autre circonstance climatique a</w:t>
            </w:r>
            <w:r w:rsidRPr="001178F4">
              <w:rPr>
                <w:sz w:val="24"/>
                <w:szCs w:val="24"/>
              </w:rPr>
              <w:t>d</w:t>
            </w:r>
            <w:r w:rsidRPr="001178F4">
              <w:rPr>
                <w:sz w:val="24"/>
                <w:szCs w:val="24"/>
              </w:rPr>
              <w:t>verse, onde de choc ou nucléaire ou autre désastre naturel ou physique ;</w:t>
            </w:r>
          </w:p>
          <w:p w:rsidR="005C5FFF" w:rsidRPr="001178F4" w:rsidRDefault="005C5FFF" w:rsidP="004431F0">
            <w:pPr>
              <w:spacing w:after="200"/>
              <w:ind w:left="1332" w:hanging="630"/>
              <w:jc w:val="both"/>
              <w:rPr>
                <w:sz w:val="24"/>
                <w:szCs w:val="24"/>
              </w:rPr>
            </w:pPr>
            <w:r w:rsidRPr="001178F4">
              <w:rPr>
                <w:sz w:val="24"/>
                <w:szCs w:val="24"/>
              </w:rPr>
              <w:t>f)</w:t>
            </w:r>
            <w:r w:rsidRPr="001178F4">
              <w:rPr>
                <w:sz w:val="24"/>
                <w:szCs w:val="24"/>
              </w:rPr>
              <w:tab/>
              <w:t>pénurie de main-d’œuvre, matériaux, eaux ou électricité lor</w:t>
            </w:r>
            <w:r w:rsidRPr="001178F4">
              <w:rPr>
                <w:sz w:val="24"/>
                <w:szCs w:val="24"/>
              </w:rPr>
              <w:t>s</w:t>
            </w:r>
            <w:r w:rsidRPr="001178F4">
              <w:rPr>
                <w:sz w:val="24"/>
                <w:szCs w:val="24"/>
              </w:rPr>
              <w:t xml:space="preserve">que cela est </w:t>
            </w:r>
            <w:r w:rsidR="008F6511" w:rsidRPr="001178F4">
              <w:rPr>
                <w:sz w:val="24"/>
                <w:szCs w:val="24"/>
              </w:rPr>
              <w:t>d</w:t>
            </w:r>
            <w:r w:rsidR="008F6511">
              <w:rPr>
                <w:sz w:val="24"/>
                <w:szCs w:val="24"/>
              </w:rPr>
              <w:t>û</w:t>
            </w:r>
            <w:r w:rsidRPr="001178F4">
              <w:rPr>
                <w:sz w:val="24"/>
                <w:szCs w:val="24"/>
              </w:rPr>
              <w:t xml:space="preserve"> à des causes considérées elles-mêmes comme relevant de la force majeure.</w:t>
            </w:r>
          </w:p>
          <w:p w:rsidR="005C5FFF" w:rsidRPr="001178F4" w:rsidRDefault="005C5FFF" w:rsidP="004431F0">
            <w:pPr>
              <w:spacing w:after="200"/>
              <w:ind w:left="720" w:hanging="720"/>
              <w:jc w:val="both"/>
              <w:rPr>
                <w:sz w:val="24"/>
                <w:szCs w:val="24"/>
              </w:rPr>
            </w:pPr>
            <w:r w:rsidRPr="001178F4">
              <w:rPr>
                <w:sz w:val="24"/>
                <w:szCs w:val="24"/>
              </w:rPr>
              <w:t>37.2</w:t>
            </w:r>
            <w:r w:rsidRPr="001178F4">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rsidR="005C5FFF" w:rsidRPr="001178F4" w:rsidRDefault="005C5FFF" w:rsidP="004431F0">
            <w:pPr>
              <w:spacing w:after="200"/>
              <w:ind w:left="720" w:hanging="720"/>
              <w:jc w:val="both"/>
              <w:rPr>
                <w:sz w:val="24"/>
                <w:szCs w:val="24"/>
              </w:rPr>
            </w:pPr>
            <w:r w:rsidRPr="001178F4">
              <w:rPr>
                <w:sz w:val="24"/>
                <w:szCs w:val="24"/>
              </w:rPr>
              <w:t>37.3</w:t>
            </w:r>
            <w:r w:rsidRPr="001178F4">
              <w:rPr>
                <w:sz w:val="24"/>
                <w:szCs w:val="24"/>
              </w:rPr>
              <w:tab/>
              <w:t>La partie ayant notifié à l’autre partie un événement de force m</w:t>
            </w:r>
            <w:r w:rsidRPr="001178F4">
              <w:rPr>
                <w:sz w:val="24"/>
                <w:szCs w:val="24"/>
              </w:rPr>
              <w:t>a</w:t>
            </w:r>
            <w:r w:rsidRPr="001178F4">
              <w:rPr>
                <w:sz w:val="24"/>
                <w:szCs w:val="24"/>
              </w:rPr>
              <w:t>jeure sera dispensée de l’exécution ou de l’exécution de ses oblig</w:t>
            </w:r>
            <w:r w:rsidRPr="001178F4">
              <w:rPr>
                <w:sz w:val="24"/>
                <w:szCs w:val="24"/>
              </w:rPr>
              <w:t>a</w:t>
            </w:r>
            <w:r w:rsidRPr="001178F4">
              <w:rPr>
                <w:sz w:val="24"/>
                <w:szCs w:val="24"/>
              </w:rPr>
              <w:t>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rsidR="005C5FFF" w:rsidRPr="001178F4" w:rsidRDefault="005C5FFF" w:rsidP="004431F0">
            <w:pPr>
              <w:spacing w:after="200"/>
              <w:ind w:left="720" w:hanging="720"/>
              <w:jc w:val="both"/>
              <w:rPr>
                <w:sz w:val="24"/>
                <w:szCs w:val="24"/>
              </w:rPr>
            </w:pPr>
            <w:r w:rsidRPr="001178F4">
              <w:rPr>
                <w:sz w:val="24"/>
                <w:szCs w:val="24"/>
              </w:rPr>
              <w:t>37.4</w:t>
            </w:r>
            <w:r w:rsidRPr="001178F4">
              <w:rPr>
                <w:sz w:val="24"/>
                <w:szCs w:val="24"/>
              </w:rPr>
              <w:tab/>
              <w:t xml:space="preserve">La partie ou les parties affectée(s) par l’événement de force majeure devra (devront) faire ce qui est en son (leur) pouvoir pour atténuer </w:t>
            </w:r>
            <w:r w:rsidRPr="001178F4">
              <w:rPr>
                <w:sz w:val="24"/>
                <w:szCs w:val="24"/>
              </w:rPr>
              <w:lastRenderedPageBreak/>
              <w:t>les effets de cet événement sur son (leur) exécution du Marché et sur ses (leurs) obligations au titre du Marché, sans préjudice, pour l’une ou l’autre des parties, du droit de résilier le Marché conformément aux Clauses 37.6 et 38.5 du CCAG.</w:t>
            </w:r>
          </w:p>
          <w:p w:rsidR="005C5FFF" w:rsidRPr="001178F4" w:rsidRDefault="005C5FFF" w:rsidP="004431F0">
            <w:pPr>
              <w:spacing w:after="200"/>
              <w:ind w:left="720" w:hanging="720"/>
              <w:jc w:val="both"/>
              <w:rPr>
                <w:sz w:val="24"/>
                <w:szCs w:val="24"/>
              </w:rPr>
            </w:pPr>
            <w:r w:rsidRPr="001178F4">
              <w:rPr>
                <w:sz w:val="24"/>
                <w:szCs w:val="24"/>
              </w:rPr>
              <w:t>37.5</w:t>
            </w:r>
            <w:r w:rsidRPr="001178F4">
              <w:rPr>
                <w:sz w:val="24"/>
                <w:szCs w:val="24"/>
              </w:rPr>
              <w:tab/>
              <w:t>Aucun retard ni aucun défaut d’exécution de l’une des parties pour cause d’événement de force majeure ne pourra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(sous réserve des Clauses 32.2, 38.3 et 38.4 du CCAG) donner lieu à une action en dommages-intérêts ou à une demande de remboursement des coûts supplémentaires occasionnés par l’événement de force majeure ;</w:t>
            </w:r>
          </w:p>
          <w:p w:rsidR="005C5FFF" w:rsidRPr="001178F4" w:rsidRDefault="005C5FFF" w:rsidP="004431F0">
            <w:pPr>
              <w:spacing w:after="200"/>
              <w:ind w:left="702"/>
              <w:jc w:val="both"/>
              <w:rPr>
                <w:sz w:val="24"/>
                <w:szCs w:val="24"/>
              </w:rPr>
            </w:pPr>
            <w:r w:rsidRPr="001178F4">
              <w:rPr>
                <w:sz w:val="24"/>
                <w:szCs w:val="24"/>
              </w:rPr>
              <w:t xml:space="preserve">si et dans la mesure où le retard ou le défaut d’exécution en question est causé par un événement de force majeure.  </w:t>
            </w:r>
          </w:p>
          <w:p w:rsidR="005C5FFF" w:rsidRPr="001178F4" w:rsidRDefault="005C5FFF" w:rsidP="004431F0">
            <w:pPr>
              <w:spacing w:after="200"/>
              <w:ind w:left="720" w:hanging="720"/>
              <w:jc w:val="both"/>
              <w:rPr>
                <w:sz w:val="24"/>
                <w:szCs w:val="24"/>
              </w:rPr>
            </w:pPr>
            <w:r w:rsidRPr="001178F4">
              <w:rPr>
                <w:sz w:val="24"/>
                <w:szCs w:val="24"/>
              </w:rPr>
              <w:t>37.6</w:t>
            </w:r>
            <w:r w:rsidRPr="001178F4">
              <w:rPr>
                <w:sz w:val="24"/>
                <w:szCs w:val="24"/>
              </w:rPr>
              <w:tab/>
              <w:t>Si l’exécution du Marché est substantiellement empêchée, entravée ou retardée pendant une période de plus de soixante (60) jours co</w:t>
            </w:r>
            <w:r w:rsidRPr="001178F4">
              <w:rPr>
                <w:sz w:val="24"/>
                <w:szCs w:val="24"/>
              </w:rPr>
              <w:t>n</w:t>
            </w:r>
            <w:r w:rsidRPr="001178F4">
              <w:rPr>
                <w:sz w:val="24"/>
                <w:szCs w:val="24"/>
              </w:rPr>
              <w:t>sécutifs ou une période globale de plus de cent vingt (120) jours par suite d’un ou de plusieurs événements de force majeure pendant la durée du Marché, les parties tenteront de mettre en place une sol</w:t>
            </w:r>
            <w:r w:rsidRPr="001178F4">
              <w:rPr>
                <w:sz w:val="24"/>
                <w:szCs w:val="24"/>
              </w:rPr>
              <w:t>u</w:t>
            </w:r>
            <w:r w:rsidRPr="001178F4">
              <w:rPr>
                <w:sz w:val="24"/>
                <w:szCs w:val="24"/>
              </w:rPr>
              <w:t>tion mutuellement satisfaisante, faute de quoi l’une ou l’autre des parties pourra résilier le Marché en avisant l’autre partie, sans préj</w:t>
            </w:r>
            <w:r w:rsidRPr="001178F4">
              <w:rPr>
                <w:sz w:val="24"/>
                <w:szCs w:val="24"/>
              </w:rPr>
              <w:t>u</w:t>
            </w:r>
            <w:r w:rsidRPr="001178F4">
              <w:rPr>
                <w:sz w:val="24"/>
                <w:szCs w:val="24"/>
              </w:rPr>
              <w:t>dice du droit de l’une ou l’autre des parties de résilier le Marché co</w:t>
            </w:r>
            <w:r w:rsidRPr="001178F4">
              <w:rPr>
                <w:sz w:val="24"/>
                <w:szCs w:val="24"/>
              </w:rPr>
              <w:t>n</w:t>
            </w:r>
            <w:r w:rsidRPr="001178F4">
              <w:rPr>
                <w:sz w:val="24"/>
                <w:szCs w:val="24"/>
              </w:rPr>
              <w:t xml:space="preserve">formément à la Clause 38.5 du CCAG.  </w:t>
            </w:r>
          </w:p>
          <w:p w:rsidR="005C5FFF" w:rsidRPr="001178F4" w:rsidRDefault="005C5FFF" w:rsidP="004431F0">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Clause 37.6 ci-dessus, les droits et obligations du Maître de </w:t>
            </w:r>
            <w:r w:rsidR="00C464C0">
              <w:rPr>
                <w:sz w:val="24"/>
                <w:szCs w:val="24"/>
              </w:rPr>
              <w:t>l’O</w:t>
            </w:r>
            <w:r w:rsidRPr="001178F4">
              <w:rPr>
                <w:sz w:val="24"/>
                <w:szCs w:val="24"/>
              </w:rPr>
              <w:t>uvrage et du Constructeur s</w:t>
            </w:r>
            <w:r w:rsidRPr="001178F4">
              <w:rPr>
                <w:sz w:val="24"/>
                <w:szCs w:val="24"/>
              </w:rPr>
              <w:t>e</w:t>
            </w:r>
            <w:r w:rsidRPr="001178F4">
              <w:rPr>
                <w:sz w:val="24"/>
                <w:szCs w:val="24"/>
              </w:rPr>
              <w:t>ront ceux spécifiés aux Clauses 42.1.2 et 42.1.3 du CCAG.</w:t>
            </w:r>
          </w:p>
          <w:p w:rsidR="005C5FFF" w:rsidRPr="001178F4" w:rsidRDefault="005C5FFF" w:rsidP="004431F0">
            <w:pPr>
              <w:spacing w:after="200"/>
              <w:ind w:left="720" w:hanging="720"/>
              <w:jc w:val="both"/>
              <w:rPr>
                <w:sz w:val="24"/>
                <w:szCs w:val="24"/>
              </w:rPr>
            </w:pPr>
            <w:r w:rsidRPr="001178F4">
              <w:rPr>
                <w:sz w:val="24"/>
                <w:szCs w:val="24"/>
              </w:rPr>
              <w:t>37.8</w:t>
            </w:r>
            <w:r w:rsidRPr="001178F4">
              <w:rPr>
                <w:sz w:val="24"/>
                <w:szCs w:val="24"/>
              </w:rPr>
              <w:tab/>
              <w:t xml:space="preserve">Nonobstant la Clause 37.5, ci-dessus la force majeure ne pourra s’appliquer à aucune des obligations du Maître de </w:t>
            </w:r>
            <w:r w:rsidR="00C464C0">
              <w:rPr>
                <w:sz w:val="24"/>
                <w:szCs w:val="24"/>
              </w:rPr>
              <w:t>l’O</w:t>
            </w:r>
            <w:r w:rsidRPr="001178F4">
              <w:rPr>
                <w:sz w:val="24"/>
                <w:szCs w:val="24"/>
              </w:rPr>
              <w:t>uvrage de payer le Constructeur ci-après.</w:t>
            </w:r>
          </w:p>
        </w:tc>
      </w:tr>
      <w:tr w:rsidR="005C5FFF" w:rsidRPr="001178F4" w:rsidTr="004431F0">
        <w:tc>
          <w:tcPr>
            <w:tcW w:w="2088" w:type="dxa"/>
          </w:tcPr>
          <w:p w:rsidR="005C5FFF" w:rsidRPr="001178F4" w:rsidRDefault="005C5FFF" w:rsidP="005C5FFF">
            <w:pPr>
              <w:pStyle w:val="Head42"/>
              <w:rPr>
                <w:szCs w:val="24"/>
              </w:rPr>
            </w:pPr>
            <w:bookmarkStart w:id="658" w:name="_Toc383555932"/>
            <w:r w:rsidRPr="001178F4">
              <w:rPr>
                <w:szCs w:val="24"/>
              </w:rPr>
              <w:lastRenderedPageBreak/>
              <w:t>38.</w:t>
            </w:r>
            <w:r w:rsidRPr="001178F4">
              <w:rPr>
                <w:szCs w:val="24"/>
              </w:rPr>
              <w:tab/>
              <w:t>Risques de guerre</w:t>
            </w:r>
            <w:bookmarkEnd w:id="658"/>
          </w:p>
        </w:tc>
        <w:tc>
          <w:tcPr>
            <w:tcW w:w="7585" w:type="dxa"/>
          </w:tcPr>
          <w:p w:rsidR="005C5FFF" w:rsidRPr="001178F4" w:rsidRDefault="005C5FFF" w:rsidP="004431F0">
            <w:pPr>
              <w:spacing w:after="200"/>
              <w:ind w:left="720" w:hanging="720"/>
              <w:jc w:val="both"/>
              <w:rPr>
                <w:sz w:val="24"/>
                <w:szCs w:val="24"/>
              </w:rPr>
            </w:pPr>
            <w:r w:rsidRPr="001178F4">
              <w:rPr>
                <w:sz w:val="24"/>
                <w:szCs w:val="24"/>
              </w:rPr>
              <w:t>38.1</w:t>
            </w:r>
            <w:r w:rsidRPr="001178F4">
              <w:rPr>
                <w:sz w:val="24"/>
                <w:szCs w:val="24"/>
              </w:rPr>
              <w:tab/>
              <w:t>Les « risques de guerre » englobent tout événement mentionné aux alinéas a) et b) de la Clause 37.1 du CCAG et toute explosion ou i</w:t>
            </w:r>
            <w:r w:rsidRPr="001178F4">
              <w:rPr>
                <w:sz w:val="24"/>
                <w:szCs w:val="24"/>
              </w:rPr>
              <w:t>m</w:t>
            </w:r>
            <w:r w:rsidRPr="001178F4">
              <w:rPr>
                <w:sz w:val="24"/>
                <w:szCs w:val="24"/>
              </w:rPr>
              <w:t>pact de mine, bombe, obus, grenade ou de tout autre projectile, mi</w:t>
            </w:r>
            <w:r w:rsidRPr="001178F4">
              <w:rPr>
                <w:sz w:val="24"/>
                <w:szCs w:val="24"/>
              </w:rPr>
              <w:t>s</w:t>
            </w:r>
            <w:r w:rsidRPr="001178F4">
              <w:rPr>
                <w:sz w:val="24"/>
                <w:szCs w:val="24"/>
              </w:rPr>
              <w:t>sile, munitions ou explosif de guerre, se produisant ou se trouvant dans ou à proximité du (des) pays où se trouve le site.</w:t>
            </w:r>
          </w:p>
          <w:p w:rsidR="005C5FFF" w:rsidRPr="001178F4" w:rsidRDefault="005C5FFF" w:rsidP="004431F0">
            <w:pPr>
              <w:spacing w:after="200"/>
              <w:ind w:left="720" w:hanging="720"/>
              <w:jc w:val="both"/>
              <w:rPr>
                <w:sz w:val="24"/>
                <w:szCs w:val="24"/>
              </w:rPr>
            </w:pPr>
            <w:r w:rsidRPr="001178F4">
              <w:rPr>
                <w:sz w:val="24"/>
                <w:szCs w:val="24"/>
              </w:rPr>
              <w:t>38.2</w:t>
            </w:r>
            <w:r w:rsidRPr="001178F4">
              <w:rPr>
                <w:sz w:val="24"/>
                <w:szCs w:val="24"/>
              </w:rPr>
              <w:tab/>
              <w:t>Nonobstant toute autre clause du présent Marché, le Constructeur n’aura aucune responsabilité en ce qui concerne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w:t>
            </w:r>
            <w:r w:rsidRPr="001178F4">
              <w:rPr>
                <w:sz w:val="24"/>
                <w:szCs w:val="24"/>
              </w:rPr>
              <w:t>a</w:t>
            </w:r>
            <w:r w:rsidRPr="001178F4">
              <w:rPr>
                <w:sz w:val="24"/>
                <w:szCs w:val="24"/>
              </w:rPr>
              <w:t>tériels et équipements, ou d’une partie de ceux-ci ;</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sidRPr="001178F4">
              <w:rPr>
                <w:sz w:val="24"/>
                <w:szCs w:val="24"/>
              </w:rPr>
              <w:lastRenderedPageBreak/>
              <w:t xml:space="preserve">Maître de </w:t>
            </w:r>
            <w:r w:rsidR="00C464C0">
              <w:rPr>
                <w:sz w:val="24"/>
                <w:szCs w:val="24"/>
              </w:rPr>
              <w:t>l’O</w:t>
            </w:r>
            <w:r w:rsidRPr="001178F4">
              <w:rPr>
                <w:sz w:val="24"/>
                <w:szCs w:val="24"/>
              </w:rPr>
              <w:t>uvrage ou à un tiers ;</w:t>
            </w:r>
          </w:p>
          <w:p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les blessures ou décès ;</w:t>
            </w:r>
          </w:p>
          <w:p w:rsidR="005C5FFF" w:rsidRPr="001178F4" w:rsidRDefault="005C5FFF" w:rsidP="004431F0">
            <w:pPr>
              <w:spacing w:after="200"/>
              <w:ind w:left="702"/>
              <w:jc w:val="both"/>
              <w:rPr>
                <w:sz w:val="24"/>
                <w:szCs w:val="24"/>
              </w:rPr>
            </w:pPr>
            <w:r w:rsidRPr="001178F4">
              <w:rPr>
                <w:sz w:val="24"/>
                <w:szCs w:val="24"/>
              </w:rPr>
              <w:t xml:space="preserve">si la destruction, le dommage, la blessure ou le décès est causé par un risque de guerre, et le Maître de </w:t>
            </w:r>
            <w:r w:rsidR="00C464C0">
              <w:rPr>
                <w:sz w:val="24"/>
                <w:szCs w:val="24"/>
              </w:rPr>
              <w:t>l’O</w:t>
            </w:r>
            <w:r w:rsidRPr="001178F4">
              <w:rPr>
                <w:sz w:val="24"/>
                <w:szCs w:val="24"/>
              </w:rPr>
              <w:t>uvrage devra indemniser et mettre le Constructeur à couvert de toute réclamation, responsabilité, action en justice, procès, dommages, et intérêts, coûts, frais ou d</w:t>
            </w:r>
            <w:r w:rsidRPr="001178F4">
              <w:rPr>
                <w:sz w:val="24"/>
                <w:szCs w:val="24"/>
              </w:rPr>
              <w:t>é</w:t>
            </w:r>
            <w:r w:rsidRPr="001178F4">
              <w:rPr>
                <w:sz w:val="24"/>
                <w:szCs w:val="24"/>
              </w:rPr>
              <w:t>penses survenant en conséquence de ou en relation avec l’événement.</w:t>
            </w:r>
          </w:p>
          <w:p w:rsidR="005C5FFF" w:rsidRPr="001178F4" w:rsidRDefault="005C5FFF" w:rsidP="004431F0">
            <w:pPr>
              <w:spacing w:after="200"/>
              <w:ind w:left="720" w:hanging="720"/>
              <w:jc w:val="both"/>
              <w:rPr>
                <w:sz w:val="24"/>
                <w:szCs w:val="24"/>
              </w:rPr>
            </w:pPr>
            <w:r w:rsidRPr="001178F4">
              <w:rPr>
                <w:sz w:val="24"/>
                <w:szCs w:val="24"/>
              </w:rPr>
              <w:t>38.3</w:t>
            </w:r>
            <w:r w:rsidRPr="001178F4">
              <w:rPr>
                <w:sz w:val="24"/>
                <w:szCs w:val="24"/>
              </w:rPr>
              <w:tab/>
              <w:t>Si les Installations, ou les matériels et équipements, ou les équip</w:t>
            </w:r>
            <w:r w:rsidRPr="001178F4">
              <w:rPr>
                <w:sz w:val="24"/>
                <w:szCs w:val="24"/>
              </w:rPr>
              <w:t>e</w:t>
            </w:r>
            <w:r w:rsidRPr="001178F4">
              <w:rPr>
                <w:sz w:val="24"/>
                <w:szCs w:val="24"/>
              </w:rPr>
              <w:t xml:space="preserve">ments </w:t>
            </w:r>
            <w:proofErr w:type="gramStart"/>
            <w:r w:rsidRPr="001178F4">
              <w:rPr>
                <w:sz w:val="24"/>
                <w:szCs w:val="24"/>
              </w:rPr>
              <w:t>du Constructeur</w:t>
            </w:r>
            <w:proofErr w:type="gramEnd"/>
            <w:r w:rsidRPr="001178F4">
              <w:rPr>
                <w:sz w:val="24"/>
                <w:szCs w:val="24"/>
              </w:rPr>
              <w:t>, ou toute autre propriété du Constructeur ut</w:t>
            </w:r>
            <w:r w:rsidRPr="001178F4">
              <w:rPr>
                <w:sz w:val="24"/>
                <w:szCs w:val="24"/>
              </w:rPr>
              <w:t>i</w:t>
            </w:r>
            <w:r w:rsidRPr="001178F4">
              <w:rPr>
                <w:sz w:val="24"/>
                <w:szCs w:val="24"/>
              </w:rPr>
              <w:t xml:space="preserve">lisée ou devant être utilisée pour réaliser les Installations subissent une destruction ou un dommage à la suite d’un risque de guerre, le Maître de </w:t>
            </w:r>
            <w:r w:rsidR="00C464C0">
              <w:rPr>
                <w:sz w:val="24"/>
                <w:szCs w:val="24"/>
              </w:rPr>
              <w:t>l’O</w:t>
            </w:r>
            <w:r w:rsidRPr="001178F4">
              <w:rPr>
                <w:sz w:val="24"/>
                <w:szCs w:val="24"/>
              </w:rPr>
              <w:t xml:space="preserve">uvrage devra payer le Constructeur pour :  </w:t>
            </w:r>
          </w:p>
          <w:p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Maître de </w:t>
            </w:r>
            <w:r w:rsidR="00C464C0">
              <w:rPr>
                <w:sz w:val="24"/>
                <w:szCs w:val="24"/>
              </w:rPr>
              <w:t>l’O</w:t>
            </w:r>
            <w:r w:rsidRPr="001178F4">
              <w:rPr>
                <w:sz w:val="24"/>
                <w:szCs w:val="24"/>
              </w:rPr>
              <w:t xml:space="preserve">uvrage) ; </w:t>
            </w:r>
          </w:p>
          <w:p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le remplacement ou la remise en état de tout équipement du Constructeur ou de toute autre propriété du Constructeur ayant subi la destruction ou le dommage ; et</w:t>
            </w:r>
          </w:p>
          <w:p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des Installations ou des matériels et équipements totalement ou partiellement détruits ou endommagés ;  dans la mesure où le Maître de </w:t>
            </w:r>
            <w:r w:rsidR="00C464C0">
              <w:rPr>
                <w:sz w:val="24"/>
                <w:szCs w:val="24"/>
              </w:rPr>
              <w:t>l’O</w:t>
            </w:r>
            <w:r w:rsidRPr="001178F4">
              <w:rPr>
                <w:sz w:val="24"/>
                <w:szCs w:val="24"/>
              </w:rPr>
              <w:t>uvrage l’exige et où cela s’avère nécessaire pour l’achèvement des Installations.</w:t>
            </w:r>
          </w:p>
          <w:p w:rsidR="008028AD" w:rsidRDefault="005C5FFF" w:rsidP="004431F0">
            <w:pPr>
              <w:spacing w:after="200"/>
              <w:ind w:left="702"/>
              <w:jc w:val="both"/>
              <w:rPr>
                <w:sz w:val="24"/>
                <w:szCs w:val="24"/>
              </w:rPr>
            </w:pPr>
            <w:r w:rsidRPr="001178F4">
              <w:rPr>
                <w:sz w:val="24"/>
                <w:szCs w:val="24"/>
              </w:rPr>
              <w:t xml:space="preserve">Si le Maître de </w:t>
            </w:r>
            <w:r w:rsidR="00C464C0">
              <w:rPr>
                <w:sz w:val="24"/>
                <w:szCs w:val="24"/>
              </w:rPr>
              <w:t>l’O</w:t>
            </w:r>
            <w:r w:rsidRPr="001178F4">
              <w:rPr>
                <w:sz w:val="24"/>
                <w:szCs w:val="24"/>
              </w:rPr>
              <w:t>uvrage n’exige pas du Constructeur le remplac</w:t>
            </w:r>
            <w:r w:rsidRPr="001178F4">
              <w:rPr>
                <w:sz w:val="24"/>
                <w:szCs w:val="24"/>
              </w:rPr>
              <w:t>e</w:t>
            </w:r>
            <w:r w:rsidRPr="001178F4">
              <w:rPr>
                <w:sz w:val="24"/>
                <w:szCs w:val="24"/>
              </w:rPr>
              <w:t>ment ou la remise en état des Installations détruites ou endomm</w:t>
            </w:r>
            <w:r w:rsidRPr="001178F4">
              <w:rPr>
                <w:sz w:val="24"/>
                <w:szCs w:val="24"/>
              </w:rPr>
              <w:t>a</w:t>
            </w:r>
            <w:r w:rsidRPr="001178F4">
              <w:rPr>
                <w:sz w:val="24"/>
                <w:szCs w:val="24"/>
              </w:rPr>
              <w:t xml:space="preserve">gées, le Maître de </w:t>
            </w:r>
            <w:r w:rsidR="00C464C0">
              <w:rPr>
                <w:sz w:val="24"/>
                <w:szCs w:val="24"/>
              </w:rPr>
              <w:t>l’O</w:t>
            </w:r>
            <w:r w:rsidRPr="001178F4">
              <w:rPr>
                <w:sz w:val="24"/>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rsidR="005C5FFF" w:rsidRPr="001178F4" w:rsidRDefault="008028AD" w:rsidP="004431F0">
            <w:pPr>
              <w:spacing w:after="200"/>
              <w:ind w:left="702"/>
              <w:jc w:val="both"/>
              <w:rPr>
                <w:sz w:val="24"/>
                <w:szCs w:val="24"/>
              </w:rPr>
            </w:pPr>
            <w:r w:rsidRPr="00C1054E">
              <w:rPr>
                <w:sz w:val="24"/>
                <w:szCs w:val="24"/>
              </w:rPr>
              <w:t xml:space="preserve">Si Le Maître de l’Ouvrage exige </w:t>
            </w:r>
            <w:r w:rsidRPr="001178F4">
              <w:rPr>
                <w:sz w:val="24"/>
                <w:szCs w:val="24"/>
              </w:rPr>
              <w:t xml:space="preserve">du Constructeur </w:t>
            </w:r>
            <w:r w:rsidRPr="00C1054E">
              <w:rPr>
                <w:sz w:val="24"/>
                <w:szCs w:val="24"/>
              </w:rPr>
              <w:t>le remplacement ou la remise en état des Installations détruites ou endommagées, le D</w:t>
            </w:r>
            <w:r w:rsidRPr="00C1054E">
              <w:rPr>
                <w:sz w:val="24"/>
                <w:szCs w:val="24"/>
              </w:rPr>
              <w:t>é</w:t>
            </w:r>
            <w:r w:rsidRPr="00C1054E">
              <w:rPr>
                <w:sz w:val="24"/>
                <w:szCs w:val="24"/>
              </w:rPr>
              <w:t>lai d’achèvement sera prorogé conformément à la Clause </w:t>
            </w:r>
            <w:r>
              <w:rPr>
                <w:sz w:val="24"/>
                <w:szCs w:val="24"/>
              </w:rPr>
              <w:t>40</w:t>
            </w:r>
            <w:r w:rsidRPr="00C1054E">
              <w:rPr>
                <w:sz w:val="24"/>
                <w:szCs w:val="24"/>
              </w:rPr>
              <w:t xml:space="preserve"> du CCAG</w:t>
            </w:r>
            <w:r w:rsidR="005C5FFF" w:rsidRPr="001178F4">
              <w:rPr>
                <w:sz w:val="24"/>
                <w:szCs w:val="24"/>
              </w:rPr>
              <w:t xml:space="preserve">  </w:t>
            </w:r>
          </w:p>
          <w:p w:rsidR="005C5FFF" w:rsidRPr="001178F4" w:rsidRDefault="005C5FFF" w:rsidP="004431F0">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Maître de </w:t>
            </w:r>
            <w:r w:rsidR="00C464C0">
              <w:rPr>
                <w:sz w:val="24"/>
                <w:szCs w:val="24"/>
              </w:rPr>
              <w:t>l’O</w:t>
            </w:r>
            <w:r w:rsidRPr="001178F4">
              <w:rPr>
                <w:sz w:val="24"/>
                <w:szCs w:val="24"/>
              </w:rPr>
              <w:t>uvrage devra payer au Constructeur toute augmentation de coût résultant de l’exécution du Marché et, en tout état de cause, imp</w:t>
            </w:r>
            <w:r w:rsidRPr="001178F4">
              <w:rPr>
                <w:sz w:val="24"/>
                <w:szCs w:val="24"/>
              </w:rPr>
              <w:t>u</w:t>
            </w:r>
            <w:r w:rsidRPr="001178F4">
              <w:rPr>
                <w:sz w:val="24"/>
                <w:szCs w:val="24"/>
              </w:rPr>
              <w:t xml:space="preserve">table à, consécutive à, résultant de ou associée, de quelque façon que </w:t>
            </w:r>
            <w:r w:rsidRPr="001178F4">
              <w:rPr>
                <w:sz w:val="24"/>
                <w:szCs w:val="24"/>
              </w:rPr>
              <w:lastRenderedPageBreak/>
              <w:t>ce soit, à un risque de guerre, à condition que le Constructeur i</w:t>
            </w:r>
            <w:r w:rsidRPr="001178F4">
              <w:rPr>
                <w:sz w:val="24"/>
                <w:szCs w:val="24"/>
              </w:rPr>
              <w:t>n</w:t>
            </w:r>
            <w:r w:rsidRPr="001178F4">
              <w:rPr>
                <w:sz w:val="24"/>
                <w:szCs w:val="24"/>
              </w:rPr>
              <w:t xml:space="preserve">forme le Maître de </w:t>
            </w:r>
            <w:r w:rsidR="00C464C0">
              <w:rPr>
                <w:sz w:val="24"/>
                <w:szCs w:val="24"/>
              </w:rPr>
              <w:t>l’O</w:t>
            </w:r>
            <w:r w:rsidRPr="001178F4">
              <w:rPr>
                <w:sz w:val="24"/>
                <w:szCs w:val="24"/>
              </w:rPr>
              <w:t>uvrage dès que possible et par écrit de l’augmentation de coût en question.</w:t>
            </w:r>
          </w:p>
          <w:p w:rsidR="005C5FFF" w:rsidRPr="001178F4" w:rsidRDefault="005C5FFF" w:rsidP="004431F0">
            <w:pPr>
              <w:spacing w:after="200"/>
              <w:ind w:left="720" w:hanging="720"/>
              <w:jc w:val="both"/>
              <w:rPr>
                <w:sz w:val="24"/>
                <w:szCs w:val="24"/>
              </w:rPr>
            </w:pPr>
            <w:r w:rsidRPr="001178F4">
              <w:rPr>
                <w:sz w:val="24"/>
                <w:szCs w:val="24"/>
              </w:rPr>
              <w:t>38.5</w:t>
            </w:r>
            <w:r w:rsidRPr="001178F4">
              <w:rPr>
                <w:sz w:val="24"/>
                <w:szCs w:val="24"/>
              </w:rPr>
              <w:tab/>
              <w:t>Si, au cours de l’exécution du Marché, un risque de guerre que</w:t>
            </w:r>
            <w:r w:rsidRPr="001178F4">
              <w:rPr>
                <w:sz w:val="24"/>
                <w:szCs w:val="24"/>
              </w:rPr>
              <w:t>l</w:t>
            </w:r>
            <w:r w:rsidRPr="001178F4">
              <w:rPr>
                <w:sz w:val="24"/>
                <w:szCs w:val="24"/>
              </w:rPr>
              <w:t>conque se produit et affecte financièrement ou matériellement l’exécution du Marché par le Constructeur, le Constructeur devra faire tout ce qui est en son pouvoir pour exécuter le Marché en a</w:t>
            </w:r>
            <w:r w:rsidRPr="001178F4">
              <w:rPr>
                <w:sz w:val="24"/>
                <w:szCs w:val="24"/>
              </w:rPr>
              <w:t>c</w:t>
            </w:r>
            <w:r w:rsidRPr="001178F4">
              <w:rPr>
                <w:sz w:val="24"/>
                <w:szCs w:val="24"/>
              </w:rPr>
              <w:t>cordant la considération nécessaire à la sécurité de son personnel et de celui de ses sous-traitants travaillant sur les Installations, à la condition, toutefois, que si le montage des Installations devenait i</w:t>
            </w:r>
            <w:r w:rsidRPr="001178F4">
              <w:rPr>
                <w:sz w:val="24"/>
                <w:szCs w:val="24"/>
              </w:rPr>
              <w:t>m</w:t>
            </w:r>
            <w:r w:rsidRPr="001178F4">
              <w:rPr>
                <w:sz w:val="24"/>
                <w:szCs w:val="24"/>
              </w:rPr>
              <w:t xml:space="preserve">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rsidR="005C5FFF" w:rsidRPr="001178F4" w:rsidRDefault="005C5FFF" w:rsidP="004431F0">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Clause 38.3 ou à la Clause 38.5 ci-dessus, les droits et obligations du Maître de </w:t>
            </w:r>
            <w:r w:rsidR="00C464C0">
              <w:rPr>
                <w:sz w:val="24"/>
                <w:szCs w:val="24"/>
              </w:rPr>
              <w:t>l’O</w:t>
            </w:r>
            <w:r w:rsidRPr="001178F4">
              <w:rPr>
                <w:sz w:val="24"/>
                <w:szCs w:val="24"/>
              </w:rPr>
              <w:t>uvrage et du Constructeur seront ceux spécifiés aux Clauses 42.1.2 et 42.1.3. du CCAG.</w:t>
            </w:r>
          </w:p>
        </w:tc>
      </w:tr>
    </w:tbl>
    <w:p w:rsidR="005C5FFF" w:rsidRDefault="005C5FFF" w:rsidP="00A35F64">
      <w:pPr>
        <w:pStyle w:val="Head41"/>
        <w:spacing w:before="120" w:after="120"/>
        <w:rPr>
          <w:sz w:val="24"/>
          <w:szCs w:val="24"/>
        </w:rPr>
      </w:pPr>
      <w:bookmarkStart w:id="659" w:name="_Toc383555933"/>
      <w:r w:rsidRPr="001178F4">
        <w:rPr>
          <w:sz w:val="24"/>
          <w:szCs w:val="24"/>
        </w:rPr>
        <w:lastRenderedPageBreak/>
        <w:t>H.  Modification des éléments du Marché</w:t>
      </w:r>
      <w:bookmarkEnd w:id="659"/>
    </w:p>
    <w:tbl>
      <w:tblPr>
        <w:tblW w:w="9548" w:type="dxa"/>
        <w:tblInd w:w="100" w:type="dxa"/>
        <w:tblLayout w:type="fixed"/>
        <w:tblLook w:val="0000" w:firstRow="0" w:lastRow="0" w:firstColumn="0" w:lastColumn="0" w:noHBand="0" w:noVBand="0"/>
      </w:tblPr>
      <w:tblGrid>
        <w:gridCol w:w="8"/>
        <w:gridCol w:w="1980"/>
        <w:gridCol w:w="7560"/>
      </w:tblGrid>
      <w:tr w:rsidR="005C5FFF" w:rsidRPr="001178F4" w:rsidTr="00C93463">
        <w:trPr>
          <w:gridBefore w:val="1"/>
          <w:wBefore w:w="8" w:type="dxa"/>
        </w:trPr>
        <w:tc>
          <w:tcPr>
            <w:tcW w:w="1980" w:type="dxa"/>
          </w:tcPr>
          <w:p w:rsidR="005C5FFF" w:rsidRPr="001178F4" w:rsidRDefault="005C5FFF" w:rsidP="005C5FFF">
            <w:pPr>
              <w:pStyle w:val="Head42"/>
              <w:rPr>
                <w:szCs w:val="24"/>
              </w:rPr>
            </w:pPr>
            <w:bookmarkStart w:id="660" w:name="_Toc383555934"/>
            <w:r w:rsidRPr="001178F4">
              <w:rPr>
                <w:szCs w:val="24"/>
              </w:rPr>
              <w:t>39.</w:t>
            </w:r>
            <w:r w:rsidRPr="001178F4">
              <w:rPr>
                <w:szCs w:val="24"/>
              </w:rPr>
              <w:tab/>
              <w:t>Modification des installations</w:t>
            </w:r>
            <w:bookmarkEnd w:id="660"/>
          </w:p>
        </w:tc>
        <w:tc>
          <w:tcPr>
            <w:tcW w:w="7560" w:type="dxa"/>
          </w:tcPr>
          <w:p w:rsidR="005C5FFF" w:rsidRPr="001178F4" w:rsidRDefault="005C5FFF" w:rsidP="00FA5896">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rsidR="005C5FFF" w:rsidRPr="001178F4" w:rsidRDefault="005C5FFF" w:rsidP="00FA5896">
            <w:pPr>
              <w:spacing w:after="200"/>
              <w:ind w:left="1422" w:hanging="720"/>
              <w:jc w:val="both"/>
              <w:rPr>
                <w:sz w:val="24"/>
                <w:szCs w:val="24"/>
              </w:rPr>
            </w:pPr>
            <w:r w:rsidRPr="001178F4">
              <w:rPr>
                <w:sz w:val="24"/>
                <w:szCs w:val="24"/>
              </w:rPr>
              <w:t>39.1.1</w:t>
            </w:r>
            <w:r w:rsidRPr="001178F4">
              <w:rPr>
                <w:sz w:val="24"/>
                <w:szCs w:val="24"/>
              </w:rPr>
              <w:tab/>
              <w:t xml:space="preserve">Conformément aux paragraphes 39.2.5 et 39.2.7, ci-dessous le Maître de </w:t>
            </w:r>
            <w:r w:rsidR="00C464C0">
              <w:rPr>
                <w:sz w:val="24"/>
                <w:szCs w:val="24"/>
              </w:rPr>
              <w:t>l’O</w:t>
            </w:r>
            <w:r w:rsidRPr="001178F4">
              <w:rPr>
                <w:sz w:val="24"/>
                <w:szCs w:val="24"/>
              </w:rPr>
              <w:t>uvrage disposera du droit de proposer et, u</w:t>
            </w:r>
            <w:r w:rsidRPr="001178F4">
              <w:rPr>
                <w:sz w:val="24"/>
                <w:szCs w:val="24"/>
              </w:rPr>
              <w:t>l</w:t>
            </w:r>
            <w:r w:rsidRPr="001178F4">
              <w:rPr>
                <w:sz w:val="24"/>
                <w:szCs w:val="24"/>
              </w:rPr>
              <w:t>térieurement, de demander au Directeur de projet de donner instruction au Constructeur, au cours de l’exécution du Ma</w:t>
            </w:r>
            <w:r w:rsidRPr="001178F4">
              <w:rPr>
                <w:sz w:val="24"/>
                <w:szCs w:val="24"/>
              </w:rPr>
              <w:t>r</w:t>
            </w:r>
            <w:r w:rsidRPr="001178F4">
              <w:rPr>
                <w:sz w:val="24"/>
                <w:szCs w:val="24"/>
              </w:rPr>
              <w:t>ché, de procéder à toute modification de, ou ajout, ou su</w:t>
            </w:r>
            <w:r w:rsidRPr="001178F4">
              <w:rPr>
                <w:sz w:val="24"/>
                <w:szCs w:val="24"/>
              </w:rPr>
              <w:t>p</w:t>
            </w:r>
            <w:r w:rsidRPr="001178F4">
              <w:rPr>
                <w:sz w:val="24"/>
                <w:szCs w:val="24"/>
              </w:rPr>
              <w:t>pression aux Installations (ci-après désignée « modific</w:t>
            </w:r>
            <w:r w:rsidRPr="001178F4">
              <w:rPr>
                <w:sz w:val="24"/>
                <w:szCs w:val="24"/>
              </w:rPr>
              <w:t>a</w:t>
            </w:r>
            <w:r w:rsidRPr="001178F4">
              <w:rPr>
                <w:sz w:val="24"/>
                <w:szCs w:val="24"/>
              </w:rPr>
              <w:t>tion »), à condition que ladite modification soit conforme à la définition générale des Installations, ne constitue pas un tr</w:t>
            </w:r>
            <w:r w:rsidRPr="001178F4">
              <w:rPr>
                <w:sz w:val="24"/>
                <w:szCs w:val="24"/>
              </w:rPr>
              <w:t>a</w:t>
            </w:r>
            <w:r w:rsidRPr="001178F4">
              <w:rPr>
                <w:sz w:val="24"/>
                <w:szCs w:val="24"/>
              </w:rPr>
              <w:t>vail sans rapport et soit techniquement possible, compte tenu à la fois de l’état d’avancement des Installations et de la compatibilité technique de la modification envisagée avec la nature des Installations spécifiées aux termes du Marché.</w:t>
            </w:r>
          </w:p>
          <w:p w:rsidR="005C5FFF" w:rsidRPr="001178F4" w:rsidRDefault="005C5FFF" w:rsidP="00FA5896">
            <w:pPr>
              <w:spacing w:after="200"/>
              <w:ind w:left="1422" w:hanging="720"/>
              <w:jc w:val="both"/>
              <w:rPr>
                <w:sz w:val="24"/>
                <w:szCs w:val="24"/>
              </w:rPr>
            </w:pPr>
            <w:r w:rsidRPr="001178F4">
              <w:rPr>
                <w:sz w:val="24"/>
                <w:szCs w:val="24"/>
              </w:rPr>
              <w:t>39.1.2</w:t>
            </w:r>
            <w:r w:rsidRPr="001178F4">
              <w:rPr>
                <w:sz w:val="24"/>
                <w:szCs w:val="24"/>
              </w:rPr>
              <w:tab/>
              <w:t xml:space="preserve">Le Constructeur pourra, à différentes reprises au cours de l’exécution du Marché, proposer au Maître de </w:t>
            </w:r>
            <w:r w:rsidR="00C464C0">
              <w:rPr>
                <w:sz w:val="24"/>
                <w:szCs w:val="24"/>
              </w:rPr>
              <w:t>l’O</w:t>
            </w:r>
            <w:r w:rsidRPr="001178F4">
              <w:rPr>
                <w:sz w:val="24"/>
                <w:szCs w:val="24"/>
              </w:rPr>
              <w:t>uvrage (avec une copie au Directeur de projet) toute modification que le Constructeur estimera nécessaire ou souhaitable pour améliorer la qualité, l’efficacité ou la sécurité des Install</w:t>
            </w:r>
            <w:r w:rsidRPr="001178F4">
              <w:rPr>
                <w:sz w:val="24"/>
                <w:szCs w:val="24"/>
              </w:rPr>
              <w:t>a</w:t>
            </w:r>
            <w:r w:rsidRPr="001178F4">
              <w:rPr>
                <w:sz w:val="24"/>
                <w:szCs w:val="24"/>
              </w:rPr>
              <w:t xml:space="preserve">tions.  Le Maître de </w:t>
            </w:r>
            <w:r w:rsidR="00C464C0">
              <w:rPr>
                <w:sz w:val="24"/>
                <w:szCs w:val="24"/>
              </w:rPr>
              <w:t>l’O</w:t>
            </w:r>
            <w:r w:rsidRPr="001178F4">
              <w:rPr>
                <w:sz w:val="24"/>
                <w:szCs w:val="24"/>
              </w:rPr>
              <w:t>uvrage pourra, à sa discrétion, a</w:t>
            </w:r>
            <w:r w:rsidRPr="001178F4">
              <w:rPr>
                <w:sz w:val="24"/>
                <w:szCs w:val="24"/>
              </w:rPr>
              <w:t>p</w:t>
            </w:r>
            <w:r w:rsidRPr="001178F4">
              <w:rPr>
                <w:sz w:val="24"/>
                <w:szCs w:val="24"/>
              </w:rPr>
              <w:t>prouver ou rejeter toute modification proposée par le Con</w:t>
            </w:r>
            <w:r w:rsidRPr="001178F4">
              <w:rPr>
                <w:sz w:val="24"/>
                <w:szCs w:val="24"/>
              </w:rPr>
              <w:t>s</w:t>
            </w:r>
            <w:r w:rsidRPr="001178F4">
              <w:rPr>
                <w:sz w:val="24"/>
                <w:szCs w:val="24"/>
              </w:rPr>
              <w:t xml:space="preserve">tructeur, à condition que le Maître de </w:t>
            </w:r>
            <w:r w:rsidR="00C464C0">
              <w:rPr>
                <w:sz w:val="24"/>
                <w:szCs w:val="24"/>
              </w:rPr>
              <w:t>l’O</w:t>
            </w:r>
            <w:r w:rsidRPr="001178F4">
              <w:rPr>
                <w:sz w:val="24"/>
                <w:szCs w:val="24"/>
              </w:rPr>
              <w:t xml:space="preserve">uvrage approuve les </w:t>
            </w:r>
            <w:r w:rsidRPr="001178F4">
              <w:rPr>
                <w:sz w:val="24"/>
                <w:szCs w:val="24"/>
              </w:rPr>
              <w:lastRenderedPageBreak/>
              <w:t>modifications proposées par le Constructeur pour garantir la sécurité des Installations.</w:t>
            </w:r>
          </w:p>
          <w:p w:rsidR="005C5FFF" w:rsidRPr="001178F4" w:rsidRDefault="005C5FFF" w:rsidP="00FA5896">
            <w:pPr>
              <w:spacing w:after="200"/>
              <w:ind w:left="1422" w:hanging="720"/>
              <w:jc w:val="both"/>
              <w:rPr>
                <w:sz w:val="24"/>
                <w:szCs w:val="24"/>
              </w:rPr>
            </w:pPr>
            <w:r w:rsidRPr="001178F4">
              <w:rPr>
                <w:sz w:val="24"/>
                <w:szCs w:val="24"/>
              </w:rPr>
              <w:t>39.1.3</w:t>
            </w:r>
            <w:r w:rsidRPr="001178F4">
              <w:rPr>
                <w:sz w:val="24"/>
                <w:szCs w:val="24"/>
              </w:rPr>
              <w:tab/>
              <w:t>Nonobstant les paragraphes 39.1.1 et 39.1.2, ci-dessus, aucun changement imposé par une défaillance du Constructeur dans l’exécution de ses obligations aux termes du Marché ne pou</w:t>
            </w:r>
            <w:r w:rsidRPr="001178F4">
              <w:rPr>
                <w:sz w:val="24"/>
                <w:szCs w:val="24"/>
              </w:rPr>
              <w:t>r</w:t>
            </w:r>
            <w:r w:rsidRPr="001178F4">
              <w:rPr>
                <w:sz w:val="24"/>
                <w:szCs w:val="24"/>
              </w:rPr>
              <w:t>ra être considéré comme une modification, et cette modific</w:t>
            </w:r>
            <w:r w:rsidRPr="001178F4">
              <w:rPr>
                <w:sz w:val="24"/>
                <w:szCs w:val="24"/>
              </w:rPr>
              <w:t>a</w:t>
            </w:r>
            <w:r w:rsidRPr="001178F4">
              <w:rPr>
                <w:sz w:val="24"/>
                <w:szCs w:val="24"/>
              </w:rPr>
              <w:t>tion ne devra en aucun cas entraîner un ajustement du mo</w:t>
            </w:r>
            <w:r w:rsidRPr="001178F4">
              <w:rPr>
                <w:sz w:val="24"/>
                <w:szCs w:val="24"/>
              </w:rPr>
              <w:t>n</w:t>
            </w:r>
            <w:r w:rsidRPr="001178F4">
              <w:rPr>
                <w:sz w:val="24"/>
                <w:szCs w:val="24"/>
              </w:rPr>
              <w:t>tant du Marché ou du délai d’achèvement.</w:t>
            </w:r>
          </w:p>
          <w:p w:rsidR="005C5FFF" w:rsidRPr="001178F4" w:rsidRDefault="005C5FFF" w:rsidP="00FA5896">
            <w:pPr>
              <w:spacing w:after="200"/>
              <w:ind w:left="1422" w:hanging="720"/>
              <w:jc w:val="both"/>
              <w:rPr>
                <w:sz w:val="24"/>
                <w:szCs w:val="24"/>
              </w:rPr>
            </w:pPr>
            <w:r w:rsidRPr="001178F4">
              <w:rPr>
                <w:sz w:val="24"/>
                <w:szCs w:val="24"/>
              </w:rPr>
              <w:t>39.1.4</w:t>
            </w:r>
            <w:r w:rsidRPr="001178F4">
              <w:rPr>
                <w:sz w:val="24"/>
                <w:szCs w:val="24"/>
              </w:rPr>
              <w:tab/>
              <w:t>La procédure à suivre pour mettre en œuvre les modifications est précisée dans les Clauses 39.2 et 39.3 du CCAG, et de plus amples détails et modèles de document sont fournis dans la Section modèles de documents et procédures du Dossier d’appel d’offres.</w:t>
            </w:r>
          </w:p>
          <w:p w:rsidR="005C5FFF" w:rsidRPr="001178F4" w:rsidRDefault="005C5FFF" w:rsidP="00FA5896">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Maître de </w:t>
            </w:r>
            <w:r w:rsidR="00C464C0">
              <w:rPr>
                <w:sz w:val="24"/>
                <w:szCs w:val="24"/>
                <w:u w:val="single"/>
              </w:rPr>
              <w:t>l’O</w:t>
            </w:r>
            <w:r w:rsidRPr="001178F4">
              <w:rPr>
                <w:sz w:val="24"/>
                <w:szCs w:val="24"/>
                <w:u w:val="single"/>
              </w:rPr>
              <w:t>uvrage</w:t>
            </w:r>
          </w:p>
          <w:p w:rsidR="005C5FFF" w:rsidRPr="001178F4" w:rsidRDefault="005C5FFF" w:rsidP="00FA5896">
            <w:pPr>
              <w:spacing w:after="200"/>
              <w:ind w:left="1422" w:hanging="720"/>
              <w:jc w:val="both"/>
              <w:rPr>
                <w:sz w:val="24"/>
                <w:szCs w:val="24"/>
              </w:rPr>
            </w:pPr>
            <w:r w:rsidRPr="001178F4">
              <w:rPr>
                <w:sz w:val="24"/>
                <w:szCs w:val="24"/>
              </w:rPr>
              <w:t>39.2.1</w:t>
            </w:r>
            <w:r w:rsidRPr="001178F4">
              <w:rPr>
                <w:sz w:val="24"/>
                <w:szCs w:val="24"/>
              </w:rPr>
              <w:tab/>
              <w:t xml:space="preserve"> Si le Maître de </w:t>
            </w:r>
            <w:r w:rsidR="00C464C0">
              <w:rPr>
                <w:sz w:val="24"/>
                <w:szCs w:val="24"/>
              </w:rPr>
              <w:t>l’O</w:t>
            </w:r>
            <w:r w:rsidRPr="001178F4">
              <w:rPr>
                <w:sz w:val="24"/>
                <w:szCs w:val="24"/>
              </w:rPr>
              <w:t>uvrage propose une modification confo</w:t>
            </w:r>
            <w:r w:rsidRPr="001178F4">
              <w:rPr>
                <w:sz w:val="24"/>
                <w:szCs w:val="24"/>
              </w:rPr>
              <w:t>r</w:t>
            </w:r>
            <w:r w:rsidRPr="001178F4">
              <w:rPr>
                <w:sz w:val="24"/>
                <w:szCs w:val="24"/>
              </w:rPr>
              <w:t>mément au paragraphe 39.1.1 ci-dessus, il adressera au Con</w:t>
            </w:r>
            <w:r w:rsidRPr="001178F4">
              <w:rPr>
                <w:sz w:val="24"/>
                <w:szCs w:val="24"/>
              </w:rPr>
              <w:t>s</w:t>
            </w:r>
            <w:r w:rsidRPr="001178F4">
              <w:rPr>
                <w:sz w:val="24"/>
                <w:szCs w:val="24"/>
              </w:rPr>
              <w:t>tructeur une demande pour proposition de modification, d</w:t>
            </w:r>
            <w:r w:rsidRPr="001178F4">
              <w:rPr>
                <w:sz w:val="24"/>
                <w:szCs w:val="24"/>
              </w:rPr>
              <w:t>e</w:t>
            </w:r>
            <w:r w:rsidRPr="001178F4">
              <w:rPr>
                <w:sz w:val="24"/>
                <w:szCs w:val="24"/>
              </w:rPr>
              <w:t>mandant au Constructeur de préparer et fournir au Directeur de projet, dès que possible, une « proposition de modific</w:t>
            </w:r>
            <w:r w:rsidRPr="001178F4">
              <w:rPr>
                <w:sz w:val="24"/>
                <w:szCs w:val="24"/>
              </w:rPr>
              <w:t>a</w:t>
            </w:r>
            <w:r w:rsidRPr="001178F4">
              <w:rPr>
                <w:sz w:val="24"/>
                <w:szCs w:val="24"/>
              </w:rPr>
              <w:t>tion » incluant les éléments suivants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brève description de la modification</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effet sur le délai d’achèvement</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estimation du coût de la modification</w:t>
            </w:r>
          </w:p>
          <w:p w:rsidR="0045543C" w:rsidRDefault="005C5FFF" w:rsidP="00FA5896">
            <w:pPr>
              <w:spacing w:after="200"/>
              <w:ind w:left="1962" w:hanging="540"/>
              <w:jc w:val="both"/>
              <w:rPr>
                <w:sz w:val="24"/>
                <w:szCs w:val="24"/>
              </w:rPr>
            </w:pPr>
            <w:r w:rsidRPr="001178F4">
              <w:rPr>
                <w:sz w:val="24"/>
                <w:szCs w:val="24"/>
              </w:rPr>
              <w:t>d)</w:t>
            </w:r>
            <w:r w:rsidRPr="001178F4">
              <w:rPr>
                <w:sz w:val="24"/>
                <w:szCs w:val="24"/>
              </w:rPr>
              <w:tab/>
              <w:t>effet sur les garanties de performance (s’il y en a)</w:t>
            </w:r>
          </w:p>
          <w:p w:rsidR="005C5FFF" w:rsidRPr="001178F4" w:rsidRDefault="0045543C" w:rsidP="00FA5896">
            <w:pPr>
              <w:spacing w:after="200"/>
              <w:ind w:left="1962" w:hanging="540"/>
              <w:jc w:val="both"/>
              <w:rPr>
                <w:sz w:val="24"/>
                <w:szCs w:val="24"/>
              </w:rPr>
            </w:pPr>
            <w:r>
              <w:rPr>
                <w:sz w:val="24"/>
                <w:szCs w:val="24"/>
              </w:rPr>
              <w:t>e)</w:t>
            </w:r>
            <w:r>
              <w:rPr>
                <w:sz w:val="24"/>
                <w:szCs w:val="24"/>
              </w:rPr>
              <w:tab/>
              <w:t>effet sur les installations</w:t>
            </w:r>
          </w:p>
          <w:p w:rsidR="005C5FFF" w:rsidRPr="001178F4" w:rsidRDefault="0045543C" w:rsidP="00FA5896">
            <w:pPr>
              <w:spacing w:after="200"/>
              <w:ind w:left="1962" w:hanging="540"/>
              <w:jc w:val="both"/>
              <w:rPr>
                <w:sz w:val="24"/>
                <w:szCs w:val="24"/>
              </w:rPr>
            </w:pPr>
            <w:r>
              <w:rPr>
                <w:sz w:val="24"/>
                <w:szCs w:val="24"/>
              </w:rPr>
              <w:t>f</w:t>
            </w:r>
            <w:r w:rsidR="005C5FFF" w:rsidRPr="001178F4">
              <w:rPr>
                <w:sz w:val="24"/>
                <w:szCs w:val="24"/>
              </w:rPr>
              <w:t>)</w:t>
            </w:r>
            <w:r w:rsidR="005C5FFF" w:rsidRPr="001178F4">
              <w:rPr>
                <w:sz w:val="24"/>
                <w:szCs w:val="24"/>
              </w:rPr>
              <w:tab/>
              <w:t>effet sur toute autre disposition du Marché</w:t>
            </w:r>
          </w:p>
          <w:p w:rsidR="005C5FFF" w:rsidRPr="001178F4" w:rsidRDefault="005C5FFF" w:rsidP="00FA5896">
            <w:pPr>
              <w:spacing w:after="200"/>
              <w:ind w:left="1422" w:hanging="720"/>
              <w:jc w:val="both"/>
              <w:rPr>
                <w:sz w:val="24"/>
                <w:szCs w:val="24"/>
              </w:rPr>
            </w:pPr>
            <w:r w:rsidRPr="001178F4">
              <w:rPr>
                <w:sz w:val="24"/>
                <w:szCs w:val="24"/>
              </w:rPr>
              <w:t>39.2.2</w:t>
            </w:r>
            <w:r w:rsidRPr="001178F4">
              <w:rPr>
                <w:sz w:val="24"/>
                <w:szCs w:val="24"/>
              </w:rPr>
              <w:tab/>
              <w:t>Avant de préparer et de soumettre la proposition de modif</w:t>
            </w:r>
            <w:r w:rsidRPr="001178F4">
              <w:rPr>
                <w:sz w:val="24"/>
                <w:szCs w:val="24"/>
              </w:rPr>
              <w:t>i</w:t>
            </w:r>
            <w:r w:rsidRPr="001178F4">
              <w:rPr>
                <w:sz w:val="24"/>
                <w:szCs w:val="24"/>
              </w:rPr>
              <w:t>cation, le Constructeur soumettra au Directeur de projet une estimation de la proposition de modification, qui sera une e</w:t>
            </w:r>
            <w:r w:rsidRPr="001178F4">
              <w:rPr>
                <w:sz w:val="24"/>
                <w:szCs w:val="24"/>
              </w:rPr>
              <w:t>s</w:t>
            </w:r>
            <w:r w:rsidRPr="001178F4">
              <w:rPr>
                <w:sz w:val="24"/>
                <w:szCs w:val="24"/>
              </w:rPr>
              <w:t>timation du coût que représente la préparation et soumission de la proposition de modification.  Après avoir reçu l’estimation du Constructeur pour la proposition de modific</w:t>
            </w:r>
            <w:r w:rsidRPr="001178F4">
              <w:rPr>
                <w:sz w:val="24"/>
                <w:szCs w:val="24"/>
              </w:rPr>
              <w:t>a</w:t>
            </w:r>
            <w:r w:rsidRPr="001178F4">
              <w:rPr>
                <w:sz w:val="24"/>
                <w:szCs w:val="24"/>
              </w:rPr>
              <w:t xml:space="preserve">tion, le Maître de </w:t>
            </w:r>
            <w:r w:rsidR="00C464C0">
              <w:rPr>
                <w:sz w:val="24"/>
                <w:szCs w:val="24"/>
              </w:rPr>
              <w:t>l’O</w:t>
            </w:r>
            <w:r w:rsidRPr="001178F4">
              <w:rPr>
                <w:sz w:val="24"/>
                <w:szCs w:val="24"/>
              </w:rPr>
              <w:t>uvrage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acceptera l’estimation du Constructeur et donnera des instructions au Constructeur pour que celui-ci entame la préparation de la proposition de modification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indiquera au Constructeur les parties de l’estimation </w:t>
            </w:r>
            <w:r w:rsidRPr="001178F4">
              <w:rPr>
                <w:sz w:val="24"/>
                <w:szCs w:val="24"/>
              </w:rPr>
              <w:lastRenderedPageBreak/>
              <w:t>qu’il considère inacceptables, et demandera au Con</w:t>
            </w:r>
            <w:r w:rsidRPr="001178F4">
              <w:rPr>
                <w:sz w:val="24"/>
                <w:szCs w:val="24"/>
              </w:rPr>
              <w:t>s</w:t>
            </w:r>
            <w:r w:rsidRPr="001178F4">
              <w:rPr>
                <w:sz w:val="24"/>
                <w:szCs w:val="24"/>
              </w:rPr>
              <w:t>tructeur de revoir son estimation ; ou</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indiquera au Constructeur que le Maître de </w:t>
            </w:r>
            <w:r w:rsidR="00C464C0">
              <w:rPr>
                <w:sz w:val="24"/>
                <w:szCs w:val="24"/>
              </w:rPr>
              <w:t>l’O</w:t>
            </w:r>
            <w:r w:rsidRPr="001178F4">
              <w:rPr>
                <w:sz w:val="24"/>
                <w:szCs w:val="24"/>
              </w:rPr>
              <w:t>uvrage n’a pas l’intention de procéder a cette modification.</w:t>
            </w:r>
          </w:p>
          <w:p w:rsidR="005C5FFF" w:rsidRPr="001178F4" w:rsidRDefault="005C5FFF" w:rsidP="00FA5896">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Maître de </w:t>
            </w:r>
            <w:r w:rsidR="00C464C0">
              <w:rPr>
                <w:sz w:val="24"/>
                <w:szCs w:val="24"/>
              </w:rPr>
              <w:t>l’O</w:t>
            </w:r>
            <w:r w:rsidRPr="001178F4">
              <w:rPr>
                <w:sz w:val="24"/>
                <w:szCs w:val="24"/>
              </w:rPr>
              <w:t>uvrage d’entamer la préparation de la proposition de modification, conformément à l’alinéa a) de la Clause 39.2.2</w:t>
            </w:r>
            <w:r w:rsidR="0045543C">
              <w:rPr>
                <w:sz w:val="24"/>
                <w:szCs w:val="24"/>
              </w:rPr>
              <w:t>(a)</w:t>
            </w:r>
            <w:r w:rsidRPr="001178F4">
              <w:rPr>
                <w:sz w:val="24"/>
                <w:szCs w:val="24"/>
              </w:rPr>
              <w:t xml:space="preserve"> ci-dessus, le Constructeur le fera diligemment, et préparera cette mod</w:t>
            </w:r>
            <w:r w:rsidRPr="001178F4">
              <w:rPr>
                <w:sz w:val="24"/>
                <w:szCs w:val="24"/>
              </w:rPr>
              <w:t>i</w:t>
            </w:r>
            <w:r w:rsidRPr="001178F4">
              <w:rPr>
                <w:sz w:val="24"/>
                <w:szCs w:val="24"/>
              </w:rPr>
              <w:t>fication comme indiqué au paragraphe 39.2.1. ci-dessus.</w:t>
            </w:r>
          </w:p>
          <w:p w:rsidR="005C5FFF" w:rsidRPr="001178F4" w:rsidRDefault="005C5FFF" w:rsidP="00FA5896">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rsidR="005C5FFF" w:rsidRPr="001178F4" w:rsidRDefault="005C5FFF" w:rsidP="00FA5896">
            <w:pPr>
              <w:spacing w:after="200"/>
              <w:ind w:left="1422" w:hanging="720"/>
              <w:jc w:val="both"/>
              <w:rPr>
                <w:sz w:val="24"/>
                <w:szCs w:val="24"/>
              </w:rPr>
            </w:pPr>
            <w:r w:rsidRPr="001178F4">
              <w:rPr>
                <w:sz w:val="24"/>
                <w:szCs w:val="24"/>
              </w:rPr>
              <w:t>39.2.5</w:t>
            </w:r>
            <w:r w:rsidRPr="001178F4">
              <w:rPr>
                <w:sz w:val="24"/>
                <w:szCs w:val="24"/>
              </w:rPr>
              <w:tab/>
              <w:t>Le Constructeur pourra s’opposer à toute modification r</w:t>
            </w:r>
            <w:r w:rsidRPr="001178F4">
              <w:rPr>
                <w:sz w:val="24"/>
                <w:szCs w:val="24"/>
              </w:rPr>
              <w:t>e</w:t>
            </w:r>
            <w:r w:rsidRPr="001178F4">
              <w:rPr>
                <w:sz w:val="24"/>
                <w:szCs w:val="24"/>
              </w:rPr>
              <w:t xml:space="preserve">quise par le Maître de </w:t>
            </w:r>
            <w:r w:rsidR="00C464C0">
              <w:rPr>
                <w:sz w:val="24"/>
                <w:szCs w:val="24"/>
              </w:rPr>
              <w:t>l’O</w:t>
            </w:r>
            <w:r w:rsidRPr="001178F4">
              <w:rPr>
                <w:sz w:val="24"/>
                <w:szCs w:val="24"/>
              </w:rPr>
              <w:t xml:space="preserve">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  Si le Maître de </w:t>
            </w:r>
            <w:r w:rsidR="00C464C0">
              <w:rPr>
                <w:sz w:val="24"/>
                <w:szCs w:val="24"/>
              </w:rPr>
              <w:t>l’O</w:t>
            </w:r>
            <w:r w:rsidRPr="001178F4">
              <w:rPr>
                <w:sz w:val="24"/>
                <w:szCs w:val="24"/>
              </w:rPr>
              <w:t xml:space="preserve">uvrage accepte l’objection du Constructeur, le Maître de </w:t>
            </w:r>
            <w:r w:rsidR="00C464C0">
              <w:rPr>
                <w:sz w:val="24"/>
                <w:szCs w:val="24"/>
              </w:rPr>
              <w:t>l’O</w:t>
            </w:r>
            <w:r w:rsidRPr="001178F4">
              <w:rPr>
                <w:sz w:val="24"/>
                <w:szCs w:val="24"/>
              </w:rPr>
              <w:t>uvrage devra retirer la modification proposée et en aviser le Constructeur par écrit.</w:t>
            </w:r>
          </w:p>
          <w:p w:rsidR="005C5FFF" w:rsidRPr="001178F4" w:rsidRDefault="005C5FFF" w:rsidP="00FA5896">
            <w:pPr>
              <w:spacing w:after="200"/>
              <w:ind w:left="1422"/>
              <w:jc w:val="both"/>
              <w:rPr>
                <w:sz w:val="24"/>
                <w:szCs w:val="24"/>
              </w:rPr>
            </w:pPr>
            <w:r w:rsidRPr="001178F4">
              <w:rPr>
                <w:sz w:val="24"/>
                <w:szCs w:val="24"/>
              </w:rPr>
              <w:t>Le défaut d’objection par le Constructeur n’affectera ni son droit d’objecter à toute modification ou tout ordre de modif</w:t>
            </w:r>
            <w:r w:rsidRPr="001178F4">
              <w:rPr>
                <w:sz w:val="24"/>
                <w:szCs w:val="24"/>
              </w:rPr>
              <w:t>i</w:t>
            </w:r>
            <w:r w:rsidRPr="001178F4">
              <w:rPr>
                <w:sz w:val="24"/>
                <w:szCs w:val="24"/>
              </w:rPr>
              <w:t>cation requis ultérieurement, ni son droit de tenir compte, lors d’une éventuelle objection ultérieure, du pourcentage d’augmentation ou de réduction du montant du Marché occ</w:t>
            </w:r>
            <w:r w:rsidRPr="001178F4">
              <w:rPr>
                <w:sz w:val="24"/>
                <w:szCs w:val="24"/>
              </w:rPr>
              <w:t>a</w:t>
            </w:r>
            <w:r w:rsidRPr="001178F4">
              <w:rPr>
                <w:sz w:val="24"/>
                <w:szCs w:val="24"/>
              </w:rPr>
              <w:t>sionné par toute modification à laquelle le Constructeur ne s’est pas opposé.</w:t>
            </w:r>
          </w:p>
          <w:p w:rsidR="005C5FFF" w:rsidRPr="001178F4" w:rsidRDefault="005C5FFF" w:rsidP="00FA5896">
            <w:pPr>
              <w:spacing w:after="200"/>
              <w:ind w:left="1422" w:hanging="720"/>
              <w:jc w:val="both"/>
              <w:rPr>
                <w:sz w:val="24"/>
                <w:szCs w:val="24"/>
              </w:rPr>
            </w:pPr>
            <w:r w:rsidRPr="001178F4">
              <w:rPr>
                <w:sz w:val="24"/>
                <w:szCs w:val="24"/>
              </w:rPr>
              <w:t>39.2.6</w:t>
            </w:r>
            <w:r w:rsidRPr="001178F4">
              <w:rPr>
                <w:sz w:val="24"/>
                <w:szCs w:val="24"/>
              </w:rPr>
              <w:tab/>
              <w:t xml:space="preserve">Dès réception de la proposition de modification, le Maître de </w:t>
            </w:r>
            <w:r w:rsidR="00C464C0">
              <w:rPr>
                <w:sz w:val="24"/>
                <w:szCs w:val="24"/>
              </w:rPr>
              <w:t>l’O</w:t>
            </w:r>
            <w:r w:rsidRPr="001178F4">
              <w:rPr>
                <w:sz w:val="24"/>
                <w:szCs w:val="24"/>
              </w:rPr>
              <w:t xml:space="preserve">uvrage et le Constructeur se mettront d’accord sur toutes les données qu’elle contiendra.  Dans les quatorze (14) jours qui suivront un tel accord, le Maître de </w:t>
            </w:r>
            <w:r w:rsidR="00C464C0">
              <w:rPr>
                <w:sz w:val="24"/>
                <w:szCs w:val="24"/>
              </w:rPr>
              <w:t>l’O</w:t>
            </w:r>
            <w:r w:rsidRPr="001178F4">
              <w:rPr>
                <w:sz w:val="24"/>
                <w:szCs w:val="24"/>
              </w:rPr>
              <w:t xml:space="preserve">uvrage, s’il a l’intention de poursuivre cette modification, émettra à </w:t>
            </w:r>
            <w:r w:rsidRPr="001178F4">
              <w:rPr>
                <w:sz w:val="24"/>
                <w:szCs w:val="24"/>
              </w:rPr>
              <w:lastRenderedPageBreak/>
              <w:t>l’intention du Constructeur un ordre de modification.</w:t>
            </w:r>
          </w:p>
          <w:p w:rsidR="005C5FFF" w:rsidRPr="001178F4" w:rsidRDefault="005C5FFF" w:rsidP="00FA5896">
            <w:pPr>
              <w:spacing w:after="200"/>
              <w:ind w:left="1422"/>
              <w:jc w:val="both"/>
              <w:rPr>
                <w:sz w:val="24"/>
                <w:szCs w:val="24"/>
              </w:rPr>
            </w:pPr>
            <w:r w:rsidRPr="001178F4">
              <w:rPr>
                <w:sz w:val="24"/>
                <w:szCs w:val="24"/>
              </w:rPr>
              <w:t xml:space="preserve">Si le Maître de </w:t>
            </w:r>
            <w:r w:rsidR="00C464C0">
              <w:rPr>
                <w:sz w:val="24"/>
                <w:szCs w:val="24"/>
              </w:rPr>
              <w:t>l’O</w:t>
            </w:r>
            <w:r w:rsidRPr="001178F4">
              <w:rPr>
                <w:sz w:val="24"/>
                <w:szCs w:val="24"/>
              </w:rPr>
              <w:t>uvrage est dans l’impossibilité de prendre une décision dans les quatorze (14) jours, il l’indiquera au Constructeur, en précisant quand le Constructeur peut s’attendre à une décision.</w:t>
            </w:r>
          </w:p>
          <w:p w:rsidR="005C5FFF" w:rsidRPr="001178F4" w:rsidRDefault="005C5FFF" w:rsidP="00FA5896">
            <w:pPr>
              <w:spacing w:after="200"/>
              <w:ind w:left="1422"/>
              <w:jc w:val="both"/>
              <w:rPr>
                <w:sz w:val="24"/>
                <w:szCs w:val="24"/>
              </w:rPr>
            </w:pPr>
            <w:r w:rsidRPr="001178F4">
              <w:rPr>
                <w:sz w:val="24"/>
                <w:szCs w:val="24"/>
              </w:rPr>
              <w:t xml:space="preserve">Si le Maître de </w:t>
            </w:r>
            <w:r w:rsidR="00C464C0">
              <w:rPr>
                <w:sz w:val="24"/>
                <w:szCs w:val="24"/>
              </w:rPr>
              <w:t>l’O</w:t>
            </w:r>
            <w:r w:rsidRPr="001178F4">
              <w:rPr>
                <w:sz w:val="24"/>
                <w:szCs w:val="24"/>
              </w:rPr>
              <w:t>uvrage décide de ne pas donner suite à cette modification pour quelque raison que ce soit, il le not</w:t>
            </w:r>
            <w:r w:rsidRPr="001178F4">
              <w:rPr>
                <w:sz w:val="24"/>
                <w:szCs w:val="24"/>
              </w:rPr>
              <w:t>i</w:t>
            </w:r>
            <w:r w:rsidRPr="001178F4">
              <w:rPr>
                <w:sz w:val="24"/>
                <w:szCs w:val="24"/>
              </w:rPr>
              <w:t>fiera au Constructeur dans cette même période de quatorze (14) jours.  Dans ce cas de figure, le Constructeur aura droit au remboursement de tous les frais qu’il aura raisonnabl</w:t>
            </w:r>
            <w:r w:rsidRPr="001178F4">
              <w:rPr>
                <w:sz w:val="24"/>
                <w:szCs w:val="24"/>
              </w:rPr>
              <w:t>e</w:t>
            </w:r>
            <w:r w:rsidRPr="001178F4">
              <w:rPr>
                <w:sz w:val="24"/>
                <w:szCs w:val="24"/>
              </w:rPr>
              <w:t>ment encourus dans la préparation de l’ordre de modific</w:t>
            </w:r>
            <w:r w:rsidRPr="001178F4">
              <w:rPr>
                <w:sz w:val="24"/>
                <w:szCs w:val="24"/>
              </w:rPr>
              <w:t>a</w:t>
            </w:r>
            <w:r w:rsidRPr="001178F4">
              <w:rPr>
                <w:sz w:val="24"/>
                <w:szCs w:val="24"/>
              </w:rPr>
              <w:t>tion, dans la mesure où ces frais ne dépassent pas la somme que le Constructeur aura indiquée dans son estimation de proposition de modification soumise conformément au par</w:t>
            </w:r>
            <w:r w:rsidRPr="001178F4">
              <w:rPr>
                <w:sz w:val="24"/>
                <w:szCs w:val="24"/>
              </w:rPr>
              <w:t>a</w:t>
            </w:r>
            <w:r w:rsidRPr="001178F4">
              <w:rPr>
                <w:sz w:val="24"/>
                <w:szCs w:val="24"/>
              </w:rPr>
              <w:t>graphe 39.2.2. ci-dessus.</w:t>
            </w:r>
          </w:p>
          <w:p w:rsidR="005C5FFF" w:rsidRPr="001178F4" w:rsidRDefault="005C5FFF" w:rsidP="00FA5896">
            <w:pPr>
              <w:spacing w:after="200"/>
              <w:ind w:left="1422" w:hanging="720"/>
              <w:jc w:val="both"/>
              <w:rPr>
                <w:sz w:val="24"/>
                <w:szCs w:val="24"/>
              </w:rPr>
            </w:pPr>
            <w:r w:rsidRPr="001178F4">
              <w:rPr>
                <w:sz w:val="24"/>
                <w:szCs w:val="24"/>
              </w:rPr>
              <w:t>39.2.7</w:t>
            </w:r>
            <w:r w:rsidRPr="001178F4">
              <w:rPr>
                <w:sz w:val="24"/>
                <w:szCs w:val="24"/>
              </w:rPr>
              <w:tab/>
              <w:t xml:space="preserve">Si le Maître de </w:t>
            </w:r>
            <w:r w:rsidR="00C464C0">
              <w:rPr>
                <w:sz w:val="24"/>
                <w:szCs w:val="24"/>
              </w:rPr>
              <w:t>l’O</w:t>
            </w:r>
            <w:r w:rsidRPr="001178F4">
              <w:rPr>
                <w:sz w:val="24"/>
                <w:szCs w:val="24"/>
              </w:rPr>
              <w:t>uvrage et le Constructeur sont en désa</w:t>
            </w:r>
            <w:r w:rsidRPr="001178F4">
              <w:rPr>
                <w:sz w:val="24"/>
                <w:szCs w:val="24"/>
              </w:rPr>
              <w:t>c</w:t>
            </w:r>
            <w:r w:rsidRPr="001178F4">
              <w:rPr>
                <w:sz w:val="24"/>
                <w:szCs w:val="24"/>
              </w:rPr>
              <w:t xml:space="preserve">cord avec l’estimation de l’ajustement de prix, de l’ajustement du délai d’achèvement ou de toute autre donnée indiquée dans la proposition de modification, le Maître de </w:t>
            </w:r>
            <w:r w:rsidR="00C464C0">
              <w:rPr>
                <w:sz w:val="24"/>
                <w:szCs w:val="24"/>
              </w:rPr>
              <w:t>l’O</w:t>
            </w:r>
            <w:r w:rsidRPr="001178F4">
              <w:rPr>
                <w:sz w:val="24"/>
                <w:szCs w:val="24"/>
              </w:rPr>
              <w:t>uvrage peut néanmoins donner instruction au Constru</w:t>
            </w:r>
            <w:r w:rsidRPr="001178F4">
              <w:rPr>
                <w:sz w:val="24"/>
                <w:szCs w:val="24"/>
              </w:rPr>
              <w:t>c</w:t>
            </w:r>
            <w:r w:rsidRPr="001178F4">
              <w:rPr>
                <w:sz w:val="24"/>
                <w:szCs w:val="24"/>
              </w:rPr>
              <w:t>teur de poursuivre la modification en émettant un ordre de modification dans l’attente d’un accord.</w:t>
            </w:r>
          </w:p>
          <w:p w:rsidR="005C5FFF" w:rsidRPr="001178F4" w:rsidRDefault="005C5FFF" w:rsidP="00FA5896">
            <w:pPr>
              <w:spacing w:after="200"/>
              <w:ind w:left="1422"/>
              <w:jc w:val="both"/>
              <w:rPr>
                <w:sz w:val="24"/>
                <w:szCs w:val="24"/>
              </w:rPr>
            </w:pPr>
            <w:r w:rsidRPr="001178F4">
              <w:rPr>
                <w:sz w:val="24"/>
                <w:szCs w:val="24"/>
              </w:rPr>
              <w:t>Dès réception d’un ordre de modification dans l’attente d’un accord, le Constructeur commencera immédiatement à mettre en œuvre la modification faisant l’objet d’un tel ordre.  Les parties tenteront ensuite de se mettre d’accord sur les points de désaccord de la proposition de modification.</w:t>
            </w:r>
          </w:p>
          <w:p w:rsidR="005C5FFF" w:rsidRPr="001178F4" w:rsidRDefault="005C5FFF" w:rsidP="00FA5896">
            <w:pPr>
              <w:spacing w:after="200"/>
              <w:ind w:left="1422"/>
              <w:jc w:val="both"/>
              <w:rPr>
                <w:sz w:val="24"/>
                <w:szCs w:val="24"/>
              </w:rPr>
            </w:pPr>
            <w:r w:rsidRPr="001178F4">
              <w:rPr>
                <w:sz w:val="24"/>
                <w:szCs w:val="24"/>
              </w:rPr>
              <w:t>Si les parties ne parviennent pas à un accord dans les soixante (60) jours suivant la date d’émission d’un ordre de modification dans l’attente d’un accord, elles pourront en r</w:t>
            </w:r>
            <w:r w:rsidRPr="001178F4">
              <w:rPr>
                <w:sz w:val="24"/>
                <w:szCs w:val="24"/>
              </w:rPr>
              <w:t>é</w:t>
            </w:r>
            <w:r w:rsidRPr="001178F4">
              <w:rPr>
                <w:sz w:val="24"/>
                <w:szCs w:val="24"/>
              </w:rPr>
              <w:t xml:space="preserve">férer au </w:t>
            </w:r>
            <w:r w:rsidR="00EE6381">
              <w:rPr>
                <w:sz w:val="24"/>
                <w:szCs w:val="24"/>
              </w:rPr>
              <w:t>Comité de Règlement des Différends</w:t>
            </w:r>
            <w:r w:rsidRPr="001178F4">
              <w:rPr>
                <w:sz w:val="24"/>
                <w:szCs w:val="24"/>
              </w:rPr>
              <w:t xml:space="preserve"> conformément à la Clause </w:t>
            </w:r>
            <w:r w:rsidR="009A197D">
              <w:rPr>
                <w:sz w:val="24"/>
                <w:szCs w:val="24"/>
              </w:rPr>
              <w:t>47</w:t>
            </w:r>
            <w:r w:rsidRPr="001178F4">
              <w:rPr>
                <w:sz w:val="24"/>
                <w:szCs w:val="24"/>
              </w:rPr>
              <w:t xml:space="preserve"> du CCAG.</w:t>
            </w:r>
          </w:p>
          <w:p w:rsidR="005C5FFF" w:rsidRPr="001178F4" w:rsidRDefault="005C5FFF" w:rsidP="00FA5896">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Modification à l’initiative du Constructeur</w:t>
            </w:r>
          </w:p>
          <w:p w:rsidR="005C5FFF" w:rsidRPr="001178F4" w:rsidRDefault="005C5FFF" w:rsidP="00FA5896">
            <w:pPr>
              <w:spacing w:after="200"/>
              <w:ind w:left="1422" w:hanging="720"/>
              <w:jc w:val="both"/>
              <w:rPr>
                <w:sz w:val="24"/>
                <w:szCs w:val="24"/>
              </w:rPr>
            </w:pPr>
            <w:r w:rsidRPr="001178F4">
              <w:rPr>
                <w:sz w:val="24"/>
                <w:szCs w:val="24"/>
              </w:rPr>
              <w:t>39.3.1</w:t>
            </w:r>
            <w:r w:rsidRPr="001178F4">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39.2.1. ci-dessus.</w:t>
            </w:r>
          </w:p>
          <w:p w:rsidR="005C5FFF" w:rsidRPr="001178F4" w:rsidRDefault="005C5FFF" w:rsidP="00FA5896">
            <w:pPr>
              <w:spacing w:after="200"/>
              <w:ind w:left="1422"/>
              <w:jc w:val="both"/>
              <w:rPr>
                <w:sz w:val="24"/>
                <w:szCs w:val="24"/>
              </w:rPr>
            </w:pPr>
            <w:r w:rsidRPr="001178F4">
              <w:rPr>
                <w:sz w:val="24"/>
                <w:szCs w:val="24"/>
              </w:rPr>
              <w:t xml:space="preserve">Dès réception de la demande de proposition de modification, les parties suivront la procédure décrite dans les paragraphes </w:t>
            </w:r>
            <w:r w:rsidRPr="001178F4">
              <w:rPr>
                <w:sz w:val="24"/>
                <w:szCs w:val="24"/>
              </w:rPr>
              <w:lastRenderedPageBreak/>
              <w:t xml:space="preserve">39.2.6 et 39.2.7. ci-dessus. Toutefois, si le Maître de </w:t>
            </w:r>
            <w:r w:rsidR="00C464C0">
              <w:rPr>
                <w:sz w:val="24"/>
                <w:szCs w:val="24"/>
              </w:rPr>
              <w:t>l’O</w:t>
            </w:r>
            <w:r w:rsidRPr="001178F4">
              <w:rPr>
                <w:sz w:val="24"/>
                <w:szCs w:val="24"/>
              </w:rPr>
              <w:t>uvrage décidait de ne pas donner suite, le Constructeur ne serait pas en droit de récupérer les frais de préparation de la demande de proposition de modification.</w:t>
            </w:r>
          </w:p>
        </w:tc>
      </w:tr>
      <w:tr w:rsidR="005C5FFF" w:rsidRPr="001178F4" w:rsidTr="00C93463">
        <w:tc>
          <w:tcPr>
            <w:tcW w:w="1988" w:type="dxa"/>
            <w:gridSpan w:val="2"/>
          </w:tcPr>
          <w:p w:rsidR="005C5FFF" w:rsidRPr="001178F4" w:rsidRDefault="005C5FFF" w:rsidP="005C5FFF">
            <w:pPr>
              <w:pStyle w:val="Head42"/>
              <w:rPr>
                <w:szCs w:val="24"/>
              </w:rPr>
            </w:pPr>
            <w:bookmarkStart w:id="661" w:name="_Toc383555935"/>
            <w:r w:rsidRPr="001178F4">
              <w:rPr>
                <w:szCs w:val="24"/>
              </w:rPr>
              <w:lastRenderedPageBreak/>
              <w:t>40.</w:t>
            </w:r>
            <w:r w:rsidRPr="001178F4">
              <w:rPr>
                <w:szCs w:val="24"/>
              </w:rPr>
              <w:tab/>
              <w:t>Prolongation du délai d’achèvement</w:t>
            </w:r>
            <w:bookmarkEnd w:id="661"/>
          </w:p>
        </w:tc>
        <w:tc>
          <w:tcPr>
            <w:tcW w:w="7560" w:type="dxa"/>
          </w:tcPr>
          <w:p w:rsidR="005C5FFF" w:rsidRPr="001178F4" w:rsidRDefault="005C5FFF" w:rsidP="00FA5896">
            <w:pPr>
              <w:spacing w:after="200"/>
              <w:ind w:left="720" w:hanging="720"/>
              <w:jc w:val="both"/>
              <w:rPr>
                <w:sz w:val="24"/>
                <w:szCs w:val="24"/>
              </w:rPr>
            </w:pPr>
            <w:r w:rsidRPr="001178F4">
              <w:rPr>
                <w:sz w:val="24"/>
                <w:szCs w:val="24"/>
              </w:rPr>
              <w:t>40.1</w:t>
            </w:r>
            <w:r w:rsidRPr="001178F4">
              <w:rPr>
                <w:sz w:val="24"/>
                <w:szCs w:val="24"/>
              </w:rPr>
              <w:tab/>
              <w:t>Le(s) délai(s) d’achèvement spécifié(s) dans le CCAP sera (seront) prolongé(s) si le Constructeur est retardé ou empêché dans l’exécution de l’une de ses obligations au titre du Marché pour l’un des motifs suivants :</w:t>
            </w:r>
          </w:p>
          <w:p w:rsidR="005C5FFF" w:rsidRPr="001178F4" w:rsidRDefault="005C5FFF" w:rsidP="00FA5896">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rsidR="005C5FFF" w:rsidRPr="001178F4" w:rsidRDefault="005C5FFF" w:rsidP="00FA5896">
            <w:pPr>
              <w:spacing w:after="200"/>
              <w:ind w:left="1242" w:hanging="540"/>
              <w:jc w:val="both"/>
              <w:rPr>
                <w:sz w:val="24"/>
                <w:szCs w:val="24"/>
              </w:rPr>
            </w:pPr>
            <w:r w:rsidRPr="001178F4">
              <w:rPr>
                <w:sz w:val="24"/>
                <w:szCs w:val="24"/>
              </w:rPr>
              <w:t>b)</w:t>
            </w:r>
            <w:r w:rsidRPr="001178F4">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 ;</w:t>
            </w:r>
          </w:p>
          <w:p w:rsidR="005C5FFF" w:rsidRPr="001178F4" w:rsidRDefault="005C5FFF" w:rsidP="00FA5896">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Maître de </w:t>
            </w:r>
            <w:r w:rsidR="00C464C0">
              <w:rPr>
                <w:sz w:val="24"/>
                <w:szCs w:val="24"/>
              </w:rPr>
              <w:t>l’O</w:t>
            </w:r>
            <w:r w:rsidRPr="001178F4">
              <w:rPr>
                <w:sz w:val="24"/>
                <w:szCs w:val="24"/>
              </w:rPr>
              <w:t>uvrage conformément à la Clause 41 du CCAG, ou réduction du rythme d’avancement conformément à la Clause 41.2 du CCAG ;</w:t>
            </w:r>
          </w:p>
          <w:p w:rsidR="005C5FFF" w:rsidRPr="001178F4" w:rsidRDefault="005C5FFF" w:rsidP="00FA5896">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w:t>
            </w:r>
            <w:r w:rsidRPr="001178F4">
              <w:rPr>
                <w:sz w:val="24"/>
                <w:szCs w:val="24"/>
              </w:rPr>
              <w:t>é</w:t>
            </w:r>
            <w:r w:rsidRPr="001178F4">
              <w:rPr>
                <w:sz w:val="24"/>
                <w:szCs w:val="24"/>
              </w:rPr>
              <w:t>ment à la Clause 36 du CCAG ;</w:t>
            </w:r>
          </w:p>
          <w:p w:rsidR="0045543C" w:rsidRDefault="005C5FFF" w:rsidP="00FA5896">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Maître de </w:t>
            </w:r>
            <w:r w:rsidR="00C464C0">
              <w:rPr>
                <w:sz w:val="24"/>
                <w:szCs w:val="24"/>
              </w:rPr>
              <w:t>l’O</w:t>
            </w:r>
            <w:r w:rsidRPr="001178F4">
              <w:rPr>
                <w:sz w:val="24"/>
                <w:szCs w:val="24"/>
              </w:rPr>
              <w:t xml:space="preserve">uvrage, et spécifiquement manquement à fournir les éléments ou fournitures spécifiés à l’annexe correspondante (Définition des travaux et fournitures incombant au Maître de </w:t>
            </w:r>
            <w:r w:rsidR="00C464C0">
              <w:rPr>
                <w:sz w:val="24"/>
                <w:szCs w:val="24"/>
              </w:rPr>
              <w:t>l’O</w:t>
            </w:r>
            <w:r w:rsidRPr="001178F4">
              <w:rPr>
                <w:sz w:val="24"/>
                <w:szCs w:val="24"/>
              </w:rPr>
              <w:t xml:space="preserve">uvrage) de l’Acte d’engagement, ou toute activité, acte ou omission de tout entrepreneur employé par le Maître de </w:t>
            </w:r>
            <w:r w:rsidR="00C464C0">
              <w:rPr>
                <w:sz w:val="24"/>
                <w:szCs w:val="24"/>
              </w:rPr>
              <w:t>l’O</w:t>
            </w:r>
            <w:r w:rsidRPr="001178F4">
              <w:rPr>
                <w:sz w:val="24"/>
                <w:szCs w:val="24"/>
              </w:rPr>
              <w:t>uvrage ;</w:t>
            </w:r>
            <w:r w:rsidR="0045543C">
              <w:rPr>
                <w:sz w:val="24"/>
                <w:szCs w:val="24"/>
              </w:rPr>
              <w:t xml:space="preserve"> ou</w:t>
            </w:r>
          </w:p>
          <w:p w:rsidR="0045543C" w:rsidRDefault="0045543C" w:rsidP="00FA5896">
            <w:pPr>
              <w:spacing w:after="200"/>
              <w:ind w:left="1242" w:hanging="540"/>
              <w:jc w:val="both"/>
              <w:rPr>
                <w:sz w:val="24"/>
                <w:szCs w:val="24"/>
              </w:rPr>
            </w:pPr>
            <w:r>
              <w:rPr>
                <w:sz w:val="24"/>
                <w:szCs w:val="24"/>
              </w:rPr>
              <w:t>f)</w:t>
            </w:r>
            <w:r>
              <w:rPr>
                <w:sz w:val="24"/>
                <w:szCs w:val="24"/>
              </w:rPr>
              <w:tab/>
              <w:t xml:space="preserve">retard d’un sous-traitant, à la condition que le retard a pour cause  un évènement qui aurait donné droit à une prolongation de délai pour le Constructeur lui-même ; </w:t>
            </w:r>
            <w:r w:rsidR="005C5FFF" w:rsidRPr="001178F4">
              <w:rPr>
                <w:sz w:val="24"/>
                <w:szCs w:val="24"/>
              </w:rPr>
              <w:t xml:space="preserve"> ou</w:t>
            </w:r>
          </w:p>
          <w:p w:rsidR="005C5FFF" w:rsidRPr="001178F4" w:rsidRDefault="0045543C" w:rsidP="00FA5896">
            <w:pPr>
              <w:spacing w:after="200"/>
              <w:ind w:left="1242" w:hanging="540"/>
              <w:jc w:val="both"/>
              <w:rPr>
                <w:sz w:val="24"/>
                <w:szCs w:val="24"/>
              </w:rPr>
            </w:pPr>
            <w:r>
              <w:rPr>
                <w:sz w:val="24"/>
                <w:szCs w:val="24"/>
              </w:rPr>
              <w:t>g)</w:t>
            </w:r>
            <w:r>
              <w:rPr>
                <w:sz w:val="24"/>
                <w:szCs w:val="24"/>
              </w:rPr>
              <w:tab/>
              <w:t xml:space="preserve">tout retard dont la cause est attribuable au </w:t>
            </w:r>
            <w:r w:rsidR="00AD2CC2">
              <w:rPr>
                <w:sz w:val="24"/>
                <w:szCs w:val="24"/>
              </w:rPr>
              <w:t xml:space="preserve">Maître de l’Ouvrage </w:t>
            </w:r>
            <w:r>
              <w:rPr>
                <w:sz w:val="24"/>
                <w:szCs w:val="24"/>
              </w:rPr>
              <w:t>ou provoqué par les procédures douanières ; ou</w:t>
            </w:r>
          </w:p>
          <w:p w:rsidR="005C5FFF" w:rsidRPr="001178F4" w:rsidRDefault="00B15011" w:rsidP="00FA5896">
            <w:pPr>
              <w:spacing w:after="200"/>
              <w:ind w:left="1242" w:hanging="540"/>
              <w:jc w:val="both"/>
              <w:rPr>
                <w:sz w:val="24"/>
                <w:szCs w:val="24"/>
              </w:rPr>
            </w:pPr>
            <w:r>
              <w:rPr>
                <w:sz w:val="24"/>
                <w:szCs w:val="24"/>
              </w:rPr>
              <w:t>h</w:t>
            </w:r>
            <w:r w:rsidR="005C5FFF" w:rsidRPr="001178F4">
              <w:rPr>
                <w:sz w:val="24"/>
                <w:szCs w:val="24"/>
              </w:rPr>
              <w:t>)</w:t>
            </w:r>
            <w:r w:rsidR="005C5FFF" w:rsidRPr="001178F4">
              <w:rPr>
                <w:sz w:val="24"/>
                <w:szCs w:val="24"/>
              </w:rPr>
              <w:tab/>
              <w:t>tout autre événement spécifiquement mentionné aux termes du Marché ;</w:t>
            </w:r>
          </w:p>
          <w:p w:rsidR="005C5FFF" w:rsidRPr="001178F4" w:rsidRDefault="005C5FFF" w:rsidP="00FA5896">
            <w:pPr>
              <w:spacing w:after="200"/>
              <w:ind w:left="702"/>
              <w:jc w:val="both"/>
              <w:rPr>
                <w:sz w:val="24"/>
                <w:szCs w:val="24"/>
              </w:rPr>
            </w:pPr>
            <w:r w:rsidRPr="001178F4">
              <w:rPr>
                <w:sz w:val="24"/>
                <w:szCs w:val="24"/>
              </w:rPr>
              <w:t>cette prolongation sera d’une durée raisonnable quelles que soient les circonstances et reflétera équitablement le retard ou l’empêchement subi par le Constructeur.</w:t>
            </w:r>
          </w:p>
          <w:p w:rsidR="005C5FFF" w:rsidRPr="001178F4" w:rsidRDefault="005C5FFF" w:rsidP="00FA5896">
            <w:pPr>
              <w:spacing w:after="200"/>
              <w:ind w:left="720" w:hanging="720"/>
              <w:jc w:val="both"/>
              <w:rPr>
                <w:sz w:val="24"/>
                <w:szCs w:val="24"/>
              </w:rPr>
            </w:pPr>
            <w:r w:rsidRPr="001178F4">
              <w:rPr>
                <w:sz w:val="24"/>
                <w:szCs w:val="24"/>
              </w:rPr>
              <w:lastRenderedPageBreak/>
              <w:t>40.2</w:t>
            </w:r>
            <w:r w:rsidRPr="001178F4">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w:t>
            </w:r>
            <w:r w:rsidRPr="001178F4">
              <w:rPr>
                <w:sz w:val="24"/>
                <w:szCs w:val="24"/>
              </w:rPr>
              <w:t>i</w:t>
            </w:r>
            <w:r w:rsidRPr="001178F4">
              <w:rPr>
                <w:sz w:val="24"/>
                <w:szCs w:val="24"/>
              </w:rPr>
              <w:t>fiant cette prolongation, le plus tôt possible après le début de l’événement ou de la circonstance en question.  Le plus tôt possible après réception de cette demande et compte tenu des états justific</w:t>
            </w:r>
            <w:r w:rsidRPr="001178F4">
              <w:rPr>
                <w:sz w:val="24"/>
                <w:szCs w:val="24"/>
              </w:rPr>
              <w:t>a</w:t>
            </w:r>
            <w:r w:rsidRPr="001178F4">
              <w:rPr>
                <w:sz w:val="24"/>
                <w:szCs w:val="24"/>
              </w:rPr>
              <w:t xml:space="preserve">tifs de la demande, le Maître de </w:t>
            </w:r>
            <w:r w:rsidR="00C464C0">
              <w:rPr>
                <w:sz w:val="24"/>
                <w:szCs w:val="24"/>
              </w:rPr>
              <w:t>l’O</w:t>
            </w:r>
            <w:r w:rsidRPr="001178F4">
              <w:rPr>
                <w:sz w:val="24"/>
                <w:szCs w:val="24"/>
              </w:rPr>
              <w:t>uvrage et le Constructeur décid</w:t>
            </w:r>
            <w:r w:rsidRPr="001178F4">
              <w:rPr>
                <w:sz w:val="24"/>
                <w:szCs w:val="24"/>
              </w:rPr>
              <w:t>e</w:t>
            </w:r>
            <w:r w:rsidRPr="001178F4">
              <w:rPr>
                <w:sz w:val="24"/>
                <w:szCs w:val="24"/>
              </w:rPr>
              <w:t xml:space="preserve">ront ensemble de la durée de la prolongation.  Si le Constructeur n’accepte pas la proposition de prolongation faite par le Maître de </w:t>
            </w:r>
            <w:r w:rsidR="00C464C0">
              <w:rPr>
                <w:sz w:val="24"/>
                <w:szCs w:val="24"/>
              </w:rPr>
              <w:t>l’O</w:t>
            </w:r>
            <w:r w:rsidRPr="001178F4">
              <w:rPr>
                <w:sz w:val="24"/>
                <w:szCs w:val="24"/>
              </w:rPr>
              <w:t xml:space="preserve">uvrage, il aura le droit d’en référer au </w:t>
            </w:r>
            <w:r w:rsidR="00EE6381">
              <w:rPr>
                <w:sz w:val="24"/>
                <w:szCs w:val="24"/>
              </w:rPr>
              <w:t>Comité de Règlement des Différends</w:t>
            </w:r>
            <w:r w:rsidRPr="001178F4">
              <w:rPr>
                <w:sz w:val="24"/>
                <w:szCs w:val="24"/>
              </w:rPr>
              <w:t xml:space="preserve">, conformément à la Clause </w:t>
            </w:r>
            <w:r w:rsidR="004A37AC">
              <w:rPr>
                <w:sz w:val="24"/>
                <w:szCs w:val="24"/>
              </w:rPr>
              <w:t>47</w:t>
            </w:r>
            <w:r w:rsidRPr="001178F4">
              <w:rPr>
                <w:sz w:val="24"/>
                <w:szCs w:val="24"/>
              </w:rPr>
              <w:t xml:space="preserve"> du CCAG.</w:t>
            </w:r>
          </w:p>
          <w:p w:rsidR="001D008A" w:rsidRDefault="005C5FFF" w:rsidP="00FA5896">
            <w:pPr>
              <w:spacing w:after="200"/>
              <w:ind w:left="720" w:hanging="720"/>
              <w:jc w:val="both"/>
              <w:rPr>
                <w:sz w:val="24"/>
                <w:szCs w:val="24"/>
              </w:rPr>
            </w:pPr>
            <w:r w:rsidRPr="001178F4">
              <w:rPr>
                <w:sz w:val="24"/>
                <w:szCs w:val="24"/>
              </w:rPr>
              <w:t>40.3</w:t>
            </w:r>
            <w:r w:rsidRPr="001178F4">
              <w:rPr>
                <w:sz w:val="24"/>
                <w:szCs w:val="24"/>
              </w:rPr>
              <w:tab/>
              <w:t>Le Constructeur devra à tout moment faire son possible pour min</w:t>
            </w:r>
            <w:r w:rsidRPr="001178F4">
              <w:rPr>
                <w:sz w:val="24"/>
                <w:szCs w:val="24"/>
              </w:rPr>
              <w:t>i</w:t>
            </w:r>
            <w:r w:rsidRPr="001178F4">
              <w:rPr>
                <w:sz w:val="24"/>
                <w:szCs w:val="24"/>
              </w:rPr>
              <w:t>miser tout retard dans l’exécution de ses obligations aux termes du Marché.</w:t>
            </w:r>
          </w:p>
          <w:p w:rsidR="005C5FFF" w:rsidRPr="001178F4" w:rsidRDefault="001D008A" w:rsidP="00FA5896">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sidR="005831EC">
              <w:rPr>
                <w:sz w:val="24"/>
                <w:szCs w:val="24"/>
              </w:rPr>
              <w:t>le Constructeur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d’achèvement conformément à la Clause </w:t>
            </w:r>
            <w:r>
              <w:rPr>
                <w:sz w:val="24"/>
                <w:szCs w:val="24"/>
              </w:rPr>
              <w:t>40</w:t>
            </w:r>
            <w:r w:rsidRPr="00333094">
              <w:rPr>
                <w:sz w:val="24"/>
                <w:szCs w:val="24"/>
              </w:rPr>
              <w:t xml:space="preserve">.2 du CCAG, </w:t>
            </w:r>
            <w:r w:rsidR="005831EC">
              <w:rPr>
                <w:sz w:val="24"/>
                <w:szCs w:val="24"/>
              </w:rPr>
              <w:t>le Constructeur</w:t>
            </w:r>
            <w:r w:rsidRPr="00333094">
              <w:rPr>
                <w:sz w:val="24"/>
                <w:szCs w:val="24"/>
              </w:rPr>
              <w:t xml:space="preserve"> devra consulter le </w:t>
            </w:r>
            <w:r>
              <w:rPr>
                <w:sz w:val="24"/>
                <w:szCs w:val="24"/>
              </w:rPr>
              <w:t>Dire</w:t>
            </w:r>
            <w:r>
              <w:rPr>
                <w:sz w:val="24"/>
                <w:szCs w:val="24"/>
              </w:rPr>
              <w:t>c</w:t>
            </w:r>
            <w:r>
              <w:rPr>
                <w:sz w:val="24"/>
                <w:szCs w:val="24"/>
              </w:rPr>
              <w:t>teur</w:t>
            </w:r>
            <w:r w:rsidRPr="00333094">
              <w:rPr>
                <w:sz w:val="24"/>
                <w:szCs w:val="24"/>
              </w:rPr>
              <w:t xml:space="preserve"> de Projet afin de déterminer les mesures qui peuvent être prises, le cas échéant, afin de surmonter ou réduire le retard réel ou antic</w:t>
            </w:r>
            <w:r w:rsidRPr="00333094">
              <w:rPr>
                <w:sz w:val="24"/>
                <w:szCs w:val="24"/>
              </w:rPr>
              <w:t>i</w:t>
            </w:r>
            <w:r w:rsidRPr="00333094">
              <w:rPr>
                <w:sz w:val="24"/>
                <w:szCs w:val="24"/>
              </w:rPr>
              <w:t xml:space="preserve">pé. </w:t>
            </w:r>
            <w:r w:rsidR="005831EC">
              <w:rPr>
                <w:sz w:val="24"/>
                <w:szCs w:val="24"/>
              </w:rPr>
              <w:t>Le Constructeur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sidR="005831EC">
              <w:rPr>
                <w:sz w:val="24"/>
                <w:szCs w:val="24"/>
              </w:rPr>
              <w:t>le Constructeur</w:t>
            </w:r>
            <w:r w:rsidRPr="00333094">
              <w:rPr>
                <w:sz w:val="24"/>
                <w:szCs w:val="24"/>
              </w:rPr>
              <w:t xml:space="preserve"> et que celui-ci a droit à une prolongation de délai conformément à la Clause </w:t>
            </w:r>
            <w:r>
              <w:rPr>
                <w:sz w:val="24"/>
                <w:szCs w:val="24"/>
              </w:rPr>
              <w:t>40</w:t>
            </w:r>
            <w:r w:rsidRPr="00333094">
              <w:rPr>
                <w:sz w:val="24"/>
                <w:szCs w:val="24"/>
              </w:rPr>
              <w:t>.1 du CCAG, le montant de ces coûts supplémentaires sera ajouté au Montant du Marché.</w:t>
            </w:r>
          </w:p>
        </w:tc>
      </w:tr>
      <w:tr w:rsidR="005C5FFF" w:rsidRPr="001178F4" w:rsidTr="00C93463">
        <w:trPr>
          <w:gridBefore w:val="1"/>
          <w:wBefore w:w="8" w:type="dxa"/>
        </w:trPr>
        <w:tc>
          <w:tcPr>
            <w:tcW w:w="1980" w:type="dxa"/>
            <w:shd w:val="clear" w:color="auto" w:fill="auto"/>
          </w:tcPr>
          <w:p w:rsidR="005C5FFF" w:rsidRPr="001178F4" w:rsidRDefault="005C5FFF" w:rsidP="005C5FFF">
            <w:pPr>
              <w:pStyle w:val="Head42"/>
              <w:rPr>
                <w:szCs w:val="24"/>
              </w:rPr>
            </w:pPr>
            <w:bookmarkStart w:id="662" w:name="_Toc383555936"/>
            <w:r w:rsidRPr="001178F4">
              <w:rPr>
                <w:szCs w:val="24"/>
              </w:rPr>
              <w:lastRenderedPageBreak/>
              <w:t>41.</w:t>
            </w:r>
            <w:r w:rsidRPr="001178F4">
              <w:rPr>
                <w:szCs w:val="24"/>
              </w:rPr>
              <w:tab/>
              <w:t>Suspension</w:t>
            </w:r>
            <w:bookmarkEnd w:id="662"/>
          </w:p>
        </w:tc>
        <w:tc>
          <w:tcPr>
            <w:tcW w:w="7560" w:type="dxa"/>
          </w:tcPr>
          <w:p w:rsidR="005C5FFF" w:rsidRPr="001178F4" w:rsidRDefault="005C5FFF" w:rsidP="00FA5896">
            <w:pPr>
              <w:spacing w:after="200"/>
              <w:ind w:left="720" w:hanging="720"/>
              <w:jc w:val="both"/>
              <w:rPr>
                <w:sz w:val="24"/>
                <w:szCs w:val="24"/>
              </w:rPr>
            </w:pPr>
            <w:r w:rsidRPr="001178F4">
              <w:rPr>
                <w:sz w:val="24"/>
                <w:szCs w:val="24"/>
              </w:rPr>
              <w:t>41.1</w:t>
            </w:r>
            <w:r w:rsidRPr="001178F4">
              <w:rPr>
                <w:sz w:val="24"/>
                <w:szCs w:val="24"/>
              </w:rPr>
              <w:tab/>
              <w:t xml:space="preserve">Le Maître de </w:t>
            </w:r>
            <w:r w:rsidR="00C464C0">
              <w:rPr>
                <w:sz w:val="24"/>
                <w:szCs w:val="24"/>
              </w:rPr>
              <w:t>l’O</w:t>
            </w:r>
            <w:r w:rsidRPr="001178F4">
              <w:rPr>
                <w:sz w:val="24"/>
                <w:szCs w:val="24"/>
              </w:rPr>
              <w:t>uvrage peut demander au Directeur de projet, par notification au Constructeur, d’ordonner au Constructeur de su</w:t>
            </w:r>
            <w:r w:rsidRPr="001178F4">
              <w:rPr>
                <w:sz w:val="24"/>
                <w:szCs w:val="24"/>
              </w:rPr>
              <w:t>s</w:t>
            </w:r>
            <w:r w:rsidRPr="001178F4">
              <w:rPr>
                <w:sz w:val="24"/>
                <w:szCs w:val="24"/>
              </w:rPr>
              <w:t>pendre, totalement ou partiellement, l’exécution de ses obligations au titre du Marché.  Cette notification devra spécifier quelle oblig</w:t>
            </w:r>
            <w:r w:rsidRPr="001178F4">
              <w:rPr>
                <w:sz w:val="24"/>
                <w:szCs w:val="24"/>
              </w:rPr>
              <w:t>a</w:t>
            </w:r>
            <w:r w:rsidRPr="001178F4">
              <w:rPr>
                <w:sz w:val="24"/>
                <w:szCs w:val="24"/>
              </w:rPr>
              <w:t>tion devra être suspendue, date d’effet et les motifs de la suspension.  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rsidR="005C5FFF" w:rsidRPr="001178F4" w:rsidRDefault="005C5FFF" w:rsidP="00FA5896">
            <w:pPr>
              <w:spacing w:after="200"/>
              <w:ind w:left="720"/>
              <w:jc w:val="both"/>
              <w:rPr>
                <w:sz w:val="24"/>
                <w:szCs w:val="24"/>
              </w:rPr>
            </w:pPr>
            <w:r w:rsidRPr="001178F4">
              <w:rPr>
                <w:sz w:val="24"/>
                <w:szCs w:val="24"/>
              </w:rPr>
              <w:t>Si, en vertu d’un ordre de suspension donné par le Directeur de pr</w:t>
            </w:r>
            <w:r w:rsidRPr="001178F4">
              <w:rPr>
                <w:sz w:val="24"/>
                <w:szCs w:val="24"/>
              </w:rPr>
              <w:t>o</w:t>
            </w:r>
            <w:r w:rsidRPr="001178F4">
              <w:rPr>
                <w:sz w:val="24"/>
                <w:szCs w:val="24"/>
              </w:rPr>
              <w:t>jet, pour toute raison autre qu’une défaillance ou manquement du Constructeur à ses obligations contractuelles, l’exécution de l’une des obligations du Constructeur est suspendue pendant une période globale de plus de quatre-vingt-dix (90) jours, le Constructeur pou</w:t>
            </w:r>
            <w:r w:rsidRPr="001178F4">
              <w:rPr>
                <w:sz w:val="24"/>
                <w:szCs w:val="24"/>
              </w:rPr>
              <w:t>r</w:t>
            </w:r>
            <w:r w:rsidRPr="001178F4">
              <w:rPr>
                <w:sz w:val="24"/>
                <w:szCs w:val="24"/>
              </w:rPr>
              <w:t>ra, à tout moment ultérieur et à condition que la suspension en que</w:t>
            </w:r>
            <w:r w:rsidRPr="001178F4">
              <w:rPr>
                <w:sz w:val="24"/>
                <w:szCs w:val="24"/>
              </w:rPr>
              <w:t>s</w:t>
            </w:r>
            <w:r w:rsidRPr="001178F4">
              <w:rPr>
                <w:sz w:val="24"/>
                <w:szCs w:val="24"/>
              </w:rPr>
              <w:t xml:space="preserve">tion soit toujours effective, adresser une notification au Directeur de </w:t>
            </w:r>
            <w:r w:rsidRPr="001178F4">
              <w:rPr>
                <w:sz w:val="24"/>
                <w:szCs w:val="24"/>
              </w:rPr>
              <w:lastRenderedPageBreak/>
              <w:t xml:space="preserve">projet exigeant du Maître de </w:t>
            </w:r>
            <w:r w:rsidR="00C464C0">
              <w:rPr>
                <w:sz w:val="24"/>
                <w:szCs w:val="24"/>
              </w:rPr>
              <w:t>l’O</w:t>
            </w:r>
            <w:r w:rsidRPr="001178F4">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rsidR="005C5FFF" w:rsidRPr="001178F4" w:rsidRDefault="005C5FFF" w:rsidP="00FA5896">
            <w:pPr>
              <w:spacing w:after="200"/>
              <w:ind w:left="720"/>
              <w:jc w:val="both"/>
              <w:rPr>
                <w:sz w:val="24"/>
                <w:szCs w:val="24"/>
              </w:rPr>
            </w:pPr>
            <w:r w:rsidRPr="001178F4">
              <w:rPr>
                <w:sz w:val="24"/>
                <w:szCs w:val="24"/>
              </w:rPr>
              <w:t xml:space="preserve">Si le Maître de </w:t>
            </w:r>
            <w:r w:rsidR="00C464C0">
              <w:rPr>
                <w:sz w:val="24"/>
                <w:szCs w:val="24"/>
              </w:rPr>
              <w:t>l’O</w:t>
            </w:r>
            <w:r w:rsidRPr="001178F4">
              <w:rPr>
                <w:sz w:val="24"/>
                <w:szCs w:val="24"/>
              </w:rPr>
              <w:t>uvrage n’agit pas dans le délai imparti, le Con</w:t>
            </w:r>
            <w:r w:rsidRPr="001178F4">
              <w:rPr>
                <w:sz w:val="24"/>
                <w:szCs w:val="24"/>
              </w:rPr>
              <w:t>s</w:t>
            </w:r>
            <w:r w:rsidRPr="001178F4">
              <w:rPr>
                <w:sz w:val="24"/>
                <w:szCs w:val="24"/>
              </w:rPr>
              <w:t>tructeur pourra, au moyen d’une nouvelle notification au Directeur de projet, choisir de considérer la suspension, si elle affecte uniqu</w:t>
            </w:r>
            <w:r w:rsidRPr="001178F4">
              <w:rPr>
                <w:sz w:val="24"/>
                <w:szCs w:val="24"/>
              </w:rPr>
              <w:t>e</w:t>
            </w:r>
            <w:r w:rsidRPr="001178F4">
              <w:rPr>
                <w:sz w:val="24"/>
                <w:szCs w:val="24"/>
              </w:rPr>
              <w:t>ment une partie des Installations, comme une suppression de la pa</w:t>
            </w:r>
            <w:r w:rsidRPr="001178F4">
              <w:rPr>
                <w:sz w:val="24"/>
                <w:szCs w:val="24"/>
              </w:rPr>
              <w:t>r</w:t>
            </w:r>
            <w:r w:rsidRPr="001178F4">
              <w:rPr>
                <w:sz w:val="24"/>
                <w:szCs w:val="24"/>
              </w:rPr>
              <w:t>tie des Installations conformément à la Clause 39 du CCAG ou, si elle affecte la totalité des Installations, comme une résiliation du contrat conformément à la Clause 42.1 du CCAG.</w:t>
            </w:r>
          </w:p>
          <w:p w:rsidR="005C5FFF" w:rsidRPr="001178F4" w:rsidRDefault="005C5FFF" w:rsidP="00FA5896">
            <w:pPr>
              <w:spacing w:after="200"/>
              <w:ind w:left="720" w:hanging="720"/>
              <w:jc w:val="both"/>
              <w:rPr>
                <w:sz w:val="24"/>
                <w:szCs w:val="24"/>
              </w:rPr>
            </w:pPr>
            <w:r w:rsidRPr="001178F4">
              <w:rPr>
                <w:sz w:val="24"/>
                <w:szCs w:val="24"/>
              </w:rPr>
              <w:t>41.2</w:t>
            </w:r>
            <w:r w:rsidRPr="001178F4">
              <w:rPr>
                <w:sz w:val="24"/>
                <w:szCs w:val="24"/>
              </w:rPr>
              <w:tab/>
              <w:t>Si :</w:t>
            </w:r>
          </w:p>
          <w:p w:rsidR="005C5FFF" w:rsidRPr="001178F4" w:rsidRDefault="005C5FFF" w:rsidP="00FA5896">
            <w:pPr>
              <w:spacing w:after="200"/>
              <w:ind w:left="1242" w:hanging="540"/>
              <w:jc w:val="both"/>
              <w:rPr>
                <w:sz w:val="24"/>
                <w:szCs w:val="24"/>
              </w:rPr>
            </w:pPr>
            <w:r w:rsidRPr="001178F4">
              <w:rPr>
                <w:sz w:val="24"/>
                <w:szCs w:val="24"/>
              </w:rPr>
              <w:t>a)</w:t>
            </w:r>
            <w:r w:rsidRPr="001178F4">
              <w:rPr>
                <w:sz w:val="24"/>
                <w:szCs w:val="24"/>
              </w:rPr>
              <w:tab/>
              <w:t xml:space="preserve">Le Maître de </w:t>
            </w:r>
            <w:r w:rsidR="00C464C0">
              <w:rPr>
                <w:sz w:val="24"/>
                <w:szCs w:val="24"/>
              </w:rPr>
              <w:t>l’O</w:t>
            </w:r>
            <w:r w:rsidRPr="001178F4">
              <w:rPr>
                <w:sz w:val="24"/>
                <w:szCs w:val="24"/>
              </w:rPr>
              <w:t>uvrage n’a pas payé au Constructeur une somme due au titre du Marché dans le délai imparti ou a refusé sans motif suffisant d’approuver une facture ou des pièces ju</w:t>
            </w:r>
            <w:r w:rsidRPr="001178F4">
              <w:rPr>
                <w:sz w:val="24"/>
                <w:szCs w:val="24"/>
              </w:rPr>
              <w:t>s</w:t>
            </w:r>
            <w:r w:rsidRPr="001178F4">
              <w:rPr>
                <w:sz w:val="24"/>
                <w:szCs w:val="24"/>
              </w:rPr>
              <w:t>tificatives conformément à l’annexe correspondante (Cond</w:t>
            </w:r>
            <w:r w:rsidRPr="001178F4">
              <w:rPr>
                <w:sz w:val="24"/>
                <w:szCs w:val="24"/>
              </w:rPr>
              <w:t>i</w:t>
            </w:r>
            <w:r w:rsidRPr="001178F4">
              <w:rPr>
                <w:sz w:val="24"/>
                <w:szCs w:val="24"/>
              </w:rPr>
              <w:t xml:space="preserve">tions et procédures de paiement) de l’Acte d’engagement, ou commet une importante rupture de Marché, le Constructeur peut adresser au Maître de </w:t>
            </w:r>
            <w:r w:rsidR="00C464C0">
              <w:rPr>
                <w:sz w:val="24"/>
                <w:szCs w:val="24"/>
              </w:rPr>
              <w:t>l’O</w:t>
            </w:r>
            <w:r w:rsidRPr="001178F4">
              <w:rPr>
                <w:sz w:val="24"/>
                <w:szCs w:val="24"/>
              </w:rPr>
              <w:t>uvrage une notification exigeant le paiement de ladite somme, et des intérêts correspondants, conformément à la Clause 12.3 du CCAG, ou exigeant l’approbation de la facture ou des pièces justificatives ou spéc</w:t>
            </w:r>
            <w:r w:rsidRPr="001178F4">
              <w:rPr>
                <w:sz w:val="24"/>
                <w:szCs w:val="24"/>
              </w:rPr>
              <w:t>i</w:t>
            </w:r>
            <w:r w:rsidRPr="001178F4">
              <w:rPr>
                <w:sz w:val="24"/>
                <w:szCs w:val="24"/>
              </w:rPr>
              <w:t xml:space="preserve">fiant la rupture et exigeant du Maître de </w:t>
            </w:r>
            <w:r w:rsidR="00C464C0">
              <w:rPr>
                <w:sz w:val="24"/>
                <w:szCs w:val="24"/>
              </w:rPr>
              <w:t>l’O</w:t>
            </w:r>
            <w:r w:rsidRPr="001178F4">
              <w:rPr>
                <w:sz w:val="24"/>
                <w:szCs w:val="24"/>
              </w:rPr>
              <w:t>uvrage qu’il y r</w:t>
            </w:r>
            <w:r w:rsidRPr="001178F4">
              <w:rPr>
                <w:sz w:val="24"/>
                <w:szCs w:val="24"/>
              </w:rPr>
              <w:t>e</w:t>
            </w:r>
            <w:r w:rsidRPr="001178F4">
              <w:rPr>
                <w:sz w:val="24"/>
                <w:szCs w:val="24"/>
              </w:rPr>
              <w:t xml:space="preserve">médie, selon le cas.  Si le Maître de </w:t>
            </w:r>
            <w:r w:rsidR="00C464C0">
              <w:rPr>
                <w:sz w:val="24"/>
                <w:szCs w:val="24"/>
              </w:rPr>
              <w:t>l’O</w:t>
            </w:r>
            <w:r w:rsidRPr="001178F4">
              <w:rPr>
                <w:sz w:val="24"/>
                <w:szCs w:val="24"/>
              </w:rPr>
              <w:t>uvrage ne règle pas la somme avec les intérêts, ou n’approuve pas la facture ou les pièces justificatives ou ne communique les raisons de son r</w:t>
            </w:r>
            <w:r w:rsidRPr="001178F4">
              <w:rPr>
                <w:sz w:val="24"/>
                <w:szCs w:val="24"/>
              </w:rPr>
              <w:t>e</w:t>
            </w:r>
            <w:r w:rsidRPr="001178F4">
              <w:rPr>
                <w:sz w:val="24"/>
                <w:szCs w:val="24"/>
              </w:rPr>
              <w:t>fus, ou ne remédie pas au manquement à ses obligation co</w:t>
            </w:r>
            <w:r w:rsidRPr="001178F4">
              <w:rPr>
                <w:sz w:val="24"/>
                <w:szCs w:val="24"/>
              </w:rPr>
              <w:t>n</w:t>
            </w:r>
            <w:r w:rsidRPr="001178F4">
              <w:rPr>
                <w:sz w:val="24"/>
                <w:szCs w:val="24"/>
              </w:rPr>
              <w:t>tractuelles ou ne prend pas les mesures nécessaires pour rem</w:t>
            </w:r>
            <w:r w:rsidRPr="001178F4">
              <w:rPr>
                <w:sz w:val="24"/>
                <w:szCs w:val="24"/>
              </w:rPr>
              <w:t>é</w:t>
            </w:r>
            <w:r w:rsidRPr="001178F4">
              <w:rPr>
                <w:sz w:val="24"/>
                <w:szCs w:val="24"/>
              </w:rPr>
              <w:t>dier à cette rupture dans un délai de quatorze (14) jours après réception de la notification du Constructeur ; ou</w:t>
            </w:r>
          </w:p>
          <w:p w:rsidR="005C5FFF" w:rsidRPr="001178F4" w:rsidRDefault="005C5FFF" w:rsidP="00FA5896">
            <w:pPr>
              <w:spacing w:after="200"/>
              <w:ind w:left="1242" w:hanging="540"/>
              <w:jc w:val="both"/>
              <w:rPr>
                <w:sz w:val="24"/>
                <w:szCs w:val="24"/>
              </w:rPr>
            </w:pPr>
            <w:r w:rsidRPr="001178F4">
              <w:rPr>
                <w:sz w:val="24"/>
                <w:szCs w:val="24"/>
              </w:rPr>
              <w:t>b)</w:t>
            </w:r>
            <w:r w:rsidRPr="001178F4">
              <w:rPr>
                <w:sz w:val="24"/>
                <w:szCs w:val="24"/>
              </w:rPr>
              <w:tab/>
              <w:t xml:space="preserve">Le Constructeur est dans l’incapacité d’exécuter l’une de ses obligations au titre du Marché pour une raison attribuable au Maître de </w:t>
            </w:r>
            <w:r w:rsidR="00C464C0">
              <w:rPr>
                <w:sz w:val="24"/>
                <w:szCs w:val="24"/>
              </w:rPr>
              <w:t>l’O</w:t>
            </w:r>
            <w:r w:rsidRPr="001178F4">
              <w:rPr>
                <w:sz w:val="24"/>
                <w:szCs w:val="24"/>
              </w:rPr>
              <w:t xml:space="preserve">uvrage, incluant, de façon non limitative, le fait que le Maître de </w:t>
            </w:r>
            <w:r w:rsidR="00C464C0">
              <w:rPr>
                <w:sz w:val="24"/>
                <w:szCs w:val="24"/>
              </w:rPr>
              <w:t>l’O</w:t>
            </w:r>
            <w:r w:rsidRPr="001178F4">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le Constructeur peut, après avoir donné un préavis de quatorze (14) jours au Maître de </w:t>
            </w:r>
            <w:r w:rsidR="00C464C0">
              <w:rPr>
                <w:sz w:val="24"/>
                <w:szCs w:val="24"/>
              </w:rPr>
              <w:t>l’O</w:t>
            </w:r>
            <w:r w:rsidRPr="001178F4">
              <w:rPr>
                <w:sz w:val="24"/>
                <w:szCs w:val="24"/>
              </w:rPr>
              <w:t>uvrage, su</w:t>
            </w:r>
            <w:r w:rsidRPr="001178F4">
              <w:rPr>
                <w:sz w:val="24"/>
                <w:szCs w:val="24"/>
              </w:rPr>
              <w:t>s</w:t>
            </w:r>
            <w:r w:rsidRPr="001178F4">
              <w:rPr>
                <w:sz w:val="24"/>
                <w:szCs w:val="24"/>
              </w:rPr>
              <w:t xml:space="preserve">pendre l’exécution de ses obligations ou d’une partie de ses obligations au titre du Marché, ou ralentir le rythme d’avancement des travaux. </w:t>
            </w:r>
          </w:p>
          <w:p w:rsidR="005C5FFF" w:rsidRPr="001178F4" w:rsidRDefault="005C5FFF" w:rsidP="00FA5896">
            <w:pPr>
              <w:spacing w:after="200"/>
              <w:ind w:left="720" w:hanging="720"/>
              <w:jc w:val="both"/>
              <w:rPr>
                <w:sz w:val="24"/>
                <w:szCs w:val="24"/>
              </w:rPr>
            </w:pPr>
            <w:r w:rsidRPr="001178F4">
              <w:rPr>
                <w:sz w:val="24"/>
                <w:szCs w:val="24"/>
              </w:rPr>
              <w:lastRenderedPageBreak/>
              <w:t>41.3</w:t>
            </w:r>
            <w:r w:rsidRPr="001178F4">
              <w:rPr>
                <w:sz w:val="24"/>
                <w:szCs w:val="24"/>
              </w:rPr>
              <w:tab/>
              <w:t>Si l’exécution des obligations du Constructeur est suspendue ou si le rythme d’avancement des travaux est ralenti conformément à la pr</w:t>
            </w:r>
            <w:r w:rsidRPr="001178F4">
              <w:rPr>
                <w:sz w:val="24"/>
                <w:szCs w:val="24"/>
              </w:rPr>
              <w:t>é</w:t>
            </w:r>
            <w:r w:rsidRPr="001178F4">
              <w:rPr>
                <w:sz w:val="24"/>
                <w:szCs w:val="24"/>
              </w:rPr>
              <w:t>sente Clause 41, le Délai d’achèvement devra être prolongé confo</w:t>
            </w:r>
            <w:r w:rsidRPr="001178F4">
              <w:rPr>
                <w:sz w:val="24"/>
                <w:szCs w:val="24"/>
              </w:rPr>
              <w:t>r</w:t>
            </w:r>
            <w:r w:rsidRPr="001178F4">
              <w:rPr>
                <w:sz w:val="24"/>
                <w:szCs w:val="24"/>
              </w:rPr>
              <w:t>mément à la Clause 40.1 du CCAG et tous les coûts et dépenses supplémentaires engagés par le Constructeur en raison de cette su</w:t>
            </w:r>
            <w:r w:rsidRPr="001178F4">
              <w:rPr>
                <w:sz w:val="24"/>
                <w:szCs w:val="24"/>
              </w:rPr>
              <w:t>s</w:t>
            </w:r>
            <w:r w:rsidRPr="001178F4">
              <w:rPr>
                <w:sz w:val="24"/>
                <w:szCs w:val="24"/>
              </w:rPr>
              <w:t xml:space="preserve">pension ou de ce ralentissement seront payés au Constructeur par le Maître de </w:t>
            </w:r>
            <w:r w:rsidR="00C464C0">
              <w:rPr>
                <w:sz w:val="24"/>
                <w:szCs w:val="24"/>
              </w:rPr>
              <w:t>l’O</w:t>
            </w:r>
            <w:r w:rsidRPr="001178F4">
              <w:rPr>
                <w:sz w:val="24"/>
                <w:szCs w:val="24"/>
              </w:rPr>
              <w:t>uvrage en plus du montant du Marché, sauf dans le cas d’un ordre de suspension ou de ralentissement du rythme d’avancement des travaux motivé par une défaillance du Constru</w:t>
            </w:r>
            <w:r w:rsidRPr="001178F4">
              <w:rPr>
                <w:sz w:val="24"/>
                <w:szCs w:val="24"/>
              </w:rPr>
              <w:t>c</w:t>
            </w:r>
            <w:r w:rsidRPr="001178F4">
              <w:rPr>
                <w:sz w:val="24"/>
                <w:szCs w:val="24"/>
              </w:rPr>
              <w:t>teur ou d’un manquement du Constructeur à ses obligations contra</w:t>
            </w:r>
            <w:r w:rsidRPr="001178F4">
              <w:rPr>
                <w:sz w:val="24"/>
                <w:szCs w:val="24"/>
              </w:rPr>
              <w:t>c</w:t>
            </w:r>
            <w:r w:rsidRPr="001178F4">
              <w:rPr>
                <w:sz w:val="24"/>
                <w:szCs w:val="24"/>
              </w:rPr>
              <w:t>tuelles.</w:t>
            </w:r>
          </w:p>
          <w:p w:rsidR="005C5FFF" w:rsidRPr="001178F4" w:rsidRDefault="005C5FFF" w:rsidP="00FA5896">
            <w:pPr>
              <w:spacing w:after="200"/>
              <w:ind w:left="720" w:hanging="720"/>
              <w:jc w:val="both"/>
              <w:rPr>
                <w:sz w:val="24"/>
                <w:szCs w:val="24"/>
              </w:rPr>
            </w:pPr>
            <w:r w:rsidRPr="001178F4">
              <w:rPr>
                <w:sz w:val="24"/>
                <w:szCs w:val="24"/>
              </w:rPr>
              <w:t>41.4</w:t>
            </w:r>
            <w:r w:rsidRPr="001178F4">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Pr>
                <w:sz w:val="24"/>
                <w:szCs w:val="24"/>
              </w:rPr>
              <w:t xml:space="preserve">r écrit du Maître de </w:t>
            </w:r>
            <w:r w:rsidR="00C464C0">
              <w:rPr>
                <w:sz w:val="24"/>
                <w:szCs w:val="24"/>
              </w:rPr>
              <w:t>l’O</w:t>
            </w:r>
            <w:r w:rsidR="008028AD">
              <w:rPr>
                <w:sz w:val="24"/>
                <w:szCs w:val="24"/>
              </w:rPr>
              <w:t>uvrage.</w:t>
            </w:r>
          </w:p>
        </w:tc>
      </w:tr>
      <w:tr w:rsidR="005C5FFF" w:rsidRPr="001178F4" w:rsidTr="00C93463">
        <w:trPr>
          <w:gridBefore w:val="1"/>
          <w:wBefore w:w="8" w:type="dxa"/>
        </w:trPr>
        <w:tc>
          <w:tcPr>
            <w:tcW w:w="1980" w:type="dxa"/>
          </w:tcPr>
          <w:p w:rsidR="005C5FFF" w:rsidRPr="001178F4" w:rsidRDefault="005C5FFF" w:rsidP="005C5FFF">
            <w:pPr>
              <w:pStyle w:val="Head42"/>
              <w:rPr>
                <w:szCs w:val="24"/>
              </w:rPr>
            </w:pPr>
            <w:bookmarkStart w:id="663" w:name="_Toc383555937"/>
            <w:r w:rsidRPr="001178F4">
              <w:rPr>
                <w:szCs w:val="24"/>
              </w:rPr>
              <w:lastRenderedPageBreak/>
              <w:t>42.</w:t>
            </w:r>
            <w:r w:rsidRPr="001178F4">
              <w:rPr>
                <w:szCs w:val="24"/>
              </w:rPr>
              <w:tab/>
              <w:t>Résiliation</w:t>
            </w:r>
            <w:bookmarkEnd w:id="663"/>
          </w:p>
        </w:tc>
        <w:tc>
          <w:tcPr>
            <w:tcW w:w="7560" w:type="dxa"/>
          </w:tcPr>
          <w:p w:rsidR="005C5FFF" w:rsidRPr="001178F4" w:rsidRDefault="005C5FFF" w:rsidP="00FA5896">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Maître de </w:t>
            </w:r>
            <w:r w:rsidR="00C464C0">
              <w:rPr>
                <w:sz w:val="24"/>
                <w:szCs w:val="24"/>
                <w:u w:val="single"/>
              </w:rPr>
              <w:t>l’O</w:t>
            </w:r>
            <w:r w:rsidRPr="001178F4">
              <w:rPr>
                <w:sz w:val="24"/>
                <w:szCs w:val="24"/>
                <w:u w:val="single"/>
              </w:rPr>
              <w:t>uvrage</w:t>
            </w:r>
          </w:p>
          <w:p w:rsidR="005C5FFF" w:rsidRPr="001178F4" w:rsidRDefault="005C5FFF" w:rsidP="00FA5896">
            <w:pPr>
              <w:spacing w:after="200"/>
              <w:ind w:left="1440" w:right="-54" w:hanging="720"/>
              <w:jc w:val="both"/>
              <w:rPr>
                <w:sz w:val="24"/>
                <w:szCs w:val="24"/>
              </w:rPr>
            </w:pPr>
          </w:p>
          <w:p w:rsidR="005C5FFF" w:rsidRPr="001178F4" w:rsidRDefault="005C5FFF" w:rsidP="00FA5896">
            <w:pPr>
              <w:spacing w:after="200"/>
              <w:ind w:left="1422" w:hanging="720"/>
              <w:jc w:val="both"/>
              <w:rPr>
                <w:sz w:val="24"/>
                <w:szCs w:val="24"/>
              </w:rPr>
            </w:pPr>
            <w:r w:rsidRPr="001178F4">
              <w:rPr>
                <w:sz w:val="24"/>
                <w:szCs w:val="24"/>
              </w:rPr>
              <w:t>42.1.1</w:t>
            </w:r>
            <w:r w:rsidRPr="001178F4">
              <w:rPr>
                <w:sz w:val="24"/>
                <w:szCs w:val="24"/>
              </w:rPr>
              <w:tab/>
              <w:t xml:space="preserve">Le Maître de </w:t>
            </w:r>
            <w:r w:rsidR="00C464C0">
              <w:rPr>
                <w:sz w:val="24"/>
                <w:szCs w:val="24"/>
              </w:rPr>
              <w:t>l’O</w:t>
            </w:r>
            <w:r w:rsidRPr="001178F4">
              <w:rPr>
                <w:sz w:val="24"/>
                <w:szCs w:val="24"/>
              </w:rPr>
              <w:t xml:space="preserve">uvrage pourra à tout moment résilier le Marché pour quelque raison que ce soit en </w:t>
            </w:r>
            <w:r w:rsidR="00B15011">
              <w:rPr>
                <w:sz w:val="24"/>
                <w:szCs w:val="24"/>
              </w:rPr>
              <w:t>adres</w:t>
            </w:r>
            <w:r w:rsidR="00B15011" w:rsidRPr="001178F4">
              <w:rPr>
                <w:sz w:val="24"/>
                <w:szCs w:val="24"/>
              </w:rPr>
              <w:t xml:space="preserve">sant </w:t>
            </w:r>
            <w:r w:rsidR="00B15011">
              <w:rPr>
                <w:sz w:val="24"/>
                <w:szCs w:val="24"/>
              </w:rPr>
              <w:t>une</w:t>
            </w:r>
            <w:r w:rsidR="00B15011" w:rsidRPr="001178F4">
              <w:rPr>
                <w:sz w:val="24"/>
                <w:szCs w:val="24"/>
              </w:rPr>
              <w:t xml:space="preserve"> </w:t>
            </w:r>
            <w:r w:rsidRPr="001178F4">
              <w:rPr>
                <w:sz w:val="24"/>
                <w:szCs w:val="24"/>
              </w:rPr>
              <w:t>n</w:t>
            </w:r>
            <w:r w:rsidRPr="001178F4">
              <w:rPr>
                <w:sz w:val="24"/>
                <w:szCs w:val="24"/>
              </w:rPr>
              <w:t>o</w:t>
            </w:r>
            <w:r w:rsidRPr="001178F4">
              <w:rPr>
                <w:sz w:val="24"/>
                <w:szCs w:val="24"/>
              </w:rPr>
              <w:t>tification au Constructeur par référence à la présente Clause 42.1.</w:t>
            </w:r>
          </w:p>
          <w:p w:rsidR="005C5FFF" w:rsidRPr="001178F4" w:rsidRDefault="005C5FFF" w:rsidP="00FA5896">
            <w:pPr>
              <w:spacing w:after="200"/>
              <w:ind w:left="1422" w:hanging="720"/>
              <w:jc w:val="both"/>
              <w:rPr>
                <w:sz w:val="24"/>
                <w:szCs w:val="24"/>
              </w:rPr>
            </w:pPr>
            <w:r w:rsidRPr="001178F4">
              <w:rPr>
                <w:sz w:val="24"/>
                <w:szCs w:val="24"/>
              </w:rPr>
              <w:t>42.1.2</w:t>
            </w:r>
            <w:r w:rsidRPr="001178F4">
              <w:rPr>
                <w:sz w:val="24"/>
                <w:szCs w:val="24"/>
              </w:rPr>
              <w:tab/>
              <w:t>A réception de cette notification, le Constructeur devra, soit immédiatement, soit à la date spécifiée dans la notification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interrompre tout travail à venir, à l’exception des tr</w:t>
            </w:r>
            <w:r w:rsidRPr="001178F4">
              <w:rPr>
                <w:sz w:val="24"/>
                <w:szCs w:val="24"/>
              </w:rPr>
              <w:t>a</w:t>
            </w:r>
            <w:r w:rsidRPr="001178F4">
              <w:rPr>
                <w:sz w:val="24"/>
                <w:szCs w:val="24"/>
              </w:rPr>
              <w:t xml:space="preserve">vaux que le Maître de </w:t>
            </w:r>
            <w:r w:rsidR="00C464C0">
              <w:rPr>
                <w:sz w:val="24"/>
                <w:szCs w:val="24"/>
              </w:rPr>
              <w:t>l’O</w:t>
            </w:r>
            <w:r w:rsidRPr="001178F4">
              <w:rPr>
                <w:sz w:val="24"/>
                <w:szCs w:val="24"/>
              </w:rPr>
              <w:t xml:space="preserve">uvrage aura spécifié dans sa notification dans le seul but de protéger la partie des Installations déjà exécutée ou de tout travail nécessaire pour que le site soit laissé propre et sans danger ;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Maître de </w:t>
            </w:r>
            <w:r w:rsidR="00C464C0">
              <w:rPr>
                <w:sz w:val="24"/>
                <w:szCs w:val="24"/>
              </w:rPr>
              <w:t>l’O</w:t>
            </w:r>
            <w:r w:rsidRPr="001178F4">
              <w:rPr>
                <w:sz w:val="24"/>
                <w:szCs w:val="24"/>
              </w:rPr>
              <w:t>uvrage co</w:t>
            </w:r>
            <w:r w:rsidRPr="001178F4">
              <w:rPr>
                <w:sz w:val="24"/>
                <w:szCs w:val="24"/>
              </w:rPr>
              <w:t>n</w:t>
            </w:r>
            <w:r w:rsidRPr="001178F4">
              <w:rPr>
                <w:sz w:val="24"/>
                <w:szCs w:val="24"/>
              </w:rPr>
              <w:t xml:space="preserve">formément à l’alinéa d) ii) ci-dessous ;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retirer du site tous les équipements du Constructeur et rapatrier le personnel du Constructeur et de ses sous-traitant présents sur le site, retirer du site les d</w:t>
            </w:r>
            <w:r w:rsidRPr="001178F4">
              <w:rPr>
                <w:sz w:val="24"/>
                <w:szCs w:val="24"/>
              </w:rPr>
              <w:t>é</w:t>
            </w:r>
            <w:r w:rsidRPr="001178F4">
              <w:rPr>
                <w:sz w:val="24"/>
                <w:szCs w:val="24"/>
              </w:rPr>
              <w:t xml:space="preserve">combres, ordures et débris de toute sorte et laisser le site propre et sans danger ; </w:t>
            </w:r>
          </w:p>
          <w:p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de plus, sous réserve du paiement spécifié au par</w:t>
            </w:r>
            <w:r w:rsidRPr="001178F4">
              <w:rPr>
                <w:sz w:val="24"/>
                <w:szCs w:val="24"/>
              </w:rPr>
              <w:t>a</w:t>
            </w:r>
            <w:r w:rsidRPr="001178F4">
              <w:rPr>
                <w:sz w:val="24"/>
                <w:szCs w:val="24"/>
              </w:rPr>
              <w:t>graphe 42.1.3 ci-dessous, le Constructeur devra :</w:t>
            </w:r>
          </w:p>
          <w:p w:rsidR="005C5FFF" w:rsidRPr="001178F4" w:rsidRDefault="005C5FFF" w:rsidP="00FA5896">
            <w:pPr>
              <w:spacing w:after="200"/>
              <w:ind w:left="2502" w:hanging="540"/>
              <w:jc w:val="both"/>
              <w:rPr>
                <w:sz w:val="24"/>
                <w:szCs w:val="24"/>
              </w:rPr>
            </w:pPr>
            <w:r w:rsidRPr="001178F4">
              <w:rPr>
                <w:sz w:val="24"/>
                <w:szCs w:val="24"/>
              </w:rPr>
              <w:t>i)</w:t>
            </w:r>
            <w:r w:rsidRPr="001178F4">
              <w:rPr>
                <w:sz w:val="24"/>
                <w:szCs w:val="24"/>
              </w:rPr>
              <w:tab/>
              <w:t xml:space="preserve">livrer au Maître de </w:t>
            </w:r>
            <w:r w:rsidR="00C464C0">
              <w:rPr>
                <w:sz w:val="24"/>
                <w:szCs w:val="24"/>
              </w:rPr>
              <w:t>l’O</w:t>
            </w:r>
            <w:r w:rsidRPr="001178F4">
              <w:rPr>
                <w:sz w:val="24"/>
                <w:szCs w:val="24"/>
              </w:rPr>
              <w:t>uvrage les parties des In</w:t>
            </w:r>
            <w:r w:rsidRPr="001178F4">
              <w:rPr>
                <w:sz w:val="24"/>
                <w:szCs w:val="24"/>
              </w:rPr>
              <w:t>s</w:t>
            </w:r>
            <w:r w:rsidRPr="001178F4">
              <w:rPr>
                <w:sz w:val="24"/>
                <w:szCs w:val="24"/>
              </w:rPr>
              <w:lastRenderedPageBreak/>
              <w:t xml:space="preserve">tallations exécutées par le Constructeur à la date de résiliation ; </w:t>
            </w:r>
          </w:p>
          <w:p w:rsidR="005C5FFF" w:rsidRPr="001178F4" w:rsidRDefault="005C5FFF" w:rsidP="00FA5896">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Maître de </w:t>
            </w:r>
            <w:r w:rsidR="00C464C0">
              <w:rPr>
                <w:sz w:val="24"/>
                <w:szCs w:val="24"/>
              </w:rPr>
              <w:t>l’O</w:t>
            </w:r>
            <w:r w:rsidRPr="001178F4">
              <w:rPr>
                <w:sz w:val="24"/>
                <w:szCs w:val="24"/>
              </w:rPr>
              <w:t>uvrage tout droit, titre et avantage du Constructeur sur les Installations et sur les matériels et équipements à la date de la r</w:t>
            </w:r>
            <w:r w:rsidRPr="001178F4">
              <w:rPr>
                <w:sz w:val="24"/>
                <w:szCs w:val="24"/>
              </w:rPr>
              <w:t>é</w:t>
            </w:r>
            <w:r w:rsidRPr="001178F4">
              <w:rPr>
                <w:sz w:val="24"/>
                <w:szCs w:val="24"/>
              </w:rPr>
              <w:t xml:space="preserve">siliation et, si le Maître de </w:t>
            </w:r>
            <w:r w:rsidR="00C464C0">
              <w:rPr>
                <w:sz w:val="24"/>
                <w:szCs w:val="24"/>
              </w:rPr>
              <w:t>l’O</w:t>
            </w:r>
            <w:r w:rsidRPr="001178F4">
              <w:rPr>
                <w:sz w:val="24"/>
                <w:szCs w:val="24"/>
              </w:rPr>
              <w:t>uvrage l’exige, tout contrat de sous-traitance entre le Constructeur et ses sous-traitants ; et</w:t>
            </w:r>
          </w:p>
          <w:p w:rsidR="005C5FFF" w:rsidRPr="001178F4" w:rsidRDefault="005C5FFF" w:rsidP="00FA5896">
            <w:pPr>
              <w:spacing w:after="200"/>
              <w:ind w:left="2502" w:hanging="540"/>
              <w:jc w:val="both"/>
              <w:rPr>
                <w:sz w:val="24"/>
                <w:szCs w:val="24"/>
              </w:rPr>
            </w:pPr>
            <w:r w:rsidRPr="001178F4">
              <w:rPr>
                <w:sz w:val="24"/>
                <w:szCs w:val="24"/>
              </w:rPr>
              <w:t>iii)</w:t>
            </w:r>
            <w:r w:rsidRPr="001178F4">
              <w:rPr>
                <w:sz w:val="24"/>
                <w:szCs w:val="24"/>
              </w:rPr>
              <w:tab/>
              <w:t xml:space="preserve">remettre au Maître de </w:t>
            </w:r>
            <w:r w:rsidR="00C464C0">
              <w:rPr>
                <w:sz w:val="24"/>
                <w:szCs w:val="24"/>
              </w:rPr>
              <w:t>l’O</w:t>
            </w:r>
            <w:r w:rsidRPr="001178F4">
              <w:rPr>
                <w:sz w:val="24"/>
                <w:szCs w:val="24"/>
              </w:rPr>
              <w:t>uvrage tous les dessins, spécifications et autres documents en rapport avec le site, préparés par le Constructeur ou ses sous-traitants à la date de résiliation.</w:t>
            </w:r>
          </w:p>
          <w:p w:rsidR="005C5FFF" w:rsidRPr="001178F4" w:rsidRDefault="005C5FFF" w:rsidP="00FA5896">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au paragraphe 42.1.1 ci-dessus, le Maître de </w:t>
            </w:r>
            <w:r w:rsidR="00C464C0">
              <w:rPr>
                <w:sz w:val="24"/>
                <w:szCs w:val="24"/>
              </w:rPr>
              <w:t>l’O</w:t>
            </w:r>
            <w:r w:rsidRPr="001178F4">
              <w:rPr>
                <w:sz w:val="24"/>
                <w:szCs w:val="24"/>
              </w:rPr>
              <w:t>uvrage devra payer au Constructeur les montants suivants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Le montant du Marché correctement attribuable aux parties des Installations exécutées par le Constructeur à la date de résiliation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le Constructeur pour enlever les équipements du Constructeur du site et rapatrier le personnel du Constructeur et de ses sous-traitants présents sur le site ;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toutes les sommes devant être payées par le Constru</w:t>
            </w:r>
            <w:r w:rsidRPr="001178F4">
              <w:rPr>
                <w:sz w:val="24"/>
                <w:szCs w:val="24"/>
              </w:rPr>
              <w:t>c</w:t>
            </w:r>
            <w:r w:rsidRPr="001178F4">
              <w:rPr>
                <w:sz w:val="24"/>
                <w:szCs w:val="24"/>
              </w:rPr>
              <w:t xml:space="preserve">teur à ses sous-traitants à la suite de la résiliation de tous les contrats de sous-traitance, y compris les frais d’annulation ; </w:t>
            </w:r>
          </w:p>
          <w:p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les coûts supportés par le Constructeur pour assurer la protection des Installations et laisser le site propre et sans danger conformément à l’alinéa a) de la Clause 42.1.1 du CCAG ;</w:t>
            </w:r>
          </w:p>
          <w:p w:rsidR="00B15011" w:rsidRPr="001178F4" w:rsidRDefault="005C5FFF" w:rsidP="00FA5896">
            <w:pPr>
              <w:spacing w:after="200"/>
              <w:ind w:left="1962" w:hanging="540"/>
              <w:jc w:val="both"/>
              <w:rPr>
                <w:sz w:val="24"/>
                <w:szCs w:val="24"/>
              </w:rPr>
            </w:pPr>
            <w:r w:rsidRPr="001178F4">
              <w:rPr>
                <w:sz w:val="24"/>
                <w:szCs w:val="24"/>
              </w:rPr>
              <w:t>e)</w:t>
            </w:r>
            <w:r w:rsidRPr="001178F4">
              <w:rPr>
                <w:sz w:val="24"/>
                <w:szCs w:val="24"/>
              </w:rPr>
              <w:tab/>
              <w:t>le montant nécessaire pour remplir toutes les autres obligations et engagements que le Constructeur aura contractés de bonne foi auprès de tiers, en rapport avec le Marché et non couverts par les alinéas a) à d) ci-dessus.</w:t>
            </w:r>
          </w:p>
          <w:p w:rsidR="005C5FFF" w:rsidRPr="001178F4" w:rsidRDefault="005C5FFF" w:rsidP="00FA5896">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Résiliation pour défaillance du Constructeur</w:t>
            </w:r>
          </w:p>
          <w:p w:rsidR="005C5FFF" w:rsidRPr="001178F4" w:rsidRDefault="005C5FFF" w:rsidP="00FA5896">
            <w:pPr>
              <w:spacing w:after="200"/>
              <w:ind w:left="1422" w:hanging="720"/>
              <w:jc w:val="both"/>
              <w:rPr>
                <w:sz w:val="24"/>
                <w:szCs w:val="24"/>
              </w:rPr>
            </w:pPr>
            <w:r w:rsidRPr="001178F4">
              <w:rPr>
                <w:sz w:val="24"/>
                <w:szCs w:val="24"/>
              </w:rPr>
              <w:t>42.2.1</w:t>
            </w:r>
            <w:r w:rsidRPr="001178F4">
              <w:rPr>
                <w:sz w:val="24"/>
                <w:szCs w:val="24"/>
              </w:rPr>
              <w:tab/>
              <w:t xml:space="preserve">Le Maître de </w:t>
            </w:r>
            <w:r w:rsidR="00C464C0">
              <w:rPr>
                <w:sz w:val="24"/>
                <w:szCs w:val="24"/>
              </w:rPr>
              <w:t>l’O</w:t>
            </w:r>
            <w:r w:rsidRPr="001178F4">
              <w:rPr>
                <w:sz w:val="24"/>
                <w:szCs w:val="24"/>
              </w:rPr>
              <w:t>uvrage, sans préjudice de tout autre droit ou recours, peut résilier le Marché sur le champ dans les ci</w:t>
            </w:r>
            <w:r w:rsidRPr="001178F4">
              <w:rPr>
                <w:sz w:val="24"/>
                <w:szCs w:val="24"/>
              </w:rPr>
              <w:t>r</w:t>
            </w:r>
            <w:r w:rsidRPr="001178F4">
              <w:rPr>
                <w:sz w:val="24"/>
                <w:szCs w:val="24"/>
              </w:rPr>
              <w:lastRenderedPageBreak/>
              <w:t>constances suivantes par notification à cet effet au Constru</w:t>
            </w:r>
            <w:r w:rsidRPr="001178F4">
              <w:rPr>
                <w:sz w:val="24"/>
                <w:szCs w:val="24"/>
              </w:rPr>
              <w:t>c</w:t>
            </w:r>
            <w:r w:rsidRPr="001178F4">
              <w:rPr>
                <w:sz w:val="24"/>
                <w:szCs w:val="24"/>
              </w:rPr>
              <w:t>teur faisant référence à la présente Clause 42.2 du CCAG et mentionnant les motifs de résiliation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si le Constructeur fait faillite ou devient insolvable, ou ses biens ont été mis sous séquestre, ou, si étant une s</w:t>
            </w:r>
            <w:r w:rsidRPr="001178F4">
              <w:rPr>
                <w:sz w:val="24"/>
                <w:szCs w:val="24"/>
              </w:rPr>
              <w:t>o</w:t>
            </w:r>
            <w:r w:rsidRPr="001178F4">
              <w:rPr>
                <w:sz w:val="24"/>
                <w:szCs w:val="24"/>
              </w:rPr>
              <w:t>ciété, il est mis en liquidation judiciaire par résolution ou par ordonnance (autre que liquidation volontaire pour cause de fusion ou de restructuration), ou si un administrateur judiciaire est nommé pour administrer une partie quelconque de son entreprise ou de ses a</w:t>
            </w:r>
            <w:r w:rsidRPr="001178F4">
              <w:rPr>
                <w:sz w:val="24"/>
                <w:szCs w:val="24"/>
              </w:rPr>
              <w:t>c</w:t>
            </w:r>
            <w:r w:rsidRPr="001178F4">
              <w:rPr>
                <w:sz w:val="24"/>
                <w:szCs w:val="24"/>
              </w:rPr>
              <w:t>tifs, ou si le Constructeur fait l’objet de toute autre a</w:t>
            </w:r>
            <w:r w:rsidRPr="001178F4">
              <w:rPr>
                <w:sz w:val="24"/>
                <w:szCs w:val="24"/>
              </w:rPr>
              <w:t>c</w:t>
            </w:r>
            <w:r w:rsidRPr="001178F4">
              <w:rPr>
                <w:sz w:val="24"/>
                <w:szCs w:val="24"/>
              </w:rPr>
              <w:t xml:space="preserve">tion en justice similaire pour cause de dette ;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si le Constructeur cède ou transfère le Marché ou tout droit ou intérêt y afférents en violation des dispositions de la Clause 43 du CCAG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si le Constructeur, au jugement du Maître de </w:t>
            </w:r>
            <w:r w:rsidR="00C464C0">
              <w:rPr>
                <w:sz w:val="24"/>
                <w:szCs w:val="24"/>
              </w:rPr>
              <w:t>l’O</w:t>
            </w:r>
            <w:r w:rsidRPr="001178F4">
              <w:rPr>
                <w:sz w:val="24"/>
                <w:szCs w:val="24"/>
              </w:rPr>
              <w:t>uvrage, s’est livré à la corruption ou à des manœuvres fraud</w:t>
            </w:r>
            <w:r w:rsidRPr="001178F4">
              <w:rPr>
                <w:sz w:val="24"/>
                <w:szCs w:val="24"/>
              </w:rPr>
              <w:t>u</w:t>
            </w:r>
            <w:r w:rsidRPr="001178F4">
              <w:rPr>
                <w:sz w:val="24"/>
                <w:szCs w:val="24"/>
              </w:rPr>
              <w:t>leuses</w:t>
            </w:r>
            <w:r w:rsidR="00B15011">
              <w:rPr>
                <w:sz w:val="24"/>
                <w:szCs w:val="24"/>
              </w:rPr>
              <w:t xml:space="preserve">, collusives, </w:t>
            </w:r>
            <w:r w:rsidR="00C12463">
              <w:rPr>
                <w:sz w:val="24"/>
                <w:szCs w:val="24"/>
              </w:rPr>
              <w:t xml:space="preserve">ou </w:t>
            </w:r>
            <w:r w:rsidR="00B15011">
              <w:rPr>
                <w:sz w:val="24"/>
                <w:szCs w:val="24"/>
              </w:rPr>
              <w:t>coercitives telles que définies à la Clause 6 du CCAG,</w:t>
            </w:r>
            <w:r w:rsidRPr="001178F4">
              <w:rPr>
                <w:sz w:val="24"/>
                <w:szCs w:val="24"/>
              </w:rPr>
              <w:t xml:space="preserve"> au cours de l’attribution ou de l’exécution du Marché.</w:t>
            </w:r>
          </w:p>
          <w:p w:rsidR="005C5FFF" w:rsidRPr="001178F4" w:rsidRDefault="005C5FFF" w:rsidP="00FA5896">
            <w:pPr>
              <w:spacing w:after="200"/>
              <w:ind w:left="1422" w:hanging="720"/>
              <w:jc w:val="both"/>
              <w:rPr>
                <w:sz w:val="24"/>
                <w:szCs w:val="24"/>
              </w:rPr>
            </w:pPr>
            <w:r w:rsidRPr="001178F4">
              <w:rPr>
                <w:sz w:val="24"/>
                <w:szCs w:val="24"/>
              </w:rPr>
              <w:t>42.2.2</w:t>
            </w:r>
            <w:r w:rsidRPr="001178F4">
              <w:rPr>
                <w:sz w:val="24"/>
                <w:szCs w:val="24"/>
              </w:rPr>
              <w:tab/>
              <w:t>Si le Constructeur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w:t>
            </w:r>
            <w:r w:rsidRPr="001178F4">
              <w:rPr>
                <w:sz w:val="24"/>
                <w:szCs w:val="24"/>
              </w:rPr>
              <w:t>r</w:t>
            </w:r>
            <w:r w:rsidRPr="001178F4">
              <w:rPr>
                <w:sz w:val="24"/>
                <w:szCs w:val="24"/>
              </w:rPr>
              <w:t>ché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Pr>
                <w:sz w:val="24"/>
                <w:szCs w:val="24"/>
              </w:rPr>
              <w:t>l’O</w:t>
            </w:r>
            <w:r w:rsidRPr="001178F4">
              <w:rPr>
                <w:sz w:val="24"/>
                <w:szCs w:val="24"/>
              </w:rPr>
              <w:t xml:space="preserve">uvrage d’exécuter le Marché ;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manque, continuellement, à l’exécution de ses oblig</w:t>
            </w:r>
            <w:r w:rsidRPr="001178F4">
              <w:rPr>
                <w:sz w:val="24"/>
                <w:szCs w:val="24"/>
              </w:rPr>
              <w:t>a</w:t>
            </w:r>
            <w:r w:rsidRPr="001178F4">
              <w:rPr>
                <w:sz w:val="24"/>
                <w:szCs w:val="24"/>
              </w:rPr>
              <w:t>tions contractuelles conformément au Marché ou n</w:t>
            </w:r>
            <w:r w:rsidRPr="001178F4">
              <w:rPr>
                <w:sz w:val="24"/>
                <w:szCs w:val="24"/>
              </w:rPr>
              <w:t>é</w:t>
            </w:r>
            <w:r w:rsidRPr="001178F4">
              <w:rPr>
                <w:sz w:val="24"/>
                <w:szCs w:val="24"/>
              </w:rPr>
              <w:t xml:space="preserve">glige, de façon persistante, de respecter ses obligations au titre du Marché ; </w:t>
            </w:r>
          </w:p>
          <w:p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refuse ou est dans l’incapacité de fournir les matériaux, les services ou la main-d’œuvre nécessaires au montage et à l’achèvement des Installations ainsi qu’il est spéc</w:t>
            </w:r>
            <w:r w:rsidRPr="001178F4">
              <w:rPr>
                <w:sz w:val="24"/>
                <w:szCs w:val="24"/>
              </w:rPr>
              <w:t>i</w:t>
            </w:r>
            <w:r w:rsidRPr="001178F4">
              <w:rPr>
                <w:sz w:val="24"/>
                <w:szCs w:val="24"/>
              </w:rPr>
              <w:t>fié au programme fourni à la Clause 18</w:t>
            </w:r>
            <w:r w:rsidR="004628A5">
              <w:rPr>
                <w:sz w:val="24"/>
                <w:szCs w:val="24"/>
              </w:rPr>
              <w:t>.2</w:t>
            </w:r>
            <w:r w:rsidRPr="001178F4">
              <w:rPr>
                <w:sz w:val="24"/>
                <w:szCs w:val="24"/>
              </w:rPr>
              <w:t xml:space="preserve"> du CCAG et à un rythme d’avancement offrant au Maître de </w:t>
            </w:r>
            <w:r w:rsidR="00C464C0">
              <w:rPr>
                <w:sz w:val="24"/>
                <w:szCs w:val="24"/>
              </w:rPr>
              <w:t>l’O</w:t>
            </w:r>
            <w:r w:rsidRPr="001178F4">
              <w:rPr>
                <w:sz w:val="24"/>
                <w:szCs w:val="24"/>
              </w:rPr>
              <w:t xml:space="preserve">uvrage l’assurance que le Constructeur parviendra à l’achèvement des Installations à la fin du délai </w:t>
            </w:r>
            <w:r w:rsidRPr="001178F4">
              <w:rPr>
                <w:sz w:val="24"/>
                <w:szCs w:val="24"/>
              </w:rPr>
              <w:lastRenderedPageBreak/>
              <w:t>d’achèvement ;</w:t>
            </w:r>
          </w:p>
          <w:p w:rsidR="005C5FFF" w:rsidRPr="001178F4" w:rsidRDefault="005C5FFF" w:rsidP="00FA5896">
            <w:pPr>
              <w:spacing w:after="200"/>
              <w:ind w:left="702"/>
              <w:jc w:val="both"/>
              <w:rPr>
                <w:sz w:val="24"/>
                <w:szCs w:val="24"/>
              </w:rPr>
            </w:pPr>
            <w:r w:rsidRPr="001178F4">
              <w:rPr>
                <w:sz w:val="24"/>
                <w:szCs w:val="24"/>
              </w:rPr>
              <w:t xml:space="preserve">le Maître de </w:t>
            </w:r>
            <w:r w:rsidR="00C464C0">
              <w:rPr>
                <w:sz w:val="24"/>
                <w:szCs w:val="24"/>
              </w:rPr>
              <w:t>l’O</w:t>
            </w:r>
            <w:r w:rsidRPr="001178F4">
              <w:rPr>
                <w:sz w:val="24"/>
                <w:szCs w:val="24"/>
              </w:rPr>
              <w:t>uvrage peut, sans préjudice de ses autres droits co</w:t>
            </w:r>
            <w:r w:rsidRPr="001178F4">
              <w:rPr>
                <w:sz w:val="24"/>
                <w:szCs w:val="24"/>
              </w:rPr>
              <w:t>n</w:t>
            </w:r>
            <w:r w:rsidRPr="001178F4">
              <w:rPr>
                <w:sz w:val="24"/>
                <w:szCs w:val="24"/>
              </w:rPr>
              <w:t>tractuels, notifier au Constructeur la nature de sa défaillance et ex</w:t>
            </w:r>
            <w:r w:rsidRPr="001178F4">
              <w:rPr>
                <w:sz w:val="24"/>
                <w:szCs w:val="24"/>
              </w:rPr>
              <w:t>i</w:t>
            </w:r>
            <w:r w:rsidRPr="001178F4">
              <w:rPr>
                <w:sz w:val="24"/>
                <w:szCs w:val="24"/>
              </w:rPr>
              <w:t>ger de celui-ci qu’il y remédie.  Si le Constructeur ne remédie pas à cette défaillance ou ne prend pas les mesures nécessaires pour y r</w:t>
            </w:r>
            <w:r w:rsidRPr="001178F4">
              <w:rPr>
                <w:sz w:val="24"/>
                <w:szCs w:val="24"/>
              </w:rPr>
              <w:t>e</w:t>
            </w:r>
            <w:r w:rsidRPr="001178F4">
              <w:rPr>
                <w:sz w:val="24"/>
                <w:szCs w:val="24"/>
              </w:rPr>
              <w:t>médier dans les quatorze (14) jours qui suivent la réception de la n</w:t>
            </w:r>
            <w:r w:rsidRPr="001178F4">
              <w:rPr>
                <w:sz w:val="24"/>
                <w:szCs w:val="24"/>
              </w:rPr>
              <w:t>o</w:t>
            </w:r>
            <w:r w:rsidRPr="001178F4">
              <w:rPr>
                <w:sz w:val="24"/>
                <w:szCs w:val="24"/>
              </w:rPr>
              <w:t xml:space="preserve">tification, le Maître de </w:t>
            </w:r>
            <w:r w:rsidR="00C464C0">
              <w:rPr>
                <w:sz w:val="24"/>
                <w:szCs w:val="24"/>
              </w:rPr>
              <w:t>l’O</w:t>
            </w:r>
            <w:r w:rsidRPr="001178F4">
              <w:rPr>
                <w:sz w:val="24"/>
                <w:szCs w:val="24"/>
              </w:rPr>
              <w:t>uvrage peut résilier le Marché sur le champ en notifiant le Constructeur par référence à la présente Clause 42.2.</w:t>
            </w:r>
          </w:p>
          <w:p w:rsidR="005C5FFF" w:rsidRPr="001178F4" w:rsidRDefault="005C5FFF" w:rsidP="00FA5896">
            <w:pPr>
              <w:spacing w:after="200"/>
              <w:ind w:left="1422" w:hanging="720"/>
              <w:jc w:val="both"/>
              <w:rPr>
                <w:sz w:val="24"/>
                <w:szCs w:val="24"/>
              </w:rPr>
            </w:pPr>
            <w:r w:rsidRPr="001178F4">
              <w:rPr>
                <w:sz w:val="24"/>
                <w:szCs w:val="24"/>
              </w:rPr>
              <w:t>42.2.3</w:t>
            </w:r>
            <w:r w:rsidRPr="001178F4">
              <w:rPr>
                <w:sz w:val="24"/>
                <w:szCs w:val="24"/>
              </w:rPr>
              <w:tab/>
              <w:t>A réception de la notification conformément aux paragraphes 42.2.1 ou 42.2.2 ci-dessus, le Constructeur doit, soit imm</w:t>
            </w:r>
            <w:r w:rsidRPr="001178F4">
              <w:rPr>
                <w:sz w:val="24"/>
                <w:szCs w:val="24"/>
              </w:rPr>
              <w:t>é</w:t>
            </w:r>
            <w:r w:rsidRPr="001178F4">
              <w:rPr>
                <w:sz w:val="24"/>
                <w:szCs w:val="24"/>
              </w:rPr>
              <w:t>diatement, soit à la date notifiée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cesser tout travail à venir, à l’exception du travail sp</w:t>
            </w:r>
            <w:r w:rsidRPr="001178F4">
              <w:rPr>
                <w:sz w:val="24"/>
                <w:szCs w:val="24"/>
              </w:rPr>
              <w:t>é</w:t>
            </w:r>
            <w:r w:rsidRPr="001178F4">
              <w:rPr>
                <w:sz w:val="24"/>
                <w:szCs w:val="24"/>
              </w:rPr>
              <w:t xml:space="preserve">cifié par le Maître de </w:t>
            </w:r>
            <w:r w:rsidR="00C464C0">
              <w:rPr>
                <w:sz w:val="24"/>
                <w:szCs w:val="24"/>
              </w:rPr>
              <w:t>l’O</w:t>
            </w:r>
            <w:r w:rsidRPr="001178F4">
              <w:rPr>
                <w:sz w:val="24"/>
                <w:szCs w:val="24"/>
              </w:rPr>
              <w:t>uvrage dans le seul but de pr</w:t>
            </w:r>
            <w:r w:rsidRPr="001178F4">
              <w:rPr>
                <w:sz w:val="24"/>
                <w:szCs w:val="24"/>
              </w:rPr>
              <w:t>o</w:t>
            </w:r>
            <w:r w:rsidRPr="001178F4">
              <w:rPr>
                <w:sz w:val="24"/>
                <w:szCs w:val="24"/>
              </w:rPr>
              <w:t>téger la partie des Installations déjà exécutée ou des travaux nécessaires à la remise en état du site.</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Maître de </w:t>
            </w:r>
            <w:r w:rsidR="00C464C0">
              <w:rPr>
                <w:sz w:val="24"/>
                <w:szCs w:val="24"/>
              </w:rPr>
              <w:t>l’O</w:t>
            </w:r>
            <w:r w:rsidRPr="001178F4">
              <w:rPr>
                <w:sz w:val="24"/>
                <w:szCs w:val="24"/>
              </w:rPr>
              <w:t>uvrage co</w:t>
            </w:r>
            <w:r w:rsidRPr="001178F4">
              <w:rPr>
                <w:sz w:val="24"/>
                <w:szCs w:val="24"/>
              </w:rPr>
              <w:t>n</w:t>
            </w:r>
            <w:r w:rsidRPr="001178F4">
              <w:rPr>
                <w:sz w:val="24"/>
                <w:szCs w:val="24"/>
              </w:rPr>
              <w:t xml:space="preserve">formément à l’alinéa d) ci-dessous ;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livrer au Maître de </w:t>
            </w:r>
            <w:r w:rsidR="00C464C0">
              <w:rPr>
                <w:sz w:val="24"/>
                <w:szCs w:val="24"/>
              </w:rPr>
              <w:t>l’O</w:t>
            </w:r>
            <w:r w:rsidRPr="001178F4">
              <w:rPr>
                <w:sz w:val="24"/>
                <w:szCs w:val="24"/>
              </w:rPr>
              <w:t>uvrage les parties des Install</w:t>
            </w:r>
            <w:r w:rsidRPr="001178F4">
              <w:rPr>
                <w:sz w:val="24"/>
                <w:szCs w:val="24"/>
              </w:rPr>
              <w:t>a</w:t>
            </w:r>
            <w:r w:rsidRPr="001178F4">
              <w:rPr>
                <w:sz w:val="24"/>
                <w:szCs w:val="24"/>
              </w:rPr>
              <w:t>tions exécutées par le Constructeur à la date de la rés</w:t>
            </w:r>
            <w:r w:rsidRPr="001178F4">
              <w:rPr>
                <w:sz w:val="24"/>
                <w:szCs w:val="24"/>
              </w:rPr>
              <w:t>i</w:t>
            </w:r>
            <w:r w:rsidRPr="001178F4">
              <w:rPr>
                <w:sz w:val="24"/>
                <w:szCs w:val="24"/>
              </w:rPr>
              <w:t xml:space="preserve">liation ; </w:t>
            </w:r>
          </w:p>
          <w:p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dans la mesure où cela est juridiquement possible, c</w:t>
            </w:r>
            <w:r w:rsidRPr="001178F4">
              <w:rPr>
                <w:sz w:val="24"/>
                <w:szCs w:val="24"/>
              </w:rPr>
              <w:t>é</w:t>
            </w:r>
            <w:r w:rsidRPr="001178F4">
              <w:rPr>
                <w:sz w:val="24"/>
                <w:szCs w:val="24"/>
              </w:rPr>
              <w:t xml:space="preserve">der au Maître de </w:t>
            </w:r>
            <w:r w:rsidR="00C464C0">
              <w:rPr>
                <w:sz w:val="24"/>
                <w:szCs w:val="24"/>
              </w:rPr>
              <w:t>l’O</w:t>
            </w:r>
            <w:r w:rsidRPr="001178F4">
              <w:rPr>
                <w:sz w:val="24"/>
                <w:szCs w:val="24"/>
              </w:rPr>
              <w:t xml:space="preserve">uvrage tout droit, titre et avantage que le Constructeur détient au titre de </w:t>
            </w:r>
            <w:r w:rsidR="00C464C0">
              <w:rPr>
                <w:sz w:val="24"/>
                <w:szCs w:val="24"/>
              </w:rPr>
              <w:t>l’O</w:t>
            </w:r>
            <w:r w:rsidRPr="001178F4">
              <w:rPr>
                <w:sz w:val="24"/>
                <w:szCs w:val="24"/>
              </w:rPr>
              <w:t xml:space="preserve">uvrage et sur les matériels et les équipements à la date de résiliation et, si le Maître de </w:t>
            </w:r>
            <w:r w:rsidR="00C464C0">
              <w:rPr>
                <w:sz w:val="24"/>
                <w:szCs w:val="24"/>
              </w:rPr>
              <w:t>l’O</w:t>
            </w:r>
            <w:r w:rsidRPr="001178F4">
              <w:rPr>
                <w:sz w:val="24"/>
                <w:szCs w:val="24"/>
              </w:rPr>
              <w:t>uvrage le demande, sur tous les contrats de sous-traitance entre le Constructeur et ses sous-traitants ; et</w:t>
            </w:r>
          </w:p>
          <w:p w:rsidR="005C5FFF" w:rsidRPr="001178F4" w:rsidRDefault="005C5FFF" w:rsidP="00FA5896">
            <w:pPr>
              <w:spacing w:after="200"/>
              <w:ind w:left="1962" w:hanging="540"/>
              <w:jc w:val="both"/>
              <w:rPr>
                <w:sz w:val="24"/>
                <w:szCs w:val="24"/>
              </w:rPr>
            </w:pPr>
            <w:r w:rsidRPr="001178F4">
              <w:rPr>
                <w:sz w:val="24"/>
                <w:szCs w:val="24"/>
              </w:rPr>
              <w:t>e)</w:t>
            </w:r>
            <w:r w:rsidRPr="001178F4">
              <w:rPr>
                <w:sz w:val="24"/>
                <w:szCs w:val="24"/>
              </w:rPr>
              <w:tab/>
              <w:t xml:space="preserve">livrer au Maître de </w:t>
            </w:r>
            <w:r w:rsidR="00C464C0">
              <w:rPr>
                <w:sz w:val="24"/>
                <w:szCs w:val="24"/>
              </w:rPr>
              <w:t>l’O</w:t>
            </w:r>
            <w:r w:rsidRPr="001178F4">
              <w:rPr>
                <w:sz w:val="24"/>
                <w:szCs w:val="24"/>
              </w:rPr>
              <w:t>uvrage tous les plans, spécific</w:t>
            </w:r>
            <w:r w:rsidRPr="001178F4">
              <w:rPr>
                <w:sz w:val="24"/>
                <w:szCs w:val="24"/>
              </w:rPr>
              <w:t>a</w:t>
            </w:r>
            <w:r w:rsidRPr="001178F4">
              <w:rPr>
                <w:sz w:val="24"/>
                <w:szCs w:val="24"/>
              </w:rPr>
              <w:t>tions et autres documents en rapport avec les Install</w:t>
            </w:r>
            <w:r w:rsidRPr="001178F4">
              <w:rPr>
                <w:sz w:val="24"/>
                <w:szCs w:val="24"/>
              </w:rPr>
              <w:t>a</w:t>
            </w:r>
            <w:r w:rsidRPr="001178F4">
              <w:rPr>
                <w:sz w:val="24"/>
                <w:szCs w:val="24"/>
              </w:rPr>
              <w:t>tions préparés par le Constructeur et ses sous-traitants à la date de résiliation.</w:t>
            </w:r>
          </w:p>
          <w:p w:rsidR="005C5FFF" w:rsidRPr="001178F4" w:rsidRDefault="005C5FFF" w:rsidP="00FA5896">
            <w:pPr>
              <w:spacing w:after="200"/>
              <w:ind w:left="1422" w:hanging="720"/>
              <w:jc w:val="both"/>
              <w:rPr>
                <w:sz w:val="24"/>
                <w:szCs w:val="24"/>
              </w:rPr>
            </w:pPr>
            <w:r w:rsidRPr="001178F4">
              <w:rPr>
                <w:sz w:val="24"/>
                <w:szCs w:val="24"/>
              </w:rPr>
              <w:t>42.2.4</w:t>
            </w:r>
            <w:r w:rsidRPr="001178F4">
              <w:rPr>
                <w:sz w:val="24"/>
                <w:szCs w:val="24"/>
              </w:rPr>
              <w:tab/>
              <w:t xml:space="preserve">Le Maître de </w:t>
            </w:r>
            <w:r w:rsidR="00C464C0">
              <w:rPr>
                <w:sz w:val="24"/>
                <w:szCs w:val="24"/>
              </w:rPr>
              <w:t>l’O</w:t>
            </w:r>
            <w:r w:rsidRPr="001178F4">
              <w:rPr>
                <w:sz w:val="24"/>
                <w:szCs w:val="24"/>
              </w:rPr>
              <w:t xml:space="preserve">uvrage peut pénétrer sur le site, en expulser le Constructeur et achever les Installations lui-même ou en employant un tiers.  Le Maître de </w:t>
            </w:r>
            <w:r w:rsidR="00C464C0">
              <w:rPr>
                <w:sz w:val="24"/>
                <w:szCs w:val="24"/>
              </w:rPr>
              <w:t>l’O</w:t>
            </w:r>
            <w:r w:rsidRPr="001178F4">
              <w:rPr>
                <w:sz w:val="24"/>
                <w:szCs w:val="24"/>
              </w:rPr>
              <w:t>uvrage peut, à l’exclusion de tout droit du Constructeur sur les équipements en question, reprendre et utiliser tout équipement du Con</w:t>
            </w:r>
            <w:r w:rsidRPr="001178F4">
              <w:rPr>
                <w:sz w:val="24"/>
                <w:szCs w:val="24"/>
              </w:rPr>
              <w:t>s</w:t>
            </w:r>
            <w:r w:rsidRPr="001178F4">
              <w:rPr>
                <w:sz w:val="24"/>
                <w:szCs w:val="24"/>
              </w:rPr>
              <w:t xml:space="preserve">tructeur appartenant au Constructeur et se trouvant sur le site pour la réalisation des Installations, pendant la durée que le Maître de </w:t>
            </w:r>
            <w:r w:rsidR="00C464C0">
              <w:rPr>
                <w:sz w:val="24"/>
                <w:szCs w:val="24"/>
              </w:rPr>
              <w:t>l’O</w:t>
            </w:r>
            <w:r w:rsidRPr="001178F4">
              <w:rPr>
                <w:sz w:val="24"/>
                <w:szCs w:val="24"/>
              </w:rPr>
              <w:t xml:space="preserve">uvrage jugera nécessaire pour la fourniture et le </w:t>
            </w:r>
            <w:r w:rsidRPr="001178F4">
              <w:rPr>
                <w:sz w:val="24"/>
                <w:szCs w:val="24"/>
              </w:rPr>
              <w:lastRenderedPageBreak/>
              <w:t xml:space="preserve">montage des Installations, contre paiement d’un juste prix de location au Constructeur, les coûts de maintenance étant à la charge du Maître de </w:t>
            </w:r>
            <w:r w:rsidR="00C464C0">
              <w:rPr>
                <w:sz w:val="24"/>
                <w:szCs w:val="24"/>
              </w:rPr>
              <w:t>l’O</w:t>
            </w:r>
            <w:r w:rsidRPr="001178F4">
              <w:rPr>
                <w:sz w:val="24"/>
                <w:szCs w:val="24"/>
              </w:rPr>
              <w:t xml:space="preserve">uvrage, et le Maître de </w:t>
            </w:r>
            <w:r w:rsidR="00C464C0">
              <w:rPr>
                <w:sz w:val="24"/>
                <w:szCs w:val="24"/>
              </w:rPr>
              <w:t>l’O</w:t>
            </w:r>
            <w:r w:rsidRPr="001178F4">
              <w:rPr>
                <w:sz w:val="24"/>
                <w:szCs w:val="24"/>
              </w:rPr>
              <w:t>uvrage i</w:t>
            </w:r>
            <w:r w:rsidRPr="001178F4">
              <w:rPr>
                <w:sz w:val="24"/>
                <w:szCs w:val="24"/>
              </w:rPr>
              <w:t>n</w:t>
            </w:r>
            <w:r w:rsidRPr="001178F4">
              <w:rPr>
                <w:sz w:val="24"/>
                <w:szCs w:val="24"/>
              </w:rPr>
              <w:t>demnise sans réserve le Constructeur pour toute responsabil</w:t>
            </w:r>
            <w:r w:rsidRPr="001178F4">
              <w:rPr>
                <w:sz w:val="24"/>
                <w:szCs w:val="24"/>
              </w:rPr>
              <w:t>i</w:t>
            </w:r>
            <w:r w:rsidRPr="001178F4">
              <w:rPr>
                <w:sz w:val="24"/>
                <w:szCs w:val="24"/>
              </w:rPr>
              <w:t>té, dégât ou accident découlant de l’utilisation desdits équ</w:t>
            </w:r>
            <w:r w:rsidRPr="001178F4">
              <w:rPr>
                <w:sz w:val="24"/>
                <w:szCs w:val="24"/>
              </w:rPr>
              <w:t>i</w:t>
            </w:r>
            <w:r w:rsidRPr="001178F4">
              <w:rPr>
                <w:sz w:val="24"/>
                <w:szCs w:val="24"/>
              </w:rPr>
              <w:t xml:space="preserve">pements par le Maître de </w:t>
            </w:r>
            <w:r w:rsidR="00C464C0">
              <w:rPr>
                <w:sz w:val="24"/>
                <w:szCs w:val="24"/>
              </w:rPr>
              <w:t>l’O</w:t>
            </w:r>
            <w:r w:rsidRPr="001178F4">
              <w:rPr>
                <w:sz w:val="24"/>
                <w:szCs w:val="24"/>
              </w:rPr>
              <w:t>uvrage.</w:t>
            </w:r>
          </w:p>
          <w:p w:rsidR="005C5FFF" w:rsidRPr="001178F4" w:rsidRDefault="005C5FFF" w:rsidP="00FA5896">
            <w:pPr>
              <w:spacing w:after="200"/>
              <w:ind w:left="702"/>
              <w:jc w:val="both"/>
              <w:rPr>
                <w:sz w:val="24"/>
                <w:szCs w:val="24"/>
              </w:rPr>
            </w:pPr>
            <w:r w:rsidRPr="001178F4">
              <w:rPr>
                <w:sz w:val="24"/>
                <w:szCs w:val="24"/>
              </w:rPr>
              <w:t xml:space="preserve">A l’achèvement des Installations où à toute autre date antérieure laissée à la discrétion du Maître de </w:t>
            </w:r>
            <w:r w:rsidR="00C464C0">
              <w:rPr>
                <w:sz w:val="24"/>
                <w:szCs w:val="24"/>
              </w:rPr>
              <w:t>l’O</w:t>
            </w:r>
            <w:r w:rsidRPr="001178F4">
              <w:rPr>
                <w:sz w:val="24"/>
                <w:szCs w:val="24"/>
              </w:rPr>
              <w:t>uvrage, ce dernier notifiera au Constructeur sa décision de lui rendre les équipements du Constru</w:t>
            </w:r>
            <w:r w:rsidRPr="001178F4">
              <w:rPr>
                <w:sz w:val="24"/>
                <w:szCs w:val="24"/>
              </w:rPr>
              <w:t>c</w:t>
            </w:r>
            <w:r w:rsidRPr="001178F4">
              <w:rPr>
                <w:sz w:val="24"/>
                <w:szCs w:val="24"/>
              </w:rPr>
              <w:t>teur sur le site ou à proximité du site, et les lui rendra conformément à cette notification.  Le Constructeur devra alors, sans délai et à ses frais, enlever ou faire enlever ces équipements du site.</w:t>
            </w:r>
          </w:p>
          <w:p w:rsidR="005C5FFF" w:rsidRPr="001178F4" w:rsidRDefault="005C5FFF" w:rsidP="00FA5896">
            <w:pPr>
              <w:spacing w:after="200"/>
              <w:ind w:left="1422" w:hanging="720"/>
              <w:jc w:val="both"/>
              <w:rPr>
                <w:sz w:val="24"/>
                <w:szCs w:val="24"/>
              </w:rPr>
            </w:pPr>
            <w:r w:rsidRPr="001178F4">
              <w:rPr>
                <w:sz w:val="24"/>
                <w:szCs w:val="24"/>
              </w:rPr>
              <w:t>42.2.5</w:t>
            </w:r>
            <w:r w:rsidRPr="001178F4">
              <w:rPr>
                <w:sz w:val="24"/>
                <w:szCs w:val="24"/>
              </w:rPr>
              <w:tab/>
              <w:t>Conformément au paragraphe 42.2.6 ci-dessous, le Constru</w:t>
            </w:r>
            <w:r w:rsidRPr="001178F4">
              <w:rPr>
                <w:sz w:val="24"/>
                <w:szCs w:val="24"/>
              </w:rPr>
              <w:t>c</w:t>
            </w:r>
            <w:r w:rsidRPr="001178F4">
              <w:rPr>
                <w:sz w:val="24"/>
                <w:szCs w:val="24"/>
              </w:rPr>
              <w:t>teur sera habilité à se faire payer le montant du Marché i</w:t>
            </w:r>
            <w:r w:rsidRPr="001178F4">
              <w:rPr>
                <w:sz w:val="24"/>
                <w:szCs w:val="24"/>
              </w:rPr>
              <w:t>m</w:t>
            </w:r>
            <w:r w:rsidRPr="001178F4">
              <w:rPr>
                <w:sz w:val="24"/>
                <w:szCs w:val="24"/>
              </w:rPr>
              <w:t>putable aux Installations exécutées à la date de la résiliation, la valeur de tout matériel ou équipement inutilisé ou partie</w:t>
            </w:r>
            <w:r w:rsidRPr="001178F4">
              <w:rPr>
                <w:sz w:val="24"/>
                <w:szCs w:val="24"/>
              </w:rPr>
              <w:t>l</w:t>
            </w:r>
            <w:r w:rsidRPr="001178F4">
              <w:rPr>
                <w:sz w:val="24"/>
                <w:szCs w:val="24"/>
              </w:rPr>
              <w:t>lement utilisé et, le cas échéant, les coûts supportés pour pr</w:t>
            </w:r>
            <w:r w:rsidRPr="001178F4">
              <w:rPr>
                <w:sz w:val="24"/>
                <w:szCs w:val="24"/>
              </w:rPr>
              <w:t>o</w:t>
            </w:r>
            <w:r w:rsidRPr="001178F4">
              <w:rPr>
                <w:sz w:val="24"/>
                <w:szCs w:val="24"/>
              </w:rPr>
              <w:t xml:space="preserve">téger les Installations et remettre le site en état conformément à l’alinéa a) de la Clause 42.2.3 du CCAG.  Toute somme due par le Constructeur au Maître de </w:t>
            </w:r>
            <w:r w:rsidR="00C464C0">
              <w:rPr>
                <w:sz w:val="24"/>
                <w:szCs w:val="24"/>
              </w:rPr>
              <w:t>l’O</w:t>
            </w:r>
            <w:r w:rsidRPr="001178F4">
              <w:rPr>
                <w:sz w:val="24"/>
                <w:szCs w:val="24"/>
              </w:rPr>
              <w:t>uvrage à la date de résiliation sera déduite du montant à payer au Constructeur au titre du Marché.</w:t>
            </w:r>
          </w:p>
          <w:p w:rsidR="005C5FFF" w:rsidRPr="001178F4" w:rsidRDefault="005C5FFF" w:rsidP="00FA5896">
            <w:pPr>
              <w:spacing w:after="200"/>
              <w:ind w:left="1422" w:hanging="720"/>
              <w:jc w:val="both"/>
              <w:rPr>
                <w:sz w:val="24"/>
                <w:szCs w:val="24"/>
              </w:rPr>
            </w:pPr>
            <w:r w:rsidRPr="001178F4">
              <w:rPr>
                <w:sz w:val="24"/>
                <w:szCs w:val="24"/>
              </w:rPr>
              <w:t>42.2.6</w:t>
            </w:r>
            <w:r w:rsidRPr="001178F4">
              <w:rPr>
                <w:sz w:val="24"/>
                <w:szCs w:val="24"/>
              </w:rPr>
              <w:tab/>
              <w:t xml:space="preserve">Si le Maître de </w:t>
            </w:r>
            <w:r w:rsidR="00C464C0">
              <w:rPr>
                <w:sz w:val="24"/>
                <w:szCs w:val="24"/>
              </w:rPr>
              <w:t>l’O</w:t>
            </w:r>
            <w:r w:rsidRPr="001178F4">
              <w:rPr>
                <w:sz w:val="24"/>
                <w:szCs w:val="24"/>
              </w:rPr>
              <w:t xml:space="preserve">uvrage achève les Installations, le coût de l’achèvement des Installations par le Maître de </w:t>
            </w:r>
            <w:r w:rsidR="00C464C0">
              <w:rPr>
                <w:sz w:val="24"/>
                <w:szCs w:val="24"/>
              </w:rPr>
              <w:t>l’O</w:t>
            </w:r>
            <w:r w:rsidRPr="001178F4">
              <w:rPr>
                <w:sz w:val="24"/>
                <w:szCs w:val="24"/>
              </w:rPr>
              <w:t>uvrage devra être déterminé.</w:t>
            </w:r>
          </w:p>
          <w:p w:rsidR="005C5FFF" w:rsidRPr="001178F4" w:rsidRDefault="005C5FFF" w:rsidP="00FA5896">
            <w:pPr>
              <w:spacing w:after="200"/>
              <w:ind w:left="702"/>
              <w:jc w:val="both"/>
              <w:rPr>
                <w:sz w:val="24"/>
                <w:szCs w:val="24"/>
              </w:rPr>
            </w:pPr>
            <w:r w:rsidRPr="001178F4">
              <w:rPr>
                <w:sz w:val="24"/>
                <w:szCs w:val="24"/>
              </w:rPr>
              <w:t>Si la somme que le Constructeur est habilité à se faire payer confo</w:t>
            </w:r>
            <w:r w:rsidRPr="001178F4">
              <w:rPr>
                <w:sz w:val="24"/>
                <w:szCs w:val="24"/>
              </w:rPr>
              <w:t>r</w:t>
            </w:r>
            <w:r w:rsidRPr="001178F4">
              <w:rPr>
                <w:sz w:val="24"/>
                <w:szCs w:val="24"/>
              </w:rPr>
              <w:t xml:space="preserve">mément au paragraphe 42.2.5 ci-dessus, plus les coûts raisonnables supportés par le Maître de </w:t>
            </w:r>
            <w:r w:rsidR="00C464C0">
              <w:rPr>
                <w:sz w:val="24"/>
                <w:szCs w:val="24"/>
              </w:rPr>
              <w:t>l’O</w:t>
            </w:r>
            <w:r w:rsidRPr="001178F4">
              <w:rPr>
                <w:sz w:val="24"/>
                <w:szCs w:val="24"/>
              </w:rPr>
              <w:t>uvrage pour achever les Installations est supérieure au montant du Marché, le Constructeur sera respo</w:t>
            </w:r>
            <w:r w:rsidRPr="001178F4">
              <w:rPr>
                <w:sz w:val="24"/>
                <w:szCs w:val="24"/>
              </w:rPr>
              <w:t>n</w:t>
            </w:r>
            <w:r w:rsidRPr="001178F4">
              <w:rPr>
                <w:sz w:val="24"/>
                <w:szCs w:val="24"/>
              </w:rPr>
              <w:t>sable de ce dépassement.</w:t>
            </w:r>
          </w:p>
          <w:p w:rsidR="005C5FFF" w:rsidRPr="001178F4" w:rsidRDefault="005C5FFF" w:rsidP="00FA5896">
            <w:pPr>
              <w:spacing w:after="200"/>
              <w:ind w:left="702"/>
              <w:jc w:val="both"/>
              <w:rPr>
                <w:sz w:val="24"/>
                <w:szCs w:val="24"/>
              </w:rPr>
            </w:pPr>
            <w:r w:rsidRPr="001178F4">
              <w:rPr>
                <w:sz w:val="24"/>
                <w:szCs w:val="24"/>
              </w:rPr>
              <w:t xml:space="preserve">Si ce dépassement est supérieur aux sommes dues au Constructeur aux termes du paragraphe 42.2.5 ci-dessus, le Constructeur versera la différence au Maître de </w:t>
            </w:r>
            <w:r w:rsidR="00C464C0">
              <w:rPr>
                <w:sz w:val="24"/>
                <w:szCs w:val="24"/>
              </w:rPr>
              <w:t>l’O</w:t>
            </w:r>
            <w:r w:rsidRPr="001178F4">
              <w:rPr>
                <w:sz w:val="24"/>
                <w:szCs w:val="24"/>
              </w:rPr>
              <w:t>uvrage, et si ce dépassement est inf</w:t>
            </w:r>
            <w:r w:rsidRPr="001178F4">
              <w:rPr>
                <w:sz w:val="24"/>
                <w:szCs w:val="24"/>
              </w:rPr>
              <w:t>é</w:t>
            </w:r>
            <w:r w:rsidRPr="001178F4">
              <w:rPr>
                <w:sz w:val="24"/>
                <w:szCs w:val="24"/>
              </w:rPr>
              <w:t xml:space="preserve">rieur aux sommes dues au Constructeur aux termes dudit paragraphe 42.2.5, le Maître de </w:t>
            </w:r>
            <w:r w:rsidR="00C464C0">
              <w:rPr>
                <w:sz w:val="24"/>
                <w:szCs w:val="24"/>
              </w:rPr>
              <w:t>l’O</w:t>
            </w:r>
            <w:r w:rsidRPr="001178F4">
              <w:rPr>
                <w:sz w:val="24"/>
                <w:szCs w:val="24"/>
              </w:rPr>
              <w:t>uvrage versera la différence au Constructeur.</w:t>
            </w:r>
          </w:p>
          <w:p w:rsidR="005C5FFF" w:rsidRPr="001178F4" w:rsidRDefault="005C5FFF" w:rsidP="00FA5896">
            <w:pPr>
              <w:spacing w:after="200"/>
              <w:ind w:left="702"/>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et le Constructeur conviendront par écrit du calcul mentionné ci-dessus et de la façon dont les sommes seront payées. </w:t>
            </w:r>
          </w:p>
          <w:p w:rsidR="005C5FFF" w:rsidRPr="001178F4" w:rsidRDefault="005C5FFF" w:rsidP="00FA5896">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Résiliation par le Constructeur</w:t>
            </w:r>
          </w:p>
          <w:p w:rsidR="005C5FFF" w:rsidRPr="001178F4" w:rsidRDefault="005C5FFF" w:rsidP="00FA5896">
            <w:pPr>
              <w:spacing w:after="200"/>
              <w:ind w:left="567"/>
              <w:jc w:val="both"/>
              <w:rPr>
                <w:sz w:val="24"/>
                <w:szCs w:val="24"/>
              </w:rPr>
            </w:pPr>
            <w:r w:rsidRPr="001178F4">
              <w:rPr>
                <w:sz w:val="24"/>
                <w:szCs w:val="24"/>
              </w:rPr>
              <w:t>42.3.1</w:t>
            </w:r>
            <w:r w:rsidRPr="001178F4">
              <w:rPr>
                <w:sz w:val="24"/>
                <w:szCs w:val="24"/>
              </w:rPr>
              <w:tab/>
              <w:t>Si :</w:t>
            </w:r>
          </w:p>
          <w:p w:rsidR="005C5FFF" w:rsidRPr="001178F4" w:rsidRDefault="005C5FFF" w:rsidP="00FA5896">
            <w:pPr>
              <w:spacing w:after="200"/>
              <w:ind w:left="1962" w:hanging="540"/>
              <w:jc w:val="both"/>
              <w:rPr>
                <w:sz w:val="24"/>
                <w:szCs w:val="24"/>
              </w:rPr>
            </w:pPr>
            <w:r w:rsidRPr="001178F4">
              <w:rPr>
                <w:sz w:val="24"/>
                <w:szCs w:val="24"/>
              </w:rPr>
              <w:lastRenderedPageBreak/>
              <w:t>a)</w:t>
            </w:r>
            <w:r w:rsidRPr="001178F4">
              <w:rPr>
                <w:sz w:val="24"/>
                <w:szCs w:val="24"/>
              </w:rPr>
              <w:tab/>
              <w:t xml:space="preserve">le Maître de </w:t>
            </w:r>
            <w:r w:rsidR="00C464C0">
              <w:rPr>
                <w:sz w:val="24"/>
                <w:szCs w:val="24"/>
              </w:rPr>
              <w:t>l’O</w:t>
            </w:r>
            <w:r w:rsidRPr="001178F4">
              <w:rPr>
                <w:sz w:val="24"/>
                <w:szCs w:val="24"/>
              </w:rPr>
              <w:t>uvrage n’a pas effectué les paiements dus au Constructeur au titre du Marché dans les délais qui lui étaient impartis ; ou n’a pas approuvé une fa</w:t>
            </w:r>
            <w:r w:rsidRPr="001178F4">
              <w:rPr>
                <w:sz w:val="24"/>
                <w:szCs w:val="24"/>
              </w:rPr>
              <w:t>c</w:t>
            </w:r>
            <w:r w:rsidRPr="001178F4">
              <w:rPr>
                <w:sz w:val="24"/>
                <w:szCs w:val="24"/>
              </w:rPr>
              <w:t>ture ou des pièces justificatives sans motif valable co</w:t>
            </w:r>
            <w:r w:rsidRPr="001178F4">
              <w:rPr>
                <w:sz w:val="24"/>
                <w:szCs w:val="24"/>
              </w:rPr>
              <w:t>n</w:t>
            </w:r>
            <w:r w:rsidRPr="001178F4">
              <w:rPr>
                <w:sz w:val="24"/>
                <w:szCs w:val="24"/>
              </w:rPr>
              <w:t xml:space="preserve">formément à l’annexe correspondante (Conditions de paiement) de l’Acte d’engagement ; ou contrevient à une obligation contractuelle essentielle, le Constructeur peut adresser au Maître de </w:t>
            </w:r>
            <w:r w:rsidR="00C464C0">
              <w:rPr>
                <w:sz w:val="24"/>
                <w:szCs w:val="24"/>
              </w:rPr>
              <w:t>l’O</w:t>
            </w:r>
            <w:r w:rsidRPr="001178F4">
              <w:rPr>
                <w:sz w:val="24"/>
                <w:szCs w:val="24"/>
              </w:rPr>
              <w:t xml:space="preserve">uvrage une notification l’enjoignant de payer ladite somme et les intérêts qui s’y appliquent conformément à la Clause 12.3 du CCAG, ou l’enjoignant d’approuver la facture ou les pièces justificatives, ou stipulant qu’il y a  manquement à une obligation contractuelle et enjoignant le Maître de </w:t>
            </w:r>
            <w:r w:rsidR="00C464C0">
              <w:rPr>
                <w:sz w:val="24"/>
                <w:szCs w:val="24"/>
              </w:rPr>
              <w:t>l’O</w:t>
            </w:r>
            <w:r w:rsidRPr="001178F4">
              <w:rPr>
                <w:sz w:val="24"/>
                <w:szCs w:val="24"/>
              </w:rPr>
              <w:t xml:space="preserve">uvrage d’y remédier, selon le cas.  Si le Maître de </w:t>
            </w:r>
            <w:r w:rsidR="00C464C0">
              <w:rPr>
                <w:sz w:val="24"/>
                <w:szCs w:val="24"/>
              </w:rPr>
              <w:t>l’O</w:t>
            </w:r>
            <w:r w:rsidRPr="001178F4">
              <w:rPr>
                <w:sz w:val="24"/>
                <w:szCs w:val="24"/>
              </w:rPr>
              <w:t>uvrage ne paie pas la somme et les intérêts, n’approuve pas la facture ou les pièces justificatives et ne communique pas les raisons justifiant son refus d’approbation, ou ne remédie pas à ce manquement ou ne prend aucune mesure pour y remédier dans les qu</w:t>
            </w:r>
            <w:r w:rsidRPr="001178F4">
              <w:rPr>
                <w:sz w:val="24"/>
                <w:szCs w:val="24"/>
              </w:rPr>
              <w:t>a</w:t>
            </w:r>
            <w:r w:rsidRPr="001178F4">
              <w:rPr>
                <w:sz w:val="24"/>
                <w:szCs w:val="24"/>
              </w:rPr>
              <w:t>torze (14) jours suivant réception de la notification par le Constructeur ; ou</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le Constructeur est dans l’incapacité de remplir l’une de ses obligations au titre du Marché pour une raison que</w:t>
            </w:r>
            <w:r w:rsidRPr="001178F4">
              <w:rPr>
                <w:sz w:val="24"/>
                <w:szCs w:val="24"/>
              </w:rPr>
              <w:t>l</w:t>
            </w:r>
            <w:r w:rsidRPr="001178F4">
              <w:rPr>
                <w:sz w:val="24"/>
                <w:szCs w:val="24"/>
              </w:rPr>
              <w:t xml:space="preserve">conque imputable au Maître de </w:t>
            </w:r>
            <w:r w:rsidR="00C464C0">
              <w:rPr>
                <w:sz w:val="24"/>
                <w:szCs w:val="24"/>
              </w:rPr>
              <w:t>l’O</w:t>
            </w:r>
            <w:r w:rsidRPr="001178F4">
              <w:rPr>
                <w:sz w:val="24"/>
                <w:szCs w:val="24"/>
              </w:rPr>
              <w:t xml:space="preserve">uvrage, y compris, de façon non limitative, le fait que le Maître de </w:t>
            </w:r>
            <w:r w:rsidR="00C464C0">
              <w:rPr>
                <w:sz w:val="24"/>
                <w:szCs w:val="24"/>
              </w:rPr>
              <w:t>l’O</w:t>
            </w:r>
            <w:r w:rsidRPr="001178F4">
              <w:rPr>
                <w:sz w:val="24"/>
                <w:szCs w:val="24"/>
              </w:rPr>
              <w:t xml:space="preserve">uvrage ne lui donne pas possession du ou accès au site ou d’autres lieux, ou ne puisse pas obtenir une autorisation gouvernementale nécessaire à l’exécution et à l’achèvement de </w:t>
            </w:r>
            <w:r w:rsidR="00C464C0">
              <w:rPr>
                <w:sz w:val="24"/>
                <w:szCs w:val="24"/>
              </w:rPr>
              <w:t>l’O</w:t>
            </w:r>
            <w:r w:rsidRPr="001178F4">
              <w:rPr>
                <w:sz w:val="24"/>
                <w:szCs w:val="24"/>
              </w:rPr>
              <w:t>uvrage ;</w:t>
            </w:r>
          </w:p>
          <w:p w:rsidR="005C5FFF" w:rsidRPr="001178F4" w:rsidRDefault="005C5FFF" w:rsidP="00FA5896">
            <w:pPr>
              <w:spacing w:after="200"/>
              <w:ind w:left="702"/>
              <w:jc w:val="both"/>
              <w:rPr>
                <w:sz w:val="24"/>
                <w:szCs w:val="24"/>
              </w:rPr>
            </w:pPr>
            <w:r w:rsidRPr="001178F4">
              <w:rPr>
                <w:sz w:val="24"/>
                <w:szCs w:val="24"/>
              </w:rPr>
              <w:t xml:space="preserve">le Constructeur peut en aviser le Maître de </w:t>
            </w:r>
            <w:r w:rsidR="00C464C0">
              <w:rPr>
                <w:sz w:val="24"/>
                <w:szCs w:val="24"/>
              </w:rPr>
              <w:t>l’O</w:t>
            </w:r>
            <w:r w:rsidRPr="001178F4">
              <w:rPr>
                <w:sz w:val="24"/>
                <w:szCs w:val="24"/>
              </w:rPr>
              <w:t xml:space="preserve">uvrage et, si le Maître de </w:t>
            </w:r>
            <w:r w:rsidR="00C464C0">
              <w:rPr>
                <w:sz w:val="24"/>
                <w:szCs w:val="24"/>
              </w:rPr>
              <w:t>l’O</w:t>
            </w:r>
            <w:r w:rsidRPr="001178F4">
              <w:rPr>
                <w:sz w:val="24"/>
                <w:szCs w:val="24"/>
              </w:rPr>
              <w:t>uvrage n’a pas payé la somme à régler ou n’a pas approuvé la facture ou les pièces justificatives ni fourni les motifs de son refus d’approbation ou n’a pas remédié au manquement de ses obligations contractuelles dans les vingt-huit (28) jours suivant cette notific</w:t>
            </w:r>
            <w:r w:rsidRPr="001178F4">
              <w:rPr>
                <w:sz w:val="24"/>
                <w:szCs w:val="24"/>
              </w:rPr>
              <w:t>a</w:t>
            </w:r>
            <w:r w:rsidRPr="001178F4">
              <w:rPr>
                <w:sz w:val="24"/>
                <w:szCs w:val="24"/>
              </w:rPr>
              <w:t>tion, ou si le Constructeur est toujours dans l’incapacité de remplir l’une de ses obligations aux termes du Marché, pour une raison i</w:t>
            </w:r>
            <w:r w:rsidRPr="001178F4">
              <w:rPr>
                <w:sz w:val="24"/>
                <w:szCs w:val="24"/>
              </w:rPr>
              <w:t>m</w:t>
            </w:r>
            <w:r w:rsidRPr="001178F4">
              <w:rPr>
                <w:sz w:val="24"/>
                <w:szCs w:val="24"/>
              </w:rPr>
              <w:t xml:space="preserve">putable au Maître de </w:t>
            </w:r>
            <w:r w:rsidR="00C464C0">
              <w:rPr>
                <w:sz w:val="24"/>
                <w:szCs w:val="24"/>
              </w:rPr>
              <w:t>l’O</w:t>
            </w:r>
            <w:r w:rsidRPr="001178F4">
              <w:rPr>
                <w:sz w:val="24"/>
                <w:szCs w:val="24"/>
              </w:rPr>
              <w:t>uvrage, dans les vingt-huit (28) jours su</w:t>
            </w:r>
            <w:r w:rsidRPr="001178F4">
              <w:rPr>
                <w:sz w:val="24"/>
                <w:szCs w:val="24"/>
              </w:rPr>
              <w:t>i</w:t>
            </w:r>
            <w:r w:rsidRPr="001178F4">
              <w:rPr>
                <w:sz w:val="24"/>
                <w:szCs w:val="24"/>
              </w:rPr>
              <w:t xml:space="preserve">vant la notification, le Constructeur peut immédiatement résilier le Marché en adressant au Maître de </w:t>
            </w:r>
            <w:r w:rsidR="00C464C0">
              <w:rPr>
                <w:sz w:val="24"/>
                <w:szCs w:val="24"/>
              </w:rPr>
              <w:t>l’O</w:t>
            </w:r>
            <w:r w:rsidRPr="001178F4">
              <w:rPr>
                <w:sz w:val="24"/>
                <w:szCs w:val="24"/>
              </w:rPr>
              <w:t>uvrage une seconde notific</w:t>
            </w:r>
            <w:r w:rsidRPr="001178F4">
              <w:rPr>
                <w:sz w:val="24"/>
                <w:szCs w:val="24"/>
              </w:rPr>
              <w:t>a</w:t>
            </w:r>
            <w:r w:rsidRPr="001178F4">
              <w:rPr>
                <w:sz w:val="24"/>
                <w:szCs w:val="24"/>
              </w:rPr>
              <w:t>tion faisant référence à ce paragraphe 42.3.1. du CCAG.</w:t>
            </w:r>
          </w:p>
          <w:p w:rsidR="005C5FFF" w:rsidRPr="001178F4" w:rsidRDefault="005C5FFF" w:rsidP="00FA5896">
            <w:pPr>
              <w:spacing w:after="200"/>
              <w:ind w:left="1422" w:hanging="720"/>
              <w:jc w:val="both"/>
              <w:rPr>
                <w:sz w:val="24"/>
                <w:szCs w:val="24"/>
              </w:rPr>
            </w:pPr>
            <w:r w:rsidRPr="001178F4">
              <w:rPr>
                <w:sz w:val="24"/>
                <w:szCs w:val="24"/>
              </w:rPr>
              <w:t>42.3.2</w:t>
            </w:r>
            <w:r w:rsidRPr="001178F4">
              <w:rPr>
                <w:sz w:val="24"/>
                <w:szCs w:val="24"/>
              </w:rPr>
              <w:tab/>
              <w:t xml:space="preserve">Le Constructeur peut immédiatement résilier le Marché en adressant au Maître de </w:t>
            </w:r>
            <w:r w:rsidR="00C464C0">
              <w:rPr>
                <w:sz w:val="24"/>
                <w:szCs w:val="24"/>
              </w:rPr>
              <w:t>l’O</w:t>
            </w:r>
            <w:r w:rsidRPr="001178F4">
              <w:rPr>
                <w:sz w:val="24"/>
                <w:szCs w:val="24"/>
              </w:rPr>
              <w:t xml:space="preserve">uvrage une notification à cet effet, faisant référence au présent paragraphe 42.3.2, si le Maître de </w:t>
            </w:r>
            <w:r w:rsidR="00C464C0">
              <w:rPr>
                <w:sz w:val="24"/>
                <w:szCs w:val="24"/>
              </w:rPr>
              <w:t>l’O</w:t>
            </w:r>
            <w:r w:rsidRPr="001178F4">
              <w:rPr>
                <w:sz w:val="24"/>
                <w:szCs w:val="24"/>
              </w:rPr>
              <w:t xml:space="preserve">uvrage fait faillite ou devient insolvable, ou fait l’objet </w:t>
            </w:r>
            <w:r w:rsidRPr="001178F4">
              <w:rPr>
                <w:sz w:val="24"/>
                <w:szCs w:val="24"/>
              </w:rPr>
              <w:lastRenderedPageBreak/>
              <w:t xml:space="preserve">d’une ordonnance de mise sous séquestre, ou, si le Maître de </w:t>
            </w:r>
            <w:r w:rsidR="00C464C0">
              <w:rPr>
                <w:sz w:val="24"/>
                <w:szCs w:val="24"/>
              </w:rPr>
              <w:t>l’O</w:t>
            </w:r>
            <w:r w:rsidRPr="001178F4">
              <w:rPr>
                <w:sz w:val="24"/>
                <w:szCs w:val="24"/>
              </w:rPr>
              <w:t>uvrage est une société, s’il est mis en liquidation jud</w:t>
            </w:r>
            <w:r w:rsidRPr="001178F4">
              <w:rPr>
                <w:sz w:val="24"/>
                <w:szCs w:val="24"/>
              </w:rPr>
              <w:t>i</w:t>
            </w:r>
            <w:r w:rsidRPr="001178F4">
              <w:rPr>
                <w:sz w:val="24"/>
                <w:szCs w:val="24"/>
              </w:rPr>
              <w:t>ciaire par ordonnance (autre que liquidation volontaire pour cause de fusion ou de restructuration), ou si un administr</w:t>
            </w:r>
            <w:r w:rsidRPr="001178F4">
              <w:rPr>
                <w:sz w:val="24"/>
                <w:szCs w:val="24"/>
              </w:rPr>
              <w:t>a</w:t>
            </w:r>
            <w:r w:rsidRPr="001178F4">
              <w:rPr>
                <w:sz w:val="24"/>
                <w:szCs w:val="24"/>
              </w:rPr>
              <w:t>teur judiciaire est nommé pour administrer une partie que</w:t>
            </w:r>
            <w:r w:rsidRPr="001178F4">
              <w:rPr>
                <w:sz w:val="24"/>
                <w:szCs w:val="24"/>
              </w:rPr>
              <w:t>l</w:t>
            </w:r>
            <w:r w:rsidRPr="001178F4">
              <w:rPr>
                <w:sz w:val="24"/>
                <w:szCs w:val="24"/>
              </w:rPr>
              <w:t xml:space="preserve">conque de son entreprise ou de ses actifs, ou si le Maître de </w:t>
            </w:r>
            <w:r w:rsidR="00C464C0">
              <w:rPr>
                <w:sz w:val="24"/>
                <w:szCs w:val="24"/>
              </w:rPr>
              <w:t>l’O</w:t>
            </w:r>
            <w:r w:rsidRPr="001178F4">
              <w:rPr>
                <w:sz w:val="24"/>
                <w:szCs w:val="24"/>
              </w:rPr>
              <w:t>uvrage fait l’objet de toute autre action en justice sim</w:t>
            </w:r>
            <w:r w:rsidRPr="001178F4">
              <w:rPr>
                <w:sz w:val="24"/>
                <w:szCs w:val="24"/>
              </w:rPr>
              <w:t>i</w:t>
            </w:r>
            <w:r w:rsidRPr="001178F4">
              <w:rPr>
                <w:sz w:val="24"/>
                <w:szCs w:val="24"/>
              </w:rPr>
              <w:t>laire.</w:t>
            </w:r>
          </w:p>
          <w:p w:rsidR="005C5FFF" w:rsidRPr="001178F4" w:rsidRDefault="005C5FFF" w:rsidP="00FA5896">
            <w:pPr>
              <w:spacing w:after="200"/>
              <w:ind w:left="1422" w:hanging="720"/>
              <w:jc w:val="both"/>
              <w:rPr>
                <w:sz w:val="24"/>
                <w:szCs w:val="24"/>
              </w:rPr>
            </w:pPr>
            <w:r w:rsidRPr="001178F4">
              <w:rPr>
                <w:sz w:val="24"/>
                <w:szCs w:val="24"/>
              </w:rPr>
              <w:t>42.3.3</w:t>
            </w:r>
            <w:r w:rsidRPr="001178F4">
              <w:rPr>
                <w:sz w:val="24"/>
                <w:szCs w:val="24"/>
              </w:rPr>
              <w:tab/>
              <w:t>Si le Marché est résilié aux termes des paragraphes 42.3.1 ou 42.3.2 ci</w:t>
            </w:r>
            <w:r w:rsidR="009A197D">
              <w:rPr>
                <w:sz w:val="24"/>
                <w:szCs w:val="24"/>
              </w:rPr>
              <w:t>-</w:t>
            </w:r>
            <w:r w:rsidRPr="001178F4">
              <w:rPr>
                <w:sz w:val="24"/>
                <w:szCs w:val="24"/>
              </w:rPr>
              <w:t>dessus, le Constructeur devra immédiatement :</w:t>
            </w:r>
          </w:p>
          <w:p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cesser tout travail à venir, à l’exception des travaux n</w:t>
            </w:r>
            <w:r w:rsidRPr="001178F4">
              <w:rPr>
                <w:sz w:val="24"/>
                <w:szCs w:val="24"/>
              </w:rPr>
              <w:t>é</w:t>
            </w:r>
            <w:r w:rsidRPr="001178F4">
              <w:rPr>
                <w:sz w:val="24"/>
                <w:szCs w:val="24"/>
              </w:rPr>
              <w:t xml:space="preserve">cessaires à la protection de la partie des Installations déjà exécutée et à la remise en état du site ; </w:t>
            </w:r>
          </w:p>
          <w:p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Maître de </w:t>
            </w:r>
            <w:r w:rsidR="00C464C0">
              <w:rPr>
                <w:sz w:val="24"/>
                <w:szCs w:val="24"/>
              </w:rPr>
              <w:t>l’O</w:t>
            </w:r>
            <w:r w:rsidRPr="001178F4">
              <w:rPr>
                <w:sz w:val="24"/>
                <w:szCs w:val="24"/>
              </w:rPr>
              <w:t>uvrage confo</w:t>
            </w:r>
            <w:r w:rsidRPr="001178F4">
              <w:rPr>
                <w:sz w:val="24"/>
                <w:szCs w:val="24"/>
              </w:rPr>
              <w:t>r</w:t>
            </w:r>
            <w:r w:rsidRPr="001178F4">
              <w:rPr>
                <w:sz w:val="24"/>
                <w:szCs w:val="24"/>
              </w:rPr>
              <w:t xml:space="preserve">mément à l’alinéa d) ii) ci-dessous ; </w:t>
            </w:r>
          </w:p>
          <w:p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retirer du site tous les équipements du Constructeur et rapatrier le personnel du Constructeur et des sous-traitants présents sur le site ; et</w:t>
            </w:r>
          </w:p>
          <w:p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de plus, le Constructeur, sous réserve du paiement sp</w:t>
            </w:r>
            <w:r w:rsidRPr="001178F4">
              <w:rPr>
                <w:sz w:val="24"/>
                <w:szCs w:val="24"/>
              </w:rPr>
              <w:t>é</w:t>
            </w:r>
            <w:r w:rsidRPr="001178F4">
              <w:rPr>
                <w:sz w:val="24"/>
                <w:szCs w:val="24"/>
              </w:rPr>
              <w:t>cifié au paragraphe 42.3.4 ci-dessous, devra :</w:t>
            </w:r>
          </w:p>
          <w:p w:rsidR="005C5FFF" w:rsidRPr="001178F4" w:rsidRDefault="005C5FFF" w:rsidP="00FA5896">
            <w:pPr>
              <w:spacing w:after="200"/>
              <w:ind w:left="2502" w:hanging="540"/>
              <w:jc w:val="both"/>
              <w:rPr>
                <w:sz w:val="24"/>
                <w:szCs w:val="24"/>
              </w:rPr>
            </w:pPr>
            <w:r w:rsidRPr="001178F4">
              <w:rPr>
                <w:sz w:val="24"/>
                <w:szCs w:val="24"/>
              </w:rPr>
              <w:t>i)</w:t>
            </w:r>
            <w:r w:rsidRPr="001178F4">
              <w:rPr>
                <w:sz w:val="24"/>
                <w:szCs w:val="24"/>
              </w:rPr>
              <w:tab/>
              <w:t xml:space="preserve">livrer au Maître de </w:t>
            </w:r>
            <w:r w:rsidR="00C464C0">
              <w:rPr>
                <w:sz w:val="24"/>
                <w:szCs w:val="24"/>
              </w:rPr>
              <w:t>l’O</w:t>
            </w:r>
            <w:r w:rsidRPr="001178F4">
              <w:rPr>
                <w:sz w:val="24"/>
                <w:szCs w:val="24"/>
              </w:rPr>
              <w:t>uvrage les parties des In</w:t>
            </w:r>
            <w:r w:rsidRPr="001178F4">
              <w:rPr>
                <w:sz w:val="24"/>
                <w:szCs w:val="24"/>
              </w:rPr>
              <w:t>s</w:t>
            </w:r>
            <w:r w:rsidRPr="001178F4">
              <w:rPr>
                <w:sz w:val="24"/>
                <w:szCs w:val="24"/>
              </w:rPr>
              <w:t xml:space="preserve">tallations exécutées par le Constructeur à la date de résiliation ; </w:t>
            </w:r>
          </w:p>
          <w:p w:rsidR="005C5FFF" w:rsidRPr="001178F4" w:rsidRDefault="005C5FFF" w:rsidP="00FA5896">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Maître de </w:t>
            </w:r>
            <w:r w:rsidR="00C464C0">
              <w:rPr>
                <w:sz w:val="24"/>
                <w:szCs w:val="24"/>
              </w:rPr>
              <w:t>l’O</w:t>
            </w:r>
            <w:r w:rsidRPr="001178F4">
              <w:rPr>
                <w:sz w:val="24"/>
                <w:szCs w:val="24"/>
              </w:rPr>
              <w:t>uvrage tout droit, titre et avantage détenu par le Constructeur sur les Insta</w:t>
            </w:r>
            <w:r w:rsidRPr="001178F4">
              <w:rPr>
                <w:sz w:val="24"/>
                <w:szCs w:val="24"/>
              </w:rPr>
              <w:t>l</w:t>
            </w:r>
            <w:r w:rsidRPr="001178F4">
              <w:rPr>
                <w:sz w:val="24"/>
                <w:szCs w:val="24"/>
              </w:rPr>
              <w:t xml:space="preserve">lations et sur les matériels et les équipements à la date de résiliation, et, si le Maître de </w:t>
            </w:r>
            <w:r w:rsidR="00C464C0">
              <w:rPr>
                <w:sz w:val="24"/>
                <w:szCs w:val="24"/>
              </w:rPr>
              <w:t>l’O</w:t>
            </w:r>
            <w:r w:rsidRPr="001178F4">
              <w:rPr>
                <w:sz w:val="24"/>
                <w:szCs w:val="24"/>
              </w:rPr>
              <w:t>uvrage l’exige, sur tous les contrats de sous-traitance entre le Constructeur et ses sous- traitants ; et</w:t>
            </w:r>
          </w:p>
          <w:p w:rsidR="005C5FFF" w:rsidRPr="001178F4" w:rsidRDefault="005C5FFF" w:rsidP="00FA5896">
            <w:pPr>
              <w:spacing w:after="200"/>
              <w:ind w:left="2502" w:hanging="540"/>
              <w:jc w:val="both"/>
              <w:rPr>
                <w:sz w:val="24"/>
                <w:szCs w:val="24"/>
              </w:rPr>
            </w:pPr>
            <w:r w:rsidRPr="001178F4">
              <w:rPr>
                <w:sz w:val="24"/>
                <w:szCs w:val="24"/>
              </w:rPr>
              <w:t>iii)</w:t>
            </w:r>
            <w:r w:rsidRPr="001178F4">
              <w:rPr>
                <w:sz w:val="24"/>
                <w:szCs w:val="24"/>
              </w:rPr>
              <w:tab/>
              <w:t xml:space="preserve">livrer au Maître de </w:t>
            </w:r>
            <w:r w:rsidR="00C464C0">
              <w:rPr>
                <w:sz w:val="24"/>
                <w:szCs w:val="24"/>
              </w:rPr>
              <w:t>l’O</w:t>
            </w:r>
            <w:r w:rsidRPr="001178F4">
              <w:rPr>
                <w:sz w:val="24"/>
                <w:szCs w:val="24"/>
              </w:rPr>
              <w:t>uvrage tous les dessins, spécifications, et autres documents se rapportant aux Installations, préparés par le Constructeur ou ses sous-traitants à la date de résiliation.</w:t>
            </w:r>
          </w:p>
          <w:p w:rsidR="005C5FFF" w:rsidRPr="001178F4" w:rsidRDefault="005C5FFF" w:rsidP="00FA5896">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paragraphes 42.3.1 et 42.3.2 ci-dessus, le Maître de </w:t>
            </w:r>
            <w:r w:rsidR="00C464C0">
              <w:rPr>
                <w:sz w:val="24"/>
                <w:szCs w:val="24"/>
              </w:rPr>
              <w:t>l’O</w:t>
            </w:r>
            <w:r w:rsidRPr="001178F4">
              <w:rPr>
                <w:sz w:val="24"/>
                <w:szCs w:val="24"/>
              </w:rPr>
              <w:t xml:space="preserve">uvrage devra verser au Constructeur les montants spécifiés à la Clause 42.1.3 du CCAG, et une compensation raisonnable pour toute perte ou dommage, à l’exclusion d’une perte de profit, subi par le </w:t>
            </w:r>
            <w:r w:rsidRPr="001178F4">
              <w:rPr>
                <w:sz w:val="24"/>
                <w:szCs w:val="24"/>
              </w:rPr>
              <w:lastRenderedPageBreak/>
              <w:t>Constructeur par suite de, en relation avec, ou en cons</w:t>
            </w:r>
            <w:r w:rsidRPr="001178F4">
              <w:rPr>
                <w:sz w:val="24"/>
                <w:szCs w:val="24"/>
              </w:rPr>
              <w:t>é</w:t>
            </w:r>
            <w:r w:rsidRPr="001178F4">
              <w:rPr>
                <w:sz w:val="24"/>
                <w:szCs w:val="24"/>
              </w:rPr>
              <w:t>quence de cette résiliation.</w:t>
            </w:r>
          </w:p>
          <w:p w:rsidR="005C5FFF" w:rsidRPr="001178F4" w:rsidRDefault="005C5FFF" w:rsidP="00FA5896">
            <w:pPr>
              <w:spacing w:after="200"/>
              <w:ind w:left="1422" w:hanging="720"/>
              <w:jc w:val="both"/>
              <w:rPr>
                <w:sz w:val="24"/>
                <w:szCs w:val="24"/>
              </w:rPr>
            </w:pPr>
            <w:r w:rsidRPr="001178F4">
              <w:rPr>
                <w:sz w:val="24"/>
                <w:szCs w:val="24"/>
              </w:rPr>
              <w:t>42.3.5</w:t>
            </w:r>
            <w:r w:rsidRPr="001178F4">
              <w:rPr>
                <w:sz w:val="24"/>
                <w:szCs w:val="24"/>
              </w:rPr>
              <w:tab/>
              <w:t>La résiliation par le Constructeur conformément à la présente Clause 42.3 est sans préjudice à d’autres droits et recours que le Constructeur peut exercer à la place de ou en plus des droits conférés par la présente Clause 42.3.</w:t>
            </w:r>
          </w:p>
          <w:p w:rsidR="005C5FFF" w:rsidRPr="001178F4" w:rsidRDefault="005C5FFF" w:rsidP="00FA5896">
            <w:pPr>
              <w:spacing w:after="200"/>
              <w:ind w:left="720" w:hanging="720"/>
              <w:jc w:val="both"/>
              <w:rPr>
                <w:sz w:val="24"/>
                <w:szCs w:val="24"/>
              </w:rPr>
            </w:pPr>
            <w:r w:rsidRPr="001178F4">
              <w:rPr>
                <w:sz w:val="24"/>
                <w:szCs w:val="24"/>
              </w:rPr>
              <w:t>42.4</w:t>
            </w:r>
            <w:r w:rsidRPr="001178F4">
              <w:rPr>
                <w:sz w:val="24"/>
                <w:szCs w:val="24"/>
              </w:rPr>
              <w:tab/>
              <w:t>En ce qui concerne la présente Clause 42, l’expression « Install</w:t>
            </w:r>
            <w:r w:rsidRPr="001178F4">
              <w:rPr>
                <w:sz w:val="24"/>
                <w:szCs w:val="24"/>
              </w:rPr>
              <w:t>a</w:t>
            </w:r>
            <w:r w:rsidRPr="001178F4">
              <w:rPr>
                <w:sz w:val="24"/>
                <w:szCs w:val="24"/>
              </w:rPr>
              <w:t>tions réalisées » doit comprendre tous les travaux exécutés, les se</w:t>
            </w:r>
            <w:r w:rsidRPr="001178F4">
              <w:rPr>
                <w:sz w:val="24"/>
                <w:szCs w:val="24"/>
              </w:rPr>
              <w:t>r</w:t>
            </w:r>
            <w:r w:rsidRPr="001178F4">
              <w:rPr>
                <w:sz w:val="24"/>
                <w:szCs w:val="24"/>
              </w:rPr>
              <w:t>vices de montage fournis et l’ensemble des matériels et équipements acquis (ou sujet à une obligation légale d’achat) par le Constructeur et utilisés ou devant être utilisés pour les Installations, jusqu’à la date de résiliation incluse.</w:t>
            </w:r>
          </w:p>
          <w:p w:rsidR="005C5FFF" w:rsidRPr="001178F4" w:rsidRDefault="005C5FFF" w:rsidP="00FA5896">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Maître de </w:t>
            </w:r>
            <w:r w:rsidR="00C464C0">
              <w:rPr>
                <w:sz w:val="24"/>
                <w:szCs w:val="24"/>
              </w:rPr>
              <w:t>l’O</w:t>
            </w:r>
            <w:r w:rsidRPr="001178F4">
              <w:rPr>
                <w:sz w:val="24"/>
                <w:szCs w:val="24"/>
              </w:rPr>
              <w:t xml:space="preserve">uvrage au Constructeur, toute somme précédemment payée par le Maître de </w:t>
            </w:r>
            <w:r w:rsidR="00C464C0">
              <w:rPr>
                <w:sz w:val="24"/>
                <w:szCs w:val="24"/>
              </w:rPr>
              <w:t>l’O</w:t>
            </w:r>
            <w:r w:rsidRPr="001178F4">
              <w:rPr>
                <w:sz w:val="24"/>
                <w:szCs w:val="24"/>
              </w:rPr>
              <w:t>uvrage au Con</w:t>
            </w:r>
            <w:r w:rsidRPr="001178F4">
              <w:rPr>
                <w:sz w:val="24"/>
                <w:szCs w:val="24"/>
              </w:rPr>
              <w:t>s</w:t>
            </w:r>
            <w:r w:rsidRPr="001178F4">
              <w:rPr>
                <w:sz w:val="24"/>
                <w:szCs w:val="24"/>
              </w:rPr>
              <w:t>tructeur au titre du Marché devra être dûment comptabilisée, y co</w:t>
            </w:r>
            <w:r w:rsidRPr="001178F4">
              <w:rPr>
                <w:sz w:val="24"/>
                <w:szCs w:val="24"/>
              </w:rPr>
              <w:t>m</w:t>
            </w:r>
            <w:r w:rsidRPr="001178F4">
              <w:rPr>
                <w:sz w:val="24"/>
                <w:szCs w:val="24"/>
              </w:rPr>
              <w:t>pris toute avance versée conformément à l’annexe correspondante (Conditions de paiement) de l’Acte d’engagement.</w:t>
            </w:r>
          </w:p>
        </w:tc>
      </w:tr>
      <w:tr w:rsidR="00622FED" w:rsidRPr="001178F4" w:rsidTr="00C93463">
        <w:trPr>
          <w:gridBefore w:val="1"/>
          <w:wBefore w:w="8" w:type="dxa"/>
        </w:trPr>
        <w:tc>
          <w:tcPr>
            <w:tcW w:w="1980" w:type="dxa"/>
          </w:tcPr>
          <w:p w:rsidR="00622FED" w:rsidRPr="001178F4" w:rsidRDefault="00622FED" w:rsidP="00C12D8F">
            <w:pPr>
              <w:pStyle w:val="Head42"/>
              <w:rPr>
                <w:szCs w:val="24"/>
              </w:rPr>
            </w:pPr>
            <w:bookmarkStart w:id="664" w:name="_Toc383555938"/>
            <w:r w:rsidRPr="001178F4">
              <w:rPr>
                <w:szCs w:val="24"/>
              </w:rPr>
              <w:lastRenderedPageBreak/>
              <w:t>43.</w:t>
            </w:r>
            <w:r w:rsidRPr="001178F4">
              <w:rPr>
                <w:szCs w:val="24"/>
              </w:rPr>
              <w:tab/>
              <w:t>Cession</w:t>
            </w:r>
            <w:bookmarkEnd w:id="664"/>
          </w:p>
        </w:tc>
        <w:tc>
          <w:tcPr>
            <w:tcW w:w="7560" w:type="dxa"/>
          </w:tcPr>
          <w:p w:rsidR="00622FED" w:rsidRPr="001178F4" w:rsidRDefault="00622FED" w:rsidP="00FA5896">
            <w:pPr>
              <w:spacing w:after="200"/>
              <w:ind w:left="720" w:hanging="720"/>
              <w:jc w:val="both"/>
              <w:rPr>
                <w:sz w:val="24"/>
                <w:szCs w:val="24"/>
              </w:rPr>
            </w:pPr>
            <w:r w:rsidRPr="001178F4">
              <w:rPr>
                <w:sz w:val="24"/>
                <w:szCs w:val="24"/>
              </w:rPr>
              <w:t>43.1</w:t>
            </w:r>
            <w:r w:rsidRPr="001178F4">
              <w:rPr>
                <w:sz w:val="24"/>
                <w:szCs w:val="24"/>
              </w:rPr>
              <w:tab/>
              <w:t xml:space="preserve">Ni le Maître de </w:t>
            </w:r>
            <w:r w:rsidR="00C464C0">
              <w:rPr>
                <w:sz w:val="24"/>
                <w:szCs w:val="24"/>
              </w:rPr>
              <w:t>l’O</w:t>
            </w:r>
            <w:r w:rsidRPr="001178F4">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w:t>
            </w:r>
            <w:r w:rsidRPr="001178F4">
              <w:rPr>
                <w:sz w:val="24"/>
                <w:szCs w:val="24"/>
              </w:rPr>
              <w:t>é</w:t>
            </w:r>
            <w:r w:rsidRPr="001178F4">
              <w:rPr>
                <w:sz w:val="24"/>
                <w:szCs w:val="24"/>
              </w:rPr>
              <w:t>rêt inclus dans celui-ci, excepté que le Constructeur sera autorisé à céder soit absolument soit par imputation toutes sommes qui lui sont dues ou susceptibles de lui être dues au titre du Marché.</w:t>
            </w:r>
          </w:p>
        </w:tc>
      </w:tr>
      <w:tr w:rsidR="00622FED" w:rsidRPr="001178F4" w:rsidTr="00C93463">
        <w:trPr>
          <w:gridBefore w:val="1"/>
          <w:wBefore w:w="8" w:type="dxa"/>
        </w:trPr>
        <w:tc>
          <w:tcPr>
            <w:tcW w:w="1980" w:type="dxa"/>
          </w:tcPr>
          <w:p w:rsidR="00622FED" w:rsidRPr="001D008A" w:rsidRDefault="00622FED" w:rsidP="00622FED">
            <w:pPr>
              <w:pStyle w:val="Head42"/>
              <w:rPr>
                <w:szCs w:val="24"/>
              </w:rPr>
            </w:pPr>
            <w:bookmarkStart w:id="665" w:name="_Toc383555939"/>
            <w:r w:rsidRPr="001D008A">
              <w:rPr>
                <w:szCs w:val="24"/>
              </w:rPr>
              <w:t>44. Restrictions d’exportations</w:t>
            </w:r>
            <w:bookmarkEnd w:id="665"/>
          </w:p>
          <w:p w:rsidR="00622FED" w:rsidRPr="001178F4" w:rsidRDefault="00622FED" w:rsidP="005C5FFF">
            <w:pPr>
              <w:pStyle w:val="Head42"/>
              <w:rPr>
                <w:szCs w:val="24"/>
              </w:rPr>
            </w:pPr>
          </w:p>
        </w:tc>
        <w:tc>
          <w:tcPr>
            <w:tcW w:w="7560" w:type="dxa"/>
          </w:tcPr>
          <w:p w:rsidR="00622FED" w:rsidRPr="001178F4" w:rsidRDefault="00622FED" w:rsidP="00FA5896">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ou à l’usage des Equipements et Services de montage à fournir, lorsque de telles restrictions d’exportation résultent de l’application de la réglementation du commerce d’un pays qui fournit ces Equ</w:t>
            </w:r>
            <w:r w:rsidRPr="00333094">
              <w:rPr>
                <w:sz w:val="24"/>
                <w:szCs w:val="24"/>
              </w:rPr>
              <w:t>i</w:t>
            </w:r>
            <w:r w:rsidRPr="00333094">
              <w:rPr>
                <w:sz w:val="24"/>
                <w:szCs w:val="24"/>
              </w:rPr>
              <w:t>pements et Services de montage, et si une telle restriction fait e</w:t>
            </w:r>
            <w:r w:rsidRPr="00333094">
              <w:rPr>
                <w:sz w:val="24"/>
                <w:szCs w:val="24"/>
              </w:rPr>
              <w:t>n</w:t>
            </w:r>
            <w:r w:rsidRPr="00333094">
              <w:rPr>
                <w:sz w:val="24"/>
                <w:szCs w:val="24"/>
              </w:rPr>
              <w:t xml:space="preserve">trave </w:t>
            </w:r>
            <w:r>
              <w:rPr>
                <w:sz w:val="24"/>
                <w:szCs w:val="24"/>
              </w:rPr>
              <w:t>au Constructeur</w:t>
            </w:r>
            <w:r w:rsidRPr="00333094">
              <w:rPr>
                <w:sz w:val="24"/>
                <w:szCs w:val="24"/>
              </w:rPr>
              <w:t xml:space="preserve"> dans l’accomplissement de ses obligations contractuelles </w:t>
            </w:r>
            <w:r>
              <w:rPr>
                <w:sz w:val="24"/>
                <w:szCs w:val="24"/>
              </w:rPr>
              <w:t>le Constructeur</w:t>
            </w:r>
            <w:r w:rsidRPr="00333094">
              <w:rPr>
                <w:sz w:val="24"/>
                <w:szCs w:val="24"/>
              </w:rPr>
              <w:t xml:space="preserve"> ne sera pas tenu de satisfaire à ses obligations de fournir les Equipements ou Services de montage. C</w:t>
            </w:r>
            <w:r w:rsidRPr="00333094">
              <w:rPr>
                <w:sz w:val="24"/>
                <w:szCs w:val="24"/>
              </w:rPr>
              <w:t>e</w:t>
            </w:r>
            <w:r w:rsidRPr="00333094">
              <w:rPr>
                <w:sz w:val="24"/>
                <w:szCs w:val="24"/>
              </w:rPr>
              <w:t xml:space="preserve">pendant ceci est à la condition expresse que </w:t>
            </w:r>
            <w:r>
              <w:rPr>
                <w:sz w:val="24"/>
                <w:szCs w:val="24"/>
              </w:rPr>
              <w:t>le Constructeur</w:t>
            </w:r>
            <w:r w:rsidRPr="00333094">
              <w:rPr>
                <w:sz w:val="24"/>
                <w:szCs w:val="24"/>
              </w:rPr>
              <w:t xml:space="preserve"> soit en mesure de démontrer, à la satisfaction </w:t>
            </w:r>
            <w:r>
              <w:rPr>
                <w:sz w:val="24"/>
                <w:szCs w:val="24"/>
              </w:rPr>
              <w:t>du</w:t>
            </w:r>
            <w:r w:rsidRPr="00333094">
              <w:rPr>
                <w:sz w:val="24"/>
                <w:szCs w:val="24"/>
              </w:rPr>
              <w:t xml:space="preserve"> </w:t>
            </w:r>
            <w:r w:rsidR="00AD2CC2">
              <w:rPr>
                <w:sz w:val="24"/>
                <w:szCs w:val="24"/>
              </w:rPr>
              <w:t xml:space="preserve">Maître de l’Ouvrage </w:t>
            </w:r>
            <w:r w:rsidRPr="00333094">
              <w:rPr>
                <w:sz w:val="24"/>
                <w:szCs w:val="24"/>
              </w:rPr>
              <w:t xml:space="preserve">et de </w:t>
            </w:r>
            <w:r w:rsidR="00C12D8F">
              <w:rPr>
                <w:sz w:val="24"/>
                <w:szCs w:val="24"/>
              </w:rPr>
              <w:t>la Banque</w:t>
            </w:r>
            <w:r w:rsidRPr="00333094">
              <w:rPr>
                <w:sz w:val="24"/>
                <w:szCs w:val="24"/>
              </w:rPr>
              <w:t>, qu’il a accompli toutes les formalités requises avec dil</w:t>
            </w:r>
            <w:r w:rsidRPr="00333094">
              <w:rPr>
                <w:sz w:val="24"/>
                <w:szCs w:val="24"/>
              </w:rPr>
              <w:t>i</w:t>
            </w:r>
            <w:r w:rsidRPr="00333094">
              <w:rPr>
                <w:sz w:val="24"/>
                <w:szCs w:val="24"/>
              </w:rPr>
              <w:t>gence, y compris la demande de tout permis, autorisation(s) et l</w:t>
            </w:r>
            <w:r w:rsidRPr="00333094">
              <w:rPr>
                <w:sz w:val="24"/>
                <w:szCs w:val="24"/>
              </w:rPr>
              <w:t>i</w:t>
            </w:r>
            <w:r w:rsidRPr="00333094">
              <w:rPr>
                <w:sz w:val="24"/>
                <w:szCs w:val="24"/>
              </w:rPr>
              <w:t>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en applic</w:t>
            </w:r>
            <w:r w:rsidRPr="00333094">
              <w:rPr>
                <w:sz w:val="24"/>
                <w:szCs w:val="24"/>
              </w:rPr>
              <w:t>a</w:t>
            </w:r>
            <w:r w:rsidRPr="00333094">
              <w:rPr>
                <w:sz w:val="24"/>
                <w:szCs w:val="24"/>
              </w:rPr>
              <w:lastRenderedPageBreak/>
              <w:t xml:space="preserve">tion de la Clause </w:t>
            </w:r>
            <w:r>
              <w:rPr>
                <w:sz w:val="24"/>
                <w:szCs w:val="24"/>
              </w:rPr>
              <w:t>42</w:t>
            </w:r>
            <w:r w:rsidRPr="00333094">
              <w:rPr>
                <w:sz w:val="24"/>
                <w:szCs w:val="24"/>
              </w:rPr>
              <w:t>.1 du CCAG.</w:t>
            </w:r>
          </w:p>
        </w:tc>
      </w:tr>
      <w:tr w:rsidR="00622FED" w:rsidRPr="001178F4" w:rsidTr="00C93463">
        <w:trPr>
          <w:gridBefore w:val="1"/>
          <w:wBefore w:w="8" w:type="dxa"/>
        </w:trPr>
        <w:tc>
          <w:tcPr>
            <w:tcW w:w="9540" w:type="dxa"/>
            <w:gridSpan w:val="2"/>
          </w:tcPr>
          <w:p w:rsidR="004C0F84" w:rsidRPr="004C0F84" w:rsidRDefault="00622FED" w:rsidP="00FA5896">
            <w:pPr>
              <w:pStyle w:val="Head41"/>
              <w:numPr>
                <w:ilvl w:val="1"/>
                <w:numId w:val="24"/>
              </w:numPr>
              <w:spacing w:after="200"/>
              <w:rPr>
                <w:sz w:val="24"/>
                <w:szCs w:val="24"/>
              </w:rPr>
            </w:pPr>
            <w:bookmarkStart w:id="666" w:name="_Toc383555940"/>
            <w:r w:rsidRPr="00C1054E">
              <w:rPr>
                <w:sz w:val="24"/>
                <w:szCs w:val="24"/>
              </w:rPr>
              <w:lastRenderedPageBreak/>
              <w:t>Réclamations, litiges et arbitrage</w:t>
            </w:r>
            <w:bookmarkEnd w:id="666"/>
          </w:p>
        </w:tc>
      </w:tr>
      <w:tr w:rsidR="00622FED" w:rsidRPr="001178F4" w:rsidTr="00C93463">
        <w:trPr>
          <w:gridBefore w:val="1"/>
          <w:wBefore w:w="8" w:type="dxa"/>
        </w:trPr>
        <w:tc>
          <w:tcPr>
            <w:tcW w:w="1980" w:type="dxa"/>
          </w:tcPr>
          <w:p w:rsidR="00622FED" w:rsidRPr="001D008A" w:rsidRDefault="00622FED" w:rsidP="00622FED">
            <w:pPr>
              <w:pStyle w:val="Head42"/>
              <w:rPr>
                <w:szCs w:val="24"/>
              </w:rPr>
            </w:pPr>
            <w:bookmarkStart w:id="667" w:name="_Toc274225590"/>
            <w:bookmarkStart w:id="668" w:name="_Toc274225795"/>
            <w:bookmarkStart w:id="669" w:name="_Toc274226481"/>
            <w:bookmarkStart w:id="670" w:name="_Toc383555941"/>
            <w:r>
              <w:rPr>
                <w:szCs w:val="24"/>
              </w:rPr>
              <w:t xml:space="preserve">45. </w:t>
            </w:r>
            <w:r w:rsidRPr="00C1054E">
              <w:rPr>
                <w:szCs w:val="24"/>
              </w:rPr>
              <w:t xml:space="preserve">Réclamations </w:t>
            </w:r>
            <w:r w:rsidR="003D69A5">
              <w:rPr>
                <w:szCs w:val="24"/>
              </w:rPr>
              <w:t>du Constructeur</w:t>
            </w:r>
            <w:bookmarkEnd w:id="667"/>
            <w:bookmarkEnd w:id="668"/>
            <w:bookmarkEnd w:id="669"/>
            <w:bookmarkEnd w:id="670"/>
          </w:p>
        </w:tc>
        <w:tc>
          <w:tcPr>
            <w:tcW w:w="7560" w:type="dxa"/>
          </w:tcPr>
          <w:p w:rsidR="00622FED" w:rsidRPr="00C1054E" w:rsidRDefault="00E90EE5" w:rsidP="00FA5896">
            <w:pPr>
              <w:spacing w:after="200"/>
              <w:ind w:left="720" w:hanging="720"/>
              <w:jc w:val="both"/>
              <w:rPr>
                <w:sz w:val="24"/>
                <w:szCs w:val="24"/>
              </w:rPr>
            </w:pPr>
            <w:r>
              <w:rPr>
                <w:sz w:val="24"/>
                <w:szCs w:val="24"/>
              </w:rPr>
              <w:t>45.1</w:t>
            </w:r>
            <w:r>
              <w:rPr>
                <w:sz w:val="24"/>
                <w:szCs w:val="24"/>
              </w:rPr>
              <w:tab/>
            </w:r>
            <w:r w:rsidR="00622FED" w:rsidRPr="00C1054E">
              <w:rPr>
                <w:sz w:val="24"/>
                <w:szCs w:val="24"/>
              </w:rPr>
              <w:t>Si</w:t>
            </w:r>
            <w:r w:rsidR="004C0F84">
              <w:rPr>
                <w:sz w:val="24"/>
                <w:szCs w:val="24"/>
              </w:rPr>
              <w:t xml:space="preserve"> </w:t>
            </w:r>
            <w:r w:rsidR="003D69A5">
              <w:rPr>
                <w:sz w:val="24"/>
                <w:szCs w:val="24"/>
              </w:rPr>
              <w:t>le Constructeur</w:t>
            </w:r>
            <w:r w:rsidR="00622FED" w:rsidRPr="00C1054E">
              <w:rPr>
                <w:sz w:val="24"/>
                <w:szCs w:val="24"/>
              </w:rPr>
              <w:t xml:space="preserve"> considère qu'il a droit à une prolongation du Délai d'achèvement et/ou à un paiement supplémentaire, selon l'une des Clauses du CCAG ou autrement en relation avec le Marché,</w:t>
            </w:r>
            <w:r w:rsidR="004C0F84">
              <w:rPr>
                <w:sz w:val="24"/>
                <w:szCs w:val="24"/>
              </w:rPr>
              <w:t xml:space="preserve"> </w:t>
            </w:r>
            <w:r w:rsidR="003D69A5">
              <w:rPr>
                <w:sz w:val="24"/>
                <w:szCs w:val="24"/>
              </w:rPr>
              <w:t>le Constructeur</w:t>
            </w:r>
            <w:r w:rsidR="00622FED" w:rsidRPr="00C1054E">
              <w:rPr>
                <w:sz w:val="24"/>
                <w:szCs w:val="24"/>
              </w:rPr>
              <w:t xml:space="preserve"> doit en aviser le </w:t>
            </w:r>
            <w:r w:rsidR="003D69A5">
              <w:rPr>
                <w:sz w:val="24"/>
                <w:szCs w:val="24"/>
              </w:rPr>
              <w:t>Directeur de projet</w:t>
            </w:r>
            <w:r w:rsidR="00622FED" w:rsidRPr="00C1054E">
              <w:rPr>
                <w:sz w:val="24"/>
                <w:szCs w:val="24"/>
              </w:rPr>
              <w:t xml:space="preserve"> par notification, en décrivant l'évènement ou la circonstance donnant lieu à la réclam</w:t>
            </w:r>
            <w:r w:rsidR="00622FED" w:rsidRPr="00C1054E">
              <w:rPr>
                <w:sz w:val="24"/>
                <w:szCs w:val="24"/>
              </w:rPr>
              <w:t>a</w:t>
            </w:r>
            <w:r w:rsidR="00622FED" w:rsidRPr="00C1054E">
              <w:rPr>
                <w:sz w:val="24"/>
                <w:szCs w:val="24"/>
              </w:rPr>
              <w:t>tion. La notification doit être faite le plus tôt possible, et au plus tard 28 jours après que</w:t>
            </w:r>
            <w:r w:rsidR="004C0F84">
              <w:rPr>
                <w:sz w:val="24"/>
                <w:szCs w:val="24"/>
              </w:rPr>
              <w:t xml:space="preserve"> </w:t>
            </w:r>
            <w:r w:rsidR="003D69A5">
              <w:rPr>
                <w:sz w:val="24"/>
                <w:szCs w:val="24"/>
              </w:rPr>
              <w:t>le Constructeur</w:t>
            </w:r>
            <w:r w:rsidR="00622FED" w:rsidRPr="00C1054E">
              <w:rPr>
                <w:sz w:val="24"/>
                <w:szCs w:val="24"/>
              </w:rPr>
              <w:t xml:space="preserve"> ait pris ou aurait dû prendre co</w:t>
            </w:r>
            <w:r w:rsidR="00622FED" w:rsidRPr="00C1054E">
              <w:rPr>
                <w:sz w:val="24"/>
                <w:szCs w:val="24"/>
              </w:rPr>
              <w:t>n</w:t>
            </w:r>
            <w:r w:rsidR="00622FED" w:rsidRPr="00C1054E">
              <w:rPr>
                <w:sz w:val="24"/>
                <w:szCs w:val="24"/>
              </w:rPr>
              <w:t xml:space="preserve">naissance de cet évènement ou de cette circonstance. </w:t>
            </w:r>
          </w:p>
          <w:p w:rsidR="00622FED" w:rsidRPr="00C1054E" w:rsidRDefault="00E90EE5" w:rsidP="00FA5896">
            <w:pPr>
              <w:spacing w:after="200"/>
              <w:ind w:left="720" w:hanging="720"/>
              <w:jc w:val="both"/>
              <w:rPr>
                <w:sz w:val="24"/>
                <w:szCs w:val="24"/>
              </w:rPr>
            </w:pPr>
            <w:r>
              <w:rPr>
                <w:sz w:val="24"/>
                <w:szCs w:val="24"/>
              </w:rPr>
              <w:tab/>
            </w:r>
            <w:r w:rsidR="008028AD">
              <w:rPr>
                <w:sz w:val="24"/>
                <w:szCs w:val="24"/>
              </w:rPr>
              <w:t xml:space="preserve">Si </w:t>
            </w:r>
            <w:r w:rsidR="004C0F84">
              <w:rPr>
                <w:sz w:val="24"/>
                <w:szCs w:val="24"/>
              </w:rPr>
              <w:t>le Constructeur</w:t>
            </w:r>
            <w:r w:rsidR="008028AD">
              <w:rPr>
                <w:sz w:val="24"/>
                <w:szCs w:val="24"/>
              </w:rPr>
              <w:t xml:space="preserve"> n'avise pas l</w:t>
            </w:r>
            <w:r w:rsidR="00622FED" w:rsidRPr="00C1054E">
              <w:rPr>
                <w:sz w:val="24"/>
                <w:szCs w:val="24"/>
              </w:rPr>
              <w:t>e Maître de l’Ouvrage de sa réclam</w:t>
            </w:r>
            <w:r w:rsidR="00622FED" w:rsidRPr="00C1054E">
              <w:rPr>
                <w:sz w:val="24"/>
                <w:szCs w:val="24"/>
              </w:rPr>
              <w:t>a</w:t>
            </w:r>
            <w:r w:rsidR="00622FED" w:rsidRPr="00C1054E">
              <w:rPr>
                <w:sz w:val="24"/>
                <w:szCs w:val="24"/>
              </w:rPr>
              <w:t xml:space="preserve">tion dans un délai de 28 jours, le Délai d'achèvement ne sera pas prolongé, </w:t>
            </w:r>
            <w:r w:rsidR="004C0F84">
              <w:rPr>
                <w:sz w:val="24"/>
                <w:szCs w:val="24"/>
              </w:rPr>
              <w:t>le Constructeur</w:t>
            </w:r>
            <w:r w:rsidR="00622FED" w:rsidRPr="00C1054E">
              <w:rPr>
                <w:sz w:val="24"/>
                <w:szCs w:val="24"/>
              </w:rPr>
              <w:t xml:space="preserve"> n'aura pas droit à </w:t>
            </w:r>
            <w:r w:rsidR="008028AD">
              <w:rPr>
                <w:sz w:val="24"/>
                <w:szCs w:val="24"/>
              </w:rPr>
              <w:t>un paiement suppléme</w:t>
            </w:r>
            <w:r w:rsidR="008028AD">
              <w:rPr>
                <w:sz w:val="24"/>
                <w:szCs w:val="24"/>
              </w:rPr>
              <w:t>n</w:t>
            </w:r>
            <w:r w:rsidR="008028AD">
              <w:rPr>
                <w:sz w:val="24"/>
                <w:szCs w:val="24"/>
              </w:rPr>
              <w:t>taire, et l</w:t>
            </w:r>
            <w:r w:rsidR="00622FED" w:rsidRPr="00C1054E">
              <w:rPr>
                <w:sz w:val="24"/>
                <w:szCs w:val="24"/>
              </w:rPr>
              <w:t>e Maître de l’Ouvrage sera libéré de toute obligation en r</w:t>
            </w:r>
            <w:r w:rsidR="00622FED" w:rsidRPr="00C1054E">
              <w:rPr>
                <w:sz w:val="24"/>
                <w:szCs w:val="24"/>
              </w:rPr>
              <w:t>e</w:t>
            </w:r>
            <w:r w:rsidR="00622FED" w:rsidRPr="00C1054E">
              <w:rPr>
                <w:sz w:val="24"/>
                <w:szCs w:val="24"/>
              </w:rPr>
              <w:t xml:space="preserve">lation avec la réclamation. Sinon, les dispositions suivantes de la présente Clause sont applicables. </w:t>
            </w:r>
          </w:p>
          <w:p w:rsidR="00622FED" w:rsidRPr="00C1054E" w:rsidRDefault="00E90EE5" w:rsidP="00FA5896">
            <w:pPr>
              <w:spacing w:after="200"/>
              <w:ind w:left="720" w:hanging="720"/>
              <w:jc w:val="both"/>
              <w:rPr>
                <w:sz w:val="24"/>
                <w:szCs w:val="24"/>
              </w:rPr>
            </w:pPr>
            <w:r>
              <w:rPr>
                <w:sz w:val="24"/>
                <w:szCs w:val="24"/>
              </w:rPr>
              <w:tab/>
            </w:r>
            <w:r w:rsidR="004C0F84">
              <w:rPr>
                <w:sz w:val="24"/>
                <w:szCs w:val="24"/>
              </w:rPr>
              <w:t>Le Constructeur</w:t>
            </w:r>
            <w:r w:rsidR="00622FED" w:rsidRPr="00C1054E">
              <w:rPr>
                <w:sz w:val="24"/>
                <w:szCs w:val="24"/>
              </w:rPr>
              <w:t xml:space="preserve"> doit également soumettre toutes les autres notific</w:t>
            </w:r>
            <w:r w:rsidR="00622FED" w:rsidRPr="00C1054E">
              <w:rPr>
                <w:sz w:val="24"/>
                <w:szCs w:val="24"/>
              </w:rPr>
              <w:t>a</w:t>
            </w:r>
            <w:r w:rsidR="00622FED" w:rsidRPr="00C1054E">
              <w:rPr>
                <w:sz w:val="24"/>
                <w:szCs w:val="24"/>
              </w:rPr>
              <w:t xml:space="preserve">tions requises par le Marché, et tous les détails pertinents en rapport avec la réclamation en ce qui concerne un tel évènement ou une telle circonstance. </w:t>
            </w:r>
          </w:p>
          <w:p w:rsidR="00622FED" w:rsidRPr="00C1054E" w:rsidRDefault="00E90EE5" w:rsidP="00FA5896">
            <w:pPr>
              <w:spacing w:after="200"/>
              <w:ind w:left="720" w:hanging="720"/>
              <w:jc w:val="both"/>
              <w:rPr>
                <w:sz w:val="24"/>
                <w:szCs w:val="24"/>
              </w:rPr>
            </w:pPr>
            <w:r>
              <w:rPr>
                <w:sz w:val="24"/>
                <w:szCs w:val="24"/>
              </w:rPr>
              <w:tab/>
            </w:r>
            <w:r w:rsidR="004C0F84">
              <w:rPr>
                <w:sz w:val="24"/>
                <w:szCs w:val="24"/>
              </w:rPr>
              <w:t>Le Constructeur</w:t>
            </w:r>
            <w:r w:rsidR="00622FED" w:rsidRPr="00C1054E">
              <w:rPr>
                <w:sz w:val="24"/>
                <w:szCs w:val="24"/>
              </w:rPr>
              <w:t xml:space="preserve"> doit conserver tous documents relatifs à un tel év</w:t>
            </w:r>
            <w:r w:rsidR="00622FED" w:rsidRPr="00C1054E">
              <w:rPr>
                <w:sz w:val="24"/>
                <w:szCs w:val="24"/>
              </w:rPr>
              <w:t>è</w:t>
            </w:r>
            <w:r w:rsidR="00622FED" w:rsidRPr="00C1054E">
              <w:rPr>
                <w:sz w:val="24"/>
                <w:szCs w:val="24"/>
              </w:rPr>
              <w:t>nement ou une telle circonstance qui seraient nécessaires pour just</w:t>
            </w:r>
            <w:r w:rsidR="00622FED" w:rsidRPr="00C1054E">
              <w:rPr>
                <w:sz w:val="24"/>
                <w:szCs w:val="24"/>
              </w:rPr>
              <w:t>i</w:t>
            </w:r>
            <w:r w:rsidR="00622FED" w:rsidRPr="00C1054E">
              <w:rPr>
                <w:sz w:val="24"/>
                <w:szCs w:val="24"/>
              </w:rPr>
              <w:t>fier du bien-fondé de sa réclamation, sur le Site ou dans un autre e</w:t>
            </w:r>
            <w:r w:rsidR="00622FED" w:rsidRPr="00C1054E">
              <w:rPr>
                <w:sz w:val="24"/>
                <w:szCs w:val="24"/>
              </w:rPr>
              <w:t>n</w:t>
            </w:r>
            <w:r w:rsidR="00622FED" w:rsidRPr="00C1054E">
              <w:rPr>
                <w:sz w:val="24"/>
                <w:szCs w:val="24"/>
              </w:rPr>
              <w:t xml:space="preserve">droit acceptable au </w:t>
            </w:r>
            <w:r w:rsidR="008028AD">
              <w:rPr>
                <w:sz w:val="24"/>
                <w:szCs w:val="24"/>
              </w:rPr>
              <w:t>Directeur</w:t>
            </w:r>
            <w:r w:rsidR="00622FED" w:rsidRPr="00C1054E">
              <w:rPr>
                <w:sz w:val="24"/>
                <w:szCs w:val="24"/>
              </w:rPr>
              <w:t xml:space="preserve"> de Projet. Sans admettre la responsab</w:t>
            </w:r>
            <w:r w:rsidR="00622FED" w:rsidRPr="00C1054E">
              <w:rPr>
                <w:sz w:val="24"/>
                <w:szCs w:val="24"/>
              </w:rPr>
              <w:t>i</w:t>
            </w:r>
            <w:r w:rsidR="00622FED" w:rsidRPr="00C1054E">
              <w:rPr>
                <w:sz w:val="24"/>
                <w:szCs w:val="24"/>
              </w:rPr>
              <w:t xml:space="preserve">lité </w:t>
            </w:r>
            <w:r w:rsidR="008028AD">
              <w:rPr>
                <w:sz w:val="24"/>
                <w:szCs w:val="24"/>
              </w:rPr>
              <w:t>du</w:t>
            </w:r>
            <w:r w:rsidR="00622FED" w:rsidRPr="00C1054E">
              <w:rPr>
                <w:sz w:val="24"/>
                <w:szCs w:val="24"/>
              </w:rPr>
              <w:t xml:space="preserve"> </w:t>
            </w:r>
            <w:r w:rsidR="00622FED">
              <w:rPr>
                <w:sz w:val="24"/>
                <w:szCs w:val="24"/>
              </w:rPr>
              <w:t>Maître de l’Ouvrage,</w:t>
            </w:r>
            <w:r w:rsidR="00622FED" w:rsidRPr="00C1054E">
              <w:rPr>
                <w:sz w:val="24"/>
                <w:szCs w:val="24"/>
              </w:rPr>
              <w:t xml:space="preserve"> le </w:t>
            </w:r>
            <w:r w:rsidR="008028AD">
              <w:rPr>
                <w:sz w:val="24"/>
                <w:szCs w:val="24"/>
              </w:rPr>
              <w:t>Directeur</w:t>
            </w:r>
            <w:r w:rsidR="00622FED" w:rsidRPr="00C1054E">
              <w:rPr>
                <w:sz w:val="24"/>
                <w:szCs w:val="24"/>
              </w:rPr>
              <w:t xml:space="preserve"> de Projet peut, après avoir reçu notification en application de la présente Clause, contrôler la tenue de ces documents et/ou ordonner </w:t>
            </w:r>
            <w:r w:rsidR="003D69A5">
              <w:rPr>
                <w:sz w:val="24"/>
                <w:szCs w:val="24"/>
              </w:rPr>
              <w:t>au Constructeur</w:t>
            </w:r>
            <w:r w:rsidR="00622FED" w:rsidRPr="00C1054E">
              <w:rPr>
                <w:sz w:val="24"/>
                <w:szCs w:val="24"/>
              </w:rPr>
              <w:t xml:space="preserve"> de constituer des documents supplémentaires. </w:t>
            </w:r>
            <w:r w:rsidR="004C0F84">
              <w:rPr>
                <w:sz w:val="24"/>
                <w:szCs w:val="24"/>
              </w:rPr>
              <w:t>Le Constructeur</w:t>
            </w:r>
            <w:r w:rsidR="00622FED" w:rsidRPr="00C1054E">
              <w:rPr>
                <w:sz w:val="24"/>
                <w:szCs w:val="24"/>
              </w:rPr>
              <w:t xml:space="preserve"> doit permettre au </w:t>
            </w:r>
            <w:r w:rsidR="003D69A5">
              <w:rPr>
                <w:sz w:val="24"/>
                <w:szCs w:val="24"/>
              </w:rPr>
              <w:t>Directeur de projet</w:t>
            </w:r>
            <w:r w:rsidR="00622FED" w:rsidRPr="00C1054E">
              <w:rPr>
                <w:sz w:val="24"/>
                <w:szCs w:val="24"/>
              </w:rPr>
              <w:t xml:space="preserve"> de contrôler tous ces documents, et doit en (si c</w:t>
            </w:r>
            <w:r w:rsidR="00622FED" w:rsidRPr="00C1054E">
              <w:rPr>
                <w:sz w:val="24"/>
                <w:szCs w:val="24"/>
              </w:rPr>
              <w:t>e</w:t>
            </w:r>
            <w:r w:rsidR="00622FED" w:rsidRPr="00C1054E">
              <w:rPr>
                <w:sz w:val="24"/>
                <w:szCs w:val="24"/>
              </w:rPr>
              <w:t xml:space="preserve">la est ordonné) soumettre des copies au </w:t>
            </w:r>
            <w:r w:rsidR="003D69A5">
              <w:rPr>
                <w:sz w:val="24"/>
                <w:szCs w:val="24"/>
              </w:rPr>
              <w:t>Directeur de projet</w:t>
            </w:r>
            <w:r w:rsidR="00622FED" w:rsidRPr="00C1054E">
              <w:rPr>
                <w:sz w:val="24"/>
                <w:szCs w:val="24"/>
              </w:rPr>
              <w:t xml:space="preserve">. </w:t>
            </w:r>
          </w:p>
          <w:p w:rsidR="00622FED" w:rsidRPr="00C1054E" w:rsidRDefault="00E90EE5" w:rsidP="00FA5896">
            <w:pPr>
              <w:spacing w:after="200"/>
              <w:ind w:left="720" w:hanging="720"/>
              <w:jc w:val="both"/>
              <w:rPr>
                <w:sz w:val="24"/>
                <w:szCs w:val="24"/>
              </w:rPr>
            </w:pPr>
            <w:r>
              <w:rPr>
                <w:sz w:val="24"/>
                <w:szCs w:val="24"/>
              </w:rPr>
              <w:tab/>
            </w:r>
            <w:r w:rsidR="00622FED" w:rsidRPr="00C1054E">
              <w:rPr>
                <w:sz w:val="24"/>
                <w:szCs w:val="24"/>
              </w:rPr>
              <w:t xml:space="preserve">Dans un délai de 42 jours après que </w:t>
            </w:r>
            <w:r w:rsidR="004C0F84">
              <w:rPr>
                <w:sz w:val="24"/>
                <w:szCs w:val="24"/>
              </w:rPr>
              <w:t>le Constructeur</w:t>
            </w:r>
            <w:r w:rsidR="00622FED" w:rsidRPr="00C1054E">
              <w:rPr>
                <w:sz w:val="24"/>
                <w:szCs w:val="24"/>
              </w:rPr>
              <w:t xml:space="preserve"> a pris ou aurait dû prendre connaissance de l'évènement ou de la circonstance do</w:t>
            </w:r>
            <w:r w:rsidR="00622FED" w:rsidRPr="00C1054E">
              <w:rPr>
                <w:sz w:val="24"/>
                <w:szCs w:val="24"/>
              </w:rPr>
              <w:t>n</w:t>
            </w:r>
            <w:r w:rsidR="00622FED" w:rsidRPr="00C1054E">
              <w:rPr>
                <w:sz w:val="24"/>
                <w:szCs w:val="24"/>
              </w:rPr>
              <w:t xml:space="preserve">nant lieu à la réclamation, ou pendant une période proposée par </w:t>
            </w:r>
            <w:r w:rsidR="004C0F84">
              <w:rPr>
                <w:sz w:val="24"/>
                <w:szCs w:val="24"/>
              </w:rPr>
              <w:t>le Constructeur</w:t>
            </w:r>
            <w:r w:rsidR="00622FED" w:rsidRPr="00C1054E">
              <w:rPr>
                <w:sz w:val="24"/>
                <w:szCs w:val="24"/>
              </w:rPr>
              <w:t xml:space="preserve"> et approuvée par le </w:t>
            </w:r>
            <w:r w:rsidR="003D69A5">
              <w:rPr>
                <w:sz w:val="24"/>
                <w:szCs w:val="24"/>
              </w:rPr>
              <w:t>Directeur de projet</w:t>
            </w:r>
            <w:r w:rsidR="00622FED" w:rsidRPr="00C1054E">
              <w:rPr>
                <w:sz w:val="24"/>
                <w:szCs w:val="24"/>
              </w:rPr>
              <w:t xml:space="preserve">, </w:t>
            </w:r>
            <w:r w:rsidR="004C0F84">
              <w:rPr>
                <w:sz w:val="24"/>
                <w:szCs w:val="24"/>
              </w:rPr>
              <w:t>le Constructeur</w:t>
            </w:r>
            <w:r w:rsidR="00622FED" w:rsidRPr="00C1054E">
              <w:rPr>
                <w:sz w:val="24"/>
                <w:szCs w:val="24"/>
              </w:rPr>
              <w:t xml:space="preserve"> doit soumettre au </w:t>
            </w:r>
            <w:r w:rsidR="003D69A5">
              <w:rPr>
                <w:sz w:val="24"/>
                <w:szCs w:val="24"/>
              </w:rPr>
              <w:t>Directeur de projet</w:t>
            </w:r>
            <w:r w:rsidR="00622FED"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 </w:t>
            </w:r>
          </w:p>
          <w:p w:rsidR="00622FED" w:rsidRPr="00C1054E" w:rsidRDefault="00622FED" w:rsidP="00FA5896">
            <w:pPr>
              <w:spacing w:after="200"/>
              <w:ind w:left="1242" w:hanging="540"/>
              <w:jc w:val="both"/>
              <w:rPr>
                <w:sz w:val="24"/>
                <w:szCs w:val="24"/>
              </w:rPr>
            </w:pPr>
            <w:r w:rsidRPr="00C1054E">
              <w:rPr>
                <w:sz w:val="24"/>
                <w:szCs w:val="24"/>
              </w:rPr>
              <w:t xml:space="preserve">(a) cette réclamation complète et détaillée sera considérée comme </w:t>
            </w:r>
            <w:r w:rsidRPr="00C1054E">
              <w:rPr>
                <w:sz w:val="24"/>
                <w:szCs w:val="24"/>
              </w:rPr>
              <w:lastRenderedPageBreak/>
              <w:t xml:space="preserve">provisoire; </w:t>
            </w:r>
          </w:p>
          <w:p w:rsidR="00622FED" w:rsidRPr="00C1054E" w:rsidRDefault="00622FED" w:rsidP="00FA5896">
            <w:pPr>
              <w:spacing w:after="200"/>
              <w:ind w:left="1242" w:hanging="540"/>
              <w:jc w:val="both"/>
              <w:rPr>
                <w:sz w:val="24"/>
                <w:szCs w:val="24"/>
              </w:rPr>
            </w:pPr>
            <w:r w:rsidRPr="00C1054E">
              <w:rPr>
                <w:sz w:val="24"/>
                <w:szCs w:val="24"/>
              </w:rPr>
              <w:t xml:space="preserve">(b) </w:t>
            </w:r>
            <w:r w:rsidR="004C0F84">
              <w:rPr>
                <w:sz w:val="24"/>
                <w:szCs w:val="24"/>
              </w:rPr>
              <w:t>le Constructeur</w:t>
            </w:r>
            <w:r w:rsidRPr="00C1054E">
              <w:rPr>
                <w:sz w:val="24"/>
                <w:szCs w:val="24"/>
              </w:rPr>
              <w:t xml:space="preserve"> doit soumettre d'autres réclamations provisoires mensuellement, qui mentionnent le retard accumulé et/ou le montant réclamé, ainsi que tous les autres détails que le </w:t>
            </w:r>
            <w:r w:rsidR="003D69A5">
              <w:rPr>
                <w:sz w:val="24"/>
                <w:szCs w:val="24"/>
              </w:rPr>
              <w:t>Dire</w:t>
            </w:r>
            <w:r w:rsidR="003D69A5">
              <w:rPr>
                <w:sz w:val="24"/>
                <w:szCs w:val="24"/>
              </w:rPr>
              <w:t>c</w:t>
            </w:r>
            <w:r w:rsidR="003D69A5">
              <w:rPr>
                <w:sz w:val="24"/>
                <w:szCs w:val="24"/>
              </w:rPr>
              <w:t>teur de projet</w:t>
            </w:r>
            <w:r w:rsidRPr="00C1054E">
              <w:rPr>
                <w:sz w:val="24"/>
                <w:szCs w:val="24"/>
              </w:rPr>
              <w:t xml:space="preserve"> peut raisonnablement exiger; et </w:t>
            </w:r>
          </w:p>
          <w:p w:rsidR="00622FED" w:rsidRPr="00C1054E" w:rsidRDefault="00622FED" w:rsidP="00FA5896">
            <w:pPr>
              <w:spacing w:after="200"/>
              <w:ind w:left="1242" w:hanging="540"/>
              <w:jc w:val="both"/>
              <w:rPr>
                <w:sz w:val="24"/>
                <w:szCs w:val="24"/>
              </w:rPr>
            </w:pPr>
            <w:r w:rsidRPr="00C1054E">
              <w:rPr>
                <w:sz w:val="24"/>
                <w:szCs w:val="24"/>
              </w:rPr>
              <w:t xml:space="preserve">(c) </w:t>
            </w:r>
            <w:r w:rsidR="004C0F84">
              <w:rPr>
                <w:sz w:val="24"/>
                <w:szCs w:val="24"/>
              </w:rPr>
              <w:t>le Constructeur</w:t>
            </w:r>
            <w:r w:rsidRPr="00C1054E">
              <w:rPr>
                <w:sz w:val="24"/>
                <w:szCs w:val="24"/>
              </w:rPr>
              <w:t xml:space="preserve"> doit envoyer une réclamation finale dans un délai de 28 jours après la fin des effets résultant de l'évènement ou de la circonstance ou dans un délai proposé par </w:t>
            </w:r>
            <w:r w:rsidR="004C0F84">
              <w:rPr>
                <w:sz w:val="24"/>
                <w:szCs w:val="24"/>
              </w:rPr>
              <w:t>le Constructeur</w:t>
            </w:r>
            <w:r w:rsidRPr="00C1054E">
              <w:rPr>
                <w:sz w:val="24"/>
                <w:szCs w:val="24"/>
              </w:rPr>
              <w:t xml:space="preserve"> et approuvé par le </w:t>
            </w:r>
            <w:r w:rsidR="003D69A5">
              <w:rPr>
                <w:sz w:val="24"/>
                <w:szCs w:val="24"/>
              </w:rPr>
              <w:t>Directeur de projet</w:t>
            </w:r>
            <w:r w:rsidRPr="00C1054E">
              <w:rPr>
                <w:sz w:val="24"/>
                <w:szCs w:val="24"/>
              </w:rPr>
              <w:t xml:space="preserve">. </w:t>
            </w:r>
          </w:p>
          <w:p w:rsidR="00622FED" w:rsidRPr="00C1054E" w:rsidRDefault="00E90EE5" w:rsidP="00FA5896">
            <w:pPr>
              <w:spacing w:after="200"/>
              <w:ind w:left="720" w:hanging="720"/>
              <w:jc w:val="both"/>
              <w:rPr>
                <w:sz w:val="24"/>
                <w:szCs w:val="24"/>
              </w:rPr>
            </w:pPr>
            <w:r>
              <w:rPr>
                <w:sz w:val="24"/>
                <w:szCs w:val="24"/>
              </w:rPr>
              <w:tab/>
            </w:r>
            <w:r w:rsidR="00622FED" w:rsidRPr="00C1054E">
              <w:rPr>
                <w:sz w:val="24"/>
                <w:szCs w:val="24"/>
              </w:rPr>
              <w:t>Dans un délai de 42 jours après la réception d'une réclamation ou d'autres détails supplémentaires justifiant une réclamation ant</w:t>
            </w:r>
            <w:r w:rsidR="00622FED" w:rsidRPr="00C1054E">
              <w:rPr>
                <w:sz w:val="24"/>
                <w:szCs w:val="24"/>
              </w:rPr>
              <w:t>é</w:t>
            </w:r>
            <w:r w:rsidR="00622FED" w:rsidRPr="00C1054E">
              <w:rPr>
                <w:sz w:val="24"/>
                <w:szCs w:val="24"/>
              </w:rPr>
              <w:t xml:space="preserve">rieure, ou dans un délai proposé par le </w:t>
            </w:r>
            <w:r w:rsidR="003D69A5">
              <w:rPr>
                <w:sz w:val="24"/>
                <w:szCs w:val="24"/>
              </w:rPr>
              <w:t>Directeur de projet</w:t>
            </w:r>
            <w:r w:rsidR="00622FED" w:rsidRPr="00C1054E">
              <w:rPr>
                <w:sz w:val="24"/>
                <w:szCs w:val="24"/>
              </w:rPr>
              <w:t xml:space="preserve"> et appro</w:t>
            </w:r>
            <w:r w:rsidR="00622FED" w:rsidRPr="00C1054E">
              <w:rPr>
                <w:sz w:val="24"/>
                <w:szCs w:val="24"/>
              </w:rPr>
              <w:t>u</w:t>
            </w:r>
            <w:r w:rsidR="00622FED" w:rsidRPr="00C1054E">
              <w:rPr>
                <w:sz w:val="24"/>
                <w:szCs w:val="24"/>
              </w:rPr>
              <w:t xml:space="preserve">vée par </w:t>
            </w:r>
            <w:r w:rsidR="004C0F84">
              <w:rPr>
                <w:sz w:val="24"/>
                <w:szCs w:val="24"/>
              </w:rPr>
              <w:t>le Constructeur</w:t>
            </w:r>
            <w:r w:rsidR="00622FED" w:rsidRPr="00C1054E">
              <w:rPr>
                <w:sz w:val="24"/>
                <w:szCs w:val="24"/>
              </w:rPr>
              <w:t xml:space="preserve">, le </w:t>
            </w:r>
            <w:r w:rsidR="003D69A5">
              <w:rPr>
                <w:sz w:val="24"/>
                <w:szCs w:val="24"/>
              </w:rPr>
              <w:t>Directeur de projet</w:t>
            </w:r>
            <w:r w:rsidR="00622FED" w:rsidRPr="00C1054E">
              <w:rPr>
                <w:sz w:val="24"/>
                <w:szCs w:val="24"/>
              </w:rPr>
              <w:t xml:space="preserve"> doit donner une r</w:t>
            </w:r>
            <w:r w:rsidR="00622FED" w:rsidRPr="00C1054E">
              <w:rPr>
                <w:sz w:val="24"/>
                <w:szCs w:val="24"/>
              </w:rPr>
              <w:t>é</w:t>
            </w:r>
            <w:r w:rsidR="00622FED" w:rsidRPr="00C1054E">
              <w:rPr>
                <w:sz w:val="24"/>
                <w:szCs w:val="24"/>
              </w:rPr>
              <w:t>ponse, avec des commentaires détaillés, approuvant ou rejetant la réclamation. Il peut également exiger des détails supplémentaires, mais doit toutefois donner sa réponse sur le principe de cette récl</w:t>
            </w:r>
            <w:r w:rsidR="00622FED" w:rsidRPr="00C1054E">
              <w:rPr>
                <w:sz w:val="24"/>
                <w:szCs w:val="24"/>
              </w:rPr>
              <w:t>a</w:t>
            </w:r>
            <w:r w:rsidR="00622FED" w:rsidRPr="00C1054E">
              <w:rPr>
                <w:sz w:val="24"/>
                <w:szCs w:val="24"/>
              </w:rPr>
              <w:t xml:space="preserve">mation dans le délai susmentionné. </w:t>
            </w:r>
          </w:p>
          <w:p w:rsidR="00622FED" w:rsidRPr="00C1054E" w:rsidRDefault="00DA7721" w:rsidP="00FA5896">
            <w:pPr>
              <w:spacing w:after="200"/>
              <w:ind w:left="720" w:hanging="720"/>
              <w:jc w:val="both"/>
              <w:rPr>
                <w:sz w:val="24"/>
                <w:szCs w:val="24"/>
              </w:rPr>
            </w:pPr>
            <w:r>
              <w:rPr>
                <w:sz w:val="24"/>
                <w:szCs w:val="24"/>
              </w:rPr>
              <w:tab/>
            </w:r>
            <w:r w:rsidR="00622FED" w:rsidRPr="00C1054E">
              <w:rPr>
                <w:sz w:val="24"/>
                <w:szCs w:val="24"/>
              </w:rPr>
              <w:t>Chaque Certificat de Paiement doit inclure les montants des récl</w:t>
            </w:r>
            <w:r w:rsidR="00622FED" w:rsidRPr="00C1054E">
              <w:rPr>
                <w:sz w:val="24"/>
                <w:szCs w:val="24"/>
              </w:rPr>
              <w:t>a</w:t>
            </w:r>
            <w:r w:rsidR="00622FED" w:rsidRPr="00C1054E">
              <w:rPr>
                <w:sz w:val="24"/>
                <w:szCs w:val="24"/>
              </w:rPr>
              <w:t xml:space="preserve">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Pr>
                <w:sz w:val="24"/>
                <w:szCs w:val="24"/>
              </w:rPr>
              <w:t>le Constructeur</w:t>
            </w:r>
            <w:r w:rsidR="00622FED" w:rsidRPr="00C1054E">
              <w:rPr>
                <w:sz w:val="24"/>
                <w:szCs w:val="24"/>
              </w:rPr>
              <w:t xml:space="preserve"> n'aura droit qu'au paiement de la partie de la réclam</w:t>
            </w:r>
            <w:r w:rsidR="00622FED" w:rsidRPr="00C1054E">
              <w:rPr>
                <w:sz w:val="24"/>
                <w:szCs w:val="24"/>
              </w:rPr>
              <w:t>a</w:t>
            </w:r>
            <w:r w:rsidR="00622FED" w:rsidRPr="00C1054E">
              <w:rPr>
                <w:sz w:val="24"/>
                <w:szCs w:val="24"/>
              </w:rPr>
              <w:t xml:space="preserve">tion dont il aura pu justifier le bien-fondé, le cas échéant. </w:t>
            </w:r>
          </w:p>
          <w:p w:rsidR="00622FED" w:rsidRPr="00C1054E" w:rsidRDefault="00DA7721" w:rsidP="00FA5896">
            <w:pPr>
              <w:spacing w:after="200"/>
              <w:ind w:left="720" w:hanging="720"/>
              <w:jc w:val="both"/>
              <w:rPr>
                <w:sz w:val="24"/>
                <w:szCs w:val="24"/>
              </w:rPr>
            </w:pPr>
            <w:r>
              <w:rPr>
                <w:sz w:val="24"/>
                <w:szCs w:val="24"/>
              </w:rPr>
              <w:tab/>
            </w:r>
            <w:r w:rsidR="00622FED" w:rsidRPr="00C1054E">
              <w:rPr>
                <w:sz w:val="24"/>
                <w:szCs w:val="24"/>
              </w:rPr>
              <w:t xml:space="preserve">Le </w:t>
            </w:r>
            <w:r w:rsidR="003D69A5">
              <w:rPr>
                <w:sz w:val="24"/>
                <w:szCs w:val="24"/>
              </w:rPr>
              <w:t>Directeur de projet</w:t>
            </w:r>
            <w:r w:rsidR="00622FED" w:rsidRPr="00C1054E">
              <w:rPr>
                <w:sz w:val="24"/>
                <w:szCs w:val="24"/>
              </w:rPr>
              <w:t xml:space="preserve"> doit s’accorder avec </w:t>
            </w:r>
            <w:r w:rsidR="004C0F84">
              <w:rPr>
                <w:sz w:val="24"/>
                <w:szCs w:val="24"/>
              </w:rPr>
              <w:t>le Constructeur</w:t>
            </w:r>
            <w:r w:rsidR="00622FED" w:rsidRPr="00C1054E">
              <w:rPr>
                <w:sz w:val="24"/>
                <w:szCs w:val="24"/>
              </w:rPr>
              <w:t xml:space="preserve"> sur, ou estimer : (i) la prolongation (le cas échéant) du Délai d'achèvement (avant ou après son</w:t>
            </w:r>
            <w:r w:rsidR="004C0F84">
              <w:rPr>
                <w:sz w:val="24"/>
                <w:szCs w:val="24"/>
              </w:rPr>
              <w:t xml:space="preserve"> expiration) conformément à la c</w:t>
            </w:r>
            <w:r w:rsidR="00622FED" w:rsidRPr="00C1054E">
              <w:rPr>
                <w:sz w:val="24"/>
                <w:szCs w:val="24"/>
              </w:rPr>
              <w:t xml:space="preserve">lause </w:t>
            </w:r>
            <w:r w:rsidR="008028AD">
              <w:rPr>
                <w:sz w:val="24"/>
                <w:szCs w:val="24"/>
              </w:rPr>
              <w:t>40</w:t>
            </w:r>
            <w:r w:rsidR="00622FED" w:rsidRPr="00C1054E">
              <w:rPr>
                <w:sz w:val="24"/>
                <w:szCs w:val="24"/>
              </w:rPr>
              <w:t xml:space="preserve"> du CCAG, et/ou (ii) le paiement supplémentaire (s'il y en a) auquel </w:t>
            </w:r>
            <w:r w:rsidR="004C0F84">
              <w:rPr>
                <w:sz w:val="24"/>
                <w:szCs w:val="24"/>
              </w:rPr>
              <w:t>le Constructeur</w:t>
            </w:r>
            <w:r w:rsidR="00622FED" w:rsidRPr="00C1054E">
              <w:rPr>
                <w:sz w:val="24"/>
                <w:szCs w:val="24"/>
              </w:rPr>
              <w:t xml:space="preserve"> a droit selon le Marché. </w:t>
            </w:r>
          </w:p>
          <w:p w:rsidR="00622FED" w:rsidRDefault="00DA7721" w:rsidP="00FA5896">
            <w:pPr>
              <w:spacing w:after="200"/>
              <w:ind w:left="720" w:hanging="720"/>
              <w:jc w:val="both"/>
              <w:rPr>
                <w:sz w:val="24"/>
                <w:szCs w:val="24"/>
              </w:rPr>
            </w:pPr>
            <w:r>
              <w:rPr>
                <w:sz w:val="24"/>
                <w:szCs w:val="24"/>
              </w:rPr>
              <w:tab/>
            </w:r>
            <w:r w:rsidR="00622FED" w:rsidRPr="00C1054E">
              <w:rPr>
                <w:sz w:val="24"/>
                <w:szCs w:val="24"/>
              </w:rPr>
              <w:t xml:space="preserve">Les exigences de la présente Clause s'ajoutent à celles de toute autre Clause qui peut être applicable à une réclamation. Si </w:t>
            </w:r>
            <w:r w:rsidR="004C0F84">
              <w:rPr>
                <w:sz w:val="24"/>
                <w:szCs w:val="24"/>
              </w:rPr>
              <w:t>le Constructeur</w:t>
            </w:r>
            <w:r w:rsidR="00622FED" w:rsidRPr="00C1054E">
              <w:rPr>
                <w:sz w:val="24"/>
                <w:szCs w:val="24"/>
              </w:rPr>
              <w:t xml:space="preserve"> ne se conforme pas à la présente Clause ou une autre Clause relative à la réclamation, une prolongation des délais et/ou un paiement su</w:t>
            </w:r>
            <w:r w:rsidR="00622FED" w:rsidRPr="00C1054E">
              <w:rPr>
                <w:sz w:val="24"/>
                <w:szCs w:val="24"/>
              </w:rPr>
              <w:t>p</w:t>
            </w:r>
            <w:r w:rsidR="00622FED" w:rsidRPr="00C1054E">
              <w:rPr>
                <w:sz w:val="24"/>
                <w:szCs w:val="24"/>
              </w:rPr>
              <w:t xml:space="preserve">plémentaire doit prendre en compte la mesure (le cas échéant) dans laquelle le manquement </w:t>
            </w:r>
            <w:r w:rsidR="003D69A5">
              <w:rPr>
                <w:sz w:val="24"/>
                <w:szCs w:val="24"/>
              </w:rPr>
              <w:t>du Constructeur</w:t>
            </w:r>
            <w:r w:rsidR="00622FED" w:rsidRPr="00C1054E">
              <w:rPr>
                <w:sz w:val="24"/>
                <w:szCs w:val="24"/>
              </w:rPr>
              <w:t xml:space="preserve"> a empêché ou a compromis l'examen correct de la réclamation, à moins que la réclamation ne soit irrecevable en vertu du second par</w:t>
            </w:r>
            <w:r w:rsidR="00622FED">
              <w:rPr>
                <w:sz w:val="24"/>
                <w:szCs w:val="24"/>
              </w:rPr>
              <w:t xml:space="preserve">agraphe de la présente Clause. </w:t>
            </w:r>
          </w:p>
          <w:p w:rsidR="00622FED" w:rsidRDefault="00DA7721" w:rsidP="00FA5896">
            <w:pPr>
              <w:spacing w:after="200"/>
              <w:ind w:left="720" w:hanging="720"/>
              <w:jc w:val="both"/>
              <w:rPr>
                <w:sz w:val="24"/>
                <w:szCs w:val="24"/>
              </w:rPr>
            </w:pPr>
            <w:r>
              <w:rPr>
                <w:sz w:val="24"/>
                <w:szCs w:val="24"/>
              </w:rPr>
              <w:tab/>
            </w:r>
            <w:r w:rsidR="00622FED" w:rsidRPr="00C1054E">
              <w:rPr>
                <w:sz w:val="24"/>
                <w:szCs w:val="24"/>
              </w:rPr>
              <w:t>Dans le cas où les Parties ne peuvent trouver un accord sur le trait</w:t>
            </w:r>
            <w:r w:rsidR="00622FED" w:rsidRPr="00C1054E">
              <w:rPr>
                <w:sz w:val="24"/>
                <w:szCs w:val="24"/>
              </w:rPr>
              <w:t>e</w:t>
            </w:r>
            <w:r w:rsidR="00622FED" w:rsidRPr="00C1054E">
              <w:rPr>
                <w:sz w:val="24"/>
                <w:szCs w:val="24"/>
              </w:rPr>
              <w:t>ment de la réclamation, l’un ou l’autre Partie peut saisir le Bureau de Conciliation, en application de la Clause 8.2 du CCAG.</w:t>
            </w:r>
          </w:p>
        </w:tc>
      </w:tr>
      <w:tr w:rsidR="00622FED" w:rsidRPr="001178F4" w:rsidTr="00C93463">
        <w:trPr>
          <w:gridBefore w:val="1"/>
          <w:wBefore w:w="8" w:type="dxa"/>
        </w:trPr>
        <w:tc>
          <w:tcPr>
            <w:tcW w:w="1980" w:type="dxa"/>
          </w:tcPr>
          <w:p w:rsidR="00622FED" w:rsidRPr="00C1054E" w:rsidRDefault="00622FED" w:rsidP="00622FED">
            <w:pPr>
              <w:pStyle w:val="Head42"/>
              <w:ind w:right="43"/>
              <w:outlineLvl w:val="2"/>
              <w:rPr>
                <w:szCs w:val="24"/>
              </w:rPr>
            </w:pPr>
            <w:bookmarkStart w:id="671" w:name="_Toc274225592"/>
            <w:bookmarkStart w:id="672" w:name="_Toc274225797"/>
            <w:bookmarkStart w:id="673" w:name="_Toc274226483"/>
            <w:bookmarkStart w:id="674" w:name="_Toc383555942"/>
            <w:r>
              <w:rPr>
                <w:szCs w:val="24"/>
              </w:rPr>
              <w:lastRenderedPageBreak/>
              <w:t>46.</w:t>
            </w:r>
            <w:r>
              <w:rPr>
                <w:szCs w:val="24"/>
              </w:rPr>
              <w:tab/>
            </w:r>
            <w:r w:rsidRPr="00C1054E">
              <w:rPr>
                <w:szCs w:val="24"/>
              </w:rPr>
              <w:t>Litiges et Arbitrage</w:t>
            </w:r>
            <w:bookmarkEnd w:id="671"/>
            <w:bookmarkEnd w:id="672"/>
            <w:bookmarkEnd w:id="673"/>
            <w:bookmarkEnd w:id="674"/>
          </w:p>
          <w:p w:rsidR="00622FED" w:rsidRPr="001D008A" w:rsidRDefault="00622FED" w:rsidP="00622FED">
            <w:pPr>
              <w:pStyle w:val="Head42"/>
              <w:rPr>
                <w:szCs w:val="24"/>
              </w:rPr>
            </w:pPr>
          </w:p>
        </w:tc>
        <w:tc>
          <w:tcPr>
            <w:tcW w:w="7560" w:type="dxa"/>
          </w:tcPr>
          <w:p w:rsidR="00622FED" w:rsidRPr="00FA5896" w:rsidRDefault="008028AD" w:rsidP="00FA5896">
            <w:pPr>
              <w:spacing w:after="200"/>
              <w:jc w:val="both"/>
              <w:rPr>
                <w:sz w:val="24"/>
                <w:szCs w:val="24"/>
                <w:lang w:eastAsia="en-US"/>
              </w:rPr>
            </w:pPr>
            <w:r w:rsidRPr="00FA5896">
              <w:rPr>
                <w:sz w:val="24"/>
                <w:szCs w:val="24"/>
                <w:lang w:eastAsia="en-US"/>
              </w:rPr>
              <w:t>46.1</w:t>
            </w:r>
            <w:r w:rsidRPr="00FA5896">
              <w:rPr>
                <w:sz w:val="24"/>
                <w:szCs w:val="24"/>
                <w:lang w:eastAsia="en-US"/>
              </w:rPr>
              <w:tab/>
            </w:r>
            <w:r w:rsidR="00622FED" w:rsidRPr="00FA5896">
              <w:rPr>
                <w:sz w:val="24"/>
                <w:szCs w:val="24"/>
                <w:u w:val="single"/>
                <w:lang w:eastAsia="en-US"/>
              </w:rPr>
              <w:t>Désignation et Constitution du Comité de Règlement des Différends</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Les différends seront soumis à un Comité de Règlement des Diff</w:t>
            </w:r>
            <w:r w:rsidR="00622FED" w:rsidRPr="00C1054E">
              <w:rPr>
                <w:sz w:val="24"/>
                <w:szCs w:val="24"/>
                <w:lang w:eastAsia="en-US"/>
              </w:rPr>
              <w:t>é</w:t>
            </w:r>
            <w:r w:rsidR="00622FED" w:rsidRPr="00C1054E">
              <w:rPr>
                <w:sz w:val="24"/>
                <w:szCs w:val="24"/>
                <w:lang w:eastAsia="en-US"/>
              </w:rPr>
              <w:t xml:space="preserve">rends (CRD) conformément aux dispositions de </w:t>
            </w:r>
            <w:r w:rsidR="00727221">
              <w:rPr>
                <w:sz w:val="24"/>
                <w:szCs w:val="24"/>
                <w:lang w:eastAsia="en-US"/>
              </w:rPr>
              <w:t>la clause</w:t>
            </w:r>
            <w:r w:rsidR="00622FED" w:rsidRPr="00C1054E">
              <w:rPr>
                <w:sz w:val="24"/>
                <w:szCs w:val="24"/>
                <w:lang w:eastAsia="en-US"/>
              </w:rPr>
              <w:t xml:space="preserve"> </w:t>
            </w:r>
            <w:r w:rsidR="008028AD">
              <w:rPr>
                <w:sz w:val="24"/>
                <w:szCs w:val="24"/>
                <w:lang w:eastAsia="en-US"/>
              </w:rPr>
              <w:t>46</w:t>
            </w:r>
            <w:r w:rsidR="00622FED" w:rsidRPr="00C1054E">
              <w:rPr>
                <w:sz w:val="24"/>
                <w:szCs w:val="24"/>
                <w:lang w:eastAsia="en-US"/>
              </w:rPr>
              <w:t>.3 du CCAG. Les Parties nommeront le ou les membres du CRD au plus tard à la date figurant au CCAP.</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Conformément aux dispositions du CCAP, le CRD comprendra soit une, soit trois personnes qualifiées (les « membres »ou « les membres du Comité»), qui devront parler couramment la langue de communication définie au Marché et posséder une expérience pr</w:t>
            </w:r>
            <w:r w:rsidR="00622FED" w:rsidRPr="00C1054E">
              <w:rPr>
                <w:sz w:val="24"/>
                <w:szCs w:val="24"/>
                <w:lang w:eastAsia="en-US"/>
              </w:rPr>
              <w:t>o</w:t>
            </w:r>
            <w:r w:rsidR="00622FED" w:rsidRPr="00C1054E">
              <w:rPr>
                <w:sz w:val="24"/>
                <w:szCs w:val="24"/>
                <w:lang w:eastAsia="en-US"/>
              </w:rPr>
              <w:t>fessionnelle dans le domaine des activités exécutées au titre du Ma</w:t>
            </w:r>
            <w:r w:rsidR="00622FED" w:rsidRPr="00C1054E">
              <w:rPr>
                <w:sz w:val="24"/>
                <w:szCs w:val="24"/>
                <w:lang w:eastAsia="en-US"/>
              </w:rPr>
              <w:t>r</w:t>
            </w:r>
            <w:r w:rsidR="00622FED" w:rsidRPr="00C1054E">
              <w:rPr>
                <w:sz w:val="24"/>
                <w:szCs w:val="24"/>
                <w:lang w:eastAsia="en-US"/>
              </w:rPr>
              <w:t xml:space="preserve">ché et dans </w:t>
            </w:r>
            <w:r w:rsidR="00622FED" w:rsidRPr="00C1054E">
              <w:rPr>
                <w:sz w:val="24"/>
                <w:szCs w:val="24"/>
              </w:rPr>
              <w:t>l’interprétation</w:t>
            </w:r>
            <w:r w:rsidR="00622FED"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w:t>
            </w:r>
            <w:r w:rsidR="00622FED" w:rsidRPr="00C1054E">
              <w:rPr>
                <w:sz w:val="24"/>
                <w:szCs w:val="24"/>
                <w:lang w:eastAsia="en-US"/>
              </w:rPr>
              <w:t>o</w:t>
            </w:r>
            <w:r w:rsidR="00622FED" w:rsidRPr="00C1054E">
              <w:rPr>
                <w:sz w:val="24"/>
                <w:szCs w:val="24"/>
                <w:lang w:eastAsia="en-US"/>
              </w:rPr>
              <w:t>mité.</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Si les Parties n’ont pas conjointement nommé les membres du C</w:t>
            </w:r>
            <w:r w:rsidR="00622FED" w:rsidRPr="00C1054E">
              <w:rPr>
                <w:sz w:val="24"/>
                <w:szCs w:val="24"/>
                <w:lang w:eastAsia="en-US"/>
              </w:rPr>
              <w:t>o</w:t>
            </w:r>
            <w:r w:rsidR="00622FED" w:rsidRPr="00C1054E">
              <w:rPr>
                <w:sz w:val="24"/>
                <w:szCs w:val="24"/>
                <w:lang w:eastAsia="en-US"/>
              </w:rPr>
              <w:t>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w:t>
            </w:r>
            <w:r w:rsidR="00622FED" w:rsidRPr="00C1054E">
              <w:rPr>
                <w:sz w:val="24"/>
                <w:szCs w:val="24"/>
                <w:lang w:eastAsia="en-US"/>
              </w:rPr>
              <w:t>m</w:t>
            </w:r>
            <w:r w:rsidR="00622FED" w:rsidRPr="00C1054E">
              <w:rPr>
                <w:sz w:val="24"/>
                <w:szCs w:val="24"/>
                <w:lang w:eastAsia="en-US"/>
              </w:rPr>
              <w:t>plira les fonctions de président du Comité.</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L’accord passé entre les Parties et le ou les membres du CRD inco</w:t>
            </w:r>
            <w:r w:rsidR="00622FED" w:rsidRPr="00C1054E">
              <w:rPr>
                <w:sz w:val="24"/>
                <w:szCs w:val="24"/>
                <w:lang w:eastAsia="en-US"/>
              </w:rPr>
              <w:t>r</w:t>
            </w:r>
            <w:r w:rsidR="00622FED" w:rsidRPr="00C1054E">
              <w:rPr>
                <w:sz w:val="24"/>
                <w:szCs w:val="24"/>
                <w:lang w:eastAsia="en-US"/>
              </w:rPr>
              <w:t xml:space="preserve">porera par référence les </w:t>
            </w:r>
            <w:r w:rsidR="00622FED" w:rsidRPr="00C1054E">
              <w:rPr>
                <w:sz w:val="24"/>
                <w:szCs w:val="24"/>
              </w:rPr>
              <w:t>Conditions</w:t>
            </w:r>
            <w:r w:rsidR="00622FED" w:rsidRPr="00C1054E">
              <w:rPr>
                <w:sz w:val="24"/>
                <w:szCs w:val="24"/>
                <w:lang w:eastAsia="en-US"/>
              </w:rPr>
              <w:t xml:space="preserve"> Générales du CRD figurant en annexe A au CCAG, modifiées comme convenu entre les Parties et le ou les membres du Comité.</w:t>
            </w:r>
          </w:p>
          <w:p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Les conditions de rémunération du ou des membres du Comité ainsi que celle de tout expert que le CRD consultera le cas échéant seront déterminé</w:t>
            </w:r>
            <w:r w:rsidR="003D4D78">
              <w:rPr>
                <w:sz w:val="24"/>
                <w:szCs w:val="24"/>
                <w:lang w:eastAsia="en-US"/>
              </w:rPr>
              <w:t>es</w:t>
            </w:r>
            <w:r w:rsidR="00622FED" w:rsidRPr="00C1054E">
              <w:rPr>
                <w:sz w:val="24"/>
                <w:szCs w:val="24"/>
                <w:lang w:eastAsia="en-US"/>
              </w:rPr>
              <w:t xml:space="preserve"> conjointement </w:t>
            </w:r>
            <w:r w:rsidR="00622FED" w:rsidRPr="00C1054E">
              <w:rPr>
                <w:sz w:val="24"/>
                <w:szCs w:val="24"/>
              </w:rPr>
              <w:t>par</w:t>
            </w:r>
            <w:r w:rsidR="00622FED" w:rsidRPr="00C1054E">
              <w:rPr>
                <w:sz w:val="24"/>
                <w:szCs w:val="24"/>
                <w:lang w:eastAsia="en-US"/>
              </w:rPr>
              <w:t xml:space="preserve"> les Parties dans l’accord passé avec le ou les membres du CRD ou, le cas échéant, les experts. Chacune des Parties sera responsable du règlement de la moitié de la rémun</w:t>
            </w:r>
            <w:r w:rsidR="00622FED" w:rsidRPr="00C1054E">
              <w:rPr>
                <w:sz w:val="24"/>
                <w:szCs w:val="24"/>
                <w:lang w:eastAsia="en-US"/>
              </w:rPr>
              <w:t>é</w:t>
            </w:r>
            <w:r w:rsidR="00622FED" w:rsidRPr="00C1054E">
              <w:rPr>
                <w:sz w:val="24"/>
                <w:szCs w:val="24"/>
                <w:lang w:eastAsia="en-US"/>
              </w:rPr>
              <w:t>ration.</w:t>
            </w:r>
          </w:p>
          <w:p w:rsidR="00622FED"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rsidR="00622FED" w:rsidRDefault="00DA7721" w:rsidP="00FA5896">
            <w:pPr>
              <w:spacing w:after="200"/>
              <w:ind w:left="720" w:hanging="720"/>
              <w:jc w:val="both"/>
              <w:rPr>
                <w:sz w:val="24"/>
                <w:szCs w:val="24"/>
                <w:lang w:eastAsia="en-US"/>
              </w:rPr>
            </w:pPr>
            <w:r>
              <w:rPr>
                <w:sz w:val="24"/>
                <w:szCs w:val="24"/>
                <w:lang w:eastAsia="en-US"/>
              </w:rPr>
              <w:lastRenderedPageBreak/>
              <w:tab/>
            </w:r>
            <w:r w:rsidR="00622FED" w:rsidRPr="00C1054E">
              <w:rPr>
                <w:sz w:val="24"/>
                <w:szCs w:val="24"/>
                <w:lang w:eastAsia="en-US"/>
              </w:rPr>
              <w:t xml:space="preserve">Il peut être mis fin aux fonctions du ou des membres du Comité par accord entre les Parties, et non par décision unilatérale du Maître de l’Ouvrage ou </w:t>
            </w:r>
            <w:r w:rsidR="003D69A5">
              <w:rPr>
                <w:sz w:val="24"/>
                <w:szCs w:val="24"/>
                <w:lang w:eastAsia="en-US"/>
              </w:rPr>
              <w:t>du Constructeur</w:t>
            </w:r>
            <w:r w:rsidR="00622FED" w:rsidRPr="00C1054E">
              <w:rPr>
                <w:sz w:val="24"/>
                <w:szCs w:val="24"/>
                <w:lang w:eastAsia="en-US"/>
              </w:rPr>
              <w:t>. A moins qu’il n’en soit convenu a</w:t>
            </w:r>
            <w:r w:rsidR="00622FED" w:rsidRPr="00C1054E">
              <w:rPr>
                <w:sz w:val="24"/>
                <w:szCs w:val="24"/>
                <w:lang w:eastAsia="en-US"/>
              </w:rPr>
              <w:t>u</w:t>
            </w:r>
            <w:r w:rsidR="00622FED" w:rsidRPr="00C1054E">
              <w:rPr>
                <w:sz w:val="24"/>
                <w:szCs w:val="24"/>
                <w:lang w:eastAsia="en-US"/>
              </w:rPr>
              <w:t>trement entre les Parties, la constitution du Comité (et la nomination de chacun de ses membres) prendra fin lorsque le Certificat de R</w:t>
            </w:r>
            <w:r w:rsidR="00622FED" w:rsidRPr="00C1054E">
              <w:rPr>
                <w:sz w:val="24"/>
                <w:szCs w:val="24"/>
                <w:lang w:eastAsia="en-US"/>
              </w:rPr>
              <w:t>é</w:t>
            </w:r>
            <w:r w:rsidR="00622FED" w:rsidRPr="00C1054E">
              <w:rPr>
                <w:sz w:val="24"/>
                <w:szCs w:val="24"/>
                <w:lang w:eastAsia="en-US"/>
              </w:rPr>
              <w:t xml:space="preserve">ception Opérationnelle aura été établi conformément à </w:t>
            </w:r>
            <w:r w:rsidR="00727221">
              <w:rPr>
                <w:sz w:val="24"/>
                <w:szCs w:val="24"/>
                <w:lang w:eastAsia="en-US"/>
              </w:rPr>
              <w:t>la clause</w:t>
            </w:r>
            <w:r w:rsidR="00622FED" w:rsidRPr="00C1054E">
              <w:rPr>
                <w:sz w:val="24"/>
                <w:szCs w:val="24"/>
                <w:lang w:eastAsia="en-US"/>
              </w:rPr>
              <w:t xml:space="preserve"> </w:t>
            </w:r>
            <w:r w:rsidR="008028AD">
              <w:rPr>
                <w:sz w:val="24"/>
                <w:szCs w:val="24"/>
                <w:lang w:eastAsia="en-US"/>
              </w:rPr>
              <w:t>25.3</w:t>
            </w:r>
            <w:r w:rsidR="00622FED" w:rsidRPr="00C1054E">
              <w:rPr>
                <w:sz w:val="24"/>
                <w:szCs w:val="24"/>
                <w:lang w:eastAsia="en-US"/>
              </w:rPr>
              <w:t xml:space="preserve"> du CCAG.</w:t>
            </w:r>
          </w:p>
        </w:tc>
      </w:tr>
      <w:tr w:rsidR="00622FED" w:rsidRPr="001178F4" w:rsidTr="00C93463">
        <w:trPr>
          <w:gridBefore w:val="1"/>
          <w:wBefore w:w="8" w:type="dxa"/>
        </w:trPr>
        <w:tc>
          <w:tcPr>
            <w:tcW w:w="1980" w:type="dxa"/>
          </w:tcPr>
          <w:p w:rsidR="00622FED" w:rsidRDefault="00622FED" w:rsidP="00622FED">
            <w:pPr>
              <w:pStyle w:val="Head42"/>
              <w:ind w:right="43"/>
              <w:outlineLvl w:val="2"/>
              <w:rPr>
                <w:szCs w:val="24"/>
              </w:rPr>
            </w:pPr>
          </w:p>
        </w:tc>
        <w:tc>
          <w:tcPr>
            <w:tcW w:w="7560" w:type="dxa"/>
          </w:tcPr>
          <w:p w:rsidR="00622FED" w:rsidRPr="00C1054E" w:rsidRDefault="008028AD" w:rsidP="00FA5896">
            <w:pPr>
              <w:spacing w:after="200"/>
              <w:rPr>
                <w:sz w:val="24"/>
                <w:szCs w:val="24"/>
                <w:lang w:eastAsia="en-US"/>
              </w:rPr>
            </w:pPr>
            <w:r w:rsidRPr="00FA5896">
              <w:rPr>
                <w:sz w:val="24"/>
                <w:szCs w:val="24"/>
                <w:lang w:eastAsia="en-US"/>
              </w:rPr>
              <w:t>46.2</w:t>
            </w:r>
            <w:r w:rsidRPr="00FA5896">
              <w:rPr>
                <w:sz w:val="24"/>
                <w:szCs w:val="24"/>
                <w:lang w:eastAsia="en-US"/>
              </w:rPr>
              <w:tab/>
            </w:r>
            <w:r w:rsidR="00622FED" w:rsidRPr="00C1054E">
              <w:rPr>
                <w:sz w:val="24"/>
                <w:szCs w:val="24"/>
                <w:u w:val="single"/>
                <w:lang w:eastAsia="en-US"/>
              </w:rPr>
              <w:t>Absence d’accord sur la composition du CRD</w:t>
            </w:r>
          </w:p>
          <w:p w:rsidR="00622FED" w:rsidRPr="00C1054E" w:rsidRDefault="00622FED" w:rsidP="00FA5896">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rsidR="00622FED" w:rsidRPr="00DA7721" w:rsidRDefault="00622FED" w:rsidP="00FF78ED">
            <w:pPr>
              <w:numPr>
                <w:ilvl w:val="0"/>
                <w:numId w:val="45"/>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w:t>
            </w:r>
            <w:r w:rsidR="00727221" w:rsidRPr="00DA7721">
              <w:rPr>
                <w:sz w:val="24"/>
                <w:szCs w:val="24"/>
                <w:lang w:eastAsia="en-US"/>
              </w:rPr>
              <w:t>la clause</w:t>
            </w:r>
            <w:r w:rsidRPr="00DA7721">
              <w:rPr>
                <w:sz w:val="24"/>
                <w:szCs w:val="24"/>
                <w:lang w:eastAsia="en-US"/>
              </w:rPr>
              <w:t xml:space="preserve"> </w:t>
            </w:r>
            <w:r w:rsidR="008028AD" w:rsidRPr="00DA7721">
              <w:rPr>
                <w:sz w:val="24"/>
                <w:szCs w:val="24"/>
                <w:lang w:eastAsia="en-US"/>
              </w:rPr>
              <w:t>46</w:t>
            </w:r>
            <w:r w:rsidRPr="00DA7721">
              <w:rPr>
                <w:sz w:val="24"/>
                <w:szCs w:val="24"/>
                <w:lang w:eastAsia="en-US"/>
              </w:rPr>
              <w:t xml:space="preserve">.1 du CCAG ; ou </w:t>
            </w:r>
          </w:p>
          <w:p w:rsidR="00622FED" w:rsidRPr="00DA7721" w:rsidRDefault="00622FED" w:rsidP="00FF78ED">
            <w:pPr>
              <w:numPr>
                <w:ilvl w:val="0"/>
                <w:numId w:val="45"/>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rsidR="00622FED" w:rsidRPr="00DA7721" w:rsidRDefault="00622FED" w:rsidP="00FF78ED">
            <w:pPr>
              <w:numPr>
                <w:ilvl w:val="0"/>
                <w:numId w:val="45"/>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rsidR="00622FED" w:rsidRPr="00DA7721" w:rsidRDefault="00622FED" w:rsidP="00FF78ED">
            <w:pPr>
              <w:numPr>
                <w:ilvl w:val="0"/>
                <w:numId w:val="45"/>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rsidR="00622FED" w:rsidRPr="00C1054E" w:rsidRDefault="00622FED" w:rsidP="00FA5896">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au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E53B21" w:rsidRPr="001178F4" w:rsidTr="00C93463">
        <w:trPr>
          <w:gridBefore w:val="1"/>
          <w:wBefore w:w="8" w:type="dxa"/>
        </w:trPr>
        <w:tc>
          <w:tcPr>
            <w:tcW w:w="1980" w:type="dxa"/>
          </w:tcPr>
          <w:p w:rsidR="00E53B21" w:rsidRDefault="00E53B21" w:rsidP="003D69A5">
            <w:pPr>
              <w:pStyle w:val="Head42"/>
              <w:rPr>
                <w:szCs w:val="24"/>
              </w:rPr>
            </w:pPr>
          </w:p>
        </w:tc>
        <w:tc>
          <w:tcPr>
            <w:tcW w:w="7560" w:type="dxa"/>
          </w:tcPr>
          <w:p w:rsidR="00FA5896" w:rsidRDefault="00FA5896" w:rsidP="00FA5896">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rsidR="007B2620" w:rsidRPr="00181D39" w:rsidRDefault="00E53B21" w:rsidP="00FA5896">
            <w:pPr>
              <w:spacing w:after="200"/>
              <w:ind w:left="702"/>
              <w:jc w:val="both"/>
              <w:rPr>
                <w:sz w:val="24"/>
                <w:szCs w:val="24"/>
                <w:lang w:eastAsia="en-US"/>
              </w:rPr>
            </w:pPr>
            <w:r w:rsidRPr="00181D39">
              <w:rPr>
                <w:sz w:val="24"/>
                <w:szCs w:val="24"/>
                <w:lang w:eastAsia="en-US"/>
              </w:rPr>
              <w:t>Si un différend, de quelque nature que ce soit, s’élève entre les Pa</w:t>
            </w:r>
            <w:r w:rsidRPr="00181D39">
              <w:rPr>
                <w:sz w:val="24"/>
                <w:szCs w:val="24"/>
                <w:lang w:eastAsia="en-US"/>
              </w:rPr>
              <w:t>r</w:t>
            </w:r>
            <w:r w:rsidRPr="00181D39">
              <w:rPr>
                <w:sz w:val="24"/>
                <w:szCs w:val="24"/>
                <w:lang w:eastAsia="en-US"/>
              </w:rPr>
              <w:t>ties en relation avec l’exécution du Marché,</w:t>
            </w:r>
            <w:r>
              <w:rPr>
                <w:sz w:val="24"/>
                <w:szCs w:val="24"/>
                <w:lang w:eastAsia="en-US"/>
              </w:rPr>
              <w:t xml:space="preserve"> </w:t>
            </w:r>
            <w:r w:rsidRPr="00181D39">
              <w:rPr>
                <w:sz w:val="24"/>
                <w:szCs w:val="24"/>
                <w:lang w:eastAsia="en-US"/>
              </w:rPr>
              <w:t>qu’il s’agisse d’un diff</w:t>
            </w:r>
            <w:r w:rsidRPr="00181D39">
              <w:rPr>
                <w:sz w:val="24"/>
                <w:szCs w:val="24"/>
                <w:lang w:eastAsia="en-US"/>
              </w:rPr>
              <w:t>é</w:t>
            </w:r>
            <w:r w:rsidRPr="00181D39">
              <w:rPr>
                <w:sz w:val="24"/>
                <w:szCs w:val="24"/>
                <w:lang w:eastAsia="en-US"/>
              </w:rPr>
              <w:t xml:space="preserve">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3D69A5">
              <w:rPr>
                <w:sz w:val="24"/>
                <w:szCs w:val="24"/>
                <w:lang w:eastAsia="en-US"/>
              </w:rPr>
              <w:t>Dire</w:t>
            </w:r>
            <w:r w:rsidR="003D69A5">
              <w:rPr>
                <w:sz w:val="24"/>
                <w:szCs w:val="24"/>
                <w:lang w:eastAsia="en-US"/>
              </w:rPr>
              <w:t>c</w:t>
            </w:r>
            <w:r w:rsidR="003D69A5">
              <w:rPr>
                <w:sz w:val="24"/>
                <w:szCs w:val="24"/>
                <w:lang w:eastAsia="en-US"/>
              </w:rPr>
              <w:t>teur de projet</w:t>
            </w:r>
            <w:r w:rsidRPr="00181D39">
              <w:rPr>
                <w:sz w:val="24"/>
                <w:szCs w:val="24"/>
                <w:lang w:eastAsia="en-US"/>
              </w:rPr>
              <w:t>, et ce par référen</w:t>
            </w:r>
            <w:r w:rsidR="00265FB5">
              <w:rPr>
                <w:sz w:val="24"/>
                <w:szCs w:val="24"/>
                <w:lang w:eastAsia="en-US"/>
              </w:rPr>
              <w:t xml:space="preserve">ce expresse au présent article.  </w:t>
            </w:r>
            <w:r w:rsidRPr="00181D39">
              <w:rPr>
                <w:sz w:val="24"/>
                <w:szCs w:val="24"/>
                <w:lang w:eastAsia="en-US"/>
              </w:rPr>
              <w:t>Si le CRD comprend trois membres, la date de réception de cette d</w:t>
            </w:r>
            <w:r w:rsidRPr="00181D39">
              <w:rPr>
                <w:sz w:val="24"/>
                <w:szCs w:val="24"/>
                <w:lang w:eastAsia="en-US"/>
              </w:rPr>
              <w:t>e</w:t>
            </w:r>
            <w:r w:rsidRPr="00181D39">
              <w:rPr>
                <w:sz w:val="24"/>
                <w:szCs w:val="24"/>
                <w:lang w:eastAsia="en-US"/>
              </w:rPr>
              <w:t>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rsidR="00E53B21" w:rsidRPr="00181D39" w:rsidRDefault="00E53B21" w:rsidP="00FA5896">
            <w:pPr>
              <w:spacing w:after="200"/>
              <w:ind w:left="702"/>
              <w:jc w:val="both"/>
              <w:rPr>
                <w:sz w:val="24"/>
                <w:szCs w:val="24"/>
                <w:lang w:eastAsia="en-US"/>
              </w:rPr>
            </w:pPr>
            <w:r w:rsidRPr="00181D39">
              <w:rPr>
                <w:sz w:val="24"/>
                <w:szCs w:val="24"/>
                <w:lang w:eastAsia="en-US"/>
              </w:rPr>
              <w:lastRenderedPageBreak/>
              <w:t>Chacune des Parties mettra à la disposition du CRD toute inform</w:t>
            </w:r>
            <w:r w:rsidRPr="00181D39">
              <w:rPr>
                <w:sz w:val="24"/>
                <w:szCs w:val="24"/>
                <w:lang w:eastAsia="en-US"/>
              </w:rPr>
              <w:t>a</w:t>
            </w:r>
            <w:r w:rsidRPr="00181D39">
              <w:rPr>
                <w:sz w:val="24"/>
                <w:szCs w:val="24"/>
                <w:lang w:eastAsia="en-US"/>
              </w:rPr>
              <w:t xml:space="preserve">tion </w:t>
            </w:r>
            <w:r w:rsidRPr="00181D39">
              <w:rPr>
                <w:sz w:val="24"/>
                <w:szCs w:val="24"/>
              </w:rPr>
              <w:t>complémentaire</w:t>
            </w:r>
            <w:r w:rsidRPr="00181D39">
              <w:rPr>
                <w:sz w:val="24"/>
                <w:szCs w:val="24"/>
                <w:lang w:eastAsia="en-US"/>
              </w:rPr>
              <w:t>, donnera accès au Site, et mettra à la dispos</w:t>
            </w:r>
            <w:r w:rsidRPr="00181D39">
              <w:rPr>
                <w:sz w:val="24"/>
                <w:szCs w:val="24"/>
                <w:lang w:eastAsia="en-US"/>
              </w:rPr>
              <w:t>i</w:t>
            </w:r>
            <w:r w:rsidRPr="00181D39">
              <w:rPr>
                <w:sz w:val="24"/>
                <w:szCs w:val="24"/>
                <w:lang w:eastAsia="en-US"/>
              </w:rPr>
              <w:t>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w:t>
            </w:r>
            <w:r w:rsidRPr="00181D39">
              <w:rPr>
                <w:sz w:val="24"/>
                <w:szCs w:val="24"/>
                <w:lang w:eastAsia="en-US"/>
              </w:rPr>
              <w:t>r</w:t>
            </w:r>
            <w:r w:rsidRPr="00181D39">
              <w:rPr>
                <w:sz w:val="24"/>
                <w:szCs w:val="24"/>
                <w:lang w:eastAsia="en-US"/>
              </w:rPr>
              <w:t>venant en tant qu’arbitre.</w:t>
            </w:r>
          </w:p>
          <w:p w:rsidR="00E53B21" w:rsidRPr="00181D39" w:rsidRDefault="00E53B21" w:rsidP="00FA5896">
            <w:pPr>
              <w:spacing w:after="200"/>
              <w:ind w:left="702"/>
              <w:jc w:val="both"/>
              <w:rPr>
                <w:sz w:val="24"/>
                <w:szCs w:val="24"/>
                <w:lang w:eastAsia="en-US"/>
              </w:rPr>
            </w:pPr>
            <w:r w:rsidRPr="00181D39">
              <w:rPr>
                <w:sz w:val="24"/>
                <w:szCs w:val="24"/>
                <w:lang w:eastAsia="en-US"/>
              </w:rPr>
              <w:t>Dans les 84 jours suivant la date de la demande présentée au CRD, ou dans tout autre délai proposé par le CRD et accepté par les deux Parties, le CRD formulera sa décision, qui sera motivée et fera e</w:t>
            </w:r>
            <w:r w:rsidRPr="00181D39">
              <w:rPr>
                <w:sz w:val="24"/>
                <w:szCs w:val="24"/>
                <w:lang w:eastAsia="en-US"/>
              </w:rPr>
              <w:t>x</w:t>
            </w:r>
            <w:r w:rsidRPr="00181D39">
              <w:rPr>
                <w:sz w:val="24"/>
                <w:szCs w:val="24"/>
                <w:lang w:eastAsia="en-US"/>
              </w:rPr>
              <w:t xml:space="preserve">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w:t>
            </w:r>
            <w:r w:rsidR="003D4D78">
              <w:rPr>
                <w:sz w:val="24"/>
                <w:szCs w:val="24"/>
                <w:lang w:eastAsia="en-US"/>
              </w:rPr>
              <w:t xml:space="preserve">annulé </w:t>
            </w:r>
            <w:r w:rsidRPr="00181D39">
              <w:rPr>
                <w:sz w:val="24"/>
                <w:szCs w:val="24"/>
                <w:lang w:eastAsia="en-US"/>
              </w:rPr>
              <w:t xml:space="preserve"> ou rés</w:t>
            </w:r>
            <w:r w:rsidRPr="00181D39">
              <w:rPr>
                <w:sz w:val="24"/>
                <w:szCs w:val="24"/>
                <w:lang w:eastAsia="en-US"/>
              </w:rPr>
              <w:t>i</w:t>
            </w:r>
            <w:r w:rsidRPr="00181D39">
              <w:rPr>
                <w:sz w:val="24"/>
                <w:szCs w:val="24"/>
                <w:lang w:eastAsia="en-US"/>
              </w:rPr>
              <w:t xml:space="preserve">lié, </w:t>
            </w:r>
            <w:r w:rsidR="00015C92">
              <w:rPr>
                <w:sz w:val="24"/>
                <w:szCs w:val="24"/>
                <w:lang w:eastAsia="en-US"/>
              </w:rPr>
              <w:t>le Constructeur</w:t>
            </w:r>
            <w:r w:rsidRPr="00181D39">
              <w:rPr>
                <w:sz w:val="24"/>
                <w:szCs w:val="24"/>
                <w:lang w:eastAsia="en-US"/>
              </w:rPr>
              <w:t xml:space="preserve"> devra poursuivre l’exécution des Installations conformément aux termes du Marché.</w:t>
            </w:r>
          </w:p>
          <w:p w:rsidR="00E53B21" w:rsidRPr="00181D39" w:rsidRDefault="00E53B21" w:rsidP="00FA5896">
            <w:pPr>
              <w:spacing w:after="200"/>
              <w:ind w:left="702"/>
              <w:jc w:val="both"/>
              <w:rPr>
                <w:sz w:val="24"/>
                <w:szCs w:val="24"/>
                <w:lang w:eastAsia="en-US"/>
              </w:rPr>
            </w:pPr>
            <w:r w:rsidRPr="00181D39">
              <w:rPr>
                <w:sz w:val="24"/>
                <w:szCs w:val="24"/>
                <w:lang w:eastAsia="en-US"/>
              </w:rPr>
              <w:t>Si l’une des Partie n’est pas satisfaite de la décision du CRD , elle pourra dans les 28 jours suivant la réception de la décision en que</w:t>
            </w:r>
            <w:r w:rsidRPr="00181D39">
              <w:rPr>
                <w:sz w:val="24"/>
                <w:szCs w:val="24"/>
                <w:lang w:eastAsia="en-US"/>
              </w:rPr>
              <w:t>s</w:t>
            </w:r>
            <w:r w:rsidRPr="00181D39">
              <w:rPr>
                <w:sz w:val="24"/>
                <w:szCs w:val="24"/>
                <w:lang w:eastAsia="en-US"/>
              </w:rPr>
              <w:t>tion, en informer l’autre Partie et lui notifier son intention de so</w:t>
            </w:r>
            <w:r w:rsidRPr="00181D39">
              <w:rPr>
                <w:sz w:val="24"/>
                <w:szCs w:val="24"/>
                <w:lang w:eastAsia="en-US"/>
              </w:rPr>
              <w:t>u</w:t>
            </w:r>
            <w:r w:rsidRPr="00181D39">
              <w:rPr>
                <w:sz w:val="24"/>
                <w:szCs w:val="24"/>
                <w:lang w:eastAsia="en-US"/>
              </w:rPr>
              <w:t>mettre le différend à l’arbitrage. Si le CRD n</w:t>
            </w:r>
            <w:r w:rsidR="003D4D78">
              <w:rPr>
                <w:sz w:val="24"/>
                <w:szCs w:val="24"/>
                <w:lang w:eastAsia="en-US"/>
              </w:rPr>
              <w:t>’arriv</w:t>
            </w:r>
            <w:r w:rsidRPr="00181D39">
              <w:rPr>
                <w:sz w:val="24"/>
                <w:szCs w:val="24"/>
                <w:lang w:eastAsia="en-US"/>
              </w:rPr>
              <w:t>e  pas à  une déc</w:t>
            </w:r>
            <w:r w:rsidRPr="00181D39">
              <w:rPr>
                <w:sz w:val="24"/>
                <w:szCs w:val="24"/>
                <w:lang w:eastAsia="en-US"/>
              </w:rPr>
              <w:t>i</w:t>
            </w:r>
            <w:r w:rsidRPr="00181D39">
              <w:rPr>
                <w:sz w:val="24"/>
                <w:szCs w:val="24"/>
                <w:lang w:eastAsia="en-US"/>
              </w:rPr>
              <w:t>sion dans les 84 jours (ou toute autre délai convenu entre les Parties) suivant sa saisine, chacune des Parties pourra, à l’issue d’une p</w:t>
            </w:r>
            <w:r w:rsidRPr="00181D39">
              <w:rPr>
                <w:sz w:val="24"/>
                <w:szCs w:val="24"/>
                <w:lang w:eastAsia="en-US"/>
              </w:rPr>
              <w:t>é</w:t>
            </w:r>
            <w:r w:rsidRPr="00181D39">
              <w:rPr>
                <w:sz w:val="24"/>
                <w:szCs w:val="24"/>
                <w:lang w:eastAsia="en-US"/>
              </w:rPr>
              <w:t>riode additionnelle de 28 jours, informer l’autre Partie de son désa</w:t>
            </w:r>
            <w:r w:rsidRPr="00181D39">
              <w:rPr>
                <w:sz w:val="24"/>
                <w:szCs w:val="24"/>
                <w:lang w:eastAsia="en-US"/>
              </w:rPr>
              <w:t>c</w:t>
            </w:r>
            <w:r w:rsidRPr="00181D39">
              <w:rPr>
                <w:sz w:val="24"/>
                <w:szCs w:val="24"/>
                <w:lang w:eastAsia="en-US"/>
              </w:rPr>
              <w:t>cord</w:t>
            </w:r>
            <w:r>
              <w:rPr>
                <w:sz w:val="24"/>
                <w:szCs w:val="24"/>
                <w:lang w:eastAsia="en-US"/>
              </w:rPr>
              <w:t xml:space="preserve"> </w:t>
            </w:r>
            <w:r w:rsidRPr="00181D39">
              <w:rPr>
                <w:sz w:val="24"/>
                <w:szCs w:val="24"/>
                <w:lang w:eastAsia="en-US"/>
              </w:rPr>
              <w:t>et lui notifier son intention de soumettre le différend à l’arbitrage.</w:t>
            </w:r>
          </w:p>
          <w:p w:rsidR="00E53B21" w:rsidRPr="00181D39" w:rsidRDefault="00E53B21" w:rsidP="00FA5896">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sidR="003D69A5">
              <w:rPr>
                <w:sz w:val="24"/>
                <w:szCs w:val="24"/>
                <w:lang w:eastAsia="en-US"/>
              </w:rPr>
              <w:t>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rsidR="00E53B21" w:rsidRDefault="00E53B21" w:rsidP="00FA5896">
            <w:pPr>
              <w:spacing w:after="200"/>
              <w:ind w:left="702"/>
              <w:jc w:val="both"/>
              <w:rPr>
                <w:sz w:val="24"/>
                <w:szCs w:val="24"/>
              </w:rPr>
            </w:pPr>
            <w:r w:rsidRPr="00181D39">
              <w:rPr>
                <w:sz w:val="24"/>
                <w:szCs w:val="24"/>
                <w:lang w:eastAsia="en-US"/>
              </w:rPr>
              <w:t>Si le CRD a</w:t>
            </w:r>
            <w:r w:rsidR="001159E3">
              <w:rPr>
                <w:sz w:val="24"/>
                <w:szCs w:val="24"/>
                <w:lang w:eastAsia="en-US"/>
              </w:rPr>
              <w:t xml:space="preserve">rrive à </w:t>
            </w:r>
            <w:r w:rsidRPr="00181D39">
              <w:rPr>
                <w:sz w:val="24"/>
                <w:szCs w:val="24"/>
                <w:lang w:eastAsia="en-US"/>
              </w:rPr>
              <w:t xml:space="preserve"> une décision relative à un différend et l’a so</w:t>
            </w:r>
            <w:r w:rsidRPr="00181D39">
              <w:rPr>
                <w:sz w:val="24"/>
                <w:szCs w:val="24"/>
                <w:lang w:eastAsia="en-US"/>
              </w:rPr>
              <w:t>u</w:t>
            </w:r>
            <w:r w:rsidRPr="00181D39">
              <w:rPr>
                <w:sz w:val="24"/>
                <w:szCs w:val="24"/>
                <w:lang w:eastAsia="en-US"/>
              </w:rPr>
              <w:t>mise à chacune des Parties, et qu’aucune des deux Parties n’a notifié son désaccord dans les 28 jours suivant la réception de la décision du CRD, cette décision deviendra définitive et engagera les Parties.</w:t>
            </w:r>
          </w:p>
        </w:tc>
      </w:tr>
      <w:tr w:rsidR="00E53B21" w:rsidRPr="001178F4" w:rsidTr="00C93463">
        <w:trPr>
          <w:gridBefore w:val="1"/>
          <w:wBefore w:w="8" w:type="dxa"/>
        </w:trPr>
        <w:tc>
          <w:tcPr>
            <w:tcW w:w="1980" w:type="dxa"/>
          </w:tcPr>
          <w:p w:rsidR="00E53B21" w:rsidRPr="00C12463" w:rsidRDefault="00E53B21" w:rsidP="004606A4">
            <w:pPr>
              <w:pStyle w:val="Head42"/>
              <w:rPr>
                <w:szCs w:val="24"/>
              </w:rPr>
            </w:pPr>
          </w:p>
        </w:tc>
        <w:tc>
          <w:tcPr>
            <w:tcW w:w="7560" w:type="dxa"/>
          </w:tcPr>
          <w:p w:rsidR="00FA5896" w:rsidRDefault="00FA5896" w:rsidP="00FA5896">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rsidR="00E53B21" w:rsidRDefault="00E53B21" w:rsidP="00FA5896">
            <w:pPr>
              <w:spacing w:after="200"/>
              <w:ind w:left="702"/>
              <w:jc w:val="both"/>
              <w:rPr>
                <w:sz w:val="24"/>
                <w:szCs w:val="24"/>
              </w:rPr>
            </w:pPr>
            <w:r w:rsidRPr="00317234">
              <w:rPr>
                <w:sz w:val="24"/>
                <w:szCs w:val="24"/>
                <w:lang w:eastAsia="en-US"/>
              </w:rPr>
              <w:t>Lorsqu’un désaccord a été notifié par écrit conformément aux disp</w:t>
            </w:r>
            <w:r w:rsidRPr="00317234">
              <w:rPr>
                <w:sz w:val="24"/>
                <w:szCs w:val="24"/>
                <w:lang w:eastAsia="en-US"/>
              </w:rPr>
              <w:t>o</w:t>
            </w:r>
            <w:r w:rsidRPr="00317234">
              <w:rPr>
                <w:sz w:val="24"/>
                <w:szCs w:val="24"/>
                <w:lang w:eastAsia="en-US"/>
              </w:rPr>
              <w:t xml:space="preserve">sitions de </w:t>
            </w:r>
            <w:r w:rsidR="00727221">
              <w:rPr>
                <w:sz w:val="24"/>
                <w:szCs w:val="24"/>
                <w:lang w:eastAsia="en-US"/>
              </w:rPr>
              <w:t>la clause</w:t>
            </w:r>
            <w:r w:rsidRPr="00317234">
              <w:rPr>
                <w:sz w:val="24"/>
                <w:szCs w:val="24"/>
                <w:lang w:eastAsia="en-US"/>
              </w:rPr>
              <w:t xml:space="preserve"> </w:t>
            </w:r>
            <w:r w:rsidR="007B2620">
              <w:rPr>
                <w:sz w:val="24"/>
                <w:szCs w:val="24"/>
                <w:lang w:eastAsia="en-US"/>
              </w:rPr>
              <w:t>4</w:t>
            </w:r>
            <w:r w:rsidR="003D69A5">
              <w:rPr>
                <w:sz w:val="24"/>
                <w:szCs w:val="24"/>
                <w:lang w:eastAsia="en-US"/>
              </w:rPr>
              <w:t>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w:t>
            </w:r>
            <w:r w:rsidRPr="00317234">
              <w:rPr>
                <w:sz w:val="24"/>
                <w:szCs w:val="24"/>
                <w:lang w:eastAsia="en-US"/>
              </w:rPr>
              <w:lastRenderedPageBreak/>
              <w:t>règlement amiable n’a été effectuée</w:t>
            </w:r>
            <w:r>
              <w:rPr>
                <w:sz w:val="24"/>
                <w:szCs w:val="24"/>
                <w:lang w:eastAsia="en-US"/>
              </w:rPr>
              <w:t>.</w:t>
            </w:r>
          </w:p>
        </w:tc>
      </w:tr>
      <w:tr w:rsidR="004628A5" w:rsidRPr="001178F4" w:rsidTr="00C93463">
        <w:trPr>
          <w:gridBefore w:val="1"/>
          <w:wBefore w:w="8" w:type="dxa"/>
        </w:trPr>
        <w:tc>
          <w:tcPr>
            <w:tcW w:w="1980" w:type="dxa"/>
          </w:tcPr>
          <w:p w:rsidR="004628A5" w:rsidRDefault="004628A5" w:rsidP="003D69A5">
            <w:pPr>
              <w:pStyle w:val="Head42"/>
              <w:rPr>
                <w:szCs w:val="24"/>
              </w:rPr>
            </w:pPr>
          </w:p>
        </w:tc>
        <w:tc>
          <w:tcPr>
            <w:tcW w:w="7560" w:type="dxa"/>
          </w:tcPr>
          <w:p w:rsidR="003D69A5" w:rsidRDefault="003D69A5" w:rsidP="00FA5896">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rsidR="00244207" w:rsidRPr="00317234" w:rsidRDefault="00E53B21" w:rsidP="00FA5896">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w:t>
            </w:r>
            <w:r w:rsidRPr="00317234">
              <w:rPr>
                <w:sz w:val="24"/>
                <w:szCs w:val="24"/>
                <w:lang w:eastAsia="en-US"/>
              </w:rPr>
              <w:t>e</w:t>
            </w:r>
            <w:r w:rsidRPr="00317234">
              <w:rPr>
                <w:sz w:val="24"/>
                <w:szCs w:val="24"/>
                <w:lang w:eastAsia="en-US"/>
              </w:rPr>
              <w:t>ment entre les Parties, l’arbitrage se déroulera de la façon suivante :</w:t>
            </w:r>
          </w:p>
          <w:p w:rsidR="00244207" w:rsidRPr="00DA7721" w:rsidRDefault="00244207" w:rsidP="00FF78ED">
            <w:pPr>
              <w:numPr>
                <w:ilvl w:val="0"/>
                <w:numId w:val="46"/>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sidR="00015C92" w:rsidRPr="00DA7721">
              <w:rPr>
                <w:sz w:val="24"/>
                <w:szCs w:val="24"/>
                <w:lang w:eastAsia="en-US"/>
              </w:rPr>
              <w:t>Constructeur</w:t>
            </w:r>
            <w:r w:rsidRPr="00DA7721">
              <w:rPr>
                <w:sz w:val="24"/>
                <w:szCs w:val="24"/>
                <w:lang w:eastAsia="en-US"/>
              </w:rPr>
              <w:t xml:space="preserve"> étranger: </w:t>
            </w:r>
          </w:p>
          <w:p w:rsidR="00244207" w:rsidRPr="00317234" w:rsidRDefault="00E313F9" w:rsidP="00FA5896">
            <w:pPr>
              <w:spacing w:after="200"/>
              <w:ind w:left="1782" w:hanging="540"/>
              <w:jc w:val="both"/>
              <w:rPr>
                <w:sz w:val="24"/>
                <w:szCs w:val="24"/>
                <w:lang w:eastAsia="en-US"/>
              </w:rPr>
            </w:pPr>
            <w:r>
              <w:rPr>
                <w:sz w:val="24"/>
                <w:szCs w:val="24"/>
                <w:lang w:eastAsia="en-US"/>
              </w:rPr>
              <w:t xml:space="preserve">(i) </w:t>
            </w:r>
            <w:r w:rsidR="00FA5896">
              <w:rPr>
                <w:sz w:val="24"/>
                <w:szCs w:val="24"/>
                <w:lang w:eastAsia="en-US"/>
              </w:rPr>
              <w:tab/>
            </w:r>
            <w:r w:rsidR="00244207" w:rsidRPr="00317234">
              <w:rPr>
                <w:sz w:val="24"/>
                <w:szCs w:val="24"/>
                <w:lang w:eastAsia="en-US"/>
              </w:rPr>
              <w:t>Le différend sera soumis à l’arbitrage international selon une procédure</w:t>
            </w:r>
            <w:r w:rsidR="00244207">
              <w:rPr>
                <w:sz w:val="24"/>
                <w:szCs w:val="24"/>
                <w:lang w:eastAsia="en-US"/>
              </w:rPr>
              <w:t xml:space="preserve"> </w:t>
            </w:r>
            <w:r w:rsidR="00244207" w:rsidRPr="00317234">
              <w:rPr>
                <w:sz w:val="24"/>
                <w:szCs w:val="24"/>
                <w:lang w:eastAsia="en-US"/>
              </w:rPr>
              <w:t>administrée par l’institution d’arbitrage i</w:t>
            </w:r>
            <w:r w:rsidR="00244207" w:rsidRPr="00317234">
              <w:rPr>
                <w:sz w:val="24"/>
                <w:szCs w:val="24"/>
                <w:lang w:eastAsia="en-US"/>
              </w:rPr>
              <w:t>n</w:t>
            </w:r>
            <w:r w:rsidR="00244207" w:rsidRPr="00317234">
              <w:rPr>
                <w:sz w:val="24"/>
                <w:szCs w:val="24"/>
                <w:lang w:eastAsia="en-US"/>
              </w:rPr>
              <w:t xml:space="preserve">ternational désignée </w:t>
            </w:r>
            <w:r w:rsidR="00244207" w:rsidRPr="00317234">
              <w:rPr>
                <w:sz w:val="24"/>
                <w:szCs w:val="24"/>
              </w:rPr>
              <w:t>dans</w:t>
            </w:r>
            <w:r w:rsidR="00244207" w:rsidRPr="00317234">
              <w:rPr>
                <w:sz w:val="24"/>
                <w:szCs w:val="24"/>
                <w:lang w:eastAsia="en-US"/>
              </w:rPr>
              <w:t xml:space="preserve"> le CCAP, et selon le règlement d’arbitrage de cette institution;</w:t>
            </w:r>
          </w:p>
          <w:p w:rsidR="00244207" w:rsidRPr="00317234" w:rsidRDefault="00E313F9" w:rsidP="00FA5896">
            <w:pPr>
              <w:spacing w:after="200"/>
              <w:ind w:left="1782" w:hanging="540"/>
              <w:jc w:val="both"/>
              <w:rPr>
                <w:sz w:val="24"/>
                <w:szCs w:val="24"/>
                <w:lang w:eastAsia="en-US"/>
              </w:rPr>
            </w:pPr>
            <w:r>
              <w:rPr>
                <w:sz w:val="24"/>
                <w:szCs w:val="24"/>
                <w:lang w:eastAsia="en-US"/>
              </w:rPr>
              <w:t xml:space="preserve">(ii) </w:t>
            </w:r>
            <w:r w:rsidR="00FA5896">
              <w:rPr>
                <w:sz w:val="24"/>
                <w:szCs w:val="24"/>
                <w:lang w:eastAsia="en-US"/>
              </w:rPr>
              <w:tab/>
            </w:r>
            <w:r w:rsidR="00244207" w:rsidRPr="00317234">
              <w:rPr>
                <w:sz w:val="24"/>
                <w:szCs w:val="24"/>
                <w:lang w:eastAsia="en-US"/>
              </w:rPr>
              <w:t xml:space="preserve">Le lieu de l’arbitrage sera la ville où l’institution d’arbitrage désignée a son siège, ou tout autre lieu retenu </w:t>
            </w:r>
            <w:r w:rsidR="00244207" w:rsidRPr="00317234">
              <w:rPr>
                <w:sz w:val="24"/>
                <w:szCs w:val="24"/>
              </w:rPr>
              <w:t>conformément</w:t>
            </w:r>
            <w:r w:rsidR="00244207" w:rsidRPr="00317234">
              <w:rPr>
                <w:sz w:val="24"/>
                <w:szCs w:val="24"/>
                <w:lang w:eastAsia="en-US"/>
              </w:rPr>
              <w:t xml:space="preserve"> au règlement d’arbitrage de cette instit</w:t>
            </w:r>
            <w:r w:rsidR="00244207" w:rsidRPr="00317234">
              <w:rPr>
                <w:sz w:val="24"/>
                <w:szCs w:val="24"/>
                <w:lang w:eastAsia="en-US"/>
              </w:rPr>
              <w:t>u</w:t>
            </w:r>
            <w:r w:rsidR="00244207" w:rsidRPr="00317234">
              <w:rPr>
                <w:sz w:val="24"/>
                <w:szCs w:val="24"/>
                <w:lang w:eastAsia="en-US"/>
              </w:rPr>
              <w:t>tion désignée;</w:t>
            </w:r>
          </w:p>
          <w:p w:rsidR="00244207" w:rsidRPr="00317234" w:rsidRDefault="00E313F9" w:rsidP="00FA5896">
            <w:pPr>
              <w:spacing w:after="200"/>
              <w:ind w:left="1782" w:hanging="540"/>
              <w:jc w:val="both"/>
              <w:rPr>
                <w:sz w:val="24"/>
                <w:szCs w:val="24"/>
                <w:lang w:eastAsia="en-US"/>
              </w:rPr>
            </w:pPr>
            <w:r>
              <w:rPr>
                <w:sz w:val="24"/>
                <w:szCs w:val="24"/>
                <w:lang w:eastAsia="en-US"/>
              </w:rPr>
              <w:t xml:space="preserve">(iii) </w:t>
            </w:r>
            <w:r w:rsidR="00FA5896">
              <w:rPr>
                <w:sz w:val="24"/>
                <w:szCs w:val="24"/>
                <w:lang w:eastAsia="en-US"/>
              </w:rPr>
              <w:tab/>
            </w:r>
            <w:r w:rsidR="00244207" w:rsidRPr="00317234">
              <w:rPr>
                <w:sz w:val="24"/>
                <w:szCs w:val="24"/>
                <w:lang w:eastAsia="en-US"/>
              </w:rPr>
              <w:t>L’arbitrage sera conduit dans la langue de communic</w:t>
            </w:r>
            <w:r w:rsidR="00244207" w:rsidRPr="00317234">
              <w:rPr>
                <w:sz w:val="24"/>
                <w:szCs w:val="24"/>
                <w:lang w:eastAsia="en-US"/>
              </w:rPr>
              <w:t>a</w:t>
            </w:r>
            <w:r w:rsidR="00244207" w:rsidRPr="00317234">
              <w:rPr>
                <w:sz w:val="24"/>
                <w:szCs w:val="24"/>
                <w:lang w:eastAsia="en-US"/>
              </w:rPr>
              <w:t xml:space="preserve">tion </w:t>
            </w:r>
            <w:r w:rsidR="00244207" w:rsidRPr="00317234">
              <w:rPr>
                <w:sz w:val="24"/>
                <w:szCs w:val="24"/>
              </w:rPr>
              <w:t>stipulée</w:t>
            </w:r>
            <w:r w:rsidR="00244207" w:rsidRPr="00317234">
              <w:rPr>
                <w:sz w:val="24"/>
                <w:szCs w:val="24"/>
                <w:lang w:eastAsia="en-US"/>
              </w:rPr>
              <w:t xml:space="preserve"> à</w:t>
            </w:r>
            <w:r w:rsidR="00244207">
              <w:rPr>
                <w:sz w:val="24"/>
                <w:szCs w:val="24"/>
                <w:lang w:eastAsia="en-US"/>
              </w:rPr>
              <w:t xml:space="preserve"> </w:t>
            </w:r>
            <w:r w:rsidR="00727221">
              <w:rPr>
                <w:sz w:val="24"/>
                <w:szCs w:val="24"/>
                <w:lang w:eastAsia="en-US"/>
              </w:rPr>
              <w:t>la clause</w:t>
            </w:r>
            <w:r w:rsidR="00244207" w:rsidRPr="00317234">
              <w:rPr>
                <w:sz w:val="24"/>
                <w:szCs w:val="24"/>
                <w:lang w:eastAsia="en-US"/>
              </w:rPr>
              <w:t xml:space="preserve"> </w:t>
            </w:r>
            <w:r w:rsidR="00244207">
              <w:rPr>
                <w:sz w:val="24"/>
                <w:szCs w:val="24"/>
                <w:lang w:eastAsia="en-US"/>
              </w:rPr>
              <w:t>5.</w:t>
            </w:r>
            <w:r w:rsidR="003D69A5">
              <w:rPr>
                <w:sz w:val="24"/>
                <w:szCs w:val="24"/>
                <w:lang w:eastAsia="en-US"/>
              </w:rPr>
              <w:t>3</w:t>
            </w:r>
            <w:r w:rsidR="00244207" w:rsidRPr="00317234">
              <w:rPr>
                <w:sz w:val="24"/>
                <w:szCs w:val="24"/>
                <w:lang w:eastAsia="en-US"/>
              </w:rPr>
              <w:t xml:space="preserve"> du CCAP.</w:t>
            </w:r>
          </w:p>
          <w:p w:rsidR="00244207" w:rsidRPr="00DA7721" w:rsidRDefault="00244207" w:rsidP="00FF78ED">
            <w:pPr>
              <w:numPr>
                <w:ilvl w:val="0"/>
                <w:numId w:val="46"/>
              </w:numPr>
              <w:tabs>
                <w:tab w:val="clear" w:pos="1140"/>
              </w:tabs>
              <w:spacing w:after="200"/>
              <w:ind w:left="1242" w:hanging="540"/>
              <w:jc w:val="both"/>
              <w:rPr>
                <w:sz w:val="24"/>
                <w:szCs w:val="24"/>
                <w:lang w:eastAsia="en-US"/>
              </w:rPr>
            </w:pPr>
            <w:r w:rsidRPr="00DA7721">
              <w:rPr>
                <w:sz w:val="24"/>
                <w:szCs w:val="24"/>
                <w:lang w:eastAsia="en-US"/>
              </w:rPr>
              <w:t xml:space="preserve">Marchés passés avec un </w:t>
            </w:r>
            <w:r w:rsidR="00265FB5" w:rsidRPr="00DA7721">
              <w:rPr>
                <w:sz w:val="24"/>
                <w:szCs w:val="24"/>
                <w:lang w:eastAsia="en-US"/>
              </w:rPr>
              <w:t>Constructeur</w:t>
            </w:r>
            <w:r w:rsidRPr="00DA7721">
              <w:rPr>
                <w:sz w:val="24"/>
                <w:szCs w:val="24"/>
                <w:lang w:eastAsia="en-US"/>
              </w:rPr>
              <w:t xml:space="preserve"> national:</w:t>
            </w:r>
          </w:p>
          <w:p w:rsidR="00244207" w:rsidRPr="00317234" w:rsidRDefault="00244207" w:rsidP="00FA5896">
            <w:pPr>
              <w:spacing w:after="200"/>
              <w:ind w:left="702"/>
              <w:jc w:val="both"/>
              <w:rPr>
                <w:sz w:val="24"/>
                <w:szCs w:val="24"/>
                <w:lang w:eastAsia="en-US"/>
              </w:rPr>
            </w:pPr>
            <w:r w:rsidRPr="00317234">
              <w:rPr>
                <w:sz w:val="24"/>
                <w:szCs w:val="24"/>
                <w:lang w:eastAsia="en-US"/>
              </w:rPr>
              <w:t>La procédure d’arbitrage sera conduite conformément au droit appl</w:t>
            </w:r>
            <w:r w:rsidRPr="00317234">
              <w:rPr>
                <w:sz w:val="24"/>
                <w:szCs w:val="24"/>
                <w:lang w:eastAsia="en-US"/>
              </w:rPr>
              <w:t>i</w:t>
            </w:r>
            <w:r w:rsidRPr="00317234">
              <w:rPr>
                <w:sz w:val="24"/>
                <w:szCs w:val="24"/>
                <w:lang w:eastAsia="en-US"/>
              </w:rPr>
              <w:t xml:space="preserve">cable dans le pays du Maître de </w:t>
            </w:r>
            <w:r w:rsidRPr="00317234">
              <w:rPr>
                <w:sz w:val="24"/>
                <w:szCs w:val="24"/>
              </w:rPr>
              <w:t>l’Ouvrage</w:t>
            </w:r>
            <w:r w:rsidRPr="00317234">
              <w:rPr>
                <w:sz w:val="24"/>
                <w:szCs w:val="24"/>
                <w:lang w:eastAsia="en-US"/>
              </w:rPr>
              <w:t>.</w:t>
            </w:r>
          </w:p>
          <w:p w:rsidR="00244207" w:rsidRPr="00317234" w:rsidRDefault="00244207" w:rsidP="00FA5896">
            <w:pPr>
              <w:spacing w:after="200"/>
              <w:ind w:left="702"/>
              <w:jc w:val="both"/>
              <w:rPr>
                <w:sz w:val="24"/>
                <w:szCs w:val="24"/>
                <w:lang w:eastAsia="en-US"/>
              </w:rPr>
            </w:pPr>
            <w:r w:rsidRPr="00317234">
              <w:rPr>
                <w:sz w:val="24"/>
                <w:szCs w:val="24"/>
                <w:lang w:eastAsia="en-US"/>
              </w:rPr>
              <w:t>L’arb</w:t>
            </w:r>
            <w:r w:rsidR="005B6A5E">
              <w:rPr>
                <w:sz w:val="24"/>
                <w:szCs w:val="24"/>
                <w:lang w:eastAsia="en-US"/>
              </w:rPr>
              <w:t xml:space="preserve">itre </w:t>
            </w:r>
            <w:r w:rsidRPr="00317234">
              <w:rPr>
                <w:sz w:val="24"/>
                <w:szCs w:val="24"/>
                <w:lang w:eastAsia="en-US"/>
              </w:rPr>
              <w:t>(</w:t>
            </w:r>
            <w:r w:rsidR="005B6A5E">
              <w:rPr>
                <w:sz w:val="24"/>
                <w:szCs w:val="24"/>
                <w:lang w:eastAsia="en-US"/>
              </w:rPr>
              <w:t>les arbitre</w:t>
            </w:r>
            <w:r w:rsidRPr="00317234">
              <w:rPr>
                <w:sz w:val="24"/>
                <w:szCs w:val="24"/>
                <w:lang w:eastAsia="en-US"/>
              </w:rPr>
              <w:t>s) aura</w:t>
            </w:r>
            <w:r w:rsidR="005B6A5E">
              <w:rPr>
                <w:sz w:val="24"/>
                <w:szCs w:val="24"/>
                <w:lang w:eastAsia="en-US"/>
              </w:rPr>
              <w:t>(auront)</w:t>
            </w:r>
            <w:r w:rsidRPr="00317234">
              <w:rPr>
                <w:sz w:val="24"/>
                <w:szCs w:val="24"/>
                <w:lang w:eastAsia="en-US"/>
              </w:rPr>
              <w:t xml:space="preserve"> tout pouvoir pour considérer, examiner ou modifier tout certificat, constatation, instruction, op</w:t>
            </w:r>
            <w:r w:rsidRPr="00317234">
              <w:rPr>
                <w:sz w:val="24"/>
                <w:szCs w:val="24"/>
                <w:lang w:eastAsia="en-US"/>
              </w:rPr>
              <w:t>i</w:t>
            </w:r>
            <w:r w:rsidRPr="00317234">
              <w:rPr>
                <w:sz w:val="24"/>
                <w:szCs w:val="24"/>
                <w:lang w:eastAsia="en-US"/>
              </w:rPr>
              <w:t xml:space="preserve">nion, ou évaluation du </w:t>
            </w:r>
            <w:r w:rsidR="003D69A5">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3D69A5">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rsidR="00244207" w:rsidRPr="00317234" w:rsidRDefault="00244207" w:rsidP="00FA5896">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w:t>
            </w:r>
            <w:r w:rsidRPr="00317234">
              <w:rPr>
                <w:sz w:val="24"/>
                <w:szCs w:val="24"/>
                <w:lang w:eastAsia="en-US"/>
              </w:rPr>
              <w:t>u</w:t>
            </w:r>
            <w:r w:rsidRPr="00317234">
              <w:rPr>
                <w:sz w:val="24"/>
                <w:szCs w:val="24"/>
                <w:lang w:eastAsia="en-US"/>
              </w:rPr>
              <w:t>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rsidR="004628A5" w:rsidRDefault="00244207" w:rsidP="00FA5896">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3D69A5">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244207" w:rsidRPr="001178F4" w:rsidTr="00C93463">
        <w:trPr>
          <w:gridBefore w:val="1"/>
          <w:wBefore w:w="8" w:type="dxa"/>
        </w:trPr>
        <w:tc>
          <w:tcPr>
            <w:tcW w:w="1980" w:type="dxa"/>
          </w:tcPr>
          <w:p w:rsidR="00244207" w:rsidRPr="00C12463" w:rsidRDefault="00244207" w:rsidP="003D69A5">
            <w:pPr>
              <w:pStyle w:val="Head42"/>
              <w:rPr>
                <w:szCs w:val="24"/>
              </w:rPr>
            </w:pPr>
          </w:p>
        </w:tc>
        <w:tc>
          <w:tcPr>
            <w:tcW w:w="7560" w:type="dxa"/>
          </w:tcPr>
          <w:p w:rsidR="003D69A5" w:rsidRDefault="003D69A5" w:rsidP="00FA5896">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Carence à exécuter une décision du Comité de Règlement des Diff</w:t>
            </w:r>
            <w:r w:rsidRPr="003D69A5">
              <w:rPr>
                <w:sz w:val="24"/>
                <w:szCs w:val="24"/>
                <w:u w:val="single"/>
                <w:lang w:eastAsia="en-US"/>
              </w:rPr>
              <w:t>é</w:t>
            </w:r>
            <w:r w:rsidRPr="003D69A5">
              <w:rPr>
                <w:sz w:val="24"/>
                <w:szCs w:val="24"/>
                <w:u w:val="single"/>
                <w:lang w:eastAsia="en-US"/>
              </w:rPr>
              <w:lastRenderedPageBreak/>
              <w:t xml:space="preserve">rends </w:t>
            </w:r>
          </w:p>
          <w:p w:rsidR="00244207" w:rsidRDefault="00244207" w:rsidP="00FA5896">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sidR="00727221">
              <w:rPr>
                <w:sz w:val="24"/>
                <w:szCs w:val="24"/>
              </w:rPr>
              <w:t>la clause</w:t>
            </w:r>
            <w:r w:rsidRPr="00317234">
              <w:rPr>
                <w:sz w:val="24"/>
                <w:szCs w:val="24"/>
              </w:rPr>
              <w:t xml:space="preserve"> </w:t>
            </w:r>
            <w:r>
              <w:rPr>
                <w:sz w:val="24"/>
                <w:szCs w:val="24"/>
              </w:rPr>
              <w:t>49</w:t>
            </w:r>
            <w:r w:rsidRPr="00317234">
              <w:rPr>
                <w:sz w:val="24"/>
                <w:szCs w:val="24"/>
              </w:rPr>
              <w:t xml:space="preserve"> du CCAG , auquel cas les dispositions des </w:t>
            </w:r>
            <w:r w:rsidR="005B6A5E">
              <w:rPr>
                <w:sz w:val="24"/>
                <w:szCs w:val="24"/>
              </w:rPr>
              <w:t>claus</w:t>
            </w:r>
            <w:r w:rsidRPr="00317234">
              <w:rPr>
                <w:sz w:val="24"/>
                <w:szCs w:val="24"/>
              </w:rPr>
              <w:t xml:space="preserve">es </w:t>
            </w:r>
            <w:r>
              <w:rPr>
                <w:sz w:val="24"/>
                <w:szCs w:val="24"/>
              </w:rPr>
              <w:t>47</w:t>
            </w:r>
            <w:r w:rsidRPr="00317234">
              <w:rPr>
                <w:sz w:val="24"/>
                <w:szCs w:val="24"/>
              </w:rPr>
              <w:t xml:space="preserve"> et </w:t>
            </w:r>
            <w:r>
              <w:rPr>
                <w:sz w:val="24"/>
                <w:szCs w:val="24"/>
              </w:rPr>
              <w:t>48</w:t>
            </w:r>
            <w:r w:rsidRPr="00317234">
              <w:rPr>
                <w:sz w:val="24"/>
                <w:szCs w:val="24"/>
              </w:rPr>
              <w:t xml:space="preserve"> du CCAG</w:t>
            </w:r>
            <w:r>
              <w:rPr>
                <w:sz w:val="24"/>
                <w:szCs w:val="24"/>
              </w:rPr>
              <w:t xml:space="preserve"> ne </w:t>
            </w:r>
            <w:r w:rsidRPr="00317234">
              <w:rPr>
                <w:sz w:val="24"/>
                <w:szCs w:val="24"/>
              </w:rPr>
              <w:t>s’appliqueront pas.</w:t>
            </w:r>
          </w:p>
        </w:tc>
      </w:tr>
      <w:tr w:rsidR="00244207" w:rsidRPr="001178F4" w:rsidTr="00C93463">
        <w:trPr>
          <w:gridBefore w:val="1"/>
          <w:wBefore w:w="8" w:type="dxa"/>
        </w:trPr>
        <w:tc>
          <w:tcPr>
            <w:tcW w:w="1980" w:type="dxa"/>
          </w:tcPr>
          <w:p w:rsidR="00244207" w:rsidRPr="00C12463" w:rsidRDefault="00244207" w:rsidP="003D69A5">
            <w:pPr>
              <w:pStyle w:val="Head42"/>
              <w:rPr>
                <w:szCs w:val="24"/>
              </w:rPr>
            </w:pPr>
          </w:p>
        </w:tc>
        <w:tc>
          <w:tcPr>
            <w:tcW w:w="7560" w:type="dxa"/>
          </w:tcPr>
          <w:p w:rsidR="003D69A5" w:rsidRDefault="003D69A5" w:rsidP="00FA5896">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rsidR="00244207" w:rsidRPr="00317234" w:rsidRDefault="00244207" w:rsidP="00FA5896">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w:t>
            </w:r>
            <w:r w:rsidRPr="00317234">
              <w:rPr>
                <w:sz w:val="24"/>
                <w:szCs w:val="24"/>
              </w:rPr>
              <w:t>n</w:t>
            </w:r>
            <w:r w:rsidRPr="00317234">
              <w:rPr>
                <w:sz w:val="24"/>
                <w:szCs w:val="24"/>
              </w:rPr>
              <w:t>dat du CRD</w:t>
            </w:r>
            <w:r>
              <w:rPr>
                <w:sz w:val="24"/>
                <w:szCs w:val="24"/>
              </w:rPr>
              <w:t xml:space="preserve"> </w:t>
            </w:r>
            <w:r w:rsidRPr="00317234">
              <w:rPr>
                <w:sz w:val="24"/>
                <w:szCs w:val="24"/>
              </w:rPr>
              <w:t>soit arrivé à expiration, ou bien pour toute raison,</w:t>
            </w:r>
          </w:p>
          <w:p w:rsidR="00244207" w:rsidRPr="00DA7721" w:rsidRDefault="00244207" w:rsidP="00FF78ED">
            <w:pPr>
              <w:numPr>
                <w:ilvl w:val="0"/>
                <w:numId w:val="47"/>
              </w:numPr>
              <w:spacing w:after="200"/>
              <w:ind w:left="1242" w:hanging="540"/>
              <w:jc w:val="both"/>
              <w:rPr>
                <w:sz w:val="24"/>
                <w:szCs w:val="24"/>
              </w:rPr>
            </w:pPr>
            <w:r w:rsidRPr="00DA7721">
              <w:rPr>
                <w:sz w:val="24"/>
                <w:szCs w:val="24"/>
              </w:rPr>
              <w:t xml:space="preserve">les </w:t>
            </w:r>
            <w:r w:rsidR="003D69A5" w:rsidRPr="00DA7721">
              <w:rPr>
                <w:sz w:val="24"/>
                <w:szCs w:val="24"/>
              </w:rPr>
              <w:t>clauses 46.3 et 46.4</w:t>
            </w:r>
            <w:r w:rsidRPr="00DA7721">
              <w:rPr>
                <w:sz w:val="24"/>
                <w:szCs w:val="24"/>
              </w:rPr>
              <w:t xml:space="preserve"> du CCAG ne s’appliqueront pas;</w:t>
            </w:r>
          </w:p>
          <w:p w:rsidR="00244207" w:rsidRDefault="00244207" w:rsidP="00FF78ED">
            <w:pPr>
              <w:numPr>
                <w:ilvl w:val="0"/>
                <w:numId w:val="47"/>
              </w:numPr>
              <w:spacing w:after="200"/>
              <w:ind w:left="1242" w:hanging="540"/>
              <w:jc w:val="both"/>
              <w:rPr>
                <w:sz w:val="24"/>
                <w:szCs w:val="24"/>
              </w:rPr>
            </w:pPr>
            <w:r w:rsidRPr="00317234">
              <w:rPr>
                <w:sz w:val="24"/>
                <w:szCs w:val="24"/>
              </w:rPr>
              <w:t xml:space="preserve">le différend sera directement soumis à arbitrage conformément à </w:t>
            </w:r>
            <w:r w:rsidR="00727221">
              <w:rPr>
                <w:sz w:val="24"/>
                <w:szCs w:val="24"/>
              </w:rPr>
              <w:t>la clause</w:t>
            </w:r>
            <w:r w:rsidRPr="00317234">
              <w:rPr>
                <w:sz w:val="24"/>
                <w:szCs w:val="24"/>
              </w:rPr>
              <w:t xml:space="preserve"> </w:t>
            </w:r>
            <w:r w:rsidR="003D69A5">
              <w:rPr>
                <w:sz w:val="24"/>
                <w:szCs w:val="24"/>
              </w:rPr>
              <w:t>46.5</w:t>
            </w:r>
            <w:r w:rsidRPr="00317234">
              <w:rPr>
                <w:sz w:val="24"/>
                <w:szCs w:val="24"/>
              </w:rPr>
              <w:t xml:space="preserve"> du CCAG.</w:t>
            </w:r>
          </w:p>
        </w:tc>
      </w:tr>
    </w:tbl>
    <w:p w:rsidR="00D1438B" w:rsidRPr="00CB1E73" w:rsidRDefault="00015C92" w:rsidP="00D1438B">
      <w:pPr>
        <w:pStyle w:val="Head41"/>
      </w:pPr>
      <w:r>
        <w:rPr>
          <w:b w:val="0"/>
          <w:sz w:val="24"/>
          <w:szCs w:val="24"/>
          <w:lang w:eastAsia="en-US"/>
        </w:rPr>
        <w:br w:type="page"/>
      </w:r>
      <w:bookmarkStart w:id="675" w:name="_Toc327539604"/>
      <w:bookmarkStart w:id="676" w:name="_Toc383555943"/>
      <w:r w:rsidR="00D1438B" w:rsidRPr="00CB1E73">
        <w:lastRenderedPageBreak/>
        <w:t>Annexe 1 au Cahier des Clauses Administratives Générales : Règles de la Banque - Pratiques de Fraude et Corruption</w:t>
      </w:r>
      <w:bookmarkEnd w:id="675"/>
      <w:bookmarkEnd w:id="676"/>
    </w:p>
    <w:p w:rsidR="00D1438B" w:rsidRDefault="00D1438B" w:rsidP="00D1438B"/>
    <w:p w:rsidR="00D1438B" w:rsidRPr="00E64A04" w:rsidRDefault="00D1438B" w:rsidP="00D1438B">
      <w:pPr>
        <w:rPr>
          <w:i/>
          <w:sz w:val="24"/>
          <w:szCs w:val="24"/>
        </w:rPr>
      </w:pPr>
      <w:r w:rsidRPr="00E64A04">
        <w:rPr>
          <w:sz w:val="24"/>
          <w:szCs w:val="24"/>
        </w:rPr>
        <w:t>[</w:t>
      </w:r>
      <w:r w:rsidRPr="00E64A04">
        <w:rPr>
          <w:i/>
          <w:sz w:val="24"/>
          <w:szCs w:val="24"/>
        </w:rPr>
        <w:t>Ne pas modifier le texte de cette Annexe.]</w:t>
      </w:r>
    </w:p>
    <w:p w:rsidR="00D1438B" w:rsidRPr="00E64A04" w:rsidRDefault="00D1438B" w:rsidP="00D1438B">
      <w:pPr>
        <w:rPr>
          <w:i/>
          <w:sz w:val="24"/>
          <w:szCs w:val="24"/>
        </w:rPr>
      </w:pPr>
    </w:p>
    <w:p w:rsidR="00D1438B" w:rsidRPr="00D1438B" w:rsidRDefault="00D1438B" w:rsidP="00D1438B">
      <w:pPr>
        <w:pStyle w:val="Heading4"/>
        <w:numPr>
          <w:ilvl w:val="0"/>
          <w:numId w:val="0"/>
        </w:numPr>
        <w:tabs>
          <w:tab w:val="left" w:pos="90"/>
        </w:tabs>
        <w:rPr>
          <w:szCs w:val="24"/>
          <w:lang w:val="fr-FR"/>
        </w:rPr>
      </w:pPr>
      <w:r w:rsidRPr="00D1438B">
        <w:rPr>
          <w:szCs w:val="24"/>
          <w:lang w:val="fr-FR"/>
        </w:rPr>
        <w:t>Directives de Passation des marches de biens, travaux et services (autres que les services de co</w:t>
      </w:r>
      <w:r w:rsidRPr="00D1438B">
        <w:rPr>
          <w:szCs w:val="24"/>
          <w:lang w:val="fr-FR"/>
        </w:rPr>
        <w:t>n</w:t>
      </w:r>
      <w:r w:rsidRPr="00D1438B">
        <w:rPr>
          <w:szCs w:val="24"/>
          <w:lang w:val="fr-FR"/>
        </w:rPr>
        <w:t>sultants) finances par les prêts de la BIRD, et les dons et crédits de l’</w:t>
      </w:r>
      <w:r w:rsidR="00446446">
        <w:rPr>
          <w:szCs w:val="24"/>
          <w:lang w:val="fr-FR"/>
        </w:rPr>
        <w:t>AID</w:t>
      </w:r>
      <w:r w:rsidRPr="00D1438B">
        <w:rPr>
          <w:szCs w:val="24"/>
          <w:lang w:val="fr-FR"/>
        </w:rPr>
        <w:t xml:space="preserve"> aux Emprunteurs de la Banque mondiale, Janvier 2011 :</w:t>
      </w:r>
    </w:p>
    <w:p w:rsidR="00D1438B" w:rsidRPr="00E64A04" w:rsidRDefault="00D1438B" w:rsidP="00D1438B">
      <w:pPr>
        <w:rPr>
          <w:sz w:val="24"/>
          <w:szCs w:val="24"/>
        </w:rPr>
      </w:pPr>
      <w:r w:rsidRPr="00E64A04">
        <w:rPr>
          <w:sz w:val="24"/>
          <w:szCs w:val="24"/>
        </w:rPr>
        <w:t>« </w:t>
      </w:r>
      <w:r w:rsidRPr="00E64A04">
        <w:rPr>
          <w:b/>
          <w:sz w:val="24"/>
          <w:szCs w:val="24"/>
        </w:rPr>
        <w:t>Fraude et Corruption</w:t>
      </w:r>
    </w:p>
    <w:p w:rsidR="00D1438B" w:rsidRPr="00D1438B" w:rsidRDefault="00D1438B" w:rsidP="00D1438B">
      <w:pPr>
        <w:pStyle w:val="BodyText"/>
        <w:tabs>
          <w:tab w:val="left" w:pos="576"/>
        </w:tabs>
        <w:spacing w:after="200"/>
        <w:ind w:left="576" w:hanging="576"/>
        <w:rPr>
          <w:szCs w:val="24"/>
          <w:lang w:val="fr-FR"/>
        </w:rPr>
      </w:pPr>
    </w:p>
    <w:p w:rsidR="00D1438B" w:rsidRPr="00E313F9" w:rsidRDefault="00D1438B" w:rsidP="00D1438B">
      <w:pPr>
        <w:pStyle w:val="BodyText"/>
        <w:spacing w:after="200"/>
        <w:ind w:left="540" w:hanging="540"/>
        <w:rPr>
          <w:szCs w:val="24"/>
          <w:lang w:val="fr-FR"/>
        </w:rPr>
      </w:pPr>
      <w:r w:rsidRPr="00D1438B">
        <w:rPr>
          <w:szCs w:val="24"/>
          <w:lang w:val="fr-FR"/>
        </w:rPr>
        <w:t>1.16</w:t>
      </w:r>
      <w:r w:rsidRPr="00D1438B">
        <w:rPr>
          <w:szCs w:val="24"/>
          <w:lang w:val="fr-FR"/>
        </w:rPr>
        <w:tab/>
        <w:t>La Banque a pour principe, dans le cadre des marchés qu’elle finance, de demander aux Emprunteurs (y compris les bénéficiaires de ses prêts) ainsi qu’aux soumissionnaires, fou</w:t>
      </w:r>
      <w:r w:rsidRPr="00D1438B">
        <w:rPr>
          <w:szCs w:val="24"/>
          <w:lang w:val="fr-FR"/>
        </w:rPr>
        <w:t>r</w:t>
      </w:r>
      <w:r w:rsidRPr="00D1438B">
        <w:rPr>
          <w:szCs w:val="24"/>
          <w:lang w:val="fr-FR"/>
        </w:rPr>
        <w:t xml:space="preserve">nisseurs, prestataires de services, entrepreneurs et leurs </w:t>
      </w:r>
      <w:r w:rsidRPr="00FB35B4">
        <w:rPr>
          <w:szCs w:val="24"/>
          <w:lang w:val="fr-FR"/>
        </w:rPr>
        <w:t xml:space="preserve">agents (déclarés ou non), personnel, sous-traitants et fournisseurs </w:t>
      </w:r>
      <w:r w:rsidRPr="00BF7E2F">
        <w:rPr>
          <w:szCs w:val="24"/>
          <w:lang w:val="fr-FR"/>
        </w:rPr>
        <w:t>d’observer, lors de la passation et de  l’exécution de ces ma</w:t>
      </w:r>
      <w:r w:rsidRPr="00BF7E2F">
        <w:rPr>
          <w:szCs w:val="24"/>
          <w:lang w:val="fr-FR"/>
        </w:rPr>
        <w:t>r</w:t>
      </w:r>
      <w:r w:rsidRPr="00BF7E2F">
        <w:rPr>
          <w:szCs w:val="24"/>
          <w:lang w:val="fr-FR"/>
        </w:rPr>
        <w:t>chés, les règles d’éthique professionnelle les plus strictes</w:t>
      </w:r>
      <w:r w:rsidRPr="00BF7E2F">
        <w:rPr>
          <w:rStyle w:val="FootnoteReference"/>
          <w:szCs w:val="24"/>
          <w:lang w:val="fr-FR"/>
        </w:rPr>
        <w:footnoteReference w:id="19"/>
      </w:r>
      <w:r w:rsidRPr="00BF7E2F">
        <w:rPr>
          <w:szCs w:val="24"/>
          <w:lang w:val="fr-FR"/>
        </w:rPr>
        <w:t xml:space="preserve">. En vertu de ce principe, la Banque </w:t>
      </w:r>
    </w:p>
    <w:p w:rsidR="00D1438B" w:rsidRPr="00D06DA7" w:rsidRDefault="00D1438B" w:rsidP="00FF78ED">
      <w:pPr>
        <w:pStyle w:val="BodyText"/>
        <w:numPr>
          <w:ilvl w:val="0"/>
          <w:numId w:val="64"/>
        </w:numPr>
        <w:tabs>
          <w:tab w:val="left" w:pos="576"/>
        </w:tabs>
        <w:overflowPunct w:val="0"/>
        <w:autoSpaceDE w:val="0"/>
        <w:autoSpaceDN w:val="0"/>
        <w:adjustRightInd w:val="0"/>
        <w:spacing w:after="200"/>
        <w:ind w:hanging="540"/>
        <w:textAlignment w:val="baseline"/>
        <w:rPr>
          <w:szCs w:val="24"/>
          <w:lang w:val="fr-FR"/>
        </w:rPr>
      </w:pPr>
      <w:r w:rsidRPr="006274F7">
        <w:rPr>
          <w:szCs w:val="24"/>
          <w:lang w:val="fr-FR"/>
        </w:rPr>
        <w:t xml:space="preserve">aux fins d’application de la présente disposition, définit </w:t>
      </w:r>
      <w:r w:rsidRPr="00D06DA7">
        <w:rPr>
          <w:szCs w:val="24"/>
          <w:lang w:val="fr-FR"/>
        </w:rPr>
        <w:t>comme suit les expressions suivantes :</w:t>
      </w:r>
    </w:p>
    <w:p w:rsidR="00D1438B" w:rsidRPr="00E64A04" w:rsidRDefault="00D1438B" w:rsidP="00FF78ED">
      <w:pPr>
        <w:numPr>
          <w:ilvl w:val="0"/>
          <w:numId w:val="63"/>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est coupable de “corruption” quiconque offre, donne, sollicite ou accepte, dire</w:t>
      </w:r>
      <w:r w:rsidRPr="00E64A04">
        <w:rPr>
          <w:sz w:val="24"/>
          <w:szCs w:val="24"/>
        </w:rPr>
        <w:t>c</w:t>
      </w:r>
      <w:r w:rsidRPr="00E64A04">
        <w:rPr>
          <w:sz w:val="24"/>
          <w:szCs w:val="24"/>
        </w:rPr>
        <w:t>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w:t>
      </w:r>
      <w:r w:rsidRPr="00E64A04">
        <w:rPr>
          <w:sz w:val="24"/>
          <w:szCs w:val="24"/>
        </w:rPr>
        <w:t>a</w:t>
      </w:r>
      <w:r w:rsidRPr="00E64A04">
        <w:rPr>
          <w:sz w:val="24"/>
          <w:szCs w:val="24"/>
        </w:rPr>
        <w:t>tives à la passation de marchés ou les examinent) ; dans ce contexte également, toute action d’un soumissionnaire,  fournisseur,  entrepreneur ou sous-traitant de</w:t>
      </w:r>
      <w:r w:rsidRPr="00E64A04">
        <w:rPr>
          <w:sz w:val="24"/>
          <w:szCs w:val="24"/>
        </w:rPr>
        <w:t>s</w:t>
      </w:r>
      <w:r w:rsidRPr="00E64A04">
        <w:rPr>
          <w:sz w:val="24"/>
          <w:szCs w:val="24"/>
        </w:rPr>
        <w:t xml:space="preserve">tinée à influer sur l’attribution ou l’exécution d’un marché en vue d’obtenir un avantage illicite est par nature inappropriée ;   </w:t>
      </w:r>
    </w:p>
    <w:p w:rsidR="00D1438B" w:rsidRPr="00E64A04" w:rsidRDefault="00D1438B" w:rsidP="00FF78ED">
      <w:pPr>
        <w:numPr>
          <w:ilvl w:val="0"/>
          <w:numId w:val="63"/>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 xml:space="preserve">se livre </w:t>
      </w:r>
      <w:r w:rsidRPr="00E64A04">
        <w:rPr>
          <w:color w:val="000000"/>
          <w:sz w:val="24"/>
          <w:szCs w:val="24"/>
        </w:rPr>
        <w:t>à des «manœuvres frauduleuses» quiconque agit, ou dénature des faits, délibérément  ou par négligence grave,</w:t>
      </w:r>
      <w:r w:rsidRPr="00E64A04">
        <w:rPr>
          <w:b/>
          <w:i/>
          <w:color w:val="000000"/>
          <w:sz w:val="24"/>
          <w:szCs w:val="24"/>
        </w:rPr>
        <w:t xml:space="preserve"> </w:t>
      </w:r>
      <w:r w:rsidRPr="00E64A04">
        <w:rPr>
          <w:color w:val="000000"/>
          <w:sz w:val="24"/>
          <w:szCs w:val="24"/>
        </w:rPr>
        <w:t xml:space="preserve">ou tente d’induire en erreur une personne  ou une entité afin d’en retirer un avantage financier ou de toute autre nature, ou se dérober à une obligation </w:t>
      </w:r>
      <w:r w:rsidRPr="00E64A04">
        <w:rPr>
          <w:sz w:val="24"/>
          <w:szCs w:val="24"/>
        </w:rPr>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w:t>
      </w:r>
      <w:r w:rsidRPr="00E64A04">
        <w:rPr>
          <w:sz w:val="24"/>
          <w:szCs w:val="24"/>
        </w:rPr>
        <w:t>c</w:t>
      </w:r>
      <w:r w:rsidRPr="00E64A04">
        <w:rPr>
          <w:sz w:val="24"/>
          <w:szCs w:val="24"/>
        </w:rPr>
        <w:t>tion ou omission destinée à influer sur l’attribution du marché ou son exécution);</w:t>
      </w:r>
    </w:p>
    <w:p w:rsidR="00D1438B" w:rsidRPr="00E64A04" w:rsidRDefault="00DA7721" w:rsidP="00FF78ED">
      <w:pPr>
        <w:numPr>
          <w:ilvl w:val="0"/>
          <w:numId w:val="63"/>
        </w:numPr>
        <w:tabs>
          <w:tab w:val="clear" w:pos="2160"/>
        </w:tabs>
        <w:overflowPunct w:val="0"/>
        <w:autoSpaceDE w:val="0"/>
        <w:autoSpaceDN w:val="0"/>
        <w:adjustRightInd w:val="0"/>
        <w:spacing w:after="200"/>
        <w:ind w:left="1447" w:hanging="540"/>
        <w:jc w:val="both"/>
        <w:textAlignment w:val="baseline"/>
        <w:rPr>
          <w:sz w:val="24"/>
          <w:szCs w:val="24"/>
        </w:rPr>
      </w:pPr>
      <w:r>
        <w:rPr>
          <w:color w:val="000000"/>
          <w:sz w:val="24"/>
          <w:szCs w:val="24"/>
        </w:rPr>
        <w:t xml:space="preserve">se livrent à des «manœuvres collusoires» </w:t>
      </w:r>
      <w:r w:rsidR="00D1438B" w:rsidRPr="00E64A04">
        <w:rPr>
          <w:color w:val="000000"/>
          <w:sz w:val="24"/>
          <w:szCs w:val="24"/>
        </w:rPr>
        <w:t xml:space="preserve">les personnes ou entités qui s’entendent afin d’atteindre un objectif illicite, notamment en influant  indûment sur  l’action d’autres personnes ou entités </w:t>
      </w:r>
      <w:r w:rsidR="00D1438B" w:rsidRPr="00E64A04">
        <w:rPr>
          <w:sz w:val="24"/>
          <w:szCs w:val="24"/>
        </w:rPr>
        <w:t xml:space="preserve">(le terme « personnes ou entités » fait référence à </w:t>
      </w:r>
      <w:r w:rsidR="00D1438B" w:rsidRPr="00E64A04">
        <w:rPr>
          <w:sz w:val="24"/>
          <w:szCs w:val="24"/>
        </w:rPr>
        <w:lastRenderedPageBreak/>
        <w:t>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rsidR="00D1438B" w:rsidRPr="00E64A04" w:rsidRDefault="00D1438B" w:rsidP="00FF78ED">
      <w:pPr>
        <w:numPr>
          <w:ilvl w:val="0"/>
          <w:numId w:val="63"/>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sz w:val="24"/>
          <w:szCs w:val="24"/>
        </w:rPr>
        <w:t xml:space="preserve">se </w:t>
      </w:r>
      <w:r w:rsidR="00DA7721">
        <w:rPr>
          <w:color w:val="000000"/>
          <w:sz w:val="24"/>
          <w:szCs w:val="24"/>
        </w:rPr>
        <w:t xml:space="preserve">livre à des </w:t>
      </w:r>
      <w:r w:rsidRPr="00E64A04">
        <w:rPr>
          <w:color w:val="000000"/>
          <w:sz w:val="24"/>
          <w:szCs w:val="24"/>
        </w:rPr>
        <w:t>«manœuvres coercitives» quiconque nuit ou porte préjudice, ou m</w:t>
      </w:r>
      <w:r w:rsidRPr="00E64A04">
        <w:rPr>
          <w:color w:val="000000"/>
          <w:sz w:val="24"/>
          <w:szCs w:val="24"/>
        </w:rPr>
        <w:t>e</w:t>
      </w:r>
      <w:r w:rsidRPr="00E64A04">
        <w:rPr>
          <w:color w:val="000000"/>
          <w:sz w:val="24"/>
          <w:szCs w:val="24"/>
        </w:rPr>
        <w:t>nace de nuire ou de porter préjudice, directement ou indirectement, à une pe</w:t>
      </w:r>
      <w:r w:rsidRPr="00E64A04">
        <w:rPr>
          <w:color w:val="000000"/>
          <w:sz w:val="24"/>
          <w:szCs w:val="24"/>
        </w:rPr>
        <w:t>r</w:t>
      </w:r>
      <w:r w:rsidRPr="00E64A04">
        <w:rPr>
          <w:color w:val="000000"/>
          <w:sz w:val="24"/>
          <w:szCs w:val="24"/>
        </w:rPr>
        <w:t>sonne ou à ses biens en vue d’</w:t>
      </w:r>
      <w:r w:rsidR="00DA7721">
        <w:rPr>
          <w:color w:val="000000"/>
          <w:sz w:val="24"/>
          <w:szCs w:val="24"/>
        </w:rPr>
        <w:t>en influer indûment les actions</w:t>
      </w:r>
      <w:r w:rsidR="00DA7721">
        <w:rPr>
          <w:sz w:val="24"/>
          <w:szCs w:val="24"/>
        </w:rPr>
        <w:t xml:space="preserve"> </w:t>
      </w:r>
      <w:r w:rsidRPr="00E64A04">
        <w:rPr>
          <w:sz w:val="24"/>
          <w:szCs w:val="24"/>
        </w:rPr>
        <w:t>(le terme « pe</w:t>
      </w:r>
      <w:r w:rsidRPr="00E64A04">
        <w:rPr>
          <w:sz w:val="24"/>
          <w:szCs w:val="24"/>
        </w:rPr>
        <w:t>r</w:t>
      </w:r>
      <w:r w:rsidRPr="00E64A04">
        <w:rPr>
          <w:sz w:val="24"/>
          <w:szCs w:val="24"/>
        </w:rPr>
        <w:t>sonne » fait référence à toute personne  qui participe au processus d’attribution des marchés ou à leur exécution) </w:t>
      </w:r>
      <w:r w:rsidRPr="00E64A04">
        <w:rPr>
          <w:color w:val="000000"/>
          <w:sz w:val="24"/>
          <w:szCs w:val="24"/>
        </w:rPr>
        <w:t>; et</w:t>
      </w:r>
    </w:p>
    <w:p w:rsidR="00D1438B" w:rsidRPr="00E64A04" w:rsidRDefault="00D1438B" w:rsidP="00FF78ED">
      <w:pPr>
        <w:numPr>
          <w:ilvl w:val="0"/>
          <w:numId w:val="63"/>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color w:val="000000"/>
          <w:sz w:val="24"/>
          <w:szCs w:val="24"/>
        </w:rPr>
        <w:t>se livre à des « manœuvres obstructives »</w:t>
      </w:r>
    </w:p>
    <w:p w:rsidR="00D1438B" w:rsidRPr="00E64A04" w:rsidRDefault="00D1438B" w:rsidP="00D1438B">
      <w:pPr>
        <w:spacing w:after="200"/>
        <w:ind w:left="2160" w:hanging="540"/>
        <w:rPr>
          <w:color w:val="000000"/>
          <w:sz w:val="24"/>
          <w:szCs w:val="24"/>
        </w:rPr>
      </w:pPr>
      <w:r w:rsidRPr="00E64A04">
        <w:rPr>
          <w:color w:val="000000"/>
          <w:sz w:val="24"/>
          <w:szCs w:val="24"/>
        </w:rPr>
        <w:t>(</w:t>
      </w:r>
      <w:proofErr w:type="spellStart"/>
      <w:r w:rsidRPr="00E64A04">
        <w:rPr>
          <w:color w:val="000000"/>
          <w:sz w:val="24"/>
          <w:szCs w:val="24"/>
        </w:rPr>
        <w:t>aa</w:t>
      </w:r>
      <w:proofErr w:type="spellEnd"/>
      <w:r w:rsidRPr="00E64A04">
        <w:rPr>
          <w:color w:val="000000"/>
          <w:sz w:val="24"/>
          <w:szCs w:val="24"/>
        </w:rPr>
        <w:t>)</w:t>
      </w:r>
      <w:r w:rsidRPr="00E64A04">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E64A04">
        <w:rPr>
          <w:b/>
          <w:color w:val="000000"/>
          <w:sz w:val="24"/>
          <w:szCs w:val="24"/>
        </w:rPr>
        <w:t xml:space="preserve"> </w:t>
      </w:r>
      <w:r w:rsidRPr="00E64A04">
        <w:rPr>
          <w:color w:val="000000"/>
          <w:sz w:val="24"/>
          <w:szCs w:val="24"/>
        </w:rPr>
        <w:t xml:space="preserve">harcèle ou intimide quelqu’un aux fins de l’empêcher de faire part d’informations relatives à cette enquête, ou bien de poursuivre l’enquête; ou    </w:t>
      </w:r>
    </w:p>
    <w:p w:rsidR="00D1438B" w:rsidRPr="00FB35B4" w:rsidRDefault="00D1438B" w:rsidP="00D1438B">
      <w:pPr>
        <w:spacing w:after="200"/>
        <w:ind w:left="2160" w:hanging="540"/>
        <w:rPr>
          <w:color w:val="000000"/>
          <w:sz w:val="24"/>
          <w:szCs w:val="24"/>
        </w:rPr>
      </w:pPr>
      <w:r w:rsidRPr="00E64A04">
        <w:rPr>
          <w:color w:val="000000"/>
          <w:sz w:val="24"/>
          <w:szCs w:val="24"/>
        </w:rPr>
        <w:t>(</w:t>
      </w:r>
      <w:proofErr w:type="spellStart"/>
      <w:proofErr w:type="gramStart"/>
      <w:r w:rsidRPr="00E64A04">
        <w:rPr>
          <w:color w:val="000000"/>
          <w:sz w:val="24"/>
          <w:szCs w:val="24"/>
        </w:rPr>
        <w:t>bb</w:t>
      </w:r>
      <w:proofErr w:type="spellEnd"/>
      <w:proofErr w:type="gramEnd"/>
      <w:r w:rsidRPr="00E64A04">
        <w:rPr>
          <w:color w:val="000000"/>
          <w:sz w:val="24"/>
          <w:szCs w:val="24"/>
        </w:rPr>
        <w:t xml:space="preserve">) </w:t>
      </w:r>
      <w:r w:rsidRPr="00E64A04">
        <w:rPr>
          <w:color w:val="000000"/>
          <w:sz w:val="24"/>
          <w:szCs w:val="24"/>
        </w:rPr>
        <w:tab/>
        <w:t xml:space="preserve">celui qui entrave délibérément l’exercice par la Banque de son droit d’examen tel que stipulé à l’Article </w:t>
      </w:r>
      <w:r w:rsidR="00FB35B4" w:rsidRPr="00E64A04">
        <w:rPr>
          <w:color w:val="000000"/>
          <w:sz w:val="24"/>
          <w:szCs w:val="24"/>
        </w:rPr>
        <w:t>9.6</w:t>
      </w:r>
      <w:r w:rsidRPr="00E64A04">
        <w:rPr>
          <w:color w:val="000000"/>
          <w:sz w:val="24"/>
          <w:szCs w:val="24"/>
        </w:rPr>
        <w:t xml:space="preserve"> du CCAG</w:t>
      </w:r>
      <w:r w:rsidRPr="00FB35B4">
        <w:rPr>
          <w:color w:val="000000"/>
          <w:sz w:val="24"/>
          <w:szCs w:val="24"/>
        </w:rPr>
        <w:t>.</w:t>
      </w:r>
    </w:p>
    <w:p w:rsidR="00D1438B" w:rsidRPr="00D1438B" w:rsidRDefault="00D1438B" w:rsidP="00FF78ED">
      <w:pPr>
        <w:pStyle w:val="BodyText"/>
        <w:numPr>
          <w:ilvl w:val="0"/>
          <w:numId w:val="64"/>
        </w:numPr>
        <w:overflowPunct w:val="0"/>
        <w:autoSpaceDE w:val="0"/>
        <w:autoSpaceDN w:val="0"/>
        <w:adjustRightInd w:val="0"/>
        <w:spacing w:after="200"/>
        <w:ind w:hanging="540"/>
        <w:textAlignment w:val="baseline"/>
        <w:rPr>
          <w:szCs w:val="24"/>
          <w:lang w:val="fr-FR"/>
        </w:rPr>
      </w:pPr>
      <w:r w:rsidRPr="00D1438B">
        <w:rPr>
          <w:szCs w:val="24"/>
          <w:lang w:val="fr-FR"/>
        </w:rPr>
        <w:t>rejettera la proposition d’attribution du marché si elle établit que le soumissionnaire auquel il est recommandé d’attribuer le marché est coupable de corruption, direct</w:t>
      </w:r>
      <w:r w:rsidRPr="00D1438B">
        <w:rPr>
          <w:szCs w:val="24"/>
          <w:lang w:val="fr-FR"/>
        </w:rPr>
        <w:t>e</w:t>
      </w:r>
      <w:r w:rsidRPr="00D1438B">
        <w:rPr>
          <w:szCs w:val="24"/>
          <w:lang w:val="fr-FR"/>
        </w:rPr>
        <w:t xml:space="preserve">ment ou par l’intermédiaire d’un agent, ou s’est  livré à des manœuvres frauduleuses, collusoires, coercitives ou obstructives en vue de l’obtention de ce marché; </w:t>
      </w:r>
    </w:p>
    <w:p w:rsidR="00D1438B" w:rsidRPr="00E313F9" w:rsidRDefault="00D1438B" w:rsidP="00FF78ED">
      <w:pPr>
        <w:pStyle w:val="BodyText"/>
        <w:numPr>
          <w:ilvl w:val="0"/>
          <w:numId w:val="64"/>
        </w:numPr>
        <w:overflowPunct w:val="0"/>
        <w:autoSpaceDE w:val="0"/>
        <w:autoSpaceDN w:val="0"/>
        <w:adjustRightInd w:val="0"/>
        <w:spacing w:after="200"/>
        <w:ind w:hanging="540"/>
        <w:textAlignment w:val="baseline"/>
        <w:rPr>
          <w:szCs w:val="24"/>
          <w:lang w:val="fr-FR"/>
        </w:rPr>
      </w:pPr>
      <w:r w:rsidRPr="00D1438B">
        <w:rPr>
          <w:szCs w:val="24"/>
          <w:lang w:val="fr-FR"/>
        </w:rPr>
        <w:t xml:space="preserve">déclarera la passation du marché non-conforme et annulera la fraction du prêt allouée à </w:t>
      </w:r>
      <w:r w:rsidRPr="00FB35B4">
        <w:rPr>
          <w:szCs w:val="24"/>
          <w:lang w:val="fr-FR"/>
        </w:rPr>
        <w:t>celui-ci si elle détermine, à un moment quelconque, que les représentants de l’Emprunteur ou d’un bénéficiaire du prêt s’est livré à la corruption ou à des m</w:t>
      </w:r>
      <w:r w:rsidRPr="00FB35B4">
        <w:rPr>
          <w:szCs w:val="24"/>
          <w:lang w:val="fr-FR"/>
        </w:rPr>
        <w:t>a</w:t>
      </w:r>
      <w:r w:rsidRPr="00FB35B4">
        <w:rPr>
          <w:szCs w:val="24"/>
          <w:lang w:val="fr-FR"/>
        </w:rPr>
        <w:t>nœuvres frauduleuses, collusoires ou coercitives pendant la procédure de passation du marché ou l’exécution du marché sans que l’Emprunteur ait pris, en temps voulu et à la satisfaction de la Banque, les mesures nécessaires pour remédier à cette situation </w:t>
      </w:r>
      <w:r w:rsidRPr="00BF7E2F">
        <w:rPr>
          <w:szCs w:val="24"/>
          <w:lang w:val="fr-FR"/>
        </w:rPr>
        <w:t>, y compris en manquant à son devoir d’informer la Banque lorsqu’il a eu connaissance de telles manœuvres;</w:t>
      </w:r>
    </w:p>
    <w:p w:rsidR="006F6DC2" w:rsidRPr="00D1438B" w:rsidRDefault="00D1438B" w:rsidP="00FF78ED">
      <w:pPr>
        <w:pStyle w:val="BodyText"/>
        <w:numPr>
          <w:ilvl w:val="0"/>
          <w:numId w:val="64"/>
        </w:numPr>
        <w:overflowPunct w:val="0"/>
        <w:autoSpaceDE w:val="0"/>
        <w:autoSpaceDN w:val="0"/>
        <w:adjustRightInd w:val="0"/>
        <w:spacing w:after="200"/>
        <w:ind w:hanging="540"/>
        <w:textAlignment w:val="baseline"/>
        <w:rPr>
          <w:b/>
          <w:szCs w:val="24"/>
          <w:lang w:eastAsia="en-US"/>
        </w:rPr>
      </w:pPr>
      <w:r w:rsidRPr="00D1438B">
        <w:rPr>
          <w:szCs w:val="24"/>
          <w:lang w:val="fr-FR"/>
        </w:rPr>
        <w:t>sanctionnera une entreprise ou un individu, à tout moment et conformément aux pr</w:t>
      </w:r>
      <w:r w:rsidRPr="00D1438B">
        <w:rPr>
          <w:szCs w:val="24"/>
          <w:lang w:val="fr-FR"/>
        </w:rPr>
        <w:t>o</w:t>
      </w:r>
      <w:r w:rsidRPr="00D1438B">
        <w:rPr>
          <w:szCs w:val="24"/>
          <w:lang w:val="fr-FR"/>
        </w:rPr>
        <w:t>cédures de sanctions de la Banque</w:t>
      </w:r>
      <w:r w:rsidRPr="00D1438B">
        <w:rPr>
          <w:rStyle w:val="FootnoteReference"/>
          <w:szCs w:val="24"/>
          <w:lang w:val="fr-FR"/>
        </w:rPr>
        <w:footnoteReference w:id="20"/>
      </w:r>
      <w:r w:rsidRPr="00D1438B">
        <w:rPr>
          <w:szCs w:val="24"/>
          <w:lang w:val="fr-FR"/>
        </w:rPr>
        <w:t xml:space="preserve">, y compris en déclarant publiquement l’exclusion de l’entreprise ou de l’individu pour une période indéfinie ou déterminée (i) de toute </w:t>
      </w:r>
      <w:r w:rsidRPr="00D1438B">
        <w:rPr>
          <w:szCs w:val="24"/>
          <w:lang w:val="fr-FR"/>
        </w:rPr>
        <w:lastRenderedPageBreak/>
        <w:t>attribution des marchés financés par la Banque, et (ii)  de toute désignation</w:t>
      </w:r>
      <w:r w:rsidRPr="00D1438B">
        <w:rPr>
          <w:rStyle w:val="FootnoteReference"/>
          <w:szCs w:val="24"/>
          <w:lang w:val="fr-FR"/>
        </w:rPr>
        <w:footnoteReference w:id="21"/>
      </w:r>
      <w:r w:rsidRPr="00D1438B">
        <w:rPr>
          <w:szCs w:val="24"/>
          <w:lang w:val="fr-FR"/>
        </w:rPr>
        <w:t xml:space="preserve">  comme sous-traitant, consultant, fabricant ou fournisseur de biens ou prestataire de services d’une entreprise par ailleurs éligible à l’attribution d’un m</w:t>
      </w:r>
      <w:r w:rsidR="00FB35B4">
        <w:rPr>
          <w:szCs w:val="24"/>
          <w:lang w:val="fr-FR"/>
        </w:rPr>
        <w:t>arché financé par la Banque.</w:t>
      </w:r>
      <w:r w:rsidRPr="00D1438B">
        <w:rPr>
          <w:szCs w:val="24"/>
          <w:lang w:val="fr-FR"/>
        </w:rPr>
        <w:t>»  </w:t>
      </w:r>
    </w:p>
    <w:p w:rsidR="006F6DC2" w:rsidRPr="00E64A04" w:rsidRDefault="00D1438B" w:rsidP="00E64A04">
      <w:pPr>
        <w:pStyle w:val="Head41"/>
      </w:pPr>
      <w:r>
        <w:rPr>
          <w:b w:val="0"/>
          <w:sz w:val="24"/>
          <w:szCs w:val="24"/>
          <w:lang w:eastAsia="en-US"/>
        </w:rPr>
        <w:br w:type="page"/>
      </w:r>
      <w:bookmarkStart w:id="677" w:name="_Toc383555944"/>
      <w:r w:rsidR="002D022D" w:rsidRPr="00E64A04">
        <w:lastRenderedPageBreak/>
        <w:t xml:space="preserve">Annexe A - </w:t>
      </w:r>
      <w:r w:rsidR="006F6DC2" w:rsidRPr="00E64A04">
        <w:t>Conditions générales applicables à l’Accord Constitutif du Comité de Règlement des Différends</w:t>
      </w:r>
      <w:bookmarkEnd w:id="677"/>
    </w:p>
    <w:p w:rsidR="006F6DC2" w:rsidRPr="00620FAD" w:rsidRDefault="006F6DC2" w:rsidP="006F6DC2">
      <w:pPr>
        <w:ind w:left="360"/>
        <w:jc w:val="center"/>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1.</w:t>
      </w:r>
      <w:r w:rsidRPr="00620FAD">
        <w:rPr>
          <w:b/>
          <w:sz w:val="24"/>
          <w:szCs w:val="24"/>
          <w:lang w:eastAsia="en-US"/>
        </w:rPr>
        <w:tab/>
        <w:t>Définitions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rsidR="006F6DC2" w:rsidRPr="00620FAD" w:rsidRDefault="006F6DC2" w:rsidP="006F6DC2">
      <w:pPr>
        <w:jc w:val="both"/>
        <w:rPr>
          <w:sz w:val="24"/>
          <w:szCs w:val="24"/>
          <w:lang w:eastAsia="en-US"/>
        </w:rPr>
      </w:pPr>
    </w:p>
    <w:p w:rsidR="006F6DC2" w:rsidRPr="00620FAD" w:rsidRDefault="006F6DC2" w:rsidP="006F6DC2">
      <w:pPr>
        <w:ind w:left="708"/>
        <w:jc w:val="both"/>
        <w:rPr>
          <w:sz w:val="24"/>
          <w:szCs w:val="24"/>
          <w:lang w:eastAsia="en-US"/>
        </w:rPr>
      </w:pPr>
      <w:proofErr w:type="gramStart"/>
      <w:r w:rsidRPr="00620FAD">
        <w:rPr>
          <w:sz w:val="24"/>
          <w:szCs w:val="24"/>
          <w:lang w:eastAsia="en-US"/>
        </w:rPr>
        <w:t>le</w:t>
      </w:r>
      <w:proofErr w:type="gramEnd"/>
      <w:r w:rsidRPr="00620FAD">
        <w:rPr>
          <w:sz w:val="24"/>
          <w:szCs w:val="24"/>
          <w:lang w:eastAsia="en-US"/>
        </w:rPr>
        <w:t xml:space="preserve"> « Maître de l’Ouvrage » ;</w:t>
      </w:r>
    </w:p>
    <w:p w:rsidR="006F6DC2" w:rsidRPr="00620FAD" w:rsidRDefault="006F6DC2" w:rsidP="006F6DC2">
      <w:pPr>
        <w:ind w:left="708"/>
        <w:jc w:val="both"/>
        <w:rPr>
          <w:sz w:val="24"/>
          <w:szCs w:val="24"/>
          <w:lang w:eastAsia="en-US"/>
        </w:rPr>
      </w:pPr>
    </w:p>
    <w:p w:rsidR="006F6DC2" w:rsidRPr="00620FAD" w:rsidRDefault="006F6DC2" w:rsidP="006F6DC2">
      <w:pPr>
        <w:ind w:left="708"/>
        <w:jc w:val="both"/>
        <w:rPr>
          <w:sz w:val="24"/>
          <w:szCs w:val="24"/>
          <w:lang w:eastAsia="en-US"/>
        </w:rPr>
      </w:pPr>
      <w:proofErr w:type="gramStart"/>
      <w:r w:rsidRPr="00620FAD">
        <w:rPr>
          <w:sz w:val="24"/>
          <w:szCs w:val="24"/>
          <w:lang w:eastAsia="en-US"/>
        </w:rPr>
        <w:t>l</w:t>
      </w:r>
      <w:proofErr w:type="gramEnd"/>
      <w:r w:rsidRPr="00620FAD">
        <w:rPr>
          <w:sz w:val="24"/>
          <w:szCs w:val="24"/>
          <w:lang w:eastAsia="en-US"/>
        </w:rPr>
        <w:t>’ « </w:t>
      </w:r>
      <w:r w:rsidR="00015C92">
        <w:rPr>
          <w:sz w:val="24"/>
          <w:szCs w:val="24"/>
          <w:lang w:eastAsia="en-US"/>
        </w:rPr>
        <w:t>Constructeur</w:t>
      </w:r>
      <w:r w:rsidRPr="00620FAD">
        <w:rPr>
          <w:sz w:val="24"/>
          <w:szCs w:val="24"/>
          <w:lang w:eastAsia="en-US"/>
        </w:rPr>
        <w:t> » ; et</w:t>
      </w:r>
    </w:p>
    <w:p w:rsidR="006F6DC2" w:rsidRPr="00620FAD" w:rsidRDefault="006F6DC2" w:rsidP="006F6DC2">
      <w:pPr>
        <w:ind w:left="708"/>
        <w:jc w:val="both"/>
        <w:rPr>
          <w:sz w:val="24"/>
          <w:szCs w:val="24"/>
          <w:lang w:eastAsia="en-US"/>
        </w:rPr>
      </w:pPr>
    </w:p>
    <w:p w:rsidR="006F6DC2" w:rsidRPr="00620FAD" w:rsidRDefault="006F6DC2" w:rsidP="006F6DC2">
      <w:pPr>
        <w:ind w:left="708"/>
        <w:jc w:val="both"/>
        <w:rPr>
          <w:sz w:val="24"/>
          <w:szCs w:val="24"/>
          <w:lang w:eastAsia="en-US"/>
        </w:rPr>
      </w:pPr>
      <w:proofErr w:type="gramStart"/>
      <w:r w:rsidRPr="00620FAD">
        <w:rPr>
          <w:sz w:val="24"/>
          <w:szCs w:val="24"/>
          <w:lang w:eastAsia="en-US"/>
        </w:rPr>
        <w:t>le</w:t>
      </w:r>
      <w:proofErr w:type="gramEnd"/>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(i) </w:t>
      </w:r>
      <w:r w:rsidRPr="00620FAD">
        <w:rPr>
          <w:sz w:val="24"/>
          <w:szCs w:val="24"/>
          <w:lang w:eastAsia="en-US"/>
        </w:rPr>
        <w:tab/>
        <w:t>soi</w:t>
      </w:r>
      <w:r w:rsidR="001159E3">
        <w:rPr>
          <w:sz w:val="24"/>
          <w:szCs w:val="24"/>
          <w:lang w:eastAsia="en-US"/>
        </w:rPr>
        <w:t>t</w:t>
      </w:r>
      <w:r w:rsidRPr="00620FAD">
        <w:rPr>
          <w:sz w:val="24"/>
          <w:szCs w:val="24"/>
          <w:lang w:eastAsia="en-US"/>
        </w:rPr>
        <w:t xml:space="preserve"> au membre unique du Comité, auquel cas toute référence à « Autre Membres » sera sans objet, ou bien</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w:t>
      </w:r>
      <w:r w:rsidRPr="00620FAD">
        <w:rPr>
          <w:sz w:val="24"/>
          <w:szCs w:val="24"/>
          <w:lang w:eastAsia="en-US"/>
        </w:rPr>
        <w:t>é</w:t>
      </w:r>
      <w:r w:rsidRPr="00620FAD">
        <w:rPr>
          <w:sz w:val="24"/>
          <w:szCs w:val="24"/>
          <w:lang w:eastAsia="en-US"/>
        </w:rPr>
        <w:t>rence aux deux autres personnes constituant le Comité par l’expression « Autre Membres ».</w:t>
      </w:r>
    </w:p>
    <w:p w:rsidR="006F6DC2" w:rsidRPr="00620FAD" w:rsidRDefault="006F6DC2" w:rsidP="006F6DC2">
      <w:pPr>
        <w:jc w:val="both"/>
        <w:rPr>
          <w:sz w:val="24"/>
          <w:szCs w:val="24"/>
          <w:lang w:eastAsia="en-US"/>
        </w:rPr>
      </w:pPr>
    </w:p>
    <w:p w:rsidR="006F6DC2" w:rsidRPr="00620FAD" w:rsidRDefault="00015C92" w:rsidP="006F6DC2">
      <w:pPr>
        <w:jc w:val="both"/>
        <w:rPr>
          <w:sz w:val="24"/>
          <w:szCs w:val="24"/>
          <w:lang w:eastAsia="en-US"/>
        </w:rPr>
      </w:pPr>
      <w:r>
        <w:rPr>
          <w:sz w:val="24"/>
          <w:szCs w:val="24"/>
          <w:lang w:eastAsia="en-US"/>
        </w:rPr>
        <w:t>Le Maître de l’Ouvrage et le Constructeur</w:t>
      </w:r>
      <w:r w:rsidR="006F6DC2" w:rsidRPr="00620FAD">
        <w:rPr>
          <w:sz w:val="24"/>
          <w:szCs w:val="24"/>
          <w:lang w:eastAsia="en-US"/>
        </w:rPr>
        <w:t xml:space="preserve"> ont conclu (ou ont l’intention de conclure) un marché, auquel il est fait référence ci-après sous le terme « Marché » et qui est défini dans l’Accord po</w:t>
      </w:r>
      <w:r w:rsidR="006F6DC2" w:rsidRPr="00620FAD">
        <w:rPr>
          <w:sz w:val="24"/>
          <w:szCs w:val="24"/>
          <w:lang w:eastAsia="en-US"/>
        </w:rPr>
        <w:t>r</w:t>
      </w:r>
      <w:r w:rsidR="006F6DC2" w:rsidRPr="00620FAD">
        <w:rPr>
          <w:sz w:val="24"/>
          <w:szCs w:val="24"/>
          <w:lang w:eastAsia="en-US"/>
        </w:rPr>
        <w:t>tant constitution du Comité de Règlement des Différends (« l’Accord ») dont font part les pr</w:t>
      </w:r>
      <w:r w:rsidR="006F6DC2" w:rsidRPr="00620FAD">
        <w:rPr>
          <w:sz w:val="24"/>
          <w:szCs w:val="24"/>
          <w:lang w:eastAsia="en-US"/>
        </w:rPr>
        <w:t>é</w:t>
      </w:r>
      <w:r w:rsidR="006F6DC2" w:rsidRPr="00620FAD">
        <w:rPr>
          <w:sz w:val="24"/>
          <w:szCs w:val="24"/>
          <w:lang w:eastAsia="en-US"/>
        </w:rPr>
        <w:t>sentes Conditions générales. Dans le présent Accord, les termes et expressions qui ne sont pas définis par ailleurs auront la même signification que dans le Marché.</w:t>
      </w:r>
    </w:p>
    <w:p w:rsidR="006F6DC2" w:rsidRPr="00620FAD" w:rsidRDefault="006F6DC2" w:rsidP="006F6DC2">
      <w:pPr>
        <w:jc w:val="both"/>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A moins qu’il n’en soit convenu autrement dans l’Accord, l’Accord prendra effet à la plus ta</w:t>
      </w:r>
      <w:r w:rsidRPr="00620FAD">
        <w:rPr>
          <w:sz w:val="24"/>
          <w:szCs w:val="24"/>
          <w:lang w:eastAsia="en-US"/>
        </w:rPr>
        <w:t>r</w:t>
      </w:r>
      <w:r w:rsidRPr="00620FAD">
        <w:rPr>
          <w:sz w:val="24"/>
          <w:szCs w:val="24"/>
          <w:lang w:eastAsia="en-US"/>
        </w:rPr>
        <w:t>dive des dates suivantes:</w:t>
      </w:r>
    </w:p>
    <w:p w:rsidR="006F6DC2" w:rsidRPr="00620FAD" w:rsidRDefault="006F6DC2" w:rsidP="006F6DC2">
      <w:pPr>
        <w:jc w:val="both"/>
        <w:rPr>
          <w:sz w:val="24"/>
          <w:szCs w:val="24"/>
          <w:lang w:eastAsia="en-US"/>
        </w:rPr>
      </w:pPr>
    </w:p>
    <w:p w:rsidR="006F6DC2" w:rsidRPr="00620FAD" w:rsidRDefault="006F6DC2" w:rsidP="00C9346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rsidR="006F6DC2" w:rsidRPr="00620FAD" w:rsidRDefault="006F6DC2" w:rsidP="00C93463">
      <w:pPr>
        <w:ind w:left="720" w:hanging="720"/>
        <w:jc w:val="both"/>
        <w:rPr>
          <w:sz w:val="24"/>
          <w:szCs w:val="24"/>
          <w:lang w:eastAsia="en-US"/>
        </w:rPr>
      </w:pPr>
    </w:p>
    <w:p w:rsidR="006F6DC2" w:rsidRPr="00620FAD" w:rsidRDefault="006F6DC2" w:rsidP="00C9346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Maître de l’Ouvrage, </w:t>
      </w:r>
      <w:r w:rsidR="00265FB5">
        <w:rPr>
          <w:sz w:val="24"/>
          <w:szCs w:val="24"/>
          <w:lang w:eastAsia="en-US"/>
        </w:rPr>
        <w:t>le Constructeur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rsidR="006F6DC2" w:rsidRPr="00620FAD" w:rsidRDefault="006F6DC2" w:rsidP="00C93463">
      <w:pPr>
        <w:ind w:left="720" w:hanging="720"/>
        <w:jc w:val="both"/>
        <w:rPr>
          <w:sz w:val="24"/>
          <w:szCs w:val="24"/>
          <w:lang w:eastAsia="en-US"/>
        </w:rPr>
      </w:pPr>
    </w:p>
    <w:p w:rsidR="006F6DC2" w:rsidRPr="00620FAD" w:rsidRDefault="006F6DC2" w:rsidP="00C9346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Maître de l’Ouvrage, </w:t>
      </w:r>
      <w:r w:rsidR="00265FB5">
        <w:rPr>
          <w:sz w:val="24"/>
          <w:szCs w:val="24"/>
          <w:lang w:eastAsia="en-US"/>
        </w:rPr>
        <w:t>le Constructeur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w:t>
      </w:r>
      <w:r w:rsidRPr="00620FAD">
        <w:rPr>
          <w:sz w:val="24"/>
          <w:szCs w:val="24"/>
          <w:lang w:eastAsia="en-US"/>
        </w:rPr>
        <w:t>o</w:t>
      </w:r>
      <w:r w:rsidRPr="00620FAD">
        <w:rPr>
          <w:sz w:val="24"/>
          <w:szCs w:val="24"/>
          <w:lang w:eastAsia="en-US"/>
        </w:rPr>
        <w:t>mité (le cas échéant) ont chacun pour sa part signé l’Accord.</w:t>
      </w:r>
    </w:p>
    <w:p w:rsidR="006F6DC2" w:rsidRPr="00620FAD" w:rsidRDefault="006F6DC2" w:rsidP="006F6DC2">
      <w:pPr>
        <w:jc w:val="both"/>
        <w:rPr>
          <w:sz w:val="24"/>
          <w:szCs w:val="24"/>
          <w:lang w:eastAsia="en-US"/>
        </w:rPr>
      </w:pPr>
    </w:p>
    <w:p w:rsidR="006F6DC2" w:rsidRDefault="006F6DC2" w:rsidP="006F6DC2">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rsidR="006F6DC2" w:rsidRPr="00620FAD" w:rsidRDefault="006F6DC2" w:rsidP="006F6DC2">
      <w:pPr>
        <w:jc w:val="both"/>
        <w:rPr>
          <w:sz w:val="24"/>
          <w:szCs w:val="24"/>
          <w:lang w:eastAsia="en-US"/>
        </w:rPr>
      </w:pPr>
    </w:p>
    <w:p w:rsidR="006F6DC2" w:rsidRPr="00620FAD" w:rsidRDefault="006F6DC2" w:rsidP="00FF78ED">
      <w:pPr>
        <w:numPr>
          <w:ilvl w:val="0"/>
          <w:numId w:val="48"/>
        </w:numPr>
        <w:tabs>
          <w:tab w:val="num" w:pos="0"/>
        </w:tabs>
        <w:ind w:left="0" w:firstLine="0"/>
        <w:jc w:val="both"/>
        <w:rPr>
          <w:b/>
          <w:sz w:val="24"/>
          <w:szCs w:val="24"/>
          <w:lang w:eastAsia="en-US"/>
        </w:rPr>
      </w:pPr>
      <w:r w:rsidRPr="00620FAD">
        <w:rPr>
          <w:b/>
          <w:sz w:val="24"/>
          <w:szCs w:val="24"/>
          <w:lang w:eastAsia="en-US"/>
        </w:rPr>
        <w:t>Garanties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lastRenderedPageBreak/>
        <w:t xml:space="preserve">Le Membre du Comité garantit qu’il est et entend demeurer impartial et indépendant du Maître de l’Ouvrage, </w:t>
      </w:r>
      <w:r w:rsidR="00015C92">
        <w:rPr>
          <w:sz w:val="24"/>
          <w:szCs w:val="24"/>
          <w:lang w:eastAsia="en-US"/>
        </w:rPr>
        <w:t>du Constructeur</w:t>
      </w:r>
      <w:r w:rsidRPr="00620FAD">
        <w:rPr>
          <w:sz w:val="24"/>
          <w:szCs w:val="24"/>
          <w:lang w:eastAsia="en-US"/>
        </w:rPr>
        <w:t xml:space="preserve"> et du </w:t>
      </w:r>
      <w:r w:rsidR="003D69A5">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 sont fondés sur la déclaration </w:t>
      </w:r>
    </w:p>
    <w:p w:rsidR="006F6DC2" w:rsidRPr="00620FAD" w:rsidRDefault="006F6DC2" w:rsidP="006F6DC2">
      <w:pPr>
        <w:jc w:val="both"/>
        <w:rPr>
          <w:sz w:val="24"/>
          <w:szCs w:val="24"/>
          <w:lang w:eastAsia="en-US"/>
        </w:rPr>
      </w:pPr>
    </w:p>
    <w:p w:rsidR="006F6DC2" w:rsidRPr="00620FAD" w:rsidRDefault="006F6DC2" w:rsidP="00FF78ED">
      <w:pPr>
        <w:numPr>
          <w:ilvl w:val="1"/>
          <w:numId w:val="48"/>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 xml:space="preserve">celui-ci </w:t>
      </w:r>
      <w:proofErr w:type="gramStart"/>
      <w:r w:rsidRPr="00620FAD">
        <w:rPr>
          <w:sz w:val="24"/>
          <w:szCs w:val="24"/>
          <w:lang w:eastAsia="en-US"/>
        </w:rPr>
        <w:t>a</w:t>
      </w:r>
      <w:proofErr w:type="gramEnd"/>
      <w:r w:rsidRPr="00620FAD">
        <w:rPr>
          <w:sz w:val="24"/>
          <w:szCs w:val="24"/>
          <w:lang w:eastAsia="en-US"/>
        </w:rPr>
        <w:t xml:space="preserve"> l’expérience des travaux qui seront exécutés au titre du Marché;</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1"/>
          <w:numId w:val="48"/>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1"/>
          <w:numId w:val="48"/>
        </w:numPr>
        <w:ind w:left="720" w:hanging="720"/>
        <w:jc w:val="both"/>
        <w:rPr>
          <w:sz w:val="24"/>
          <w:szCs w:val="24"/>
          <w:lang w:eastAsia="en-US"/>
        </w:rPr>
      </w:pPr>
      <w:r w:rsidRPr="00620FAD">
        <w:rPr>
          <w:sz w:val="24"/>
          <w:szCs w:val="24"/>
          <w:lang w:eastAsia="en-US"/>
        </w:rPr>
        <w:t>qu’il parle couramment la langue de communication stipulée au Marché.</w:t>
      </w:r>
    </w:p>
    <w:p w:rsidR="006F6DC2" w:rsidRPr="00620FAD" w:rsidRDefault="006F6DC2" w:rsidP="006F6DC2">
      <w:pPr>
        <w:jc w:val="both"/>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Le Membre du Comité s’engage à:</w:t>
      </w:r>
    </w:p>
    <w:p w:rsidR="006F6DC2" w:rsidRPr="00620FAD" w:rsidRDefault="006F6DC2" w:rsidP="006F6DC2">
      <w:pPr>
        <w:jc w:val="both"/>
        <w:rPr>
          <w:sz w:val="24"/>
          <w:szCs w:val="24"/>
          <w:lang w:eastAsia="en-US"/>
        </w:rPr>
      </w:pPr>
      <w:r w:rsidRPr="00620FAD">
        <w:rPr>
          <w:sz w:val="24"/>
          <w:szCs w:val="24"/>
          <w:lang w:eastAsia="en-US"/>
        </w:rPr>
        <w:t xml:space="preserve"> </w:t>
      </w: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Maître de l’Ouvrage, </w:t>
      </w:r>
      <w:r w:rsidR="00015C92">
        <w:rPr>
          <w:sz w:val="24"/>
          <w:szCs w:val="24"/>
          <w:lang w:eastAsia="en-US"/>
        </w:rPr>
        <w:t>du Constru</w:t>
      </w:r>
      <w:r w:rsidR="00015C92">
        <w:rPr>
          <w:sz w:val="24"/>
          <w:szCs w:val="24"/>
          <w:lang w:eastAsia="en-US"/>
        </w:rPr>
        <w:t>c</w:t>
      </w:r>
      <w:r w:rsidR="00015C92">
        <w:rPr>
          <w:sz w:val="24"/>
          <w:szCs w:val="24"/>
          <w:lang w:eastAsia="en-US"/>
        </w:rPr>
        <w:t>teur</w:t>
      </w:r>
      <w:r w:rsidRPr="00620FAD">
        <w:rPr>
          <w:sz w:val="24"/>
          <w:szCs w:val="24"/>
          <w:lang w:eastAsia="en-US"/>
        </w:rPr>
        <w:t xml:space="preserve">, du </w:t>
      </w:r>
      <w:r w:rsidR="003D69A5">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w:t>
      </w:r>
      <w:r w:rsidRPr="00620FAD">
        <w:rPr>
          <w:sz w:val="24"/>
          <w:szCs w:val="24"/>
          <w:lang w:eastAsia="en-US"/>
        </w:rPr>
        <w:t>i</w:t>
      </w:r>
      <w:r w:rsidRPr="00620FAD">
        <w:rPr>
          <w:sz w:val="24"/>
          <w:szCs w:val="24"/>
          <w:lang w:eastAsia="en-US"/>
        </w:rPr>
        <w:t>té de Règlement des Différends ;</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excepté dans les circonstances dont il aura fait état par écrit au Maître de l’Ouvrage et </w:t>
      </w:r>
      <w:r w:rsidR="00015C92">
        <w:rPr>
          <w:sz w:val="24"/>
          <w:szCs w:val="24"/>
          <w:lang w:eastAsia="en-US"/>
        </w:rPr>
        <w:t>au Constructeur</w:t>
      </w:r>
      <w:r w:rsidRPr="00620FAD">
        <w:rPr>
          <w:sz w:val="24"/>
          <w:szCs w:val="24"/>
          <w:lang w:eastAsia="en-US"/>
        </w:rPr>
        <w:t xml:space="preserve"> avant la signature de l’Accord de Règlement des Différends ;</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avoir fait part par écrit au Maître de l’Ouvrage, </w:t>
      </w:r>
      <w:r w:rsidR="00015C92">
        <w:rPr>
          <w:sz w:val="24"/>
          <w:szCs w:val="24"/>
          <w:lang w:eastAsia="en-US"/>
        </w:rPr>
        <w:t>au Constructeur</w:t>
      </w:r>
      <w:r w:rsidRPr="00620FAD">
        <w:rPr>
          <w:sz w:val="24"/>
          <w:szCs w:val="24"/>
          <w:lang w:eastAsia="en-US"/>
        </w:rPr>
        <w:t xml:space="preserve">, au </w:t>
      </w:r>
      <w:r w:rsidR="003D69A5">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Pr>
          <w:sz w:val="24"/>
          <w:szCs w:val="24"/>
          <w:lang w:eastAsia="en-US"/>
        </w:rPr>
        <w:t>du Constructeur</w:t>
      </w:r>
      <w:r w:rsidRPr="00620FAD">
        <w:rPr>
          <w:sz w:val="24"/>
          <w:szCs w:val="24"/>
          <w:lang w:eastAsia="en-US"/>
        </w:rPr>
        <w:t xml:space="preserve">, ou du </w:t>
      </w:r>
      <w:r w:rsidR="003D69A5">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w:t>
      </w:r>
      <w:r w:rsidRPr="00620FAD">
        <w:rPr>
          <w:sz w:val="24"/>
          <w:szCs w:val="24"/>
          <w:lang w:eastAsia="en-US"/>
        </w:rPr>
        <w:t>r</w:t>
      </w:r>
      <w:r w:rsidRPr="00620FAD">
        <w:rPr>
          <w:sz w:val="24"/>
          <w:szCs w:val="24"/>
          <w:lang w:eastAsia="en-US"/>
        </w:rPr>
        <w:t>tie;</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w:t>
      </w:r>
      <w:r w:rsidRPr="00620FAD">
        <w:rPr>
          <w:sz w:val="24"/>
          <w:szCs w:val="24"/>
          <w:lang w:eastAsia="en-US"/>
        </w:rPr>
        <w:t xml:space="preserve">Maître de l’Ouvrage, </w:t>
      </w:r>
      <w:r w:rsidR="00265FB5">
        <w:rPr>
          <w:sz w:val="24"/>
          <w:szCs w:val="24"/>
          <w:lang w:eastAsia="en-US"/>
        </w:rPr>
        <w:t>le Constru</w:t>
      </w:r>
      <w:r w:rsidR="00265FB5">
        <w:rPr>
          <w:sz w:val="24"/>
          <w:szCs w:val="24"/>
          <w:lang w:eastAsia="en-US"/>
        </w:rPr>
        <w:t>c</w:t>
      </w:r>
      <w:r w:rsidR="00265FB5">
        <w:rPr>
          <w:sz w:val="24"/>
          <w:szCs w:val="24"/>
          <w:lang w:eastAsia="en-US"/>
        </w:rPr>
        <w:t>teur</w:t>
      </w:r>
      <w:r w:rsidRPr="00620FAD">
        <w:rPr>
          <w:sz w:val="24"/>
          <w:szCs w:val="24"/>
          <w:lang w:eastAsia="en-US"/>
        </w:rPr>
        <w:t xml:space="preserve"> et le ou les autres Membres du Comité (le cas échéant);</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sidR="00727221">
        <w:rPr>
          <w:sz w:val="24"/>
          <w:szCs w:val="24"/>
          <w:lang w:eastAsia="en-US"/>
        </w:rPr>
        <w:t>la clause</w:t>
      </w:r>
      <w:r w:rsidRPr="00620FAD">
        <w:rPr>
          <w:sz w:val="24"/>
          <w:szCs w:val="24"/>
          <w:lang w:eastAsia="en-US"/>
        </w:rPr>
        <w:t xml:space="preserve"> </w:t>
      </w:r>
      <w:r w:rsidR="005B6A5E">
        <w:rPr>
          <w:sz w:val="24"/>
          <w:szCs w:val="24"/>
          <w:lang w:eastAsia="en-US"/>
        </w:rPr>
        <w:t>46</w:t>
      </w:r>
      <w:r w:rsidRPr="00620FAD">
        <w:rPr>
          <w:sz w:val="24"/>
          <w:szCs w:val="24"/>
          <w:lang w:eastAsia="en-US"/>
        </w:rPr>
        <w:t>.3 du CCAG;</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Maître de l’Ouvrage, </w:t>
      </w:r>
      <w:r w:rsidR="00015C92">
        <w:rPr>
          <w:sz w:val="24"/>
          <w:szCs w:val="24"/>
          <w:lang w:eastAsia="en-US"/>
        </w:rPr>
        <w:t>au Constructeur</w:t>
      </w:r>
      <w:r w:rsidRPr="00620FAD">
        <w:rPr>
          <w:sz w:val="24"/>
          <w:szCs w:val="24"/>
          <w:lang w:eastAsia="en-US"/>
        </w:rPr>
        <w:t xml:space="preserve"> ou à leurs employés que conformément aux règles de procédure annexées ci-après;</w:t>
      </w:r>
    </w:p>
    <w:p w:rsidR="006F6DC2" w:rsidRPr="00620FAD" w:rsidRDefault="006F6DC2" w:rsidP="006F6DC2">
      <w:pPr>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Pr>
          <w:sz w:val="24"/>
          <w:szCs w:val="24"/>
          <w:lang w:eastAsia="en-US"/>
        </w:rPr>
        <w:t>du Constructeur</w:t>
      </w:r>
      <w:r w:rsidRPr="00620FAD">
        <w:rPr>
          <w:sz w:val="24"/>
          <w:szCs w:val="24"/>
          <w:lang w:eastAsia="en-US"/>
        </w:rPr>
        <w:t xml:space="preserve"> ou des Autres Membres du Comité (le cas échéant);</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49"/>
        </w:numPr>
        <w:tabs>
          <w:tab w:val="num" w:pos="1440"/>
        </w:tabs>
        <w:ind w:hanging="720"/>
        <w:jc w:val="both"/>
        <w:rPr>
          <w:sz w:val="24"/>
          <w:szCs w:val="24"/>
          <w:lang w:eastAsia="en-US"/>
        </w:rPr>
      </w:pPr>
      <w:r w:rsidRPr="00620FAD">
        <w:rPr>
          <w:sz w:val="24"/>
          <w:szCs w:val="24"/>
          <w:lang w:eastAsia="en-US"/>
        </w:rPr>
        <w:t>être prêt à formuler un avis et</w:t>
      </w:r>
      <w:r w:rsidR="001159E3">
        <w:rPr>
          <w:sz w:val="24"/>
          <w:szCs w:val="24"/>
          <w:lang w:eastAsia="en-US"/>
        </w:rPr>
        <w:t>/</w:t>
      </w:r>
      <w:r w:rsidRPr="00620FAD">
        <w:rPr>
          <w:sz w:val="24"/>
          <w:szCs w:val="24"/>
          <w:lang w:eastAsia="en-US"/>
        </w:rPr>
        <w:t xml:space="preserve">ou une opinion sur tout point relatif au Marché s’il en est requis conjointement par le Maître de l’Ouvrage et par </w:t>
      </w:r>
      <w:r w:rsidR="00265FB5">
        <w:rPr>
          <w:sz w:val="24"/>
          <w:szCs w:val="24"/>
          <w:lang w:eastAsia="en-US"/>
        </w:rPr>
        <w:t>le Constructeur</w:t>
      </w:r>
      <w:r w:rsidRPr="00620FAD">
        <w:rPr>
          <w:sz w:val="24"/>
          <w:szCs w:val="24"/>
          <w:lang w:eastAsia="en-US"/>
        </w:rPr>
        <w:t>, sous réserve de l’accord préalable des autres Membres du Comité, le cas échéant.</w:t>
      </w:r>
    </w:p>
    <w:p w:rsidR="006F6DC2" w:rsidRPr="00620FAD" w:rsidRDefault="006F6DC2" w:rsidP="006F6DC2">
      <w:pPr>
        <w:jc w:val="both"/>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Maître de l’Ouvrage et </w:t>
      </w:r>
      <w:r w:rsidR="00015C92">
        <w:rPr>
          <w:b/>
          <w:sz w:val="24"/>
          <w:szCs w:val="24"/>
          <w:lang w:eastAsia="en-US"/>
        </w:rPr>
        <w:t>du Constructeur</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Le Maître de l’Ouvrage, </w:t>
      </w:r>
      <w:r w:rsidR="00265FB5">
        <w:rPr>
          <w:sz w:val="24"/>
          <w:szCs w:val="24"/>
          <w:lang w:eastAsia="en-US"/>
        </w:rPr>
        <w:t>le Constructeur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Pr>
          <w:sz w:val="24"/>
          <w:szCs w:val="24"/>
          <w:lang w:eastAsia="en-US"/>
        </w:rPr>
        <w:t>le Constru</w:t>
      </w:r>
      <w:r w:rsidR="00265FB5">
        <w:rPr>
          <w:sz w:val="24"/>
          <w:szCs w:val="24"/>
          <w:lang w:eastAsia="en-US"/>
        </w:rPr>
        <w:t>c</w:t>
      </w:r>
      <w:r w:rsidR="00265FB5">
        <w:rPr>
          <w:sz w:val="24"/>
          <w:szCs w:val="24"/>
          <w:lang w:eastAsia="en-US"/>
        </w:rPr>
        <w:t>teur</w:t>
      </w:r>
      <w:r w:rsidRPr="00620FAD">
        <w:rPr>
          <w:sz w:val="24"/>
          <w:szCs w:val="24"/>
          <w:lang w:eastAsia="en-US"/>
        </w:rPr>
        <w:t xml:space="preserve"> seront tenus responsables de l’exécution de la présente obligation par leurs employés respe</w:t>
      </w:r>
      <w:r w:rsidRPr="00620FAD">
        <w:rPr>
          <w:sz w:val="24"/>
          <w:szCs w:val="24"/>
          <w:lang w:eastAsia="en-US"/>
        </w:rPr>
        <w:t>c</w:t>
      </w:r>
      <w:r w:rsidRPr="00620FAD">
        <w:rPr>
          <w:sz w:val="24"/>
          <w:szCs w:val="24"/>
          <w:lang w:eastAsia="en-US"/>
        </w:rPr>
        <w:t>tifs.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lastRenderedPageBreak/>
        <w:t xml:space="preserve">Dans tous les cas où ils soumettent au Comité au titre de </w:t>
      </w:r>
      <w:r w:rsidR="00727221">
        <w:rPr>
          <w:sz w:val="24"/>
          <w:szCs w:val="24"/>
          <w:lang w:eastAsia="en-US"/>
        </w:rPr>
        <w:t>la clause</w:t>
      </w:r>
      <w:r w:rsidRPr="00620FAD">
        <w:rPr>
          <w:sz w:val="24"/>
          <w:szCs w:val="24"/>
          <w:lang w:eastAsia="en-US"/>
        </w:rPr>
        <w:t xml:space="preserve"> </w:t>
      </w:r>
      <w:r w:rsidR="007B2620">
        <w:rPr>
          <w:sz w:val="24"/>
          <w:szCs w:val="24"/>
          <w:lang w:eastAsia="en-US"/>
        </w:rPr>
        <w:t>4</w:t>
      </w:r>
      <w:r w:rsidR="005B6A5E">
        <w:rPr>
          <w:sz w:val="24"/>
          <w:szCs w:val="24"/>
          <w:lang w:eastAsia="en-US"/>
        </w:rPr>
        <w:t>6.3</w:t>
      </w:r>
      <w:r w:rsidRPr="00620FAD">
        <w:rPr>
          <w:sz w:val="24"/>
          <w:szCs w:val="24"/>
          <w:lang w:eastAsia="en-US"/>
        </w:rPr>
        <w:t xml:space="preserve"> du CCAG un différend qui nécessite un déplacement sur le site des Installations ou la tenue d’une audience, le Maître de l’Ouvrage ou </w:t>
      </w:r>
      <w:r w:rsidR="00265FB5">
        <w:rPr>
          <w:sz w:val="24"/>
          <w:szCs w:val="24"/>
          <w:lang w:eastAsia="en-US"/>
        </w:rPr>
        <w:t>le Constructeur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rsidR="006F6DC2" w:rsidRPr="00620FAD" w:rsidRDefault="006F6DC2" w:rsidP="006F6DC2">
      <w:pPr>
        <w:jc w:val="both"/>
        <w:rPr>
          <w:sz w:val="24"/>
          <w:szCs w:val="24"/>
          <w:lang w:eastAsia="en-US"/>
        </w:rPr>
      </w:pPr>
    </w:p>
    <w:p w:rsidR="006F6DC2" w:rsidRPr="00620FAD" w:rsidRDefault="006F6DC2" w:rsidP="006F6DC2">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Le Membre du Comité sera rémunéré dans la monnaie de règlement stipulée dans l’Accord comme suit:</w:t>
      </w:r>
    </w:p>
    <w:p w:rsidR="006F6DC2" w:rsidRPr="00620FAD" w:rsidRDefault="006F6DC2" w:rsidP="006F6DC2">
      <w:pPr>
        <w:jc w:val="both"/>
        <w:rPr>
          <w:sz w:val="24"/>
          <w:szCs w:val="24"/>
          <w:lang w:eastAsia="en-US"/>
        </w:rPr>
      </w:pPr>
    </w:p>
    <w:p w:rsidR="006F6DC2" w:rsidRPr="00620FAD" w:rsidRDefault="006F6DC2" w:rsidP="00FF78ED">
      <w:pPr>
        <w:numPr>
          <w:ilvl w:val="0"/>
          <w:numId w:val="50"/>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rsidR="006F6DC2" w:rsidRPr="00620FAD" w:rsidRDefault="006F6DC2" w:rsidP="006F6DC2">
      <w:pPr>
        <w:jc w:val="both"/>
        <w:rPr>
          <w:sz w:val="24"/>
          <w:szCs w:val="24"/>
          <w:lang w:eastAsia="en-US"/>
        </w:rPr>
      </w:pPr>
    </w:p>
    <w:p w:rsidR="006F6DC2" w:rsidRPr="00620FAD" w:rsidRDefault="006F6DC2" w:rsidP="00FF78ED">
      <w:pPr>
        <w:numPr>
          <w:ilvl w:val="1"/>
          <w:numId w:val="50"/>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sidR="006B1782">
        <w:rPr>
          <w:sz w:val="24"/>
          <w:szCs w:val="24"/>
          <w:lang w:eastAsia="en-US"/>
        </w:rPr>
        <w:t>tre informé 28 jours à l’avance</w:t>
      </w:r>
      <w:r w:rsidRPr="00620FAD">
        <w:rPr>
          <w:sz w:val="24"/>
          <w:szCs w:val="24"/>
          <w:lang w:eastAsia="en-US"/>
        </w:rPr>
        <w:t>;</w:t>
      </w:r>
    </w:p>
    <w:p w:rsidR="006F6DC2" w:rsidRPr="00620FAD" w:rsidRDefault="006F6DC2" w:rsidP="00C93463">
      <w:pPr>
        <w:ind w:left="1440" w:hanging="720"/>
        <w:jc w:val="both"/>
        <w:rPr>
          <w:sz w:val="24"/>
          <w:szCs w:val="24"/>
          <w:lang w:eastAsia="en-US"/>
        </w:rPr>
      </w:pPr>
    </w:p>
    <w:p w:rsidR="006F6DC2" w:rsidRPr="00620FAD" w:rsidRDefault="006F6DC2" w:rsidP="00FF78ED">
      <w:pPr>
        <w:numPr>
          <w:ilvl w:val="1"/>
          <w:numId w:val="50"/>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rsidR="006F6DC2" w:rsidRPr="00620FAD" w:rsidRDefault="006F6DC2" w:rsidP="00C93463">
      <w:pPr>
        <w:ind w:left="1440" w:hanging="720"/>
        <w:jc w:val="both"/>
        <w:rPr>
          <w:sz w:val="24"/>
          <w:szCs w:val="24"/>
          <w:lang w:eastAsia="en-US"/>
        </w:rPr>
      </w:pPr>
    </w:p>
    <w:p w:rsidR="006F6DC2" w:rsidRPr="00620FAD" w:rsidRDefault="005B6A5E" w:rsidP="00FF78ED">
      <w:pPr>
        <w:numPr>
          <w:ilvl w:val="1"/>
          <w:numId w:val="50"/>
        </w:numPr>
        <w:tabs>
          <w:tab w:val="num" w:pos="1440"/>
        </w:tabs>
        <w:ind w:left="1440"/>
        <w:jc w:val="both"/>
        <w:rPr>
          <w:sz w:val="24"/>
          <w:szCs w:val="24"/>
          <w:lang w:eastAsia="en-US"/>
        </w:rPr>
      </w:pPr>
      <w:r>
        <w:rPr>
          <w:sz w:val="24"/>
          <w:szCs w:val="24"/>
          <w:lang w:eastAsia="en-US"/>
        </w:rPr>
        <w:tab/>
      </w:r>
      <w:r w:rsidR="006F6DC2" w:rsidRPr="00620FAD">
        <w:rPr>
          <w:sz w:val="24"/>
          <w:szCs w:val="24"/>
          <w:lang w:eastAsia="en-US"/>
        </w:rPr>
        <w:t>les frais de secrétariat et frais généraux, y compris les frais de reproduction et</w:t>
      </w:r>
      <w:r w:rsidR="006F6DC2">
        <w:rPr>
          <w:sz w:val="24"/>
          <w:szCs w:val="24"/>
          <w:lang w:eastAsia="en-US"/>
        </w:rPr>
        <w:t xml:space="preserve"> </w:t>
      </w:r>
      <w:r w:rsidR="006F6DC2" w:rsidRPr="00620FAD">
        <w:rPr>
          <w:sz w:val="24"/>
          <w:szCs w:val="24"/>
          <w:lang w:eastAsia="en-US"/>
        </w:rPr>
        <w:t>fournitures de bureau encourus du fait de ses fonctions;</w:t>
      </w:r>
    </w:p>
    <w:p w:rsidR="006F6DC2" w:rsidRPr="00620FAD" w:rsidRDefault="006F6DC2" w:rsidP="00C93463">
      <w:pPr>
        <w:ind w:left="1440" w:hanging="720"/>
        <w:jc w:val="both"/>
        <w:rPr>
          <w:sz w:val="24"/>
          <w:szCs w:val="24"/>
          <w:lang w:eastAsia="en-US"/>
        </w:rPr>
      </w:pPr>
    </w:p>
    <w:p w:rsidR="006F6DC2" w:rsidRPr="00620FAD" w:rsidRDefault="005B6A5E" w:rsidP="00FF78ED">
      <w:pPr>
        <w:numPr>
          <w:ilvl w:val="1"/>
          <w:numId w:val="50"/>
        </w:numPr>
        <w:tabs>
          <w:tab w:val="num" w:pos="1440"/>
        </w:tabs>
        <w:ind w:left="1440"/>
        <w:jc w:val="both"/>
        <w:rPr>
          <w:sz w:val="24"/>
          <w:szCs w:val="24"/>
          <w:lang w:eastAsia="en-US"/>
        </w:rPr>
      </w:pPr>
      <w:r>
        <w:rPr>
          <w:sz w:val="24"/>
          <w:szCs w:val="24"/>
          <w:lang w:eastAsia="en-US"/>
        </w:rPr>
        <w:tab/>
      </w:r>
      <w:r w:rsidR="006F6DC2" w:rsidRPr="00620FAD">
        <w:rPr>
          <w:sz w:val="24"/>
          <w:szCs w:val="24"/>
          <w:lang w:eastAsia="en-US"/>
        </w:rPr>
        <w:t>les services rendus au titre du présent article,</w:t>
      </w:r>
      <w:r w:rsidR="006F6DC2">
        <w:rPr>
          <w:sz w:val="24"/>
          <w:szCs w:val="24"/>
          <w:lang w:eastAsia="en-US"/>
        </w:rPr>
        <w:t xml:space="preserve"> </w:t>
      </w:r>
      <w:r w:rsidR="006F6DC2" w:rsidRPr="00620FAD">
        <w:rPr>
          <w:sz w:val="24"/>
          <w:szCs w:val="24"/>
          <w:lang w:eastAsia="en-US"/>
        </w:rPr>
        <w:t>à l’exception des services me</w:t>
      </w:r>
      <w:r w:rsidR="006F6DC2" w:rsidRPr="00620FAD">
        <w:rPr>
          <w:sz w:val="24"/>
          <w:szCs w:val="24"/>
          <w:lang w:eastAsia="en-US"/>
        </w:rPr>
        <w:t>n</w:t>
      </w:r>
      <w:r w:rsidR="006F6DC2" w:rsidRPr="00620FAD">
        <w:rPr>
          <w:sz w:val="24"/>
          <w:szCs w:val="24"/>
          <w:lang w:eastAsia="en-US"/>
        </w:rPr>
        <w:t>tionnés aux alinéas (b) et (c) du présent article.</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A partir du jour suivant, l’avance forfaitaire sera réduite d’un tiers et sera payable jusqu‘au pr</w:t>
      </w:r>
      <w:r w:rsidRPr="00620FAD">
        <w:rPr>
          <w:sz w:val="24"/>
          <w:szCs w:val="24"/>
          <w:lang w:eastAsia="en-US"/>
        </w:rPr>
        <w:t>e</w:t>
      </w:r>
      <w:r w:rsidRPr="00620FAD">
        <w:rPr>
          <w:sz w:val="24"/>
          <w:szCs w:val="24"/>
          <w:lang w:eastAsia="en-US"/>
        </w:rPr>
        <w:t>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rsidR="006F6DC2" w:rsidRPr="00620FAD" w:rsidRDefault="006F6DC2" w:rsidP="006F6DC2">
      <w:pPr>
        <w:jc w:val="both"/>
        <w:rPr>
          <w:sz w:val="24"/>
          <w:szCs w:val="24"/>
          <w:lang w:eastAsia="en-US"/>
        </w:rPr>
      </w:pPr>
    </w:p>
    <w:p w:rsidR="006F6DC2" w:rsidRPr="00620FAD" w:rsidRDefault="006F6DC2" w:rsidP="00FF78ED">
      <w:pPr>
        <w:numPr>
          <w:ilvl w:val="0"/>
          <w:numId w:val="50"/>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rsidR="006F6DC2" w:rsidRPr="00620FAD" w:rsidRDefault="006F6DC2" w:rsidP="006F6DC2">
      <w:pPr>
        <w:tabs>
          <w:tab w:val="left" w:pos="720"/>
        </w:tabs>
        <w:jc w:val="both"/>
        <w:rPr>
          <w:sz w:val="24"/>
          <w:szCs w:val="24"/>
          <w:lang w:eastAsia="en-US"/>
        </w:rPr>
      </w:pPr>
    </w:p>
    <w:p w:rsidR="006F6DC2" w:rsidRPr="00620FAD" w:rsidRDefault="006F6DC2" w:rsidP="00FF78ED">
      <w:pPr>
        <w:numPr>
          <w:ilvl w:val="1"/>
          <w:numId w:val="50"/>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rsidR="006F6DC2" w:rsidRPr="00620FAD" w:rsidRDefault="006F6DC2" w:rsidP="006F6DC2">
      <w:pPr>
        <w:jc w:val="both"/>
        <w:rPr>
          <w:sz w:val="24"/>
          <w:szCs w:val="24"/>
          <w:lang w:eastAsia="en-US"/>
        </w:rPr>
      </w:pPr>
    </w:p>
    <w:p w:rsidR="006F6DC2" w:rsidRPr="00620FAD" w:rsidRDefault="006F6DC2" w:rsidP="00FF78ED">
      <w:pPr>
        <w:numPr>
          <w:ilvl w:val="1"/>
          <w:numId w:val="50"/>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rsidR="006F6DC2" w:rsidRPr="00620FAD" w:rsidRDefault="006F6DC2" w:rsidP="00C93463">
      <w:pPr>
        <w:ind w:left="1440" w:hanging="720"/>
        <w:jc w:val="both"/>
        <w:rPr>
          <w:sz w:val="24"/>
          <w:szCs w:val="24"/>
          <w:lang w:eastAsia="en-US"/>
        </w:rPr>
      </w:pPr>
    </w:p>
    <w:p w:rsidR="006F6DC2" w:rsidRPr="00620FAD" w:rsidRDefault="006F6DC2" w:rsidP="00FF78ED">
      <w:pPr>
        <w:numPr>
          <w:ilvl w:val="1"/>
          <w:numId w:val="50"/>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rsidR="006F6DC2" w:rsidRPr="00620FAD" w:rsidRDefault="006F6DC2" w:rsidP="006F6DC2">
      <w:pPr>
        <w:jc w:val="both"/>
        <w:rPr>
          <w:sz w:val="24"/>
          <w:szCs w:val="24"/>
          <w:lang w:eastAsia="en-US"/>
        </w:rPr>
      </w:pPr>
    </w:p>
    <w:p w:rsidR="006F6DC2" w:rsidRPr="00620FAD" w:rsidRDefault="006F6DC2" w:rsidP="00FF78ED">
      <w:pPr>
        <w:numPr>
          <w:ilvl w:val="0"/>
          <w:numId w:val="50"/>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w:t>
      </w:r>
      <w:r w:rsidRPr="00620FAD">
        <w:rPr>
          <w:sz w:val="24"/>
          <w:szCs w:val="24"/>
          <w:lang w:eastAsia="en-US"/>
        </w:rPr>
        <w:t>é</w:t>
      </w:r>
      <w:r w:rsidRPr="00620FAD">
        <w:rPr>
          <w:sz w:val="24"/>
          <w:szCs w:val="24"/>
          <w:lang w:eastAsia="en-US"/>
        </w:rPr>
        <w:t>phone, courrier et fac-similés ; un reçu sera exigé pour toute dépense supérieure à cinq pour cent de la rémunération journalière à laquelle il est fait référence à l’alinéa (b) du présent article;</w:t>
      </w:r>
    </w:p>
    <w:p w:rsidR="006F6DC2" w:rsidRPr="00620FAD" w:rsidRDefault="006F6DC2" w:rsidP="00C93463">
      <w:pPr>
        <w:ind w:left="720" w:hanging="720"/>
        <w:jc w:val="both"/>
        <w:rPr>
          <w:sz w:val="24"/>
          <w:szCs w:val="24"/>
          <w:lang w:eastAsia="en-US"/>
        </w:rPr>
      </w:pPr>
    </w:p>
    <w:p w:rsidR="006F6DC2" w:rsidRPr="00620FAD" w:rsidRDefault="006F6DC2" w:rsidP="00FF78ED">
      <w:pPr>
        <w:numPr>
          <w:ilvl w:val="0"/>
          <w:numId w:val="50"/>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265FB5">
        <w:rPr>
          <w:sz w:val="24"/>
          <w:szCs w:val="24"/>
          <w:lang w:eastAsia="en-US"/>
        </w:rPr>
        <w:t>le Constructeur</w:t>
      </w:r>
      <w:r w:rsidRPr="00620FAD">
        <w:rPr>
          <w:sz w:val="24"/>
          <w:szCs w:val="24"/>
          <w:lang w:eastAsia="en-US"/>
        </w:rPr>
        <w:t xml:space="preserve"> et le Membre du Comité à chaque date anniversaire de la date où l’Accord est entré en vigueur.</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ses autres frais et à sa rémunération journ</w:t>
      </w:r>
      <w:r w:rsidRPr="00620FAD">
        <w:rPr>
          <w:sz w:val="24"/>
          <w:szCs w:val="24"/>
          <w:lang w:eastAsia="en-US"/>
        </w:rPr>
        <w:t>a</w:t>
      </w:r>
      <w:r w:rsidRPr="00620FAD">
        <w:rPr>
          <w:sz w:val="24"/>
          <w:szCs w:val="24"/>
          <w:lang w:eastAsia="en-US"/>
        </w:rPr>
        <w:t xml:space="preserve">lière seront présentées à l’issue du déplacement sur le site des Installation ou de l’audience. Chaque facture sera accompagnée d’une description sommaire des activités exécutées pendant la période de référence et sera envoyée </w:t>
      </w:r>
      <w:r w:rsidR="00015C92">
        <w:rPr>
          <w:sz w:val="24"/>
          <w:szCs w:val="24"/>
          <w:lang w:eastAsia="en-US"/>
        </w:rPr>
        <w:t>au Constructeur</w:t>
      </w:r>
      <w:r w:rsidRPr="00620FAD">
        <w:rPr>
          <w:sz w:val="24"/>
          <w:szCs w:val="24"/>
          <w:lang w:eastAsia="en-US"/>
        </w:rPr>
        <w:t>.</w:t>
      </w:r>
    </w:p>
    <w:p w:rsidR="006F6DC2" w:rsidRPr="00620FAD" w:rsidRDefault="006F6DC2" w:rsidP="006F6DC2">
      <w:pPr>
        <w:jc w:val="both"/>
        <w:rPr>
          <w:sz w:val="24"/>
          <w:szCs w:val="24"/>
          <w:lang w:eastAsia="en-US"/>
        </w:rPr>
      </w:pPr>
    </w:p>
    <w:p w:rsidR="006F6DC2" w:rsidRPr="00620FAD" w:rsidRDefault="00265FB5" w:rsidP="006F6DC2">
      <w:pPr>
        <w:jc w:val="both"/>
        <w:rPr>
          <w:sz w:val="24"/>
          <w:szCs w:val="24"/>
          <w:lang w:eastAsia="en-US"/>
        </w:rPr>
      </w:pPr>
      <w:r>
        <w:rPr>
          <w:sz w:val="24"/>
          <w:szCs w:val="24"/>
          <w:lang w:eastAsia="en-US"/>
        </w:rPr>
        <w:t>Le Constructeur</w:t>
      </w:r>
      <w:r w:rsidR="006F6DC2" w:rsidRPr="00620FAD">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Pr>
          <w:sz w:val="24"/>
          <w:szCs w:val="24"/>
          <w:lang w:eastAsia="en-US"/>
        </w:rPr>
        <w:t>l’O</w:t>
      </w:r>
      <w:r w:rsidR="006F6DC2" w:rsidRPr="00620FAD">
        <w:rPr>
          <w:sz w:val="24"/>
          <w:szCs w:val="24"/>
          <w:lang w:eastAsia="en-US"/>
        </w:rPr>
        <w:t>uvrage en effectuera le règlement conformément aux dispositions du Marché.</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Si </w:t>
      </w:r>
      <w:r w:rsidR="00265FB5">
        <w:rPr>
          <w:sz w:val="24"/>
          <w:szCs w:val="24"/>
          <w:lang w:eastAsia="en-US"/>
        </w:rPr>
        <w:t>le Constructeur</w:t>
      </w:r>
      <w:r w:rsidRPr="00620FAD">
        <w:rPr>
          <w:sz w:val="24"/>
          <w:szCs w:val="24"/>
          <w:lang w:eastAsia="en-US"/>
        </w:rPr>
        <w:t xml:space="preserve"> ne règle pas au Membre du Comité le montant qui lui est dû au titre de l’Accord, le Maître de l’Ouvrage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r</w:t>
      </w:r>
      <w:r w:rsidRPr="00620FAD">
        <w:rPr>
          <w:sz w:val="24"/>
          <w:szCs w:val="24"/>
          <w:lang w:eastAsia="en-US"/>
        </w:rPr>
        <w:t>e</w:t>
      </w:r>
      <w:r w:rsidRPr="00620FAD">
        <w:rPr>
          <w:sz w:val="24"/>
          <w:szCs w:val="24"/>
          <w:lang w:eastAsia="en-US"/>
        </w:rPr>
        <w:t xml:space="preserve">cours dont il dispose. Sans préjudice des droits résultant du manquement </w:t>
      </w:r>
      <w:r w:rsidR="00015C92">
        <w:rPr>
          <w:sz w:val="24"/>
          <w:szCs w:val="24"/>
          <w:lang w:eastAsia="en-US"/>
        </w:rPr>
        <w:t>du Constructeur</w:t>
      </w:r>
      <w:r w:rsidRPr="00620FAD">
        <w:rPr>
          <w:sz w:val="24"/>
          <w:szCs w:val="24"/>
          <w:lang w:eastAsia="en-US"/>
        </w:rPr>
        <w:t>, le Maître de l’Ouvrage aura droit au remboursement de tout montant excédant la moitié des pai</w:t>
      </w:r>
      <w:r w:rsidRPr="00620FAD">
        <w:rPr>
          <w:sz w:val="24"/>
          <w:szCs w:val="24"/>
          <w:lang w:eastAsia="en-US"/>
        </w:rPr>
        <w:t>e</w:t>
      </w:r>
      <w:r w:rsidRPr="00620FAD">
        <w:rPr>
          <w:sz w:val="24"/>
          <w:szCs w:val="24"/>
          <w:lang w:eastAsia="en-US"/>
        </w:rPr>
        <w:t xml:space="preserve">ments effectués au Membre du Comité, et de toute somme nécessaire au recouvrement de ces montants et frais financiers y afférant au taux d’intérêt stipulé à </w:t>
      </w:r>
      <w:r w:rsidR="00727221">
        <w:rPr>
          <w:sz w:val="24"/>
          <w:szCs w:val="24"/>
          <w:lang w:eastAsia="en-US"/>
        </w:rPr>
        <w:t>la clause</w:t>
      </w:r>
      <w:r w:rsidRPr="006B1782">
        <w:rPr>
          <w:sz w:val="24"/>
          <w:szCs w:val="24"/>
          <w:lang w:eastAsia="en-US"/>
        </w:rPr>
        <w:t xml:space="preserve"> </w:t>
      </w:r>
      <w:r w:rsidR="006B1782">
        <w:rPr>
          <w:sz w:val="24"/>
          <w:szCs w:val="24"/>
          <w:lang w:eastAsia="en-US"/>
        </w:rPr>
        <w:t>12.3</w:t>
      </w:r>
      <w:r w:rsidRPr="00620FAD">
        <w:rPr>
          <w:sz w:val="24"/>
          <w:szCs w:val="24"/>
          <w:lang w:eastAsia="en-US"/>
        </w:rPr>
        <w:t xml:space="preserve"> du CCAG.</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rsidR="006F6DC2" w:rsidRPr="00620FAD" w:rsidRDefault="006F6DC2" w:rsidP="006F6DC2">
      <w:pPr>
        <w:jc w:val="both"/>
        <w:rPr>
          <w:sz w:val="24"/>
          <w:szCs w:val="24"/>
          <w:lang w:eastAsia="en-US"/>
        </w:rPr>
      </w:pPr>
    </w:p>
    <w:p w:rsidR="006F6DC2" w:rsidRPr="00620FAD" w:rsidRDefault="006F6DC2" w:rsidP="00FF78ED">
      <w:pPr>
        <w:numPr>
          <w:ilvl w:val="0"/>
          <w:numId w:val="51"/>
        </w:numPr>
        <w:tabs>
          <w:tab w:val="left" w:pos="720"/>
          <w:tab w:val="num" w:pos="900"/>
        </w:tabs>
        <w:ind w:left="0" w:firstLine="0"/>
        <w:jc w:val="both"/>
        <w:rPr>
          <w:b/>
          <w:sz w:val="24"/>
          <w:szCs w:val="24"/>
          <w:lang w:eastAsia="en-US"/>
        </w:rPr>
      </w:pPr>
      <w:r w:rsidRPr="00620FAD">
        <w:rPr>
          <w:b/>
          <w:sz w:val="24"/>
          <w:szCs w:val="24"/>
          <w:lang w:eastAsia="en-US"/>
        </w:rPr>
        <w:t>Résiliation</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lastRenderedPageBreak/>
        <w:t xml:space="preserve">A tout moment, le Maître de l’Ouvrage et </w:t>
      </w:r>
      <w:r w:rsidR="00265FB5">
        <w:rPr>
          <w:sz w:val="24"/>
          <w:szCs w:val="24"/>
          <w:lang w:eastAsia="en-US"/>
        </w:rPr>
        <w:t>le Constructeur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Si le Membre du Comité ne se conforme pas aux dispositions de l’Accord, le Maître de l’Ouvrage et </w:t>
      </w:r>
      <w:r w:rsidR="00265FB5">
        <w:rPr>
          <w:sz w:val="24"/>
          <w:szCs w:val="24"/>
          <w:lang w:eastAsia="en-US"/>
        </w:rPr>
        <w:t>le Constructeur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lui not</w:t>
      </w:r>
      <w:r w:rsidRPr="00620FAD">
        <w:rPr>
          <w:sz w:val="24"/>
          <w:szCs w:val="24"/>
          <w:lang w:eastAsia="en-US"/>
        </w:rPr>
        <w:t>i</w:t>
      </w:r>
      <w:r w:rsidRPr="00620FAD">
        <w:rPr>
          <w:sz w:val="24"/>
          <w:szCs w:val="24"/>
          <w:lang w:eastAsia="en-US"/>
        </w:rPr>
        <w:t xml:space="preserve">fier la résiliation de l’Accord.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Si le Maître de l’Ouvrage ou </w:t>
      </w:r>
      <w:r w:rsidR="00265FB5">
        <w:rPr>
          <w:sz w:val="24"/>
          <w:szCs w:val="24"/>
          <w:lang w:eastAsia="en-US"/>
        </w:rPr>
        <w:t>le Constructeur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pas aux dispositions de l’Accord, le Membre du Comité pourra, sans préjudice des autres droits qu’il détient, notifier au Maître de l’Ouvrage et</w:t>
      </w:r>
      <w:r>
        <w:rPr>
          <w:sz w:val="24"/>
          <w:szCs w:val="24"/>
          <w:lang w:eastAsia="en-US"/>
        </w:rPr>
        <w:t xml:space="preserve"> </w:t>
      </w:r>
      <w:r w:rsidR="00015C92">
        <w:rPr>
          <w:sz w:val="24"/>
          <w:szCs w:val="24"/>
          <w:lang w:eastAsia="en-US"/>
        </w:rPr>
        <w:t>au Constructeur</w:t>
      </w:r>
      <w:r w:rsidRPr="00620FAD">
        <w:rPr>
          <w:sz w:val="24"/>
          <w:szCs w:val="24"/>
          <w:lang w:eastAsia="en-US"/>
        </w:rPr>
        <w:t xml:space="preserve"> la résiliation de l’Accord. Cette notification prendra effet lor</w:t>
      </w:r>
      <w:r w:rsidRPr="00620FAD">
        <w:rPr>
          <w:sz w:val="24"/>
          <w:szCs w:val="24"/>
          <w:lang w:eastAsia="en-US"/>
        </w:rPr>
        <w:t>s</w:t>
      </w:r>
      <w:r w:rsidRPr="00620FAD">
        <w:rPr>
          <w:sz w:val="24"/>
          <w:szCs w:val="24"/>
          <w:lang w:eastAsia="en-US"/>
        </w:rPr>
        <w:t xml:space="preserve">qu’elle aura été reçue par le Maître de l’Ouvrage et </w:t>
      </w:r>
      <w:r w:rsidR="00265FB5">
        <w:rPr>
          <w:sz w:val="24"/>
          <w:szCs w:val="24"/>
          <w:lang w:eastAsia="en-US"/>
        </w:rPr>
        <w:t>le Constructeur</w:t>
      </w:r>
      <w:r w:rsidRPr="00620FAD">
        <w:rPr>
          <w:sz w:val="24"/>
          <w:szCs w:val="24"/>
          <w:lang w:eastAsia="en-US"/>
        </w:rPr>
        <w:t>.</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Maître de l’Ouvrage, </w:t>
      </w:r>
      <w:r w:rsidR="00265FB5">
        <w:rPr>
          <w:sz w:val="24"/>
          <w:szCs w:val="24"/>
          <w:lang w:eastAsia="en-US"/>
        </w:rPr>
        <w:t>le Constructeur</w:t>
      </w:r>
      <w:r w:rsidRPr="00620FAD">
        <w:rPr>
          <w:sz w:val="24"/>
          <w:szCs w:val="24"/>
          <w:lang w:eastAsia="en-US"/>
        </w:rPr>
        <w:t xml:space="preserve"> et le Membre du Comité. Néanmoins, une notification qui n’aurait pas été effe</w:t>
      </w:r>
      <w:r w:rsidRPr="00620FAD">
        <w:rPr>
          <w:sz w:val="24"/>
          <w:szCs w:val="24"/>
          <w:lang w:eastAsia="en-US"/>
        </w:rPr>
        <w:t>c</w:t>
      </w:r>
      <w:r w:rsidRPr="00620FAD">
        <w:rPr>
          <w:sz w:val="24"/>
          <w:szCs w:val="24"/>
          <w:lang w:eastAsia="en-US"/>
        </w:rPr>
        <w:t xml:space="preserve">tuée à la fois au Maître de l’Ouvrage et </w:t>
      </w:r>
      <w:r w:rsidR="00015C92">
        <w:rPr>
          <w:sz w:val="24"/>
          <w:szCs w:val="24"/>
          <w:lang w:eastAsia="en-US"/>
        </w:rPr>
        <w:t>au Constructeur</w:t>
      </w:r>
      <w:r w:rsidRPr="00620FAD">
        <w:rPr>
          <w:sz w:val="24"/>
          <w:szCs w:val="24"/>
          <w:lang w:eastAsia="en-US"/>
        </w:rPr>
        <w:t xml:space="preserve"> demeurerait sans effet.</w:t>
      </w:r>
    </w:p>
    <w:p w:rsidR="006F6DC2" w:rsidRPr="00620FAD" w:rsidRDefault="006F6DC2" w:rsidP="006F6DC2">
      <w:pPr>
        <w:jc w:val="both"/>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rsidR="006F6DC2" w:rsidRPr="00620FAD" w:rsidRDefault="006F6DC2" w:rsidP="006F6DC2">
      <w:pPr>
        <w:jc w:val="both"/>
        <w:rPr>
          <w:sz w:val="24"/>
          <w:szCs w:val="24"/>
          <w:lang w:eastAsia="en-US"/>
        </w:rPr>
      </w:pPr>
    </w:p>
    <w:p w:rsidR="006F6DC2" w:rsidRPr="00620FAD" w:rsidRDefault="006F6DC2" w:rsidP="006F6DC2">
      <w:pPr>
        <w:jc w:val="both"/>
        <w:rPr>
          <w:sz w:val="24"/>
          <w:szCs w:val="24"/>
          <w:lang w:eastAsia="en-US"/>
        </w:rPr>
      </w:pPr>
      <w:r w:rsidRPr="00620FAD">
        <w:rPr>
          <w:sz w:val="24"/>
          <w:szCs w:val="24"/>
          <w:lang w:eastAsia="en-US"/>
        </w:rPr>
        <w:t xml:space="preserve">Si un Membre du Comité ne se conforme pas à ses obligations d’impartialité ou d’indépendance vis-à-vis du Maître de l’Ouvrage ou </w:t>
      </w:r>
      <w:r w:rsidR="00015C92">
        <w:rPr>
          <w:sz w:val="24"/>
          <w:szCs w:val="24"/>
          <w:lang w:eastAsia="en-US"/>
        </w:rPr>
        <w:t>du Constructeur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015C92">
        <w:rPr>
          <w:sz w:val="24"/>
          <w:szCs w:val="24"/>
          <w:lang w:eastAsia="en-US"/>
        </w:rPr>
        <w:t>au Constructeur</w:t>
      </w:r>
      <w:r>
        <w:rPr>
          <w:sz w:val="24"/>
          <w:szCs w:val="24"/>
          <w:lang w:eastAsia="en-US"/>
        </w:rPr>
        <w:t xml:space="preserve">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w:t>
      </w:r>
      <w:r w:rsidRPr="00620FAD">
        <w:rPr>
          <w:sz w:val="24"/>
          <w:szCs w:val="24"/>
          <w:lang w:eastAsia="en-US"/>
        </w:rPr>
        <w:t>i</w:t>
      </w:r>
      <w:r w:rsidRPr="00620FAD">
        <w:rPr>
          <w:sz w:val="24"/>
          <w:szCs w:val="24"/>
          <w:lang w:eastAsia="en-US"/>
        </w:rPr>
        <w:t>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rsidR="006F6DC2" w:rsidRPr="00620FAD" w:rsidRDefault="006F6DC2" w:rsidP="006F6DC2">
      <w:pPr>
        <w:jc w:val="both"/>
        <w:rPr>
          <w:sz w:val="24"/>
          <w:szCs w:val="24"/>
          <w:lang w:eastAsia="en-US"/>
        </w:rPr>
      </w:pPr>
    </w:p>
    <w:p w:rsidR="006F6DC2" w:rsidRPr="00620FAD" w:rsidRDefault="006F6DC2" w:rsidP="006F6DC2">
      <w:pPr>
        <w:jc w:val="both"/>
        <w:rPr>
          <w:b/>
          <w:sz w:val="24"/>
          <w:szCs w:val="24"/>
          <w:lang w:eastAsia="en-US"/>
        </w:rPr>
      </w:pPr>
      <w:r w:rsidRPr="00620FAD">
        <w:rPr>
          <w:b/>
          <w:sz w:val="24"/>
          <w:szCs w:val="24"/>
          <w:lang w:eastAsia="en-US"/>
        </w:rPr>
        <w:t>9.</w:t>
      </w:r>
      <w:r w:rsidRPr="00620FAD">
        <w:rPr>
          <w:b/>
          <w:sz w:val="24"/>
          <w:szCs w:val="24"/>
          <w:lang w:eastAsia="en-US"/>
        </w:rPr>
        <w:tab/>
        <w:t>Différends</w:t>
      </w:r>
    </w:p>
    <w:p w:rsidR="006F6DC2" w:rsidRPr="00620FAD" w:rsidRDefault="006F6DC2" w:rsidP="006F6DC2">
      <w:pPr>
        <w:jc w:val="both"/>
        <w:rPr>
          <w:sz w:val="24"/>
          <w:szCs w:val="24"/>
          <w:lang w:eastAsia="en-US"/>
        </w:rPr>
      </w:pPr>
    </w:p>
    <w:p w:rsidR="006F6DC2" w:rsidRDefault="006F6DC2" w:rsidP="006F6DC2">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sidR="005B6A5E">
        <w:rPr>
          <w:iCs/>
          <w:sz w:val="24"/>
          <w:szCs w:val="24"/>
          <w:lang w:eastAsia="en-US"/>
        </w:rPr>
        <w:t>t d'arbitrage de la Chambre de C</w:t>
      </w:r>
      <w:r w:rsidRPr="00620FAD">
        <w:rPr>
          <w:iCs/>
          <w:sz w:val="24"/>
          <w:szCs w:val="24"/>
          <w:lang w:eastAsia="en-US"/>
        </w:rPr>
        <w:t>ommerce</w:t>
      </w:r>
      <w:r w:rsidR="005B6A5E">
        <w:rPr>
          <w:iCs/>
          <w:sz w:val="24"/>
          <w:szCs w:val="24"/>
          <w:lang w:eastAsia="en-US"/>
        </w:rPr>
        <w:t xml:space="preserve"> I</w:t>
      </w:r>
      <w:r w:rsidRPr="00620FAD">
        <w:rPr>
          <w:iCs/>
          <w:sz w:val="24"/>
          <w:szCs w:val="24"/>
          <w:lang w:eastAsia="en-US"/>
        </w:rPr>
        <w:t>nternationale par un ou plusieurs arbitres nommés conformément à ce Règlement.</w:t>
      </w:r>
    </w:p>
    <w:p w:rsidR="006F6DC2" w:rsidRPr="00A57669" w:rsidRDefault="006F6DC2" w:rsidP="00E64A04">
      <w:pPr>
        <w:jc w:val="both"/>
        <w:rPr>
          <w:b/>
          <w:sz w:val="24"/>
          <w:szCs w:val="24"/>
          <w:lang w:eastAsia="en-US"/>
        </w:rPr>
      </w:pPr>
      <w:r>
        <w:rPr>
          <w:iCs/>
          <w:sz w:val="24"/>
          <w:szCs w:val="24"/>
          <w:lang w:eastAsia="en-US"/>
        </w:rPr>
        <w:br w:type="page"/>
      </w:r>
    </w:p>
    <w:p w:rsidR="006F6DC2" w:rsidRPr="00E64A04" w:rsidRDefault="002D022D" w:rsidP="00E64A04">
      <w:pPr>
        <w:pStyle w:val="Head41"/>
      </w:pPr>
      <w:bookmarkStart w:id="678" w:name="_Toc383555945"/>
      <w:r>
        <w:lastRenderedPageBreak/>
        <w:t xml:space="preserve">Annexe B- </w:t>
      </w:r>
      <w:r w:rsidR="006F6DC2" w:rsidRPr="00E64A04">
        <w:t>Annexe aux  Conditions générales de l’accord constitutif du Comité de Règlement des Différends (« CRD »)</w:t>
      </w:r>
      <w:bookmarkEnd w:id="678"/>
    </w:p>
    <w:p w:rsidR="006F6DC2" w:rsidRDefault="006F6DC2" w:rsidP="006F6DC2">
      <w:pPr>
        <w:jc w:val="center"/>
      </w:pPr>
    </w:p>
    <w:p w:rsidR="006F6DC2" w:rsidRDefault="006F6DC2" w:rsidP="006F6DC2"/>
    <w:p w:rsidR="006F6DC2" w:rsidRDefault="006F6DC2" w:rsidP="006F6DC2">
      <w:pPr>
        <w:jc w:val="both"/>
        <w:rPr>
          <w:sz w:val="24"/>
          <w:szCs w:val="24"/>
        </w:rPr>
      </w:pPr>
      <w:r>
        <w:rPr>
          <w:sz w:val="24"/>
          <w:szCs w:val="24"/>
        </w:rPr>
        <w:t>1.</w:t>
      </w:r>
      <w:r>
        <w:rPr>
          <w:sz w:val="24"/>
          <w:szCs w:val="24"/>
        </w:rPr>
        <w:tab/>
        <w:t xml:space="preserve">A moins que le Maître de l’Ouvrage et </w:t>
      </w:r>
      <w:r w:rsidR="00265FB5">
        <w:rPr>
          <w:sz w:val="24"/>
          <w:szCs w:val="24"/>
        </w:rPr>
        <w:t>le Constructeur</w:t>
      </w:r>
      <w:r>
        <w:rPr>
          <w:sz w:val="24"/>
          <w:szCs w:val="24"/>
        </w:rPr>
        <w:t xml:space="preserve"> n’en conviennent autrement, le CRD se rendra sur le site des Installations à la demande du Maître de l’Ouvrage ou </w:t>
      </w:r>
      <w:r w:rsidR="00015C92">
        <w:rPr>
          <w:sz w:val="24"/>
          <w:szCs w:val="24"/>
        </w:rPr>
        <w:t>du Constru</w:t>
      </w:r>
      <w:r w:rsidR="00015C92">
        <w:rPr>
          <w:sz w:val="24"/>
          <w:szCs w:val="24"/>
        </w:rPr>
        <w:t>c</w:t>
      </w:r>
      <w:r w:rsidR="00015C92">
        <w:rPr>
          <w:sz w:val="24"/>
          <w:szCs w:val="24"/>
        </w:rPr>
        <w:t>teur</w:t>
      </w:r>
      <w:r>
        <w:rPr>
          <w:sz w:val="24"/>
          <w:szCs w:val="24"/>
        </w:rPr>
        <w:t xml:space="preserve"> au minimum tous les 140 jours, y compris lorsque se déroulent des activités-clé  de con</w:t>
      </w:r>
      <w:r>
        <w:rPr>
          <w:sz w:val="24"/>
          <w:szCs w:val="24"/>
        </w:rPr>
        <w:t>s</w:t>
      </w:r>
      <w:r>
        <w:rPr>
          <w:sz w:val="24"/>
          <w:szCs w:val="24"/>
        </w:rPr>
        <w:t xml:space="preserve">truction. A moins que le  Maître de l’Ouvrage  </w:t>
      </w:r>
      <w:r w:rsidR="00265FB5">
        <w:rPr>
          <w:sz w:val="24"/>
          <w:szCs w:val="24"/>
        </w:rPr>
        <w:t>le Constructeur</w:t>
      </w:r>
      <w:r>
        <w:rPr>
          <w:sz w:val="24"/>
          <w:szCs w:val="24"/>
        </w:rPr>
        <w:t>, et le CRD n’en conviennent a</w:t>
      </w:r>
      <w:r>
        <w:rPr>
          <w:sz w:val="24"/>
          <w:szCs w:val="24"/>
        </w:rPr>
        <w:t>u</w:t>
      </w:r>
      <w:r>
        <w:rPr>
          <w:sz w:val="24"/>
          <w:szCs w:val="24"/>
        </w:rPr>
        <w:t xml:space="preserve">trement, les visites du site des Installations se succéderont au maximum tous les  70 jours, à l’exception des déplacements nécessités par la tenue d’une audience comme indiqué ci-après. </w:t>
      </w:r>
    </w:p>
    <w:p w:rsidR="006F6DC2" w:rsidRDefault="006F6DC2" w:rsidP="006F6DC2"/>
    <w:p w:rsidR="006F6DC2" w:rsidRDefault="006F6DC2" w:rsidP="006F6DC2">
      <w:pPr>
        <w:jc w:val="both"/>
        <w:rPr>
          <w:sz w:val="24"/>
          <w:szCs w:val="24"/>
        </w:rPr>
      </w:pPr>
      <w:r>
        <w:rPr>
          <w:sz w:val="24"/>
          <w:szCs w:val="24"/>
        </w:rPr>
        <w:t>2.</w:t>
      </w:r>
      <w:r>
        <w:rPr>
          <w:sz w:val="24"/>
          <w:szCs w:val="24"/>
        </w:rPr>
        <w:tab/>
        <w:t xml:space="preserve"> La date et le programme de chaque visite seront ceux qui auront été convenus par le Maître de l’Ouvrage, </w:t>
      </w:r>
      <w:r w:rsidR="00265FB5">
        <w:rPr>
          <w:sz w:val="24"/>
          <w:szCs w:val="24"/>
        </w:rPr>
        <w:t>le Constructeur</w:t>
      </w:r>
      <w:r>
        <w:rPr>
          <w:sz w:val="24"/>
          <w:szCs w:val="24"/>
        </w:rPr>
        <w:t xml:space="preserve"> et le CRD ou, à défaut, par le CRD. L’objectif de ces d</w:t>
      </w:r>
      <w:r>
        <w:rPr>
          <w:sz w:val="24"/>
          <w:szCs w:val="24"/>
        </w:rPr>
        <w:t>é</w:t>
      </w:r>
      <w:r>
        <w:rPr>
          <w:sz w:val="24"/>
          <w:szCs w:val="24"/>
        </w:rPr>
        <w:t>placements sur le site des Installations est de permettre au CRD de se familiariser et se maintenir au courant du déroulement de la construction des Installations et de toute difficulté ou réclam</w:t>
      </w:r>
      <w:r>
        <w:rPr>
          <w:sz w:val="24"/>
          <w:szCs w:val="24"/>
        </w:rPr>
        <w:t>a</w:t>
      </w:r>
      <w:r>
        <w:rPr>
          <w:sz w:val="24"/>
          <w:szCs w:val="24"/>
        </w:rPr>
        <w:t>tion qui pourrait en résulter et, dans la mesure du possible, d’éviter que celles-ci ne donnent lieu à  un différend.</w:t>
      </w:r>
    </w:p>
    <w:p w:rsidR="006F6DC2" w:rsidRDefault="006F6DC2" w:rsidP="006F6DC2">
      <w:pPr>
        <w:jc w:val="both"/>
        <w:rPr>
          <w:sz w:val="24"/>
          <w:szCs w:val="24"/>
        </w:rPr>
      </w:pPr>
    </w:p>
    <w:p w:rsidR="006F6DC2" w:rsidRDefault="006F6DC2" w:rsidP="006F6DC2">
      <w:pPr>
        <w:jc w:val="both"/>
        <w:rPr>
          <w:sz w:val="24"/>
          <w:szCs w:val="24"/>
        </w:rPr>
      </w:pPr>
      <w:r>
        <w:rPr>
          <w:sz w:val="24"/>
          <w:szCs w:val="24"/>
        </w:rPr>
        <w:t>3.</w:t>
      </w:r>
      <w:r>
        <w:rPr>
          <w:sz w:val="24"/>
          <w:szCs w:val="24"/>
        </w:rPr>
        <w:tab/>
        <w:t xml:space="preserve">Le Maître de l’Ouvrage, </w:t>
      </w:r>
      <w:r w:rsidR="00265FB5">
        <w:rPr>
          <w:sz w:val="24"/>
          <w:szCs w:val="24"/>
        </w:rPr>
        <w:t>le Constructeur</w:t>
      </w:r>
      <w:r>
        <w:rPr>
          <w:sz w:val="24"/>
          <w:szCs w:val="24"/>
        </w:rPr>
        <w:t xml:space="preserve"> et le </w:t>
      </w:r>
      <w:r w:rsidR="003D69A5">
        <w:rPr>
          <w:sz w:val="24"/>
          <w:szCs w:val="24"/>
        </w:rPr>
        <w:t>Directeur de projet</w:t>
      </w:r>
      <w:r>
        <w:rPr>
          <w:sz w:val="24"/>
          <w:szCs w:val="24"/>
        </w:rPr>
        <w:t xml:space="preserve"> participeront aux visites du site des Installations, qui seront cordonné</w:t>
      </w:r>
      <w:r w:rsidR="008E3E8E">
        <w:rPr>
          <w:sz w:val="24"/>
          <w:szCs w:val="24"/>
        </w:rPr>
        <w:t>e</w:t>
      </w:r>
      <w:r>
        <w:rPr>
          <w:sz w:val="24"/>
          <w:szCs w:val="24"/>
        </w:rPr>
        <w:t xml:space="preserve">s par le Maître de l’Ouvrage et ce avec le concours </w:t>
      </w:r>
      <w:r w:rsidR="00015C92">
        <w:rPr>
          <w:sz w:val="24"/>
          <w:szCs w:val="24"/>
        </w:rPr>
        <w:t>du Constructeur</w:t>
      </w:r>
      <w:r>
        <w:rPr>
          <w:sz w:val="24"/>
          <w:szCs w:val="24"/>
        </w:rPr>
        <w:t xml:space="preserve">. Le Maître de l’Ouvrage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Pr>
          <w:sz w:val="24"/>
          <w:szCs w:val="24"/>
        </w:rPr>
        <w:t>au Constructeur</w:t>
      </w:r>
      <w:r>
        <w:rPr>
          <w:sz w:val="24"/>
          <w:szCs w:val="24"/>
        </w:rPr>
        <w:t>.</w:t>
      </w:r>
    </w:p>
    <w:p w:rsidR="006F6DC2" w:rsidRDefault="006F6DC2" w:rsidP="006F6DC2">
      <w:pPr>
        <w:jc w:val="both"/>
        <w:rPr>
          <w:sz w:val="24"/>
          <w:szCs w:val="24"/>
        </w:rPr>
      </w:pPr>
    </w:p>
    <w:p w:rsidR="006F6DC2" w:rsidRDefault="006F6DC2" w:rsidP="006F6DC2">
      <w:pPr>
        <w:jc w:val="both"/>
        <w:rPr>
          <w:sz w:val="24"/>
          <w:szCs w:val="24"/>
        </w:rPr>
      </w:pPr>
      <w:r>
        <w:rPr>
          <w:sz w:val="24"/>
          <w:szCs w:val="24"/>
        </w:rPr>
        <w:t>4.</w:t>
      </w:r>
      <w:r>
        <w:rPr>
          <w:sz w:val="24"/>
          <w:szCs w:val="24"/>
        </w:rPr>
        <w:tab/>
        <w:t xml:space="preserve">Le Maître de l’Ouvrage et  </w:t>
      </w:r>
      <w:r w:rsidR="00265FB5">
        <w:rPr>
          <w:sz w:val="24"/>
          <w:szCs w:val="24"/>
        </w:rPr>
        <w:t>le Constructeur</w:t>
      </w:r>
      <w:r>
        <w:rPr>
          <w:sz w:val="24"/>
          <w:szCs w:val="24"/>
        </w:rPr>
        <w:t xml:space="preserve">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de l’Ouvrage ou </w:t>
      </w:r>
      <w:r w:rsidR="00265FB5">
        <w:rPr>
          <w:sz w:val="24"/>
          <w:szCs w:val="24"/>
        </w:rPr>
        <w:t>le Constructeur</w:t>
      </w:r>
      <w:r>
        <w:rPr>
          <w:sz w:val="24"/>
          <w:szCs w:val="24"/>
        </w:rPr>
        <w:t xml:space="preserve"> seront copiées à l’autre Partie. Si le CRD est composé de trois membres, le  Maître de l’Ouvrage et </w:t>
      </w:r>
      <w:r w:rsidR="00265FB5">
        <w:rPr>
          <w:sz w:val="24"/>
          <w:szCs w:val="24"/>
        </w:rPr>
        <w:t>le Constructeur</w:t>
      </w:r>
      <w:r>
        <w:rPr>
          <w:sz w:val="24"/>
          <w:szCs w:val="24"/>
        </w:rPr>
        <w:t xml:space="preserve"> enverront un exemplaire de ces d</w:t>
      </w:r>
      <w:r>
        <w:rPr>
          <w:sz w:val="24"/>
          <w:szCs w:val="24"/>
        </w:rPr>
        <w:t>o</w:t>
      </w:r>
      <w:r>
        <w:rPr>
          <w:sz w:val="24"/>
          <w:szCs w:val="24"/>
        </w:rPr>
        <w:t>cuments ou communications à chacun des trois membres du CRD.</w:t>
      </w:r>
    </w:p>
    <w:p w:rsidR="006F6DC2" w:rsidRDefault="006F6DC2" w:rsidP="006F6DC2">
      <w:pPr>
        <w:jc w:val="both"/>
        <w:rPr>
          <w:sz w:val="24"/>
          <w:szCs w:val="24"/>
        </w:rPr>
      </w:pPr>
    </w:p>
    <w:p w:rsidR="006F6DC2" w:rsidRDefault="006F6DC2" w:rsidP="006F6DC2">
      <w:pPr>
        <w:jc w:val="both"/>
        <w:rPr>
          <w:sz w:val="24"/>
          <w:szCs w:val="24"/>
        </w:rPr>
      </w:pPr>
      <w:r>
        <w:rPr>
          <w:sz w:val="24"/>
          <w:szCs w:val="24"/>
        </w:rPr>
        <w:t>5.</w:t>
      </w:r>
      <w:r>
        <w:rPr>
          <w:sz w:val="24"/>
          <w:szCs w:val="24"/>
        </w:rPr>
        <w:tab/>
        <w:t xml:space="preserve">Lorsqu’un différend est soumis au CRD conformément à la Clause </w:t>
      </w:r>
      <w:r w:rsidR="007B2620">
        <w:rPr>
          <w:sz w:val="24"/>
          <w:szCs w:val="24"/>
        </w:rPr>
        <w:t>4</w:t>
      </w:r>
      <w:r w:rsidR="005B6A5E">
        <w:rPr>
          <w:sz w:val="24"/>
          <w:szCs w:val="24"/>
        </w:rPr>
        <w:t>6.3</w:t>
      </w:r>
      <w:r>
        <w:rPr>
          <w:sz w:val="24"/>
          <w:szCs w:val="24"/>
        </w:rPr>
        <w:t xml:space="preserve"> du CCAG, le CRD procédera conformément à la Clause </w:t>
      </w:r>
      <w:r w:rsidR="007B2620">
        <w:rPr>
          <w:sz w:val="24"/>
          <w:szCs w:val="24"/>
        </w:rPr>
        <w:t>4</w:t>
      </w:r>
      <w:r w:rsidR="005B6A5E">
        <w:rPr>
          <w:sz w:val="24"/>
          <w:szCs w:val="24"/>
        </w:rPr>
        <w:t>6.3</w:t>
      </w:r>
      <w:r>
        <w:rPr>
          <w:sz w:val="24"/>
          <w:szCs w:val="24"/>
        </w:rPr>
        <w:t xml:space="preserve"> du CCAG et aux présentes Directives.   Sous réserve du délai qui lui est imparti pour communiquer sa décision et de tout autre élément pert</w:t>
      </w:r>
      <w:r>
        <w:rPr>
          <w:sz w:val="24"/>
          <w:szCs w:val="24"/>
        </w:rPr>
        <w:t>i</w:t>
      </w:r>
      <w:r>
        <w:rPr>
          <w:sz w:val="24"/>
          <w:szCs w:val="24"/>
        </w:rPr>
        <w:t>nent, le CRD sera tenu:</w:t>
      </w:r>
    </w:p>
    <w:p w:rsidR="006F6DC2" w:rsidRDefault="006F6DC2" w:rsidP="006F6DC2"/>
    <w:p w:rsidR="006F6DC2" w:rsidRDefault="006F6DC2" w:rsidP="00FF78ED">
      <w:pPr>
        <w:numPr>
          <w:ilvl w:val="0"/>
          <w:numId w:val="52"/>
        </w:numPr>
        <w:tabs>
          <w:tab w:val="clear" w:pos="1440"/>
        </w:tabs>
        <w:ind w:left="720"/>
        <w:rPr>
          <w:sz w:val="24"/>
          <w:szCs w:val="24"/>
        </w:rPr>
      </w:pPr>
      <w:r>
        <w:rPr>
          <w:sz w:val="24"/>
          <w:szCs w:val="24"/>
        </w:rPr>
        <w:t xml:space="preserve">d’agir équitablement et impartialement à l’égard du Maître de l’Ouvrage et </w:t>
      </w:r>
      <w:r w:rsidR="00015C92">
        <w:rPr>
          <w:sz w:val="24"/>
          <w:szCs w:val="24"/>
        </w:rPr>
        <w:t>du Constru</w:t>
      </w:r>
      <w:r w:rsidR="00015C92">
        <w:rPr>
          <w:sz w:val="24"/>
          <w:szCs w:val="24"/>
        </w:rPr>
        <w:t>c</w:t>
      </w:r>
      <w:r w:rsidR="00015C92">
        <w:rPr>
          <w:sz w:val="24"/>
          <w:szCs w:val="24"/>
        </w:rPr>
        <w:t>teur</w:t>
      </w:r>
      <w:r>
        <w:rPr>
          <w:sz w:val="24"/>
          <w:szCs w:val="24"/>
        </w:rPr>
        <w:t>, donnant à chacun d’entre eux la possibilité de présenter son point de vue et répondre à celui de l’autre;</w:t>
      </w:r>
    </w:p>
    <w:p w:rsidR="006F6DC2" w:rsidRDefault="006F6DC2" w:rsidP="00C93463">
      <w:pPr>
        <w:ind w:left="720"/>
        <w:rPr>
          <w:sz w:val="24"/>
          <w:szCs w:val="24"/>
        </w:rPr>
      </w:pPr>
    </w:p>
    <w:p w:rsidR="006F6DC2" w:rsidRDefault="006F6DC2" w:rsidP="00FF78ED">
      <w:pPr>
        <w:numPr>
          <w:ilvl w:val="0"/>
          <w:numId w:val="52"/>
        </w:numPr>
        <w:tabs>
          <w:tab w:val="clear" w:pos="1440"/>
        </w:tabs>
        <w:ind w:left="720"/>
        <w:rPr>
          <w:sz w:val="24"/>
          <w:szCs w:val="24"/>
        </w:rPr>
      </w:pPr>
      <w:r>
        <w:rPr>
          <w:sz w:val="24"/>
          <w:szCs w:val="24"/>
        </w:rPr>
        <w:t xml:space="preserve">d’adopter une procédure adaptée au différend, en évitant tout </w:t>
      </w:r>
      <w:r w:rsidR="008E3E8E">
        <w:rPr>
          <w:sz w:val="24"/>
          <w:szCs w:val="24"/>
        </w:rPr>
        <w:t xml:space="preserve">retard </w:t>
      </w:r>
      <w:r>
        <w:rPr>
          <w:sz w:val="24"/>
          <w:szCs w:val="24"/>
        </w:rPr>
        <w:t xml:space="preserve"> ou dépense  inutiles.</w:t>
      </w:r>
    </w:p>
    <w:p w:rsidR="005B6A5E" w:rsidRPr="005B6A5E" w:rsidRDefault="005B6A5E" w:rsidP="005B6A5E">
      <w:pPr>
        <w:ind w:left="1440"/>
        <w:rPr>
          <w:sz w:val="24"/>
          <w:szCs w:val="24"/>
        </w:rPr>
      </w:pPr>
    </w:p>
    <w:p w:rsidR="006F6DC2" w:rsidRDefault="006F6DC2" w:rsidP="006F6DC2">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de l’Ouvrage et </w:t>
      </w:r>
      <w:r w:rsidR="00015C92">
        <w:rPr>
          <w:sz w:val="24"/>
          <w:szCs w:val="24"/>
        </w:rPr>
        <w:t>du Constructeur</w:t>
      </w:r>
      <w:r>
        <w:rPr>
          <w:sz w:val="24"/>
          <w:szCs w:val="24"/>
        </w:rPr>
        <w:t xml:space="preserve"> qu’ils soumettent les documents et les arguments relatifs à ce différend avant la tenue de l’audience.</w:t>
      </w:r>
    </w:p>
    <w:p w:rsidR="006F6DC2" w:rsidRDefault="006F6DC2" w:rsidP="006F6DC2">
      <w:pPr>
        <w:jc w:val="both"/>
        <w:rPr>
          <w:sz w:val="24"/>
          <w:szCs w:val="24"/>
        </w:rPr>
      </w:pPr>
    </w:p>
    <w:p w:rsidR="006F6DC2" w:rsidRDefault="006F6DC2" w:rsidP="006F6DC2">
      <w:pPr>
        <w:jc w:val="both"/>
        <w:rPr>
          <w:sz w:val="24"/>
          <w:szCs w:val="24"/>
        </w:rPr>
      </w:pPr>
      <w:r>
        <w:rPr>
          <w:sz w:val="24"/>
          <w:szCs w:val="24"/>
        </w:rPr>
        <w:t>7,</w:t>
      </w:r>
      <w:r>
        <w:rPr>
          <w:sz w:val="24"/>
          <w:szCs w:val="24"/>
        </w:rPr>
        <w:tab/>
        <w:t xml:space="preserve">A moins qu’il n’en soit convenu autrement par écrit entre le Maître de l’Ouvrage et </w:t>
      </w:r>
      <w:r w:rsidR="00265FB5">
        <w:rPr>
          <w:sz w:val="24"/>
          <w:szCs w:val="24"/>
        </w:rPr>
        <w:t>le Constructeur</w:t>
      </w:r>
      <w:r>
        <w:rPr>
          <w:sz w:val="24"/>
          <w:szCs w:val="24"/>
        </w:rPr>
        <w:t xml:space="preserve">, le CRD pourra adopter une procédure inquisitoire, refuser accès à l’audience à toute personne autre que les représentants du Maître de l’Ouvrage, </w:t>
      </w:r>
      <w:r w:rsidR="00015C92">
        <w:rPr>
          <w:sz w:val="24"/>
          <w:szCs w:val="24"/>
        </w:rPr>
        <w:t>du Constructeur</w:t>
      </w:r>
      <w:r>
        <w:rPr>
          <w:sz w:val="24"/>
          <w:szCs w:val="24"/>
        </w:rPr>
        <w:t xml:space="preserve"> ou du </w:t>
      </w:r>
      <w:r w:rsidR="003D69A5">
        <w:rPr>
          <w:sz w:val="24"/>
          <w:szCs w:val="24"/>
        </w:rPr>
        <w:t>Dire</w:t>
      </w:r>
      <w:r w:rsidR="003D69A5">
        <w:rPr>
          <w:sz w:val="24"/>
          <w:szCs w:val="24"/>
        </w:rPr>
        <w:t>c</w:t>
      </w:r>
      <w:r w:rsidR="003D69A5">
        <w:rPr>
          <w:sz w:val="24"/>
          <w:szCs w:val="24"/>
        </w:rPr>
        <w:t>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rsidR="006F6DC2" w:rsidRDefault="006F6DC2" w:rsidP="006F6DC2">
      <w:pPr>
        <w:jc w:val="both"/>
        <w:rPr>
          <w:sz w:val="24"/>
          <w:szCs w:val="24"/>
        </w:rPr>
      </w:pPr>
    </w:p>
    <w:p w:rsidR="006F6DC2" w:rsidRDefault="006F6DC2" w:rsidP="006F6DC2">
      <w:pPr>
        <w:jc w:val="both"/>
        <w:rPr>
          <w:sz w:val="24"/>
          <w:szCs w:val="24"/>
        </w:rPr>
      </w:pPr>
      <w:r>
        <w:rPr>
          <w:sz w:val="24"/>
          <w:szCs w:val="24"/>
        </w:rPr>
        <w:t>8.</w:t>
      </w:r>
      <w:r>
        <w:rPr>
          <w:sz w:val="24"/>
          <w:szCs w:val="24"/>
        </w:rPr>
        <w:tab/>
        <w:t xml:space="preserve">Le Maître de l’Ouvrage et </w:t>
      </w:r>
      <w:r w:rsidR="00265FB5">
        <w:rPr>
          <w:sz w:val="24"/>
          <w:szCs w:val="24"/>
        </w:rPr>
        <w:t>le Constructeur</w:t>
      </w:r>
      <w:r>
        <w:rPr>
          <w:sz w:val="24"/>
          <w:szCs w:val="24"/>
        </w:rPr>
        <w:t xml:space="preserve"> confèrent au CRD la capacité:</w:t>
      </w:r>
    </w:p>
    <w:p w:rsidR="006F6DC2" w:rsidRDefault="006F6DC2" w:rsidP="006F6DC2"/>
    <w:p w:rsidR="006F6DC2" w:rsidRDefault="006F6DC2" w:rsidP="00C93463">
      <w:pPr>
        <w:ind w:left="720" w:hanging="720"/>
        <w:rPr>
          <w:sz w:val="24"/>
          <w:szCs w:val="24"/>
        </w:rPr>
      </w:pPr>
      <w:r>
        <w:rPr>
          <w:sz w:val="24"/>
          <w:szCs w:val="24"/>
        </w:rPr>
        <w:t>(a)</w:t>
      </w:r>
      <w:r>
        <w:tab/>
      </w:r>
      <w:r>
        <w:rPr>
          <w:sz w:val="24"/>
          <w:szCs w:val="24"/>
        </w:rPr>
        <w:t>de déterminer la procédure à appliquer au règlement du différend;</w:t>
      </w:r>
    </w:p>
    <w:p w:rsidR="006F6DC2" w:rsidRDefault="006F6DC2" w:rsidP="00C93463">
      <w:pPr>
        <w:ind w:left="720" w:hanging="720"/>
        <w:rPr>
          <w:sz w:val="24"/>
          <w:szCs w:val="24"/>
        </w:rPr>
      </w:pPr>
      <w:r>
        <w:rPr>
          <w:sz w:val="24"/>
          <w:szCs w:val="24"/>
        </w:rPr>
        <w:t xml:space="preserve"> </w:t>
      </w:r>
    </w:p>
    <w:p w:rsidR="006F6DC2" w:rsidRDefault="006F6DC2" w:rsidP="00C93463">
      <w:pPr>
        <w:ind w:left="720" w:hanging="720"/>
        <w:rPr>
          <w:sz w:val="24"/>
          <w:szCs w:val="24"/>
        </w:rPr>
      </w:pPr>
      <w:r>
        <w:rPr>
          <w:sz w:val="24"/>
          <w:szCs w:val="24"/>
        </w:rPr>
        <w:t>(b)</w:t>
      </w:r>
      <w:r>
        <w:rPr>
          <w:sz w:val="24"/>
          <w:szCs w:val="24"/>
        </w:rPr>
        <w:tab/>
        <w:t>de décider</w:t>
      </w:r>
      <w:r w:rsidR="005B6A5E">
        <w:rPr>
          <w:sz w:val="24"/>
          <w:szCs w:val="24"/>
        </w:rPr>
        <w:t xml:space="preserve"> de la compétence propre au CRD </w:t>
      </w:r>
      <w:r>
        <w:rPr>
          <w:sz w:val="24"/>
          <w:szCs w:val="24"/>
        </w:rPr>
        <w:t>et de la portée du différend qui lui est so</w:t>
      </w:r>
      <w:r>
        <w:rPr>
          <w:sz w:val="24"/>
          <w:szCs w:val="24"/>
        </w:rPr>
        <w:t>u</w:t>
      </w:r>
      <w:r>
        <w:rPr>
          <w:sz w:val="24"/>
          <w:szCs w:val="24"/>
        </w:rPr>
        <w:t>mis;</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(d)</w:t>
      </w:r>
      <w:r>
        <w:rPr>
          <w:sz w:val="24"/>
          <w:szCs w:val="24"/>
        </w:rPr>
        <w:tab/>
        <w:t>de prendre les initiatives nécessaires à la détermination des faits et autres éléments qu’une décision  nécessite;</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(e)</w:t>
      </w:r>
      <w:r>
        <w:rPr>
          <w:sz w:val="24"/>
          <w:szCs w:val="24"/>
        </w:rPr>
        <w:tab/>
        <w:t>d’utiliser ses propres connaissances de spécialiste en la matière;</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(f)</w:t>
      </w:r>
      <w:r>
        <w:rPr>
          <w:sz w:val="24"/>
          <w:szCs w:val="24"/>
        </w:rPr>
        <w:tab/>
        <w:t>de décider du paiement de charges financières conformément aux dispositions du Ma</w:t>
      </w:r>
      <w:r>
        <w:rPr>
          <w:sz w:val="24"/>
          <w:szCs w:val="24"/>
        </w:rPr>
        <w:t>r</w:t>
      </w:r>
      <w:r>
        <w:rPr>
          <w:sz w:val="24"/>
          <w:szCs w:val="24"/>
        </w:rPr>
        <w:t>ché;</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(g)</w:t>
      </w:r>
      <w:r>
        <w:rPr>
          <w:sz w:val="24"/>
          <w:szCs w:val="24"/>
        </w:rPr>
        <w:tab/>
        <w:t>de décider de toute mesure temporaire,  transitoire ou conservatoire;</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(h)</w:t>
      </w:r>
      <w:r>
        <w:rPr>
          <w:sz w:val="24"/>
          <w:szCs w:val="24"/>
        </w:rPr>
        <w:tab/>
        <w:t xml:space="preserve">de considérer, examiner ou modifier tout certificat, constatation, instruction, opinion, ou évaluation du </w:t>
      </w:r>
      <w:r w:rsidR="003D69A5">
        <w:rPr>
          <w:sz w:val="24"/>
          <w:szCs w:val="24"/>
        </w:rPr>
        <w:t>Directeur de projet</w:t>
      </w:r>
      <w:r>
        <w:rPr>
          <w:sz w:val="24"/>
          <w:szCs w:val="24"/>
        </w:rPr>
        <w:t xml:space="preserve"> afférents au différend;</w:t>
      </w:r>
    </w:p>
    <w:p w:rsidR="006F6DC2" w:rsidRDefault="006F6DC2" w:rsidP="00C93463">
      <w:pPr>
        <w:ind w:left="720" w:hanging="720"/>
        <w:rPr>
          <w:sz w:val="24"/>
          <w:szCs w:val="24"/>
        </w:rPr>
      </w:pPr>
    </w:p>
    <w:p w:rsidR="006F6DC2" w:rsidRPr="005B6A5E" w:rsidRDefault="006F6DC2" w:rsidP="00C93463">
      <w:pPr>
        <w:ind w:left="720" w:hanging="720"/>
        <w:rPr>
          <w:sz w:val="24"/>
          <w:szCs w:val="24"/>
        </w:rPr>
      </w:pPr>
      <w:r>
        <w:rPr>
          <w:sz w:val="24"/>
          <w:szCs w:val="24"/>
        </w:rPr>
        <w:t>(i)</w:t>
      </w:r>
      <w:r>
        <w:rPr>
          <w:sz w:val="24"/>
          <w:szCs w:val="24"/>
        </w:rPr>
        <w:tab/>
        <w:t>de désigner un expert compétent pour émettre un avis sur un point particulier relatif au différend, si le CRD le considère nécessaire et les Parties en conviennent</w:t>
      </w:r>
      <w:r w:rsidR="005B6A5E">
        <w:rPr>
          <w:sz w:val="24"/>
          <w:szCs w:val="24"/>
        </w:rPr>
        <w:t xml:space="preserve">, et ce aux frais des Parties. </w:t>
      </w:r>
    </w:p>
    <w:p w:rsidR="006F6DC2" w:rsidRDefault="006F6DC2" w:rsidP="006F6DC2"/>
    <w:p w:rsidR="006F6DC2" w:rsidRDefault="006F6DC2" w:rsidP="006F6DC2">
      <w:pPr>
        <w:jc w:val="both"/>
        <w:rPr>
          <w:sz w:val="24"/>
          <w:szCs w:val="24"/>
        </w:rPr>
      </w:pPr>
      <w:r>
        <w:rPr>
          <w:sz w:val="24"/>
          <w:szCs w:val="24"/>
        </w:rPr>
        <w:t>9.</w:t>
      </w:r>
      <w:r>
        <w:rPr>
          <w:sz w:val="24"/>
          <w:szCs w:val="24"/>
        </w:rPr>
        <w:tab/>
        <w:t>En cours d’audience, le CRD n’émettra pas d’avis sur le bien-fondé des arguments pr</w:t>
      </w:r>
      <w:r>
        <w:rPr>
          <w:sz w:val="24"/>
          <w:szCs w:val="24"/>
        </w:rPr>
        <w:t>é</w:t>
      </w:r>
      <w:r>
        <w:rPr>
          <w:sz w:val="24"/>
          <w:szCs w:val="24"/>
        </w:rPr>
        <w:t xml:space="preserve">sentés par les Parties. Par la suite, le CRD prendra sa décision conformément à la Clause </w:t>
      </w:r>
      <w:r w:rsidR="007B2620">
        <w:rPr>
          <w:sz w:val="24"/>
          <w:szCs w:val="24"/>
        </w:rPr>
        <w:t>4</w:t>
      </w:r>
      <w:r w:rsidR="005B6A5E">
        <w:rPr>
          <w:sz w:val="24"/>
          <w:szCs w:val="24"/>
        </w:rPr>
        <w:t>6.3</w:t>
      </w:r>
      <w:r>
        <w:rPr>
          <w:sz w:val="24"/>
          <w:szCs w:val="24"/>
        </w:rPr>
        <w:t xml:space="preserve"> du CCAG, ou de toute autre manière dont il a été convenu par écrit entre le Maître de l’Ouvrage et </w:t>
      </w:r>
      <w:r w:rsidR="00265FB5">
        <w:rPr>
          <w:sz w:val="24"/>
          <w:szCs w:val="24"/>
        </w:rPr>
        <w:t>le Constructeur</w:t>
      </w:r>
      <w:r>
        <w:rPr>
          <w:sz w:val="24"/>
          <w:szCs w:val="24"/>
        </w:rPr>
        <w:t>. Si  le CRD est composé de trois membres, il devra</w:t>
      </w:r>
    </w:p>
    <w:p w:rsidR="006F6DC2" w:rsidRDefault="006F6DC2" w:rsidP="006F6DC2"/>
    <w:p w:rsidR="006F6DC2" w:rsidRDefault="006F6DC2" w:rsidP="00C93463">
      <w:pPr>
        <w:ind w:left="720" w:hanging="720"/>
        <w:rPr>
          <w:sz w:val="24"/>
          <w:szCs w:val="24"/>
        </w:rPr>
      </w:pPr>
      <w:r>
        <w:rPr>
          <w:sz w:val="24"/>
          <w:szCs w:val="24"/>
        </w:rPr>
        <w:t>(a)</w:t>
      </w:r>
      <w:r>
        <w:tab/>
      </w:r>
      <w:r>
        <w:rPr>
          <w:sz w:val="24"/>
          <w:szCs w:val="24"/>
        </w:rPr>
        <w:t>se réunir après l’audience de manière à débattre de sa décision et la préparer;</w:t>
      </w:r>
    </w:p>
    <w:p w:rsidR="006F6DC2" w:rsidRDefault="006F6DC2" w:rsidP="00C93463">
      <w:pPr>
        <w:ind w:left="720" w:hanging="720"/>
        <w:rPr>
          <w:sz w:val="24"/>
          <w:szCs w:val="24"/>
        </w:rPr>
      </w:pPr>
    </w:p>
    <w:p w:rsidR="006F6DC2" w:rsidRDefault="006F6DC2" w:rsidP="00C93463">
      <w:pPr>
        <w:ind w:left="720" w:hanging="720"/>
        <w:rPr>
          <w:sz w:val="24"/>
          <w:szCs w:val="24"/>
        </w:rPr>
      </w:pPr>
      <w:r>
        <w:rPr>
          <w:sz w:val="24"/>
          <w:szCs w:val="24"/>
        </w:rPr>
        <w:t xml:space="preserve">(b) </w:t>
      </w:r>
      <w:r>
        <w:rPr>
          <w:sz w:val="24"/>
          <w:szCs w:val="24"/>
        </w:rPr>
        <w:tab/>
        <w:t>s’efforcer d’a</w:t>
      </w:r>
      <w:r w:rsidR="008E3E8E">
        <w:rPr>
          <w:sz w:val="24"/>
          <w:szCs w:val="24"/>
        </w:rPr>
        <w:t xml:space="preserve">rriver à </w:t>
      </w:r>
      <w:r>
        <w:rPr>
          <w:sz w:val="24"/>
          <w:szCs w:val="24"/>
        </w:rPr>
        <w:t xml:space="preserve"> une décision à l’unanimité; si cela s’avère impossible, sa décision sera prise à la majorité des Membres, qui pourront demander au Membre du Comité en minorité de préparer par écrit un rapport qui sera soumis au Maître de l’Ouvrage et </w:t>
      </w:r>
      <w:r w:rsidR="00015C92">
        <w:rPr>
          <w:sz w:val="24"/>
          <w:szCs w:val="24"/>
        </w:rPr>
        <w:t>au Constructeur</w:t>
      </w:r>
      <w:r>
        <w:rPr>
          <w:sz w:val="24"/>
          <w:szCs w:val="24"/>
        </w:rPr>
        <w:t xml:space="preserve">; </w:t>
      </w:r>
    </w:p>
    <w:p w:rsidR="006F6DC2" w:rsidRDefault="006F6DC2" w:rsidP="006F6DC2">
      <w:pPr>
        <w:ind w:left="1440" w:hanging="720"/>
        <w:rPr>
          <w:sz w:val="24"/>
          <w:szCs w:val="24"/>
        </w:rPr>
      </w:pPr>
    </w:p>
    <w:p w:rsidR="006F6DC2" w:rsidRDefault="006F6DC2" w:rsidP="00C93463">
      <w:pPr>
        <w:ind w:left="720" w:hanging="720"/>
        <w:rPr>
          <w:sz w:val="24"/>
          <w:szCs w:val="24"/>
        </w:rPr>
      </w:pPr>
      <w:r>
        <w:rPr>
          <w:sz w:val="24"/>
          <w:szCs w:val="24"/>
        </w:rPr>
        <w:lastRenderedPageBreak/>
        <w:t>(c)</w:t>
      </w:r>
      <w:r>
        <w:rPr>
          <w:sz w:val="24"/>
          <w:szCs w:val="24"/>
        </w:rPr>
        <w:tab/>
        <w:t>si un des Membres du Comité ne se rend pas à une réunion ou une audience, ou ne re</w:t>
      </w:r>
      <w:r>
        <w:rPr>
          <w:sz w:val="24"/>
          <w:szCs w:val="24"/>
        </w:rPr>
        <w:t>m</w:t>
      </w:r>
      <w:r>
        <w:rPr>
          <w:sz w:val="24"/>
          <w:szCs w:val="24"/>
        </w:rPr>
        <w:t>plit pas une fonction qui lui est impartie, les deux autres Membres du Comité pourront néanmoins prendre une décision, à moins que:</w:t>
      </w:r>
    </w:p>
    <w:p w:rsidR="006F6DC2" w:rsidRDefault="006F6DC2" w:rsidP="006F6DC2">
      <w:pPr>
        <w:ind w:left="1440" w:hanging="720"/>
        <w:rPr>
          <w:sz w:val="24"/>
          <w:szCs w:val="24"/>
        </w:rPr>
      </w:pPr>
    </w:p>
    <w:p w:rsidR="006F6DC2" w:rsidRDefault="006F6DC2" w:rsidP="00FF78ED">
      <w:pPr>
        <w:numPr>
          <w:ilvl w:val="0"/>
          <w:numId w:val="53"/>
        </w:numPr>
        <w:tabs>
          <w:tab w:val="clear" w:pos="2160"/>
        </w:tabs>
        <w:ind w:left="1440"/>
        <w:rPr>
          <w:sz w:val="24"/>
          <w:szCs w:val="24"/>
        </w:rPr>
      </w:pPr>
      <w:r>
        <w:rPr>
          <w:sz w:val="24"/>
          <w:szCs w:val="24"/>
        </w:rPr>
        <w:t xml:space="preserve">le Maître de l’Ouvrage ou </w:t>
      </w:r>
      <w:r w:rsidR="00265FB5">
        <w:rPr>
          <w:sz w:val="24"/>
          <w:szCs w:val="24"/>
        </w:rPr>
        <w:t>le Constructeur</w:t>
      </w:r>
      <w:r>
        <w:rPr>
          <w:sz w:val="24"/>
          <w:szCs w:val="24"/>
        </w:rPr>
        <w:t xml:space="preserve"> ne s’y opposent, ou que </w:t>
      </w:r>
    </w:p>
    <w:p w:rsidR="006F6DC2" w:rsidRDefault="006F6DC2" w:rsidP="00C93463">
      <w:pPr>
        <w:ind w:left="1440"/>
        <w:rPr>
          <w:sz w:val="24"/>
          <w:szCs w:val="24"/>
        </w:rPr>
      </w:pPr>
    </w:p>
    <w:p w:rsidR="006F6DC2" w:rsidRDefault="006F6DC2" w:rsidP="00FF78ED">
      <w:pPr>
        <w:numPr>
          <w:ilvl w:val="0"/>
          <w:numId w:val="53"/>
        </w:numPr>
        <w:tabs>
          <w:tab w:val="clear" w:pos="2160"/>
        </w:tabs>
        <w:ind w:left="1440"/>
        <w:rPr>
          <w:sz w:val="24"/>
          <w:szCs w:val="24"/>
        </w:rPr>
      </w:pPr>
      <w:r>
        <w:rPr>
          <w:sz w:val="24"/>
          <w:szCs w:val="24"/>
        </w:rPr>
        <w:t>le Membre du Comité qui est absent est le Président du Comité, et qu’il ne r</w:t>
      </w:r>
      <w:r>
        <w:rPr>
          <w:sz w:val="24"/>
          <w:szCs w:val="24"/>
        </w:rPr>
        <w:t>e</w:t>
      </w:r>
      <w:r>
        <w:rPr>
          <w:sz w:val="24"/>
          <w:szCs w:val="24"/>
        </w:rPr>
        <w:t xml:space="preserve">quiert des autres Membres du Comité qu’ils s’abstiennent de prendre une décision en son absence. </w:t>
      </w:r>
    </w:p>
    <w:p w:rsidR="006F6DC2" w:rsidRDefault="006F6DC2" w:rsidP="006F6DC2">
      <w:pPr>
        <w:ind w:right="43"/>
        <w:jc w:val="both"/>
      </w:pPr>
    </w:p>
    <w:p w:rsidR="004E3959" w:rsidRDefault="004E3959" w:rsidP="005C5FFF">
      <w:pPr>
        <w:sectPr w:rsidR="004E3959" w:rsidSect="00B9710D">
          <w:headerReference w:type="even" r:id="rId55"/>
          <w:headerReference w:type="default" r:id="rId56"/>
          <w:headerReference w:type="first" r:id="rId57"/>
          <w:pgSz w:w="12240" w:h="15840" w:code="1"/>
          <w:pgMar w:top="1440" w:right="1440" w:bottom="1440" w:left="1440" w:header="706" w:footer="706" w:gutter="0"/>
          <w:cols w:space="720"/>
          <w:titlePg/>
          <w:docGrid w:linePitch="272"/>
        </w:sectPr>
      </w:pPr>
    </w:p>
    <w:p w:rsidR="005C5FFF" w:rsidRPr="006B1782" w:rsidRDefault="005C5FFF" w:rsidP="00930039">
      <w:pPr>
        <w:pStyle w:val="Style4"/>
      </w:pPr>
      <w:bookmarkStart w:id="679" w:name="_Toc440701980"/>
      <w:bookmarkStart w:id="680" w:name="_Toc383555025"/>
      <w:r w:rsidRPr="006B1782">
        <w:lastRenderedPageBreak/>
        <w:t xml:space="preserve">Section </w:t>
      </w:r>
      <w:r w:rsidR="00C12D8F">
        <w:t>I</w:t>
      </w:r>
      <w:r w:rsidR="0053039D">
        <w:t>X</w:t>
      </w:r>
      <w:r w:rsidRPr="006B1782">
        <w:t xml:space="preserve">.  Cahier des </w:t>
      </w:r>
      <w:r w:rsidR="0053039D">
        <w:t>C</w:t>
      </w:r>
      <w:r w:rsidRPr="006B1782">
        <w:t>lauses administratives particulières</w:t>
      </w:r>
      <w:bookmarkEnd w:id="679"/>
      <w:bookmarkEnd w:id="680"/>
    </w:p>
    <w:p w:rsidR="005C5FFF" w:rsidRDefault="005C5FFF" w:rsidP="005C5FFF"/>
    <w:p w:rsidR="005C5FFF" w:rsidRDefault="005C5FFF" w:rsidP="005C5FFF">
      <w:pPr>
        <w:pStyle w:val="Heading2"/>
      </w:pPr>
    </w:p>
    <w:p w:rsidR="005C5FFF" w:rsidRDefault="005C5FFF" w:rsidP="005C5FFF">
      <w:pPr>
        <w:pStyle w:val="Heading2"/>
      </w:pPr>
      <w:r>
        <w:br w:type="page"/>
      </w:r>
      <w:bookmarkStart w:id="681" w:name="_Toc440701982"/>
      <w:r>
        <w:lastRenderedPageBreak/>
        <w:t>Table des clauses</w:t>
      </w:r>
      <w:bookmarkEnd w:id="681"/>
    </w:p>
    <w:p w:rsidR="005C5FFF" w:rsidRDefault="005C5FFF" w:rsidP="005C5FFF"/>
    <w:p w:rsidR="002D022D" w:rsidRPr="001F6027" w:rsidRDefault="007529EF" w:rsidP="00FF78ED">
      <w:pPr>
        <w:pStyle w:val="TOC1"/>
        <w:rPr>
          <w:rFonts w:ascii="Calibri" w:hAnsi="Calibri"/>
          <w:sz w:val="22"/>
          <w:szCs w:val="22"/>
        </w:rPr>
      </w:pPr>
      <w:r w:rsidRPr="001F6027">
        <w:fldChar w:fldCharType="begin"/>
      </w:r>
      <w:r w:rsidRPr="001F6027">
        <w:instrText xml:space="preserve"> TOC \h \z \t "Head 5.1;1" </w:instrText>
      </w:r>
      <w:r w:rsidRPr="001F6027">
        <w:fldChar w:fldCharType="separate"/>
      </w:r>
      <w:hyperlink w:anchor="_Toc383555946" w:history="1">
        <w:r w:rsidR="002D022D" w:rsidRPr="001F6027">
          <w:rPr>
            <w:rStyle w:val="Hyperlink"/>
          </w:rPr>
          <w:t>1.</w:t>
        </w:r>
        <w:r w:rsidR="00C93463" w:rsidRPr="001F6027">
          <w:rPr>
            <w:rStyle w:val="Hyperlink"/>
          </w:rPr>
          <w:t xml:space="preserve"> </w:t>
        </w:r>
        <w:r w:rsidR="002D022D" w:rsidRPr="001F6027">
          <w:rPr>
            <w:rStyle w:val="Hyperlink"/>
          </w:rPr>
          <w:t>Définitions (Clause 1 du CCAG)</w:t>
        </w:r>
        <w:r w:rsidR="002D022D" w:rsidRPr="001F6027">
          <w:rPr>
            <w:webHidden/>
          </w:rPr>
          <w:tab/>
        </w:r>
        <w:r w:rsidR="002D022D" w:rsidRPr="001F6027">
          <w:rPr>
            <w:webHidden/>
          </w:rPr>
          <w:fldChar w:fldCharType="begin"/>
        </w:r>
        <w:r w:rsidR="002D022D" w:rsidRPr="001F6027">
          <w:rPr>
            <w:webHidden/>
          </w:rPr>
          <w:instrText xml:space="preserve"> PAGEREF _Toc383555946 \h </w:instrText>
        </w:r>
        <w:r w:rsidR="002D022D" w:rsidRPr="001F6027">
          <w:rPr>
            <w:webHidden/>
          </w:rPr>
        </w:r>
        <w:r w:rsidR="002D022D" w:rsidRPr="001F6027">
          <w:rPr>
            <w:webHidden/>
          </w:rPr>
          <w:fldChar w:fldCharType="separate"/>
        </w:r>
        <w:r w:rsidR="001F6027" w:rsidRPr="001F6027">
          <w:rPr>
            <w:webHidden/>
          </w:rPr>
          <w:t>289</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47" w:history="1">
        <w:r w:rsidR="002D022D" w:rsidRPr="001F6027">
          <w:rPr>
            <w:rStyle w:val="Hyperlink"/>
          </w:rPr>
          <w:t>2.</w:t>
        </w:r>
        <w:r w:rsidR="00C93463" w:rsidRPr="001F6027">
          <w:rPr>
            <w:rStyle w:val="Hyperlink"/>
          </w:rPr>
          <w:t xml:space="preserve"> </w:t>
        </w:r>
        <w:r w:rsidR="002D022D" w:rsidRPr="001F6027">
          <w:rPr>
            <w:rStyle w:val="Hyperlink"/>
          </w:rPr>
          <w:t>Droit applicable et Langue (Clause 5 du CCAG)</w:t>
        </w:r>
        <w:r w:rsidR="002D022D" w:rsidRPr="001F6027">
          <w:rPr>
            <w:webHidden/>
          </w:rPr>
          <w:tab/>
        </w:r>
        <w:r w:rsidR="002D022D" w:rsidRPr="001F6027">
          <w:rPr>
            <w:webHidden/>
          </w:rPr>
          <w:fldChar w:fldCharType="begin"/>
        </w:r>
        <w:r w:rsidR="002D022D" w:rsidRPr="001F6027">
          <w:rPr>
            <w:webHidden/>
          </w:rPr>
          <w:instrText xml:space="preserve"> PAGEREF _Toc383555947 \h </w:instrText>
        </w:r>
        <w:r w:rsidR="002D022D" w:rsidRPr="001F6027">
          <w:rPr>
            <w:webHidden/>
          </w:rPr>
        </w:r>
        <w:r w:rsidR="002D022D" w:rsidRPr="001F6027">
          <w:rPr>
            <w:webHidden/>
          </w:rPr>
          <w:fldChar w:fldCharType="separate"/>
        </w:r>
        <w:r w:rsidR="001F6027" w:rsidRPr="001F6027">
          <w:rPr>
            <w:webHidden/>
          </w:rPr>
          <w:t>289</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48" w:history="1">
        <w:r w:rsidR="002D022D" w:rsidRPr="001F6027">
          <w:rPr>
            <w:rStyle w:val="Hyperlink"/>
          </w:rPr>
          <w:t>3.</w:t>
        </w:r>
        <w:r w:rsidR="00C93463" w:rsidRPr="001F6027">
          <w:rPr>
            <w:rStyle w:val="Hyperlink"/>
          </w:rPr>
          <w:t xml:space="preserve"> </w:t>
        </w:r>
        <w:r w:rsidR="002D022D" w:rsidRPr="001F6027">
          <w:rPr>
            <w:rStyle w:val="Hyperlink"/>
          </w:rPr>
          <w:t>Etendue des prestations (pièces de rechange) (Clause 7 du CCAG)</w:t>
        </w:r>
        <w:r w:rsidR="002D022D" w:rsidRPr="001F6027">
          <w:rPr>
            <w:webHidden/>
          </w:rPr>
          <w:tab/>
        </w:r>
        <w:r w:rsidR="002D022D" w:rsidRPr="001F6027">
          <w:rPr>
            <w:webHidden/>
          </w:rPr>
          <w:fldChar w:fldCharType="begin"/>
        </w:r>
        <w:r w:rsidR="002D022D" w:rsidRPr="001F6027">
          <w:rPr>
            <w:webHidden/>
          </w:rPr>
          <w:instrText xml:space="preserve"> PAGEREF _Toc383555948 \h </w:instrText>
        </w:r>
        <w:r w:rsidR="002D022D" w:rsidRPr="001F6027">
          <w:rPr>
            <w:webHidden/>
          </w:rPr>
        </w:r>
        <w:r w:rsidR="002D022D" w:rsidRPr="001F6027">
          <w:rPr>
            <w:webHidden/>
          </w:rPr>
          <w:fldChar w:fldCharType="separate"/>
        </w:r>
        <w:r w:rsidR="001F6027" w:rsidRPr="001F6027">
          <w:rPr>
            <w:webHidden/>
          </w:rPr>
          <w:t>289</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49" w:history="1">
        <w:r w:rsidR="002D022D" w:rsidRPr="001F6027">
          <w:rPr>
            <w:rStyle w:val="Hyperlink"/>
          </w:rPr>
          <w:t>4.</w:t>
        </w:r>
        <w:r w:rsidR="00C93463" w:rsidRPr="001F6027">
          <w:rPr>
            <w:rStyle w:val="Hyperlink"/>
          </w:rPr>
          <w:t xml:space="preserve"> </w:t>
        </w:r>
        <w:r w:rsidR="002D022D" w:rsidRPr="001F6027">
          <w:rPr>
            <w:rStyle w:val="Hyperlink"/>
          </w:rPr>
          <w:t>Date de commencement et d’achèvement (Clause 8 du CCAG)</w:t>
        </w:r>
        <w:r w:rsidR="002D022D" w:rsidRPr="001F6027">
          <w:rPr>
            <w:webHidden/>
          </w:rPr>
          <w:tab/>
        </w:r>
        <w:r w:rsidR="002D022D" w:rsidRPr="001F6027">
          <w:rPr>
            <w:webHidden/>
          </w:rPr>
          <w:fldChar w:fldCharType="begin"/>
        </w:r>
        <w:r w:rsidR="002D022D" w:rsidRPr="001F6027">
          <w:rPr>
            <w:webHidden/>
          </w:rPr>
          <w:instrText xml:space="preserve"> PAGEREF _Toc383555949 \h </w:instrText>
        </w:r>
        <w:r w:rsidR="002D022D" w:rsidRPr="001F6027">
          <w:rPr>
            <w:webHidden/>
          </w:rPr>
        </w:r>
        <w:r w:rsidR="002D022D" w:rsidRPr="001F6027">
          <w:rPr>
            <w:webHidden/>
          </w:rPr>
          <w:fldChar w:fldCharType="separate"/>
        </w:r>
        <w:r w:rsidR="001F6027" w:rsidRPr="001F6027">
          <w:rPr>
            <w:webHidden/>
          </w:rPr>
          <w:t>290</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0" w:history="1">
        <w:r w:rsidR="002D022D" w:rsidRPr="001F6027">
          <w:rPr>
            <w:rStyle w:val="Hyperlink"/>
          </w:rPr>
          <w:t>5.</w:t>
        </w:r>
        <w:r w:rsidR="00C93463" w:rsidRPr="001F6027">
          <w:rPr>
            <w:rStyle w:val="Hyperlink"/>
          </w:rPr>
          <w:t xml:space="preserve"> </w:t>
        </w:r>
        <w:r w:rsidR="002D022D" w:rsidRPr="001F6027">
          <w:rPr>
            <w:rStyle w:val="Hyperlink"/>
          </w:rPr>
          <w:t>Montant du Marché (Clause 11 du CCAG)</w:t>
        </w:r>
        <w:r w:rsidR="002D022D" w:rsidRPr="001F6027">
          <w:rPr>
            <w:webHidden/>
          </w:rPr>
          <w:tab/>
        </w:r>
        <w:r w:rsidR="002D022D" w:rsidRPr="001F6027">
          <w:rPr>
            <w:webHidden/>
          </w:rPr>
          <w:fldChar w:fldCharType="begin"/>
        </w:r>
        <w:r w:rsidR="002D022D" w:rsidRPr="001F6027">
          <w:rPr>
            <w:webHidden/>
          </w:rPr>
          <w:instrText xml:space="preserve"> PAGEREF _Toc383555950 \h </w:instrText>
        </w:r>
        <w:r w:rsidR="002D022D" w:rsidRPr="001F6027">
          <w:rPr>
            <w:webHidden/>
          </w:rPr>
        </w:r>
        <w:r w:rsidR="002D022D" w:rsidRPr="001F6027">
          <w:rPr>
            <w:webHidden/>
          </w:rPr>
          <w:fldChar w:fldCharType="separate"/>
        </w:r>
        <w:r w:rsidR="001F6027" w:rsidRPr="001F6027">
          <w:rPr>
            <w:webHidden/>
          </w:rPr>
          <w:t>290</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1" w:history="1">
        <w:r w:rsidR="002D022D" w:rsidRPr="001F6027">
          <w:rPr>
            <w:rStyle w:val="Hyperlink"/>
          </w:rPr>
          <w:t>6.</w:t>
        </w:r>
        <w:r w:rsidR="00C93463" w:rsidRPr="001F6027">
          <w:rPr>
            <w:rStyle w:val="Hyperlink"/>
          </w:rPr>
          <w:t xml:space="preserve"> </w:t>
        </w:r>
        <w:r w:rsidR="002D022D" w:rsidRPr="001F6027">
          <w:rPr>
            <w:rStyle w:val="Hyperlink"/>
          </w:rPr>
          <w:t>Garanties (Clause 13 du CCAG)</w:t>
        </w:r>
        <w:r w:rsidR="002D022D" w:rsidRPr="001F6027">
          <w:rPr>
            <w:webHidden/>
          </w:rPr>
          <w:tab/>
        </w:r>
        <w:r w:rsidR="002D022D" w:rsidRPr="001F6027">
          <w:rPr>
            <w:webHidden/>
          </w:rPr>
          <w:fldChar w:fldCharType="begin"/>
        </w:r>
        <w:r w:rsidR="002D022D" w:rsidRPr="001F6027">
          <w:rPr>
            <w:webHidden/>
          </w:rPr>
          <w:instrText xml:space="preserve"> PAGEREF _Toc383555951 \h </w:instrText>
        </w:r>
        <w:r w:rsidR="002D022D" w:rsidRPr="001F6027">
          <w:rPr>
            <w:webHidden/>
          </w:rPr>
        </w:r>
        <w:r w:rsidR="002D022D" w:rsidRPr="001F6027">
          <w:rPr>
            <w:webHidden/>
          </w:rPr>
          <w:fldChar w:fldCharType="separate"/>
        </w:r>
        <w:r w:rsidR="001F6027" w:rsidRPr="001F6027">
          <w:rPr>
            <w:webHidden/>
          </w:rPr>
          <w:t>290</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2" w:history="1">
        <w:r w:rsidR="002D022D" w:rsidRPr="001F6027">
          <w:rPr>
            <w:rStyle w:val="Hyperlink"/>
          </w:rPr>
          <w:t>7. Montage (Clause 22 du CCAG)</w:t>
        </w:r>
        <w:r w:rsidR="002D022D" w:rsidRPr="001F6027">
          <w:rPr>
            <w:webHidden/>
          </w:rPr>
          <w:tab/>
        </w:r>
        <w:r w:rsidR="002D022D" w:rsidRPr="001F6027">
          <w:rPr>
            <w:webHidden/>
          </w:rPr>
          <w:fldChar w:fldCharType="begin"/>
        </w:r>
        <w:r w:rsidR="002D022D" w:rsidRPr="001F6027">
          <w:rPr>
            <w:webHidden/>
          </w:rPr>
          <w:instrText xml:space="preserve"> PAGEREF _Toc383555952 \h </w:instrText>
        </w:r>
        <w:r w:rsidR="002D022D" w:rsidRPr="001F6027">
          <w:rPr>
            <w:webHidden/>
          </w:rPr>
        </w:r>
        <w:r w:rsidR="002D022D" w:rsidRPr="001F6027">
          <w:rPr>
            <w:webHidden/>
          </w:rPr>
          <w:fldChar w:fldCharType="separate"/>
        </w:r>
        <w:r w:rsidR="001F6027" w:rsidRPr="001F6027">
          <w:rPr>
            <w:webHidden/>
          </w:rPr>
          <w:t>290</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3" w:history="1">
        <w:r w:rsidR="002D022D" w:rsidRPr="001F6027">
          <w:rPr>
            <w:rStyle w:val="Hyperlink"/>
          </w:rPr>
          <w:t>8.</w:t>
        </w:r>
        <w:r w:rsidR="00C93463" w:rsidRPr="001F6027">
          <w:rPr>
            <w:rStyle w:val="Hyperlink"/>
          </w:rPr>
          <w:t xml:space="preserve"> </w:t>
        </w:r>
        <w:r w:rsidR="002D022D" w:rsidRPr="001F6027">
          <w:rPr>
            <w:rStyle w:val="Hyperlink"/>
          </w:rPr>
          <w:t>Mise en service et réception opérationnelles (Clause 25 du CCAG)</w:t>
        </w:r>
        <w:r w:rsidR="002D022D" w:rsidRPr="001F6027">
          <w:rPr>
            <w:webHidden/>
          </w:rPr>
          <w:tab/>
        </w:r>
        <w:r w:rsidR="002D022D" w:rsidRPr="001F6027">
          <w:rPr>
            <w:webHidden/>
          </w:rPr>
          <w:fldChar w:fldCharType="begin"/>
        </w:r>
        <w:r w:rsidR="002D022D" w:rsidRPr="001F6027">
          <w:rPr>
            <w:webHidden/>
          </w:rPr>
          <w:instrText xml:space="preserve"> PAGEREF _Toc383555953 \h </w:instrText>
        </w:r>
        <w:r w:rsidR="002D022D" w:rsidRPr="001F6027">
          <w:rPr>
            <w:webHidden/>
          </w:rPr>
        </w:r>
        <w:r w:rsidR="002D022D" w:rsidRPr="001F6027">
          <w:rPr>
            <w:webHidden/>
          </w:rPr>
          <w:fldChar w:fldCharType="separate"/>
        </w:r>
        <w:r w:rsidR="001F6027" w:rsidRPr="001F6027">
          <w:rPr>
            <w:webHidden/>
          </w:rPr>
          <w:t>290</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4" w:history="1">
        <w:r w:rsidR="002D022D" w:rsidRPr="001F6027">
          <w:rPr>
            <w:rStyle w:val="Hyperlink"/>
          </w:rPr>
          <w:t>9.</w:t>
        </w:r>
        <w:r w:rsidR="006F6398" w:rsidRPr="001F6027">
          <w:rPr>
            <w:rStyle w:val="Hyperlink"/>
          </w:rPr>
          <w:t xml:space="preserve"> </w:t>
        </w:r>
        <w:r w:rsidR="002D022D" w:rsidRPr="001F6027">
          <w:rPr>
            <w:rStyle w:val="Hyperlink"/>
          </w:rPr>
          <w:t>Garantie du délai d’achèvement (Clause 26 du CCAG)</w:t>
        </w:r>
        <w:r w:rsidR="002D022D" w:rsidRPr="001F6027">
          <w:rPr>
            <w:webHidden/>
          </w:rPr>
          <w:tab/>
        </w:r>
        <w:r w:rsidR="002D022D" w:rsidRPr="001F6027">
          <w:rPr>
            <w:webHidden/>
          </w:rPr>
          <w:fldChar w:fldCharType="begin"/>
        </w:r>
        <w:r w:rsidR="002D022D" w:rsidRPr="001F6027">
          <w:rPr>
            <w:webHidden/>
          </w:rPr>
          <w:instrText xml:space="preserve"> PAGEREF _Toc383555954 \h </w:instrText>
        </w:r>
        <w:r w:rsidR="002D022D" w:rsidRPr="001F6027">
          <w:rPr>
            <w:webHidden/>
          </w:rPr>
        </w:r>
        <w:r w:rsidR="002D022D" w:rsidRPr="001F6027">
          <w:rPr>
            <w:webHidden/>
          </w:rPr>
          <w:fldChar w:fldCharType="separate"/>
        </w:r>
        <w:r w:rsidR="001F6027" w:rsidRPr="001F6027">
          <w:rPr>
            <w:webHidden/>
          </w:rPr>
          <w:t>291</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5" w:history="1">
        <w:r w:rsidR="002D022D" w:rsidRPr="001F6027">
          <w:rPr>
            <w:rStyle w:val="Hyperlink"/>
          </w:rPr>
          <w:t>10.</w:t>
        </w:r>
        <w:r w:rsidR="006F6398" w:rsidRPr="001F6027">
          <w:rPr>
            <w:rStyle w:val="Hyperlink"/>
          </w:rPr>
          <w:t xml:space="preserve"> </w:t>
        </w:r>
        <w:r w:rsidR="002D022D" w:rsidRPr="001F6027">
          <w:rPr>
            <w:rStyle w:val="Hyperlink"/>
          </w:rPr>
          <w:t>Garantie (Clause 27 du CCAG)</w:t>
        </w:r>
        <w:r w:rsidR="002D022D" w:rsidRPr="001F6027">
          <w:rPr>
            <w:webHidden/>
          </w:rPr>
          <w:tab/>
        </w:r>
        <w:r w:rsidR="002D022D" w:rsidRPr="001F6027">
          <w:rPr>
            <w:webHidden/>
          </w:rPr>
          <w:fldChar w:fldCharType="begin"/>
        </w:r>
        <w:r w:rsidR="002D022D" w:rsidRPr="001F6027">
          <w:rPr>
            <w:webHidden/>
          </w:rPr>
          <w:instrText xml:space="preserve"> PAGEREF _Toc383555955 \h </w:instrText>
        </w:r>
        <w:r w:rsidR="002D022D" w:rsidRPr="001F6027">
          <w:rPr>
            <w:webHidden/>
          </w:rPr>
        </w:r>
        <w:r w:rsidR="002D022D" w:rsidRPr="001F6027">
          <w:rPr>
            <w:webHidden/>
          </w:rPr>
          <w:fldChar w:fldCharType="separate"/>
        </w:r>
        <w:r w:rsidR="001F6027" w:rsidRPr="001F6027">
          <w:rPr>
            <w:webHidden/>
          </w:rPr>
          <w:t>291</w:t>
        </w:r>
        <w:r w:rsidR="002D022D" w:rsidRPr="001F6027">
          <w:rPr>
            <w:webHidden/>
          </w:rPr>
          <w:fldChar w:fldCharType="end"/>
        </w:r>
      </w:hyperlink>
    </w:p>
    <w:p w:rsidR="002D022D" w:rsidRPr="001F6027" w:rsidRDefault="001C0EB1" w:rsidP="00FF78ED">
      <w:pPr>
        <w:pStyle w:val="TOC1"/>
        <w:rPr>
          <w:rFonts w:ascii="Calibri" w:hAnsi="Calibri"/>
          <w:sz w:val="22"/>
          <w:szCs w:val="22"/>
        </w:rPr>
      </w:pPr>
      <w:hyperlink w:anchor="_Toc383555956" w:history="1">
        <w:r w:rsidR="002D022D" w:rsidRPr="001F6027">
          <w:rPr>
            <w:rStyle w:val="Hyperlink"/>
          </w:rPr>
          <w:t>11.</w:t>
        </w:r>
        <w:r w:rsidR="006F6398" w:rsidRPr="001F6027">
          <w:rPr>
            <w:rStyle w:val="Hyperlink"/>
          </w:rPr>
          <w:t xml:space="preserve"> </w:t>
        </w:r>
        <w:r w:rsidR="002D022D" w:rsidRPr="001F6027">
          <w:rPr>
            <w:rStyle w:val="Hyperlink"/>
          </w:rPr>
          <w:t>Règlement des différends (Clause 46 du CCAG)</w:t>
        </w:r>
        <w:r w:rsidR="002D022D" w:rsidRPr="001F6027">
          <w:rPr>
            <w:webHidden/>
          </w:rPr>
          <w:tab/>
        </w:r>
        <w:r w:rsidR="002D022D" w:rsidRPr="001F6027">
          <w:rPr>
            <w:webHidden/>
          </w:rPr>
          <w:fldChar w:fldCharType="begin"/>
        </w:r>
        <w:r w:rsidR="002D022D" w:rsidRPr="001F6027">
          <w:rPr>
            <w:webHidden/>
          </w:rPr>
          <w:instrText xml:space="preserve"> PAGEREF _Toc383555956 \h </w:instrText>
        </w:r>
        <w:r w:rsidR="002D022D" w:rsidRPr="001F6027">
          <w:rPr>
            <w:webHidden/>
          </w:rPr>
        </w:r>
        <w:r w:rsidR="002D022D" w:rsidRPr="001F6027">
          <w:rPr>
            <w:webHidden/>
          </w:rPr>
          <w:fldChar w:fldCharType="separate"/>
        </w:r>
        <w:r w:rsidR="001F6027" w:rsidRPr="001F6027">
          <w:rPr>
            <w:webHidden/>
          </w:rPr>
          <w:t>291</w:t>
        </w:r>
        <w:r w:rsidR="002D022D" w:rsidRPr="001F6027">
          <w:rPr>
            <w:webHidden/>
          </w:rPr>
          <w:fldChar w:fldCharType="end"/>
        </w:r>
      </w:hyperlink>
    </w:p>
    <w:p w:rsidR="005C5FFF" w:rsidRDefault="007529EF" w:rsidP="005C5FFF">
      <w:r w:rsidRPr="001F6027">
        <w:rPr>
          <w:rFonts w:ascii="Cambria" w:hAnsi="Cambria"/>
          <w:bCs/>
          <w:sz w:val="24"/>
          <w:szCs w:val="24"/>
        </w:rPr>
        <w:fldChar w:fldCharType="end"/>
      </w:r>
    </w:p>
    <w:p w:rsidR="005C5FFF" w:rsidRDefault="005C5FFF" w:rsidP="005C5FFF"/>
    <w:p w:rsidR="005C5FFF" w:rsidRDefault="005C5FFF" w:rsidP="005C5FFF">
      <w:pPr>
        <w:tabs>
          <w:tab w:val="left" w:leader="dot" w:pos="8820"/>
          <w:tab w:val="right" w:pos="9270"/>
        </w:tabs>
      </w:pPr>
    </w:p>
    <w:p w:rsidR="005C5FFF" w:rsidRDefault="005C5FFF" w:rsidP="005C5FFF">
      <w:pPr>
        <w:tabs>
          <w:tab w:val="left" w:leader="dot" w:pos="8820"/>
          <w:tab w:val="right" w:pos="9270"/>
        </w:tabs>
      </w:pPr>
      <w:r>
        <w:br w:type="page"/>
      </w:r>
    </w:p>
    <w:p w:rsidR="005C5FFF" w:rsidRDefault="005B6A5E" w:rsidP="005C5FFF">
      <w:pPr>
        <w:jc w:val="center"/>
        <w:rPr>
          <w:b/>
          <w:sz w:val="28"/>
        </w:rPr>
      </w:pPr>
      <w:r>
        <w:rPr>
          <w:b/>
          <w:sz w:val="28"/>
        </w:rPr>
        <w:lastRenderedPageBreak/>
        <w:t>Cahier des C</w:t>
      </w:r>
      <w:r w:rsidR="005C5FFF">
        <w:rPr>
          <w:b/>
          <w:sz w:val="28"/>
        </w:rPr>
        <w:t>lauses administratives particulières</w:t>
      </w:r>
    </w:p>
    <w:p w:rsidR="005C5FFF" w:rsidRDefault="005C5FFF" w:rsidP="005C5FFF">
      <w:pPr>
        <w:jc w:val="center"/>
      </w:pPr>
    </w:p>
    <w:p w:rsidR="005C5FFF" w:rsidRPr="00156EBD" w:rsidRDefault="005C5FFF" w:rsidP="00EC58E6">
      <w:pPr>
        <w:spacing w:after="120"/>
        <w:jc w:val="both"/>
        <w:rPr>
          <w:sz w:val="24"/>
          <w:szCs w:val="24"/>
        </w:rPr>
      </w:pPr>
      <w:r w:rsidRPr="00156EBD">
        <w:rPr>
          <w:sz w:val="24"/>
          <w:szCs w:val="24"/>
        </w:rPr>
        <w:t>Le Cahier des clauses administratives particulières (CCAP) qui suit précise le Cahier des clauses administratives générales (CCAG).  Lorsqu’il y a contradiction, les clauses ci-après prévalent par rapport aux clauses du CCAG.  Les numéros des clauses correspondantes du CCAG sont ind</w:t>
      </w:r>
      <w:r w:rsidRPr="00156EBD">
        <w:rPr>
          <w:sz w:val="24"/>
          <w:szCs w:val="24"/>
        </w:rPr>
        <w:t>i</w:t>
      </w:r>
      <w:r w:rsidRPr="00156EBD">
        <w:rPr>
          <w:sz w:val="24"/>
          <w:szCs w:val="24"/>
        </w:rPr>
        <w:t>qués entre parenthèses.</w:t>
      </w:r>
    </w:p>
    <w:p w:rsidR="005C5FFF" w:rsidRPr="00156EBD" w:rsidRDefault="005C5FFF" w:rsidP="00EC58E6">
      <w:pPr>
        <w:pStyle w:val="Head51"/>
        <w:spacing w:before="120"/>
        <w:rPr>
          <w:szCs w:val="24"/>
          <w:lang w:val="fr-FR"/>
        </w:rPr>
      </w:pPr>
      <w:bookmarkStart w:id="682" w:name="_Toc383555946"/>
      <w:r w:rsidRPr="00156EBD">
        <w:rPr>
          <w:szCs w:val="24"/>
          <w:lang w:val="fr-FR"/>
        </w:rPr>
        <w:t>1.</w:t>
      </w:r>
      <w:r w:rsidRPr="00156EBD">
        <w:rPr>
          <w:szCs w:val="24"/>
          <w:lang w:val="fr-FR"/>
        </w:rPr>
        <w:tab/>
        <w:t>Définitions (Clause 1 du CCAG)</w:t>
      </w:r>
      <w:bookmarkEnd w:id="682"/>
    </w:p>
    <w:p w:rsidR="005C5FFF" w:rsidRPr="00156EBD" w:rsidRDefault="00156EBD" w:rsidP="00EC58E6">
      <w:pPr>
        <w:spacing w:after="120"/>
        <w:ind w:left="720"/>
        <w:rPr>
          <w:sz w:val="24"/>
          <w:szCs w:val="24"/>
        </w:rPr>
      </w:pPr>
      <w:r>
        <w:rPr>
          <w:sz w:val="24"/>
          <w:szCs w:val="24"/>
        </w:rPr>
        <w:t xml:space="preserve">Le Maître de </w:t>
      </w:r>
      <w:r w:rsidR="00C464C0">
        <w:rPr>
          <w:sz w:val="24"/>
          <w:szCs w:val="24"/>
        </w:rPr>
        <w:t>l’O</w:t>
      </w:r>
      <w:r>
        <w:rPr>
          <w:sz w:val="24"/>
          <w:szCs w:val="24"/>
        </w:rPr>
        <w:t xml:space="preserve">uvrage est : </w:t>
      </w:r>
      <w:r w:rsidR="005C5FFF" w:rsidRPr="00156EBD">
        <w:rPr>
          <w:i/>
          <w:sz w:val="24"/>
          <w:szCs w:val="24"/>
        </w:rPr>
        <w:t>[Nom, adresse, numéros de téléphone, télex et télécopie]</w:t>
      </w:r>
    </w:p>
    <w:p w:rsidR="005C5FFF" w:rsidRPr="00156EBD" w:rsidRDefault="00156EBD" w:rsidP="00EC58E6">
      <w:pPr>
        <w:spacing w:after="120"/>
        <w:ind w:left="720"/>
        <w:rPr>
          <w:sz w:val="24"/>
          <w:szCs w:val="24"/>
        </w:rPr>
      </w:pPr>
      <w:r>
        <w:rPr>
          <w:sz w:val="24"/>
          <w:szCs w:val="24"/>
        </w:rPr>
        <w:t xml:space="preserve">Le Directeur de projet est : </w:t>
      </w:r>
      <w:r w:rsidR="005C5FFF" w:rsidRPr="00156EBD">
        <w:rPr>
          <w:i/>
          <w:sz w:val="24"/>
          <w:szCs w:val="24"/>
        </w:rPr>
        <w:t>[Nom, adresse, numéros de téléphone, télex et télécopie]</w:t>
      </w:r>
    </w:p>
    <w:p w:rsidR="005C5FFF" w:rsidRPr="00156EBD" w:rsidRDefault="00156EBD" w:rsidP="00EC58E6">
      <w:pPr>
        <w:spacing w:after="120"/>
        <w:ind w:left="720"/>
        <w:rPr>
          <w:i/>
          <w:sz w:val="24"/>
          <w:szCs w:val="24"/>
        </w:rPr>
      </w:pPr>
      <w:r>
        <w:rPr>
          <w:sz w:val="24"/>
          <w:szCs w:val="24"/>
        </w:rPr>
        <w:t xml:space="preserve">Le Constructeur est : </w:t>
      </w:r>
      <w:r w:rsidR="005C5FFF" w:rsidRPr="00156EBD">
        <w:rPr>
          <w:i/>
          <w:sz w:val="24"/>
          <w:szCs w:val="24"/>
        </w:rPr>
        <w:t>[Nom, adresse, numéros de téléphone, télex et télécopie]</w:t>
      </w:r>
    </w:p>
    <w:p w:rsidR="005C5FFF" w:rsidRPr="00156EBD" w:rsidRDefault="005C5FFF" w:rsidP="00EC58E6">
      <w:pPr>
        <w:spacing w:after="120"/>
        <w:ind w:left="720"/>
        <w:rPr>
          <w:sz w:val="24"/>
          <w:szCs w:val="24"/>
        </w:rPr>
      </w:pPr>
      <w:r w:rsidRPr="00156EBD">
        <w:rPr>
          <w:sz w:val="24"/>
          <w:szCs w:val="24"/>
        </w:rPr>
        <w:t>Le Repr</w:t>
      </w:r>
      <w:r w:rsidR="00156EBD">
        <w:rPr>
          <w:sz w:val="24"/>
          <w:szCs w:val="24"/>
        </w:rPr>
        <w:t xml:space="preserve">ésentant du Constructeur est : </w:t>
      </w:r>
      <w:r w:rsidRPr="00156EBD">
        <w:rPr>
          <w:i/>
          <w:sz w:val="24"/>
          <w:szCs w:val="24"/>
        </w:rPr>
        <w:t>[Nom, adresse, numéros de téléphone, télex et tél</w:t>
      </w:r>
      <w:r w:rsidRPr="00156EBD">
        <w:rPr>
          <w:i/>
          <w:sz w:val="24"/>
          <w:szCs w:val="24"/>
        </w:rPr>
        <w:t>é</w:t>
      </w:r>
      <w:r w:rsidRPr="00156EBD">
        <w:rPr>
          <w:i/>
          <w:sz w:val="24"/>
          <w:szCs w:val="24"/>
        </w:rPr>
        <w:t>copie]</w:t>
      </w:r>
    </w:p>
    <w:p w:rsidR="005C5FFF" w:rsidRPr="00156EBD" w:rsidRDefault="00156EBD" w:rsidP="00EC58E6">
      <w:pPr>
        <w:spacing w:after="120"/>
        <w:ind w:left="720"/>
        <w:rPr>
          <w:sz w:val="24"/>
          <w:szCs w:val="24"/>
        </w:rPr>
      </w:pPr>
      <w:r>
        <w:rPr>
          <w:sz w:val="24"/>
          <w:szCs w:val="24"/>
        </w:rPr>
        <w:t>Les pays d’origine acceptable sont définis dans la Section V du dossier d’appel d’offres.</w:t>
      </w:r>
    </w:p>
    <w:p w:rsidR="005C5FFF" w:rsidRPr="00156EBD" w:rsidRDefault="00A64EC0" w:rsidP="00EC58E6">
      <w:pPr>
        <w:pStyle w:val="Head51"/>
        <w:spacing w:after="120"/>
        <w:rPr>
          <w:szCs w:val="24"/>
          <w:lang w:val="fr-FR"/>
        </w:rPr>
      </w:pPr>
      <w:bookmarkStart w:id="683" w:name="_Toc383555947"/>
      <w:r w:rsidRPr="00156EBD">
        <w:rPr>
          <w:szCs w:val="24"/>
          <w:lang w:val="fr-FR"/>
        </w:rPr>
        <w:t>2</w:t>
      </w:r>
      <w:r w:rsidR="005C5FFF" w:rsidRPr="00156EBD">
        <w:rPr>
          <w:szCs w:val="24"/>
          <w:lang w:val="fr-FR"/>
        </w:rPr>
        <w:t>.</w:t>
      </w:r>
      <w:r w:rsidR="005C5FFF" w:rsidRPr="00156EBD">
        <w:rPr>
          <w:szCs w:val="24"/>
          <w:lang w:val="fr-FR"/>
        </w:rPr>
        <w:tab/>
        <w:t xml:space="preserve">Droit applicable </w:t>
      </w:r>
      <w:r w:rsidRPr="00156EBD">
        <w:rPr>
          <w:szCs w:val="24"/>
          <w:lang w:val="fr-FR"/>
        </w:rPr>
        <w:t xml:space="preserve">et Langue </w:t>
      </w:r>
      <w:r w:rsidR="005C5FFF" w:rsidRPr="00156EBD">
        <w:rPr>
          <w:szCs w:val="24"/>
          <w:lang w:val="fr-FR"/>
        </w:rPr>
        <w:t>(Clause 5 du CCAG)</w:t>
      </w:r>
      <w:bookmarkEnd w:id="683"/>
    </w:p>
    <w:p w:rsidR="005C5FFF" w:rsidRPr="00156EBD" w:rsidRDefault="005C5FFF" w:rsidP="00EC58E6">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C5FFF" w:rsidRPr="00156EBD" w:rsidTr="00A64EC0">
        <w:tc>
          <w:tcPr>
            <w:tcW w:w="2160" w:type="dxa"/>
          </w:tcPr>
          <w:p w:rsidR="005C5FFF" w:rsidRPr="00156EBD" w:rsidRDefault="005C5FFF" w:rsidP="005C5FFF">
            <w:pPr>
              <w:rPr>
                <w:sz w:val="24"/>
                <w:szCs w:val="24"/>
              </w:rPr>
            </w:pPr>
            <w:r w:rsidRPr="00156EBD">
              <w:rPr>
                <w:sz w:val="24"/>
                <w:szCs w:val="24"/>
              </w:rPr>
              <w:t>Clause 5.1 du CCAG :</w:t>
            </w:r>
          </w:p>
        </w:tc>
        <w:tc>
          <w:tcPr>
            <w:tcW w:w="6534" w:type="dxa"/>
          </w:tcPr>
          <w:p w:rsidR="00A64EC0" w:rsidRPr="00156EBD" w:rsidRDefault="005C5FFF" w:rsidP="00401B97">
            <w:pPr>
              <w:spacing w:after="120"/>
              <w:ind w:right="-72"/>
              <w:jc w:val="both"/>
              <w:rPr>
                <w:sz w:val="24"/>
                <w:szCs w:val="24"/>
              </w:rPr>
            </w:pPr>
            <w:r w:rsidRPr="00156EBD">
              <w:rPr>
                <w:sz w:val="24"/>
                <w:szCs w:val="24"/>
              </w:rPr>
              <w:t xml:space="preserve">Le Marché sera interprété conformément au droit applicable dans le pays du Maître de </w:t>
            </w:r>
            <w:r w:rsidR="00C464C0">
              <w:rPr>
                <w:sz w:val="24"/>
                <w:szCs w:val="24"/>
              </w:rPr>
              <w:t>l’O</w:t>
            </w:r>
            <w:r w:rsidRPr="00156EBD">
              <w:rPr>
                <w:sz w:val="24"/>
                <w:szCs w:val="24"/>
              </w:rPr>
              <w:t>uvrage</w:t>
            </w:r>
          </w:p>
        </w:tc>
      </w:tr>
      <w:tr w:rsidR="00A64EC0" w:rsidRPr="00156EBD" w:rsidTr="00A64EC0">
        <w:tc>
          <w:tcPr>
            <w:tcW w:w="2160" w:type="dxa"/>
          </w:tcPr>
          <w:p w:rsidR="00A64EC0" w:rsidRPr="00156EBD" w:rsidRDefault="00A64EC0" w:rsidP="00A64EC0">
            <w:pPr>
              <w:rPr>
                <w:sz w:val="24"/>
                <w:szCs w:val="24"/>
              </w:rPr>
            </w:pPr>
            <w:r w:rsidRPr="00156EBD">
              <w:rPr>
                <w:sz w:val="24"/>
                <w:szCs w:val="24"/>
              </w:rPr>
              <w:t>Clause 5.2 du CCAG :</w:t>
            </w:r>
          </w:p>
        </w:tc>
        <w:tc>
          <w:tcPr>
            <w:tcW w:w="6534" w:type="dxa"/>
          </w:tcPr>
          <w:p w:rsidR="00A64EC0" w:rsidRPr="00156EBD" w:rsidRDefault="00A64EC0" w:rsidP="00401B97">
            <w:pPr>
              <w:spacing w:after="120"/>
              <w:ind w:right="-72"/>
              <w:jc w:val="both"/>
              <w:rPr>
                <w:sz w:val="24"/>
                <w:szCs w:val="24"/>
              </w:rPr>
            </w:pPr>
            <w:r w:rsidRPr="00156EBD">
              <w:rPr>
                <w:sz w:val="24"/>
                <w:szCs w:val="24"/>
              </w:rPr>
              <w:t>La Langue est le français</w:t>
            </w:r>
          </w:p>
        </w:tc>
      </w:tr>
      <w:tr w:rsidR="00A64EC0" w:rsidRPr="00156EBD" w:rsidTr="00A64EC0">
        <w:tc>
          <w:tcPr>
            <w:tcW w:w="2160" w:type="dxa"/>
          </w:tcPr>
          <w:p w:rsidR="00A64EC0" w:rsidRPr="00156EBD" w:rsidRDefault="00A64EC0" w:rsidP="006F6398">
            <w:pPr>
              <w:spacing w:after="200"/>
              <w:rPr>
                <w:sz w:val="24"/>
                <w:szCs w:val="24"/>
              </w:rPr>
            </w:pPr>
            <w:r w:rsidRPr="00156EBD">
              <w:rPr>
                <w:sz w:val="24"/>
                <w:szCs w:val="24"/>
              </w:rPr>
              <w:t>Clause 5.3 du CCAG :</w:t>
            </w:r>
          </w:p>
        </w:tc>
        <w:tc>
          <w:tcPr>
            <w:tcW w:w="6534" w:type="dxa"/>
          </w:tcPr>
          <w:p w:rsidR="00A64EC0" w:rsidRPr="00156EBD" w:rsidRDefault="00A64EC0" w:rsidP="00401B97">
            <w:pPr>
              <w:spacing w:after="120"/>
              <w:ind w:right="-72"/>
              <w:jc w:val="both"/>
              <w:rPr>
                <w:sz w:val="24"/>
                <w:szCs w:val="24"/>
              </w:rPr>
            </w:pPr>
            <w:r w:rsidRPr="00156EBD">
              <w:rPr>
                <w:sz w:val="24"/>
                <w:szCs w:val="24"/>
              </w:rPr>
              <w:t>La Langue de communication est le français</w:t>
            </w:r>
          </w:p>
        </w:tc>
      </w:tr>
    </w:tbl>
    <w:p w:rsidR="005C5FFF" w:rsidRPr="00156EBD" w:rsidRDefault="00A64EC0" w:rsidP="005C5FFF">
      <w:pPr>
        <w:pStyle w:val="Head51"/>
        <w:rPr>
          <w:szCs w:val="24"/>
          <w:lang w:val="fr-FR"/>
        </w:rPr>
      </w:pPr>
      <w:bookmarkStart w:id="684" w:name="_Toc383555948"/>
      <w:r w:rsidRPr="00156EBD">
        <w:rPr>
          <w:szCs w:val="24"/>
          <w:lang w:val="fr-FR"/>
        </w:rPr>
        <w:t>3</w:t>
      </w:r>
      <w:r w:rsidR="005C5FFF" w:rsidRPr="00156EBD">
        <w:rPr>
          <w:szCs w:val="24"/>
          <w:lang w:val="fr-FR"/>
        </w:rPr>
        <w:t>.</w:t>
      </w:r>
      <w:r w:rsidR="005C5FFF" w:rsidRPr="00156EBD">
        <w:rPr>
          <w:szCs w:val="24"/>
          <w:lang w:val="fr-FR"/>
        </w:rPr>
        <w:tab/>
        <w:t>Etendue des prestations (pièces de rechange) (Clause 7 du CCAG)</w:t>
      </w:r>
      <w:bookmarkEnd w:id="684"/>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7.3 du CCAG :</w:t>
            </w:r>
          </w:p>
        </w:tc>
        <w:tc>
          <w:tcPr>
            <w:tcW w:w="6498" w:type="dxa"/>
          </w:tcPr>
          <w:p w:rsidR="00C50841" w:rsidRPr="00156EBD" w:rsidRDefault="005C5FFF" w:rsidP="00401B97">
            <w:pPr>
              <w:spacing w:after="120"/>
              <w:ind w:right="-72"/>
              <w:jc w:val="both"/>
              <w:rPr>
                <w:sz w:val="24"/>
                <w:szCs w:val="24"/>
              </w:rPr>
            </w:pPr>
            <w:r w:rsidRPr="00156EBD">
              <w:rPr>
                <w:sz w:val="24"/>
                <w:szCs w:val="24"/>
              </w:rPr>
              <w:t>Le Constructeur convient de fournir des pièces de rechange pe</w:t>
            </w:r>
            <w:r w:rsidRPr="00156EBD">
              <w:rPr>
                <w:sz w:val="24"/>
                <w:szCs w:val="24"/>
              </w:rPr>
              <w:t>n</w:t>
            </w:r>
            <w:r w:rsidRPr="00156EBD">
              <w:rPr>
                <w:sz w:val="24"/>
                <w:szCs w:val="24"/>
              </w:rPr>
              <w:t xml:space="preserve">dant une période (exprimée en années) de :  </w:t>
            </w:r>
          </w:p>
        </w:tc>
      </w:tr>
    </w:tbl>
    <w:p w:rsidR="005C5FFF" w:rsidRPr="00156EBD" w:rsidRDefault="005C5FFF" w:rsidP="005C5FFF">
      <w:pPr>
        <w:ind w:left="720"/>
        <w:rPr>
          <w:b/>
          <w:i/>
          <w:sz w:val="24"/>
          <w:szCs w:val="24"/>
        </w:rPr>
      </w:pPr>
    </w:p>
    <w:p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7.4 du CCAG :</w:t>
            </w:r>
          </w:p>
        </w:tc>
        <w:tc>
          <w:tcPr>
            <w:tcW w:w="6498" w:type="dxa"/>
          </w:tcPr>
          <w:p w:rsidR="005C5FFF" w:rsidRPr="00156EBD" w:rsidRDefault="005C5FFF" w:rsidP="00401B97">
            <w:pPr>
              <w:spacing w:after="120"/>
              <w:ind w:right="-72"/>
              <w:jc w:val="both"/>
              <w:rPr>
                <w:sz w:val="24"/>
                <w:szCs w:val="24"/>
              </w:rPr>
            </w:pPr>
            <w:r w:rsidRPr="00156EBD">
              <w:rPr>
                <w:sz w:val="24"/>
                <w:szCs w:val="24"/>
              </w:rPr>
              <w:t xml:space="preserve">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w:t>
            </w:r>
            <w:r w:rsidR="00C464C0">
              <w:rPr>
                <w:sz w:val="24"/>
                <w:szCs w:val="24"/>
              </w:rPr>
              <w:t>l’O</w:t>
            </w:r>
            <w:r w:rsidRPr="00156EBD">
              <w:rPr>
                <w:sz w:val="24"/>
                <w:szCs w:val="24"/>
              </w:rPr>
              <w:t xml:space="preserve">uvrage de cet arrêt de production, suffisamment de temps à l’avance pour que le Maître de </w:t>
            </w:r>
            <w:r w:rsidR="00C464C0">
              <w:rPr>
                <w:sz w:val="24"/>
                <w:szCs w:val="24"/>
              </w:rPr>
              <w:t>l’O</w:t>
            </w:r>
            <w:r w:rsidRPr="00156EBD">
              <w:rPr>
                <w:sz w:val="24"/>
                <w:szCs w:val="24"/>
              </w:rPr>
              <w:t>uvrage puisse se procurer les éléments nécessaires.  Après un tel arrêt de production, le Con</w:t>
            </w:r>
            <w:r w:rsidRPr="00156EBD">
              <w:rPr>
                <w:sz w:val="24"/>
                <w:szCs w:val="24"/>
              </w:rPr>
              <w:t>s</w:t>
            </w:r>
            <w:r w:rsidRPr="00156EBD">
              <w:rPr>
                <w:sz w:val="24"/>
                <w:szCs w:val="24"/>
              </w:rPr>
              <w:t xml:space="preserve">tructeur fournira dans la mesure du possible et gratuitement au Maître de </w:t>
            </w:r>
            <w:r w:rsidR="00C464C0">
              <w:rPr>
                <w:sz w:val="24"/>
                <w:szCs w:val="24"/>
              </w:rPr>
              <w:t>l’O</w:t>
            </w:r>
            <w:r w:rsidRPr="00156EBD">
              <w:rPr>
                <w:sz w:val="24"/>
                <w:szCs w:val="24"/>
              </w:rPr>
              <w:t>uvrage les dessins et spécifications des pièces dét</w:t>
            </w:r>
            <w:r w:rsidRPr="00156EBD">
              <w:rPr>
                <w:sz w:val="24"/>
                <w:szCs w:val="24"/>
              </w:rPr>
              <w:t>a</w:t>
            </w:r>
            <w:r w:rsidRPr="00156EBD">
              <w:rPr>
                <w:sz w:val="24"/>
                <w:szCs w:val="24"/>
              </w:rPr>
              <w:t>chées, si on le lui demande.</w:t>
            </w:r>
          </w:p>
        </w:tc>
      </w:tr>
    </w:tbl>
    <w:p w:rsidR="005C5FFF" w:rsidRPr="00156EBD" w:rsidRDefault="00A64EC0" w:rsidP="005C5FFF">
      <w:pPr>
        <w:pStyle w:val="Head51"/>
        <w:rPr>
          <w:szCs w:val="24"/>
          <w:lang w:val="fr-FR"/>
        </w:rPr>
      </w:pPr>
      <w:bookmarkStart w:id="685" w:name="_Toc383555949"/>
      <w:r w:rsidRPr="00156EBD">
        <w:rPr>
          <w:szCs w:val="24"/>
          <w:lang w:val="fr-FR"/>
        </w:rPr>
        <w:lastRenderedPageBreak/>
        <w:t>4</w:t>
      </w:r>
      <w:r w:rsidR="005C5FFF" w:rsidRPr="00156EBD">
        <w:rPr>
          <w:szCs w:val="24"/>
          <w:lang w:val="fr-FR"/>
        </w:rPr>
        <w:t>.</w:t>
      </w:r>
      <w:r w:rsidR="005C5FFF" w:rsidRPr="00156EBD">
        <w:rPr>
          <w:szCs w:val="24"/>
          <w:lang w:val="fr-FR"/>
        </w:rPr>
        <w:tab/>
        <w:t>Date de commencement et d’achèvement (Clause 8 du CCAG)</w:t>
      </w:r>
      <w:bookmarkEnd w:id="685"/>
    </w:p>
    <w:p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8.1 du CCAG :</w:t>
            </w:r>
          </w:p>
        </w:tc>
        <w:tc>
          <w:tcPr>
            <w:tcW w:w="6498" w:type="dxa"/>
          </w:tcPr>
          <w:p w:rsidR="005C5FFF" w:rsidRPr="00156EBD" w:rsidRDefault="005C5FFF" w:rsidP="00401B97">
            <w:pPr>
              <w:spacing w:after="120"/>
              <w:ind w:right="-72"/>
              <w:jc w:val="both"/>
              <w:rPr>
                <w:sz w:val="24"/>
                <w:szCs w:val="24"/>
              </w:rPr>
            </w:pPr>
            <w:r w:rsidRPr="00156EBD">
              <w:rPr>
                <w:sz w:val="24"/>
                <w:szCs w:val="24"/>
              </w:rPr>
              <w:t>Le Constructeur commencera les fabrications et travaux conce</w:t>
            </w:r>
            <w:r w:rsidRPr="00156EBD">
              <w:rPr>
                <w:sz w:val="24"/>
                <w:szCs w:val="24"/>
              </w:rPr>
              <w:t>r</w:t>
            </w:r>
            <w:r w:rsidRPr="00156EBD">
              <w:rPr>
                <w:sz w:val="24"/>
                <w:szCs w:val="24"/>
              </w:rPr>
              <w:t>nant les Installations à partir de la date d’entrée en vigueur se</w:t>
            </w:r>
            <w:r w:rsidRPr="00156EBD">
              <w:rPr>
                <w:sz w:val="24"/>
                <w:szCs w:val="24"/>
              </w:rPr>
              <w:t>r</w:t>
            </w:r>
            <w:r w:rsidRPr="00156EBD">
              <w:rPr>
                <w:sz w:val="24"/>
                <w:szCs w:val="24"/>
              </w:rPr>
              <w:t>vant à déterminer la date d’achèvement précisée dans l’Acte d’engagement.</w:t>
            </w:r>
          </w:p>
        </w:tc>
      </w:tr>
      <w:tr w:rsidR="005C5FFF" w:rsidRPr="00156EBD">
        <w:tc>
          <w:tcPr>
            <w:tcW w:w="2160" w:type="dxa"/>
          </w:tcPr>
          <w:p w:rsidR="005C5FFF" w:rsidRPr="00156EBD" w:rsidRDefault="005C5FFF" w:rsidP="005C5FFF">
            <w:pPr>
              <w:rPr>
                <w:sz w:val="24"/>
                <w:szCs w:val="24"/>
              </w:rPr>
            </w:pPr>
            <w:r w:rsidRPr="00156EBD">
              <w:rPr>
                <w:sz w:val="24"/>
                <w:szCs w:val="24"/>
              </w:rPr>
              <w:t>Clause 8.2 du CCAG :</w:t>
            </w:r>
          </w:p>
        </w:tc>
        <w:tc>
          <w:tcPr>
            <w:tcW w:w="6498" w:type="dxa"/>
          </w:tcPr>
          <w:p w:rsidR="005C5FFF" w:rsidRPr="00156EBD" w:rsidRDefault="005C5FFF" w:rsidP="00401B97">
            <w:pPr>
              <w:spacing w:after="120"/>
              <w:ind w:right="-72"/>
              <w:jc w:val="both"/>
              <w:rPr>
                <w:sz w:val="24"/>
                <w:szCs w:val="24"/>
              </w:rPr>
            </w:pPr>
            <w:r w:rsidRPr="00156EBD">
              <w:rPr>
                <w:sz w:val="24"/>
                <w:szCs w:val="24"/>
              </w:rPr>
              <w:t xml:space="preserve">Les ouvrages seront terminés dans les </w:t>
            </w:r>
            <w:r w:rsidR="00C50841" w:rsidRPr="00156EBD">
              <w:rPr>
                <w:sz w:val="24"/>
                <w:szCs w:val="24"/>
              </w:rPr>
              <w:t>délais suivants </w:t>
            </w:r>
            <w:proofErr w:type="gramStart"/>
            <w:r w:rsidR="00C50841" w:rsidRPr="00156EBD">
              <w:rPr>
                <w:sz w:val="24"/>
                <w:szCs w:val="24"/>
              </w:rPr>
              <w:t>:</w:t>
            </w:r>
            <w:r w:rsidRPr="00156EBD">
              <w:rPr>
                <w:sz w:val="24"/>
                <w:szCs w:val="24"/>
              </w:rPr>
              <w:t>.</w:t>
            </w:r>
            <w:proofErr w:type="gramEnd"/>
          </w:p>
          <w:p w:rsidR="005C5FFF" w:rsidRPr="00156EBD" w:rsidRDefault="005C5FFF" w:rsidP="005C5FFF">
            <w:pPr>
              <w:ind w:right="-72"/>
              <w:jc w:val="both"/>
              <w:rPr>
                <w:sz w:val="24"/>
                <w:szCs w:val="24"/>
              </w:rPr>
            </w:pPr>
          </w:p>
        </w:tc>
      </w:tr>
    </w:tbl>
    <w:p w:rsidR="005C5FFF" w:rsidRPr="00156EBD" w:rsidRDefault="00A64EC0" w:rsidP="005C5FFF">
      <w:pPr>
        <w:pStyle w:val="Head51"/>
        <w:rPr>
          <w:szCs w:val="24"/>
          <w:lang w:val="fr-FR"/>
        </w:rPr>
      </w:pPr>
      <w:bookmarkStart w:id="686" w:name="_Toc383555950"/>
      <w:r w:rsidRPr="00156EBD">
        <w:rPr>
          <w:szCs w:val="24"/>
          <w:lang w:val="fr-FR"/>
        </w:rPr>
        <w:t>5</w:t>
      </w:r>
      <w:r w:rsidR="005C5FFF" w:rsidRPr="00156EBD">
        <w:rPr>
          <w:szCs w:val="24"/>
          <w:lang w:val="fr-FR"/>
        </w:rPr>
        <w:t>.</w:t>
      </w:r>
      <w:r w:rsidR="005C5FFF" w:rsidRPr="00156EBD">
        <w:rPr>
          <w:szCs w:val="24"/>
          <w:lang w:val="fr-FR"/>
        </w:rPr>
        <w:tab/>
        <w:t>Montant du Marché (Clause 11 du CCAG)</w:t>
      </w:r>
      <w:bookmarkEnd w:id="686"/>
    </w:p>
    <w:p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11.2 du CCAG :</w:t>
            </w:r>
          </w:p>
        </w:tc>
        <w:tc>
          <w:tcPr>
            <w:tcW w:w="6498" w:type="dxa"/>
          </w:tcPr>
          <w:p w:rsidR="005C5FFF" w:rsidRPr="00156EBD" w:rsidRDefault="005C5FFF" w:rsidP="00401B97">
            <w:pPr>
              <w:spacing w:after="120"/>
              <w:ind w:right="-72"/>
              <w:jc w:val="both"/>
              <w:rPr>
                <w:sz w:val="24"/>
                <w:szCs w:val="24"/>
              </w:rPr>
            </w:pPr>
            <w:r w:rsidRPr="00156EBD">
              <w:rPr>
                <w:sz w:val="24"/>
                <w:szCs w:val="24"/>
              </w:rPr>
              <w:t>Le montant du Marché sera révisé conformément aux clauses de l’annexe correspondante (Révision de prix) de l’Acte d’engagement.</w:t>
            </w:r>
          </w:p>
        </w:tc>
      </w:tr>
    </w:tbl>
    <w:p w:rsidR="005C5FFF" w:rsidRPr="00156EBD" w:rsidRDefault="00A64EC0" w:rsidP="005C5FFF">
      <w:pPr>
        <w:pStyle w:val="Head51"/>
        <w:rPr>
          <w:szCs w:val="24"/>
          <w:lang w:val="fr-FR"/>
        </w:rPr>
      </w:pPr>
      <w:bookmarkStart w:id="687" w:name="_Toc383555951"/>
      <w:r w:rsidRPr="00156EBD">
        <w:rPr>
          <w:szCs w:val="24"/>
          <w:lang w:val="fr-FR"/>
        </w:rPr>
        <w:t>6</w:t>
      </w:r>
      <w:r w:rsidR="005C5FFF" w:rsidRPr="00156EBD">
        <w:rPr>
          <w:szCs w:val="24"/>
          <w:lang w:val="fr-FR"/>
        </w:rPr>
        <w:t>.</w:t>
      </w:r>
      <w:r w:rsidR="005C5FFF" w:rsidRPr="00156EBD">
        <w:rPr>
          <w:szCs w:val="24"/>
          <w:lang w:val="fr-FR"/>
        </w:rPr>
        <w:tab/>
        <w:t>Garanties (Clause 13 du CCAG)</w:t>
      </w:r>
      <w:bookmarkEnd w:id="687"/>
    </w:p>
    <w:tbl>
      <w:tblPr>
        <w:tblW w:w="8658" w:type="dxa"/>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13.3.1 du CCAG :</w:t>
            </w:r>
          </w:p>
        </w:tc>
        <w:tc>
          <w:tcPr>
            <w:tcW w:w="6498" w:type="dxa"/>
          </w:tcPr>
          <w:p w:rsidR="005C5FFF" w:rsidRPr="00156EBD" w:rsidRDefault="005C5FFF" w:rsidP="00401B97">
            <w:pPr>
              <w:spacing w:after="120"/>
              <w:ind w:right="-72"/>
              <w:jc w:val="both"/>
              <w:rPr>
                <w:sz w:val="24"/>
                <w:szCs w:val="24"/>
              </w:rPr>
            </w:pPr>
            <w:r w:rsidRPr="00156EBD">
              <w:rPr>
                <w:sz w:val="24"/>
                <w:szCs w:val="24"/>
              </w:rPr>
              <w:t>Le montant de la garantie de bonne exécution pour les Install</w:t>
            </w:r>
            <w:r w:rsidRPr="00156EBD">
              <w:rPr>
                <w:sz w:val="24"/>
                <w:szCs w:val="24"/>
              </w:rPr>
              <w:t>a</w:t>
            </w:r>
            <w:r w:rsidRPr="00156EBD">
              <w:rPr>
                <w:sz w:val="24"/>
                <w:szCs w:val="24"/>
              </w:rPr>
              <w:t>tions ou pour la partie des Installations pour laquelle une Date d’achèvement différente a été spécifiée</w:t>
            </w:r>
            <w:r w:rsidR="00C50841" w:rsidRPr="00156EBD">
              <w:rPr>
                <w:sz w:val="24"/>
                <w:szCs w:val="24"/>
              </w:rPr>
              <w:t xml:space="preserve"> est de :</w:t>
            </w:r>
          </w:p>
        </w:tc>
      </w:tr>
      <w:tr w:rsidR="005C5FFF" w:rsidRPr="00156EBD">
        <w:tc>
          <w:tcPr>
            <w:tcW w:w="2160" w:type="dxa"/>
          </w:tcPr>
          <w:p w:rsidR="005C5FFF" w:rsidRPr="00156EBD" w:rsidRDefault="005C5FFF" w:rsidP="005C5FFF">
            <w:pPr>
              <w:rPr>
                <w:sz w:val="24"/>
                <w:szCs w:val="24"/>
              </w:rPr>
            </w:pPr>
            <w:r w:rsidRPr="00156EBD">
              <w:rPr>
                <w:sz w:val="24"/>
                <w:szCs w:val="24"/>
              </w:rPr>
              <w:t>Clause 13.3.2 du CCAG :</w:t>
            </w:r>
          </w:p>
        </w:tc>
        <w:tc>
          <w:tcPr>
            <w:tcW w:w="6498" w:type="dxa"/>
          </w:tcPr>
          <w:p w:rsidR="005C5FFF" w:rsidRPr="00156EBD" w:rsidRDefault="00DC76B1" w:rsidP="00401B97">
            <w:pPr>
              <w:spacing w:after="120"/>
              <w:ind w:right="-72"/>
              <w:jc w:val="both"/>
              <w:rPr>
                <w:sz w:val="24"/>
                <w:szCs w:val="24"/>
              </w:rPr>
            </w:pPr>
            <w:r w:rsidRPr="00156EBD">
              <w:rPr>
                <w:sz w:val="24"/>
                <w:szCs w:val="24"/>
              </w:rPr>
              <w:t>La garantie de bonne exécution</w:t>
            </w:r>
            <w:r w:rsidR="005C5FFF" w:rsidRPr="00156EBD">
              <w:rPr>
                <w:sz w:val="24"/>
                <w:szCs w:val="24"/>
              </w:rPr>
              <w:t xml:space="preserve"> sera fournie sous la forme d’une </w:t>
            </w:r>
            <w:r w:rsidR="00C50841" w:rsidRPr="00156EBD">
              <w:rPr>
                <w:i/>
                <w:sz w:val="24"/>
                <w:szCs w:val="24"/>
              </w:rPr>
              <w:t>_______</w:t>
            </w:r>
            <w:r w:rsidR="005C5FFF" w:rsidRPr="00156EBD">
              <w:rPr>
                <w:sz w:val="24"/>
                <w:szCs w:val="24"/>
              </w:rPr>
              <w:t xml:space="preserve">, dont le modèle figure dans ce Dossier d’appel d’offres dans la section </w:t>
            </w:r>
            <w:r w:rsidR="003B122F" w:rsidRPr="00156EBD">
              <w:rPr>
                <w:sz w:val="24"/>
                <w:szCs w:val="24"/>
              </w:rPr>
              <w:t>X</w:t>
            </w:r>
            <w:r w:rsidR="005C5FFF" w:rsidRPr="00156EBD">
              <w:rPr>
                <w:sz w:val="24"/>
                <w:szCs w:val="24"/>
              </w:rPr>
              <w:t xml:space="preserve"> </w:t>
            </w:r>
            <w:r w:rsidRPr="00156EBD">
              <w:rPr>
                <w:sz w:val="24"/>
                <w:szCs w:val="24"/>
              </w:rPr>
              <w:t>Formulaires de Marché</w:t>
            </w:r>
            <w:r w:rsidR="005C5FFF" w:rsidRPr="00156EBD">
              <w:rPr>
                <w:sz w:val="24"/>
                <w:szCs w:val="24"/>
              </w:rPr>
              <w:t>.</w:t>
            </w:r>
          </w:p>
        </w:tc>
      </w:tr>
      <w:tr w:rsidR="005C5FFF" w:rsidRPr="00156EBD">
        <w:tc>
          <w:tcPr>
            <w:tcW w:w="2160" w:type="dxa"/>
          </w:tcPr>
          <w:p w:rsidR="005C5FFF" w:rsidRPr="00156EBD" w:rsidRDefault="005C5FFF" w:rsidP="005C5FFF">
            <w:pPr>
              <w:rPr>
                <w:sz w:val="24"/>
                <w:szCs w:val="24"/>
              </w:rPr>
            </w:pPr>
            <w:r w:rsidRPr="00156EBD">
              <w:rPr>
                <w:sz w:val="24"/>
                <w:szCs w:val="24"/>
              </w:rPr>
              <w:t>Clause 13.3.3 du CCAG :</w:t>
            </w:r>
          </w:p>
        </w:tc>
        <w:tc>
          <w:tcPr>
            <w:tcW w:w="6498" w:type="dxa"/>
          </w:tcPr>
          <w:p w:rsidR="005C5FFF" w:rsidRPr="00156EBD" w:rsidRDefault="005C5FFF" w:rsidP="00401B97">
            <w:pPr>
              <w:spacing w:after="120"/>
              <w:ind w:right="-72"/>
              <w:jc w:val="both"/>
              <w:rPr>
                <w:sz w:val="24"/>
                <w:szCs w:val="24"/>
              </w:rPr>
            </w:pPr>
            <w:r w:rsidRPr="00156EBD">
              <w:rPr>
                <w:sz w:val="24"/>
                <w:szCs w:val="24"/>
              </w:rPr>
              <w:t xml:space="preserve">La garantie </w:t>
            </w:r>
            <w:r w:rsidR="00DC76B1" w:rsidRPr="00156EBD">
              <w:rPr>
                <w:sz w:val="24"/>
                <w:szCs w:val="24"/>
              </w:rPr>
              <w:t>de bonne exécution</w:t>
            </w:r>
            <w:r w:rsidRPr="00156EBD">
              <w:rPr>
                <w:sz w:val="24"/>
                <w:szCs w:val="24"/>
              </w:rPr>
              <w:t xml:space="preserve"> sera réduite à dix pour cent (10 %) de la valeur de la partie couverte par la garantie étendue, pour couvrir la garantie étendue du Constructeur, en accord avec les dispositions du CCAP, et conformément à la Clause 27.10 du CCAG.</w:t>
            </w:r>
          </w:p>
        </w:tc>
      </w:tr>
    </w:tbl>
    <w:p w:rsidR="005C5FFF" w:rsidRPr="00156EBD" w:rsidRDefault="004C32CE" w:rsidP="005C5FFF">
      <w:pPr>
        <w:pStyle w:val="Head51"/>
        <w:rPr>
          <w:szCs w:val="24"/>
          <w:lang w:val="fr-FR"/>
        </w:rPr>
      </w:pPr>
      <w:bookmarkStart w:id="688" w:name="_Toc383555952"/>
      <w:r w:rsidRPr="00156EBD">
        <w:rPr>
          <w:szCs w:val="24"/>
          <w:lang w:val="fr-FR"/>
        </w:rPr>
        <w:t xml:space="preserve">7. </w:t>
      </w:r>
      <w:r w:rsidRPr="00156EBD">
        <w:rPr>
          <w:szCs w:val="24"/>
          <w:lang w:val="fr-FR"/>
        </w:rPr>
        <w:tab/>
        <w:t>Montage (Clause 22 du CCAG)</w:t>
      </w:r>
      <w:bookmarkEnd w:id="688"/>
    </w:p>
    <w:tbl>
      <w:tblPr>
        <w:tblW w:w="8658" w:type="dxa"/>
        <w:tblInd w:w="720" w:type="dxa"/>
        <w:tblLayout w:type="fixed"/>
        <w:tblLook w:val="0000" w:firstRow="0" w:lastRow="0" w:firstColumn="0" w:lastColumn="0" w:noHBand="0" w:noVBand="0"/>
      </w:tblPr>
      <w:tblGrid>
        <w:gridCol w:w="2160"/>
        <w:gridCol w:w="6498"/>
      </w:tblGrid>
      <w:tr w:rsidR="004C32CE" w:rsidRPr="00156EBD" w:rsidTr="005134B8">
        <w:tc>
          <w:tcPr>
            <w:tcW w:w="2160" w:type="dxa"/>
          </w:tcPr>
          <w:p w:rsidR="004C32CE" w:rsidRPr="00156EBD" w:rsidRDefault="004C32CE" w:rsidP="004C32CE">
            <w:pPr>
              <w:rPr>
                <w:sz w:val="24"/>
                <w:szCs w:val="24"/>
              </w:rPr>
            </w:pPr>
            <w:r w:rsidRPr="00156EBD">
              <w:rPr>
                <w:sz w:val="24"/>
                <w:szCs w:val="24"/>
              </w:rPr>
              <w:t>Clause 22.2.5 du CCAG :</w:t>
            </w:r>
          </w:p>
        </w:tc>
        <w:tc>
          <w:tcPr>
            <w:tcW w:w="6498" w:type="dxa"/>
          </w:tcPr>
          <w:p w:rsidR="004C32CE" w:rsidRPr="00156EBD" w:rsidRDefault="004C32CE" w:rsidP="00401B97">
            <w:pPr>
              <w:spacing w:after="120"/>
              <w:ind w:right="-72"/>
              <w:jc w:val="both"/>
              <w:rPr>
                <w:sz w:val="24"/>
                <w:szCs w:val="24"/>
              </w:rPr>
            </w:pPr>
            <w:r w:rsidRPr="00156EBD">
              <w:rPr>
                <w:sz w:val="24"/>
                <w:szCs w:val="24"/>
              </w:rPr>
              <w:t>Heures de travail</w:t>
            </w:r>
          </w:p>
          <w:p w:rsidR="004C32CE" w:rsidRPr="00156EBD" w:rsidRDefault="004C32CE" w:rsidP="00401B97">
            <w:pPr>
              <w:spacing w:after="120"/>
              <w:ind w:right="-72"/>
              <w:jc w:val="both"/>
              <w:rPr>
                <w:sz w:val="24"/>
                <w:szCs w:val="24"/>
              </w:rPr>
            </w:pPr>
            <w:r w:rsidRPr="00156EBD">
              <w:rPr>
                <w:sz w:val="24"/>
                <w:szCs w:val="24"/>
              </w:rPr>
              <w:t>Les heures normales de travail sont :</w:t>
            </w:r>
          </w:p>
        </w:tc>
      </w:tr>
      <w:tr w:rsidR="004C32CE" w:rsidRPr="00156EBD" w:rsidTr="005134B8">
        <w:tc>
          <w:tcPr>
            <w:tcW w:w="2160" w:type="dxa"/>
          </w:tcPr>
          <w:p w:rsidR="004C32CE" w:rsidRPr="00156EBD" w:rsidRDefault="004C32CE" w:rsidP="004C32CE">
            <w:pPr>
              <w:rPr>
                <w:sz w:val="24"/>
                <w:szCs w:val="24"/>
              </w:rPr>
            </w:pPr>
            <w:r w:rsidRPr="00156EBD">
              <w:rPr>
                <w:sz w:val="24"/>
                <w:szCs w:val="24"/>
              </w:rPr>
              <w:t>Clause 22.2.8  du CCAG :</w:t>
            </w:r>
          </w:p>
        </w:tc>
        <w:tc>
          <w:tcPr>
            <w:tcW w:w="6498" w:type="dxa"/>
          </w:tcPr>
          <w:p w:rsidR="004C32CE" w:rsidRPr="00156EBD" w:rsidRDefault="004C32CE" w:rsidP="00401B97">
            <w:pPr>
              <w:spacing w:after="120"/>
              <w:ind w:right="-72"/>
              <w:jc w:val="both"/>
              <w:rPr>
                <w:sz w:val="24"/>
                <w:szCs w:val="24"/>
              </w:rPr>
            </w:pPr>
            <w:r w:rsidRPr="00156EBD">
              <w:rPr>
                <w:sz w:val="24"/>
                <w:szCs w:val="24"/>
              </w:rPr>
              <w:t>Dispositions relatives aux funérailles :</w:t>
            </w:r>
          </w:p>
        </w:tc>
      </w:tr>
      <w:tr w:rsidR="004C32CE" w:rsidRPr="00156EBD" w:rsidTr="005134B8">
        <w:tc>
          <w:tcPr>
            <w:tcW w:w="2160" w:type="dxa"/>
          </w:tcPr>
          <w:p w:rsidR="004C32CE" w:rsidRPr="00156EBD" w:rsidRDefault="004C32CE" w:rsidP="005134B8">
            <w:pPr>
              <w:rPr>
                <w:sz w:val="24"/>
                <w:szCs w:val="24"/>
              </w:rPr>
            </w:pPr>
          </w:p>
        </w:tc>
        <w:tc>
          <w:tcPr>
            <w:tcW w:w="6498" w:type="dxa"/>
          </w:tcPr>
          <w:p w:rsidR="004C32CE" w:rsidRPr="00156EBD" w:rsidRDefault="004C32CE" w:rsidP="004C32CE">
            <w:pPr>
              <w:ind w:right="-72"/>
              <w:jc w:val="both"/>
              <w:rPr>
                <w:sz w:val="24"/>
                <w:szCs w:val="24"/>
              </w:rPr>
            </w:pPr>
          </w:p>
        </w:tc>
      </w:tr>
    </w:tbl>
    <w:p w:rsidR="005C5FFF" w:rsidRPr="00156EBD" w:rsidRDefault="00C50841" w:rsidP="005C5FFF">
      <w:pPr>
        <w:pStyle w:val="Head51"/>
        <w:rPr>
          <w:szCs w:val="24"/>
          <w:lang w:val="fr-FR"/>
        </w:rPr>
      </w:pPr>
      <w:bookmarkStart w:id="689" w:name="_Toc383555953"/>
      <w:r w:rsidRPr="00156EBD">
        <w:rPr>
          <w:szCs w:val="24"/>
          <w:lang w:val="fr-FR"/>
        </w:rPr>
        <w:t>8</w:t>
      </w:r>
      <w:r w:rsidR="005C5FFF" w:rsidRPr="00156EBD">
        <w:rPr>
          <w:szCs w:val="24"/>
          <w:lang w:val="fr-FR"/>
        </w:rPr>
        <w:t>.</w:t>
      </w:r>
      <w:r w:rsidR="005C5FFF" w:rsidRPr="00156EBD">
        <w:rPr>
          <w:szCs w:val="24"/>
          <w:lang w:val="fr-FR"/>
        </w:rPr>
        <w:tab/>
        <w:t>Mise en service et réception opérationnelles (Clause 25 du CCAG)</w:t>
      </w:r>
      <w:bookmarkEnd w:id="689"/>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5C5FFF">
            <w:pPr>
              <w:rPr>
                <w:sz w:val="24"/>
                <w:szCs w:val="24"/>
              </w:rPr>
            </w:pPr>
            <w:r w:rsidRPr="00156EBD">
              <w:rPr>
                <w:sz w:val="24"/>
                <w:szCs w:val="24"/>
              </w:rPr>
              <w:t>Clause 25.2.2 du CCAG :</w:t>
            </w:r>
          </w:p>
        </w:tc>
        <w:tc>
          <w:tcPr>
            <w:tcW w:w="6498" w:type="dxa"/>
          </w:tcPr>
          <w:p w:rsidR="005C5FFF" w:rsidRPr="00156EBD" w:rsidRDefault="005C5FFF" w:rsidP="00401B97">
            <w:pPr>
              <w:spacing w:after="120"/>
              <w:ind w:right="-72"/>
              <w:jc w:val="both"/>
              <w:rPr>
                <w:sz w:val="24"/>
                <w:szCs w:val="24"/>
              </w:rPr>
            </w:pPr>
            <w:r w:rsidRPr="00156EBD">
              <w:rPr>
                <w:sz w:val="24"/>
                <w:szCs w:val="24"/>
              </w:rPr>
              <w:t xml:space="preserve">L’essai de garantie des Installations devra être réalisé avec succès dans les </w:t>
            </w:r>
            <w:r w:rsidR="00C50841" w:rsidRPr="00156EBD">
              <w:rPr>
                <w:i/>
                <w:sz w:val="24"/>
                <w:szCs w:val="24"/>
              </w:rPr>
              <w:t>___</w:t>
            </w:r>
            <w:r w:rsidR="00C50841" w:rsidRPr="00156EBD">
              <w:rPr>
                <w:sz w:val="24"/>
                <w:szCs w:val="24"/>
              </w:rPr>
              <w:t>jours</w:t>
            </w:r>
            <w:r w:rsidRPr="00156EBD">
              <w:rPr>
                <w:sz w:val="24"/>
                <w:szCs w:val="24"/>
              </w:rPr>
              <w:t xml:space="preserve"> suivant la date d’achèvement.</w:t>
            </w:r>
          </w:p>
        </w:tc>
      </w:tr>
    </w:tbl>
    <w:p w:rsidR="005C5FFF" w:rsidRPr="00156EBD" w:rsidRDefault="00C50841" w:rsidP="005C5FFF">
      <w:pPr>
        <w:pStyle w:val="Head51"/>
        <w:keepNext/>
        <w:keepLines/>
        <w:rPr>
          <w:szCs w:val="24"/>
          <w:lang w:val="fr-FR"/>
        </w:rPr>
      </w:pPr>
      <w:bookmarkStart w:id="690" w:name="_Toc383555954"/>
      <w:r w:rsidRPr="00156EBD">
        <w:rPr>
          <w:szCs w:val="24"/>
          <w:lang w:val="fr-FR"/>
        </w:rPr>
        <w:lastRenderedPageBreak/>
        <w:t>9</w:t>
      </w:r>
      <w:r w:rsidR="005C5FFF" w:rsidRPr="00156EBD">
        <w:rPr>
          <w:szCs w:val="24"/>
          <w:lang w:val="fr-FR"/>
        </w:rPr>
        <w:t>.</w:t>
      </w:r>
      <w:r w:rsidR="005C5FFF" w:rsidRPr="00156EBD">
        <w:rPr>
          <w:szCs w:val="24"/>
          <w:lang w:val="fr-FR"/>
        </w:rPr>
        <w:tab/>
        <w:t>Garantie du délai d’achèvement (Clause 26 du CCAG)</w:t>
      </w:r>
      <w:bookmarkEnd w:id="690"/>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5C5FFF">
            <w:pPr>
              <w:keepNext/>
              <w:keepLines/>
              <w:rPr>
                <w:sz w:val="24"/>
                <w:szCs w:val="24"/>
              </w:rPr>
            </w:pPr>
            <w:r w:rsidRPr="00156EBD">
              <w:rPr>
                <w:sz w:val="24"/>
                <w:szCs w:val="24"/>
              </w:rPr>
              <w:t>Clause 26.2 du CCAG :</w:t>
            </w:r>
          </w:p>
        </w:tc>
        <w:tc>
          <w:tcPr>
            <w:tcW w:w="6498" w:type="dxa"/>
          </w:tcPr>
          <w:p w:rsidR="005C5FFF" w:rsidRPr="00156EBD" w:rsidRDefault="005C5FFF" w:rsidP="00401B97">
            <w:pPr>
              <w:keepNext/>
              <w:keepLines/>
              <w:spacing w:after="120"/>
              <w:rPr>
                <w:sz w:val="24"/>
                <w:szCs w:val="24"/>
              </w:rPr>
            </w:pPr>
            <w:r w:rsidRPr="00156EBD">
              <w:rPr>
                <w:sz w:val="24"/>
                <w:szCs w:val="24"/>
              </w:rPr>
              <w:t>Pénalité de retard applicable :</w:t>
            </w:r>
          </w:p>
          <w:p w:rsidR="005C5FFF" w:rsidRPr="00156EBD" w:rsidRDefault="005C5FFF" w:rsidP="00401B97">
            <w:pPr>
              <w:keepNext/>
              <w:keepLines/>
              <w:spacing w:after="120"/>
              <w:ind w:right="-72"/>
              <w:jc w:val="both"/>
              <w:rPr>
                <w:sz w:val="24"/>
                <w:szCs w:val="24"/>
              </w:rPr>
            </w:pPr>
            <w:r w:rsidRPr="00156EBD">
              <w:rPr>
                <w:sz w:val="24"/>
                <w:szCs w:val="24"/>
              </w:rPr>
              <w:t>Montant maximum de la pénalité de retard </w:t>
            </w:r>
          </w:p>
        </w:tc>
      </w:tr>
      <w:tr w:rsidR="005C5FFF" w:rsidRPr="00156EBD" w:rsidTr="00401B97">
        <w:tc>
          <w:tcPr>
            <w:tcW w:w="2160" w:type="dxa"/>
          </w:tcPr>
          <w:p w:rsidR="005C5FFF" w:rsidRPr="00156EBD" w:rsidRDefault="005C5FFF" w:rsidP="005C5FFF">
            <w:pPr>
              <w:rPr>
                <w:sz w:val="24"/>
                <w:szCs w:val="24"/>
              </w:rPr>
            </w:pPr>
            <w:r w:rsidRPr="00156EBD">
              <w:rPr>
                <w:sz w:val="24"/>
                <w:szCs w:val="24"/>
              </w:rPr>
              <w:t>Clause 26.3 du CCAG :</w:t>
            </w:r>
          </w:p>
        </w:tc>
        <w:tc>
          <w:tcPr>
            <w:tcW w:w="6498" w:type="dxa"/>
          </w:tcPr>
          <w:p w:rsidR="005C5FFF" w:rsidRPr="00156EBD" w:rsidRDefault="00C50841" w:rsidP="00401B97">
            <w:pPr>
              <w:spacing w:after="120"/>
              <w:jc w:val="both"/>
              <w:rPr>
                <w:sz w:val="24"/>
                <w:szCs w:val="24"/>
              </w:rPr>
            </w:pPr>
            <w:r w:rsidRPr="00156EBD">
              <w:rPr>
                <w:sz w:val="24"/>
                <w:szCs w:val="24"/>
              </w:rPr>
              <w:t>Taux</w:t>
            </w:r>
            <w:r w:rsidR="005C5FFF" w:rsidRPr="00156EBD">
              <w:rPr>
                <w:sz w:val="24"/>
                <w:szCs w:val="24"/>
              </w:rPr>
              <w:t xml:space="preserve"> applicable pour la prime versée en cas d’achèvement des Installations avant la date contractuelle :</w:t>
            </w:r>
          </w:p>
          <w:p w:rsidR="005C5FFF" w:rsidRPr="00156EBD" w:rsidRDefault="005C5FFF" w:rsidP="00401B97">
            <w:pPr>
              <w:spacing w:after="120"/>
              <w:jc w:val="both"/>
              <w:rPr>
                <w:sz w:val="24"/>
                <w:szCs w:val="24"/>
              </w:rPr>
            </w:pPr>
            <w:r w:rsidRPr="00156EBD">
              <w:rPr>
                <w:sz w:val="24"/>
                <w:szCs w:val="24"/>
              </w:rPr>
              <w:t xml:space="preserve">Prime maximum :  </w:t>
            </w:r>
          </w:p>
        </w:tc>
      </w:tr>
    </w:tbl>
    <w:p w:rsidR="005C5FFF" w:rsidRPr="00156EBD" w:rsidRDefault="00C50841" w:rsidP="00401B97">
      <w:pPr>
        <w:spacing w:after="120"/>
        <w:ind w:left="720"/>
        <w:rPr>
          <w:sz w:val="24"/>
          <w:szCs w:val="24"/>
        </w:rPr>
      </w:pPr>
      <w:proofErr w:type="gramStart"/>
      <w:r w:rsidRPr="00156EBD">
        <w:rPr>
          <w:sz w:val="24"/>
          <w:szCs w:val="24"/>
        </w:rPr>
        <w:t>ou</w:t>
      </w:r>
      <w:proofErr w:type="gramEnd"/>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5C5FFF">
            <w:pPr>
              <w:rPr>
                <w:sz w:val="24"/>
                <w:szCs w:val="24"/>
              </w:rPr>
            </w:pPr>
            <w:r w:rsidRPr="00156EBD">
              <w:rPr>
                <w:sz w:val="24"/>
                <w:szCs w:val="24"/>
              </w:rPr>
              <w:t>Clause 26.3 du CCAG :</w:t>
            </w:r>
          </w:p>
        </w:tc>
        <w:tc>
          <w:tcPr>
            <w:tcW w:w="6498" w:type="dxa"/>
          </w:tcPr>
          <w:p w:rsidR="005C5FFF" w:rsidRPr="00156EBD" w:rsidRDefault="005C5FFF" w:rsidP="00401B97">
            <w:pPr>
              <w:spacing w:after="120"/>
              <w:jc w:val="both"/>
              <w:rPr>
                <w:sz w:val="24"/>
                <w:szCs w:val="24"/>
              </w:rPr>
            </w:pPr>
            <w:r w:rsidRPr="00156EBD">
              <w:rPr>
                <w:sz w:val="24"/>
                <w:szCs w:val="24"/>
              </w:rPr>
              <w:t>Aucune prime ne sera accordée en cas d’achèvement des Insta</w:t>
            </w:r>
            <w:r w:rsidRPr="00156EBD">
              <w:rPr>
                <w:sz w:val="24"/>
                <w:szCs w:val="24"/>
              </w:rPr>
              <w:t>l</w:t>
            </w:r>
            <w:r w:rsidRPr="00156EBD">
              <w:rPr>
                <w:sz w:val="24"/>
                <w:szCs w:val="24"/>
              </w:rPr>
              <w:t>lations ou parties de celles-ci avant la date contractuelle.</w:t>
            </w:r>
          </w:p>
        </w:tc>
      </w:tr>
    </w:tbl>
    <w:p w:rsidR="005C5FFF" w:rsidRPr="00156EBD" w:rsidRDefault="005C5FFF" w:rsidP="005C5FFF">
      <w:pPr>
        <w:pStyle w:val="Head51"/>
        <w:rPr>
          <w:szCs w:val="24"/>
          <w:lang w:val="fr-FR"/>
        </w:rPr>
      </w:pPr>
      <w:bookmarkStart w:id="691" w:name="_Toc383555955"/>
      <w:r w:rsidRPr="00156EBD">
        <w:rPr>
          <w:szCs w:val="24"/>
          <w:lang w:val="fr-FR"/>
        </w:rPr>
        <w:t>1</w:t>
      </w:r>
      <w:r w:rsidR="00C50841" w:rsidRPr="00156EBD">
        <w:rPr>
          <w:szCs w:val="24"/>
          <w:lang w:val="fr-FR"/>
        </w:rPr>
        <w:t>0</w:t>
      </w:r>
      <w:r w:rsidRPr="00156EBD">
        <w:rPr>
          <w:szCs w:val="24"/>
          <w:lang w:val="fr-FR"/>
        </w:rPr>
        <w:t>.</w:t>
      </w:r>
      <w:r w:rsidRPr="00156EBD">
        <w:rPr>
          <w:szCs w:val="24"/>
          <w:lang w:val="fr-FR"/>
        </w:rPr>
        <w:tab/>
        <w:t>Garantie (Clause 27 du CCAG)</w:t>
      </w:r>
      <w:bookmarkEnd w:id="691"/>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5C5FFF">
            <w:pPr>
              <w:rPr>
                <w:sz w:val="24"/>
                <w:szCs w:val="24"/>
              </w:rPr>
            </w:pPr>
            <w:r w:rsidRPr="00156EBD">
              <w:rPr>
                <w:sz w:val="24"/>
                <w:szCs w:val="24"/>
              </w:rPr>
              <w:t>Clause 27.10 du CCAG :</w:t>
            </w:r>
          </w:p>
        </w:tc>
        <w:tc>
          <w:tcPr>
            <w:tcW w:w="6498" w:type="dxa"/>
          </w:tcPr>
          <w:p w:rsidR="005C5FFF" w:rsidRPr="00156EBD" w:rsidRDefault="005C5FFF" w:rsidP="00401B97">
            <w:pPr>
              <w:spacing w:after="120"/>
              <w:jc w:val="both"/>
              <w:rPr>
                <w:sz w:val="24"/>
                <w:szCs w:val="24"/>
              </w:rPr>
            </w:pPr>
            <w:r w:rsidRPr="00156EBD">
              <w:rPr>
                <w:sz w:val="24"/>
                <w:szCs w:val="24"/>
              </w:rPr>
              <w:t xml:space="preserve">Les parties couvertes par la garantie étendue sont </w:t>
            </w:r>
            <w:r w:rsidR="00C50841" w:rsidRPr="00156EBD">
              <w:rPr>
                <w:i/>
                <w:sz w:val="24"/>
                <w:szCs w:val="24"/>
              </w:rPr>
              <w:t>______________</w:t>
            </w:r>
            <w:r w:rsidRPr="00156EBD">
              <w:rPr>
                <w:sz w:val="24"/>
                <w:szCs w:val="24"/>
              </w:rPr>
              <w:t xml:space="preserve">, et la période de garantie étendue sera de </w:t>
            </w:r>
            <w:r w:rsidR="00C50841" w:rsidRPr="00156EBD">
              <w:rPr>
                <w:i/>
                <w:sz w:val="24"/>
                <w:szCs w:val="24"/>
              </w:rPr>
              <w:t xml:space="preserve">____ </w:t>
            </w:r>
            <w:r w:rsidR="00C50841" w:rsidRPr="00156EBD">
              <w:rPr>
                <w:sz w:val="24"/>
                <w:szCs w:val="24"/>
              </w:rPr>
              <w:t>mois</w:t>
            </w:r>
            <w:r w:rsidR="00C50841" w:rsidRPr="00156EBD">
              <w:rPr>
                <w:i/>
                <w:sz w:val="24"/>
                <w:szCs w:val="24"/>
              </w:rPr>
              <w:t>.</w:t>
            </w:r>
          </w:p>
        </w:tc>
      </w:tr>
    </w:tbl>
    <w:p w:rsidR="00985499" w:rsidRPr="00156EBD" w:rsidRDefault="005C5FFF" w:rsidP="00985499">
      <w:pPr>
        <w:pStyle w:val="Head51"/>
        <w:rPr>
          <w:szCs w:val="24"/>
          <w:lang w:val="fr-FR"/>
        </w:rPr>
      </w:pPr>
      <w:bookmarkStart w:id="692" w:name="_Toc383555956"/>
      <w:r w:rsidRPr="00156EBD">
        <w:rPr>
          <w:szCs w:val="24"/>
          <w:lang w:val="fr-FR"/>
        </w:rPr>
        <w:t>1</w:t>
      </w:r>
      <w:r w:rsidR="00C50841" w:rsidRPr="00156EBD">
        <w:rPr>
          <w:szCs w:val="24"/>
          <w:lang w:val="fr-FR"/>
        </w:rPr>
        <w:t>1</w:t>
      </w:r>
      <w:r w:rsidRPr="00156EBD">
        <w:rPr>
          <w:szCs w:val="24"/>
          <w:lang w:val="fr-FR"/>
        </w:rPr>
        <w:t>.</w:t>
      </w:r>
      <w:r w:rsidRPr="00156EBD">
        <w:rPr>
          <w:szCs w:val="24"/>
          <w:lang w:val="fr-FR"/>
        </w:rPr>
        <w:tab/>
      </w:r>
      <w:r w:rsidR="00985499" w:rsidRPr="00156EBD">
        <w:rPr>
          <w:szCs w:val="24"/>
          <w:lang w:val="fr-FR"/>
        </w:rPr>
        <w:t xml:space="preserve">Règlement des </w:t>
      </w:r>
      <w:r w:rsidR="006F6DC2" w:rsidRPr="00156EBD">
        <w:rPr>
          <w:szCs w:val="24"/>
          <w:lang w:val="fr-FR"/>
        </w:rPr>
        <w:t xml:space="preserve">différends </w:t>
      </w:r>
      <w:r w:rsidR="00985499" w:rsidRPr="00156EBD">
        <w:rPr>
          <w:szCs w:val="24"/>
          <w:lang w:val="fr-FR"/>
        </w:rPr>
        <w:t xml:space="preserve">(Clause </w:t>
      </w:r>
      <w:r w:rsidR="006B1782" w:rsidRPr="00156EBD">
        <w:rPr>
          <w:szCs w:val="24"/>
          <w:lang w:val="fr-FR"/>
        </w:rPr>
        <w:t>46</w:t>
      </w:r>
      <w:r w:rsidR="00FC34AB" w:rsidRPr="00156EBD">
        <w:rPr>
          <w:szCs w:val="24"/>
          <w:lang w:val="fr-FR"/>
        </w:rPr>
        <w:t xml:space="preserve"> </w:t>
      </w:r>
      <w:r w:rsidR="00985499" w:rsidRPr="00156EBD">
        <w:rPr>
          <w:szCs w:val="24"/>
          <w:lang w:val="fr-FR"/>
        </w:rPr>
        <w:t>du CCAG)</w:t>
      </w:r>
      <w:bookmarkEnd w:id="692"/>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985499" w:rsidRPr="00156EBD">
        <w:tc>
          <w:tcPr>
            <w:tcW w:w="2196" w:type="dxa"/>
          </w:tcPr>
          <w:p w:rsidR="00985499" w:rsidRPr="00156EBD" w:rsidRDefault="00985499" w:rsidP="00156EBD">
            <w:pPr>
              <w:rPr>
                <w:sz w:val="24"/>
                <w:szCs w:val="24"/>
              </w:rPr>
            </w:pPr>
            <w:r w:rsidRPr="00156EBD">
              <w:rPr>
                <w:sz w:val="24"/>
                <w:szCs w:val="24"/>
              </w:rPr>
              <w:t xml:space="preserve">Clause </w:t>
            </w:r>
            <w:r w:rsidR="00FC34AB" w:rsidRPr="00156EBD">
              <w:rPr>
                <w:sz w:val="24"/>
                <w:szCs w:val="24"/>
              </w:rPr>
              <w:t>4</w:t>
            </w:r>
            <w:r w:rsidR="00156EBD">
              <w:rPr>
                <w:sz w:val="24"/>
                <w:szCs w:val="24"/>
              </w:rPr>
              <w:t>6.1</w:t>
            </w:r>
            <w:r w:rsidRPr="00156EBD">
              <w:rPr>
                <w:sz w:val="24"/>
                <w:szCs w:val="24"/>
              </w:rPr>
              <w:t xml:space="preserve"> du CCAG :</w:t>
            </w:r>
          </w:p>
        </w:tc>
        <w:tc>
          <w:tcPr>
            <w:tcW w:w="6534" w:type="dxa"/>
          </w:tcPr>
          <w:p w:rsidR="00130963" w:rsidRPr="00156EBD" w:rsidRDefault="00130963" w:rsidP="00401B97">
            <w:pPr>
              <w:spacing w:after="120"/>
              <w:jc w:val="both"/>
              <w:rPr>
                <w:sz w:val="24"/>
                <w:szCs w:val="24"/>
              </w:rPr>
            </w:pPr>
            <w:r w:rsidRPr="00156EBD">
              <w:rPr>
                <w:sz w:val="24"/>
                <w:szCs w:val="24"/>
              </w:rPr>
              <w:t xml:space="preserve">Le </w:t>
            </w:r>
            <w:r w:rsidR="00EE6381" w:rsidRPr="00156EBD">
              <w:rPr>
                <w:sz w:val="24"/>
                <w:szCs w:val="24"/>
              </w:rPr>
              <w:t>Comité de Règlement des Différends</w:t>
            </w:r>
            <w:r w:rsidRPr="00156EBD">
              <w:rPr>
                <w:sz w:val="24"/>
                <w:szCs w:val="24"/>
              </w:rPr>
              <w:t xml:space="preserve"> sera désigné dans un délai de [28 jours] de la Date de mise en vigueur du Marché.</w:t>
            </w:r>
          </w:p>
          <w:p w:rsidR="00130963" w:rsidRPr="00156EBD" w:rsidRDefault="00130963" w:rsidP="00401B97">
            <w:pPr>
              <w:spacing w:after="120"/>
              <w:ind w:right="43"/>
              <w:jc w:val="both"/>
              <w:rPr>
                <w:sz w:val="24"/>
                <w:szCs w:val="24"/>
              </w:rPr>
            </w:pPr>
            <w:r w:rsidRPr="00156EBD">
              <w:rPr>
                <w:sz w:val="24"/>
                <w:szCs w:val="24"/>
              </w:rPr>
              <w:t xml:space="preserve">Le </w:t>
            </w:r>
            <w:r w:rsidR="00EE6381" w:rsidRPr="00156EBD">
              <w:rPr>
                <w:sz w:val="24"/>
                <w:szCs w:val="24"/>
              </w:rPr>
              <w:t>Comité de Règlement des Différends</w:t>
            </w:r>
            <w:r w:rsidR="00401B97">
              <w:rPr>
                <w:sz w:val="24"/>
                <w:szCs w:val="24"/>
              </w:rPr>
              <w:t xml:space="preserve"> sera composé de :</w:t>
            </w:r>
          </w:p>
          <w:p w:rsidR="00130963" w:rsidRPr="00156EBD" w:rsidRDefault="00130963" w:rsidP="00401B97">
            <w:pPr>
              <w:spacing w:after="120"/>
              <w:ind w:right="43"/>
              <w:jc w:val="both"/>
              <w:rPr>
                <w:sz w:val="24"/>
                <w:szCs w:val="24"/>
              </w:rPr>
            </w:pPr>
            <w:r w:rsidRPr="00156EBD">
              <w:rPr>
                <w:sz w:val="24"/>
                <w:szCs w:val="24"/>
              </w:rPr>
              <w:t>[un seul membre]</w:t>
            </w:r>
          </w:p>
          <w:p w:rsidR="00130963" w:rsidRPr="00156EBD" w:rsidRDefault="00130963" w:rsidP="00401B97">
            <w:pPr>
              <w:spacing w:after="120"/>
              <w:ind w:right="43"/>
              <w:jc w:val="both"/>
              <w:rPr>
                <w:sz w:val="24"/>
                <w:szCs w:val="24"/>
              </w:rPr>
            </w:pPr>
            <w:r w:rsidRPr="00156EBD">
              <w:rPr>
                <w:sz w:val="24"/>
                <w:szCs w:val="24"/>
              </w:rPr>
              <w:t xml:space="preserve">Ou </w:t>
            </w:r>
          </w:p>
          <w:p w:rsidR="00130963" w:rsidRPr="00156EBD" w:rsidRDefault="00130963" w:rsidP="00401B97">
            <w:pPr>
              <w:spacing w:after="120"/>
              <w:ind w:right="43"/>
              <w:jc w:val="both"/>
              <w:rPr>
                <w:sz w:val="24"/>
                <w:szCs w:val="24"/>
              </w:rPr>
            </w:pPr>
            <w:r w:rsidRPr="00156EBD">
              <w:rPr>
                <w:sz w:val="24"/>
                <w:szCs w:val="24"/>
              </w:rPr>
              <w:t>[un comité de trois membres]</w:t>
            </w:r>
          </w:p>
          <w:p w:rsidR="00985499" w:rsidRPr="00156EBD" w:rsidRDefault="00130963" w:rsidP="00401B97">
            <w:pPr>
              <w:spacing w:after="120"/>
              <w:ind w:right="43"/>
              <w:jc w:val="both"/>
              <w:rPr>
                <w:sz w:val="24"/>
                <w:szCs w:val="24"/>
              </w:rPr>
            </w:pPr>
            <w:r w:rsidRPr="00156EBD">
              <w:rPr>
                <w:sz w:val="24"/>
                <w:szCs w:val="24"/>
              </w:rPr>
              <w:t xml:space="preserve">Liste des membres possibles du </w:t>
            </w:r>
            <w:r w:rsidR="00EE6381" w:rsidRPr="00156EBD">
              <w:rPr>
                <w:sz w:val="24"/>
                <w:szCs w:val="24"/>
              </w:rPr>
              <w:t>Comité de Règlement des Di</w:t>
            </w:r>
            <w:r w:rsidR="00EE6381" w:rsidRPr="00156EBD">
              <w:rPr>
                <w:sz w:val="24"/>
                <w:szCs w:val="24"/>
              </w:rPr>
              <w:t>f</w:t>
            </w:r>
            <w:r w:rsidR="00EE6381" w:rsidRPr="00156EBD">
              <w:rPr>
                <w:sz w:val="24"/>
                <w:szCs w:val="24"/>
              </w:rPr>
              <w:t>férends</w:t>
            </w:r>
            <w:r w:rsidRPr="00156EBD">
              <w:rPr>
                <w:sz w:val="24"/>
                <w:szCs w:val="24"/>
              </w:rPr>
              <w:t xml:space="preserve"> : </w:t>
            </w:r>
            <w:r w:rsidRPr="00156EBD">
              <w:rPr>
                <w:b/>
                <w:sz w:val="24"/>
                <w:szCs w:val="24"/>
              </w:rPr>
              <w:t xml:space="preserve">[seulement si le </w:t>
            </w:r>
            <w:r w:rsidR="00EE6381" w:rsidRPr="00156EBD">
              <w:rPr>
                <w:b/>
                <w:sz w:val="24"/>
                <w:szCs w:val="24"/>
              </w:rPr>
              <w:t>Comité de Règlement des Diff</w:t>
            </w:r>
            <w:r w:rsidR="00EE6381" w:rsidRPr="00156EBD">
              <w:rPr>
                <w:b/>
                <w:sz w:val="24"/>
                <w:szCs w:val="24"/>
              </w:rPr>
              <w:t>é</w:t>
            </w:r>
            <w:r w:rsidR="00EE6381" w:rsidRPr="00156EBD">
              <w:rPr>
                <w:b/>
                <w:sz w:val="24"/>
                <w:szCs w:val="24"/>
              </w:rPr>
              <w:t>rends</w:t>
            </w:r>
            <w:r w:rsidRPr="00156EBD">
              <w:rPr>
                <w:b/>
                <w:sz w:val="24"/>
                <w:szCs w:val="24"/>
              </w:rPr>
              <w:t xml:space="preserve"> doit être composé d’un seul membre, donner une liste de membres possibles ; si une telle liste n’est pas disponible, indiquer « aucun »]</w:t>
            </w:r>
          </w:p>
        </w:tc>
      </w:tr>
      <w:tr w:rsidR="00985499" w:rsidRPr="00156EBD">
        <w:tc>
          <w:tcPr>
            <w:tcW w:w="2196" w:type="dxa"/>
          </w:tcPr>
          <w:p w:rsidR="00985499" w:rsidRPr="00156EBD" w:rsidRDefault="00985499" w:rsidP="006B1782">
            <w:pPr>
              <w:rPr>
                <w:sz w:val="24"/>
                <w:szCs w:val="24"/>
              </w:rPr>
            </w:pPr>
            <w:r w:rsidRPr="00156EBD">
              <w:rPr>
                <w:sz w:val="24"/>
                <w:szCs w:val="24"/>
              </w:rPr>
              <w:t xml:space="preserve">Clause </w:t>
            </w:r>
            <w:r w:rsidR="006B1782" w:rsidRPr="00156EBD">
              <w:rPr>
                <w:sz w:val="24"/>
                <w:szCs w:val="24"/>
              </w:rPr>
              <w:t>46</w:t>
            </w:r>
            <w:r w:rsidR="00156EBD">
              <w:rPr>
                <w:sz w:val="24"/>
                <w:szCs w:val="24"/>
              </w:rPr>
              <w:t>.2</w:t>
            </w:r>
            <w:r w:rsidRPr="00156EBD">
              <w:rPr>
                <w:sz w:val="24"/>
                <w:szCs w:val="24"/>
              </w:rPr>
              <w:t xml:space="preserve"> du CCAG :</w:t>
            </w:r>
          </w:p>
        </w:tc>
        <w:tc>
          <w:tcPr>
            <w:tcW w:w="6534" w:type="dxa"/>
          </w:tcPr>
          <w:p w:rsidR="00985499" w:rsidRPr="00156EBD" w:rsidRDefault="00985499" w:rsidP="00401B97">
            <w:pPr>
              <w:spacing w:after="120"/>
              <w:ind w:right="-72"/>
              <w:jc w:val="both"/>
              <w:rPr>
                <w:sz w:val="24"/>
                <w:szCs w:val="24"/>
              </w:rPr>
            </w:pPr>
            <w:r w:rsidRPr="00156EBD">
              <w:rPr>
                <w:sz w:val="24"/>
                <w:szCs w:val="24"/>
              </w:rPr>
              <w:t xml:space="preserve">Autorité de nomination pour le </w:t>
            </w:r>
            <w:r w:rsidR="00EE6381" w:rsidRPr="00156EBD">
              <w:rPr>
                <w:sz w:val="24"/>
                <w:szCs w:val="24"/>
              </w:rPr>
              <w:t>Comité de Règlement des Diff</w:t>
            </w:r>
            <w:r w:rsidR="00EE6381" w:rsidRPr="00156EBD">
              <w:rPr>
                <w:sz w:val="24"/>
                <w:szCs w:val="24"/>
              </w:rPr>
              <w:t>é</w:t>
            </w:r>
            <w:r w:rsidR="00EE6381" w:rsidRPr="00156EBD">
              <w:rPr>
                <w:sz w:val="24"/>
                <w:szCs w:val="24"/>
              </w:rPr>
              <w:t>rends</w:t>
            </w:r>
            <w:r w:rsidRPr="00156EBD">
              <w:rPr>
                <w:sz w:val="24"/>
                <w:szCs w:val="24"/>
              </w:rPr>
              <w:t xml:space="preserve"> :  </w:t>
            </w:r>
          </w:p>
        </w:tc>
      </w:tr>
      <w:tr w:rsidR="00985499" w:rsidRPr="00156EBD">
        <w:tc>
          <w:tcPr>
            <w:tcW w:w="2196" w:type="dxa"/>
          </w:tcPr>
          <w:p w:rsidR="00985499" w:rsidRPr="00156EBD" w:rsidRDefault="00985499" w:rsidP="004606A4">
            <w:pPr>
              <w:pStyle w:val="BankNormal"/>
              <w:spacing w:after="0"/>
              <w:rPr>
                <w:szCs w:val="24"/>
                <w:lang w:val="fr-FR"/>
              </w:rPr>
            </w:pPr>
            <w:r w:rsidRPr="00156EBD">
              <w:rPr>
                <w:szCs w:val="24"/>
                <w:lang w:val="fr-FR"/>
              </w:rPr>
              <w:t xml:space="preserve">Clause </w:t>
            </w:r>
            <w:r w:rsidR="00156EBD">
              <w:rPr>
                <w:szCs w:val="24"/>
                <w:lang w:val="fr-FR"/>
              </w:rPr>
              <w:t>46.5</w:t>
            </w:r>
            <w:r w:rsidRPr="00156EBD">
              <w:rPr>
                <w:szCs w:val="24"/>
                <w:lang w:val="fr-FR"/>
              </w:rPr>
              <w:t xml:space="preserve"> du CCAG :</w:t>
            </w:r>
          </w:p>
          <w:p w:rsidR="00985499" w:rsidRPr="00156EBD" w:rsidRDefault="00985499" w:rsidP="004606A4">
            <w:pPr>
              <w:pStyle w:val="BankNormal"/>
              <w:spacing w:after="0"/>
              <w:rPr>
                <w:szCs w:val="24"/>
                <w:lang w:val="fr-FR"/>
              </w:rPr>
            </w:pPr>
          </w:p>
        </w:tc>
        <w:tc>
          <w:tcPr>
            <w:tcW w:w="6534" w:type="dxa"/>
          </w:tcPr>
          <w:p w:rsidR="00985499" w:rsidRPr="00156EBD" w:rsidRDefault="00985499" w:rsidP="00401B97">
            <w:pPr>
              <w:spacing w:after="120"/>
              <w:ind w:right="-72"/>
              <w:jc w:val="both"/>
              <w:rPr>
                <w:sz w:val="24"/>
                <w:szCs w:val="24"/>
              </w:rPr>
            </w:pPr>
            <w:r w:rsidRPr="00156EBD">
              <w:rPr>
                <w:sz w:val="24"/>
                <w:szCs w:val="24"/>
              </w:rPr>
              <w:t xml:space="preserve">Règle de procédure pour l’arbitrage : </w:t>
            </w:r>
          </w:p>
        </w:tc>
      </w:tr>
    </w:tbl>
    <w:p w:rsidR="00DB6730" w:rsidRDefault="00DB6730" w:rsidP="00AF135B">
      <w:pPr>
        <w:ind w:left="720"/>
      </w:pPr>
    </w:p>
    <w:p w:rsidR="00DB6730" w:rsidRDefault="00DB6730" w:rsidP="00AF135B">
      <w:pPr>
        <w:sectPr w:rsidR="00DB6730" w:rsidSect="00C93463">
          <w:headerReference w:type="even" r:id="rId58"/>
          <w:headerReference w:type="default" r:id="rId59"/>
          <w:type w:val="oddPage"/>
          <w:pgSz w:w="12240" w:h="15840"/>
          <w:pgMar w:top="1440" w:right="1440" w:bottom="1440" w:left="1440" w:header="720" w:footer="720" w:gutter="0"/>
          <w:cols w:space="720"/>
          <w:titlePg/>
          <w:docGrid w:linePitch="272"/>
        </w:sectPr>
      </w:pPr>
    </w:p>
    <w:p w:rsidR="00AF135B" w:rsidRDefault="00AF135B" w:rsidP="00AF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trPr>
          <w:trHeight w:val="1840"/>
        </w:trPr>
        <w:tc>
          <w:tcPr>
            <w:tcW w:w="9198" w:type="dxa"/>
            <w:tcBorders>
              <w:top w:val="nil"/>
              <w:left w:val="nil"/>
              <w:bottom w:val="nil"/>
              <w:right w:val="nil"/>
            </w:tcBorders>
            <w:vAlign w:val="center"/>
          </w:tcPr>
          <w:p w:rsidR="00AF135B" w:rsidRDefault="00AF135B" w:rsidP="003B122F">
            <w:pPr>
              <w:pStyle w:val="Style4"/>
            </w:pPr>
            <w:bookmarkStart w:id="693" w:name="_Toc213669845"/>
            <w:bookmarkStart w:id="694" w:name="_Toc383555026"/>
            <w:r>
              <w:t>Section</w:t>
            </w:r>
            <w:r w:rsidR="0053039D">
              <w:t xml:space="preserve"> </w:t>
            </w:r>
            <w:r w:rsidR="003B122F">
              <w:t>X</w:t>
            </w:r>
            <w:r>
              <w:t>. Formulaires du Marché</w:t>
            </w:r>
            <w:bookmarkEnd w:id="693"/>
            <w:bookmarkEnd w:id="694"/>
          </w:p>
        </w:tc>
      </w:tr>
    </w:tbl>
    <w:p w:rsidR="00AF135B" w:rsidRDefault="00AF135B" w:rsidP="00AF135B"/>
    <w:p w:rsidR="00AF135B" w:rsidRDefault="00AF135B" w:rsidP="00AF135B"/>
    <w:p w:rsidR="00DB6730" w:rsidRDefault="00DB6730" w:rsidP="00AF135B">
      <w:pPr>
        <w:sectPr w:rsidR="00DB6730" w:rsidSect="00B51A4D">
          <w:headerReference w:type="even" r:id="rId60"/>
          <w:headerReference w:type="default" r:id="rId61"/>
          <w:type w:val="oddPage"/>
          <w:pgSz w:w="12240" w:h="15840"/>
          <w:pgMar w:top="1440" w:right="1440" w:bottom="1440" w:left="1440" w:header="720" w:footer="720" w:gutter="0"/>
          <w:cols w:space="720"/>
          <w:titlePg/>
          <w:docGrid w:linePitch="272"/>
        </w:sectPr>
      </w:pPr>
    </w:p>
    <w:p w:rsidR="00DB6730" w:rsidRDefault="00DB6730" w:rsidP="00AF135B"/>
    <w:p w:rsidR="00AF135B" w:rsidRDefault="00AF135B" w:rsidP="00AE7256">
      <w:pPr>
        <w:pStyle w:val="Subtitle2"/>
      </w:pPr>
      <w:bookmarkStart w:id="695" w:name="_Toc494778794"/>
      <w:r>
        <w:t>Liste des formulaires</w:t>
      </w:r>
      <w:bookmarkEnd w:id="695"/>
    </w:p>
    <w:p w:rsidR="00AF135B" w:rsidRDefault="00AF135B" w:rsidP="00AF135B"/>
    <w:bookmarkStart w:id="696" w:name="_GoBack"/>
    <w:p w:rsidR="002D022D" w:rsidRPr="001F6027" w:rsidRDefault="00A90D1A" w:rsidP="00FF78ED">
      <w:pPr>
        <w:pStyle w:val="TOC1"/>
        <w:rPr>
          <w:rFonts w:ascii="Calibri" w:hAnsi="Calibri"/>
        </w:rPr>
      </w:pPr>
      <w:r w:rsidRPr="001F6027">
        <w:fldChar w:fldCharType="begin"/>
      </w:r>
      <w:r w:rsidRPr="001F6027">
        <w:instrText xml:space="preserve"> TOC \h \z \t "Style7;1" </w:instrText>
      </w:r>
      <w:r w:rsidRPr="001F6027">
        <w:fldChar w:fldCharType="separate"/>
      </w:r>
      <w:hyperlink w:anchor="_Toc383555974" w:history="1">
        <w:r w:rsidR="002D022D" w:rsidRPr="001F6027">
          <w:rPr>
            <w:rStyle w:val="Hyperlink"/>
          </w:rPr>
          <w:t>Modèle de Lettre de Notification de l’Attribution</w:t>
        </w:r>
        <w:r w:rsidR="002D022D" w:rsidRPr="001F6027">
          <w:rPr>
            <w:webHidden/>
          </w:rPr>
          <w:tab/>
        </w:r>
        <w:r w:rsidR="002D022D" w:rsidRPr="001F6027">
          <w:rPr>
            <w:webHidden/>
          </w:rPr>
          <w:fldChar w:fldCharType="begin"/>
        </w:r>
        <w:r w:rsidR="002D022D" w:rsidRPr="001F6027">
          <w:rPr>
            <w:webHidden/>
          </w:rPr>
          <w:instrText xml:space="preserve"> PAGEREF _Toc383555974 \h </w:instrText>
        </w:r>
        <w:r w:rsidR="002D022D" w:rsidRPr="001F6027">
          <w:rPr>
            <w:webHidden/>
          </w:rPr>
        </w:r>
        <w:r w:rsidR="002D022D" w:rsidRPr="001F6027">
          <w:rPr>
            <w:webHidden/>
          </w:rPr>
          <w:fldChar w:fldCharType="separate"/>
        </w:r>
        <w:r w:rsidR="00673391" w:rsidRPr="001F6027">
          <w:rPr>
            <w:webHidden/>
          </w:rPr>
          <w:t>299</w:t>
        </w:r>
        <w:r w:rsidR="002D022D" w:rsidRPr="001F6027">
          <w:rPr>
            <w:webHidden/>
          </w:rPr>
          <w:fldChar w:fldCharType="end"/>
        </w:r>
      </w:hyperlink>
    </w:p>
    <w:p w:rsidR="002D022D" w:rsidRPr="001F6027" w:rsidRDefault="001C0EB1" w:rsidP="00FF78ED">
      <w:pPr>
        <w:pStyle w:val="TOC1"/>
        <w:rPr>
          <w:rFonts w:ascii="Calibri" w:hAnsi="Calibri"/>
        </w:rPr>
      </w:pPr>
      <w:hyperlink w:anchor="_Toc383555975" w:history="1">
        <w:r w:rsidR="002D022D" w:rsidRPr="001F6027">
          <w:rPr>
            <w:rStyle w:val="Hyperlink"/>
          </w:rPr>
          <w:t>Modèle d’Acte d’engagement</w:t>
        </w:r>
        <w:r w:rsidR="002D022D" w:rsidRPr="001F6027">
          <w:rPr>
            <w:webHidden/>
          </w:rPr>
          <w:tab/>
        </w:r>
        <w:r w:rsidR="002D022D" w:rsidRPr="001F6027">
          <w:rPr>
            <w:webHidden/>
          </w:rPr>
          <w:fldChar w:fldCharType="begin"/>
        </w:r>
        <w:r w:rsidR="002D022D" w:rsidRPr="001F6027">
          <w:rPr>
            <w:webHidden/>
          </w:rPr>
          <w:instrText xml:space="preserve"> PAGEREF _Toc383555975 \h </w:instrText>
        </w:r>
        <w:r w:rsidR="002D022D" w:rsidRPr="001F6027">
          <w:rPr>
            <w:webHidden/>
          </w:rPr>
        </w:r>
        <w:r w:rsidR="002D022D" w:rsidRPr="001F6027">
          <w:rPr>
            <w:webHidden/>
          </w:rPr>
          <w:fldChar w:fldCharType="separate"/>
        </w:r>
        <w:r w:rsidR="00673391" w:rsidRPr="001F6027">
          <w:rPr>
            <w:webHidden/>
          </w:rPr>
          <w:t>300</w:t>
        </w:r>
        <w:r w:rsidR="002D022D" w:rsidRPr="001F6027">
          <w:rPr>
            <w:webHidden/>
          </w:rPr>
          <w:fldChar w:fldCharType="end"/>
        </w:r>
      </w:hyperlink>
    </w:p>
    <w:p w:rsidR="002D022D" w:rsidRPr="001F6027" w:rsidRDefault="001C0EB1" w:rsidP="00FF78ED">
      <w:pPr>
        <w:pStyle w:val="TOC1"/>
        <w:rPr>
          <w:rFonts w:ascii="Calibri" w:hAnsi="Calibri"/>
        </w:rPr>
      </w:pPr>
      <w:hyperlink w:anchor="_Toc383555976" w:history="1">
        <w:r w:rsidR="002D022D" w:rsidRPr="001F6027">
          <w:rPr>
            <w:rStyle w:val="Hyperlink"/>
          </w:rPr>
          <w:t>Modèle de garantie de bonne exécution (garantie bancaire)</w:t>
        </w:r>
        <w:r w:rsidR="002D022D" w:rsidRPr="001F6027">
          <w:rPr>
            <w:webHidden/>
          </w:rPr>
          <w:tab/>
        </w:r>
        <w:r w:rsidR="002D022D" w:rsidRPr="001F6027">
          <w:rPr>
            <w:webHidden/>
          </w:rPr>
          <w:fldChar w:fldCharType="begin"/>
        </w:r>
        <w:r w:rsidR="002D022D" w:rsidRPr="001F6027">
          <w:rPr>
            <w:webHidden/>
          </w:rPr>
          <w:instrText xml:space="preserve"> PAGEREF _Toc383555976 \h </w:instrText>
        </w:r>
        <w:r w:rsidR="002D022D" w:rsidRPr="001F6027">
          <w:rPr>
            <w:webHidden/>
          </w:rPr>
        </w:r>
        <w:r w:rsidR="002D022D" w:rsidRPr="001F6027">
          <w:rPr>
            <w:webHidden/>
          </w:rPr>
          <w:fldChar w:fldCharType="separate"/>
        </w:r>
        <w:r w:rsidR="00673391" w:rsidRPr="001F6027">
          <w:rPr>
            <w:webHidden/>
          </w:rPr>
          <w:t>318</w:t>
        </w:r>
        <w:r w:rsidR="002D022D" w:rsidRPr="001F6027">
          <w:rPr>
            <w:webHidden/>
          </w:rPr>
          <w:fldChar w:fldCharType="end"/>
        </w:r>
      </w:hyperlink>
    </w:p>
    <w:p w:rsidR="002D022D" w:rsidRPr="001F6027" w:rsidRDefault="001C0EB1" w:rsidP="00FF78ED">
      <w:pPr>
        <w:pStyle w:val="TOC1"/>
        <w:rPr>
          <w:rFonts w:ascii="Calibri" w:hAnsi="Calibri"/>
        </w:rPr>
      </w:pPr>
      <w:hyperlink w:anchor="_Toc383555977" w:history="1">
        <w:r w:rsidR="002D022D" w:rsidRPr="001F6027">
          <w:rPr>
            <w:rStyle w:val="Hyperlink"/>
          </w:rPr>
          <w:t>Modèle de caution personnelle et solidaire de bonne exécution</w:t>
        </w:r>
        <w:r w:rsidR="002D022D" w:rsidRPr="001F6027">
          <w:rPr>
            <w:webHidden/>
          </w:rPr>
          <w:tab/>
        </w:r>
        <w:r w:rsidR="002D022D" w:rsidRPr="001F6027">
          <w:rPr>
            <w:webHidden/>
          </w:rPr>
          <w:fldChar w:fldCharType="begin"/>
        </w:r>
        <w:r w:rsidR="002D022D" w:rsidRPr="001F6027">
          <w:rPr>
            <w:webHidden/>
          </w:rPr>
          <w:instrText xml:space="preserve"> PAGEREF _Toc383555977 \h </w:instrText>
        </w:r>
        <w:r w:rsidR="002D022D" w:rsidRPr="001F6027">
          <w:rPr>
            <w:webHidden/>
          </w:rPr>
        </w:r>
        <w:r w:rsidR="002D022D" w:rsidRPr="001F6027">
          <w:rPr>
            <w:webHidden/>
          </w:rPr>
          <w:fldChar w:fldCharType="separate"/>
        </w:r>
        <w:r w:rsidR="00673391" w:rsidRPr="001F6027">
          <w:rPr>
            <w:webHidden/>
          </w:rPr>
          <w:t>320</w:t>
        </w:r>
        <w:r w:rsidR="002D022D" w:rsidRPr="001F6027">
          <w:rPr>
            <w:webHidden/>
          </w:rPr>
          <w:fldChar w:fldCharType="end"/>
        </w:r>
      </w:hyperlink>
    </w:p>
    <w:p w:rsidR="002D022D" w:rsidRPr="001F6027" w:rsidRDefault="001C0EB1" w:rsidP="00FF78ED">
      <w:pPr>
        <w:pStyle w:val="TOC1"/>
        <w:rPr>
          <w:rFonts w:ascii="Calibri" w:hAnsi="Calibri"/>
        </w:rPr>
      </w:pPr>
      <w:hyperlink w:anchor="_Toc383555978" w:history="1">
        <w:r w:rsidR="002D022D" w:rsidRPr="001F6027">
          <w:rPr>
            <w:rStyle w:val="Hyperlink"/>
          </w:rPr>
          <w:t>Modèle de garantie de restitution d’avance (garantie bancaire)</w:t>
        </w:r>
        <w:r w:rsidR="002D022D" w:rsidRPr="001F6027">
          <w:rPr>
            <w:webHidden/>
          </w:rPr>
          <w:tab/>
        </w:r>
        <w:r w:rsidR="002D022D" w:rsidRPr="001F6027">
          <w:rPr>
            <w:webHidden/>
          </w:rPr>
          <w:fldChar w:fldCharType="begin"/>
        </w:r>
        <w:r w:rsidR="002D022D" w:rsidRPr="001F6027">
          <w:rPr>
            <w:webHidden/>
          </w:rPr>
          <w:instrText xml:space="preserve"> PAGEREF _Toc383555978 \h </w:instrText>
        </w:r>
        <w:r w:rsidR="002D022D" w:rsidRPr="001F6027">
          <w:rPr>
            <w:webHidden/>
          </w:rPr>
        </w:r>
        <w:r w:rsidR="002D022D" w:rsidRPr="001F6027">
          <w:rPr>
            <w:webHidden/>
          </w:rPr>
          <w:fldChar w:fldCharType="separate"/>
        </w:r>
        <w:r w:rsidR="00673391" w:rsidRPr="001F6027">
          <w:rPr>
            <w:webHidden/>
          </w:rPr>
          <w:t>322</w:t>
        </w:r>
        <w:r w:rsidR="002D022D" w:rsidRPr="001F6027">
          <w:rPr>
            <w:webHidden/>
          </w:rPr>
          <w:fldChar w:fldCharType="end"/>
        </w:r>
      </w:hyperlink>
    </w:p>
    <w:p w:rsidR="00B31C54" w:rsidRDefault="00A90D1A" w:rsidP="00AF135B">
      <w:r w:rsidRPr="001F6027">
        <w:rPr>
          <w:sz w:val="24"/>
          <w:szCs w:val="24"/>
        </w:rPr>
        <w:fldChar w:fldCharType="end"/>
      </w:r>
      <w:bookmarkEnd w:id="696"/>
    </w:p>
    <w:p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AF135B" w:rsidRDefault="00AF135B" w:rsidP="007529EF">
      <w:pPr>
        <w:pStyle w:val="Style7"/>
      </w:pPr>
      <w:bookmarkStart w:id="697" w:name="_Toc213669846"/>
      <w:bookmarkStart w:id="698" w:name="_Toc383555974"/>
      <w:r>
        <w:lastRenderedPageBreak/>
        <w:t xml:space="preserve">Modèle de Lettre de </w:t>
      </w:r>
      <w:bookmarkEnd w:id="697"/>
      <w:r w:rsidR="00CA1C6A">
        <w:t>Notification de l’Attribution</w:t>
      </w:r>
      <w:bookmarkEnd w:id="698"/>
    </w:p>
    <w:p w:rsidR="00AF135B" w:rsidRPr="00401B97" w:rsidRDefault="00AF135B" w:rsidP="00401B97">
      <w:pPr>
        <w:spacing w:after="120"/>
        <w:rPr>
          <w:sz w:val="24"/>
          <w:szCs w:val="24"/>
        </w:rPr>
      </w:pPr>
    </w:p>
    <w:p w:rsidR="00AF135B" w:rsidRPr="00401B97" w:rsidRDefault="00AF135B" w:rsidP="00401B97">
      <w:pPr>
        <w:spacing w:after="120"/>
        <w:jc w:val="center"/>
        <w:rPr>
          <w:i/>
          <w:sz w:val="24"/>
          <w:szCs w:val="24"/>
        </w:rPr>
      </w:pPr>
      <w:r w:rsidRPr="00401B97">
        <w:rPr>
          <w:i/>
          <w:sz w:val="24"/>
          <w:szCs w:val="24"/>
        </w:rPr>
        <w:t>[</w:t>
      </w:r>
      <w:proofErr w:type="gramStart"/>
      <w:r w:rsidRPr="00401B97">
        <w:rPr>
          <w:i/>
          <w:sz w:val="24"/>
          <w:szCs w:val="24"/>
        </w:rPr>
        <w:t>papier</w:t>
      </w:r>
      <w:proofErr w:type="gramEnd"/>
      <w:r w:rsidRPr="00401B97">
        <w:rPr>
          <w:i/>
          <w:sz w:val="24"/>
          <w:szCs w:val="24"/>
        </w:rPr>
        <w:t xml:space="preserve"> à en-tête du Maître de l’Ouvrage]</w:t>
      </w:r>
    </w:p>
    <w:p w:rsidR="00AF135B" w:rsidRPr="00401B97" w:rsidRDefault="00AF135B" w:rsidP="00401B97">
      <w:pPr>
        <w:spacing w:after="120"/>
        <w:ind w:left="6480"/>
        <w:rPr>
          <w:sz w:val="24"/>
          <w:szCs w:val="24"/>
        </w:rPr>
      </w:pPr>
      <w:r w:rsidRPr="00401B97">
        <w:rPr>
          <w:sz w:val="24"/>
          <w:szCs w:val="24"/>
        </w:rPr>
        <w:t xml:space="preserve">Date : </w:t>
      </w:r>
      <w:r w:rsidRPr="00401B97">
        <w:rPr>
          <w:i/>
          <w:sz w:val="24"/>
          <w:szCs w:val="24"/>
        </w:rPr>
        <w:t>[date]</w:t>
      </w:r>
    </w:p>
    <w:p w:rsidR="00AF135B" w:rsidRPr="00401B97" w:rsidRDefault="00AF135B" w:rsidP="00401B97">
      <w:pPr>
        <w:spacing w:after="120"/>
        <w:rPr>
          <w:sz w:val="24"/>
          <w:szCs w:val="24"/>
        </w:rPr>
      </w:pPr>
      <w:r w:rsidRPr="00401B97">
        <w:rPr>
          <w:sz w:val="24"/>
          <w:szCs w:val="24"/>
        </w:rPr>
        <w:t xml:space="preserve">A : </w:t>
      </w:r>
      <w:r w:rsidRPr="00401B97">
        <w:rPr>
          <w:i/>
          <w:sz w:val="24"/>
          <w:szCs w:val="24"/>
        </w:rPr>
        <w:t>[nom et adresse du Soumissionnaire retenu]</w:t>
      </w:r>
    </w:p>
    <w:p w:rsidR="00AF135B" w:rsidRPr="00401B97" w:rsidRDefault="00AF135B" w:rsidP="00401B97">
      <w:pPr>
        <w:spacing w:after="120"/>
        <w:rPr>
          <w:sz w:val="24"/>
          <w:szCs w:val="24"/>
        </w:rPr>
      </w:pPr>
    </w:p>
    <w:p w:rsidR="00AF135B" w:rsidRPr="00401B97" w:rsidRDefault="00AF135B" w:rsidP="00401B97">
      <w:pPr>
        <w:spacing w:after="120"/>
        <w:rPr>
          <w:sz w:val="24"/>
          <w:szCs w:val="24"/>
        </w:rPr>
      </w:pPr>
      <w:r w:rsidRPr="00401B97">
        <w:rPr>
          <w:sz w:val="24"/>
          <w:szCs w:val="24"/>
        </w:rPr>
        <w:t>Messieurs,</w:t>
      </w:r>
    </w:p>
    <w:p w:rsidR="00AF135B" w:rsidRPr="00401B97" w:rsidRDefault="00AF135B" w:rsidP="00401B97">
      <w:pPr>
        <w:spacing w:after="120"/>
        <w:jc w:val="both"/>
        <w:rPr>
          <w:sz w:val="24"/>
          <w:szCs w:val="24"/>
        </w:rPr>
      </w:pPr>
      <w:r w:rsidRPr="00401B97">
        <w:rPr>
          <w:sz w:val="24"/>
          <w:szCs w:val="24"/>
        </w:rPr>
        <w:t xml:space="preserve">La présente a pour but de vous notifier que votre offre en date du </w:t>
      </w:r>
      <w:r w:rsidRPr="00401B97">
        <w:rPr>
          <w:i/>
          <w:sz w:val="24"/>
          <w:szCs w:val="24"/>
        </w:rPr>
        <w:t>[date]</w:t>
      </w:r>
      <w:r w:rsidRPr="00401B97">
        <w:rPr>
          <w:sz w:val="24"/>
          <w:szCs w:val="24"/>
        </w:rPr>
        <w:t xml:space="preserve"> pour l’exécution des Travaux de </w:t>
      </w:r>
      <w:r w:rsidRPr="00401B97">
        <w:rPr>
          <w:i/>
          <w:sz w:val="24"/>
          <w:szCs w:val="24"/>
        </w:rPr>
        <w:t>[nom du projet et travaux spécifiques tels qu’ils sont présentés dans les Instructions aux soumissionnaires]</w:t>
      </w:r>
      <w:r w:rsidRPr="00401B97">
        <w:rPr>
          <w:sz w:val="24"/>
          <w:szCs w:val="24"/>
        </w:rPr>
        <w:t xml:space="preserve"> pour le montant du Marché de </w:t>
      </w:r>
      <w:r w:rsidR="00FC34AB" w:rsidRPr="00401B97">
        <w:rPr>
          <w:i/>
          <w:sz w:val="24"/>
          <w:szCs w:val="24"/>
        </w:rPr>
        <w:t>___________</w:t>
      </w:r>
      <w:r w:rsidRPr="00401B97">
        <w:rPr>
          <w:sz w:val="24"/>
          <w:szCs w:val="24"/>
        </w:rPr>
        <w:t>, rectifié et modifié confo</w:t>
      </w:r>
      <w:r w:rsidRPr="00401B97">
        <w:rPr>
          <w:sz w:val="24"/>
          <w:szCs w:val="24"/>
        </w:rPr>
        <w:t>r</w:t>
      </w:r>
      <w:r w:rsidRPr="00401B97">
        <w:rPr>
          <w:sz w:val="24"/>
          <w:szCs w:val="24"/>
        </w:rPr>
        <w:t>mément aux Instructions aux soumissionnaires, est acceptée par nos services.</w:t>
      </w:r>
    </w:p>
    <w:p w:rsidR="00AF135B" w:rsidRPr="00401B97" w:rsidRDefault="00AF135B" w:rsidP="00401B97">
      <w:pPr>
        <w:spacing w:after="120"/>
        <w:jc w:val="both"/>
        <w:rPr>
          <w:sz w:val="24"/>
          <w:szCs w:val="24"/>
        </w:rPr>
      </w:pPr>
      <w:r w:rsidRPr="00401B97">
        <w:rPr>
          <w:sz w:val="24"/>
          <w:szCs w:val="24"/>
        </w:rPr>
        <w:t>Il vous est demandé de fournir la garantie de bonne exécution dans les 28 jours,  conformément au CCAG, en utilisant le formulaire de garantie de</w:t>
      </w:r>
      <w:r w:rsidR="00401B97">
        <w:rPr>
          <w:sz w:val="24"/>
          <w:szCs w:val="24"/>
        </w:rPr>
        <w:t xml:space="preserve"> bonne exécution de la Section </w:t>
      </w:r>
      <w:r w:rsidR="00156EBD" w:rsidRPr="00401B97">
        <w:rPr>
          <w:sz w:val="24"/>
          <w:szCs w:val="24"/>
        </w:rPr>
        <w:t>X</w:t>
      </w:r>
      <w:r w:rsidRPr="00401B97">
        <w:rPr>
          <w:sz w:val="24"/>
          <w:szCs w:val="24"/>
        </w:rPr>
        <w:t>, Formulaires du marché.</w:t>
      </w:r>
    </w:p>
    <w:p w:rsidR="00AF135B" w:rsidRPr="00401B97" w:rsidRDefault="00AF135B" w:rsidP="00401B97">
      <w:pPr>
        <w:spacing w:after="120"/>
        <w:jc w:val="both"/>
        <w:rPr>
          <w:sz w:val="24"/>
          <w:szCs w:val="24"/>
        </w:rPr>
      </w:pPr>
      <w:r w:rsidRPr="00401B97">
        <w:rPr>
          <w:sz w:val="24"/>
          <w:szCs w:val="24"/>
        </w:rPr>
        <w:t>Veuillez agréer, Messieurs, l’expression de notre considération distinguée.</w:t>
      </w:r>
    </w:p>
    <w:p w:rsidR="00AF135B" w:rsidRPr="00401B97" w:rsidRDefault="00AF135B" w:rsidP="00401B97">
      <w:pPr>
        <w:spacing w:after="120"/>
        <w:jc w:val="both"/>
        <w:rPr>
          <w:sz w:val="24"/>
          <w:szCs w:val="24"/>
        </w:rPr>
      </w:pPr>
    </w:p>
    <w:p w:rsidR="00AF135B" w:rsidRPr="00401B97" w:rsidRDefault="00AF135B" w:rsidP="00401B97">
      <w:pPr>
        <w:spacing w:after="120"/>
        <w:rPr>
          <w:sz w:val="24"/>
          <w:szCs w:val="24"/>
        </w:rPr>
      </w:pPr>
      <w:r w:rsidRPr="00401B97">
        <w:rPr>
          <w:i/>
          <w:sz w:val="24"/>
          <w:szCs w:val="24"/>
        </w:rPr>
        <w:t>[Signature, nom et titre du signataire habilité à signer au nom du Maître de l’Ouvrage]</w:t>
      </w:r>
    </w:p>
    <w:p w:rsidR="00AF135B" w:rsidRPr="00401B97" w:rsidRDefault="00AF135B" w:rsidP="00401B97">
      <w:pPr>
        <w:spacing w:after="120"/>
        <w:rPr>
          <w:sz w:val="24"/>
          <w:szCs w:val="24"/>
        </w:rPr>
      </w:pPr>
    </w:p>
    <w:p w:rsidR="00AF135B" w:rsidRDefault="00AF135B" w:rsidP="00AF135B">
      <w:pPr>
        <w:rPr>
          <w:sz w:val="21"/>
        </w:rPr>
      </w:pPr>
      <w:r>
        <w:rPr>
          <w:sz w:val="21"/>
        </w:rPr>
        <w:br w:type="page"/>
      </w:r>
    </w:p>
    <w:p w:rsidR="00AF135B" w:rsidRDefault="00AF135B" w:rsidP="00AF135B">
      <w:pPr>
        <w:pStyle w:val="Head81"/>
        <w:rPr>
          <w:sz w:val="21"/>
        </w:rPr>
      </w:pPr>
      <w:bookmarkStart w:id="699" w:name="_Toc348233312"/>
    </w:p>
    <w:p w:rsidR="00AF135B" w:rsidRDefault="00AF135B" w:rsidP="005B1E9E">
      <w:pPr>
        <w:pStyle w:val="Style7"/>
        <w:spacing w:after="120"/>
      </w:pPr>
      <w:bookmarkStart w:id="700" w:name="_Toc213669847"/>
      <w:bookmarkStart w:id="701" w:name="_Toc383555975"/>
      <w:r>
        <w:t>Modèle d’Acte d’engagement</w:t>
      </w:r>
      <w:bookmarkEnd w:id="699"/>
      <w:bookmarkEnd w:id="700"/>
      <w:bookmarkEnd w:id="701"/>
    </w:p>
    <w:p w:rsidR="00FC34AB" w:rsidRPr="00401B97" w:rsidRDefault="00FC34AB" w:rsidP="00401B97">
      <w:pPr>
        <w:tabs>
          <w:tab w:val="left" w:pos="2880"/>
          <w:tab w:val="left" w:pos="5400"/>
          <w:tab w:val="left" w:pos="6480"/>
        </w:tabs>
        <w:spacing w:before="120" w:after="120"/>
        <w:rPr>
          <w:sz w:val="24"/>
          <w:szCs w:val="24"/>
        </w:rPr>
      </w:pPr>
      <w:r w:rsidRPr="00401B97">
        <w:rPr>
          <w:sz w:val="24"/>
          <w:szCs w:val="24"/>
        </w:rPr>
        <w:t xml:space="preserve">MARCHE conclu le </w:t>
      </w:r>
      <w:r w:rsidRPr="00401B97">
        <w:rPr>
          <w:sz w:val="24"/>
          <w:szCs w:val="24"/>
          <w:u w:val="single"/>
        </w:rPr>
        <w:tab/>
      </w:r>
      <w:r w:rsidRPr="00401B97">
        <w:rPr>
          <w:sz w:val="24"/>
          <w:szCs w:val="24"/>
        </w:rPr>
        <w:t xml:space="preserve"> jour du </w:t>
      </w:r>
      <w:r w:rsidRPr="00401B97">
        <w:rPr>
          <w:sz w:val="24"/>
          <w:szCs w:val="24"/>
          <w:u w:val="single"/>
        </w:rPr>
        <w:tab/>
      </w:r>
      <w:r w:rsidRPr="00401B97">
        <w:rPr>
          <w:sz w:val="24"/>
          <w:szCs w:val="24"/>
        </w:rPr>
        <w:t xml:space="preserve"> 19</w:t>
      </w:r>
      <w:r w:rsidRPr="00401B97">
        <w:rPr>
          <w:sz w:val="24"/>
          <w:szCs w:val="24"/>
          <w:u w:val="single"/>
        </w:rPr>
        <w:tab/>
      </w:r>
      <w:r w:rsidRPr="00401B97">
        <w:rPr>
          <w:sz w:val="24"/>
          <w:szCs w:val="24"/>
        </w:rPr>
        <w:t>.</w:t>
      </w:r>
    </w:p>
    <w:p w:rsidR="00FC34AB" w:rsidRPr="00401B97" w:rsidRDefault="00FC34AB" w:rsidP="00401B97">
      <w:pPr>
        <w:spacing w:after="120"/>
        <w:rPr>
          <w:sz w:val="24"/>
          <w:szCs w:val="24"/>
        </w:rPr>
      </w:pPr>
      <w:r w:rsidRPr="00401B97">
        <w:rPr>
          <w:sz w:val="24"/>
          <w:szCs w:val="24"/>
        </w:rPr>
        <w:t>ENTRE</w:t>
      </w:r>
    </w:p>
    <w:p w:rsidR="00FC34AB" w:rsidRPr="00401B97" w:rsidRDefault="00FC34AB" w:rsidP="00401B97">
      <w:pPr>
        <w:spacing w:after="120"/>
        <w:jc w:val="both"/>
        <w:rPr>
          <w:sz w:val="24"/>
          <w:szCs w:val="24"/>
        </w:rPr>
      </w:pPr>
      <w:r w:rsidRPr="00401B97">
        <w:rPr>
          <w:sz w:val="24"/>
          <w:szCs w:val="24"/>
        </w:rPr>
        <w:t xml:space="preserve">1) </w:t>
      </w:r>
      <w:r w:rsidRPr="00401B97">
        <w:rPr>
          <w:i/>
          <w:sz w:val="24"/>
          <w:szCs w:val="24"/>
        </w:rPr>
        <w:t xml:space="preserve">[nom du Maître de </w:t>
      </w:r>
      <w:r w:rsidR="00C464C0">
        <w:rPr>
          <w:i/>
          <w:sz w:val="24"/>
          <w:szCs w:val="24"/>
        </w:rPr>
        <w:t>l’O</w:t>
      </w:r>
      <w:r w:rsidRPr="00401B97">
        <w:rPr>
          <w:i/>
          <w:sz w:val="24"/>
          <w:szCs w:val="24"/>
        </w:rPr>
        <w:t>uvrage]</w:t>
      </w:r>
      <w:r w:rsidRPr="00401B97">
        <w:rPr>
          <w:sz w:val="24"/>
          <w:szCs w:val="24"/>
        </w:rPr>
        <w:t xml:space="preserve">, société de droit, </w:t>
      </w:r>
      <w:r w:rsidRPr="00401B97">
        <w:rPr>
          <w:i/>
          <w:sz w:val="24"/>
          <w:szCs w:val="24"/>
        </w:rPr>
        <w:t xml:space="preserve">[nom du pays du Maître de </w:t>
      </w:r>
      <w:r w:rsidR="00C464C0">
        <w:rPr>
          <w:i/>
          <w:sz w:val="24"/>
          <w:szCs w:val="24"/>
        </w:rPr>
        <w:t>l’O</w:t>
      </w:r>
      <w:r w:rsidRPr="00401B97">
        <w:rPr>
          <w:i/>
          <w:sz w:val="24"/>
          <w:szCs w:val="24"/>
        </w:rPr>
        <w:t>uvrage]</w:t>
      </w:r>
      <w:r w:rsidRPr="00401B97">
        <w:rPr>
          <w:sz w:val="24"/>
          <w:szCs w:val="24"/>
        </w:rPr>
        <w:t xml:space="preserve">, ayant son siège social à </w:t>
      </w:r>
      <w:r w:rsidRPr="00401B97">
        <w:rPr>
          <w:i/>
          <w:sz w:val="24"/>
          <w:szCs w:val="24"/>
        </w:rPr>
        <w:t xml:space="preserve">[adresse du Maître de </w:t>
      </w:r>
      <w:r w:rsidR="00C464C0">
        <w:rPr>
          <w:i/>
          <w:sz w:val="24"/>
          <w:szCs w:val="24"/>
        </w:rPr>
        <w:t>l’O</w:t>
      </w:r>
      <w:r w:rsidRPr="00401B97">
        <w:rPr>
          <w:i/>
          <w:sz w:val="24"/>
          <w:szCs w:val="24"/>
        </w:rPr>
        <w:t>uvrage]</w:t>
      </w:r>
      <w:r w:rsidRPr="00401B97">
        <w:rPr>
          <w:sz w:val="24"/>
          <w:szCs w:val="24"/>
        </w:rPr>
        <w:t xml:space="preserve"> (ci-après dénommée « le Maître de </w:t>
      </w:r>
      <w:r w:rsidR="00C464C0">
        <w:rPr>
          <w:sz w:val="24"/>
          <w:szCs w:val="24"/>
        </w:rPr>
        <w:t>l’O</w:t>
      </w:r>
      <w:r w:rsidRPr="00401B97">
        <w:rPr>
          <w:sz w:val="24"/>
          <w:szCs w:val="24"/>
        </w:rPr>
        <w:t xml:space="preserve">uvrage »), et </w:t>
      </w:r>
    </w:p>
    <w:p w:rsidR="00FC34AB" w:rsidRPr="00401B97" w:rsidRDefault="00FC34AB" w:rsidP="00401B97">
      <w:pPr>
        <w:spacing w:after="120"/>
        <w:jc w:val="both"/>
        <w:rPr>
          <w:sz w:val="24"/>
          <w:szCs w:val="24"/>
        </w:rPr>
      </w:pPr>
      <w:r w:rsidRPr="00401B97">
        <w:rPr>
          <w:sz w:val="24"/>
          <w:szCs w:val="24"/>
        </w:rPr>
        <w:t xml:space="preserve">2) </w:t>
      </w:r>
      <w:r w:rsidRPr="00401B97">
        <w:rPr>
          <w:i/>
          <w:sz w:val="24"/>
          <w:szCs w:val="24"/>
        </w:rPr>
        <w:t>[nom du Constructeur]</w:t>
      </w:r>
      <w:r w:rsidRPr="00401B97">
        <w:rPr>
          <w:sz w:val="24"/>
          <w:szCs w:val="24"/>
        </w:rPr>
        <w:t xml:space="preserve">, société de droit, </w:t>
      </w:r>
      <w:r w:rsidRPr="00401B97">
        <w:rPr>
          <w:i/>
          <w:sz w:val="24"/>
          <w:szCs w:val="24"/>
        </w:rPr>
        <w:t>[nom du pays du Constructeur]</w:t>
      </w:r>
      <w:r w:rsidRPr="00401B97">
        <w:rPr>
          <w:sz w:val="24"/>
          <w:szCs w:val="24"/>
        </w:rPr>
        <w:t>, ayant son siège s</w:t>
      </w:r>
      <w:r w:rsidRPr="00401B97">
        <w:rPr>
          <w:sz w:val="24"/>
          <w:szCs w:val="24"/>
        </w:rPr>
        <w:t>o</w:t>
      </w:r>
      <w:r w:rsidRPr="00401B97">
        <w:rPr>
          <w:sz w:val="24"/>
          <w:szCs w:val="24"/>
        </w:rPr>
        <w:t xml:space="preserve">cial à </w:t>
      </w:r>
      <w:r w:rsidRPr="00401B97">
        <w:rPr>
          <w:i/>
          <w:sz w:val="24"/>
          <w:szCs w:val="24"/>
        </w:rPr>
        <w:t>[adresse du Constructeur]</w:t>
      </w:r>
      <w:r w:rsidRPr="00401B97">
        <w:rPr>
          <w:sz w:val="24"/>
          <w:szCs w:val="24"/>
        </w:rPr>
        <w:t xml:space="preserve"> (ci-après dénommée « le Constructeur »)</w:t>
      </w:r>
    </w:p>
    <w:p w:rsidR="00FC34AB" w:rsidRPr="00401B97" w:rsidRDefault="00FC34AB" w:rsidP="00401B97">
      <w:pPr>
        <w:spacing w:after="120"/>
        <w:jc w:val="both"/>
        <w:rPr>
          <w:sz w:val="24"/>
          <w:szCs w:val="24"/>
        </w:rPr>
      </w:pPr>
      <w:r w:rsidRPr="00401B97">
        <w:rPr>
          <w:sz w:val="24"/>
          <w:szCs w:val="24"/>
        </w:rPr>
        <w:t xml:space="preserve">ATTENDU que le Maître de </w:t>
      </w:r>
      <w:r w:rsidR="00C464C0">
        <w:rPr>
          <w:sz w:val="24"/>
          <w:szCs w:val="24"/>
        </w:rPr>
        <w:t>l’O</w:t>
      </w:r>
      <w:r w:rsidRPr="00401B97">
        <w:rPr>
          <w:sz w:val="24"/>
          <w:szCs w:val="24"/>
        </w:rPr>
        <w:t>uvrage souhaite confier au Constructeur la conception, la fabr</w:t>
      </w:r>
      <w:r w:rsidRPr="00401B97">
        <w:rPr>
          <w:sz w:val="24"/>
          <w:szCs w:val="24"/>
        </w:rPr>
        <w:t>i</w:t>
      </w:r>
      <w:r w:rsidRPr="00401B97">
        <w:rPr>
          <w:sz w:val="24"/>
          <w:szCs w:val="24"/>
        </w:rPr>
        <w:t xml:space="preserve">cation, les tests, la livraison, le montage, et la mise en service d’une installation, à savoir </w:t>
      </w:r>
      <w:r w:rsidRPr="00401B97">
        <w:rPr>
          <w:i/>
          <w:sz w:val="24"/>
          <w:szCs w:val="24"/>
        </w:rPr>
        <w:t xml:space="preserve">[brève description de l’installation] </w:t>
      </w:r>
      <w:r w:rsidRPr="00401B97">
        <w:rPr>
          <w:sz w:val="24"/>
          <w:szCs w:val="24"/>
        </w:rPr>
        <w:t>(ci-aprè</w:t>
      </w:r>
      <w:r w:rsidR="00401B97">
        <w:rPr>
          <w:sz w:val="24"/>
          <w:szCs w:val="24"/>
        </w:rPr>
        <w:t>s dénommée « l’Installation »),</w:t>
      </w:r>
    </w:p>
    <w:p w:rsidR="00FC34AB" w:rsidRPr="00401B97" w:rsidRDefault="00FC34AB" w:rsidP="00401B97">
      <w:pPr>
        <w:spacing w:after="120"/>
        <w:rPr>
          <w:sz w:val="24"/>
          <w:szCs w:val="24"/>
        </w:rPr>
      </w:pPr>
      <w:proofErr w:type="gramStart"/>
      <w:r w:rsidRPr="00401B97">
        <w:rPr>
          <w:sz w:val="24"/>
          <w:szCs w:val="24"/>
        </w:rPr>
        <w:t>et</w:t>
      </w:r>
      <w:proofErr w:type="gramEnd"/>
      <w:r w:rsidRPr="00401B97">
        <w:rPr>
          <w:sz w:val="24"/>
          <w:szCs w:val="24"/>
        </w:rPr>
        <w:t xml:space="preserve"> que le Constructeur a indiqué l’accepter dans les termes et conditions ci-après précisés,</w:t>
      </w:r>
    </w:p>
    <w:p w:rsidR="00FC34AB" w:rsidRPr="00401B97" w:rsidRDefault="00FC34AB" w:rsidP="00401B97">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FC34AB" w:rsidRPr="00401B97" w:rsidTr="00B51A4D">
        <w:tc>
          <w:tcPr>
            <w:tcW w:w="1985" w:type="dxa"/>
          </w:tcPr>
          <w:p w:rsidR="00FC34AB" w:rsidRPr="00401B97" w:rsidRDefault="00FC34AB" w:rsidP="004606A4">
            <w:pPr>
              <w:rPr>
                <w:b/>
                <w:sz w:val="24"/>
                <w:szCs w:val="24"/>
              </w:rPr>
            </w:pPr>
            <w:r w:rsidRPr="00401B97">
              <w:rPr>
                <w:b/>
                <w:sz w:val="24"/>
                <w:szCs w:val="24"/>
              </w:rPr>
              <w:t>Article 1.</w:t>
            </w:r>
          </w:p>
          <w:p w:rsidR="00FC34AB" w:rsidRPr="00401B97" w:rsidRDefault="00FC34AB" w:rsidP="004606A4">
            <w:pPr>
              <w:ind w:left="540"/>
              <w:rPr>
                <w:b/>
                <w:sz w:val="24"/>
                <w:szCs w:val="24"/>
              </w:rPr>
            </w:pPr>
            <w:r w:rsidRPr="00401B97">
              <w:rPr>
                <w:b/>
                <w:sz w:val="24"/>
                <w:szCs w:val="24"/>
              </w:rPr>
              <w:t>Documents contra</w:t>
            </w:r>
            <w:r w:rsidRPr="00401B97">
              <w:rPr>
                <w:b/>
                <w:sz w:val="24"/>
                <w:szCs w:val="24"/>
              </w:rPr>
              <w:t>c</w:t>
            </w:r>
            <w:r w:rsidRPr="00401B97">
              <w:rPr>
                <w:b/>
                <w:sz w:val="24"/>
                <w:szCs w:val="24"/>
              </w:rPr>
              <w:t>tuels</w:t>
            </w:r>
          </w:p>
        </w:tc>
        <w:tc>
          <w:tcPr>
            <w:tcW w:w="7730" w:type="dxa"/>
          </w:tcPr>
          <w:p w:rsidR="00FC34AB" w:rsidRPr="00401B97" w:rsidRDefault="00FC34AB" w:rsidP="00401B97">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rsidR="00FC34AB" w:rsidRPr="00401B97" w:rsidRDefault="00FC34AB" w:rsidP="00401B97">
            <w:pPr>
              <w:spacing w:after="120"/>
              <w:ind w:left="720"/>
              <w:jc w:val="both"/>
              <w:rPr>
                <w:sz w:val="24"/>
                <w:szCs w:val="24"/>
              </w:rPr>
            </w:pPr>
            <w:r w:rsidRPr="00401B97">
              <w:rPr>
                <w:sz w:val="24"/>
                <w:szCs w:val="24"/>
              </w:rPr>
              <w:t xml:space="preserve">Les documents suivants constitueront le Marché passé entre le Maître de </w:t>
            </w:r>
            <w:r w:rsidR="00C464C0">
              <w:rPr>
                <w:sz w:val="24"/>
                <w:szCs w:val="24"/>
              </w:rPr>
              <w:t>l’O</w:t>
            </w:r>
            <w:r w:rsidRPr="00401B97">
              <w:rPr>
                <w:sz w:val="24"/>
                <w:szCs w:val="24"/>
              </w:rPr>
              <w:t>uvrage et le Constructeur, et chacun de ces documents devra être considéré comme faisant partie intégrante du Marché :</w:t>
            </w:r>
          </w:p>
          <w:p w:rsidR="00FC34AB" w:rsidRPr="00401B97" w:rsidRDefault="00FC34AB" w:rsidP="00401B97">
            <w:pPr>
              <w:spacing w:after="120"/>
              <w:ind w:left="1440" w:hanging="720"/>
              <w:rPr>
                <w:sz w:val="24"/>
                <w:szCs w:val="24"/>
              </w:rPr>
            </w:pPr>
            <w:r w:rsidRPr="00401B97">
              <w:rPr>
                <w:sz w:val="24"/>
                <w:szCs w:val="24"/>
              </w:rPr>
              <w:t>a)</w:t>
            </w:r>
            <w:r w:rsidRPr="00401B97">
              <w:rPr>
                <w:sz w:val="24"/>
                <w:szCs w:val="24"/>
              </w:rPr>
              <w:tab/>
              <w:t>Le présent Acte d’engagement et ses annexes</w:t>
            </w:r>
          </w:p>
          <w:p w:rsidR="00FC34AB" w:rsidRPr="00401B97" w:rsidRDefault="00FC34AB" w:rsidP="00401B97">
            <w:pPr>
              <w:spacing w:after="120"/>
              <w:ind w:left="1440" w:hanging="720"/>
              <w:rPr>
                <w:sz w:val="24"/>
                <w:szCs w:val="24"/>
              </w:rPr>
            </w:pPr>
            <w:r w:rsidRPr="00401B97">
              <w:rPr>
                <w:sz w:val="24"/>
                <w:szCs w:val="24"/>
              </w:rPr>
              <w:t>b)</w:t>
            </w:r>
            <w:r w:rsidRPr="00401B97">
              <w:rPr>
                <w:sz w:val="24"/>
                <w:szCs w:val="24"/>
              </w:rPr>
              <w:tab/>
              <w:t>La Lettre de marché</w:t>
            </w:r>
          </w:p>
          <w:p w:rsidR="00FC34AB" w:rsidRPr="00401B97" w:rsidRDefault="00FC34AB" w:rsidP="00401B97">
            <w:pPr>
              <w:spacing w:after="120"/>
              <w:ind w:left="1440" w:hanging="720"/>
              <w:rPr>
                <w:sz w:val="24"/>
                <w:szCs w:val="24"/>
              </w:rPr>
            </w:pPr>
            <w:r w:rsidRPr="00401B97">
              <w:rPr>
                <w:sz w:val="24"/>
                <w:szCs w:val="24"/>
              </w:rPr>
              <w:t>c)</w:t>
            </w:r>
            <w:r w:rsidRPr="00401B97">
              <w:rPr>
                <w:sz w:val="24"/>
                <w:szCs w:val="24"/>
              </w:rPr>
              <w:tab/>
              <w:t>L</w:t>
            </w:r>
            <w:r w:rsidR="008E0793" w:rsidRPr="00401B97">
              <w:rPr>
                <w:sz w:val="24"/>
                <w:szCs w:val="24"/>
              </w:rPr>
              <w:t>e formulaire d’o</w:t>
            </w:r>
            <w:r w:rsidRPr="00401B97">
              <w:rPr>
                <w:sz w:val="24"/>
                <w:szCs w:val="24"/>
              </w:rPr>
              <w:t>ffre et les bordereaux de prix remis par le Constructeur</w:t>
            </w:r>
          </w:p>
          <w:p w:rsidR="00FC34AB" w:rsidRPr="00401B97" w:rsidRDefault="00FC34AB" w:rsidP="00401B97">
            <w:pPr>
              <w:spacing w:after="120"/>
              <w:ind w:left="1440" w:hanging="720"/>
              <w:rPr>
                <w:sz w:val="24"/>
                <w:szCs w:val="24"/>
              </w:rPr>
            </w:pPr>
            <w:r w:rsidRPr="00401B97">
              <w:rPr>
                <w:sz w:val="24"/>
                <w:szCs w:val="24"/>
              </w:rPr>
              <w:t>d)</w:t>
            </w:r>
            <w:r w:rsidRPr="00401B97">
              <w:rPr>
                <w:sz w:val="24"/>
                <w:szCs w:val="24"/>
              </w:rPr>
              <w:tab/>
              <w:t>Le Cahier des clauses administratives particulières</w:t>
            </w:r>
          </w:p>
          <w:p w:rsidR="00FC34AB" w:rsidRPr="00401B97" w:rsidRDefault="00FC34AB" w:rsidP="00401B97">
            <w:pPr>
              <w:spacing w:after="120"/>
              <w:ind w:left="1440" w:hanging="720"/>
              <w:rPr>
                <w:sz w:val="24"/>
                <w:szCs w:val="24"/>
              </w:rPr>
            </w:pPr>
            <w:r w:rsidRPr="00401B97">
              <w:rPr>
                <w:sz w:val="24"/>
                <w:szCs w:val="24"/>
              </w:rPr>
              <w:t>e)</w:t>
            </w:r>
            <w:r w:rsidRPr="00401B97">
              <w:rPr>
                <w:sz w:val="24"/>
                <w:szCs w:val="24"/>
              </w:rPr>
              <w:tab/>
              <w:t>Le Cahier des clauses administratives générales</w:t>
            </w:r>
          </w:p>
          <w:p w:rsidR="00FC34AB" w:rsidRPr="00401B97" w:rsidRDefault="00FC34AB" w:rsidP="00401B97">
            <w:pPr>
              <w:spacing w:after="120"/>
              <w:ind w:left="1440" w:hanging="720"/>
              <w:rPr>
                <w:sz w:val="24"/>
                <w:szCs w:val="24"/>
              </w:rPr>
            </w:pPr>
            <w:r w:rsidRPr="00401B97">
              <w:rPr>
                <w:sz w:val="24"/>
                <w:szCs w:val="24"/>
              </w:rPr>
              <w:t>f)</w:t>
            </w:r>
            <w:r w:rsidRPr="00401B97">
              <w:rPr>
                <w:sz w:val="24"/>
                <w:szCs w:val="24"/>
              </w:rPr>
              <w:tab/>
              <w:t xml:space="preserve">Les Spécifications </w:t>
            </w:r>
          </w:p>
          <w:p w:rsidR="008E0793" w:rsidRPr="00401B97" w:rsidRDefault="008E0793" w:rsidP="00401B97">
            <w:pPr>
              <w:spacing w:after="120"/>
              <w:ind w:left="1440" w:hanging="720"/>
              <w:rPr>
                <w:sz w:val="24"/>
                <w:szCs w:val="24"/>
              </w:rPr>
            </w:pPr>
            <w:r w:rsidRPr="00401B97">
              <w:rPr>
                <w:sz w:val="24"/>
                <w:szCs w:val="24"/>
              </w:rPr>
              <w:t>g)</w:t>
            </w:r>
            <w:r w:rsidRPr="00401B97">
              <w:rPr>
                <w:sz w:val="24"/>
                <w:szCs w:val="24"/>
              </w:rPr>
              <w:tab/>
              <w:t>Les plans</w:t>
            </w:r>
          </w:p>
          <w:p w:rsidR="00FC34AB" w:rsidRPr="00401B97" w:rsidRDefault="008E0793" w:rsidP="00401B97">
            <w:pPr>
              <w:spacing w:after="120"/>
              <w:ind w:left="1440" w:hanging="720"/>
              <w:rPr>
                <w:sz w:val="24"/>
                <w:szCs w:val="24"/>
              </w:rPr>
            </w:pPr>
            <w:r w:rsidRPr="00401B97">
              <w:rPr>
                <w:sz w:val="24"/>
                <w:szCs w:val="24"/>
              </w:rPr>
              <w:t>h</w:t>
            </w:r>
            <w:r w:rsidR="00FC34AB" w:rsidRPr="00401B97">
              <w:rPr>
                <w:sz w:val="24"/>
                <w:szCs w:val="24"/>
              </w:rPr>
              <w:t>)</w:t>
            </w:r>
            <w:r w:rsidR="00FC34AB" w:rsidRPr="00401B97">
              <w:rPr>
                <w:sz w:val="24"/>
                <w:szCs w:val="24"/>
              </w:rPr>
              <w:tab/>
            </w:r>
            <w:r w:rsidRPr="00401B97">
              <w:rPr>
                <w:sz w:val="24"/>
                <w:szCs w:val="24"/>
              </w:rPr>
              <w:t>Les autres formulaires complété joints à l’offre du soumi</w:t>
            </w:r>
            <w:r w:rsidRPr="00401B97">
              <w:rPr>
                <w:sz w:val="24"/>
                <w:szCs w:val="24"/>
              </w:rPr>
              <w:t>s</w:t>
            </w:r>
            <w:r w:rsidRPr="00401B97">
              <w:rPr>
                <w:sz w:val="24"/>
                <w:szCs w:val="24"/>
              </w:rPr>
              <w:t>sionnaire</w:t>
            </w:r>
          </w:p>
          <w:p w:rsidR="008E0793" w:rsidRPr="00401B97" w:rsidRDefault="008E0793" w:rsidP="00401B97">
            <w:pPr>
              <w:spacing w:after="120"/>
              <w:ind w:left="1440" w:hanging="720"/>
              <w:rPr>
                <w:sz w:val="24"/>
                <w:szCs w:val="24"/>
              </w:rPr>
            </w:pPr>
            <w:r w:rsidRPr="00401B97">
              <w:rPr>
                <w:sz w:val="24"/>
                <w:szCs w:val="24"/>
              </w:rPr>
              <w:t>i)</w:t>
            </w:r>
            <w:r w:rsidRPr="00401B97">
              <w:rPr>
                <w:sz w:val="24"/>
                <w:szCs w:val="24"/>
              </w:rPr>
              <w:tab/>
              <w:t xml:space="preserve">Les autres documents figurant </w:t>
            </w:r>
            <w:r w:rsidR="008F6511">
              <w:rPr>
                <w:sz w:val="24"/>
                <w:szCs w:val="24"/>
              </w:rPr>
              <w:t>parmi</w:t>
            </w:r>
            <w:r w:rsidRPr="00401B97">
              <w:rPr>
                <w:sz w:val="24"/>
                <w:szCs w:val="24"/>
              </w:rPr>
              <w:t xml:space="preserve"> les exigences du Maître d’Ouvrage</w:t>
            </w:r>
          </w:p>
          <w:p w:rsidR="00FC34AB" w:rsidRPr="00401B97" w:rsidRDefault="008E0793" w:rsidP="00401B97">
            <w:pPr>
              <w:spacing w:after="120"/>
              <w:ind w:left="1440" w:hanging="720"/>
              <w:rPr>
                <w:sz w:val="24"/>
                <w:szCs w:val="24"/>
              </w:rPr>
            </w:pPr>
            <w:r w:rsidRPr="00401B97">
              <w:rPr>
                <w:sz w:val="24"/>
                <w:szCs w:val="24"/>
              </w:rPr>
              <w:t>j</w:t>
            </w:r>
            <w:r w:rsidR="00FC34AB" w:rsidRPr="00401B97">
              <w:rPr>
                <w:sz w:val="24"/>
                <w:szCs w:val="24"/>
              </w:rPr>
              <w:t>)</w:t>
            </w:r>
            <w:r w:rsidR="00FC34AB" w:rsidRPr="00401B97">
              <w:rPr>
                <w:sz w:val="24"/>
                <w:szCs w:val="24"/>
              </w:rPr>
              <w:tab/>
            </w:r>
            <w:r w:rsidR="00FC34AB" w:rsidRPr="00401B97">
              <w:rPr>
                <w:i/>
                <w:sz w:val="24"/>
                <w:szCs w:val="24"/>
              </w:rPr>
              <w:t>Tout autre document éventuel sera indiqué ici</w:t>
            </w:r>
          </w:p>
          <w:p w:rsidR="00FC34AB" w:rsidRPr="00401B97" w:rsidRDefault="00FC34AB" w:rsidP="00401B97">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rsidR="00FC34AB" w:rsidRPr="00401B97" w:rsidRDefault="00FC34AB" w:rsidP="00401B97">
            <w:pPr>
              <w:spacing w:after="120"/>
              <w:ind w:left="720"/>
              <w:jc w:val="both"/>
              <w:rPr>
                <w:sz w:val="24"/>
                <w:szCs w:val="24"/>
              </w:rPr>
            </w:pPr>
            <w:r w:rsidRPr="00401B97">
              <w:rPr>
                <w:sz w:val="24"/>
                <w:szCs w:val="24"/>
              </w:rPr>
              <w:t>En cas d’ambiguïté ou de confit entre les documents contractuels r</w:t>
            </w:r>
            <w:r w:rsidRPr="00401B97">
              <w:rPr>
                <w:sz w:val="24"/>
                <w:szCs w:val="24"/>
              </w:rPr>
              <w:t>e</w:t>
            </w:r>
            <w:r w:rsidRPr="00401B97">
              <w:rPr>
                <w:sz w:val="24"/>
                <w:szCs w:val="24"/>
              </w:rPr>
              <w:t>pris ci-dessus, l’ordre de priorité sera celui dans lequel ils sont repris à l’Article 1.1 ci-dessus.</w:t>
            </w:r>
          </w:p>
          <w:p w:rsidR="00FC34AB" w:rsidRPr="00401B97" w:rsidRDefault="00FC34AB" w:rsidP="00401B97">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rsidR="00FC34AB" w:rsidRPr="00401B97" w:rsidRDefault="00FC34AB" w:rsidP="00401B97">
            <w:pPr>
              <w:spacing w:after="120"/>
              <w:ind w:left="720"/>
              <w:jc w:val="both"/>
              <w:rPr>
                <w:sz w:val="24"/>
                <w:szCs w:val="24"/>
              </w:rPr>
            </w:pPr>
            <w:r w:rsidRPr="00401B97">
              <w:rPr>
                <w:sz w:val="24"/>
                <w:szCs w:val="24"/>
              </w:rPr>
              <w:lastRenderedPageBreak/>
              <w:t>Les mots et expressions commençant par une lettre majuscule auront la signification définie dans le Cahier des clauses administratives g</w:t>
            </w:r>
            <w:r w:rsidRPr="00401B97">
              <w:rPr>
                <w:sz w:val="24"/>
                <w:szCs w:val="24"/>
              </w:rPr>
              <w:t>é</w:t>
            </w:r>
            <w:r w:rsidRPr="00401B97">
              <w:rPr>
                <w:sz w:val="24"/>
                <w:szCs w:val="24"/>
              </w:rPr>
              <w:t>nérales du Marché.</w:t>
            </w:r>
          </w:p>
        </w:tc>
      </w:tr>
      <w:tr w:rsidR="00FC34AB" w:rsidRPr="00401B97" w:rsidTr="00B51A4D">
        <w:tc>
          <w:tcPr>
            <w:tcW w:w="1985" w:type="dxa"/>
          </w:tcPr>
          <w:p w:rsidR="00FC34AB" w:rsidRPr="00401B97" w:rsidRDefault="00FC34AB" w:rsidP="004606A4">
            <w:pPr>
              <w:rPr>
                <w:b/>
                <w:sz w:val="24"/>
                <w:szCs w:val="24"/>
              </w:rPr>
            </w:pPr>
            <w:r w:rsidRPr="00401B97">
              <w:rPr>
                <w:b/>
                <w:sz w:val="24"/>
                <w:szCs w:val="24"/>
              </w:rPr>
              <w:lastRenderedPageBreak/>
              <w:t>Article 2.</w:t>
            </w:r>
          </w:p>
          <w:p w:rsidR="00FC34AB" w:rsidRPr="00401B97" w:rsidRDefault="00FC34AB" w:rsidP="004606A4">
            <w:pPr>
              <w:ind w:left="540"/>
              <w:rPr>
                <w:b/>
                <w:sz w:val="24"/>
                <w:szCs w:val="24"/>
              </w:rPr>
            </w:pPr>
            <w:r w:rsidRPr="00401B97">
              <w:rPr>
                <w:b/>
                <w:sz w:val="24"/>
                <w:szCs w:val="24"/>
              </w:rPr>
              <w:t>Montant du Marché et conditions de pai</w:t>
            </w:r>
            <w:r w:rsidRPr="00401B97">
              <w:rPr>
                <w:b/>
                <w:sz w:val="24"/>
                <w:szCs w:val="24"/>
              </w:rPr>
              <w:t>e</w:t>
            </w:r>
            <w:r w:rsidRPr="00401B97">
              <w:rPr>
                <w:b/>
                <w:sz w:val="24"/>
                <w:szCs w:val="24"/>
              </w:rPr>
              <w:t>ment tels que spéc</w:t>
            </w:r>
            <w:r w:rsidRPr="00401B97">
              <w:rPr>
                <w:b/>
                <w:sz w:val="24"/>
                <w:szCs w:val="24"/>
              </w:rPr>
              <w:t>i</w:t>
            </w:r>
            <w:r w:rsidRPr="00401B97">
              <w:rPr>
                <w:b/>
                <w:sz w:val="24"/>
                <w:szCs w:val="24"/>
              </w:rPr>
              <w:t>fiés dans le bordereau de prix</w:t>
            </w:r>
          </w:p>
        </w:tc>
        <w:tc>
          <w:tcPr>
            <w:tcW w:w="7730" w:type="dxa"/>
          </w:tcPr>
          <w:p w:rsidR="00FC34AB" w:rsidRPr="00401B97" w:rsidRDefault="00FC34AB" w:rsidP="00401B97">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rsidR="00FC34AB" w:rsidRPr="00401B97" w:rsidRDefault="00FC34AB" w:rsidP="00401B97">
            <w:pPr>
              <w:spacing w:after="120"/>
              <w:ind w:left="720"/>
              <w:jc w:val="both"/>
              <w:rPr>
                <w:sz w:val="24"/>
                <w:szCs w:val="24"/>
              </w:rPr>
            </w:pPr>
            <w:r w:rsidRPr="00401B97">
              <w:rPr>
                <w:sz w:val="24"/>
                <w:szCs w:val="24"/>
              </w:rPr>
              <w:t xml:space="preserve">Le Maître de </w:t>
            </w:r>
            <w:r w:rsidR="00C464C0">
              <w:rPr>
                <w:sz w:val="24"/>
                <w:szCs w:val="24"/>
              </w:rPr>
              <w:t>l’O</w:t>
            </w:r>
            <w:r w:rsidRPr="00401B97">
              <w:rPr>
                <w:sz w:val="24"/>
                <w:szCs w:val="24"/>
              </w:rPr>
              <w:t>uvrage s’engage par les présentes à payer au Con</w:t>
            </w:r>
            <w:r w:rsidRPr="00401B97">
              <w:rPr>
                <w:sz w:val="24"/>
                <w:szCs w:val="24"/>
              </w:rPr>
              <w:t>s</w:t>
            </w:r>
            <w:r w:rsidRPr="00401B97">
              <w:rPr>
                <w:sz w:val="24"/>
                <w:szCs w:val="24"/>
              </w:rPr>
              <w:t>tructeur le montant du Marché en échange de l’exécution par le Con</w:t>
            </w:r>
            <w:r w:rsidRPr="00401B97">
              <w:rPr>
                <w:sz w:val="24"/>
                <w:szCs w:val="24"/>
              </w:rPr>
              <w:t>s</w:t>
            </w:r>
            <w:r w:rsidRPr="00401B97">
              <w:rPr>
                <w:sz w:val="24"/>
                <w:szCs w:val="24"/>
              </w:rPr>
              <w:t>tructeur de ses obligations au titre du Marché.  Le montant total du Marché est de </w:t>
            </w:r>
            <w:proofErr w:type="gramStart"/>
            <w:r w:rsidRPr="00401B97">
              <w:rPr>
                <w:sz w:val="24"/>
                <w:szCs w:val="24"/>
              </w:rPr>
              <w:t>:</w:t>
            </w:r>
            <w:r w:rsidR="008E0793" w:rsidRPr="00401B97">
              <w:rPr>
                <w:i/>
                <w:sz w:val="24"/>
                <w:szCs w:val="24"/>
              </w:rPr>
              <w:t>_</w:t>
            </w:r>
            <w:proofErr w:type="gramEnd"/>
            <w:r w:rsidR="008E0793" w:rsidRPr="00401B97">
              <w:rPr>
                <w:i/>
                <w:sz w:val="24"/>
                <w:szCs w:val="24"/>
              </w:rPr>
              <w:t>__________</w:t>
            </w:r>
            <w:r w:rsidRPr="00401B97">
              <w:rPr>
                <w:sz w:val="24"/>
                <w:szCs w:val="24"/>
              </w:rPr>
              <w:t>, ou toute autre somme déterminée en conformité avec les termes et conditions du Marché.</w:t>
            </w:r>
          </w:p>
          <w:p w:rsidR="00FC34AB" w:rsidRPr="00401B97" w:rsidRDefault="00FC34AB" w:rsidP="00401B97">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rsidR="00FC34AB" w:rsidRPr="00401B97" w:rsidRDefault="00FC34AB" w:rsidP="00401B97">
            <w:pPr>
              <w:spacing w:after="120"/>
              <w:ind w:left="720"/>
              <w:jc w:val="both"/>
              <w:rPr>
                <w:sz w:val="24"/>
                <w:szCs w:val="24"/>
              </w:rPr>
            </w:pPr>
            <w:r w:rsidRPr="00401B97">
              <w:rPr>
                <w:sz w:val="24"/>
                <w:szCs w:val="24"/>
              </w:rPr>
              <w:t xml:space="preserve">Les conditions et procédures de paiement du Constructeur par le Maître de </w:t>
            </w:r>
            <w:r w:rsidR="00C464C0">
              <w:rPr>
                <w:sz w:val="24"/>
                <w:szCs w:val="24"/>
              </w:rPr>
              <w:t>l’O</w:t>
            </w:r>
            <w:r w:rsidRPr="00401B97">
              <w:rPr>
                <w:sz w:val="24"/>
                <w:szCs w:val="24"/>
              </w:rPr>
              <w:t>uvrage font l’objet de l’annexe correspondante (Cond</w:t>
            </w:r>
            <w:r w:rsidRPr="00401B97">
              <w:rPr>
                <w:sz w:val="24"/>
                <w:szCs w:val="24"/>
              </w:rPr>
              <w:t>i</w:t>
            </w:r>
            <w:r w:rsidRPr="00401B97">
              <w:rPr>
                <w:sz w:val="24"/>
                <w:szCs w:val="24"/>
              </w:rPr>
              <w:t>tions et procédures de paiement).</w:t>
            </w:r>
          </w:p>
          <w:p w:rsidR="00FC34AB" w:rsidRPr="00401B97" w:rsidRDefault="00FC34AB" w:rsidP="00401B97">
            <w:pPr>
              <w:spacing w:after="120"/>
              <w:ind w:left="720"/>
              <w:jc w:val="both"/>
              <w:rPr>
                <w:sz w:val="24"/>
                <w:szCs w:val="24"/>
              </w:rPr>
            </w:pPr>
            <w:r w:rsidRPr="00401B97">
              <w:rPr>
                <w:sz w:val="24"/>
                <w:szCs w:val="24"/>
              </w:rPr>
              <w:t xml:space="preserve">Le Maître de </w:t>
            </w:r>
            <w:r w:rsidR="00C464C0">
              <w:rPr>
                <w:sz w:val="24"/>
                <w:szCs w:val="24"/>
              </w:rPr>
              <w:t>l’O</w:t>
            </w:r>
            <w:r w:rsidRPr="00401B97">
              <w:rPr>
                <w:sz w:val="24"/>
                <w:szCs w:val="24"/>
              </w:rPr>
              <w:t xml:space="preserve">uvrage donnera instruction à sa banque d’ouvrir un crédit documentaire irrévocable en faveur du Constructeur dans une banque du pays du Constructeur.  Le crédit sera d’un montant de </w:t>
            </w:r>
            <w:r w:rsidR="008E0793" w:rsidRPr="00401B97">
              <w:rPr>
                <w:i/>
                <w:sz w:val="24"/>
                <w:szCs w:val="24"/>
              </w:rPr>
              <w:t>___________</w:t>
            </w:r>
            <w:r w:rsidRPr="00401B97">
              <w:rPr>
                <w:i/>
                <w:sz w:val="24"/>
                <w:szCs w:val="24"/>
              </w:rPr>
              <w:t xml:space="preserve">, </w:t>
            </w:r>
            <w:r w:rsidRPr="00401B97">
              <w:rPr>
                <w:sz w:val="24"/>
                <w:szCs w:val="24"/>
              </w:rPr>
              <w:t>et sera soumis aux usages et pratiques des crédits d</w:t>
            </w:r>
            <w:r w:rsidRPr="00401B97">
              <w:rPr>
                <w:sz w:val="24"/>
                <w:szCs w:val="24"/>
              </w:rPr>
              <w:t>o</w:t>
            </w:r>
            <w:r w:rsidRPr="00401B97">
              <w:rPr>
                <w:sz w:val="24"/>
                <w:szCs w:val="24"/>
              </w:rPr>
              <w:t xml:space="preserve">cumentaires, édition révisée </w:t>
            </w:r>
            <w:r w:rsidR="005B1E9E">
              <w:rPr>
                <w:sz w:val="24"/>
                <w:szCs w:val="24"/>
              </w:rPr>
              <w:t>2007</w:t>
            </w:r>
            <w:r w:rsidRPr="00401B97">
              <w:rPr>
                <w:sz w:val="24"/>
                <w:szCs w:val="24"/>
              </w:rPr>
              <w:t>, ICC Publication N</w:t>
            </w:r>
            <w:r w:rsidRPr="00401B97">
              <w:rPr>
                <w:sz w:val="24"/>
                <w:szCs w:val="24"/>
                <w:vertAlign w:val="superscript"/>
              </w:rPr>
              <w:t xml:space="preserve">o </w:t>
            </w:r>
            <w:r w:rsidR="008E0793" w:rsidRPr="00401B97">
              <w:rPr>
                <w:sz w:val="24"/>
                <w:szCs w:val="24"/>
              </w:rPr>
              <w:t>6</w:t>
            </w:r>
            <w:r w:rsidRPr="00401B97">
              <w:rPr>
                <w:sz w:val="24"/>
                <w:szCs w:val="24"/>
              </w:rPr>
              <w:t>00.</w:t>
            </w:r>
          </w:p>
          <w:p w:rsidR="00FC34AB" w:rsidRPr="00401B97" w:rsidRDefault="00FC34AB" w:rsidP="00401B97">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Maître de </w:t>
            </w:r>
            <w:r w:rsidR="00C464C0">
              <w:rPr>
                <w:sz w:val="24"/>
                <w:szCs w:val="24"/>
              </w:rPr>
              <w:t>l’O</w:t>
            </w:r>
            <w:r w:rsidRPr="00401B97">
              <w:rPr>
                <w:sz w:val="24"/>
                <w:szCs w:val="24"/>
              </w:rPr>
              <w:t>uvrage devra prendre les di</w:t>
            </w:r>
            <w:r w:rsidRPr="00401B97">
              <w:rPr>
                <w:sz w:val="24"/>
                <w:szCs w:val="24"/>
              </w:rPr>
              <w:t>s</w:t>
            </w:r>
            <w:r w:rsidRPr="00401B97">
              <w:rPr>
                <w:sz w:val="24"/>
                <w:szCs w:val="24"/>
              </w:rPr>
              <w:t>positions nécessaires pour amender le crédit documentaire en cons</w:t>
            </w:r>
            <w:r w:rsidRPr="00401B97">
              <w:rPr>
                <w:sz w:val="24"/>
                <w:szCs w:val="24"/>
              </w:rPr>
              <w:t>é</w:t>
            </w:r>
            <w:r w:rsidRPr="00401B97">
              <w:rPr>
                <w:sz w:val="24"/>
                <w:szCs w:val="24"/>
              </w:rPr>
              <w:t>quence.</w:t>
            </w:r>
          </w:p>
        </w:tc>
      </w:tr>
      <w:tr w:rsidR="00FC34AB" w:rsidRPr="00401B97" w:rsidTr="00B51A4D">
        <w:tc>
          <w:tcPr>
            <w:tcW w:w="1985" w:type="dxa"/>
          </w:tcPr>
          <w:p w:rsidR="00FC34AB" w:rsidRPr="00401B97" w:rsidRDefault="00FC34AB" w:rsidP="004606A4">
            <w:pPr>
              <w:rPr>
                <w:b/>
                <w:sz w:val="24"/>
                <w:szCs w:val="24"/>
              </w:rPr>
            </w:pPr>
            <w:r w:rsidRPr="00401B97">
              <w:rPr>
                <w:b/>
                <w:sz w:val="24"/>
                <w:szCs w:val="24"/>
              </w:rPr>
              <w:t>Article 3.</w:t>
            </w:r>
          </w:p>
          <w:p w:rsidR="00FC34AB" w:rsidRPr="00401B97" w:rsidRDefault="00FC34AB" w:rsidP="004606A4">
            <w:pPr>
              <w:ind w:left="540"/>
              <w:rPr>
                <w:b/>
                <w:sz w:val="24"/>
                <w:szCs w:val="24"/>
              </w:rPr>
            </w:pPr>
            <w:r w:rsidRPr="00401B97">
              <w:rPr>
                <w:b/>
                <w:sz w:val="24"/>
                <w:szCs w:val="24"/>
              </w:rPr>
              <w:t>Date d’entrée en vigueur pour la d</w:t>
            </w:r>
            <w:r w:rsidRPr="00401B97">
              <w:rPr>
                <w:b/>
                <w:sz w:val="24"/>
                <w:szCs w:val="24"/>
              </w:rPr>
              <w:t>é</w:t>
            </w:r>
            <w:r w:rsidRPr="00401B97">
              <w:rPr>
                <w:b/>
                <w:sz w:val="24"/>
                <w:szCs w:val="24"/>
              </w:rPr>
              <w:t>termination de la Date d’achèvement</w:t>
            </w:r>
          </w:p>
        </w:tc>
        <w:tc>
          <w:tcPr>
            <w:tcW w:w="7730" w:type="dxa"/>
          </w:tcPr>
          <w:p w:rsidR="00FC34AB" w:rsidRPr="00401B97" w:rsidRDefault="00FC34AB" w:rsidP="005B1E9E">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rsidR="00FC34AB" w:rsidRPr="00401B97" w:rsidRDefault="00FC34AB" w:rsidP="005B1E9E">
            <w:pPr>
              <w:spacing w:after="12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rsidR="00FC34AB" w:rsidRPr="00401B97" w:rsidRDefault="00FC34AB" w:rsidP="005B1E9E">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Maître de </w:t>
            </w:r>
            <w:r w:rsidR="00C464C0">
              <w:rPr>
                <w:sz w:val="24"/>
                <w:szCs w:val="24"/>
              </w:rPr>
              <w:t>l’O</w:t>
            </w:r>
            <w:r w:rsidRPr="00401B97">
              <w:rPr>
                <w:sz w:val="24"/>
                <w:szCs w:val="24"/>
              </w:rPr>
              <w:t>uvrage et du Constru</w:t>
            </w:r>
            <w:r w:rsidRPr="00401B97">
              <w:rPr>
                <w:sz w:val="24"/>
                <w:szCs w:val="24"/>
              </w:rPr>
              <w:t>c</w:t>
            </w:r>
            <w:r w:rsidRPr="00401B97">
              <w:rPr>
                <w:sz w:val="24"/>
                <w:szCs w:val="24"/>
              </w:rPr>
              <w:t>teur ;</w:t>
            </w:r>
          </w:p>
          <w:p w:rsidR="00FC34AB" w:rsidRPr="00401B97" w:rsidRDefault="00FC34AB" w:rsidP="005B1E9E">
            <w:pPr>
              <w:spacing w:after="120"/>
              <w:ind w:left="1440" w:hanging="720"/>
              <w:jc w:val="both"/>
              <w:rPr>
                <w:sz w:val="24"/>
                <w:szCs w:val="24"/>
              </w:rPr>
            </w:pPr>
            <w:r w:rsidRPr="00401B97">
              <w:rPr>
                <w:sz w:val="24"/>
                <w:szCs w:val="24"/>
              </w:rPr>
              <w:t>b)</w:t>
            </w:r>
            <w:r w:rsidRPr="00401B97">
              <w:rPr>
                <w:sz w:val="24"/>
                <w:szCs w:val="24"/>
              </w:rPr>
              <w:tab/>
              <w:t xml:space="preserve">le Constructeur a soumis à l’approbation du Maître de </w:t>
            </w:r>
            <w:r w:rsidR="00C464C0">
              <w:rPr>
                <w:sz w:val="24"/>
                <w:szCs w:val="24"/>
              </w:rPr>
              <w:t>l’O</w:t>
            </w:r>
            <w:r w:rsidRPr="00401B97">
              <w:rPr>
                <w:sz w:val="24"/>
                <w:szCs w:val="24"/>
              </w:rPr>
              <w:t>uvrage les garanties de bonne exécution et de restitution d’acompte ;</w:t>
            </w:r>
          </w:p>
          <w:p w:rsidR="00FC34AB" w:rsidRPr="00401B97" w:rsidRDefault="00FC34AB" w:rsidP="005B1E9E">
            <w:pPr>
              <w:spacing w:after="120"/>
              <w:ind w:left="1440" w:hanging="720"/>
              <w:rPr>
                <w:sz w:val="24"/>
                <w:szCs w:val="24"/>
              </w:rPr>
            </w:pPr>
            <w:r w:rsidRPr="00401B97">
              <w:rPr>
                <w:sz w:val="24"/>
                <w:szCs w:val="24"/>
              </w:rPr>
              <w:t>c)</w:t>
            </w:r>
            <w:r w:rsidRPr="00401B97">
              <w:rPr>
                <w:sz w:val="24"/>
                <w:szCs w:val="24"/>
              </w:rPr>
              <w:tab/>
              <w:t xml:space="preserve">le Maître de </w:t>
            </w:r>
            <w:r w:rsidR="00C464C0">
              <w:rPr>
                <w:sz w:val="24"/>
                <w:szCs w:val="24"/>
              </w:rPr>
              <w:t>l’O</w:t>
            </w:r>
            <w:r w:rsidRPr="00401B97">
              <w:rPr>
                <w:sz w:val="24"/>
                <w:szCs w:val="24"/>
              </w:rPr>
              <w:t>uvrage a payé la première avance au Constru</w:t>
            </w:r>
            <w:r w:rsidRPr="00401B97">
              <w:rPr>
                <w:sz w:val="24"/>
                <w:szCs w:val="24"/>
              </w:rPr>
              <w:t>c</w:t>
            </w:r>
            <w:r w:rsidRPr="00401B97">
              <w:rPr>
                <w:sz w:val="24"/>
                <w:szCs w:val="24"/>
              </w:rPr>
              <w:t>teur ;</w:t>
            </w:r>
          </w:p>
          <w:p w:rsidR="00FC34AB" w:rsidRPr="00401B97" w:rsidRDefault="00FC34AB" w:rsidP="005B1E9E">
            <w:pPr>
              <w:spacing w:after="120"/>
              <w:ind w:left="1440" w:hanging="720"/>
              <w:jc w:val="both"/>
              <w:rPr>
                <w:sz w:val="24"/>
                <w:szCs w:val="24"/>
              </w:rPr>
            </w:pPr>
            <w:r w:rsidRPr="00401B97">
              <w:rPr>
                <w:sz w:val="24"/>
                <w:szCs w:val="24"/>
              </w:rPr>
              <w:t>d)</w:t>
            </w:r>
            <w:r w:rsidRPr="00401B97">
              <w:rPr>
                <w:sz w:val="24"/>
                <w:szCs w:val="24"/>
              </w:rPr>
              <w:tab/>
              <w:t>le Constructeur a été avisé que le crédit documentaire me</w:t>
            </w:r>
            <w:r w:rsidRPr="00401B97">
              <w:rPr>
                <w:sz w:val="24"/>
                <w:szCs w:val="24"/>
              </w:rPr>
              <w:t>n</w:t>
            </w:r>
            <w:r w:rsidRPr="00401B97">
              <w:rPr>
                <w:sz w:val="24"/>
                <w:szCs w:val="24"/>
              </w:rPr>
              <w:t>tionné à l’Article 2.2 ci-dessus a été ouvert en sa faveur ;</w:t>
            </w:r>
          </w:p>
          <w:p w:rsidR="00FC34AB" w:rsidRPr="00401B97" w:rsidRDefault="00FC34AB" w:rsidP="005B1E9E">
            <w:pPr>
              <w:spacing w:after="120"/>
              <w:ind w:left="720" w:hanging="720"/>
              <w:jc w:val="both"/>
              <w:rPr>
                <w:sz w:val="24"/>
                <w:szCs w:val="24"/>
              </w:rPr>
            </w:pPr>
            <w:r w:rsidRPr="00401B97">
              <w:rPr>
                <w:sz w:val="24"/>
                <w:szCs w:val="24"/>
              </w:rPr>
              <w:t>3.2</w:t>
            </w:r>
            <w:r w:rsidRPr="00401B97">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w:t>
            </w:r>
            <w:r w:rsidRPr="00401B97">
              <w:rPr>
                <w:sz w:val="24"/>
                <w:szCs w:val="24"/>
              </w:rPr>
              <w:t>r</w:t>
            </w:r>
            <w:r w:rsidRPr="00401B97">
              <w:rPr>
                <w:sz w:val="24"/>
                <w:szCs w:val="24"/>
              </w:rPr>
              <w:t xml:space="preserve">ché, de la Date d’achèvement et de toute autre condition pertinente du </w:t>
            </w:r>
            <w:r w:rsidRPr="00401B97">
              <w:rPr>
                <w:sz w:val="24"/>
                <w:szCs w:val="24"/>
              </w:rPr>
              <w:lastRenderedPageBreak/>
              <w:t>Marché.</w:t>
            </w:r>
          </w:p>
        </w:tc>
      </w:tr>
      <w:tr w:rsidR="008E0793" w:rsidRPr="00401B97" w:rsidTr="00B51A4D">
        <w:tc>
          <w:tcPr>
            <w:tcW w:w="1985" w:type="dxa"/>
          </w:tcPr>
          <w:p w:rsidR="008E0793" w:rsidRPr="00401B97" w:rsidRDefault="008E0793" w:rsidP="004606A4">
            <w:pPr>
              <w:rPr>
                <w:b/>
                <w:sz w:val="24"/>
                <w:szCs w:val="24"/>
              </w:rPr>
            </w:pPr>
            <w:r w:rsidRPr="00401B97">
              <w:rPr>
                <w:b/>
                <w:sz w:val="24"/>
                <w:szCs w:val="24"/>
              </w:rPr>
              <w:lastRenderedPageBreak/>
              <w:t>Article 4. Co</w:t>
            </w:r>
            <w:r w:rsidRPr="00401B97">
              <w:rPr>
                <w:b/>
                <w:sz w:val="24"/>
                <w:szCs w:val="24"/>
              </w:rPr>
              <w:t>m</w:t>
            </w:r>
            <w:r w:rsidRPr="00401B97">
              <w:rPr>
                <w:b/>
                <w:sz w:val="24"/>
                <w:szCs w:val="24"/>
              </w:rPr>
              <w:t>munications</w:t>
            </w:r>
          </w:p>
        </w:tc>
        <w:tc>
          <w:tcPr>
            <w:tcW w:w="7730" w:type="dxa"/>
          </w:tcPr>
          <w:p w:rsidR="008E0793" w:rsidRPr="00401B97" w:rsidRDefault="00156EBD" w:rsidP="005B1E9E">
            <w:pPr>
              <w:spacing w:after="120"/>
              <w:ind w:right="-72"/>
              <w:rPr>
                <w:sz w:val="24"/>
                <w:szCs w:val="24"/>
              </w:rPr>
            </w:pPr>
            <w:r w:rsidRPr="00401B97">
              <w:rPr>
                <w:sz w:val="24"/>
                <w:szCs w:val="24"/>
              </w:rPr>
              <w:t>4.1</w:t>
            </w:r>
            <w:r w:rsidRPr="00401B97">
              <w:rPr>
                <w:sz w:val="24"/>
                <w:szCs w:val="24"/>
              </w:rPr>
              <w:tab/>
            </w:r>
            <w:r w:rsidR="008E0793" w:rsidRPr="00401B97">
              <w:rPr>
                <w:sz w:val="24"/>
                <w:szCs w:val="24"/>
              </w:rPr>
              <w:t xml:space="preserve">Adresse du Maître de </w:t>
            </w:r>
            <w:r w:rsidR="00C464C0">
              <w:rPr>
                <w:sz w:val="24"/>
                <w:szCs w:val="24"/>
              </w:rPr>
              <w:t>l’O</w:t>
            </w:r>
            <w:r w:rsidR="008E0793" w:rsidRPr="00401B97">
              <w:rPr>
                <w:sz w:val="24"/>
                <w:szCs w:val="24"/>
              </w:rPr>
              <w:t>uvrage pour les notifications :</w:t>
            </w:r>
          </w:p>
          <w:p w:rsidR="008E0793" w:rsidRPr="00401B97" w:rsidRDefault="00156EBD" w:rsidP="005B1E9E">
            <w:pPr>
              <w:spacing w:after="120"/>
              <w:ind w:left="720" w:hanging="720"/>
              <w:jc w:val="both"/>
              <w:rPr>
                <w:sz w:val="24"/>
                <w:szCs w:val="24"/>
              </w:rPr>
            </w:pPr>
            <w:r w:rsidRPr="00401B97">
              <w:rPr>
                <w:sz w:val="24"/>
                <w:szCs w:val="24"/>
              </w:rPr>
              <w:t>4.2</w:t>
            </w:r>
            <w:r w:rsidRPr="00401B97">
              <w:rPr>
                <w:sz w:val="24"/>
                <w:szCs w:val="24"/>
              </w:rPr>
              <w:tab/>
            </w:r>
            <w:r w:rsidR="008E0793" w:rsidRPr="00401B97">
              <w:rPr>
                <w:sz w:val="24"/>
                <w:szCs w:val="24"/>
              </w:rPr>
              <w:t xml:space="preserve">Adresse du Constructeur pour les notifications : </w:t>
            </w:r>
          </w:p>
        </w:tc>
      </w:tr>
      <w:tr w:rsidR="00FC34AB" w:rsidRPr="00401B97" w:rsidTr="00B51A4D">
        <w:tc>
          <w:tcPr>
            <w:tcW w:w="1985" w:type="dxa"/>
          </w:tcPr>
          <w:p w:rsidR="00FC34AB" w:rsidRPr="00401B97" w:rsidRDefault="008E0793" w:rsidP="004606A4">
            <w:pPr>
              <w:rPr>
                <w:b/>
                <w:sz w:val="24"/>
                <w:szCs w:val="24"/>
              </w:rPr>
            </w:pPr>
            <w:r w:rsidRPr="00401B97">
              <w:rPr>
                <w:b/>
                <w:sz w:val="24"/>
                <w:szCs w:val="24"/>
              </w:rPr>
              <w:t>Article 5</w:t>
            </w:r>
            <w:r w:rsidR="00FC34AB" w:rsidRPr="00401B97">
              <w:rPr>
                <w:b/>
                <w:sz w:val="24"/>
                <w:szCs w:val="24"/>
              </w:rPr>
              <w:t>.</w:t>
            </w:r>
          </w:p>
          <w:p w:rsidR="00FC34AB" w:rsidRPr="00401B97" w:rsidRDefault="00FC34AB" w:rsidP="004606A4">
            <w:pPr>
              <w:ind w:left="540"/>
              <w:rPr>
                <w:b/>
                <w:sz w:val="24"/>
                <w:szCs w:val="24"/>
              </w:rPr>
            </w:pPr>
            <w:r w:rsidRPr="00401B97">
              <w:rPr>
                <w:b/>
                <w:sz w:val="24"/>
                <w:szCs w:val="24"/>
              </w:rPr>
              <w:t>Annexes</w:t>
            </w:r>
          </w:p>
        </w:tc>
        <w:tc>
          <w:tcPr>
            <w:tcW w:w="7730" w:type="dxa"/>
          </w:tcPr>
          <w:p w:rsidR="00FC34AB" w:rsidRPr="00401B97" w:rsidRDefault="00156EBD" w:rsidP="005B1E9E">
            <w:pPr>
              <w:spacing w:after="120"/>
              <w:ind w:left="720" w:hanging="720"/>
              <w:jc w:val="both"/>
              <w:rPr>
                <w:sz w:val="24"/>
                <w:szCs w:val="24"/>
              </w:rPr>
            </w:pPr>
            <w:r w:rsidRPr="00401B97">
              <w:rPr>
                <w:sz w:val="24"/>
                <w:szCs w:val="24"/>
              </w:rPr>
              <w:t>5</w:t>
            </w:r>
            <w:r w:rsidR="00FC34AB" w:rsidRPr="00401B97">
              <w:rPr>
                <w:sz w:val="24"/>
                <w:szCs w:val="24"/>
              </w:rPr>
              <w:t>.1</w:t>
            </w:r>
            <w:r w:rsidR="00FC34AB" w:rsidRPr="00401B97">
              <w:rPr>
                <w:sz w:val="24"/>
                <w:szCs w:val="24"/>
              </w:rPr>
              <w:tab/>
              <w:t>Les annexes énumérées dans la liste des annexes jointe seront réputées faire partie intégrante du présent Marché.</w:t>
            </w:r>
          </w:p>
          <w:p w:rsidR="00FC34AB" w:rsidRPr="00401B97" w:rsidRDefault="00156EBD" w:rsidP="005B1E9E">
            <w:pPr>
              <w:spacing w:after="120"/>
              <w:ind w:left="720" w:hanging="720"/>
              <w:jc w:val="both"/>
              <w:rPr>
                <w:sz w:val="24"/>
                <w:szCs w:val="24"/>
              </w:rPr>
            </w:pPr>
            <w:r w:rsidRPr="00401B97">
              <w:rPr>
                <w:sz w:val="24"/>
                <w:szCs w:val="24"/>
              </w:rPr>
              <w:t>5</w:t>
            </w:r>
            <w:r w:rsidR="00FC34AB" w:rsidRPr="00401B97">
              <w:rPr>
                <w:sz w:val="24"/>
                <w:szCs w:val="24"/>
              </w:rPr>
              <w:t>.2</w:t>
            </w:r>
            <w:r w:rsidR="00FC34AB" w:rsidRPr="00401B97">
              <w:rPr>
                <w:sz w:val="24"/>
                <w:szCs w:val="24"/>
              </w:rPr>
              <w:tab/>
              <w:t>Toute référence dans le Marché à une annexe concernera l’une des annexes jointes, et le Marché devra être compris conformément à cette disposition.</w:t>
            </w:r>
          </w:p>
        </w:tc>
      </w:tr>
    </w:tbl>
    <w:p w:rsidR="00FC34AB" w:rsidRPr="00401B97" w:rsidRDefault="00FC34AB" w:rsidP="005B1E9E">
      <w:pPr>
        <w:spacing w:after="120"/>
        <w:jc w:val="both"/>
        <w:rPr>
          <w:sz w:val="24"/>
          <w:szCs w:val="24"/>
        </w:rPr>
      </w:pPr>
      <w:r w:rsidRPr="00401B97">
        <w:rPr>
          <w:sz w:val="24"/>
          <w:szCs w:val="24"/>
        </w:rPr>
        <w:t xml:space="preserve">EN VERTU DE QUOI le Maître de </w:t>
      </w:r>
      <w:r w:rsidR="00C464C0">
        <w:rPr>
          <w:sz w:val="24"/>
          <w:szCs w:val="24"/>
        </w:rPr>
        <w:t>l’O</w:t>
      </w:r>
      <w:r w:rsidRPr="00401B97">
        <w:rPr>
          <w:sz w:val="24"/>
          <w:szCs w:val="24"/>
        </w:rPr>
        <w:t>uvrage et le Constructeur ont autorisé leurs représentants à signer les dispositions des présentes.</w:t>
      </w:r>
    </w:p>
    <w:p w:rsidR="00FC34AB" w:rsidRPr="00401B97" w:rsidRDefault="00FC34AB" w:rsidP="005B1E9E">
      <w:pPr>
        <w:spacing w:after="120"/>
        <w:rPr>
          <w:sz w:val="24"/>
          <w:szCs w:val="24"/>
        </w:rPr>
      </w:pPr>
      <w:r w:rsidRPr="00401B97">
        <w:rPr>
          <w:sz w:val="24"/>
          <w:szCs w:val="24"/>
        </w:rPr>
        <w:t xml:space="preserve">Signé pour le compte et au nom du Maître de </w:t>
      </w:r>
      <w:r w:rsidR="00C464C0">
        <w:rPr>
          <w:sz w:val="24"/>
          <w:szCs w:val="24"/>
        </w:rPr>
        <w:t>l’O</w:t>
      </w:r>
      <w:r w:rsidRPr="00401B97">
        <w:rPr>
          <w:sz w:val="24"/>
          <w:szCs w:val="24"/>
        </w:rPr>
        <w:t>uvrage par</w:t>
      </w:r>
    </w:p>
    <w:p w:rsidR="00FC34AB" w:rsidRPr="00401B97" w:rsidRDefault="00FC34AB" w:rsidP="00FC34AB">
      <w:pPr>
        <w:rPr>
          <w:sz w:val="24"/>
          <w:szCs w:val="24"/>
        </w:rPr>
      </w:pPr>
    </w:p>
    <w:p w:rsidR="00FC34AB" w:rsidRPr="00401B97" w:rsidRDefault="00FC34AB" w:rsidP="00FC34AB">
      <w:pPr>
        <w:tabs>
          <w:tab w:val="left" w:pos="7200"/>
        </w:tabs>
        <w:rPr>
          <w:sz w:val="24"/>
          <w:szCs w:val="24"/>
        </w:rPr>
      </w:pPr>
      <w:r w:rsidRPr="00401B97">
        <w:rPr>
          <w:sz w:val="24"/>
          <w:szCs w:val="24"/>
          <w:u w:val="single"/>
        </w:rPr>
        <w:tab/>
      </w:r>
    </w:p>
    <w:p w:rsidR="00FC34AB" w:rsidRPr="00401B97" w:rsidRDefault="00FC34AB" w:rsidP="00FC34AB">
      <w:pPr>
        <w:rPr>
          <w:sz w:val="24"/>
          <w:szCs w:val="24"/>
        </w:rPr>
      </w:pPr>
      <w:r w:rsidRPr="00401B97">
        <w:rPr>
          <w:i/>
          <w:sz w:val="24"/>
          <w:szCs w:val="24"/>
        </w:rPr>
        <w:t>[Signature]</w:t>
      </w:r>
    </w:p>
    <w:p w:rsidR="00FC34AB" w:rsidRPr="00401B97" w:rsidRDefault="00FC34AB" w:rsidP="00FC34AB">
      <w:pPr>
        <w:tabs>
          <w:tab w:val="left" w:pos="7200"/>
        </w:tabs>
        <w:rPr>
          <w:sz w:val="24"/>
          <w:szCs w:val="24"/>
        </w:rPr>
      </w:pPr>
      <w:r w:rsidRPr="00401B97">
        <w:rPr>
          <w:sz w:val="24"/>
          <w:szCs w:val="24"/>
          <w:u w:val="single"/>
        </w:rPr>
        <w:tab/>
      </w:r>
    </w:p>
    <w:p w:rsidR="00FC34AB" w:rsidRPr="00401B97" w:rsidRDefault="00FC34AB" w:rsidP="00FC34AB">
      <w:pPr>
        <w:rPr>
          <w:i/>
          <w:sz w:val="24"/>
          <w:szCs w:val="24"/>
        </w:rPr>
      </w:pPr>
      <w:r w:rsidRPr="00401B97">
        <w:rPr>
          <w:i/>
          <w:sz w:val="24"/>
          <w:szCs w:val="24"/>
        </w:rPr>
        <w:t>[Titre]</w:t>
      </w:r>
    </w:p>
    <w:p w:rsidR="00FC34AB" w:rsidRPr="00401B97" w:rsidRDefault="00FC34AB" w:rsidP="00FC34AB">
      <w:pPr>
        <w:rPr>
          <w:sz w:val="24"/>
          <w:szCs w:val="24"/>
        </w:rPr>
      </w:pPr>
    </w:p>
    <w:p w:rsidR="00FC34AB" w:rsidRPr="00401B97" w:rsidRDefault="00FC34AB" w:rsidP="00FC34AB">
      <w:pPr>
        <w:tabs>
          <w:tab w:val="left" w:pos="7200"/>
        </w:tabs>
        <w:rPr>
          <w:sz w:val="24"/>
          <w:szCs w:val="24"/>
        </w:rPr>
      </w:pPr>
      <w:proofErr w:type="gramStart"/>
      <w:r w:rsidRPr="00401B97">
        <w:rPr>
          <w:sz w:val="24"/>
          <w:szCs w:val="24"/>
        </w:rPr>
        <w:t>en</w:t>
      </w:r>
      <w:proofErr w:type="gramEnd"/>
      <w:r w:rsidRPr="00401B97">
        <w:rPr>
          <w:sz w:val="24"/>
          <w:szCs w:val="24"/>
        </w:rPr>
        <w:t xml:space="preserve"> présence de </w:t>
      </w:r>
      <w:r w:rsidRPr="00401B97">
        <w:rPr>
          <w:sz w:val="24"/>
          <w:szCs w:val="24"/>
          <w:u w:val="single"/>
        </w:rPr>
        <w:tab/>
      </w:r>
    </w:p>
    <w:p w:rsidR="00FC34AB" w:rsidRPr="00401B97" w:rsidRDefault="00FC34AB" w:rsidP="00FC34AB">
      <w:pPr>
        <w:rPr>
          <w:sz w:val="24"/>
          <w:szCs w:val="24"/>
        </w:rPr>
      </w:pPr>
    </w:p>
    <w:p w:rsidR="00FC34AB" w:rsidRPr="00401B97" w:rsidRDefault="00FC34AB" w:rsidP="00FC34AB">
      <w:pPr>
        <w:rPr>
          <w:sz w:val="24"/>
          <w:szCs w:val="24"/>
        </w:rPr>
      </w:pPr>
    </w:p>
    <w:p w:rsidR="00FC34AB" w:rsidRPr="00401B97" w:rsidRDefault="00FC34AB" w:rsidP="00FC34AB">
      <w:pPr>
        <w:keepNext/>
        <w:keepLines/>
        <w:rPr>
          <w:sz w:val="24"/>
          <w:szCs w:val="24"/>
        </w:rPr>
      </w:pPr>
      <w:r w:rsidRPr="00401B97">
        <w:rPr>
          <w:sz w:val="24"/>
          <w:szCs w:val="24"/>
        </w:rPr>
        <w:t>Signé pour le compte et au nom du Constructeur par</w:t>
      </w:r>
    </w:p>
    <w:p w:rsidR="00FC34AB" w:rsidRPr="00401B97" w:rsidRDefault="00FC34AB" w:rsidP="00FC34AB">
      <w:pPr>
        <w:keepNext/>
        <w:keepLines/>
        <w:rPr>
          <w:sz w:val="24"/>
          <w:szCs w:val="24"/>
        </w:rPr>
      </w:pPr>
    </w:p>
    <w:p w:rsidR="00FC34AB" w:rsidRPr="00401B97" w:rsidRDefault="00FC34AB" w:rsidP="00FC34AB">
      <w:pPr>
        <w:keepNext/>
        <w:keepLines/>
        <w:tabs>
          <w:tab w:val="left" w:pos="7200"/>
        </w:tabs>
        <w:rPr>
          <w:sz w:val="24"/>
          <w:szCs w:val="24"/>
        </w:rPr>
      </w:pPr>
      <w:r w:rsidRPr="00401B97">
        <w:rPr>
          <w:sz w:val="24"/>
          <w:szCs w:val="24"/>
          <w:u w:val="single"/>
        </w:rPr>
        <w:tab/>
      </w:r>
    </w:p>
    <w:p w:rsidR="00FC34AB" w:rsidRPr="00401B97" w:rsidRDefault="00FC34AB" w:rsidP="00FC34AB">
      <w:pPr>
        <w:keepNext/>
        <w:keepLines/>
        <w:rPr>
          <w:sz w:val="24"/>
          <w:szCs w:val="24"/>
        </w:rPr>
      </w:pPr>
      <w:r w:rsidRPr="00401B97">
        <w:rPr>
          <w:i/>
          <w:sz w:val="24"/>
          <w:szCs w:val="24"/>
        </w:rPr>
        <w:t>[Signature]</w:t>
      </w:r>
    </w:p>
    <w:p w:rsidR="00FC34AB" w:rsidRPr="00401B97" w:rsidRDefault="00FC34AB" w:rsidP="00FC34AB">
      <w:pPr>
        <w:keepNext/>
        <w:keepLines/>
        <w:tabs>
          <w:tab w:val="left" w:pos="7200"/>
        </w:tabs>
        <w:rPr>
          <w:sz w:val="24"/>
          <w:szCs w:val="24"/>
        </w:rPr>
      </w:pPr>
      <w:r w:rsidRPr="00401B97">
        <w:rPr>
          <w:sz w:val="24"/>
          <w:szCs w:val="24"/>
          <w:u w:val="single"/>
        </w:rPr>
        <w:tab/>
      </w:r>
    </w:p>
    <w:p w:rsidR="00FC34AB" w:rsidRPr="00401B97" w:rsidRDefault="00FC34AB" w:rsidP="00FC34AB">
      <w:pPr>
        <w:keepNext/>
        <w:keepLines/>
        <w:rPr>
          <w:i/>
          <w:sz w:val="24"/>
          <w:szCs w:val="24"/>
        </w:rPr>
      </w:pPr>
      <w:r w:rsidRPr="00401B97">
        <w:rPr>
          <w:i/>
          <w:sz w:val="24"/>
          <w:szCs w:val="24"/>
        </w:rPr>
        <w:t>[Titre]</w:t>
      </w:r>
    </w:p>
    <w:p w:rsidR="00FC34AB" w:rsidRPr="00401B97" w:rsidRDefault="00FC34AB" w:rsidP="00FC34AB">
      <w:pPr>
        <w:keepNext/>
        <w:keepLines/>
        <w:rPr>
          <w:sz w:val="24"/>
          <w:szCs w:val="24"/>
        </w:rPr>
      </w:pPr>
    </w:p>
    <w:p w:rsidR="00FC34AB" w:rsidRPr="00401B97" w:rsidRDefault="00FC34AB" w:rsidP="00FC34AB">
      <w:pPr>
        <w:keepNext/>
        <w:keepLines/>
        <w:tabs>
          <w:tab w:val="left" w:pos="7200"/>
        </w:tabs>
        <w:rPr>
          <w:sz w:val="24"/>
          <w:szCs w:val="24"/>
        </w:rPr>
      </w:pPr>
      <w:proofErr w:type="gramStart"/>
      <w:r w:rsidRPr="00401B97">
        <w:rPr>
          <w:sz w:val="24"/>
          <w:szCs w:val="24"/>
        </w:rPr>
        <w:t>en</w:t>
      </w:r>
      <w:proofErr w:type="gramEnd"/>
      <w:r w:rsidRPr="00401B97">
        <w:rPr>
          <w:sz w:val="24"/>
          <w:szCs w:val="24"/>
        </w:rPr>
        <w:t xml:space="preserve"> présence de </w:t>
      </w:r>
      <w:r w:rsidRPr="00401B97">
        <w:rPr>
          <w:sz w:val="24"/>
          <w:szCs w:val="24"/>
          <w:u w:val="single"/>
        </w:rPr>
        <w:tab/>
      </w:r>
    </w:p>
    <w:p w:rsidR="00FC34AB" w:rsidRPr="00401B97" w:rsidRDefault="00FC34AB" w:rsidP="00FC34AB">
      <w:pPr>
        <w:keepNext/>
        <w:keepLines/>
        <w:rPr>
          <w:sz w:val="24"/>
          <w:szCs w:val="24"/>
        </w:rPr>
      </w:pPr>
    </w:p>
    <w:p w:rsidR="00FC34AB" w:rsidRPr="005B1E9E" w:rsidRDefault="00FC34AB" w:rsidP="00FC34AB">
      <w:pPr>
        <w:rPr>
          <w:sz w:val="24"/>
          <w:szCs w:val="24"/>
        </w:rPr>
      </w:pPr>
      <w:r w:rsidRPr="005B1E9E">
        <w:rPr>
          <w:sz w:val="24"/>
          <w:szCs w:val="24"/>
        </w:rPr>
        <w:t>ANNEXES</w:t>
      </w:r>
    </w:p>
    <w:p w:rsidR="00FC34AB" w:rsidRPr="005B1E9E" w:rsidRDefault="00FC34AB" w:rsidP="00FC34AB">
      <w:pPr>
        <w:rPr>
          <w:sz w:val="24"/>
          <w:szCs w:val="24"/>
        </w:rPr>
      </w:pPr>
      <w:r w:rsidRPr="005B1E9E">
        <w:rPr>
          <w:sz w:val="24"/>
          <w:szCs w:val="24"/>
        </w:rPr>
        <w:t>Annexe 1 :</w:t>
      </w:r>
      <w:r w:rsidRPr="005B1E9E">
        <w:rPr>
          <w:sz w:val="24"/>
          <w:szCs w:val="24"/>
        </w:rPr>
        <w:tab/>
        <w:t>Conditions et procédures de paiement</w:t>
      </w:r>
    </w:p>
    <w:p w:rsidR="00FC34AB" w:rsidRPr="005B1E9E" w:rsidRDefault="00FC34AB" w:rsidP="00FC34AB">
      <w:pPr>
        <w:rPr>
          <w:sz w:val="24"/>
          <w:szCs w:val="24"/>
        </w:rPr>
      </w:pPr>
      <w:r w:rsidRPr="005B1E9E">
        <w:rPr>
          <w:sz w:val="24"/>
          <w:szCs w:val="24"/>
        </w:rPr>
        <w:t>Annexe 2 :</w:t>
      </w:r>
      <w:r w:rsidRPr="005B1E9E">
        <w:rPr>
          <w:sz w:val="24"/>
          <w:szCs w:val="24"/>
        </w:rPr>
        <w:tab/>
        <w:t>Révision de prix</w:t>
      </w:r>
    </w:p>
    <w:p w:rsidR="00FC34AB" w:rsidRPr="005B1E9E" w:rsidRDefault="00FC34AB" w:rsidP="00FC34AB">
      <w:pPr>
        <w:rPr>
          <w:sz w:val="24"/>
          <w:szCs w:val="24"/>
        </w:rPr>
      </w:pPr>
      <w:r w:rsidRPr="005B1E9E">
        <w:rPr>
          <w:sz w:val="24"/>
          <w:szCs w:val="24"/>
        </w:rPr>
        <w:t>Annexe 3 :</w:t>
      </w:r>
      <w:r w:rsidRPr="005B1E9E">
        <w:rPr>
          <w:sz w:val="24"/>
          <w:szCs w:val="24"/>
        </w:rPr>
        <w:tab/>
        <w:t>Assurances obligatoires</w:t>
      </w:r>
    </w:p>
    <w:p w:rsidR="00FC34AB" w:rsidRPr="005B1E9E" w:rsidRDefault="00FC34AB" w:rsidP="00FC34AB">
      <w:pPr>
        <w:rPr>
          <w:sz w:val="24"/>
          <w:szCs w:val="24"/>
        </w:rPr>
      </w:pPr>
      <w:r w:rsidRPr="005B1E9E">
        <w:rPr>
          <w:sz w:val="24"/>
          <w:szCs w:val="24"/>
        </w:rPr>
        <w:t>Annexe 4 :</w:t>
      </w:r>
      <w:r w:rsidRPr="005B1E9E">
        <w:rPr>
          <w:sz w:val="24"/>
          <w:szCs w:val="24"/>
        </w:rPr>
        <w:tab/>
        <w:t>Calendrier d’exécution</w:t>
      </w:r>
    </w:p>
    <w:p w:rsidR="00FC34AB" w:rsidRPr="005B1E9E" w:rsidRDefault="00FC34AB" w:rsidP="00FC34AB">
      <w:pPr>
        <w:rPr>
          <w:sz w:val="24"/>
          <w:szCs w:val="24"/>
        </w:rPr>
      </w:pPr>
      <w:r w:rsidRPr="005B1E9E">
        <w:rPr>
          <w:sz w:val="24"/>
          <w:szCs w:val="24"/>
        </w:rPr>
        <w:t>Annexe 5 :</w:t>
      </w:r>
      <w:r w:rsidRPr="005B1E9E">
        <w:rPr>
          <w:sz w:val="24"/>
          <w:szCs w:val="24"/>
        </w:rPr>
        <w:tab/>
        <w:t xml:space="preserve">Liste des </w:t>
      </w:r>
      <w:r w:rsidR="008E0793" w:rsidRPr="005B1E9E">
        <w:rPr>
          <w:sz w:val="24"/>
          <w:szCs w:val="24"/>
        </w:rPr>
        <w:t xml:space="preserve">composants importants des installations et des </w:t>
      </w:r>
      <w:r w:rsidRPr="005B1E9E">
        <w:rPr>
          <w:sz w:val="24"/>
          <w:szCs w:val="24"/>
        </w:rPr>
        <w:t>sous-traitants</w:t>
      </w:r>
      <w:r w:rsidR="008E0793" w:rsidRPr="005B1E9E">
        <w:rPr>
          <w:sz w:val="24"/>
          <w:szCs w:val="24"/>
        </w:rPr>
        <w:t xml:space="preserve"> approuvés</w:t>
      </w:r>
    </w:p>
    <w:p w:rsidR="00FC34AB" w:rsidRPr="005B1E9E" w:rsidRDefault="00FC34AB" w:rsidP="00FC34AB">
      <w:pPr>
        <w:rPr>
          <w:sz w:val="24"/>
          <w:szCs w:val="24"/>
        </w:rPr>
      </w:pPr>
      <w:r w:rsidRPr="005B1E9E">
        <w:rPr>
          <w:sz w:val="24"/>
          <w:szCs w:val="24"/>
        </w:rPr>
        <w:t>Annexe 6 :</w:t>
      </w:r>
      <w:r w:rsidRPr="005B1E9E">
        <w:rPr>
          <w:sz w:val="24"/>
          <w:szCs w:val="24"/>
        </w:rPr>
        <w:tab/>
        <w:t xml:space="preserve">Etendue des travaux et fournitures du Maître de </w:t>
      </w:r>
      <w:r w:rsidR="00C464C0">
        <w:rPr>
          <w:sz w:val="24"/>
          <w:szCs w:val="24"/>
        </w:rPr>
        <w:t>l’O</w:t>
      </w:r>
      <w:r w:rsidRPr="005B1E9E">
        <w:rPr>
          <w:sz w:val="24"/>
          <w:szCs w:val="24"/>
        </w:rPr>
        <w:t>uvrage</w:t>
      </w:r>
    </w:p>
    <w:p w:rsidR="00FC34AB" w:rsidRPr="005B1E9E" w:rsidRDefault="00FC34AB" w:rsidP="00FC34AB">
      <w:pPr>
        <w:rPr>
          <w:sz w:val="24"/>
          <w:szCs w:val="24"/>
        </w:rPr>
      </w:pPr>
      <w:r w:rsidRPr="005B1E9E">
        <w:rPr>
          <w:sz w:val="24"/>
          <w:szCs w:val="24"/>
        </w:rPr>
        <w:t>Annexe 7 :</w:t>
      </w:r>
      <w:r w:rsidRPr="005B1E9E">
        <w:rPr>
          <w:sz w:val="24"/>
          <w:szCs w:val="24"/>
        </w:rPr>
        <w:tab/>
        <w:t>Liste des documents soumis à approbation ou examen</w:t>
      </w:r>
    </w:p>
    <w:p w:rsidR="00FC34AB" w:rsidRPr="005B1E9E" w:rsidRDefault="00FC34AB" w:rsidP="00FC34AB">
      <w:pPr>
        <w:rPr>
          <w:sz w:val="24"/>
          <w:szCs w:val="24"/>
        </w:rPr>
      </w:pPr>
      <w:r w:rsidRPr="005B1E9E">
        <w:rPr>
          <w:sz w:val="24"/>
          <w:szCs w:val="24"/>
        </w:rPr>
        <w:t>Annexe 8 :</w:t>
      </w:r>
      <w:r w:rsidRPr="005B1E9E">
        <w:rPr>
          <w:sz w:val="24"/>
          <w:szCs w:val="24"/>
        </w:rPr>
        <w:tab/>
        <w:t>Garanties opérationnelles</w:t>
      </w:r>
    </w:p>
    <w:p w:rsidR="00FC34AB" w:rsidRPr="005B1E9E" w:rsidRDefault="00FC34AB" w:rsidP="00FC34AB">
      <w:pPr>
        <w:jc w:val="center"/>
        <w:rPr>
          <w:sz w:val="24"/>
          <w:szCs w:val="24"/>
        </w:rPr>
      </w:pPr>
      <w:r>
        <w:br w:type="page"/>
      </w:r>
      <w:r w:rsidRPr="005B1E9E">
        <w:rPr>
          <w:b/>
          <w:sz w:val="24"/>
          <w:szCs w:val="24"/>
        </w:rPr>
        <w:lastRenderedPageBreak/>
        <w:t>Annexe 1.  Conditions et procédures de paiement</w:t>
      </w:r>
    </w:p>
    <w:p w:rsidR="00857FB1" w:rsidRPr="005B1E9E" w:rsidRDefault="00857FB1" w:rsidP="00FC34AB">
      <w:pPr>
        <w:jc w:val="both"/>
        <w:rPr>
          <w:sz w:val="24"/>
          <w:szCs w:val="24"/>
        </w:rPr>
      </w:pPr>
    </w:p>
    <w:p w:rsidR="00FC34AB" w:rsidRPr="005B1E9E" w:rsidRDefault="00FC34AB" w:rsidP="00FC34AB">
      <w:pPr>
        <w:jc w:val="both"/>
        <w:rPr>
          <w:sz w:val="24"/>
          <w:szCs w:val="24"/>
        </w:rPr>
      </w:pPr>
      <w:r w:rsidRPr="005B1E9E">
        <w:rPr>
          <w:sz w:val="24"/>
          <w:szCs w:val="24"/>
        </w:rPr>
        <w:t xml:space="preserve">En conformité avec les dispositions de la Clause 12 du CCAG (Conditions de paiement), le Maître de </w:t>
      </w:r>
      <w:r w:rsidR="00C464C0">
        <w:rPr>
          <w:sz w:val="24"/>
          <w:szCs w:val="24"/>
        </w:rPr>
        <w:t>l’O</w:t>
      </w:r>
      <w:r w:rsidRPr="005B1E9E">
        <w:rPr>
          <w:sz w:val="24"/>
          <w:szCs w:val="24"/>
        </w:rPr>
        <w:t xml:space="preserve">uvrage </w:t>
      </w:r>
      <w:r w:rsidR="00EB52D6">
        <w:rPr>
          <w:sz w:val="24"/>
          <w:szCs w:val="24"/>
        </w:rPr>
        <w:t xml:space="preserve">effectuera les </w:t>
      </w:r>
      <w:r w:rsidR="00EB52D6" w:rsidRPr="005B1E9E">
        <w:rPr>
          <w:sz w:val="24"/>
          <w:szCs w:val="24"/>
        </w:rPr>
        <w:t>règle</w:t>
      </w:r>
      <w:r w:rsidR="00EB52D6">
        <w:rPr>
          <w:sz w:val="24"/>
          <w:szCs w:val="24"/>
        </w:rPr>
        <w:t>ments au</w:t>
      </w:r>
      <w:r w:rsidRPr="005B1E9E">
        <w:rPr>
          <w:sz w:val="24"/>
          <w:szCs w:val="24"/>
        </w:rPr>
        <w:t xml:space="preserve">  Constructeur de la manière et selon l’échéancier précisés ci-après, en appliquant la ventilation des prix fournie à la section des bord</w:t>
      </w:r>
      <w:r w:rsidRPr="005B1E9E">
        <w:rPr>
          <w:sz w:val="24"/>
          <w:szCs w:val="24"/>
        </w:rPr>
        <w:t>e</w:t>
      </w:r>
      <w:r w:rsidRPr="005B1E9E">
        <w:rPr>
          <w:sz w:val="24"/>
          <w:szCs w:val="24"/>
        </w:rPr>
        <w:t xml:space="preserve">reaux de prix.  Sauf accord contraire des parties, les règlements seront effectués dans les </w:t>
      </w:r>
      <w:r w:rsidR="00D355DD" w:rsidRPr="005B1E9E">
        <w:rPr>
          <w:sz w:val="24"/>
          <w:szCs w:val="24"/>
        </w:rPr>
        <w:t>mo</w:t>
      </w:r>
      <w:r w:rsidR="00D355DD" w:rsidRPr="005B1E9E">
        <w:rPr>
          <w:sz w:val="24"/>
          <w:szCs w:val="24"/>
        </w:rPr>
        <w:t>n</w:t>
      </w:r>
      <w:r w:rsidR="00D355DD" w:rsidRPr="005B1E9E">
        <w:rPr>
          <w:sz w:val="24"/>
          <w:szCs w:val="24"/>
        </w:rPr>
        <w:t>naie</w:t>
      </w:r>
      <w:r w:rsidRPr="005B1E9E">
        <w:rPr>
          <w:sz w:val="24"/>
          <w:szCs w:val="24"/>
        </w:rPr>
        <w:t>s stipulées par le Soumissionnaire.  Les demandes de règlement correspondant à des livra</w:t>
      </w:r>
      <w:r w:rsidRPr="005B1E9E">
        <w:rPr>
          <w:sz w:val="24"/>
          <w:szCs w:val="24"/>
        </w:rPr>
        <w:t>i</w:t>
      </w:r>
      <w:r w:rsidRPr="005B1E9E">
        <w:rPr>
          <w:sz w:val="24"/>
          <w:szCs w:val="24"/>
        </w:rPr>
        <w:t>sons partielles pourront être formulées par le Constructeur au fur et à mesure de l’avancement des travaux.</w:t>
      </w:r>
    </w:p>
    <w:p w:rsidR="00FC34AB" w:rsidRPr="005B1E9E" w:rsidRDefault="00FC34AB" w:rsidP="00FC34AB">
      <w:pPr>
        <w:jc w:val="both"/>
        <w:rPr>
          <w:sz w:val="24"/>
          <w:szCs w:val="24"/>
        </w:rPr>
      </w:pPr>
    </w:p>
    <w:p w:rsidR="00FC34AB" w:rsidRPr="005B1E9E" w:rsidRDefault="00FC34AB" w:rsidP="00FC34AB">
      <w:pPr>
        <w:rPr>
          <w:sz w:val="24"/>
          <w:szCs w:val="24"/>
        </w:rPr>
      </w:pPr>
      <w:r w:rsidRPr="005B1E9E">
        <w:rPr>
          <w:sz w:val="24"/>
          <w:szCs w:val="24"/>
        </w:rPr>
        <w:t>CONDITIONS DE PAIEMENT</w:t>
      </w:r>
    </w:p>
    <w:p w:rsidR="00FC34AB" w:rsidRPr="005B1E9E" w:rsidRDefault="00FC34AB" w:rsidP="00FC34AB">
      <w:pPr>
        <w:rPr>
          <w:sz w:val="24"/>
          <w:szCs w:val="24"/>
        </w:rPr>
      </w:pPr>
    </w:p>
    <w:p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1 : </w:t>
      </w:r>
      <w:r w:rsidRPr="005B1E9E">
        <w:rPr>
          <w:sz w:val="24"/>
          <w:szCs w:val="24"/>
          <w:u w:val="single"/>
        </w:rPr>
        <w:t>Matériels et équipements d’origine étrangère</w:t>
      </w:r>
    </w:p>
    <w:p w:rsidR="00FC34AB" w:rsidRPr="005B1E9E" w:rsidRDefault="00FC34AB" w:rsidP="00FC34AB">
      <w:pPr>
        <w:rPr>
          <w:sz w:val="24"/>
          <w:szCs w:val="24"/>
        </w:rPr>
      </w:pPr>
    </w:p>
    <w:p w:rsidR="00FC34AB" w:rsidRPr="005B1E9E" w:rsidRDefault="00FC34AB" w:rsidP="00FC34AB">
      <w:pPr>
        <w:ind w:left="720"/>
        <w:jc w:val="both"/>
        <w:rPr>
          <w:sz w:val="24"/>
          <w:szCs w:val="24"/>
        </w:rPr>
      </w:pPr>
      <w:r w:rsidRPr="005B1E9E">
        <w:rPr>
          <w:sz w:val="24"/>
          <w:szCs w:val="24"/>
        </w:rPr>
        <w:t>En ce qui concerne les matériels et équipements d’origine étrangère, les paiements  seront effectués</w:t>
      </w:r>
      <w:r w:rsidR="00EB52D6">
        <w:rPr>
          <w:sz w:val="24"/>
          <w:szCs w:val="24"/>
        </w:rPr>
        <w:t xml:space="preserve"> comme suit</w:t>
      </w:r>
      <w:r w:rsidRPr="005B1E9E">
        <w:rPr>
          <w:sz w:val="24"/>
          <w:szCs w:val="24"/>
        </w:rPr>
        <w:t> :</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Dix pour cent (10 %) du montant total CIP seront réglés au Constructeur sous forme d’acompte contre reçu d’une facture et d’une garantie de restitution d’acompte irrév</w:t>
      </w:r>
      <w:r w:rsidRPr="005B1E9E">
        <w:rPr>
          <w:sz w:val="24"/>
          <w:szCs w:val="24"/>
        </w:rPr>
        <w:t>o</w:t>
      </w:r>
      <w:r w:rsidRPr="005B1E9E">
        <w:rPr>
          <w:sz w:val="24"/>
          <w:szCs w:val="24"/>
        </w:rPr>
        <w:t xml:space="preserve">cable au profit du Maître de </w:t>
      </w:r>
      <w:r w:rsidR="00C464C0">
        <w:rPr>
          <w:sz w:val="24"/>
          <w:szCs w:val="24"/>
        </w:rPr>
        <w:t>l’O</w:t>
      </w:r>
      <w:r w:rsidRPr="005B1E9E">
        <w:rPr>
          <w:sz w:val="24"/>
          <w:szCs w:val="24"/>
        </w:rPr>
        <w:t>uvrage couvrant un montant équivalent.  La garantie de restitution d’acompte peut être réduite en fonction de la valeur des matériels et équip</w:t>
      </w:r>
      <w:r w:rsidRPr="005B1E9E">
        <w:rPr>
          <w:sz w:val="24"/>
          <w:szCs w:val="24"/>
        </w:rPr>
        <w:t>e</w:t>
      </w:r>
      <w:r w:rsidRPr="005B1E9E">
        <w:rPr>
          <w:sz w:val="24"/>
          <w:szCs w:val="24"/>
        </w:rPr>
        <w:t>ments sur le site, attestée par les documents de transport et de livraison.</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 xml:space="preserve">Quatre-vingts pour cent (80 %) du montant total </w:t>
      </w:r>
      <w:r w:rsidR="00857FB1" w:rsidRPr="005B1E9E">
        <w:rPr>
          <w:sz w:val="24"/>
          <w:szCs w:val="24"/>
        </w:rPr>
        <w:t xml:space="preserve">CIP </w:t>
      </w:r>
      <w:r w:rsidRPr="005B1E9E">
        <w:rPr>
          <w:sz w:val="24"/>
          <w:szCs w:val="24"/>
        </w:rPr>
        <w:t>seront réglés dans les quarante-cinq (45) jours suivant la réception de la facture et des documents d’expédition.  Si le charg</w:t>
      </w:r>
      <w:r w:rsidRPr="005B1E9E">
        <w:rPr>
          <w:sz w:val="24"/>
          <w:szCs w:val="24"/>
        </w:rPr>
        <w:t>e</w:t>
      </w:r>
      <w:r w:rsidRPr="005B1E9E">
        <w:rPr>
          <w:sz w:val="24"/>
          <w:szCs w:val="24"/>
        </w:rPr>
        <w:t xml:space="preserve">ment est différé par instruction écrite du Maître de </w:t>
      </w:r>
      <w:r w:rsidR="00C464C0">
        <w:rPr>
          <w:sz w:val="24"/>
          <w:szCs w:val="24"/>
        </w:rPr>
        <w:t>l’O</w:t>
      </w:r>
      <w:r w:rsidRPr="005B1E9E">
        <w:rPr>
          <w:sz w:val="24"/>
          <w:szCs w:val="24"/>
        </w:rPr>
        <w:t>uvrage de plus de vingt-huit (28) jours au-delà de la date indiquée dans le programme d’exécution fourni en application de la Clause 18.2 du CCAG, le Constructeur peut soumettre une demande de paiement pour cette partie, en se fondant sur les factures d’entrepôt, pourvu que les matériels et équip</w:t>
      </w:r>
      <w:r w:rsidRPr="005B1E9E">
        <w:rPr>
          <w:sz w:val="24"/>
          <w:szCs w:val="24"/>
        </w:rPr>
        <w:t>e</w:t>
      </w:r>
      <w:r w:rsidRPr="005B1E9E">
        <w:rPr>
          <w:sz w:val="24"/>
          <w:szCs w:val="24"/>
        </w:rPr>
        <w:t>ments soient prêts à être embarqués à la date indiquée par ledit programme d’exécution.</w:t>
      </w:r>
    </w:p>
    <w:p w:rsidR="00FC34AB" w:rsidRPr="005B1E9E" w:rsidRDefault="00FC34AB" w:rsidP="00857FB1">
      <w:pPr>
        <w:ind w:left="720"/>
        <w:jc w:val="both"/>
        <w:rPr>
          <w:sz w:val="24"/>
          <w:szCs w:val="24"/>
        </w:rPr>
      </w:pPr>
      <w:r w:rsidRPr="005B1E9E">
        <w:rPr>
          <w:sz w:val="24"/>
          <w:szCs w:val="24"/>
        </w:rPr>
        <w:t xml:space="preserve"> </w:t>
      </w:r>
    </w:p>
    <w:p w:rsidR="00FC34AB" w:rsidRPr="005B1E9E" w:rsidRDefault="00FC34AB" w:rsidP="00FC34AB">
      <w:pPr>
        <w:ind w:left="720"/>
        <w:jc w:val="both"/>
        <w:rPr>
          <w:sz w:val="24"/>
          <w:szCs w:val="24"/>
        </w:rPr>
      </w:pPr>
      <w:r w:rsidRPr="005B1E9E">
        <w:rPr>
          <w:sz w:val="24"/>
          <w:szCs w:val="24"/>
        </w:rPr>
        <w:t>Cinq pour cent (5 %) du montant total ou pourcentage CIP seront réglés au Constructeur à l’émission du certificat d’achèvement, dans les quarante-cinq (45) jours suivant la r</w:t>
      </w:r>
      <w:r w:rsidRPr="005B1E9E">
        <w:rPr>
          <w:sz w:val="24"/>
          <w:szCs w:val="24"/>
        </w:rPr>
        <w:t>é</w:t>
      </w:r>
      <w:r w:rsidRPr="005B1E9E">
        <w:rPr>
          <w:sz w:val="24"/>
          <w:szCs w:val="24"/>
        </w:rPr>
        <w:t>ception de la facture.</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Cinq pour cent (5 %) du montant total ou pourcentage CIP seront réglés au Constructeur à l’émission du certificat de réception opérationnelle dans les quarante-cinq (45) jours suivant la réception de la facture.</w:t>
      </w:r>
    </w:p>
    <w:p w:rsidR="00FC34AB" w:rsidRPr="005B1E9E" w:rsidRDefault="00FC34AB" w:rsidP="00FC34AB">
      <w:pPr>
        <w:ind w:left="720"/>
        <w:jc w:val="both"/>
        <w:rPr>
          <w:sz w:val="24"/>
          <w:szCs w:val="24"/>
        </w:rPr>
      </w:pPr>
    </w:p>
    <w:p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w:t>
      </w:r>
      <w:r w:rsidR="00857FB1" w:rsidRPr="005B1E9E">
        <w:rPr>
          <w:sz w:val="24"/>
          <w:szCs w:val="24"/>
          <w:u w:val="single"/>
        </w:rPr>
        <w:t>: Matériels</w:t>
      </w:r>
      <w:r w:rsidRPr="005B1E9E">
        <w:rPr>
          <w:sz w:val="24"/>
          <w:szCs w:val="24"/>
          <w:u w:val="single"/>
        </w:rPr>
        <w:t xml:space="preserve"> et équipements d’origine locale</w:t>
      </w:r>
    </w:p>
    <w:p w:rsidR="00FC34AB" w:rsidRPr="005B1E9E" w:rsidRDefault="00FC34AB" w:rsidP="00FC34AB">
      <w:pPr>
        <w:rPr>
          <w:sz w:val="24"/>
          <w:szCs w:val="24"/>
        </w:rPr>
      </w:pPr>
    </w:p>
    <w:p w:rsidR="00FC34AB" w:rsidRPr="005B1E9E" w:rsidRDefault="00FC34AB" w:rsidP="00FC34AB">
      <w:pPr>
        <w:pStyle w:val="BodyTextIndent"/>
        <w:rPr>
          <w:szCs w:val="24"/>
          <w:lang w:val="fr-FR"/>
        </w:rPr>
      </w:pPr>
      <w:r w:rsidRPr="005B1E9E">
        <w:rPr>
          <w:szCs w:val="24"/>
          <w:lang w:val="fr-FR"/>
        </w:rPr>
        <w:t>En ce qui concerne les matériels et équipements d’origine locale, les paie</w:t>
      </w:r>
      <w:r w:rsidR="00857FB1" w:rsidRPr="005B1E9E">
        <w:rPr>
          <w:szCs w:val="24"/>
          <w:lang w:val="fr-FR"/>
        </w:rPr>
        <w:t>ments  seront e</w:t>
      </w:r>
      <w:r w:rsidR="00857FB1" w:rsidRPr="005B1E9E">
        <w:rPr>
          <w:szCs w:val="24"/>
          <w:lang w:val="fr-FR"/>
        </w:rPr>
        <w:t>f</w:t>
      </w:r>
      <w:r w:rsidR="00857FB1" w:rsidRPr="005B1E9E">
        <w:rPr>
          <w:szCs w:val="24"/>
          <w:lang w:val="fr-FR"/>
        </w:rPr>
        <w:t>fectués</w:t>
      </w:r>
      <w:r w:rsidR="00EB52D6">
        <w:rPr>
          <w:szCs w:val="24"/>
          <w:lang w:val="fr-FR"/>
        </w:rPr>
        <w:t xml:space="preserve"> comme suit</w:t>
      </w:r>
      <w:r w:rsidRPr="005B1E9E">
        <w:rPr>
          <w:szCs w:val="24"/>
          <w:lang w:val="fr-FR"/>
        </w:rPr>
        <w:t>:</w:t>
      </w:r>
    </w:p>
    <w:p w:rsidR="00FC34AB" w:rsidRPr="005B1E9E" w:rsidRDefault="00FC34AB" w:rsidP="00FC34AB">
      <w:pPr>
        <w:ind w:left="720"/>
        <w:rPr>
          <w:sz w:val="24"/>
          <w:szCs w:val="24"/>
        </w:rPr>
      </w:pPr>
    </w:p>
    <w:p w:rsidR="00FC34AB" w:rsidRPr="005B1E9E" w:rsidRDefault="00FC34AB" w:rsidP="00FC34AB">
      <w:pPr>
        <w:ind w:left="720"/>
        <w:jc w:val="both"/>
        <w:rPr>
          <w:sz w:val="24"/>
          <w:szCs w:val="24"/>
        </w:rPr>
      </w:pPr>
      <w:r w:rsidRPr="005B1E9E">
        <w:rPr>
          <w:sz w:val="24"/>
          <w:szCs w:val="24"/>
        </w:rPr>
        <w:t>Dix pour cent (10 %) du montant total EXW seront réglés au Constructeur sous forme d’acompte contre reçu d’une facture et d’une garantie de restitution d’acompte irrév</w:t>
      </w:r>
      <w:r w:rsidRPr="005B1E9E">
        <w:rPr>
          <w:sz w:val="24"/>
          <w:szCs w:val="24"/>
        </w:rPr>
        <w:t>o</w:t>
      </w:r>
      <w:r w:rsidRPr="005B1E9E">
        <w:rPr>
          <w:sz w:val="24"/>
          <w:szCs w:val="24"/>
        </w:rPr>
        <w:lastRenderedPageBreak/>
        <w:t xml:space="preserve">cable au profit du Maître de </w:t>
      </w:r>
      <w:r w:rsidR="00C464C0">
        <w:rPr>
          <w:sz w:val="24"/>
          <w:szCs w:val="24"/>
        </w:rPr>
        <w:t>l’O</w:t>
      </w:r>
      <w:r w:rsidRPr="005B1E9E">
        <w:rPr>
          <w:sz w:val="24"/>
          <w:szCs w:val="24"/>
        </w:rPr>
        <w:t>uvrage couvrant un montant équivalent.  La garantie de restitution d’acompte peut être réduite en fonction de la valeur des matériels et équip</w:t>
      </w:r>
      <w:r w:rsidRPr="005B1E9E">
        <w:rPr>
          <w:sz w:val="24"/>
          <w:szCs w:val="24"/>
        </w:rPr>
        <w:t>e</w:t>
      </w:r>
      <w:r w:rsidRPr="005B1E9E">
        <w:rPr>
          <w:sz w:val="24"/>
          <w:szCs w:val="24"/>
        </w:rPr>
        <w:t>ments livrés sur le site, attestée par les documents d’expédition et de livraison.</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w:t>
      </w:r>
      <w:r w:rsidRPr="005B1E9E">
        <w:rPr>
          <w:sz w:val="24"/>
          <w:szCs w:val="24"/>
        </w:rPr>
        <w:t>c</w:t>
      </w:r>
      <w:r w:rsidRPr="005B1E9E">
        <w:rPr>
          <w:sz w:val="24"/>
          <w:szCs w:val="24"/>
        </w:rPr>
        <w:t>ture.</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Cinq pour cent (5 %) du montant total ou pourcentage EXW seront réglés au Constru</w:t>
      </w:r>
      <w:r w:rsidRPr="005B1E9E">
        <w:rPr>
          <w:sz w:val="24"/>
          <w:szCs w:val="24"/>
        </w:rPr>
        <w:t>c</w:t>
      </w:r>
      <w:r w:rsidRPr="005B1E9E">
        <w:rPr>
          <w:sz w:val="24"/>
          <w:szCs w:val="24"/>
        </w:rPr>
        <w:t>teur à l’émission du certificat d’achèvement, dans les quarante-cinq (45) jours suivant la réception de la facture.</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Cinq pour cent (5 %) du montant total ou pourcentage EXW seront réglés au Constru</w:t>
      </w:r>
      <w:r w:rsidRPr="005B1E9E">
        <w:rPr>
          <w:sz w:val="24"/>
          <w:szCs w:val="24"/>
        </w:rPr>
        <w:t>c</w:t>
      </w:r>
      <w:r w:rsidRPr="005B1E9E">
        <w:rPr>
          <w:sz w:val="24"/>
          <w:szCs w:val="24"/>
        </w:rPr>
        <w:t>teur à l’émission du certificat de réception opérationnelle dans les quarante-cinq (45) jours suivant la réception de la facture.</w:t>
      </w:r>
    </w:p>
    <w:p w:rsidR="00FC34AB" w:rsidRPr="005B1E9E" w:rsidRDefault="00FC34AB" w:rsidP="00FC34AB">
      <w:pPr>
        <w:ind w:left="720"/>
        <w:jc w:val="both"/>
        <w:rPr>
          <w:sz w:val="24"/>
          <w:szCs w:val="24"/>
        </w:rPr>
      </w:pPr>
    </w:p>
    <w:p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3 : </w:t>
      </w:r>
      <w:r w:rsidR="00857FB1" w:rsidRPr="005B1E9E">
        <w:rPr>
          <w:sz w:val="24"/>
          <w:szCs w:val="24"/>
          <w:u w:val="single"/>
        </w:rPr>
        <w:t>Services de conception</w:t>
      </w:r>
    </w:p>
    <w:p w:rsidR="00FC34AB" w:rsidRPr="005B1E9E" w:rsidRDefault="00FC34AB" w:rsidP="00FC34AB">
      <w:pPr>
        <w:rPr>
          <w:sz w:val="24"/>
          <w:szCs w:val="24"/>
        </w:rPr>
      </w:pPr>
    </w:p>
    <w:p w:rsidR="00FC34AB" w:rsidRPr="005B1E9E" w:rsidRDefault="00FC34AB" w:rsidP="00FC34AB">
      <w:pPr>
        <w:ind w:left="720"/>
        <w:jc w:val="both"/>
        <w:rPr>
          <w:sz w:val="24"/>
          <w:szCs w:val="24"/>
        </w:rPr>
      </w:pPr>
      <w:r w:rsidRPr="005B1E9E">
        <w:rPr>
          <w:sz w:val="24"/>
          <w:szCs w:val="24"/>
        </w:rPr>
        <w:t xml:space="preserve">En ce qui concerne les </w:t>
      </w:r>
      <w:r w:rsidR="00857FB1" w:rsidRPr="005B1E9E">
        <w:rPr>
          <w:sz w:val="24"/>
          <w:szCs w:val="24"/>
          <w:u w:val="single"/>
        </w:rPr>
        <w:t>services de conception</w:t>
      </w:r>
      <w:r w:rsidRPr="005B1E9E">
        <w:rPr>
          <w:sz w:val="24"/>
          <w:szCs w:val="24"/>
        </w:rPr>
        <w:t xml:space="preserve">, les paiements suivants seront effectués tant en </w:t>
      </w:r>
      <w:r w:rsidR="00857FB1" w:rsidRPr="005B1E9E">
        <w:rPr>
          <w:sz w:val="24"/>
          <w:szCs w:val="24"/>
        </w:rPr>
        <w:t>monnai</w:t>
      </w:r>
      <w:r w:rsidRPr="005B1E9E">
        <w:rPr>
          <w:sz w:val="24"/>
          <w:szCs w:val="24"/>
        </w:rPr>
        <w:t xml:space="preserve">e locale que, le cas échéant, en </w:t>
      </w:r>
      <w:r w:rsidR="00857FB1" w:rsidRPr="005B1E9E">
        <w:rPr>
          <w:sz w:val="24"/>
          <w:szCs w:val="24"/>
        </w:rPr>
        <w:t>monnai</w:t>
      </w:r>
      <w:r w:rsidRPr="005B1E9E">
        <w:rPr>
          <w:sz w:val="24"/>
          <w:szCs w:val="24"/>
        </w:rPr>
        <w:t>e étrangère :</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 xml:space="preserve">Dix pour cent (10 %) du montant total des </w:t>
      </w:r>
      <w:r w:rsidR="00857FB1" w:rsidRPr="005B1E9E">
        <w:rPr>
          <w:sz w:val="24"/>
          <w:szCs w:val="24"/>
          <w:u w:val="single"/>
        </w:rPr>
        <w:t>services de conception</w:t>
      </w:r>
      <w:r w:rsidR="00857FB1" w:rsidRPr="005B1E9E">
        <w:rPr>
          <w:sz w:val="24"/>
          <w:szCs w:val="24"/>
        </w:rPr>
        <w:t xml:space="preserve"> </w:t>
      </w:r>
      <w:r w:rsidRPr="005B1E9E">
        <w:rPr>
          <w:sz w:val="24"/>
          <w:szCs w:val="24"/>
        </w:rPr>
        <w:t xml:space="preserve">sous forme d’acompte contre reçu d’une facture et d’une garantie de restitution d’acompte irrévocable au profit du Maître de </w:t>
      </w:r>
      <w:r w:rsidR="00C464C0">
        <w:rPr>
          <w:sz w:val="24"/>
          <w:szCs w:val="24"/>
        </w:rPr>
        <w:t>l’O</w:t>
      </w:r>
      <w:r w:rsidRPr="005B1E9E">
        <w:rPr>
          <w:sz w:val="24"/>
          <w:szCs w:val="24"/>
        </w:rPr>
        <w:t xml:space="preserve">uvrage couvrant un montant équivalent.  </w:t>
      </w:r>
    </w:p>
    <w:p w:rsidR="00FC34AB" w:rsidRPr="005B1E9E" w:rsidRDefault="00FC34AB" w:rsidP="00FC34AB">
      <w:pPr>
        <w:ind w:left="720"/>
        <w:jc w:val="both"/>
        <w:rPr>
          <w:sz w:val="24"/>
          <w:szCs w:val="24"/>
        </w:rPr>
      </w:pPr>
    </w:p>
    <w:p w:rsidR="00FC34AB" w:rsidRPr="005B1E9E" w:rsidRDefault="00FC34AB" w:rsidP="00FC34AB">
      <w:pPr>
        <w:ind w:left="720"/>
        <w:rPr>
          <w:sz w:val="24"/>
          <w:szCs w:val="24"/>
        </w:rPr>
      </w:pPr>
      <w:r w:rsidRPr="005B1E9E">
        <w:rPr>
          <w:sz w:val="24"/>
          <w:szCs w:val="24"/>
        </w:rPr>
        <w:t xml:space="preserve">Quatre-vingt-dix pour cent (90 %) du montant total ou pourcentage des </w:t>
      </w:r>
      <w:r w:rsidR="00857FB1" w:rsidRPr="005B1E9E">
        <w:rPr>
          <w:sz w:val="24"/>
          <w:szCs w:val="24"/>
          <w:u w:val="single"/>
        </w:rPr>
        <w:t>services de co</w:t>
      </w:r>
      <w:r w:rsidR="00857FB1" w:rsidRPr="005B1E9E">
        <w:rPr>
          <w:sz w:val="24"/>
          <w:szCs w:val="24"/>
          <w:u w:val="single"/>
        </w:rPr>
        <w:t>n</w:t>
      </w:r>
      <w:r w:rsidR="00857FB1" w:rsidRPr="005B1E9E">
        <w:rPr>
          <w:sz w:val="24"/>
          <w:szCs w:val="24"/>
          <w:u w:val="single"/>
        </w:rPr>
        <w:t>ception</w:t>
      </w:r>
      <w:r w:rsidR="00857FB1" w:rsidRPr="005B1E9E">
        <w:rPr>
          <w:sz w:val="24"/>
          <w:szCs w:val="24"/>
        </w:rPr>
        <w:t xml:space="preserve"> </w:t>
      </w:r>
      <w:r w:rsidRPr="005B1E9E">
        <w:rPr>
          <w:sz w:val="24"/>
          <w:szCs w:val="24"/>
        </w:rPr>
        <w:t xml:space="preserve">seront réglés </w:t>
      </w:r>
      <w:r w:rsidR="00857FB1" w:rsidRPr="005B1E9E">
        <w:rPr>
          <w:sz w:val="24"/>
          <w:szCs w:val="24"/>
        </w:rPr>
        <w:t>après acceptation par le Directeur du Projet, des études de conce</w:t>
      </w:r>
      <w:r w:rsidR="00857FB1" w:rsidRPr="005B1E9E">
        <w:rPr>
          <w:sz w:val="24"/>
          <w:szCs w:val="24"/>
        </w:rPr>
        <w:t>p</w:t>
      </w:r>
      <w:r w:rsidR="00857FB1" w:rsidRPr="005B1E9E">
        <w:rPr>
          <w:sz w:val="24"/>
          <w:szCs w:val="24"/>
        </w:rPr>
        <w:t>tion en conformité avec la Clause 20 du CCAG</w:t>
      </w:r>
      <w:r w:rsidRPr="005B1E9E">
        <w:rPr>
          <w:sz w:val="24"/>
          <w:szCs w:val="24"/>
        </w:rPr>
        <w:t xml:space="preserve"> dans les quarante-cinq (45) jours suivant la réception de la facture correspondante.</w:t>
      </w:r>
    </w:p>
    <w:p w:rsidR="00FC34AB" w:rsidRPr="005B1E9E" w:rsidRDefault="00FC34AB" w:rsidP="00FC34AB">
      <w:pPr>
        <w:ind w:left="720"/>
        <w:rPr>
          <w:sz w:val="24"/>
          <w:szCs w:val="24"/>
        </w:rPr>
      </w:pPr>
    </w:p>
    <w:p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857FB1" w:rsidRPr="005B1E9E">
        <w:rPr>
          <w:sz w:val="24"/>
          <w:szCs w:val="24"/>
          <w:u w:val="single"/>
        </w:rPr>
        <w:t xml:space="preserve"> 4 : </w:t>
      </w:r>
      <w:r w:rsidRPr="005B1E9E">
        <w:rPr>
          <w:sz w:val="24"/>
          <w:szCs w:val="24"/>
          <w:u w:val="single"/>
        </w:rPr>
        <w:t>Services de montage</w:t>
      </w:r>
    </w:p>
    <w:p w:rsidR="00FC34AB" w:rsidRPr="005B1E9E" w:rsidRDefault="00FC34AB" w:rsidP="00FC34AB">
      <w:pPr>
        <w:rPr>
          <w:sz w:val="24"/>
          <w:szCs w:val="24"/>
        </w:rPr>
      </w:pPr>
    </w:p>
    <w:p w:rsidR="00FC34AB" w:rsidRPr="005B1E9E" w:rsidRDefault="00FC34AB" w:rsidP="00FC34AB">
      <w:pPr>
        <w:ind w:left="720"/>
        <w:jc w:val="both"/>
        <w:rPr>
          <w:sz w:val="24"/>
          <w:szCs w:val="24"/>
        </w:rPr>
      </w:pPr>
      <w:r w:rsidRPr="005B1E9E">
        <w:rPr>
          <w:sz w:val="24"/>
          <w:szCs w:val="24"/>
        </w:rPr>
        <w:t xml:space="preserve">En ce qui concerne les services de montage, les paiements suivants seront effectués tant en </w:t>
      </w:r>
      <w:r w:rsidR="00D355DD" w:rsidRPr="005B1E9E">
        <w:rPr>
          <w:sz w:val="24"/>
          <w:szCs w:val="24"/>
        </w:rPr>
        <w:t>monnaie</w:t>
      </w:r>
      <w:r w:rsidRPr="005B1E9E">
        <w:rPr>
          <w:sz w:val="24"/>
          <w:szCs w:val="24"/>
        </w:rPr>
        <w:t xml:space="preserve"> locale qu’étrangère :</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Maître de </w:t>
      </w:r>
      <w:r w:rsidR="00C464C0">
        <w:rPr>
          <w:sz w:val="24"/>
          <w:szCs w:val="24"/>
        </w:rPr>
        <w:t>l’O</w:t>
      </w:r>
      <w:r w:rsidRPr="005B1E9E">
        <w:rPr>
          <w:sz w:val="24"/>
          <w:szCs w:val="24"/>
        </w:rPr>
        <w:t>uvrage couvrant un montant équivalent.  La garantie de restitution d’acompte peut être réduite en fonction de la valeur des travaux réalisés par le Constru</w:t>
      </w:r>
      <w:r w:rsidRPr="005B1E9E">
        <w:rPr>
          <w:sz w:val="24"/>
          <w:szCs w:val="24"/>
        </w:rPr>
        <w:t>c</w:t>
      </w:r>
      <w:r w:rsidRPr="005B1E9E">
        <w:rPr>
          <w:sz w:val="24"/>
          <w:szCs w:val="24"/>
        </w:rPr>
        <w:t>teur, attestés par les demandes de paiement pour services de montage.</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 xml:space="preserve">Quatre-vingts pour cent (80 %) de la valeur mesurée des travaux prévus au programme d’exécution et effectués par le Constructeur au cours du mois précédent, tel qu’attesté par l’autorisation du Maître de </w:t>
      </w:r>
      <w:r w:rsidR="00C464C0">
        <w:rPr>
          <w:sz w:val="24"/>
          <w:szCs w:val="24"/>
        </w:rPr>
        <w:t>l’O</w:t>
      </w:r>
      <w:r w:rsidRPr="005B1E9E">
        <w:rPr>
          <w:sz w:val="24"/>
          <w:szCs w:val="24"/>
        </w:rPr>
        <w:t>uvrage de la demande de paiement formulée par le Con</w:t>
      </w:r>
      <w:r w:rsidRPr="005B1E9E">
        <w:rPr>
          <w:sz w:val="24"/>
          <w:szCs w:val="24"/>
        </w:rPr>
        <w:t>s</w:t>
      </w:r>
      <w:r w:rsidRPr="005B1E9E">
        <w:rPr>
          <w:sz w:val="24"/>
          <w:szCs w:val="24"/>
        </w:rPr>
        <w:t>tructeur, seront réglés mensuellement dans les quarante-cinq (45) jours suivant la réce</w:t>
      </w:r>
      <w:r w:rsidRPr="005B1E9E">
        <w:rPr>
          <w:sz w:val="24"/>
          <w:szCs w:val="24"/>
        </w:rPr>
        <w:t>p</w:t>
      </w:r>
      <w:r w:rsidRPr="005B1E9E">
        <w:rPr>
          <w:sz w:val="24"/>
          <w:szCs w:val="24"/>
        </w:rPr>
        <w:t>tion des factures correspondantes.</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Cinq pour cent (5 %) de la valeur totale des services de montage effectués par le Con</w:t>
      </w:r>
      <w:r w:rsidRPr="005B1E9E">
        <w:rPr>
          <w:sz w:val="24"/>
          <w:szCs w:val="24"/>
        </w:rPr>
        <w:t>s</w:t>
      </w:r>
      <w:r w:rsidRPr="005B1E9E">
        <w:rPr>
          <w:sz w:val="24"/>
          <w:szCs w:val="24"/>
        </w:rPr>
        <w:t xml:space="preserve">tructeur, tel qu’attesté par l’autorisation du Maître de </w:t>
      </w:r>
      <w:r w:rsidR="00C464C0">
        <w:rPr>
          <w:sz w:val="24"/>
          <w:szCs w:val="24"/>
        </w:rPr>
        <w:t>l’O</w:t>
      </w:r>
      <w:r w:rsidRPr="005B1E9E">
        <w:rPr>
          <w:sz w:val="24"/>
          <w:szCs w:val="24"/>
        </w:rPr>
        <w:t>uvrage des demandes me</w:t>
      </w:r>
      <w:r w:rsidRPr="005B1E9E">
        <w:rPr>
          <w:sz w:val="24"/>
          <w:szCs w:val="24"/>
        </w:rPr>
        <w:t>n</w:t>
      </w:r>
      <w:r w:rsidRPr="005B1E9E">
        <w:rPr>
          <w:sz w:val="24"/>
          <w:szCs w:val="24"/>
        </w:rPr>
        <w:t>suelles de paiement du Constructeur, seront réglés à l’émission du certificat d’achèvement, dans les quarante-cinq (45) jours suivant la réception de la facture corre</w:t>
      </w:r>
      <w:r w:rsidRPr="005B1E9E">
        <w:rPr>
          <w:sz w:val="24"/>
          <w:szCs w:val="24"/>
        </w:rPr>
        <w:t>s</w:t>
      </w:r>
      <w:r w:rsidRPr="005B1E9E">
        <w:rPr>
          <w:sz w:val="24"/>
          <w:szCs w:val="24"/>
        </w:rPr>
        <w:t>pondante.</w:t>
      </w:r>
    </w:p>
    <w:p w:rsidR="00FC34AB" w:rsidRPr="005B1E9E" w:rsidRDefault="00FC34AB" w:rsidP="00FC34AB">
      <w:pPr>
        <w:ind w:left="720"/>
        <w:jc w:val="both"/>
        <w:rPr>
          <w:sz w:val="24"/>
          <w:szCs w:val="24"/>
        </w:rPr>
      </w:pPr>
    </w:p>
    <w:p w:rsidR="00FC34AB" w:rsidRPr="005B1E9E" w:rsidRDefault="00FC34AB" w:rsidP="00FC34AB">
      <w:pPr>
        <w:ind w:left="720"/>
        <w:jc w:val="both"/>
        <w:rPr>
          <w:sz w:val="24"/>
          <w:szCs w:val="24"/>
        </w:rPr>
      </w:pPr>
      <w:r w:rsidRPr="005B1E9E">
        <w:rPr>
          <w:sz w:val="24"/>
          <w:szCs w:val="24"/>
        </w:rPr>
        <w:t>Cinq pour cent (5 %) de la valeur totale des services de montage effectués par le Con</w:t>
      </w:r>
      <w:r w:rsidRPr="005B1E9E">
        <w:rPr>
          <w:sz w:val="24"/>
          <w:szCs w:val="24"/>
        </w:rPr>
        <w:t>s</w:t>
      </w:r>
      <w:r w:rsidRPr="005B1E9E">
        <w:rPr>
          <w:sz w:val="24"/>
          <w:szCs w:val="24"/>
        </w:rPr>
        <w:t xml:space="preserve">tructeur, tel qu’attesté par l’autorisation du Maître de </w:t>
      </w:r>
      <w:r w:rsidR="00C464C0">
        <w:rPr>
          <w:sz w:val="24"/>
          <w:szCs w:val="24"/>
        </w:rPr>
        <w:t>l’O</w:t>
      </w:r>
      <w:r w:rsidRPr="005B1E9E">
        <w:rPr>
          <w:sz w:val="24"/>
          <w:szCs w:val="24"/>
        </w:rPr>
        <w:t>uvrage des demandes me</w:t>
      </w:r>
      <w:r w:rsidRPr="005B1E9E">
        <w:rPr>
          <w:sz w:val="24"/>
          <w:szCs w:val="24"/>
        </w:rPr>
        <w:t>n</w:t>
      </w:r>
      <w:r w:rsidRPr="005B1E9E">
        <w:rPr>
          <w:sz w:val="24"/>
          <w:szCs w:val="24"/>
        </w:rPr>
        <w:t>suelles de paiement du Constructeur, seront réglés à l’émission du certificat de réception opérationnelle, dans les quarante-cinq (45) jours suivant la réception de la facture corre</w:t>
      </w:r>
      <w:r w:rsidRPr="005B1E9E">
        <w:rPr>
          <w:sz w:val="24"/>
          <w:szCs w:val="24"/>
        </w:rPr>
        <w:t>s</w:t>
      </w:r>
      <w:r w:rsidRPr="005B1E9E">
        <w:rPr>
          <w:sz w:val="24"/>
          <w:szCs w:val="24"/>
        </w:rPr>
        <w:t>pondante.</w:t>
      </w:r>
    </w:p>
    <w:p w:rsidR="00FC34AB" w:rsidRPr="005B1E9E" w:rsidRDefault="00FC34AB" w:rsidP="00FC34AB">
      <w:pPr>
        <w:ind w:left="720"/>
        <w:jc w:val="both"/>
        <w:rPr>
          <w:sz w:val="24"/>
          <w:szCs w:val="24"/>
        </w:rPr>
      </w:pPr>
    </w:p>
    <w:p w:rsidR="00FC34AB" w:rsidRPr="005B1E9E" w:rsidRDefault="00FC34AB" w:rsidP="00FC34AB">
      <w:pPr>
        <w:jc w:val="both"/>
        <w:rPr>
          <w:sz w:val="24"/>
          <w:szCs w:val="24"/>
        </w:rPr>
      </w:pPr>
      <w:r w:rsidRPr="005B1E9E">
        <w:rPr>
          <w:sz w:val="24"/>
          <w:szCs w:val="24"/>
        </w:rPr>
        <w:t xml:space="preserve">Si le Maître de </w:t>
      </w:r>
      <w:r w:rsidR="00C464C0">
        <w:rPr>
          <w:sz w:val="24"/>
          <w:szCs w:val="24"/>
        </w:rPr>
        <w:t>l’O</w:t>
      </w:r>
      <w:r w:rsidRPr="005B1E9E">
        <w:rPr>
          <w:sz w:val="24"/>
          <w:szCs w:val="24"/>
        </w:rPr>
        <w:t xml:space="preserve">uvrage manque d’effectuer l’un quelconque des paiements à la date prévue, il paiera au Constructeur des intérêts sur le montant de ce paiement tardif à raison de </w:t>
      </w:r>
      <w:r w:rsidR="00857FB1" w:rsidRPr="005B1E9E">
        <w:rPr>
          <w:sz w:val="24"/>
          <w:szCs w:val="24"/>
        </w:rPr>
        <w:t>________</w:t>
      </w:r>
      <w:r w:rsidRPr="005B1E9E">
        <w:rPr>
          <w:sz w:val="24"/>
          <w:szCs w:val="24"/>
        </w:rPr>
        <w:t xml:space="preserve"> par mois de retard jusqu’au règlement complet de la somme due.</w:t>
      </w:r>
    </w:p>
    <w:p w:rsidR="00FC34AB" w:rsidRPr="005B1E9E" w:rsidRDefault="00FC34AB" w:rsidP="00FC34AB">
      <w:pPr>
        <w:ind w:left="720"/>
        <w:jc w:val="both"/>
        <w:rPr>
          <w:sz w:val="24"/>
          <w:szCs w:val="24"/>
        </w:rPr>
      </w:pPr>
    </w:p>
    <w:p w:rsidR="00FC34AB" w:rsidRPr="005B1E9E" w:rsidRDefault="00FC34AB" w:rsidP="00FC34AB">
      <w:pPr>
        <w:keepNext/>
        <w:keepLines/>
        <w:rPr>
          <w:sz w:val="24"/>
          <w:szCs w:val="24"/>
        </w:rPr>
      </w:pPr>
      <w:r w:rsidRPr="005B1E9E">
        <w:rPr>
          <w:sz w:val="24"/>
          <w:szCs w:val="24"/>
        </w:rPr>
        <w:t>PROCEDURE DE PAIEMENT</w:t>
      </w:r>
    </w:p>
    <w:p w:rsidR="00FC34AB" w:rsidRPr="005B1E9E" w:rsidRDefault="00FC34AB" w:rsidP="00FC34AB">
      <w:pPr>
        <w:keepNext/>
        <w:keepLines/>
        <w:rPr>
          <w:sz w:val="24"/>
          <w:szCs w:val="24"/>
        </w:rPr>
      </w:pPr>
    </w:p>
    <w:p w:rsidR="00857FB1" w:rsidRPr="005B1E9E" w:rsidRDefault="00FC34AB" w:rsidP="00FC34AB">
      <w:pPr>
        <w:keepNext/>
        <w:keepLines/>
        <w:jc w:val="both"/>
        <w:rPr>
          <w:sz w:val="24"/>
          <w:szCs w:val="24"/>
        </w:rPr>
      </w:pPr>
      <w:r w:rsidRPr="005B1E9E">
        <w:rPr>
          <w:sz w:val="24"/>
          <w:szCs w:val="24"/>
        </w:rPr>
        <w:t>Les procédures à appliquer pour certifier et effectuer les paiements seront les suivantes :</w:t>
      </w:r>
    </w:p>
    <w:p w:rsidR="00FC34AB" w:rsidRPr="005B1E9E" w:rsidRDefault="00857FB1" w:rsidP="00FC34AB">
      <w:pPr>
        <w:keepNext/>
        <w:keepLines/>
        <w:jc w:val="both"/>
        <w:rPr>
          <w:sz w:val="24"/>
          <w:szCs w:val="24"/>
        </w:rPr>
      </w:pPr>
      <w:r w:rsidRPr="005B1E9E">
        <w:rPr>
          <w:sz w:val="24"/>
          <w:szCs w:val="24"/>
        </w:rPr>
        <w:t xml:space="preserve"> _______________________________________________</w:t>
      </w:r>
      <w:r w:rsidR="000C14CF">
        <w:rPr>
          <w:sz w:val="24"/>
          <w:szCs w:val="24"/>
        </w:rPr>
        <w:t>_______________________________</w:t>
      </w:r>
    </w:p>
    <w:p w:rsidR="00FC34AB" w:rsidRPr="005B1E9E" w:rsidRDefault="00FC34AB" w:rsidP="00FC34AB">
      <w:pPr>
        <w:keepNext/>
        <w:keepLines/>
        <w:jc w:val="both"/>
        <w:rPr>
          <w:sz w:val="24"/>
          <w:szCs w:val="24"/>
        </w:rPr>
      </w:pPr>
    </w:p>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Annexe 2.  Révision de prix</w:t>
      </w:r>
    </w:p>
    <w:p w:rsidR="00FC34AB" w:rsidRPr="005B1E9E" w:rsidRDefault="00FC34AB" w:rsidP="00FC34AB">
      <w:pPr>
        <w:rPr>
          <w:sz w:val="24"/>
          <w:szCs w:val="24"/>
        </w:rPr>
      </w:pPr>
    </w:p>
    <w:tbl>
      <w:tblPr>
        <w:tblW w:w="0" w:type="auto"/>
        <w:tblInd w:w="115" w:type="dxa"/>
        <w:tblLayout w:type="fixed"/>
        <w:tblLook w:val="0000" w:firstRow="0" w:lastRow="0" w:firstColumn="0" w:lastColumn="0" w:noHBand="0" w:noVBand="0"/>
      </w:tblPr>
      <w:tblGrid>
        <w:gridCol w:w="9443"/>
      </w:tblGrid>
      <w:tr w:rsidR="00FC34AB" w:rsidRPr="005B1E9E" w:rsidTr="000C14CF">
        <w:tc>
          <w:tcPr>
            <w:tcW w:w="9443" w:type="dxa"/>
            <w:tcBorders>
              <w:top w:val="single" w:sz="6" w:space="0" w:color="auto"/>
              <w:left w:val="single" w:sz="6" w:space="0" w:color="auto"/>
              <w:bottom w:val="single" w:sz="6" w:space="0" w:color="auto"/>
              <w:right w:val="single" w:sz="6" w:space="0" w:color="auto"/>
            </w:tcBorders>
          </w:tcPr>
          <w:p w:rsidR="00FC34AB" w:rsidRPr="005B1E9E" w:rsidRDefault="00FC34AB" w:rsidP="005B1E9E">
            <w:pPr>
              <w:pStyle w:val="BodyText"/>
              <w:spacing w:before="120" w:after="120"/>
              <w:rPr>
                <w:szCs w:val="24"/>
                <w:lang w:val="fr-FR"/>
              </w:rPr>
            </w:pPr>
            <w:r w:rsidRPr="005B1E9E">
              <w:rPr>
                <w:szCs w:val="24"/>
                <w:lang w:val="fr-FR"/>
              </w:rPr>
              <w:t>Quand la durée du Marché (non comprise la période de garantie contre les défauts) excède dix-huit (18) mois, il est normal que les prix payables au Constructeur soient sujets à révision pe</w:t>
            </w:r>
            <w:r w:rsidRPr="005B1E9E">
              <w:rPr>
                <w:szCs w:val="24"/>
                <w:lang w:val="fr-FR"/>
              </w:rPr>
              <w:t>n</w:t>
            </w:r>
            <w:r w:rsidRPr="005B1E9E">
              <w:rPr>
                <w:szCs w:val="24"/>
                <w:lang w:val="fr-FR"/>
              </w:rPr>
              <w:t>dant l’exécution du Marché, pour tenir compte des changements dans le coût de la main-d’œuvre et des composants matériels.  Dans de tels cas, le Dossier d’appel d’offres comprendra dans cette annexe une formule du type général ci-après, en application de la Clause 11.2 du CCAG.</w:t>
            </w:r>
          </w:p>
          <w:p w:rsidR="00FC34AB" w:rsidRPr="005B1E9E" w:rsidRDefault="00FC34AB" w:rsidP="005B1E9E">
            <w:pPr>
              <w:spacing w:before="120" w:after="120"/>
              <w:jc w:val="both"/>
              <w:rPr>
                <w:sz w:val="24"/>
                <w:szCs w:val="24"/>
              </w:rPr>
            </w:pPr>
            <w:r w:rsidRPr="005B1E9E">
              <w:rPr>
                <w:sz w:val="24"/>
                <w:szCs w:val="24"/>
              </w:rPr>
              <w:t>Lorsque la durée du Marché est inférieure à dix-huit (18) mois, ou quand il n’y aura pas de r</w:t>
            </w:r>
            <w:r w:rsidRPr="005B1E9E">
              <w:rPr>
                <w:sz w:val="24"/>
                <w:szCs w:val="24"/>
              </w:rPr>
              <w:t>é</w:t>
            </w:r>
            <w:r w:rsidRPr="005B1E9E">
              <w:rPr>
                <w:sz w:val="24"/>
                <w:szCs w:val="24"/>
              </w:rPr>
              <w:t>vision de prix, la clause suivante ne sera pas introduite.  Il sera indiqué à la place dans cette annexe que les prix sont fermes et définitifs pour la durée du Marché.</w:t>
            </w:r>
          </w:p>
        </w:tc>
      </w:tr>
    </w:tbl>
    <w:p w:rsidR="00FC34AB" w:rsidRPr="005B1E9E" w:rsidRDefault="00FC34AB" w:rsidP="00FC34AB">
      <w:pPr>
        <w:rPr>
          <w:sz w:val="24"/>
          <w:szCs w:val="24"/>
        </w:rPr>
      </w:pPr>
    </w:p>
    <w:p w:rsidR="00FC34AB" w:rsidRPr="005B1E9E" w:rsidRDefault="00FC34AB" w:rsidP="00FC34AB">
      <w:pPr>
        <w:rPr>
          <w:b/>
          <w:sz w:val="24"/>
          <w:szCs w:val="24"/>
        </w:rPr>
      </w:pPr>
      <w:r w:rsidRPr="005B1E9E">
        <w:rPr>
          <w:b/>
          <w:sz w:val="24"/>
          <w:szCs w:val="24"/>
        </w:rPr>
        <w:t>Formule type de révision de prix</w:t>
      </w:r>
    </w:p>
    <w:p w:rsidR="00FC34AB" w:rsidRPr="005B1E9E" w:rsidRDefault="00FC34AB" w:rsidP="00FC34AB">
      <w:pPr>
        <w:rPr>
          <w:sz w:val="24"/>
          <w:szCs w:val="24"/>
        </w:rPr>
      </w:pPr>
    </w:p>
    <w:p w:rsidR="00FC34AB" w:rsidRPr="005B1E9E" w:rsidRDefault="00FC34AB" w:rsidP="00FC34AB">
      <w:pPr>
        <w:jc w:val="both"/>
        <w:rPr>
          <w:sz w:val="24"/>
          <w:szCs w:val="24"/>
        </w:rPr>
      </w:pPr>
      <w:r w:rsidRPr="005B1E9E">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 :</w:t>
      </w:r>
    </w:p>
    <w:p w:rsidR="00FC34AB" w:rsidRPr="005B1E9E" w:rsidRDefault="00FC34AB" w:rsidP="00FC34AB">
      <w:pPr>
        <w:jc w:val="both"/>
        <w:rPr>
          <w:sz w:val="24"/>
          <w:szCs w:val="24"/>
        </w:rPr>
      </w:pPr>
    </w:p>
    <w:p w:rsidR="00FC34AB" w:rsidRPr="005B1E9E" w:rsidRDefault="00FC34AB" w:rsidP="00FC34AB">
      <w:pPr>
        <w:jc w:val="center"/>
        <w:rPr>
          <w:sz w:val="24"/>
          <w:szCs w:val="24"/>
        </w:rPr>
      </w:pPr>
      <w:r w:rsidRPr="005B1E9E">
        <w:rPr>
          <w:position w:val="-24"/>
          <w:sz w:val="24"/>
          <w:szCs w:val="24"/>
        </w:rPr>
        <w:object w:dxaOrig="2840" w:dyaOrig="580">
          <v:shape id="_x0000_i1026" type="#_x0000_t75" style="width:141.6pt;height:29.05pt" o:ole="">
            <v:imagedata r:id="rId41" o:title=""/>
          </v:shape>
          <o:OLEObject Type="Embed" ProgID="Equation.2" ShapeID="_x0000_i1026" DrawAspect="Content" ObjectID="_1461431374" r:id="rId62"/>
        </w:object>
      </w:r>
    </w:p>
    <w:p w:rsidR="00FC34AB" w:rsidRPr="005B1E9E" w:rsidRDefault="00FC34AB" w:rsidP="00FC34AB">
      <w:pPr>
        <w:rPr>
          <w:sz w:val="24"/>
          <w:szCs w:val="24"/>
        </w:rPr>
      </w:pPr>
      <w:proofErr w:type="gramStart"/>
      <w:r w:rsidRPr="005B1E9E">
        <w:rPr>
          <w:sz w:val="24"/>
          <w:szCs w:val="24"/>
        </w:rPr>
        <w:t>dans</w:t>
      </w:r>
      <w:proofErr w:type="gramEnd"/>
      <w:r w:rsidRPr="005B1E9E">
        <w:rPr>
          <w:sz w:val="24"/>
          <w:szCs w:val="24"/>
        </w:rPr>
        <w:t xml:space="preserve"> laquelle :</w:t>
      </w:r>
    </w:p>
    <w:p w:rsidR="00FC34AB" w:rsidRPr="005B1E9E" w:rsidRDefault="00FC34AB" w:rsidP="00FC34AB">
      <w:pPr>
        <w:rPr>
          <w:sz w:val="24"/>
          <w:szCs w:val="24"/>
        </w:rPr>
      </w:pPr>
    </w:p>
    <w:p w:rsidR="00FC34AB" w:rsidRPr="005B1E9E" w:rsidRDefault="00FC34AB" w:rsidP="00FC34AB">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prix révisé payable au Constructeur</w:t>
      </w:r>
    </w:p>
    <w:p w:rsidR="00FC34AB" w:rsidRPr="005B1E9E" w:rsidRDefault="00FC34AB" w:rsidP="00FC34AB">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rsidR="00FC34AB" w:rsidRPr="005B1E9E" w:rsidRDefault="00FC34AB" w:rsidP="00FC34AB">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rsidR="00FC34AB" w:rsidRPr="005B1E9E" w:rsidRDefault="00FC34AB" w:rsidP="00FC34AB">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rsidR="00FC34AB" w:rsidRPr="005B1E9E" w:rsidRDefault="00FC34AB" w:rsidP="00FC34AB">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rsidR="00FC34AB" w:rsidRPr="005B1E9E" w:rsidRDefault="00FC34AB" w:rsidP="00FC34AB">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rsidR="00FC34AB" w:rsidRPr="005B1E9E" w:rsidRDefault="00FC34AB" w:rsidP="00FC34AB">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w:t>
      </w:r>
      <w:r w:rsidRPr="005B1E9E">
        <w:rPr>
          <w:sz w:val="24"/>
          <w:szCs w:val="24"/>
        </w:rPr>
        <w:t>c</w:t>
      </w:r>
      <w:r w:rsidRPr="005B1E9E">
        <w:rPr>
          <w:sz w:val="24"/>
          <w:szCs w:val="24"/>
        </w:rPr>
        <w:t>tivement à la date d’origine et à la date de révision de prix</w:t>
      </w:r>
    </w:p>
    <w:p w:rsidR="00FC34AB" w:rsidRPr="005B1E9E" w:rsidRDefault="00FC34AB" w:rsidP="00FC34AB">
      <w:pPr>
        <w:tabs>
          <w:tab w:val="left" w:pos="900"/>
        </w:tabs>
        <w:ind w:left="1440" w:hanging="1440"/>
        <w:jc w:val="both"/>
        <w:rPr>
          <w:sz w:val="24"/>
          <w:szCs w:val="24"/>
        </w:rPr>
      </w:pPr>
    </w:p>
    <w:p w:rsidR="00FC34AB" w:rsidRPr="005B1E9E" w:rsidRDefault="00FC34AB" w:rsidP="00FC34AB">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keepNext/>
        <w:keepLines/>
        <w:rPr>
          <w:b/>
          <w:sz w:val="24"/>
          <w:szCs w:val="24"/>
        </w:rPr>
      </w:pPr>
      <w:r w:rsidRPr="005B1E9E">
        <w:rPr>
          <w:b/>
          <w:sz w:val="24"/>
          <w:szCs w:val="24"/>
        </w:rPr>
        <w:t>Conditions applicables aux révisions de prix</w:t>
      </w:r>
    </w:p>
    <w:p w:rsidR="00FC34AB" w:rsidRPr="005B1E9E" w:rsidRDefault="00FC34AB" w:rsidP="00FC34AB">
      <w:pPr>
        <w:keepNext/>
        <w:keepLines/>
        <w:rPr>
          <w:sz w:val="24"/>
          <w:szCs w:val="24"/>
        </w:rPr>
      </w:pPr>
    </w:p>
    <w:p w:rsidR="00FC34AB" w:rsidRPr="005B1E9E" w:rsidRDefault="00FC34AB" w:rsidP="00FC34AB">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rsidR="00FC34AB" w:rsidRPr="005B1E9E" w:rsidRDefault="00FC34AB" w:rsidP="00FC34AB">
      <w:pPr>
        <w:jc w:val="both"/>
        <w:rPr>
          <w:sz w:val="24"/>
          <w:szCs w:val="24"/>
        </w:rPr>
      </w:pPr>
    </w:p>
    <w:p w:rsidR="00FC34AB" w:rsidRPr="005B1E9E" w:rsidRDefault="00FC34AB" w:rsidP="00FC34AB">
      <w:pPr>
        <w:tabs>
          <w:tab w:val="left" w:pos="1440"/>
          <w:tab w:val="left" w:pos="5400"/>
        </w:tabs>
        <w:rPr>
          <w:sz w:val="24"/>
          <w:szCs w:val="24"/>
        </w:rPr>
      </w:pPr>
      <w:r w:rsidRPr="005B1E9E">
        <w:rPr>
          <w:sz w:val="24"/>
          <w:szCs w:val="24"/>
          <w:u w:val="single"/>
        </w:rPr>
        <w:lastRenderedPageBreak/>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rsidR="00FC34AB" w:rsidRPr="005B1E9E" w:rsidRDefault="00FC34AB" w:rsidP="00FC34AB">
      <w:pPr>
        <w:rPr>
          <w:sz w:val="24"/>
          <w:szCs w:val="24"/>
        </w:rPr>
      </w:pPr>
    </w:p>
    <w:p w:rsidR="00FC34AB" w:rsidRPr="005B1E9E" w:rsidRDefault="00FC34AB" w:rsidP="00FC34AB">
      <w:pPr>
        <w:rPr>
          <w:sz w:val="24"/>
          <w:szCs w:val="24"/>
        </w:rPr>
      </w:pPr>
      <w:r w:rsidRPr="005B1E9E">
        <w:rPr>
          <w:sz w:val="24"/>
          <w:szCs w:val="24"/>
        </w:rPr>
        <w:t xml:space="preserve">La date d’origine sera la date limite de dépôt des offres moins </w:t>
      </w:r>
      <w:r w:rsidR="00857FB1" w:rsidRPr="005B1E9E">
        <w:rPr>
          <w:sz w:val="24"/>
          <w:szCs w:val="24"/>
        </w:rPr>
        <w:t>vingt-huit</w:t>
      </w:r>
      <w:r w:rsidRPr="005B1E9E">
        <w:rPr>
          <w:sz w:val="24"/>
          <w:szCs w:val="24"/>
        </w:rPr>
        <w:t xml:space="preserve"> (</w:t>
      </w:r>
      <w:r w:rsidR="00857FB1" w:rsidRPr="005B1E9E">
        <w:rPr>
          <w:sz w:val="24"/>
          <w:szCs w:val="24"/>
        </w:rPr>
        <w:t>28</w:t>
      </w:r>
      <w:r w:rsidRPr="005B1E9E">
        <w:rPr>
          <w:sz w:val="24"/>
          <w:szCs w:val="24"/>
        </w:rPr>
        <w:t>) jours.</w:t>
      </w:r>
    </w:p>
    <w:p w:rsidR="00FC34AB" w:rsidRPr="005B1E9E" w:rsidRDefault="00FC34AB" w:rsidP="00FC34AB">
      <w:pPr>
        <w:rPr>
          <w:sz w:val="24"/>
          <w:szCs w:val="24"/>
        </w:rPr>
      </w:pPr>
    </w:p>
    <w:p w:rsidR="00FC34AB" w:rsidRPr="005B1E9E" w:rsidRDefault="00FC34AB" w:rsidP="00FC34AB">
      <w:pPr>
        <w:jc w:val="both"/>
        <w:rPr>
          <w:sz w:val="24"/>
          <w:szCs w:val="24"/>
        </w:rPr>
      </w:pPr>
      <w:r w:rsidRPr="005B1E9E">
        <w:rPr>
          <w:sz w:val="24"/>
          <w:szCs w:val="24"/>
        </w:rPr>
        <w:t>La date de révision sera la date intermédiaire entre les dates de début et d’achèvement des p</w:t>
      </w:r>
      <w:r w:rsidRPr="005B1E9E">
        <w:rPr>
          <w:sz w:val="24"/>
          <w:szCs w:val="24"/>
        </w:rPr>
        <w:t>é</w:t>
      </w:r>
      <w:r w:rsidRPr="005B1E9E">
        <w:rPr>
          <w:sz w:val="24"/>
          <w:szCs w:val="24"/>
        </w:rPr>
        <w:t>riodes respectives de fabrication ou le montage d’une partie ou de l’ensemble des installations.</w:t>
      </w:r>
    </w:p>
    <w:p w:rsidR="00FC34AB" w:rsidRPr="005B1E9E" w:rsidRDefault="00FC34AB" w:rsidP="00FC34AB">
      <w:pPr>
        <w:jc w:val="both"/>
        <w:rPr>
          <w:sz w:val="24"/>
          <w:szCs w:val="24"/>
        </w:rPr>
      </w:pPr>
    </w:p>
    <w:p w:rsidR="00FC34AB" w:rsidRPr="005B1E9E" w:rsidRDefault="00FC34AB" w:rsidP="00FC34AB">
      <w:pPr>
        <w:rPr>
          <w:sz w:val="24"/>
          <w:szCs w:val="24"/>
        </w:rPr>
      </w:pPr>
      <w:r w:rsidRPr="005B1E9E">
        <w:rPr>
          <w:sz w:val="24"/>
          <w:szCs w:val="24"/>
        </w:rPr>
        <w:t>Les conditions suivantes s’appliqueront :</w:t>
      </w:r>
    </w:p>
    <w:p w:rsidR="00FC34AB" w:rsidRPr="005B1E9E" w:rsidRDefault="00FC34AB" w:rsidP="00857FB1">
      <w:pPr>
        <w:jc w:val="both"/>
        <w:rPr>
          <w:sz w:val="24"/>
          <w:szCs w:val="24"/>
        </w:rPr>
      </w:pPr>
    </w:p>
    <w:p w:rsidR="00FC34AB" w:rsidRPr="005B1E9E" w:rsidRDefault="00857FB1" w:rsidP="00857FB1">
      <w:pPr>
        <w:ind w:left="720" w:hanging="720"/>
        <w:jc w:val="both"/>
        <w:rPr>
          <w:sz w:val="24"/>
          <w:szCs w:val="24"/>
        </w:rPr>
      </w:pPr>
      <w:r w:rsidRPr="005B1E9E">
        <w:rPr>
          <w:sz w:val="24"/>
          <w:szCs w:val="24"/>
        </w:rPr>
        <w:t>a</w:t>
      </w:r>
      <w:r w:rsidR="00FC34AB" w:rsidRPr="005B1E9E">
        <w:rPr>
          <w:sz w:val="24"/>
          <w:szCs w:val="24"/>
        </w:rPr>
        <w:t>)</w:t>
      </w:r>
      <w:r w:rsidR="00FC34AB" w:rsidRPr="005B1E9E">
        <w:rPr>
          <w:sz w:val="24"/>
          <w:szCs w:val="24"/>
        </w:rPr>
        <w:tab/>
        <w:t>Aucune augment</w:t>
      </w:r>
      <w:r w:rsidR="00D45ABB" w:rsidRPr="005B1E9E">
        <w:rPr>
          <w:sz w:val="24"/>
          <w:szCs w:val="24"/>
        </w:rPr>
        <w:t>ation de prix ne sera admise au-</w:t>
      </w:r>
      <w:r w:rsidR="00FC34AB" w:rsidRPr="005B1E9E">
        <w:rPr>
          <w:sz w:val="24"/>
          <w:szCs w:val="24"/>
        </w:rPr>
        <w:t xml:space="preserve">delà de la date originale de livraison, sauf s’il y a eu prolongation des délais accordée par le Maître de </w:t>
      </w:r>
      <w:r w:rsidR="00C464C0">
        <w:rPr>
          <w:sz w:val="24"/>
          <w:szCs w:val="24"/>
        </w:rPr>
        <w:t>l’O</w:t>
      </w:r>
      <w:r w:rsidR="00FC34AB" w:rsidRPr="005B1E9E">
        <w:rPr>
          <w:sz w:val="24"/>
          <w:szCs w:val="24"/>
        </w:rPr>
        <w:t>uvrage conform</w:t>
      </w:r>
      <w:r w:rsidR="00FC34AB" w:rsidRPr="005B1E9E">
        <w:rPr>
          <w:sz w:val="24"/>
          <w:szCs w:val="24"/>
        </w:rPr>
        <w:t>é</w:t>
      </w:r>
      <w:r w:rsidR="00FC34AB" w:rsidRPr="005B1E9E">
        <w:rPr>
          <w:sz w:val="24"/>
          <w:szCs w:val="24"/>
        </w:rPr>
        <w:t>ment au Marché.  Aucune augmentation de prix ne sera accordée pour des retards imp</w:t>
      </w:r>
      <w:r w:rsidR="00FC34AB" w:rsidRPr="005B1E9E">
        <w:rPr>
          <w:sz w:val="24"/>
          <w:szCs w:val="24"/>
        </w:rPr>
        <w:t>u</w:t>
      </w:r>
      <w:r w:rsidR="00FC34AB" w:rsidRPr="005B1E9E">
        <w:rPr>
          <w:sz w:val="24"/>
          <w:szCs w:val="24"/>
        </w:rPr>
        <w:t xml:space="preserve">tables au Constructeur.  Le Maître de </w:t>
      </w:r>
      <w:r w:rsidR="00C464C0">
        <w:rPr>
          <w:sz w:val="24"/>
          <w:szCs w:val="24"/>
        </w:rPr>
        <w:t>l’O</w:t>
      </w:r>
      <w:r w:rsidR="00FC34AB" w:rsidRPr="005B1E9E">
        <w:rPr>
          <w:sz w:val="24"/>
          <w:szCs w:val="24"/>
        </w:rPr>
        <w:t>uvrage bénéficiera toutefois des diminutions de prix occasionnées par de tels retards.</w:t>
      </w:r>
    </w:p>
    <w:p w:rsidR="00857FB1" w:rsidRPr="005B1E9E" w:rsidRDefault="00857FB1" w:rsidP="00857FB1">
      <w:pPr>
        <w:ind w:left="720" w:hanging="720"/>
        <w:jc w:val="both"/>
        <w:rPr>
          <w:sz w:val="24"/>
          <w:szCs w:val="24"/>
        </w:rPr>
      </w:pPr>
    </w:p>
    <w:p w:rsidR="00FC34AB" w:rsidRPr="005B1E9E" w:rsidRDefault="00857FB1" w:rsidP="00FC34AB">
      <w:pPr>
        <w:ind w:left="720" w:hanging="720"/>
        <w:jc w:val="both"/>
        <w:rPr>
          <w:sz w:val="24"/>
          <w:szCs w:val="24"/>
        </w:rPr>
      </w:pPr>
      <w:r w:rsidRPr="005B1E9E">
        <w:rPr>
          <w:sz w:val="24"/>
          <w:szCs w:val="24"/>
        </w:rPr>
        <w:t>b</w:t>
      </w:r>
      <w:r w:rsidR="00FC34AB" w:rsidRPr="005B1E9E">
        <w:rPr>
          <w:sz w:val="24"/>
          <w:szCs w:val="24"/>
        </w:rPr>
        <w:t>)</w:t>
      </w:r>
      <w:r w:rsidR="00FC34AB" w:rsidRPr="005B1E9E">
        <w:rPr>
          <w:sz w:val="24"/>
          <w:szCs w:val="24"/>
        </w:rPr>
        <w:tab/>
        <w:t xml:space="preserve">Si la monnaie dans laquelle le montant du Marché, </w:t>
      </w:r>
      <w:r w:rsidR="00FC34AB" w:rsidRPr="005B1E9E">
        <w:rPr>
          <w:i/>
          <w:sz w:val="24"/>
          <w:szCs w:val="24"/>
        </w:rPr>
        <w:t>P</w:t>
      </w:r>
      <w:r w:rsidR="00FC34AB" w:rsidRPr="005B1E9E">
        <w:rPr>
          <w:sz w:val="24"/>
          <w:szCs w:val="24"/>
          <w:vertAlign w:val="subscript"/>
        </w:rPr>
        <w:t>0</w:t>
      </w:r>
      <w:r w:rsidR="00FC34AB"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rsidR="00FC34AB" w:rsidRPr="005B1E9E" w:rsidRDefault="00FC34AB" w:rsidP="00FC34AB">
      <w:pPr>
        <w:ind w:left="720" w:hanging="720"/>
        <w:rPr>
          <w:sz w:val="24"/>
          <w:szCs w:val="24"/>
        </w:rPr>
      </w:pPr>
    </w:p>
    <w:p w:rsidR="00FC34AB" w:rsidRPr="005B1E9E" w:rsidRDefault="00857FB1" w:rsidP="00FC34AB">
      <w:pPr>
        <w:ind w:left="720" w:hanging="720"/>
        <w:jc w:val="both"/>
        <w:rPr>
          <w:sz w:val="24"/>
          <w:szCs w:val="24"/>
        </w:rPr>
      </w:pPr>
      <w:r w:rsidRPr="005B1E9E">
        <w:rPr>
          <w:sz w:val="24"/>
          <w:szCs w:val="24"/>
        </w:rPr>
        <w:t>c</w:t>
      </w:r>
      <w:r w:rsidR="00FC34AB" w:rsidRPr="005B1E9E">
        <w:rPr>
          <w:sz w:val="24"/>
          <w:szCs w:val="24"/>
        </w:rPr>
        <w:t>)</w:t>
      </w:r>
      <w:r w:rsidR="00FC34AB" w:rsidRPr="005B1E9E">
        <w:rPr>
          <w:sz w:val="24"/>
          <w:szCs w:val="24"/>
        </w:rPr>
        <w:tab/>
        <w:t>Aucune révision de prix ne sera applicable sur la part du montant du Marché ayant fait l’objet d’un acompte de paiement au Constructeur.</w:t>
      </w:r>
    </w:p>
    <w:p w:rsidR="00FC34AB" w:rsidRPr="005B1E9E" w:rsidRDefault="00FC34AB" w:rsidP="00FC34AB">
      <w:pPr>
        <w:ind w:left="720" w:hanging="720"/>
        <w:jc w:val="both"/>
        <w:rPr>
          <w:sz w:val="24"/>
          <w:szCs w:val="24"/>
        </w:rPr>
      </w:pPr>
    </w:p>
    <w:p w:rsidR="00FC34AB" w:rsidRPr="005B1E9E" w:rsidRDefault="00FC34AB" w:rsidP="00857FB1">
      <w:pPr>
        <w:rPr>
          <w:sz w:val="24"/>
          <w:szCs w:val="24"/>
        </w:rPr>
      </w:pPr>
      <w:r w:rsidRPr="005B1E9E">
        <w:rPr>
          <w:sz w:val="24"/>
          <w:szCs w:val="24"/>
        </w:rPr>
        <w:br w:type="page"/>
      </w:r>
      <w:r w:rsidRPr="005B1E9E">
        <w:rPr>
          <w:b/>
          <w:sz w:val="24"/>
          <w:szCs w:val="24"/>
        </w:rPr>
        <w:lastRenderedPageBreak/>
        <w:t>Annexe 3.  Assurances obligatoires</w:t>
      </w:r>
    </w:p>
    <w:p w:rsidR="00400C1E" w:rsidRPr="005B1E9E" w:rsidRDefault="00400C1E" w:rsidP="00FC34AB">
      <w:pPr>
        <w:rPr>
          <w:b/>
          <w:sz w:val="24"/>
          <w:szCs w:val="24"/>
        </w:rPr>
      </w:pPr>
    </w:p>
    <w:p w:rsidR="00FC34AB" w:rsidRPr="005B1E9E" w:rsidRDefault="00FC34AB" w:rsidP="00FC34AB">
      <w:pPr>
        <w:rPr>
          <w:b/>
          <w:sz w:val="24"/>
          <w:szCs w:val="24"/>
        </w:rPr>
      </w:pPr>
      <w:r w:rsidRPr="005B1E9E">
        <w:rPr>
          <w:b/>
          <w:sz w:val="24"/>
          <w:szCs w:val="24"/>
        </w:rPr>
        <w:t>Assurances devant être souscrites par le Constructeur</w:t>
      </w:r>
    </w:p>
    <w:p w:rsidR="00FC34AB" w:rsidRPr="005B1E9E" w:rsidRDefault="00FC34AB" w:rsidP="00FC34AB">
      <w:pPr>
        <w:rPr>
          <w:sz w:val="24"/>
          <w:szCs w:val="24"/>
        </w:rPr>
      </w:pPr>
    </w:p>
    <w:p w:rsidR="00FC34AB" w:rsidRPr="005B1E9E" w:rsidRDefault="00FC34AB" w:rsidP="00FC34AB">
      <w:pPr>
        <w:jc w:val="both"/>
        <w:rPr>
          <w:sz w:val="24"/>
          <w:szCs w:val="24"/>
        </w:rPr>
      </w:pPr>
      <w:r w:rsidRPr="005B1E9E">
        <w:rPr>
          <w:sz w:val="24"/>
          <w:szCs w:val="24"/>
        </w:rPr>
        <w:t xml:space="preserve">En conformité avec les dispositions de la Clause 34 du CCAG, le Constructeur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Maître de </w:t>
      </w:r>
      <w:r w:rsidR="00C464C0">
        <w:rPr>
          <w:sz w:val="24"/>
          <w:szCs w:val="24"/>
        </w:rPr>
        <w:t>l’O</w:t>
      </w:r>
      <w:r w:rsidRPr="005B1E9E">
        <w:rPr>
          <w:sz w:val="24"/>
          <w:szCs w:val="24"/>
        </w:rPr>
        <w:t>uvrage, étant entendu que cette approbation ne pourra être refusée sans motif légitime.</w:t>
      </w:r>
    </w:p>
    <w:p w:rsidR="00FC34AB" w:rsidRPr="005B1E9E" w:rsidRDefault="00FC34AB" w:rsidP="00FC34AB">
      <w:pPr>
        <w:jc w:val="both"/>
        <w:rPr>
          <w:sz w:val="24"/>
          <w:szCs w:val="24"/>
        </w:rPr>
      </w:pPr>
    </w:p>
    <w:p w:rsidR="00FC34AB" w:rsidRPr="005B1E9E" w:rsidRDefault="00FC34AB" w:rsidP="00FC34AB">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rsidR="00FC34AB" w:rsidRPr="005B1E9E" w:rsidRDefault="00FC34AB" w:rsidP="00FC34AB">
      <w:pPr>
        <w:pStyle w:val="BodyTextIndent"/>
        <w:tabs>
          <w:tab w:val="left" w:pos="2160"/>
          <w:tab w:val="left" w:pos="3600"/>
          <w:tab w:val="left" w:pos="6120"/>
          <w:tab w:val="left" w:pos="7560"/>
        </w:tabs>
        <w:rPr>
          <w:szCs w:val="24"/>
          <w:lang w:val="fr-FR"/>
        </w:rPr>
      </w:pPr>
      <w:r w:rsidRPr="005B1E9E">
        <w:rPr>
          <w:szCs w:val="24"/>
          <w:lang w:val="fr-FR"/>
        </w:rPr>
        <w:t>Couvrant la perte ou les dommages causés aux matériels et équipements (y compris les pièces de rechange) et aux équipements de montage devant être fournis par le Constru</w:t>
      </w:r>
      <w:r w:rsidRPr="005B1E9E">
        <w:rPr>
          <w:szCs w:val="24"/>
          <w:lang w:val="fr-FR"/>
        </w:rPr>
        <w:t>c</w:t>
      </w:r>
      <w:r w:rsidRPr="005B1E9E">
        <w:rPr>
          <w:szCs w:val="24"/>
          <w:lang w:val="fr-FR"/>
        </w:rPr>
        <w:t>teur ou ses sous-traitants, survenant en cours de transport entre les usines ou dépôts de leur fournisseur ou fabricant jusqu’à l’arrivée sur le site.</w:t>
      </w:r>
    </w:p>
    <w:p w:rsidR="00FC34AB" w:rsidRPr="005B1E9E" w:rsidRDefault="00FC34AB" w:rsidP="00FC34AB">
      <w:pPr>
        <w:tabs>
          <w:tab w:val="left" w:pos="2160"/>
          <w:tab w:val="left" w:pos="3600"/>
          <w:tab w:val="left" w:pos="6120"/>
          <w:tab w:val="left" w:pos="7560"/>
        </w:tabs>
        <w:ind w:left="720"/>
        <w:rPr>
          <w:sz w:val="24"/>
          <w:szCs w:val="24"/>
        </w:rPr>
      </w:pPr>
    </w:p>
    <w:p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FC34AB">
      <w:pPr>
        <w:ind w:left="720"/>
        <w:rPr>
          <w:sz w:val="24"/>
          <w:szCs w:val="24"/>
        </w:rPr>
      </w:pPr>
    </w:p>
    <w:p w:rsidR="00FC34AB" w:rsidRPr="005B1E9E" w:rsidRDefault="00FC34AB" w:rsidP="00FC34AB">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rsidR="00FC34AB" w:rsidRPr="005B1E9E" w:rsidRDefault="00FC34AB" w:rsidP="00FC34AB">
      <w:pPr>
        <w:ind w:left="720"/>
        <w:jc w:val="both"/>
        <w:rPr>
          <w:sz w:val="24"/>
          <w:szCs w:val="24"/>
        </w:rPr>
      </w:pPr>
      <w:r w:rsidRPr="005B1E9E">
        <w:rPr>
          <w:sz w:val="24"/>
          <w:szCs w:val="24"/>
        </w:rPr>
        <w:t>Couvrant la perte ou les dommages physiques causés aux installations sur le site, surv</w:t>
      </w:r>
      <w:r w:rsidRPr="005B1E9E">
        <w:rPr>
          <w:sz w:val="24"/>
          <w:szCs w:val="24"/>
        </w:rPr>
        <w:t>e</w:t>
      </w:r>
      <w:r w:rsidRPr="005B1E9E">
        <w:rPr>
          <w:sz w:val="24"/>
          <w:szCs w:val="24"/>
        </w:rPr>
        <w:t>nant avant l’achèvement des Installations, avec une extension de garantie couvrant la re</w:t>
      </w:r>
      <w:r w:rsidRPr="005B1E9E">
        <w:rPr>
          <w:sz w:val="24"/>
          <w:szCs w:val="24"/>
        </w:rPr>
        <w:t>s</w:t>
      </w:r>
      <w:r w:rsidRPr="005B1E9E">
        <w:rPr>
          <w:sz w:val="24"/>
          <w:szCs w:val="24"/>
        </w:rPr>
        <w:t>ponsabilité du Constructeur au titre de la perte ou des dommages survenus pendant la p</w:t>
      </w:r>
      <w:r w:rsidRPr="005B1E9E">
        <w:rPr>
          <w:sz w:val="24"/>
          <w:szCs w:val="24"/>
        </w:rPr>
        <w:t>é</w:t>
      </w:r>
      <w:r w:rsidRPr="005B1E9E">
        <w:rPr>
          <w:sz w:val="24"/>
          <w:szCs w:val="24"/>
        </w:rPr>
        <w:t>riode de garantie tant que le Constructeur demeure sur le site pour exécuter ses oblig</w:t>
      </w:r>
      <w:r w:rsidRPr="005B1E9E">
        <w:rPr>
          <w:sz w:val="24"/>
          <w:szCs w:val="24"/>
        </w:rPr>
        <w:t>a</w:t>
      </w:r>
      <w:r w:rsidRPr="005B1E9E">
        <w:rPr>
          <w:sz w:val="24"/>
          <w:szCs w:val="24"/>
        </w:rPr>
        <w:t>tions pendant la période de garantie.</w:t>
      </w:r>
    </w:p>
    <w:p w:rsidR="00FC34AB" w:rsidRPr="005B1E9E" w:rsidRDefault="00FC34AB" w:rsidP="00FC34AB">
      <w:pPr>
        <w:ind w:left="720"/>
        <w:jc w:val="both"/>
        <w:rPr>
          <w:sz w:val="24"/>
          <w:szCs w:val="24"/>
        </w:rPr>
      </w:pPr>
    </w:p>
    <w:p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FC34AB">
      <w:pPr>
        <w:ind w:left="720"/>
        <w:rPr>
          <w:sz w:val="24"/>
          <w:szCs w:val="24"/>
        </w:rPr>
      </w:pPr>
    </w:p>
    <w:p w:rsidR="00FC34AB" w:rsidRPr="005B1E9E" w:rsidRDefault="00FC34AB" w:rsidP="00FC34AB">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rsidR="00FC34AB" w:rsidRPr="005B1E9E" w:rsidRDefault="008F6511" w:rsidP="00FC34AB">
      <w:pPr>
        <w:ind w:left="720"/>
        <w:jc w:val="both"/>
        <w:rPr>
          <w:sz w:val="24"/>
          <w:szCs w:val="24"/>
        </w:rPr>
      </w:pPr>
      <w:r w:rsidRPr="005B1E9E">
        <w:rPr>
          <w:sz w:val="24"/>
          <w:szCs w:val="24"/>
        </w:rPr>
        <w:t xml:space="preserve">Couvrant les dommages corporels et le décès de tiers (y compris le personnel du Maître de </w:t>
      </w:r>
      <w:r w:rsidR="00C464C0">
        <w:rPr>
          <w:sz w:val="24"/>
          <w:szCs w:val="24"/>
        </w:rPr>
        <w:t>l’O</w:t>
      </w:r>
      <w:r w:rsidRPr="005B1E9E">
        <w:rPr>
          <w:sz w:val="24"/>
          <w:szCs w:val="24"/>
        </w:rPr>
        <w:t xml:space="preserve">uvrage) et la perte ou les dommages causés à des biens (y compris les biens du Maître de </w:t>
      </w:r>
      <w:r w:rsidR="00C464C0">
        <w:rPr>
          <w:sz w:val="24"/>
          <w:szCs w:val="24"/>
        </w:rPr>
        <w:t>l’O</w:t>
      </w:r>
      <w:r w:rsidRPr="005B1E9E">
        <w:rPr>
          <w:sz w:val="24"/>
          <w:szCs w:val="24"/>
        </w:rPr>
        <w:t>uvrage et toute partie des installations qui on</w:t>
      </w:r>
      <w:r>
        <w:rPr>
          <w:sz w:val="24"/>
          <w:szCs w:val="24"/>
        </w:rPr>
        <w:t>t</w:t>
      </w:r>
      <w:r w:rsidRPr="005B1E9E">
        <w:rPr>
          <w:sz w:val="24"/>
          <w:szCs w:val="24"/>
        </w:rPr>
        <w:t xml:space="preserve"> fait l’objet d’une réception par le Maître de </w:t>
      </w:r>
      <w:r w:rsidR="00C464C0">
        <w:rPr>
          <w:sz w:val="24"/>
          <w:szCs w:val="24"/>
        </w:rPr>
        <w:t>l’O</w:t>
      </w:r>
      <w:r w:rsidRPr="005B1E9E">
        <w:rPr>
          <w:sz w:val="24"/>
          <w:szCs w:val="24"/>
        </w:rPr>
        <w:t>uvrage), survenant en relation avec la fourniture et le montage des Installations.</w:t>
      </w:r>
    </w:p>
    <w:p w:rsidR="00FC34AB" w:rsidRPr="005B1E9E" w:rsidRDefault="00FC34AB" w:rsidP="00FC34AB">
      <w:pPr>
        <w:ind w:left="720"/>
        <w:jc w:val="both"/>
        <w:rPr>
          <w:sz w:val="24"/>
          <w:szCs w:val="24"/>
        </w:rPr>
      </w:pPr>
    </w:p>
    <w:p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FC34AB">
      <w:pPr>
        <w:ind w:left="720"/>
        <w:rPr>
          <w:sz w:val="24"/>
          <w:szCs w:val="24"/>
        </w:rPr>
      </w:pPr>
    </w:p>
    <w:p w:rsidR="00FC34AB" w:rsidRPr="005B1E9E" w:rsidRDefault="00FC34AB" w:rsidP="00FC34AB">
      <w:pPr>
        <w:ind w:left="720"/>
        <w:rPr>
          <w:sz w:val="24"/>
          <w:szCs w:val="24"/>
        </w:rPr>
      </w:pPr>
    </w:p>
    <w:p w:rsidR="00FC34AB" w:rsidRPr="005B1E9E" w:rsidRDefault="00FC34AB" w:rsidP="00FC34AB">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rsidR="00FC34AB" w:rsidRPr="005B1E9E" w:rsidRDefault="00FC34AB" w:rsidP="00FC34AB">
      <w:pPr>
        <w:keepNext/>
        <w:keepLines/>
        <w:ind w:left="720"/>
        <w:jc w:val="both"/>
        <w:rPr>
          <w:sz w:val="24"/>
          <w:szCs w:val="24"/>
        </w:rPr>
      </w:pPr>
      <w:r w:rsidRPr="005B1E9E">
        <w:rPr>
          <w:sz w:val="24"/>
          <w:szCs w:val="24"/>
        </w:rPr>
        <w:t>Couvrant l’usage de tous les véhicules utilisés par le Constructeur ou ses sous-traitants (qu’ils en soient ou non propriétaires), en relation avec la fourniture et le montage des Installations.  Le montant de la couverture sera conforme à la réglementation en vigueur.</w:t>
      </w:r>
    </w:p>
    <w:p w:rsidR="00FC34AB" w:rsidRPr="005B1E9E" w:rsidRDefault="00FC34AB" w:rsidP="00FC34AB">
      <w:pPr>
        <w:ind w:left="720"/>
        <w:jc w:val="both"/>
        <w:rPr>
          <w:sz w:val="24"/>
          <w:szCs w:val="24"/>
        </w:rPr>
      </w:pPr>
    </w:p>
    <w:p w:rsidR="00FC34AB" w:rsidRPr="005B1E9E" w:rsidRDefault="00FC34AB" w:rsidP="00FC34AB">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rsidR="00FC34AB" w:rsidRPr="005B1E9E" w:rsidRDefault="00FC34AB" w:rsidP="00FC34AB">
      <w:pPr>
        <w:ind w:left="720"/>
        <w:jc w:val="both"/>
        <w:rPr>
          <w:sz w:val="24"/>
          <w:szCs w:val="24"/>
        </w:rPr>
      </w:pPr>
      <w:r w:rsidRPr="005B1E9E">
        <w:rPr>
          <w:sz w:val="24"/>
          <w:szCs w:val="24"/>
        </w:rPr>
        <w:t>Conforme à la réglementation en vigueur dans les pays où doit être exécuté tout ou partie du Marché.</w:t>
      </w:r>
    </w:p>
    <w:p w:rsidR="00FC34AB" w:rsidRPr="005B1E9E" w:rsidRDefault="00FC34AB" w:rsidP="00FC34AB">
      <w:pPr>
        <w:ind w:left="720"/>
        <w:jc w:val="both"/>
        <w:rPr>
          <w:sz w:val="24"/>
          <w:szCs w:val="24"/>
        </w:rPr>
      </w:pPr>
    </w:p>
    <w:p w:rsidR="00FC34AB" w:rsidRPr="005B1E9E" w:rsidRDefault="00FC34AB" w:rsidP="00FC34AB">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Maître de </w:t>
      </w:r>
      <w:r w:rsidR="00C464C0">
        <w:rPr>
          <w:sz w:val="24"/>
          <w:szCs w:val="24"/>
          <w:u w:val="single"/>
        </w:rPr>
        <w:t>l’O</w:t>
      </w:r>
      <w:r w:rsidRPr="005B1E9E">
        <w:rPr>
          <w:sz w:val="24"/>
          <w:szCs w:val="24"/>
          <w:u w:val="single"/>
        </w:rPr>
        <w:t>uvrage</w:t>
      </w:r>
    </w:p>
    <w:p w:rsidR="00FC34AB" w:rsidRPr="005B1E9E" w:rsidRDefault="00FC34AB" w:rsidP="00FC34AB">
      <w:pPr>
        <w:ind w:left="720"/>
        <w:jc w:val="both"/>
        <w:rPr>
          <w:sz w:val="24"/>
          <w:szCs w:val="24"/>
        </w:rPr>
      </w:pPr>
      <w:r w:rsidRPr="005B1E9E">
        <w:rPr>
          <w:sz w:val="24"/>
          <w:szCs w:val="24"/>
        </w:rPr>
        <w:t>Conforme à la réglementation en vigueur dans les pays où doit être exécuté tout ou partie des Installations.</w:t>
      </w:r>
    </w:p>
    <w:p w:rsidR="00FC34AB" w:rsidRPr="00FA3A5F" w:rsidRDefault="00FC34AB" w:rsidP="00FC34AB">
      <w:pPr>
        <w:ind w:left="720"/>
        <w:jc w:val="both"/>
        <w:rPr>
          <w:sz w:val="24"/>
          <w:szCs w:val="24"/>
        </w:rPr>
      </w:pPr>
    </w:p>
    <w:p w:rsidR="005B1E9E" w:rsidRDefault="00FC34AB" w:rsidP="00FC34AB">
      <w:r w:rsidRPr="00FA3A5F">
        <w:rPr>
          <w:sz w:val="24"/>
          <w:szCs w:val="24"/>
        </w:rPr>
        <w:t>g)</w:t>
      </w:r>
      <w:r w:rsidRPr="00FA3A5F">
        <w:rPr>
          <w:sz w:val="24"/>
          <w:szCs w:val="24"/>
        </w:rPr>
        <w:tab/>
      </w:r>
      <w:r w:rsidR="00FA3A5F" w:rsidRPr="00FA3A5F">
        <w:rPr>
          <w:sz w:val="24"/>
          <w:szCs w:val="24"/>
          <w:u w:val="single"/>
        </w:rPr>
        <w:t>A</w:t>
      </w:r>
      <w:r w:rsidR="005B1E9E" w:rsidRPr="00FA3A5F">
        <w:rPr>
          <w:sz w:val="24"/>
          <w:szCs w:val="24"/>
          <w:u w:val="single"/>
        </w:rPr>
        <w:t>ssurance couvr</w:t>
      </w:r>
      <w:r w:rsidR="00FA3A5F" w:rsidRPr="00FA3A5F">
        <w:rPr>
          <w:sz w:val="24"/>
          <w:szCs w:val="24"/>
          <w:u w:val="single"/>
        </w:rPr>
        <w:t>ant la responsabilité décennale</w:t>
      </w:r>
    </w:p>
    <w:p w:rsidR="00FA3A5F" w:rsidRDefault="00FA3A5F" w:rsidP="00FC34AB">
      <w:pPr>
        <w:rPr>
          <w:sz w:val="24"/>
          <w:szCs w:val="24"/>
        </w:rPr>
      </w:pPr>
    </w:p>
    <w:p w:rsidR="00FC34AB" w:rsidRPr="005B1E9E" w:rsidRDefault="00FA3A5F" w:rsidP="00FC34AB">
      <w:pPr>
        <w:rPr>
          <w:sz w:val="24"/>
          <w:szCs w:val="24"/>
        </w:rPr>
      </w:pPr>
      <w:r w:rsidRPr="000C14CF">
        <w:rPr>
          <w:sz w:val="24"/>
          <w:szCs w:val="24"/>
        </w:rPr>
        <w:t>(h)</w:t>
      </w:r>
      <w:r w:rsidRPr="000C14CF">
        <w:rPr>
          <w:sz w:val="24"/>
          <w:szCs w:val="24"/>
        </w:rPr>
        <w:tab/>
      </w:r>
      <w:r w:rsidR="00FC34AB" w:rsidRPr="005B1E9E">
        <w:rPr>
          <w:sz w:val="24"/>
          <w:szCs w:val="24"/>
          <w:u w:val="single"/>
        </w:rPr>
        <w:t>Autres assurances</w:t>
      </w:r>
    </w:p>
    <w:p w:rsidR="00FC34AB" w:rsidRPr="005B1E9E" w:rsidRDefault="00FC34AB" w:rsidP="00FC34AB">
      <w:pPr>
        <w:ind w:left="720"/>
        <w:jc w:val="both"/>
        <w:rPr>
          <w:sz w:val="24"/>
          <w:szCs w:val="24"/>
        </w:rPr>
      </w:pPr>
      <w:r w:rsidRPr="005B1E9E">
        <w:rPr>
          <w:sz w:val="24"/>
          <w:szCs w:val="24"/>
        </w:rPr>
        <w:t>Le Constructeur a également l’obligation de contracter et maintenir en vigueur à ses propres frais les assurances suivantes :</w:t>
      </w:r>
    </w:p>
    <w:p w:rsidR="00FC34AB" w:rsidRPr="005B1E9E" w:rsidRDefault="00FC34AB" w:rsidP="00FC34AB">
      <w:pPr>
        <w:ind w:left="720"/>
        <w:jc w:val="both"/>
        <w:rPr>
          <w:sz w:val="24"/>
          <w:szCs w:val="24"/>
        </w:rPr>
      </w:pPr>
    </w:p>
    <w:p w:rsidR="00FC34AB" w:rsidRPr="005B1E9E" w:rsidRDefault="00FC34AB" w:rsidP="00FC34AB">
      <w:pPr>
        <w:ind w:left="720"/>
        <w:rPr>
          <w:sz w:val="24"/>
          <w:szCs w:val="24"/>
        </w:rPr>
      </w:pPr>
      <w:r w:rsidRPr="005B1E9E">
        <w:rPr>
          <w:sz w:val="24"/>
          <w:szCs w:val="24"/>
          <w:u w:val="single"/>
        </w:rPr>
        <w:t>Détails</w:t>
      </w:r>
      <w:r w:rsidRPr="005B1E9E">
        <w:rPr>
          <w:sz w:val="24"/>
          <w:szCs w:val="24"/>
        </w:rPr>
        <w:t> :</w:t>
      </w:r>
    </w:p>
    <w:p w:rsidR="00FC34AB" w:rsidRPr="005B1E9E" w:rsidRDefault="00FC34AB" w:rsidP="00FC34AB">
      <w:pPr>
        <w:ind w:left="720"/>
        <w:rPr>
          <w:sz w:val="24"/>
          <w:szCs w:val="24"/>
        </w:rPr>
      </w:pPr>
    </w:p>
    <w:p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FC34AB">
      <w:pPr>
        <w:ind w:left="720"/>
        <w:rPr>
          <w:sz w:val="24"/>
          <w:szCs w:val="24"/>
        </w:rPr>
      </w:pPr>
    </w:p>
    <w:p w:rsidR="00FC34AB" w:rsidRPr="005B1E9E" w:rsidRDefault="00FC34AB" w:rsidP="00FC34AB">
      <w:pPr>
        <w:ind w:left="720"/>
        <w:rPr>
          <w:sz w:val="24"/>
          <w:szCs w:val="24"/>
        </w:rPr>
      </w:pPr>
    </w:p>
    <w:p w:rsidR="00FC34AB" w:rsidRPr="005B1E9E" w:rsidRDefault="00FC34AB" w:rsidP="00FC34AB">
      <w:pPr>
        <w:jc w:val="both"/>
        <w:rPr>
          <w:sz w:val="24"/>
          <w:szCs w:val="24"/>
        </w:rPr>
      </w:pPr>
      <w:r w:rsidRPr="005B1E9E">
        <w:rPr>
          <w:sz w:val="24"/>
          <w:szCs w:val="24"/>
        </w:rPr>
        <w:t xml:space="preserve">Le Maître de </w:t>
      </w:r>
      <w:r w:rsidR="00C464C0">
        <w:rPr>
          <w:sz w:val="24"/>
          <w:szCs w:val="24"/>
        </w:rPr>
        <w:t>l’O</w:t>
      </w:r>
      <w:r w:rsidRPr="005B1E9E">
        <w:rPr>
          <w:sz w:val="24"/>
          <w:szCs w:val="24"/>
        </w:rPr>
        <w:t xml:space="preserve">uvrage devra être nommément désigné comme </w:t>
      </w:r>
      <w:proofErr w:type="spellStart"/>
      <w:r w:rsidRPr="005B1E9E">
        <w:rPr>
          <w:sz w:val="24"/>
          <w:szCs w:val="24"/>
        </w:rPr>
        <w:t>co</w:t>
      </w:r>
      <w:proofErr w:type="spellEnd"/>
      <w:r w:rsidR="003B122F" w:rsidRPr="005B1E9E">
        <w:rPr>
          <w:sz w:val="24"/>
          <w:szCs w:val="24"/>
        </w:rPr>
        <w:t>-</w:t>
      </w:r>
      <w:r w:rsidRPr="005B1E9E">
        <w:rPr>
          <w:sz w:val="24"/>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Pr>
          <w:sz w:val="24"/>
          <w:szCs w:val="24"/>
        </w:rPr>
        <w:t>l’O</w:t>
      </w:r>
      <w:r w:rsidRPr="005B1E9E">
        <w:rPr>
          <w:sz w:val="24"/>
          <w:szCs w:val="24"/>
        </w:rPr>
        <w:t xml:space="preserve">uvrage.  En outre, les sous-traitants du Constructeur devront être nommément désignés comme </w:t>
      </w:r>
      <w:proofErr w:type="spellStart"/>
      <w:r w:rsidRPr="005B1E9E">
        <w:rPr>
          <w:sz w:val="24"/>
          <w:szCs w:val="24"/>
        </w:rPr>
        <w:t>co</w:t>
      </w:r>
      <w:proofErr w:type="spellEnd"/>
      <w:r w:rsidR="003B122F" w:rsidRPr="005B1E9E">
        <w:rPr>
          <w:sz w:val="24"/>
          <w:szCs w:val="24"/>
        </w:rPr>
        <w:t>-</w:t>
      </w:r>
      <w:r w:rsidRPr="005B1E9E">
        <w:rPr>
          <w:sz w:val="24"/>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Pr>
          <w:sz w:val="24"/>
          <w:szCs w:val="24"/>
        </w:rPr>
        <w:t>l’O</w:t>
      </w:r>
      <w:r w:rsidRPr="005B1E9E">
        <w:rPr>
          <w:sz w:val="24"/>
          <w:szCs w:val="24"/>
        </w:rPr>
        <w:t xml:space="preserve">uvrage.  Par ailleurs, les assureurs devront renoncer au titre de ces polices à tous leurs droits de subrogation à l’encontre de ces </w:t>
      </w:r>
      <w:proofErr w:type="spellStart"/>
      <w:r w:rsidRPr="005B1E9E">
        <w:rPr>
          <w:sz w:val="24"/>
          <w:szCs w:val="24"/>
        </w:rPr>
        <w:t>co</w:t>
      </w:r>
      <w:proofErr w:type="spellEnd"/>
      <w:r w:rsidR="003B122F" w:rsidRPr="005B1E9E">
        <w:rPr>
          <w:sz w:val="24"/>
          <w:szCs w:val="24"/>
        </w:rPr>
        <w:t>-</w:t>
      </w:r>
      <w:r w:rsidRPr="005B1E9E">
        <w:rPr>
          <w:sz w:val="24"/>
          <w:szCs w:val="24"/>
        </w:rPr>
        <w:t>assurés pour toute perte ou tous dommages résultant de l’exécution du Marché.</w:t>
      </w:r>
    </w:p>
    <w:p w:rsidR="00FC34AB" w:rsidRPr="005B1E9E" w:rsidRDefault="00FC34AB" w:rsidP="00FC34AB">
      <w:pPr>
        <w:jc w:val="center"/>
        <w:rPr>
          <w:b/>
          <w:sz w:val="24"/>
          <w:szCs w:val="24"/>
        </w:rPr>
      </w:pPr>
      <w:r w:rsidRPr="005B1E9E">
        <w:rPr>
          <w:sz w:val="24"/>
          <w:szCs w:val="24"/>
        </w:rPr>
        <w:br w:type="page"/>
      </w:r>
      <w:r w:rsidRPr="005B1E9E">
        <w:rPr>
          <w:b/>
          <w:sz w:val="24"/>
          <w:szCs w:val="24"/>
        </w:rPr>
        <w:lastRenderedPageBreak/>
        <w:t xml:space="preserve">Assurances devant être souscrites par le Maître de </w:t>
      </w:r>
      <w:r w:rsidR="00C464C0">
        <w:rPr>
          <w:b/>
          <w:sz w:val="24"/>
          <w:szCs w:val="24"/>
        </w:rPr>
        <w:t>l’O</w:t>
      </w:r>
      <w:r w:rsidRPr="005B1E9E">
        <w:rPr>
          <w:b/>
          <w:sz w:val="24"/>
          <w:szCs w:val="24"/>
        </w:rPr>
        <w:t>uvrage</w:t>
      </w:r>
    </w:p>
    <w:p w:rsidR="00FC34AB" w:rsidRPr="005B1E9E" w:rsidRDefault="00FC34AB" w:rsidP="00FC34AB">
      <w:pPr>
        <w:jc w:val="center"/>
        <w:rPr>
          <w:b/>
          <w:sz w:val="24"/>
          <w:szCs w:val="24"/>
        </w:rPr>
      </w:pPr>
    </w:p>
    <w:p w:rsidR="00FC34AB" w:rsidRPr="005B1E9E" w:rsidRDefault="00FC34AB" w:rsidP="00FC34AB">
      <w:pPr>
        <w:jc w:val="both"/>
        <w:rPr>
          <w:sz w:val="24"/>
          <w:szCs w:val="24"/>
        </w:rPr>
      </w:pPr>
      <w:r w:rsidRPr="005B1E9E">
        <w:rPr>
          <w:sz w:val="24"/>
          <w:szCs w:val="24"/>
        </w:rPr>
        <w:t xml:space="preserve">Le Maître de </w:t>
      </w:r>
      <w:r w:rsidR="00C464C0">
        <w:rPr>
          <w:sz w:val="24"/>
          <w:szCs w:val="24"/>
        </w:rPr>
        <w:t>l’O</w:t>
      </w:r>
      <w:r w:rsidRPr="005B1E9E">
        <w:rPr>
          <w:sz w:val="24"/>
          <w:szCs w:val="24"/>
        </w:rPr>
        <w:t>uvrage souscrira à sa charge et maintiendra en effet durant l’exécution du Ma</w:t>
      </w:r>
      <w:r w:rsidRPr="005B1E9E">
        <w:rPr>
          <w:sz w:val="24"/>
          <w:szCs w:val="24"/>
        </w:rPr>
        <w:t>r</w:t>
      </w:r>
      <w:r w:rsidRPr="005B1E9E">
        <w:rPr>
          <w:sz w:val="24"/>
          <w:szCs w:val="24"/>
        </w:rPr>
        <w:t>ché les assurances suivantes :</w:t>
      </w:r>
    </w:p>
    <w:p w:rsidR="00FC34AB" w:rsidRPr="005B1E9E" w:rsidRDefault="00FC34AB" w:rsidP="00FC34AB">
      <w:pPr>
        <w:jc w:val="both"/>
        <w:rPr>
          <w:sz w:val="24"/>
          <w:szCs w:val="24"/>
        </w:rPr>
      </w:pPr>
    </w:p>
    <w:p w:rsidR="00FC34AB" w:rsidRPr="005B1E9E" w:rsidRDefault="00FC34AB" w:rsidP="00FC34AB">
      <w:pPr>
        <w:rPr>
          <w:sz w:val="24"/>
          <w:szCs w:val="24"/>
        </w:rPr>
      </w:pPr>
      <w:r w:rsidRPr="005B1E9E">
        <w:rPr>
          <w:sz w:val="24"/>
          <w:szCs w:val="24"/>
          <w:u w:val="single"/>
        </w:rPr>
        <w:t>Détails</w:t>
      </w:r>
      <w:r w:rsidRPr="005B1E9E">
        <w:rPr>
          <w:sz w:val="24"/>
          <w:szCs w:val="24"/>
        </w:rPr>
        <w:t> :</w:t>
      </w:r>
    </w:p>
    <w:p w:rsidR="00FC34AB" w:rsidRPr="005B1E9E" w:rsidRDefault="00FC34AB" w:rsidP="00FC34AB">
      <w:pPr>
        <w:rPr>
          <w:sz w:val="24"/>
          <w:szCs w:val="24"/>
        </w:rPr>
      </w:pPr>
    </w:p>
    <w:p w:rsidR="00FC34AB" w:rsidRPr="005B1E9E" w:rsidRDefault="00FC34AB" w:rsidP="00FC34AB">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FC34AB">
      <w:pPr>
        <w:rPr>
          <w:sz w:val="24"/>
          <w:szCs w:val="24"/>
        </w:rPr>
      </w:pPr>
    </w:p>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Annexe 4.  Calendrier d’exécution</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Annexe 5.  Liste des sous-traitants</w:t>
      </w:r>
    </w:p>
    <w:p w:rsidR="00FC34AB" w:rsidRPr="005B1E9E" w:rsidRDefault="00FC34AB" w:rsidP="00FC34AB">
      <w:pPr>
        <w:rPr>
          <w:sz w:val="24"/>
          <w:szCs w:val="24"/>
        </w:rPr>
      </w:pPr>
    </w:p>
    <w:p w:rsidR="00FC34AB" w:rsidRPr="005B1E9E" w:rsidRDefault="00400C1E" w:rsidP="00FC34AB">
      <w:pPr>
        <w:rPr>
          <w:sz w:val="24"/>
          <w:szCs w:val="24"/>
        </w:rPr>
      </w:pPr>
      <w:r w:rsidRPr="005B1E9E">
        <w:rPr>
          <w:sz w:val="24"/>
          <w:szCs w:val="24"/>
        </w:rPr>
        <w:t>La liste des composants importants est fournie ci-dessous.</w:t>
      </w:r>
    </w:p>
    <w:p w:rsidR="00400C1E" w:rsidRPr="005B1E9E" w:rsidRDefault="00400C1E" w:rsidP="00FC34AB">
      <w:pPr>
        <w:rPr>
          <w:sz w:val="24"/>
          <w:szCs w:val="24"/>
        </w:rPr>
      </w:pPr>
    </w:p>
    <w:p w:rsidR="00FC34AB" w:rsidRPr="005B1E9E" w:rsidRDefault="00FC34AB" w:rsidP="00FC34AB">
      <w:pPr>
        <w:jc w:val="both"/>
        <w:rPr>
          <w:sz w:val="24"/>
          <w:szCs w:val="24"/>
        </w:rPr>
      </w:pPr>
      <w:r w:rsidRPr="005B1E9E">
        <w:rPr>
          <w:sz w:val="24"/>
          <w:szCs w:val="24"/>
        </w:rPr>
        <w:t>Les sous-traitants et fournisseurs suivants sont approuvés pour l’exécution de la partie des Insta</w:t>
      </w:r>
      <w:r w:rsidRPr="005B1E9E">
        <w:rPr>
          <w:sz w:val="24"/>
          <w:szCs w:val="24"/>
        </w:rPr>
        <w:t>l</w:t>
      </w:r>
      <w:r w:rsidRPr="005B1E9E">
        <w:rPr>
          <w:sz w:val="24"/>
          <w:szCs w:val="24"/>
        </w:rPr>
        <w:t>lations indiquée.  Lorsque plusieurs sous-traitants ou fournisseurs sont mentionnés, le Constru</w:t>
      </w:r>
      <w:r w:rsidRPr="005B1E9E">
        <w:rPr>
          <w:sz w:val="24"/>
          <w:szCs w:val="24"/>
        </w:rPr>
        <w:t>c</w:t>
      </w:r>
      <w:r w:rsidRPr="005B1E9E">
        <w:rPr>
          <w:sz w:val="24"/>
          <w:szCs w:val="24"/>
        </w:rPr>
        <w:t xml:space="preserve">teur est libre de retenir le sous-traitant ou le fournisseur de son choix, mais doit informer le Maître de </w:t>
      </w:r>
      <w:r w:rsidR="00C464C0">
        <w:rPr>
          <w:sz w:val="24"/>
          <w:szCs w:val="24"/>
        </w:rPr>
        <w:t>l’O</w:t>
      </w:r>
      <w:r w:rsidRPr="005B1E9E">
        <w:rPr>
          <w:sz w:val="24"/>
          <w:szCs w:val="24"/>
        </w:rPr>
        <w:t>uvrage de ce choix en temps opportun avant toute désignation officielle.  Confo</w:t>
      </w:r>
      <w:r w:rsidRPr="005B1E9E">
        <w:rPr>
          <w:sz w:val="24"/>
          <w:szCs w:val="24"/>
        </w:rPr>
        <w:t>r</w:t>
      </w:r>
      <w:r w:rsidRPr="005B1E9E">
        <w:rPr>
          <w:sz w:val="24"/>
          <w:szCs w:val="24"/>
        </w:rPr>
        <w:t xml:space="preserve">mément à la Clause 19.1 du CCAG, le Constructeur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Maître de </w:t>
      </w:r>
      <w:r w:rsidR="00C464C0">
        <w:rPr>
          <w:sz w:val="24"/>
          <w:szCs w:val="24"/>
        </w:rPr>
        <w:t>l’O</w:t>
      </w:r>
      <w:r w:rsidRPr="005B1E9E">
        <w:rPr>
          <w:sz w:val="24"/>
          <w:szCs w:val="24"/>
        </w:rPr>
        <w:t>uvrage afin que son nom soit ajouté dans la présente liste des sous-traitants approuvés.</w:t>
      </w:r>
    </w:p>
    <w:p w:rsidR="00FC34AB" w:rsidRPr="005B1E9E" w:rsidRDefault="00FC34AB" w:rsidP="00FC34AB">
      <w:pPr>
        <w:jc w:val="both"/>
        <w:rPr>
          <w:sz w:val="24"/>
          <w:szCs w:val="24"/>
        </w:rPr>
      </w:pPr>
    </w:p>
    <w:p w:rsidR="00FC34AB" w:rsidRPr="005B1E9E" w:rsidRDefault="00FC34AB" w:rsidP="00FC34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30"/>
        <w:gridCol w:w="2880"/>
      </w:tblGrid>
      <w:tr w:rsidR="00400C1E" w:rsidRPr="005B1E9E" w:rsidTr="000C14CF">
        <w:tc>
          <w:tcPr>
            <w:tcW w:w="3348" w:type="dxa"/>
            <w:shd w:val="clear" w:color="auto" w:fill="auto"/>
          </w:tcPr>
          <w:p w:rsidR="00400C1E" w:rsidRPr="005B1E9E" w:rsidRDefault="00400C1E" w:rsidP="00400C1E">
            <w:pPr>
              <w:rPr>
                <w:sz w:val="24"/>
                <w:szCs w:val="24"/>
              </w:rPr>
            </w:pPr>
            <w:r w:rsidRPr="005B1E9E">
              <w:rPr>
                <w:sz w:val="24"/>
                <w:szCs w:val="24"/>
                <w:u w:val="single"/>
              </w:rPr>
              <w:t>Composants importants des Installations</w:t>
            </w:r>
            <w:r w:rsidRPr="005B1E9E">
              <w:rPr>
                <w:sz w:val="24"/>
                <w:szCs w:val="24"/>
              </w:rPr>
              <w:t xml:space="preserve">  </w:t>
            </w:r>
          </w:p>
        </w:tc>
        <w:tc>
          <w:tcPr>
            <w:tcW w:w="3330" w:type="dxa"/>
            <w:shd w:val="clear" w:color="auto" w:fill="auto"/>
          </w:tcPr>
          <w:p w:rsidR="00400C1E" w:rsidRPr="005B1E9E" w:rsidRDefault="00400C1E" w:rsidP="00400C1E">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rsidR="00400C1E" w:rsidRPr="005B1E9E" w:rsidRDefault="00400C1E" w:rsidP="005134B8">
            <w:pPr>
              <w:tabs>
                <w:tab w:val="left" w:pos="2880"/>
                <w:tab w:val="left" w:pos="6480"/>
              </w:tabs>
              <w:rPr>
                <w:sz w:val="24"/>
                <w:szCs w:val="24"/>
              </w:rPr>
            </w:pPr>
            <w:r w:rsidRPr="005B1E9E">
              <w:rPr>
                <w:sz w:val="24"/>
                <w:szCs w:val="24"/>
                <w:u w:val="single"/>
              </w:rPr>
              <w:t>Nationalité</w:t>
            </w:r>
          </w:p>
          <w:p w:rsidR="00400C1E" w:rsidRPr="005B1E9E" w:rsidRDefault="00400C1E" w:rsidP="005134B8">
            <w:pPr>
              <w:jc w:val="center"/>
              <w:rPr>
                <w:sz w:val="24"/>
                <w:szCs w:val="24"/>
              </w:rPr>
            </w:pPr>
          </w:p>
        </w:tc>
      </w:tr>
      <w:tr w:rsidR="00400C1E" w:rsidRPr="005B1E9E" w:rsidTr="000C14CF">
        <w:tc>
          <w:tcPr>
            <w:tcW w:w="3348" w:type="dxa"/>
            <w:shd w:val="clear" w:color="auto" w:fill="auto"/>
          </w:tcPr>
          <w:p w:rsidR="00400C1E" w:rsidRPr="005B1E9E" w:rsidRDefault="00400C1E" w:rsidP="005134B8">
            <w:pPr>
              <w:jc w:val="center"/>
              <w:rPr>
                <w:sz w:val="24"/>
                <w:szCs w:val="24"/>
              </w:rPr>
            </w:pPr>
          </w:p>
        </w:tc>
        <w:tc>
          <w:tcPr>
            <w:tcW w:w="3330" w:type="dxa"/>
            <w:shd w:val="clear" w:color="auto" w:fill="auto"/>
          </w:tcPr>
          <w:p w:rsidR="00400C1E" w:rsidRPr="005B1E9E" w:rsidRDefault="00400C1E" w:rsidP="005134B8">
            <w:pPr>
              <w:jc w:val="center"/>
              <w:rPr>
                <w:sz w:val="24"/>
                <w:szCs w:val="24"/>
              </w:rPr>
            </w:pPr>
          </w:p>
        </w:tc>
        <w:tc>
          <w:tcPr>
            <w:tcW w:w="2880" w:type="dxa"/>
            <w:shd w:val="clear" w:color="auto" w:fill="auto"/>
          </w:tcPr>
          <w:p w:rsidR="00400C1E" w:rsidRPr="005B1E9E" w:rsidRDefault="00400C1E" w:rsidP="005134B8">
            <w:pPr>
              <w:jc w:val="center"/>
              <w:rPr>
                <w:sz w:val="24"/>
                <w:szCs w:val="24"/>
              </w:rPr>
            </w:pPr>
          </w:p>
        </w:tc>
      </w:tr>
      <w:tr w:rsidR="00400C1E" w:rsidRPr="005B1E9E" w:rsidTr="000C14CF">
        <w:tc>
          <w:tcPr>
            <w:tcW w:w="3348" w:type="dxa"/>
            <w:shd w:val="clear" w:color="auto" w:fill="auto"/>
          </w:tcPr>
          <w:p w:rsidR="00400C1E" w:rsidRPr="005B1E9E" w:rsidRDefault="00400C1E" w:rsidP="005134B8">
            <w:pPr>
              <w:jc w:val="center"/>
              <w:rPr>
                <w:sz w:val="24"/>
                <w:szCs w:val="24"/>
              </w:rPr>
            </w:pPr>
          </w:p>
        </w:tc>
        <w:tc>
          <w:tcPr>
            <w:tcW w:w="3330" w:type="dxa"/>
            <w:shd w:val="clear" w:color="auto" w:fill="auto"/>
          </w:tcPr>
          <w:p w:rsidR="00400C1E" w:rsidRPr="005B1E9E" w:rsidRDefault="00400C1E" w:rsidP="005134B8">
            <w:pPr>
              <w:jc w:val="center"/>
              <w:rPr>
                <w:sz w:val="24"/>
                <w:szCs w:val="24"/>
              </w:rPr>
            </w:pPr>
          </w:p>
        </w:tc>
        <w:tc>
          <w:tcPr>
            <w:tcW w:w="2880" w:type="dxa"/>
            <w:shd w:val="clear" w:color="auto" w:fill="auto"/>
          </w:tcPr>
          <w:p w:rsidR="00400C1E" w:rsidRPr="005B1E9E" w:rsidRDefault="00400C1E" w:rsidP="005134B8">
            <w:pPr>
              <w:jc w:val="center"/>
              <w:rPr>
                <w:sz w:val="24"/>
                <w:szCs w:val="24"/>
              </w:rPr>
            </w:pPr>
          </w:p>
        </w:tc>
      </w:tr>
      <w:tr w:rsidR="00400C1E" w:rsidRPr="005B1E9E" w:rsidTr="000C14CF">
        <w:tc>
          <w:tcPr>
            <w:tcW w:w="3348" w:type="dxa"/>
            <w:shd w:val="clear" w:color="auto" w:fill="auto"/>
          </w:tcPr>
          <w:p w:rsidR="00400C1E" w:rsidRPr="005B1E9E" w:rsidRDefault="00400C1E" w:rsidP="005134B8">
            <w:pPr>
              <w:jc w:val="center"/>
              <w:rPr>
                <w:sz w:val="24"/>
                <w:szCs w:val="24"/>
              </w:rPr>
            </w:pPr>
          </w:p>
        </w:tc>
        <w:tc>
          <w:tcPr>
            <w:tcW w:w="3330" w:type="dxa"/>
            <w:shd w:val="clear" w:color="auto" w:fill="auto"/>
          </w:tcPr>
          <w:p w:rsidR="00400C1E" w:rsidRPr="005B1E9E" w:rsidRDefault="00400C1E" w:rsidP="005134B8">
            <w:pPr>
              <w:jc w:val="center"/>
              <w:rPr>
                <w:sz w:val="24"/>
                <w:szCs w:val="24"/>
              </w:rPr>
            </w:pPr>
          </w:p>
        </w:tc>
        <w:tc>
          <w:tcPr>
            <w:tcW w:w="2880" w:type="dxa"/>
            <w:shd w:val="clear" w:color="auto" w:fill="auto"/>
          </w:tcPr>
          <w:p w:rsidR="00400C1E" w:rsidRPr="005B1E9E" w:rsidRDefault="00400C1E" w:rsidP="005134B8">
            <w:pPr>
              <w:jc w:val="center"/>
              <w:rPr>
                <w:sz w:val="24"/>
                <w:szCs w:val="24"/>
              </w:rPr>
            </w:pPr>
          </w:p>
        </w:tc>
      </w:tr>
    </w:tbl>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 xml:space="preserve">Annexe 6.  Etendue des travaux et fournitures du Maître de </w:t>
      </w:r>
      <w:r w:rsidR="00C464C0">
        <w:rPr>
          <w:b/>
          <w:sz w:val="24"/>
          <w:szCs w:val="24"/>
        </w:rPr>
        <w:t>l’O</w:t>
      </w:r>
      <w:r w:rsidRPr="005B1E9E">
        <w:rPr>
          <w:b/>
          <w:sz w:val="24"/>
          <w:szCs w:val="24"/>
        </w:rPr>
        <w:t>uvrage</w:t>
      </w:r>
    </w:p>
    <w:p w:rsidR="00FC34AB" w:rsidRPr="005B1E9E" w:rsidRDefault="00FC34AB" w:rsidP="00FC34AB">
      <w:pPr>
        <w:rPr>
          <w:sz w:val="24"/>
          <w:szCs w:val="24"/>
        </w:rPr>
      </w:pPr>
    </w:p>
    <w:p w:rsidR="00FC34AB" w:rsidRPr="005B1E9E" w:rsidRDefault="00FC34AB" w:rsidP="00FC34AB">
      <w:pPr>
        <w:jc w:val="both"/>
        <w:rPr>
          <w:sz w:val="24"/>
          <w:szCs w:val="24"/>
        </w:rPr>
      </w:pPr>
      <w:r w:rsidRPr="005B1E9E">
        <w:rPr>
          <w:sz w:val="24"/>
          <w:szCs w:val="24"/>
        </w:rPr>
        <w:t xml:space="preserve">Le personnel, les fournitures, les installations et les services énumérés ci-dessous seront fournis par le Maître de </w:t>
      </w:r>
      <w:r w:rsidR="00C464C0">
        <w:rPr>
          <w:sz w:val="24"/>
          <w:szCs w:val="24"/>
        </w:rPr>
        <w:t>l’O</w:t>
      </w:r>
      <w:r w:rsidRPr="005B1E9E">
        <w:rPr>
          <w:sz w:val="24"/>
          <w:szCs w:val="24"/>
        </w:rPr>
        <w:t>uvrage, et les dispositions des Clauses 10, 21 et 24 du CCAG s’appliqueront en tant que de besoin.</w:t>
      </w:r>
    </w:p>
    <w:p w:rsidR="00FC34AB" w:rsidRPr="005B1E9E" w:rsidRDefault="00FC34AB" w:rsidP="00FC34AB">
      <w:pPr>
        <w:jc w:val="both"/>
        <w:rPr>
          <w:sz w:val="24"/>
          <w:szCs w:val="24"/>
        </w:rPr>
      </w:pPr>
    </w:p>
    <w:p w:rsidR="00FC34AB" w:rsidRPr="005B1E9E" w:rsidRDefault="00FC34AB" w:rsidP="00FC34AB">
      <w:pPr>
        <w:jc w:val="both"/>
        <w:rPr>
          <w:sz w:val="24"/>
          <w:szCs w:val="24"/>
        </w:rPr>
      </w:pPr>
      <w:r w:rsidRPr="005B1E9E">
        <w:rPr>
          <w:sz w:val="24"/>
          <w:szCs w:val="24"/>
        </w:rPr>
        <w:t xml:space="preserve">Le personnel, les fournitures, les installations, et les services seront fournis par le Maître de </w:t>
      </w:r>
      <w:r w:rsidR="00C464C0">
        <w:rPr>
          <w:sz w:val="24"/>
          <w:szCs w:val="24"/>
        </w:rPr>
        <w:t>l’O</w:t>
      </w:r>
      <w:r w:rsidRPr="005B1E9E">
        <w:rPr>
          <w:sz w:val="24"/>
          <w:szCs w:val="24"/>
        </w:rPr>
        <w:t>uvrage en temps utile de façon à ne pas retarder l’exécution de ses obligations par le Con</w:t>
      </w:r>
      <w:r w:rsidRPr="005B1E9E">
        <w:rPr>
          <w:sz w:val="24"/>
          <w:szCs w:val="24"/>
        </w:rPr>
        <w:t>s</w:t>
      </w:r>
      <w:r w:rsidRPr="005B1E9E">
        <w:rPr>
          <w:sz w:val="24"/>
          <w:szCs w:val="24"/>
        </w:rPr>
        <w:t>tructeur dans les termes du calendrier d’exécution et du programme d’exécution décrits à la Clause 18.2 du CCAG.</w:t>
      </w:r>
    </w:p>
    <w:p w:rsidR="00FC34AB" w:rsidRPr="005B1E9E" w:rsidRDefault="00FC34AB" w:rsidP="00FC34AB">
      <w:pPr>
        <w:jc w:val="both"/>
        <w:rPr>
          <w:sz w:val="24"/>
          <w:szCs w:val="24"/>
        </w:rPr>
      </w:pPr>
    </w:p>
    <w:p w:rsidR="00FC34AB" w:rsidRPr="005B1E9E" w:rsidRDefault="00FC34AB" w:rsidP="00FC34AB">
      <w:pPr>
        <w:jc w:val="both"/>
        <w:rPr>
          <w:sz w:val="24"/>
          <w:szCs w:val="24"/>
        </w:rPr>
      </w:pPr>
      <w:r w:rsidRPr="005B1E9E">
        <w:rPr>
          <w:sz w:val="24"/>
          <w:szCs w:val="24"/>
        </w:rPr>
        <w:t>Sauf mention contraire, les personnels, fournitures, installations et services seront fournis gratu</w:t>
      </w:r>
      <w:r w:rsidRPr="005B1E9E">
        <w:rPr>
          <w:sz w:val="24"/>
          <w:szCs w:val="24"/>
        </w:rPr>
        <w:t>i</w:t>
      </w:r>
      <w:r w:rsidRPr="005B1E9E">
        <w:rPr>
          <w:sz w:val="24"/>
          <w:szCs w:val="24"/>
        </w:rPr>
        <w:t>tement au Constructeur.</w:t>
      </w:r>
    </w:p>
    <w:p w:rsidR="00FC34AB" w:rsidRPr="005B1E9E" w:rsidRDefault="00FC34AB" w:rsidP="00FC34AB">
      <w:pPr>
        <w:tabs>
          <w:tab w:val="left" w:pos="4320"/>
        </w:tabs>
        <w:rPr>
          <w:sz w:val="24"/>
          <w:szCs w:val="24"/>
          <w:u w:val="single"/>
        </w:rPr>
      </w:pPr>
    </w:p>
    <w:p w:rsidR="00FC34AB" w:rsidRPr="005B1E9E" w:rsidRDefault="00FC34AB" w:rsidP="00FC34AB">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Facturation au Constructeur (le cas échéant)</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Facturation au Constructeur (le cas échéant)</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Facturation au Constructeur (le cas échéant)</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Facturation au Constructeur (le cas échéant)</w:t>
      </w:r>
    </w:p>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Annexe 7.  Liste des documents soumis à approbation ou examen</w:t>
      </w:r>
    </w:p>
    <w:p w:rsidR="00FC34AB" w:rsidRPr="005B1E9E" w:rsidRDefault="00FC34AB" w:rsidP="00FC34AB">
      <w:pPr>
        <w:rPr>
          <w:sz w:val="24"/>
          <w:szCs w:val="24"/>
        </w:rPr>
      </w:pPr>
    </w:p>
    <w:p w:rsidR="00FC34AB" w:rsidRPr="005B1E9E" w:rsidRDefault="00FC34AB" w:rsidP="00FC34AB">
      <w:pPr>
        <w:jc w:val="both"/>
        <w:rPr>
          <w:sz w:val="24"/>
          <w:szCs w:val="24"/>
        </w:rPr>
      </w:pPr>
      <w:r w:rsidRPr="005B1E9E">
        <w:rPr>
          <w:sz w:val="24"/>
          <w:szCs w:val="24"/>
        </w:rPr>
        <w:t xml:space="preserve">En conformité avec la Clause 20.3.1 du CCAG, le Constructeur devra préparer ou faire préparer par un sous-traitant, et présenter au Maître de </w:t>
      </w:r>
      <w:r w:rsidR="00C464C0">
        <w:rPr>
          <w:sz w:val="24"/>
          <w:szCs w:val="24"/>
        </w:rPr>
        <w:t>l’O</w:t>
      </w:r>
      <w:r w:rsidRPr="005B1E9E">
        <w:rPr>
          <w:sz w:val="24"/>
          <w:szCs w:val="24"/>
        </w:rPr>
        <w:t>uvrage selon les exigences de la Clause 18.2 du CCAG les documents suivants pour :</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rPr>
          <w:sz w:val="24"/>
          <w:szCs w:val="24"/>
        </w:rPr>
      </w:pPr>
      <w:r w:rsidRPr="005B1E9E">
        <w:rPr>
          <w:sz w:val="24"/>
          <w:szCs w:val="24"/>
        </w:rPr>
        <w:t>A.</w:t>
      </w:r>
      <w:r w:rsidRPr="005B1E9E">
        <w:rPr>
          <w:sz w:val="24"/>
          <w:szCs w:val="24"/>
        </w:rPr>
        <w:tab/>
      </w:r>
      <w:r w:rsidRPr="005B1E9E">
        <w:rPr>
          <w:sz w:val="24"/>
          <w:szCs w:val="24"/>
          <w:u w:val="single"/>
        </w:rPr>
        <w:t>Approbation</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1.</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2.</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3.</w:t>
      </w:r>
    </w:p>
    <w:p w:rsidR="00FC34AB" w:rsidRPr="005B1E9E" w:rsidRDefault="00FC34AB" w:rsidP="00FC34AB">
      <w:pPr>
        <w:rPr>
          <w:sz w:val="24"/>
          <w:szCs w:val="24"/>
        </w:rPr>
      </w:pPr>
    </w:p>
    <w:p w:rsidR="00FC34AB" w:rsidRPr="005B1E9E" w:rsidRDefault="00FC34AB" w:rsidP="00FC34AB">
      <w:pPr>
        <w:rPr>
          <w:sz w:val="24"/>
          <w:szCs w:val="24"/>
        </w:rPr>
      </w:pPr>
    </w:p>
    <w:p w:rsidR="00FC34AB" w:rsidRPr="005B1E9E" w:rsidRDefault="00FC34AB" w:rsidP="00FC34AB">
      <w:pPr>
        <w:rPr>
          <w:sz w:val="24"/>
          <w:szCs w:val="24"/>
        </w:rPr>
      </w:pPr>
      <w:r w:rsidRPr="005B1E9E">
        <w:rPr>
          <w:sz w:val="24"/>
          <w:szCs w:val="24"/>
        </w:rPr>
        <w:t>B.</w:t>
      </w:r>
      <w:r w:rsidRPr="005B1E9E">
        <w:rPr>
          <w:sz w:val="24"/>
          <w:szCs w:val="24"/>
        </w:rPr>
        <w:tab/>
      </w:r>
      <w:r w:rsidRPr="005B1E9E">
        <w:rPr>
          <w:sz w:val="24"/>
          <w:szCs w:val="24"/>
          <w:u w:val="single"/>
        </w:rPr>
        <w:t>Examen</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1.</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2.</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3.</w:t>
      </w:r>
    </w:p>
    <w:p w:rsidR="00FC34AB" w:rsidRPr="005B1E9E" w:rsidRDefault="00FC34AB" w:rsidP="00FC34AB">
      <w:pPr>
        <w:rPr>
          <w:sz w:val="24"/>
          <w:szCs w:val="24"/>
        </w:rPr>
      </w:pPr>
    </w:p>
    <w:p w:rsidR="00FC34AB" w:rsidRPr="005B1E9E" w:rsidRDefault="00FC34AB" w:rsidP="00FC34AB">
      <w:pPr>
        <w:jc w:val="center"/>
        <w:rPr>
          <w:sz w:val="24"/>
          <w:szCs w:val="24"/>
        </w:rPr>
      </w:pPr>
      <w:r w:rsidRPr="005B1E9E">
        <w:rPr>
          <w:sz w:val="24"/>
          <w:szCs w:val="24"/>
        </w:rPr>
        <w:br w:type="page"/>
      </w:r>
      <w:r w:rsidRPr="005B1E9E">
        <w:rPr>
          <w:b/>
          <w:sz w:val="24"/>
          <w:szCs w:val="24"/>
        </w:rPr>
        <w:lastRenderedPageBreak/>
        <w:t>Annexe 8.  Garanties opérationnelles</w:t>
      </w:r>
    </w:p>
    <w:p w:rsidR="00FC34AB" w:rsidRPr="005B1E9E" w:rsidRDefault="00FC34AB" w:rsidP="00FC34AB">
      <w:pPr>
        <w:rPr>
          <w:sz w:val="24"/>
          <w:szCs w:val="24"/>
        </w:rPr>
      </w:pPr>
    </w:p>
    <w:p w:rsidR="00FC34AB" w:rsidRPr="005B1E9E" w:rsidRDefault="00FC34AB" w:rsidP="00FC34AB">
      <w:pPr>
        <w:rPr>
          <w:sz w:val="24"/>
          <w:szCs w:val="24"/>
        </w:rPr>
      </w:pPr>
      <w:r w:rsidRPr="005B1E9E">
        <w:rPr>
          <w:sz w:val="24"/>
          <w:szCs w:val="24"/>
        </w:rPr>
        <w:t>1.</w:t>
      </w:r>
      <w:r w:rsidRPr="005B1E9E">
        <w:rPr>
          <w:sz w:val="24"/>
          <w:szCs w:val="24"/>
        </w:rPr>
        <w:tab/>
      </w:r>
      <w:r w:rsidRPr="005B1E9E">
        <w:rPr>
          <w:sz w:val="24"/>
          <w:szCs w:val="24"/>
          <w:u w:val="single"/>
        </w:rPr>
        <w:t>Généralités</w:t>
      </w:r>
    </w:p>
    <w:p w:rsidR="00FC34AB" w:rsidRPr="005B1E9E" w:rsidRDefault="00FC34AB" w:rsidP="00FC34AB">
      <w:pPr>
        <w:ind w:left="720"/>
        <w:rPr>
          <w:sz w:val="24"/>
          <w:szCs w:val="24"/>
        </w:rPr>
      </w:pPr>
    </w:p>
    <w:p w:rsidR="00FC34AB" w:rsidRPr="005B1E9E" w:rsidRDefault="00FC34AB" w:rsidP="00FC34AB">
      <w:pPr>
        <w:ind w:left="720"/>
        <w:rPr>
          <w:sz w:val="24"/>
          <w:szCs w:val="24"/>
        </w:rPr>
      </w:pPr>
      <w:r w:rsidRPr="005B1E9E">
        <w:rPr>
          <w:sz w:val="24"/>
          <w:szCs w:val="24"/>
        </w:rPr>
        <w:t>Cette annexe précise :</w:t>
      </w:r>
    </w:p>
    <w:p w:rsidR="00FC34AB" w:rsidRPr="005B1E9E" w:rsidRDefault="00FC34AB" w:rsidP="00FC34AB">
      <w:pPr>
        <w:ind w:left="1440" w:hanging="720"/>
        <w:rPr>
          <w:sz w:val="24"/>
          <w:szCs w:val="24"/>
        </w:rPr>
      </w:pPr>
    </w:p>
    <w:p w:rsidR="00FC34AB" w:rsidRPr="005B1E9E" w:rsidRDefault="00FC34AB" w:rsidP="00FC34AB">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rsidR="00FC34AB" w:rsidRPr="005B1E9E" w:rsidRDefault="00FC34AB" w:rsidP="00FC34AB">
      <w:pPr>
        <w:ind w:left="1440" w:hanging="720"/>
        <w:jc w:val="both"/>
        <w:rPr>
          <w:sz w:val="24"/>
          <w:szCs w:val="24"/>
        </w:rPr>
      </w:pPr>
    </w:p>
    <w:p w:rsidR="00FC34AB" w:rsidRPr="005B1E9E" w:rsidRDefault="00FC34AB" w:rsidP="00FC34AB">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rsidR="00FC34AB" w:rsidRPr="005B1E9E" w:rsidRDefault="00FC34AB" w:rsidP="00FC34AB">
      <w:pPr>
        <w:ind w:left="1440" w:hanging="720"/>
        <w:jc w:val="both"/>
        <w:rPr>
          <w:sz w:val="24"/>
          <w:szCs w:val="24"/>
        </w:rPr>
      </w:pPr>
    </w:p>
    <w:p w:rsidR="00FC34AB" w:rsidRPr="005B1E9E" w:rsidRDefault="00FC34AB" w:rsidP="00FC34AB">
      <w:pPr>
        <w:ind w:left="1440" w:hanging="720"/>
        <w:rPr>
          <w:sz w:val="24"/>
          <w:szCs w:val="24"/>
        </w:rPr>
      </w:pPr>
      <w:r w:rsidRPr="005B1E9E">
        <w:rPr>
          <w:sz w:val="24"/>
          <w:szCs w:val="24"/>
        </w:rPr>
        <w:t>c)</w:t>
      </w:r>
      <w:r w:rsidRPr="005B1E9E">
        <w:rPr>
          <w:sz w:val="24"/>
          <w:szCs w:val="24"/>
        </w:rPr>
        <w:tab/>
        <w:t>le niveau minimum des garanties opérationnelles</w:t>
      </w:r>
    </w:p>
    <w:p w:rsidR="00FC34AB" w:rsidRPr="005B1E9E" w:rsidRDefault="00FC34AB" w:rsidP="00FC34AB">
      <w:pPr>
        <w:ind w:left="1440" w:hanging="720"/>
        <w:rPr>
          <w:sz w:val="24"/>
          <w:szCs w:val="24"/>
        </w:rPr>
      </w:pPr>
    </w:p>
    <w:p w:rsidR="00FC34AB" w:rsidRPr="005B1E9E" w:rsidRDefault="00FC34AB" w:rsidP="00FC34AB">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w:t>
      </w:r>
      <w:r w:rsidRPr="005B1E9E">
        <w:rPr>
          <w:sz w:val="24"/>
          <w:szCs w:val="24"/>
        </w:rPr>
        <w:t>a</w:t>
      </w:r>
      <w:r w:rsidRPr="005B1E9E">
        <w:rPr>
          <w:sz w:val="24"/>
          <w:szCs w:val="24"/>
        </w:rPr>
        <w:t>tionnelles</w:t>
      </w:r>
    </w:p>
    <w:p w:rsidR="00FC34AB" w:rsidRPr="005B1E9E" w:rsidRDefault="00FC34AB" w:rsidP="00FC34AB">
      <w:pPr>
        <w:ind w:left="1440" w:hanging="720"/>
        <w:rPr>
          <w:sz w:val="24"/>
          <w:szCs w:val="24"/>
        </w:rPr>
      </w:pPr>
    </w:p>
    <w:p w:rsidR="00FC34AB" w:rsidRPr="005B1E9E" w:rsidRDefault="00FC34AB" w:rsidP="00FC34AB">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rsidR="00FC34AB" w:rsidRPr="005B1E9E" w:rsidRDefault="00FC34AB" w:rsidP="00FC34AB">
      <w:pPr>
        <w:rPr>
          <w:sz w:val="24"/>
          <w:szCs w:val="24"/>
        </w:rPr>
      </w:pPr>
    </w:p>
    <w:p w:rsidR="00FC34AB" w:rsidRPr="005B1E9E" w:rsidRDefault="00FC34AB" w:rsidP="00FC34AB">
      <w:pPr>
        <w:ind w:left="720"/>
        <w:jc w:val="both"/>
        <w:rPr>
          <w:sz w:val="24"/>
          <w:szCs w:val="24"/>
        </w:rPr>
      </w:pPr>
      <w:r w:rsidRPr="005B1E9E">
        <w:rPr>
          <w:sz w:val="24"/>
          <w:szCs w:val="24"/>
        </w:rPr>
        <w:t>Le Constructeur s’engage sur les garanties opérationnelles (précisées dans cette annexe) pour les Installations, sous réserve que les conditions préalables suivantes soient plein</w:t>
      </w:r>
      <w:r w:rsidRPr="005B1E9E">
        <w:rPr>
          <w:sz w:val="24"/>
          <w:szCs w:val="24"/>
        </w:rPr>
        <w:t>e</w:t>
      </w:r>
      <w:r w:rsidRPr="005B1E9E">
        <w:rPr>
          <w:sz w:val="24"/>
          <w:szCs w:val="24"/>
        </w:rPr>
        <w:t>ment satisfaites :</w:t>
      </w:r>
    </w:p>
    <w:p w:rsidR="00FC34AB" w:rsidRPr="005B1E9E" w:rsidRDefault="00FC34AB" w:rsidP="00FC34AB">
      <w:pPr>
        <w:ind w:left="720"/>
        <w:jc w:val="both"/>
        <w:rPr>
          <w:sz w:val="24"/>
          <w:szCs w:val="24"/>
        </w:rPr>
      </w:pPr>
    </w:p>
    <w:p w:rsidR="00FC34AB" w:rsidRPr="005B1E9E" w:rsidRDefault="00400C1E" w:rsidP="00FC34AB">
      <w:pPr>
        <w:ind w:left="720"/>
        <w:jc w:val="both"/>
        <w:rPr>
          <w:i/>
          <w:sz w:val="24"/>
          <w:szCs w:val="24"/>
        </w:rPr>
      </w:pPr>
      <w:r w:rsidRPr="005B1E9E">
        <w:rPr>
          <w:i/>
          <w:sz w:val="24"/>
          <w:szCs w:val="24"/>
        </w:rPr>
        <w:t>___________________________________________</w:t>
      </w:r>
      <w:r w:rsidR="000C14CF">
        <w:rPr>
          <w:i/>
          <w:sz w:val="24"/>
          <w:szCs w:val="24"/>
        </w:rPr>
        <w:t>_____________________________</w:t>
      </w:r>
    </w:p>
    <w:p w:rsidR="00FC34AB" w:rsidRPr="005B1E9E" w:rsidRDefault="00FC34AB" w:rsidP="00FC34AB">
      <w:pPr>
        <w:ind w:left="720"/>
        <w:jc w:val="both"/>
        <w:rPr>
          <w:sz w:val="24"/>
          <w:szCs w:val="24"/>
        </w:rPr>
      </w:pPr>
    </w:p>
    <w:p w:rsidR="00FC34AB" w:rsidRPr="005B1E9E" w:rsidRDefault="00FC34AB" w:rsidP="00FC34AB">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rsidR="00FC34AB" w:rsidRPr="005B1E9E" w:rsidRDefault="00FC34AB" w:rsidP="00FC34AB">
      <w:pPr>
        <w:rPr>
          <w:sz w:val="24"/>
          <w:szCs w:val="24"/>
          <w:u w:val="single"/>
        </w:rPr>
      </w:pPr>
    </w:p>
    <w:p w:rsidR="00FC34AB" w:rsidRPr="005B1E9E" w:rsidRDefault="00FC34AB" w:rsidP="00FC34AB">
      <w:pPr>
        <w:ind w:left="720"/>
        <w:jc w:val="both"/>
        <w:rPr>
          <w:sz w:val="24"/>
          <w:szCs w:val="24"/>
        </w:rPr>
      </w:pPr>
      <w:r w:rsidRPr="005B1E9E">
        <w:rPr>
          <w:sz w:val="24"/>
          <w:szCs w:val="24"/>
        </w:rPr>
        <w:t>Sous réserve du respect des conditions préalables, le Constructeur garantit les éléments suivants :</w:t>
      </w:r>
    </w:p>
    <w:p w:rsidR="00FC34AB" w:rsidRPr="005B1E9E" w:rsidRDefault="00FC34AB" w:rsidP="00FC34AB">
      <w:pPr>
        <w:ind w:left="720"/>
        <w:jc w:val="both"/>
        <w:rPr>
          <w:sz w:val="24"/>
          <w:szCs w:val="24"/>
        </w:rPr>
      </w:pPr>
    </w:p>
    <w:p w:rsidR="00FC34AB" w:rsidRPr="005B1E9E" w:rsidRDefault="00FC34AB" w:rsidP="00FC34AB">
      <w:pPr>
        <w:ind w:left="1440" w:hanging="720"/>
        <w:rPr>
          <w:sz w:val="24"/>
          <w:szCs w:val="24"/>
        </w:rPr>
      </w:pPr>
      <w:r w:rsidRPr="005B1E9E">
        <w:rPr>
          <w:sz w:val="24"/>
          <w:szCs w:val="24"/>
        </w:rPr>
        <w:t>3.1</w:t>
      </w:r>
      <w:r w:rsidRPr="005B1E9E">
        <w:rPr>
          <w:sz w:val="24"/>
          <w:szCs w:val="24"/>
        </w:rPr>
        <w:tab/>
        <w:t>Capacité de production</w:t>
      </w:r>
    </w:p>
    <w:p w:rsidR="00FC34AB" w:rsidRPr="005B1E9E" w:rsidRDefault="00FC34AB" w:rsidP="00FC34AB">
      <w:pPr>
        <w:ind w:left="1440" w:hanging="720"/>
        <w:rPr>
          <w:sz w:val="24"/>
          <w:szCs w:val="24"/>
        </w:rPr>
      </w:pPr>
    </w:p>
    <w:p w:rsidR="00FC34AB" w:rsidRPr="005B1E9E" w:rsidRDefault="00400C1E" w:rsidP="00FC34AB">
      <w:pPr>
        <w:ind w:left="1440"/>
        <w:jc w:val="both"/>
        <w:rPr>
          <w:i/>
          <w:sz w:val="24"/>
          <w:szCs w:val="24"/>
        </w:rPr>
      </w:pPr>
      <w:r w:rsidRPr="005B1E9E">
        <w:rPr>
          <w:i/>
          <w:sz w:val="24"/>
          <w:szCs w:val="24"/>
        </w:rPr>
        <w:t>_____________________________</w:t>
      </w:r>
    </w:p>
    <w:p w:rsidR="00FC34AB" w:rsidRPr="005B1E9E" w:rsidRDefault="00FC34AB" w:rsidP="00FC34AB">
      <w:pPr>
        <w:ind w:left="1440"/>
        <w:jc w:val="both"/>
        <w:rPr>
          <w:sz w:val="24"/>
          <w:szCs w:val="24"/>
        </w:rPr>
      </w:pPr>
    </w:p>
    <w:p w:rsidR="00FC34AB" w:rsidRPr="005B1E9E" w:rsidRDefault="00FC34AB" w:rsidP="00FC34AB">
      <w:pPr>
        <w:ind w:left="1440"/>
        <w:rPr>
          <w:b/>
          <w:sz w:val="24"/>
          <w:szCs w:val="24"/>
        </w:rPr>
      </w:pPr>
      <w:proofErr w:type="gramStart"/>
      <w:r w:rsidRPr="005B1E9E">
        <w:rPr>
          <w:b/>
          <w:sz w:val="24"/>
          <w:szCs w:val="24"/>
        </w:rPr>
        <w:t>et/ou</w:t>
      </w:r>
      <w:proofErr w:type="gramEnd"/>
    </w:p>
    <w:p w:rsidR="00FC34AB" w:rsidRPr="005B1E9E" w:rsidRDefault="00FC34AB" w:rsidP="00FC34AB">
      <w:pPr>
        <w:ind w:left="1440"/>
        <w:rPr>
          <w:sz w:val="24"/>
          <w:szCs w:val="24"/>
        </w:rPr>
      </w:pPr>
    </w:p>
    <w:p w:rsidR="00FC34AB" w:rsidRPr="005B1E9E" w:rsidRDefault="00FC34AB" w:rsidP="00FC34AB">
      <w:pPr>
        <w:ind w:left="1440" w:hanging="720"/>
        <w:rPr>
          <w:sz w:val="24"/>
          <w:szCs w:val="24"/>
        </w:rPr>
      </w:pPr>
      <w:r w:rsidRPr="005B1E9E">
        <w:rPr>
          <w:sz w:val="24"/>
          <w:szCs w:val="24"/>
        </w:rPr>
        <w:t>3.2</w:t>
      </w:r>
      <w:r w:rsidRPr="005B1E9E">
        <w:rPr>
          <w:sz w:val="24"/>
          <w:szCs w:val="24"/>
        </w:rPr>
        <w:tab/>
        <w:t>Consommation de matières premières et produits énergétiques</w:t>
      </w:r>
    </w:p>
    <w:p w:rsidR="00FC34AB" w:rsidRPr="005B1E9E" w:rsidRDefault="00FC34AB" w:rsidP="00FC34AB">
      <w:pPr>
        <w:ind w:left="1440" w:hanging="720"/>
        <w:rPr>
          <w:sz w:val="24"/>
          <w:szCs w:val="24"/>
        </w:rPr>
      </w:pPr>
    </w:p>
    <w:p w:rsidR="00FC34AB" w:rsidRPr="005B1E9E" w:rsidRDefault="00400C1E" w:rsidP="00FC34AB">
      <w:pPr>
        <w:ind w:left="1440"/>
        <w:jc w:val="both"/>
        <w:rPr>
          <w:i/>
          <w:sz w:val="24"/>
          <w:szCs w:val="24"/>
        </w:rPr>
      </w:pPr>
      <w:r w:rsidRPr="005B1E9E">
        <w:rPr>
          <w:i/>
          <w:sz w:val="24"/>
          <w:szCs w:val="24"/>
        </w:rPr>
        <w:t>_____________________________</w:t>
      </w:r>
    </w:p>
    <w:p w:rsidR="00FC34AB" w:rsidRPr="005B1E9E" w:rsidRDefault="00FC34AB" w:rsidP="00FC34AB">
      <w:pPr>
        <w:ind w:left="1440"/>
        <w:jc w:val="both"/>
        <w:rPr>
          <w:i/>
          <w:sz w:val="24"/>
          <w:szCs w:val="24"/>
        </w:rPr>
      </w:pPr>
    </w:p>
    <w:p w:rsidR="00FC34AB" w:rsidRPr="005B1E9E" w:rsidRDefault="00FC34AB" w:rsidP="00FC34AB">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rsidR="00FC34AB" w:rsidRPr="005B1E9E" w:rsidRDefault="00FC34AB" w:rsidP="00FC34AB">
      <w:pPr>
        <w:rPr>
          <w:sz w:val="24"/>
          <w:szCs w:val="24"/>
        </w:rPr>
      </w:pPr>
    </w:p>
    <w:p w:rsidR="00FC34AB" w:rsidRPr="005B1E9E" w:rsidRDefault="00FC34AB" w:rsidP="00FC34AB">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rsidR="00FC34AB" w:rsidRPr="005B1E9E" w:rsidRDefault="00FC34AB" w:rsidP="00FC34AB">
      <w:pPr>
        <w:ind w:left="1440" w:hanging="720"/>
        <w:jc w:val="both"/>
        <w:rPr>
          <w:sz w:val="24"/>
          <w:szCs w:val="24"/>
        </w:rPr>
      </w:pPr>
    </w:p>
    <w:p w:rsidR="00FC34AB" w:rsidRPr="005B1E9E" w:rsidRDefault="00FC34AB" w:rsidP="00FC34AB">
      <w:pPr>
        <w:ind w:left="1440"/>
        <w:jc w:val="both"/>
        <w:rPr>
          <w:sz w:val="24"/>
          <w:szCs w:val="24"/>
        </w:rPr>
      </w:pPr>
      <w:r w:rsidRPr="005B1E9E">
        <w:rPr>
          <w:sz w:val="24"/>
          <w:szCs w:val="24"/>
        </w:rPr>
        <w:t>Si la capacité de production des Installations, obtenue dans le test de garantie, en application de la Clause 25.2 du CCAG, est inférieure au chiffre figurant au par</w:t>
      </w:r>
      <w:r w:rsidRPr="005B1E9E">
        <w:rPr>
          <w:sz w:val="24"/>
          <w:szCs w:val="24"/>
        </w:rPr>
        <w:t>a</w:t>
      </w:r>
      <w:r w:rsidRPr="005B1E9E">
        <w:rPr>
          <w:sz w:val="24"/>
          <w:szCs w:val="24"/>
        </w:rPr>
        <w:t xml:space="preserve">graphe 3.1 ci-dessus, mais que la capacité de production effective atteinte dans le </w:t>
      </w:r>
      <w:r w:rsidRPr="005B1E9E">
        <w:rPr>
          <w:sz w:val="24"/>
          <w:szCs w:val="24"/>
        </w:rPr>
        <w:lastRenderedPageBreak/>
        <w:t>test de garantie n’est pas inférieure au niveau minimum précisé dans le par</w:t>
      </w:r>
      <w:r w:rsidRPr="005B1E9E">
        <w:rPr>
          <w:sz w:val="24"/>
          <w:szCs w:val="24"/>
        </w:rPr>
        <w:t>a</w:t>
      </w:r>
      <w:r w:rsidRPr="005B1E9E">
        <w:rPr>
          <w:sz w:val="24"/>
          <w:szCs w:val="24"/>
        </w:rPr>
        <w:t xml:space="preserve">graphe 4.3 ci-dessous, et que le Constructeur choisit de payer des pénalités au Maître de </w:t>
      </w:r>
      <w:r w:rsidR="00C464C0">
        <w:rPr>
          <w:sz w:val="24"/>
          <w:szCs w:val="24"/>
        </w:rPr>
        <w:t>l’O</w:t>
      </w:r>
      <w:r w:rsidRPr="005B1E9E">
        <w:rPr>
          <w:sz w:val="24"/>
          <w:szCs w:val="24"/>
        </w:rPr>
        <w:t xml:space="preserve">uvrage au lieu de procéder à des changements, modifications et/ou additions aux Installations, conformément à la Clause 28.3 du CCAG, alors le Constructeur payera ces pénalités au taux de </w:t>
      </w:r>
      <w:r w:rsidR="00400C1E"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rsidR="00FC34AB" w:rsidRPr="005B1E9E" w:rsidRDefault="00FC34AB" w:rsidP="00FC34AB">
      <w:pPr>
        <w:ind w:left="1440"/>
        <w:jc w:val="both"/>
        <w:rPr>
          <w:sz w:val="24"/>
          <w:szCs w:val="24"/>
        </w:rPr>
      </w:pPr>
    </w:p>
    <w:p w:rsidR="00FC34AB" w:rsidRPr="005B1E9E" w:rsidRDefault="00FC34AB" w:rsidP="00FC34AB">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rsidR="00FC34AB" w:rsidRPr="005B1E9E" w:rsidRDefault="00FC34AB" w:rsidP="00FC34AB">
      <w:pPr>
        <w:ind w:left="1440" w:hanging="720"/>
        <w:jc w:val="both"/>
        <w:rPr>
          <w:sz w:val="24"/>
          <w:szCs w:val="24"/>
        </w:rPr>
      </w:pPr>
    </w:p>
    <w:p w:rsidR="00FC34AB" w:rsidRPr="005B1E9E" w:rsidRDefault="00400C1E" w:rsidP="00FC34AB">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rsidR="00FC34AB" w:rsidRPr="005B1E9E" w:rsidRDefault="00FC34AB" w:rsidP="00FC34AB">
      <w:pPr>
        <w:ind w:left="1440"/>
        <w:jc w:val="both"/>
        <w:rPr>
          <w:sz w:val="24"/>
          <w:szCs w:val="24"/>
        </w:rPr>
      </w:pPr>
    </w:p>
    <w:p w:rsidR="00FC34AB" w:rsidRPr="005B1E9E" w:rsidRDefault="00FC34AB" w:rsidP="00FC34AB">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sidR="00EB52D6">
        <w:rPr>
          <w:sz w:val="24"/>
          <w:szCs w:val="24"/>
        </w:rPr>
        <w:t xml:space="preserve">tel que mesuré </w:t>
      </w:r>
      <w:r w:rsidRPr="005B1E9E">
        <w:rPr>
          <w:sz w:val="24"/>
          <w:szCs w:val="24"/>
        </w:rPr>
        <w:t>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w:t>
      </w:r>
      <w:r w:rsidRPr="005B1E9E">
        <w:rPr>
          <w:sz w:val="24"/>
          <w:szCs w:val="24"/>
        </w:rPr>
        <w:t>i</w:t>
      </w:r>
      <w:r w:rsidRPr="005B1E9E">
        <w:rPr>
          <w:sz w:val="24"/>
          <w:szCs w:val="24"/>
        </w:rPr>
        <w:t xml:space="preserve">sit de payer des pénalités au Maître de </w:t>
      </w:r>
      <w:r w:rsidR="00C464C0">
        <w:rPr>
          <w:sz w:val="24"/>
          <w:szCs w:val="24"/>
        </w:rPr>
        <w:t>l’O</w:t>
      </w:r>
      <w:r w:rsidRPr="005B1E9E">
        <w:rPr>
          <w:sz w:val="24"/>
          <w:szCs w:val="24"/>
        </w:rPr>
        <w:t>uvrage au lieu de procéder à des cha</w:t>
      </w:r>
      <w:r w:rsidRPr="005B1E9E">
        <w:rPr>
          <w:sz w:val="24"/>
          <w:szCs w:val="24"/>
        </w:rPr>
        <w:t>n</w:t>
      </w:r>
      <w:r w:rsidRPr="005B1E9E">
        <w:rPr>
          <w:sz w:val="24"/>
          <w:szCs w:val="24"/>
        </w:rPr>
        <w:t xml:space="preserve">gements, modifications et/ou additions aux Installations, conformément à la Clause 28.3 du CCAG, alors le Constructeur payera ces pénalités au taux de </w:t>
      </w:r>
      <w:r w:rsidR="00400C1E" w:rsidRPr="005B1E9E">
        <w:rPr>
          <w:i/>
          <w:sz w:val="24"/>
          <w:szCs w:val="24"/>
        </w:rPr>
        <w:t>____________</w:t>
      </w:r>
      <w:r w:rsidRPr="005B1E9E">
        <w:rPr>
          <w:sz w:val="24"/>
          <w:szCs w:val="24"/>
        </w:rPr>
        <w:t xml:space="preserve"> pour chaque pour cent de consommation en excès, ou partie de c</w:t>
      </w:r>
      <w:r w:rsidRPr="005B1E9E">
        <w:rPr>
          <w:sz w:val="24"/>
          <w:szCs w:val="24"/>
        </w:rPr>
        <w:t>e</w:t>
      </w:r>
      <w:r w:rsidRPr="005B1E9E">
        <w:rPr>
          <w:sz w:val="24"/>
          <w:szCs w:val="24"/>
        </w:rPr>
        <w:t>lui-ci.</w:t>
      </w:r>
    </w:p>
    <w:p w:rsidR="00FC34AB" w:rsidRPr="005B1E9E" w:rsidRDefault="00FC34AB" w:rsidP="00400C1E">
      <w:pPr>
        <w:jc w:val="both"/>
        <w:rPr>
          <w:sz w:val="24"/>
          <w:szCs w:val="24"/>
        </w:rPr>
      </w:pPr>
    </w:p>
    <w:p w:rsidR="00FC34AB" w:rsidRPr="005B1E9E" w:rsidRDefault="00FC34AB" w:rsidP="00FC34AB">
      <w:pPr>
        <w:ind w:left="1440" w:hanging="720"/>
        <w:rPr>
          <w:sz w:val="24"/>
          <w:szCs w:val="24"/>
        </w:rPr>
      </w:pPr>
      <w:r w:rsidRPr="005B1E9E">
        <w:rPr>
          <w:sz w:val="24"/>
          <w:szCs w:val="24"/>
        </w:rPr>
        <w:t>4.3</w:t>
      </w:r>
      <w:r w:rsidRPr="005B1E9E">
        <w:rPr>
          <w:sz w:val="24"/>
          <w:szCs w:val="24"/>
        </w:rPr>
        <w:tab/>
        <w:t>Niveaux minimums</w:t>
      </w:r>
    </w:p>
    <w:p w:rsidR="00FC34AB" w:rsidRPr="005B1E9E" w:rsidRDefault="00FC34AB" w:rsidP="00FC34AB">
      <w:pPr>
        <w:ind w:left="1440" w:hanging="720"/>
        <w:rPr>
          <w:sz w:val="24"/>
          <w:szCs w:val="24"/>
        </w:rPr>
      </w:pPr>
    </w:p>
    <w:p w:rsidR="00FC34AB" w:rsidRPr="005B1E9E" w:rsidRDefault="00FC34AB" w:rsidP="00FC34AB">
      <w:pPr>
        <w:ind w:left="1440"/>
        <w:jc w:val="both"/>
        <w:rPr>
          <w:sz w:val="24"/>
          <w:szCs w:val="24"/>
        </w:rPr>
      </w:pPr>
      <w:r w:rsidRPr="005B1E9E">
        <w:rPr>
          <w:sz w:val="24"/>
          <w:szCs w:val="24"/>
        </w:rPr>
        <w:t xml:space="preserve">Nonobstant les dispositions de ce paragraphe, si suite au(x) résultat(s) </w:t>
      </w:r>
      <w:proofErr w:type="gramStart"/>
      <w:r w:rsidRPr="005B1E9E">
        <w:rPr>
          <w:sz w:val="24"/>
          <w:szCs w:val="24"/>
        </w:rPr>
        <w:t>d’(</w:t>
      </w:r>
      <w:proofErr w:type="gramEnd"/>
      <w:r w:rsidRPr="005B1E9E">
        <w:rPr>
          <w:sz w:val="24"/>
          <w:szCs w:val="24"/>
        </w:rPr>
        <w:t>un) e</w:t>
      </w:r>
      <w:r w:rsidRPr="005B1E9E">
        <w:rPr>
          <w:sz w:val="24"/>
          <w:szCs w:val="24"/>
        </w:rPr>
        <w:t>s</w:t>
      </w:r>
      <w:r w:rsidRPr="005B1E9E">
        <w:rPr>
          <w:sz w:val="24"/>
          <w:szCs w:val="24"/>
        </w:rPr>
        <w:t>sai(s) de garantie, les niveaux minimums suivants de garantie opérationnelle (et de garantie de consommations) ne sont pas atteints par le Constructeur, le Con</w:t>
      </w:r>
      <w:r w:rsidRPr="005B1E9E">
        <w:rPr>
          <w:sz w:val="24"/>
          <w:szCs w:val="24"/>
        </w:rPr>
        <w:t>s</w:t>
      </w:r>
      <w:r w:rsidRPr="005B1E9E">
        <w:rPr>
          <w:sz w:val="24"/>
          <w:szCs w:val="24"/>
        </w:rPr>
        <w:t>tructeur sur ses propres deniers remédiera aux défauts jusqu’à ce que les Install</w:t>
      </w:r>
      <w:r w:rsidRPr="005B1E9E">
        <w:rPr>
          <w:sz w:val="24"/>
          <w:szCs w:val="24"/>
        </w:rPr>
        <w:t>a</w:t>
      </w:r>
      <w:r w:rsidRPr="005B1E9E">
        <w:rPr>
          <w:sz w:val="24"/>
          <w:szCs w:val="24"/>
        </w:rPr>
        <w:t>tions atteignent les niveaux de performance suivants, conformément à la Clause 28.2 du CCAG :</w:t>
      </w:r>
    </w:p>
    <w:p w:rsidR="00FC34AB" w:rsidRPr="005B1E9E" w:rsidRDefault="00FC34AB" w:rsidP="00FC34AB">
      <w:pPr>
        <w:ind w:left="2160" w:hanging="720"/>
        <w:rPr>
          <w:sz w:val="24"/>
          <w:szCs w:val="24"/>
        </w:rPr>
      </w:pPr>
    </w:p>
    <w:p w:rsidR="00FC34AB" w:rsidRPr="005B1E9E" w:rsidRDefault="00FC34AB" w:rsidP="00FC34AB">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w:t>
      </w:r>
      <w:r w:rsidRPr="005B1E9E">
        <w:rPr>
          <w:sz w:val="24"/>
          <w:szCs w:val="24"/>
        </w:rPr>
        <w:t>n</w:t>
      </w:r>
      <w:r w:rsidRPr="005B1E9E">
        <w:rPr>
          <w:sz w:val="24"/>
          <w:szCs w:val="24"/>
        </w:rPr>
        <w:t>tie : quatre-vingt-quinze pour cent (95 %) de la capacité de production g</w:t>
      </w:r>
      <w:r w:rsidRPr="005B1E9E">
        <w:rPr>
          <w:sz w:val="24"/>
          <w:szCs w:val="24"/>
        </w:rPr>
        <w:t>a</w:t>
      </w:r>
      <w:r w:rsidRPr="005B1E9E">
        <w:rPr>
          <w:sz w:val="24"/>
          <w:szCs w:val="24"/>
        </w:rPr>
        <w:t>rantie</w:t>
      </w:r>
    </w:p>
    <w:p w:rsidR="00FC34AB" w:rsidRPr="005B1E9E" w:rsidRDefault="00FC34AB" w:rsidP="00FC34AB">
      <w:pPr>
        <w:ind w:left="2160" w:hanging="720"/>
        <w:jc w:val="both"/>
        <w:rPr>
          <w:sz w:val="24"/>
          <w:szCs w:val="24"/>
        </w:rPr>
      </w:pPr>
    </w:p>
    <w:p w:rsidR="00FC34AB" w:rsidRPr="005B1E9E" w:rsidRDefault="00FC34AB" w:rsidP="00FC34AB">
      <w:pPr>
        <w:ind w:left="2160"/>
        <w:rPr>
          <w:b/>
          <w:sz w:val="24"/>
          <w:szCs w:val="24"/>
        </w:rPr>
      </w:pPr>
      <w:proofErr w:type="gramStart"/>
      <w:r w:rsidRPr="005B1E9E">
        <w:rPr>
          <w:b/>
          <w:sz w:val="24"/>
          <w:szCs w:val="24"/>
        </w:rPr>
        <w:t>et/ou</w:t>
      </w:r>
      <w:proofErr w:type="gramEnd"/>
    </w:p>
    <w:p w:rsidR="00FC34AB" w:rsidRPr="005B1E9E" w:rsidRDefault="00FC34AB" w:rsidP="00FC34AB">
      <w:pPr>
        <w:ind w:left="2160"/>
        <w:rPr>
          <w:sz w:val="24"/>
          <w:szCs w:val="24"/>
        </w:rPr>
      </w:pPr>
    </w:p>
    <w:p w:rsidR="00FC34AB" w:rsidRPr="005B1E9E" w:rsidRDefault="00FC34AB" w:rsidP="00FC34AB">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rsidR="00FC34AB" w:rsidRPr="005B1E9E" w:rsidRDefault="00FC34AB" w:rsidP="00FC34AB">
      <w:pPr>
        <w:ind w:left="2160" w:hanging="720"/>
        <w:jc w:val="both"/>
        <w:rPr>
          <w:sz w:val="24"/>
          <w:szCs w:val="24"/>
        </w:rPr>
      </w:pPr>
    </w:p>
    <w:p w:rsidR="00FC34AB" w:rsidRPr="005B1E9E" w:rsidRDefault="00FC34AB" w:rsidP="00FC34AB">
      <w:pPr>
        <w:ind w:left="1440" w:hanging="720"/>
        <w:rPr>
          <w:sz w:val="24"/>
          <w:szCs w:val="24"/>
        </w:rPr>
      </w:pPr>
      <w:r w:rsidRPr="005B1E9E">
        <w:rPr>
          <w:sz w:val="24"/>
          <w:szCs w:val="24"/>
        </w:rPr>
        <w:t>4.4</w:t>
      </w:r>
      <w:r w:rsidRPr="005B1E9E">
        <w:rPr>
          <w:sz w:val="24"/>
          <w:szCs w:val="24"/>
        </w:rPr>
        <w:tab/>
        <w:t>Limitation de la responsabilité</w:t>
      </w:r>
    </w:p>
    <w:p w:rsidR="00FC34AB" w:rsidRPr="005B1E9E" w:rsidRDefault="00FC34AB" w:rsidP="00FC34AB">
      <w:pPr>
        <w:ind w:left="1440" w:hanging="720"/>
        <w:rPr>
          <w:sz w:val="24"/>
          <w:szCs w:val="24"/>
        </w:rPr>
      </w:pPr>
    </w:p>
    <w:p w:rsidR="00FC34AB" w:rsidRPr="005B1E9E" w:rsidRDefault="00FC34AB" w:rsidP="00FC34AB">
      <w:pPr>
        <w:ind w:left="1440"/>
        <w:jc w:val="both"/>
        <w:rPr>
          <w:sz w:val="24"/>
          <w:szCs w:val="24"/>
        </w:rPr>
      </w:pPr>
      <w:r w:rsidRPr="005B1E9E">
        <w:rPr>
          <w:sz w:val="24"/>
          <w:szCs w:val="24"/>
        </w:rPr>
        <w:t>Sous réserve du paragraphe 4.3 ci-dessus, la somme totale des pénalités qui pe</w:t>
      </w:r>
      <w:r w:rsidRPr="005B1E9E">
        <w:rPr>
          <w:sz w:val="24"/>
          <w:szCs w:val="24"/>
        </w:rPr>
        <w:t>u</w:t>
      </w:r>
      <w:r w:rsidRPr="005B1E9E">
        <w:rPr>
          <w:sz w:val="24"/>
          <w:szCs w:val="24"/>
        </w:rPr>
        <w:t>vent être demandées au Constructeur pour non atteinte des garanties opératio</w:t>
      </w:r>
      <w:r w:rsidRPr="005B1E9E">
        <w:rPr>
          <w:sz w:val="24"/>
          <w:szCs w:val="24"/>
        </w:rPr>
        <w:t>n</w:t>
      </w:r>
      <w:r w:rsidRPr="005B1E9E">
        <w:rPr>
          <w:sz w:val="24"/>
          <w:szCs w:val="24"/>
        </w:rPr>
        <w:t>nelles n’excédera pas ___ pour cent (___ %) du montant du Marché.</w:t>
      </w:r>
    </w:p>
    <w:p w:rsidR="00FC34AB" w:rsidRPr="005B1E9E" w:rsidRDefault="00FC34AB" w:rsidP="00FC34AB">
      <w:pPr>
        <w:ind w:left="1440"/>
        <w:jc w:val="center"/>
        <w:rPr>
          <w:sz w:val="24"/>
          <w:szCs w:val="24"/>
        </w:rPr>
      </w:pPr>
    </w:p>
    <w:p w:rsidR="000C14CF" w:rsidRDefault="000C14CF">
      <w:r>
        <w:br w:type="page"/>
      </w:r>
    </w:p>
    <w:p w:rsidR="00AF135B" w:rsidRDefault="00AF135B" w:rsidP="001F6D2B">
      <w:pPr>
        <w:pStyle w:val="SectionXHeader3"/>
      </w:pPr>
      <w:bookmarkStart w:id="702" w:name="_Toc428352207"/>
      <w:bookmarkStart w:id="703" w:name="_Toc438734411"/>
      <w:bookmarkStart w:id="704" w:name="_Toc438907198"/>
      <w:bookmarkStart w:id="705" w:name="_Toc438907298"/>
      <w:bookmarkStart w:id="706" w:name="_Toc494778799"/>
    </w:p>
    <w:p w:rsidR="00AF135B" w:rsidRDefault="00AF135B" w:rsidP="007529EF">
      <w:pPr>
        <w:pStyle w:val="Style7"/>
      </w:pPr>
      <w:bookmarkStart w:id="707" w:name="_Toc213669848"/>
      <w:bookmarkStart w:id="708" w:name="_Toc383555976"/>
      <w:bookmarkEnd w:id="702"/>
      <w:bookmarkEnd w:id="703"/>
      <w:bookmarkEnd w:id="704"/>
      <w:bookmarkEnd w:id="705"/>
      <w:bookmarkEnd w:id="706"/>
      <w:r>
        <w:t>Modèle de garantie de bonne exécution (garantie ba</w:t>
      </w:r>
      <w:r>
        <w:t>n</w:t>
      </w:r>
      <w:r>
        <w:t>caire)</w:t>
      </w:r>
      <w:bookmarkEnd w:id="707"/>
      <w:bookmarkEnd w:id="708"/>
    </w:p>
    <w:p w:rsidR="00AF135B" w:rsidRDefault="00AF135B" w:rsidP="001F6D2B">
      <w:pPr>
        <w:pStyle w:val="SectionXHeader3"/>
      </w:pPr>
    </w:p>
    <w:p w:rsidR="00AF135B" w:rsidRDefault="00AF135B" w:rsidP="00AF135B">
      <w:pPr>
        <w:pStyle w:val="Footer"/>
        <w:tabs>
          <w:tab w:val="clear" w:pos="9504"/>
        </w:tabs>
        <w:spacing w:before="0"/>
        <w:rPr>
          <w:lang w:val="fr-FR"/>
        </w:rPr>
      </w:pPr>
    </w:p>
    <w:p w:rsidR="00AF135B" w:rsidRPr="005B1E9E" w:rsidRDefault="00AF135B" w:rsidP="00AF135B">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rsidR="00AF135B" w:rsidRPr="005B1E9E" w:rsidRDefault="00AF135B" w:rsidP="00AF135B">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rsidR="00AF135B" w:rsidRPr="00FA3A5F" w:rsidRDefault="00AF135B" w:rsidP="00AF135B">
      <w:pPr>
        <w:rPr>
          <w:sz w:val="24"/>
          <w:szCs w:val="24"/>
        </w:rPr>
      </w:pPr>
    </w:p>
    <w:p w:rsidR="00FA3A5F" w:rsidRPr="00FA3A5F" w:rsidRDefault="00FA3A5F" w:rsidP="00FA3A5F">
      <w:pPr>
        <w:rPr>
          <w:sz w:val="24"/>
          <w:szCs w:val="24"/>
        </w:rPr>
      </w:pPr>
      <w:r w:rsidRPr="00FA3A5F">
        <w:rPr>
          <w:b/>
          <w:sz w:val="24"/>
          <w:szCs w:val="24"/>
        </w:rPr>
        <w:t>Garant</w:t>
      </w:r>
      <w:r>
        <w:rPr>
          <w:b/>
          <w:sz w:val="24"/>
          <w:szCs w:val="24"/>
        </w:rPr>
        <w:t> </w:t>
      </w:r>
      <w:proofErr w:type="gramStart"/>
      <w:r>
        <w:rPr>
          <w:sz w:val="24"/>
          <w:szCs w:val="24"/>
        </w:rPr>
        <w:t>:</w:t>
      </w:r>
      <w:r w:rsidRPr="00FA3A5F">
        <w:rPr>
          <w:sz w:val="24"/>
          <w:szCs w:val="24"/>
        </w:rPr>
        <w:t>_</w:t>
      </w:r>
      <w:proofErr w:type="gramEnd"/>
      <w:r w:rsidRPr="00FA3A5F">
        <w:rPr>
          <w:sz w:val="24"/>
          <w:szCs w:val="24"/>
        </w:rPr>
        <w:t xml:space="preserve">__________________ </w:t>
      </w:r>
      <w:r w:rsidRPr="00FA3A5F">
        <w:rPr>
          <w:i/>
          <w:sz w:val="24"/>
          <w:szCs w:val="24"/>
        </w:rPr>
        <w:t>[nom et adresse de la banque émettrice et code Swift]</w:t>
      </w:r>
    </w:p>
    <w:p w:rsidR="00AF135B" w:rsidRPr="005B1E9E" w:rsidRDefault="00AF135B" w:rsidP="00AF135B">
      <w:pPr>
        <w:rPr>
          <w:sz w:val="24"/>
          <w:szCs w:val="24"/>
        </w:rPr>
      </w:pPr>
    </w:p>
    <w:p w:rsidR="00AF135B" w:rsidRPr="005B1E9E" w:rsidRDefault="00AF135B" w:rsidP="00AF135B">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rsidR="00AF135B" w:rsidRPr="005B1E9E" w:rsidRDefault="00AF135B" w:rsidP="00AF135B">
      <w:pPr>
        <w:rPr>
          <w:sz w:val="24"/>
          <w:szCs w:val="24"/>
        </w:rPr>
      </w:pPr>
    </w:p>
    <w:p w:rsidR="00AF135B" w:rsidRPr="005B1E9E" w:rsidRDefault="00AF135B" w:rsidP="00AF135B">
      <w:pPr>
        <w:rPr>
          <w:sz w:val="24"/>
          <w:szCs w:val="24"/>
        </w:rPr>
      </w:pPr>
      <w:r w:rsidRPr="005B1E9E">
        <w:rPr>
          <w:b/>
          <w:sz w:val="24"/>
          <w:szCs w:val="24"/>
        </w:rPr>
        <w:t>Date :</w:t>
      </w:r>
      <w:r w:rsidRPr="005B1E9E">
        <w:rPr>
          <w:sz w:val="24"/>
          <w:szCs w:val="24"/>
        </w:rPr>
        <w:t xml:space="preserve"> _______________</w:t>
      </w:r>
    </w:p>
    <w:p w:rsidR="00AF135B" w:rsidRPr="005B1E9E" w:rsidRDefault="00AF135B" w:rsidP="00AF135B">
      <w:pPr>
        <w:rPr>
          <w:sz w:val="24"/>
          <w:szCs w:val="24"/>
        </w:rPr>
      </w:pPr>
    </w:p>
    <w:p w:rsidR="00AF135B" w:rsidRPr="005B1E9E" w:rsidRDefault="00AF135B" w:rsidP="00AF135B">
      <w:pPr>
        <w:rPr>
          <w:sz w:val="24"/>
          <w:szCs w:val="24"/>
        </w:rPr>
      </w:pPr>
      <w:r w:rsidRPr="005B1E9E">
        <w:rPr>
          <w:b/>
          <w:sz w:val="24"/>
          <w:szCs w:val="24"/>
        </w:rPr>
        <w:t>Garantie de bonne exécution no. :</w:t>
      </w:r>
      <w:r w:rsidRPr="005B1E9E">
        <w:rPr>
          <w:sz w:val="24"/>
          <w:szCs w:val="24"/>
        </w:rPr>
        <w:t xml:space="preserve"> ________________</w:t>
      </w:r>
    </w:p>
    <w:p w:rsidR="00AF135B" w:rsidRPr="00FA3A5F" w:rsidRDefault="00AF135B" w:rsidP="00AF135B">
      <w:pPr>
        <w:rPr>
          <w:szCs w:val="24"/>
        </w:rPr>
      </w:pPr>
    </w:p>
    <w:p w:rsidR="00AF135B" w:rsidRPr="005B1E9E" w:rsidRDefault="00AF135B" w:rsidP="00446446">
      <w:pPr>
        <w:jc w:val="both"/>
        <w:rPr>
          <w:sz w:val="24"/>
          <w:szCs w:val="24"/>
        </w:rPr>
      </w:pPr>
      <w:r w:rsidRPr="005B1E9E">
        <w:rPr>
          <w:sz w:val="24"/>
          <w:szCs w:val="24"/>
        </w:rPr>
        <w:t>Nous avons été informés que ____________________ [</w:t>
      </w:r>
      <w:r w:rsidRPr="005B1E9E">
        <w:rPr>
          <w:i/>
          <w:sz w:val="24"/>
          <w:szCs w:val="24"/>
        </w:rPr>
        <w:t xml:space="preserve">nom </w:t>
      </w:r>
      <w:r w:rsidR="004606A4" w:rsidRPr="005B1E9E">
        <w:rPr>
          <w:i/>
          <w:sz w:val="24"/>
          <w:szCs w:val="24"/>
        </w:rPr>
        <w:t>du Constructeur</w:t>
      </w:r>
      <w:r w:rsidRPr="005B1E9E">
        <w:rPr>
          <w:sz w:val="24"/>
          <w:szCs w:val="24"/>
        </w:rPr>
        <w:t xml:space="preserve">] (ci-après </w:t>
      </w:r>
      <w:proofErr w:type="gramStart"/>
      <w:r w:rsidRPr="005B1E9E">
        <w:rPr>
          <w:sz w:val="24"/>
          <w:szCs w:val="24"/>
        </w:rPr>
        <w:t>déno</w:t>
      </w:r>
      <w:r w:rsidRPr="005B1E9E">
        <w:rPr>
          <w:sz w:val="24"/>
          <w:szCs w:val="24"/>
        </w:rPr>
        <w:t>m</w:t>
      </w:r>
      <w:r w:rsidRPr="005B1E9E">
        <w:rPr>
          <w:sz w:val="24"/>
          <w:szCs w:val="24"/>
        </w:rPr>
        <w:t>mé</w:t>
      </w:r>
      <w:proofErr w:type="gramEnd"/>
      <w:r w:rsidRPr="005B1E9E">
        <w:rPr>
          <w:sz w:val="24"/>
          <w:szCs w:val="24"/>
        </w:rPr>
        <w:t xml:space="preserve"> « </w:t>
      </w:r>
      <w:r w:rsidR="004606A4" w:rsidRPr="005B1E9E">
        <w:rPr>
          <w:sz w:val="24"/>
          <w:szCs w:val="24"/>
        </w:rPr>
        <w:t xml:space="preserve">le </w:t>
      </w:r>
      <w:r w:rsidR="00446446" w:rsidRPr="00FA3A5F">
        <w:rPr>
          <w:sz w:val="24"/>
          <w:szCs w:val="24"/>
        </w:rPr>
        <w:t>Donneur d’ordre</w:t>
      </w:r>
      <w:r w:rsidRPr="005B1E9E">
        <w:rPr>
          <w:sz w:val="24"/>
          <w:szCs w:val="24"/>
        </w:rPr>
        <w:t xml:space="preserve">») a conclu avec vous le Marché no. ________________  </w:t>
      </w:r>
      <w:proofErr w:type="gramStart"/>
      <w:r w:rsidRPr="005B1E9E">
        <w:rPr>
          <w:sz w:val="24"/>
          <w:szCs w:val="24"/>
        </w:rPr>
        <w:t>en</w:t>
      </w:r>
      <w:proofErr w:type="gramEnd"/>
      <w:r w:rsidRPr="005B1E9E">
        <w:rPr>
          <w:sz w:val="24"/>
          <w:szCs w:val="24"/>
        </w:rPr>
        <w:t xml:space="preserve"> date du ______________ pour l’exécution de _____________________  [</w:t>
      </w:r>
      <w:r w:rsidRPr="005B1E9E">
        <w:rPr>
          <w:i/>
          <w:sz w:val="24"/>
          <w:szCs w:val="24"/>
        </w:rPr>
        <w:t>description des travaux</w:t>
      </w:r>
      <w:r w:rsidRPr="005B1E9E">
        <w:rPr>
          <w:sz w:val="24"/>
          <w:szCs w:val="24"/>
        </w:rPr>
        <w:t>] (ci-après dénommé « le Marché »).</w:t>
      </w:r>
    </w:p>
    <w:p w:rsidR="00AF135B" w:rsidRPr="005B1E9E" w:rsidRDefault="00AF135B" w:rsidP="00446446">
      <w:pPr>
        <w:pStyle w:val="explanatorynotes"/>
        <w:suppressAutoHyphens w:val="0"/>
        <w:spacing w:after="0" w:line="240" w:lineRule="auto"/>
        <w:rPr>
          <w:rFonts w:ascii="Times New Roman" w:hAnsi="Times New Roman"/>
          <w:sz w:val="24"/>
          <w:szCs w:val="24"/>
          <w:lang w:val="fr-FR"/>
        </w:rPr>
      </w:pPr>
    </w:p>
    <w:p w:rsidR="00AF135B" w:rsidRPr="005B1E9E" w:rsidRDefault="00AF135B" w:rsidP="00446446">
      <w:pPr>
        <w:jc w:val="both"/>
        <w:rPr>
          <w:sz w:val="24"/>
          <w:szCs w:val="24"/>
        </w:rPr>
      </w:pPr>
      <w:r w:rsidRPr="005B1E9E">
        <w:rPr>
          <w:sz w:val="24"/>
          <w:szCs w:val="24"/>
        </w:rPr>
        <w:t>De plus, nous comprenons qu’une garantie de bonne exécution est exigée en vertu des conditions du Marché.</w:t>
      </w:r>
    </w:p>
    <w:p w:rsidR="00AF135B" w:rsidRPr="005B1E9E" w:rsidRDefault="00AF135B" w:rsidP="00446446">
      <w:pPr>
        <w:jc w:val="both"/>
        <w:rPr>
          <w:sz w:val="24"/>
          <w:szCs w:val="24"/>
        </w:rPr>
      </w:pPr>
    </w:p>
    <w:p w:rsidR="00FA3A5F" w:rsidRPr="00FA3A5F" w:rsidRDefault="00FA3A5F" w:rsidP="00446446">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w:t>
      </w:r>
      <w:r w:rsidRPr="00FA3A5F">
        <w:rPr>
          <w:sz w:val="24"/>
          <w:szCs w:val="24"/>
        </w:rPr>
        <w:t>e</w:t>
      </w:r>
      <w:r w:rsidRPr="00FA3A5F">
        <w:rPr>
          <w:sz w:val="24"/>
          <w:szCs w:val="24"/>
        </w:rPr>
        <w:t xml:space="preserv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2"/>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accompagnant ou identifiant la demande, la déclaration que le Donneur d’ordre n’a pas rempli ses obligations au titre du Marché, sans que vous ayez à prouver ou à donner les raisons ou le motif de votre d</w:t>
      </w:r>
      <w:r w:rsidRPr="00FA3A5F">
        <w:rPr>
          <w:sz w:val="24"/>
          <w:szCs w:val="24"/>
        </w:rPr>
        <w:t>e</w:t>
      </w:r>
      <w:r w:rsidRPr="00FA3A5F">
        <w:rPr>
          <w:sz w:val="24"/>
          <w:szCs w:val="24"/>
        </w:rPr>
        <w:t xml:space="preserve">mande ou du montant qui y figure. </w:t>
      </w:r>
    </w:p>
    <w:p w:rsidR="00AF135B" w:rsidRPr="005B1E9E" w:rsidRDefault="00AF135B" w:rsidP="00AF135B">
      <w:pPr>
        <w:jc w:val="both"/>
        <w:rPr>
          <w:sz w:val="24"/>
          <w:szCs w:val="24"/>
        </w:rPr>
      </w:pPr>
    </w:p>
    <w:p w:rsidR="00AF135B" w:rsidRPr="005B1E9E" w:rsidRDefault="00AF135B" w:rsidP="00AF135B">
      <w:pPr>
        <w:jc w:val="both"/>
        <w:rPr>
          <w:sz w:val="24"/>
          <w:szCs w:val="24"/>
        </w:rPr>
      </w:pPr>
      <w:r w:rsidRPr="005B1E9E">
        <w:rPr>
          <w:sz w:val="24"/>
          <w:szCs w:val="24"/>
        </w:rPr>
        <w:t xml:space="preserve">La présente garantie expire au plus tard le  __________ jour de ___________ 2____, </w:t>
      </w:r>
      <w:r w:rsidRPr="00FA3A5F">
        <w:rPr>
          <w:sz w:val="24"/>
          <w:szCs w:val="24"/>
          <w:vertAlign w:val="superscript"/>
        </w:rPr>
        <w:footnoteReference w:id="23"/>
      </w:r>
      <w:r w:rsidRPr="00FA3A5F">
        <w:rPr>
          <w:sz w:val="24"/>
          <w:szCs w:val="24"/>
          <w:vertAlign w:val="superscript"/>
        </w:rPr>
        <w:t xml:space="preserve"> </w:t>
      </w:r>
      <w:r w:rsidRPr="005B1E9E">
        <w:rPr>
          <w:sz w:val="24"/>
          <w:szCs w:val="24"/>
        </w:rPr>
        <w:t>et toute demande de paiement doit être reçue à cette date au plus tard.</w:t>
      </w:r>
    </w:p>
    <w:p w:rsidR="00AF135B" w:rsidRPr="005B1E9E" w:rsidRDefault="00AF135B" w:rsidP="00AF135B">
      <w:pPr>
        <w:jc w:val="both"/>
        <w:rPr>
          <w:sz w:val="24"/>
          <w:szCs w:val="24"/>
        </w:rPr>
      </w:pPr>
    </w:p>
    <w:p w:rsidR="00FA3A5F" w:rsidRPr="00FA3A5F" w:rsidRDefault="00AF135B" w:rsidP="00FA3A5F">
      <w:pPr>
        <w:jc w:val="both"/>
        <w:rPr>
          <w:sz w:val="24"/>
          <w:szCs w:val="24"/>
        </w:rPr>
      </w:pPr>
      <w:r w:rsidRPr="005B1E9E">
        <w:rPr>
          <w:sz w:val="24"/>
          <w:szCs w:val="24"/>
        </w:rPr>
        <w:lastRenderedPageBreak/>
        <w:t>La présente garantie est régie par les Règles uniformes de la CCI relatives aux garanties sur d</w:t>
      </w:r>
      <w:r w:rsidRPr="005B1E9E">
        <w:rPr>
          <w:sz w:val="24"/>
          <w:szCs w:val="24"/>
        </w:rPr>
        <w:t>e</w:t>
      </w:r>
      <w:r w:rsidRPr="005B1E9E">
        <w:rPr>
          <w:sz w:val="24"/>
          <w:szCs w:val="24"/>
        </w:rPr>
        <w:t xml:space="preserve">mande, Publication CCI no : </w:t>
      </w:r>
      <w:r w:rsidR="005B1E9E">
        <w:rPr>
          <w:sz w:val="24"/>
          <w:szCs w:val="24"/>
        </w:rPr>
        <w:t>7</w:t>
      </w:r>
      <w:r w:rsidRPr="005B1E9E">
        <w:rPr>
          <w:sz w:val="24"/>
          <w:szCs w:val="24"/>
        </w:rPr>
        <w:t xml:space="preserve">58, excepté le sous-paragraphe </w:t>
      </w:r>
      <w:r w:rsidR="00FA3A5F">
        <w:rPr>
          <w:sz w:val="24"/>
          <w:szCs w:val="24"/>
        </w:rPr>
        <w:t>15(a)</w:t>
      </w:r>
      <w:r w:rsidRPr="005B1E9E">
        <w:rPr>
          <w:sz w:val="24"/>
          <w:szCs w:val="24"/>
        </w:rPr>
        <w:t xml:space="preserve"> </w:t>
      </w:r>
      <w:r w:rsidR="00FA3A5F" w:rsidRPr="00FA3A5F">
        <w:rPr>
          <w:sz w:val="24"/>
          <w:szCs w:val="24"/>
        </w:rPr>
        <w:t>dont l’application est expre</w:t>
      </w:r>
      <w:r w:rsidR="00FA3A5F" w:rsidRPr="00FA3A5F">
        <w:rPr>
          <w:sz w:val="24"/>
          <w:szCs w:val="24"/>
        </w:rPr>
        <w:t>s</w:t>
      </w:r>
      <w:r w:rsidR="00FA3A5F" w:rsidRPr="00FA3A5F">
        <w:rPr>
          <w:sz w:val="24"/>
          <w:szCs w:val="24"/>
        </w:rPr>
        <w:t>sément écartée.</w:t>
      </w:r>
    </w:p>
    <w:p w:rsidR="00AF135B" w:rsidRPr="005B1E9E" w:rsidRDefault="00AF135B" w:rsidP="00FA3A5F">
      <w:pPr>
        <w:jc w:val="both"/>
        <w:rPr>
          <w:sz w:val="24"/>
          <w:szCs w:val="24"/>
        </w:rPr>
      </w:pPr>
    </w:p>
    <w:p w:rsidR="00AF135B" w:rsidRPr="005B1E9E" w:rsidRDefault="00AF135B" w:rsidP="00AF135B">
      <w:pPr>
        <w:rPr>
          <w:sz w:val="24"/>
          <w:szCs w:val="24"/>
        </w:rPr>
      </w:pPr>
      <w:r w:rsidRPr="005B1E9E">
        <w:rPr>
          <w:sz w:val="24"/>
          <w:szCs w:val="24"/>
        </w:rPr>
        <w:t>___________________</w:t>
      </w:r>
    </w:p>
    <w:p w:rsidR="00AF135B" w:rsidRPr="005B1E9E" w:rsidRDefault="00AF135B" w:rsidP="00AF135B">
      <w:pPr>
        <w:rPr>
          <w:b/>
          <w:sz w:val="24"/>
          <w:szCs w:val="24"/>
        </w:rPr>
      </w:pPr>
      <w:r w:rsidRPr="005B1E9E">
        <w:rPr>
          <w:b/>
          <w:sz w:val="24"/>
          <w:szCs w:val="24"/>
        </w:rPr>
        <w:t>[</w:t>
      </w:r>
      <w:proofErr w:type="gramStart"/>
      <w:r w:rsidRPr="005B1E9E">
        <w:rPr>
          <w:b/>
          <w:sz w:val="24"/>
          <w:szCs w:val="24"/>
        </w:rPr>
        <w:t>signature</w:t>
      </w:r>
      <w:proofErr w:type="gramEnd"/>
      <w:r w:rsidRPr="005B1E9E">
        <w:rPr>
          <w:b/>
          <w:sz w:val="24"/>
          <w:szCs w:val="24"/>
        </w:rPr>
        <w:t>]</w:t>
      </w:r>
    </w:p>
    <w:p w:rsidR="00AF135B" w:rsidRPr="005B1E9E" w:rsidRDefault="00AF135B" w:rsidP="00AF135B">
      <w:pPr>
        <w:rPr>
          <w:sz w:val="24"/>
          <w:szCs w:val="24"/>
        </w:rPr>
      </w:pPr>
    </w:p>
    <w:p w:rsidR="00AF135B" w:rsidRPr="005B1E9E" w:rsidRDefault="00AF135B" w:rsidP="00AF135B">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rsidR="00AF135B" w:rsidRPr="005B1E9E" w:rsidRDefault="00AF135B" w:rsidP="00AF135B">
      <w:pPr>
        <w:rPr>
          <w:sz w:val="24"/>
          <w:szCs w:val="24"/>
          <w:u w:val="single"/>
        </w:rPr>
      </w:pPr>
    </w:p>
    <w:p w:rsidR="00AF135B" w:rsidRPr="005B1E9E" w:rsidRDefault="00AF135B" w:rsidP="00AF135B">
      <w:pPr>
        <w:tabs>
          <w:tab w:val="right" w:pos="9000"/>
        </w:tabs>
        <w:jc w:val="both"/>
        <w:rPr>
          <w:sz w:val="24"/>
          <w:szCs w:val="24"/>
          <w:u w:val="single"/>
        </w:rPr>
      </w:pPr>
      <w:r w:rsidRPr="005B1E9E">
        <w:rPr>
          <w:sz w:val="24"/>
          <w:szCs w:val="24"/>
          <w:u w:val="single"/>
        </w:rPr>
        <w:tab/>
      </w:r>
    </w:p>
    <w:p w:rsidR="00AF135B" w:rsidRPr="005B1E9E" w:rsidRDefault="00AF135B" w:rsidP="00AF135B">
      <w:pPr>
        <w:tabs>
          <w:tab w:val="left" w:pos="5238"/>
          <w:tab w:val="left" w:pos="5474"/>
          <w:tab w:val="left" w:pos="9468"/>
        </w:tabs>
        <w:jc w:val="both"/>
        <w:rPr>
          <w:sz w:val="24"/>
          <w:szCs w:val="24"/>
        </w:rPr>
      </w:pPr>
    </w:p>
    <w:p w:rsidR="00AF135B" w:rsidRPr="005B1E9E" w:rsidRDefault="00AF135B" w:rsidP="00AF135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rsidR="00446446" w:rsidRPr="00E21797" w:rsidRDefault="00446446" w:rsidP="00446446">
      <w:pPr>
        <w:pStyle w:val="Style7"/>
      </w:pPr>
      <w:r>
        <w:rPr>
          <w:i/>
        </w:rPr>
        <w:br w:type="page"/>
      </w:r>
      <w:bookmarkStart w:id="709" w:name="_Toc327354354"/>
      <w:bookmarkStart w:id="710" w:name="_Toc383555977"/>
      <w:r w:rsidRPr="00E21797">
        <w:lastRenderedPageBreak/>
        <w:t>Modèle de caution personnelle et solidaire de bonne exécution</w:t>
      </w:r>
      <w:bookmarkEnd w:id="709"/>
      <w:bookmarkEnd w:id="710"/>
    </w:p>
    <w:p w:rsidR="00446446" w:rsidRPr="00E21797" w:rsidRDefault="00446446" w:rsidP="00446446">
      <w:pPr>
        <w:pStyle w:val="Footer"/>
      </w:pPr>
    </w:p>
    <w:p w:rsidR="00446446" w:rsidRPr="00446446" w:rsidRDefault="00B356E7" w:rsidP="00446446">
      <w:pPr>
        <w:pStyle w:val="Footer"/>
        <w:tabs>
          <w:tab w:val="right" w:pos="8640"/>
        </w:tabs>
        <w:ind w:left="5220"/>
        <w:rPr>
          <w:szCs w:val="24"/>
        </w:rPr>
      </w:pPr>
      <w:r w:rsidRPr="00446446">
        <w:rPr>
          <w:szCs w:val="24"/>
        </w:rPr>
        <w:t>Date:</w:t>
      </w:r>
      <w:r w:rsidR="00446446" w:rsidRPr="00446446">
        <w:rPr>
          <w:szCs w:val="24"/>
        </w:rPr>
        <w:t xml:space="preserve"> </w:t>
      </w:r>
      <w:r w:rsidR="00446446" w:rsidRPr="00446446">
        <w:rPr>
          <w:szCs w:val="24"/>
        </w:rPr>
        <w:tab/>
        <w:t>___________________________</w:t>
      </w:r>
    </w:p>
    <w:p w:rsidR="00446446" w:rsidRPr="00446446" w:rsidRDefault="00446446" w:rsidP="00446446">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rsidR="00446446" w:rsidRPr="00446446" w:rsidRDefault="00446446" w:rsidP="00446446">
      <w:pPr>
        <w:rPr>
          <w:rFonts w:ascii="Arial" w:hAnsi="Arial"/>
          <w:sz w:val="24"/>
          <w:szCs w:val="24"/>
        </w:rPr>
      </w:pPr>
    </w:p>
    <w:p w:rsidR="00446446" w:rsidRPr="00446446" w:rsidRDefault="00446446" w:rsidP="00446446">
      <w:pPr>
        <w:rPr>
          <w:sz w:val="24"/>
          <w:szCs w:val="24"/>
        </w:rPr>
      </w:pPr>
    </w:p>
    <w:p w:rsidR="00446446" w:rsidRPr="00446446" w:rsidRDefault="00446446" w:rsidP="00446446">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nom et adresse du Maître de l’Ouvrage</w:t>
      </w:r>
      <w:r w:rsidRPr="00446446">
        <w:rPr>
          <w:sz w:val="24"/>
          <w:szCs w:val="24"/>
        </w:rPr>
        <w:t xml:space="preserve">] </w:t>
      </w:r>
    </w:p>
    <w:p w:rsidR="00446446" w:rsidRPr="00446446" w:rsidRDefault="00446446" w:rsidP="00446446">
      <w:pPr>
        <w:rPr>
          <w:sz w:val="24"/>
          <w:szCs w:val="24"/>
        </w:rPr>
      </w:pPr>
    </w:p>
    <w:p w:rsidR="00446446" w:rsidRPr="00446446" w:rsidRDefault="00446446" w:rsidP="00446446">
      <w:pPr>
        <w:rPr>
          <w:sz w:val="24"/>
          <w:szCs w:val="24"/>
        </w:rPr>
      </w:pPr>
      <w:r w:rsidRPr="00446446">
        <w:rPr>
          <w:b/>
          <w:sz w:val="24"/>
          <w:szCs w:val="24"/>
        </w:rPr>
        <w:t>Date :</w:t>
      </w:r>
      <w:r w:rsidRPr="00446446">
        <w:rPr>
          <w:sz w:val="24"/>
          <w:szCs w:val="24"/>
        </w:rPr>
        <w:t xml:space="preserve"> _______________</w:t>
      </w:r>
    </w:p>
    <w:p w:rsidR="00446446" w:rsidRPr="00446446" w:rsidRDefault="00446446" w:rsidP="00446446">
      <w:pPr>
        <w:rPr>
          <w:sz w:val="24"/>
          <w:szCs w:val="24"/>
        </w:rPr>
      </w:pPr>
    </w:p>
    <w:p w:rsidR="00446446" w:rsidRPr="00446446" w:rsidRDefault="00446446" w:rsidP="00446446">
      <w:pPr>
        <w:rPr>
          <w:sz w:val="24"/>
          <w:szCs w:val="24"/>
        </w:rPr>
      </w:pPr>
      <w:r w:rsidRPr="00446446">
        <w:rPr>
          <w:b/>
          <w:sz w:val="24"/>
          <w:szCs w:val="24"/>
        </w:rPr>
        <w:t>Caution no. :</w:t>
      </w:r>
      <w:r w:rsidRPr="00446446">
        <w:rPr>
          <w:sz w:val="24"/>
          <w:szCs w:val="24"/>
        </w:rPr>
        <w:t xml:space="preserve"> ________________</w:t>
      </w:r>
    </w:p>
    <w:p w:rsidR="00446446" w:rsidRPr="00446446" w:rsidRDefault="00446446" w:rsidP="00446446">
      <w:pPr>
        <w:rPr>
          <w:sz w:val="24"/>
          <w:szCs w:val="24"/>
        </w:rPr>
      </w:pPr>
    </w:p>
    <w:p w:rsidR="00446446" w:rsidRPr="00446446" w:rsidRDefault="00446446" w:rsidP="00446446">
      <w:pPr>
        <w:jc w:val="both"/>
        <w:rPr>
          <w:sz w:val="24"/>
          <w:szCs w:val="24"/>
        </w:rPr>
      </w:pPr>
      <w:r w:rsidRPr="00446446">
        <w:rPr>
          <w:sz w:val="24"/>
          <w:szCs w:val="24"/>
        </w:rPr>
        <w:t>Nous soussignés _____________________________ [</w:t>
      </w:r>
      <w:r w:rsidRPr="00446446">
        <w:rPr>
          <w:i/>
          <w:sz w:val="24"/>
          <w:szCs w:val="24"/>
        </w:rPr>
        <w:t>nom et adresse de l’organisme de ca</w:t>
      </w:r>
      <w:r w:rsidRPr="00446446">
        <w:rPr>
          <w:i/>
          <w:sz w:val="24"/>
          <w:szCs w:val="24"/>
        </w:rPr>
        <w:t>u</w:t>
      </w:r>
      <w:r w:rsidRPr="00446446">
        <w:rPr>
          <w:i/>
          <w:sz w:val="24"/>
          <w:szCs w:val="24"/>
        </w:rPr>
        <w:t>tion</w:t>
      </w:r>
      <w:r w:rsidRPr="00446446">
        <w:rPr>
          <w:sz w:val="24"/>
          <w:szCs w:val="24"/>
        </w:rPr>
        <w:t>]</w:t>
      </w:r>
    </w:p>
    <w:p w:rsidR="00446446" w:rsidRPr="00446446" w:rsidRDefault="00446446" w:rsidP="00446446">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sidR="00B356E7">
        <w:rPr>
          <w:i/>
          <w:sz w:val="24"/>
          <w:szCs w:val="24"/>
        </w:rPr>
        <w:t>du Constructeur</w:t>
      </w:r>
      <w:r w:rsidRPr="00446446">
        <w:rPr>
          <w:i/>
          <w:sz w:val="24"/>
          <w:szCs w:val="24"/>
        </w:rPr>
        <w:t xml:space="preserve"> titulaire du marché</w:t>
      </w:r>
      <w:r w:rsidRPr="00446446">
        <w:rPr>
          <w:sz w:val="24"/>
          <w:szCs w:val="24"/>
        </w:rPr>
        <w:t xml:space="preserve">] (ci-après </w:t>
      </w:r>
      <w:proofErr w:type="gramStart"/>
      <w:r w:rsidRPr="00446446">
        <w:rPr>
          <w:sz w:val="24"/>
          <w:szCs w:val="24"/>
        </w:rPr>
        <w:t>dénommé</w:t>
      </w:r>
      <w:proofErr w:type="gramEnd"/>
      <w:r w:rsidRPr="00446446">
        <w:rPr>
          <w:sz w:val="24"/>
          <w:szCs w:val="24"/>
        </w:rPr>
        <w:t xml:space="preserve"> « le Tit</w:t>
      </w:r>
      <w:r w:rsidRPr="00446446">
        <w:rPr>
          <w:sz w:val="24"/>
          <w:szCs w:val="24"/>
        </w:rPr>
        <w:t>u</w:t>
      </w:r>
      <w:r w:rsidRPr="00446446">
        <w:rPr>
          <w:sz w:val="24"/>
          <w:szCs w:val="24"/>
        </w:rPr>
        <w:t>laire ») pour le montant de la caution de bonne exécution à laquelle le Titulaire est assujetti en qualité de titulaire du Marché no. ________________  en date du ______________ conclu avec __________________ [</w:t>
      </w:r>
      <w:r w:rsidRPr="00446446">
        <w:rPr>
          <w:i/>
          <w:sz w:val="24"/>
          <w:szCs w:val="24"/>
        </w:rPr>
        <w:t>nom et adresse du Maître de l’Ouvrage</w:t>
      </w:r>
      <w:r w:rsidR="00B356E7" w:rsidRPr="00446446">
        <w:rPr>
          <w:sz w:val="24"/>
          <w:szCs w:val="24"/>
        </w:rPr>
        <w:t>],</w:t>
      </w:r>
      <w:r w:rsidRPr="00446446">
        <w:rPr>
          <w:sz w:val="24"/>
          <w:szCs w:val="24"/>
        </w:rPr>
        <w:t xml:space="preserve"> ci-après dénommé « le Bénéf</w:t>
      </w:r>
      <w:r w:rsidRPr="00446446">
        <w:rPr>
          <w:sz w:val="24"/>
          <w:szCs w:val="24"/>
        </w:rPr>
        <w:t>i</w:t>
      </w:r>
      <w:r w:rsidRPr="00446446">
        <w:rPr>
          <w:sz w:val="24"/>
          <w:szCs w:val="24"/>
        </w:rPr>
        <w:t>ciaire », pour l’exécution de _____________________  [</w:t>
      </w:r>
      <w:r w:rsidRPr="00446446">
        <w:rPr>
          <w:i/>
          <w:sz w:val="24"/>
          <w:szCs w:val="24"/>
        </w:rPr>
        <w:t>description des travaux</w:t>
      </w:r>
      <w:r w:rsidRPr="00446446">
        <w:rPr>
          <w:sz w:val="24"/>
          <w:szCs w:val="24"/>
        </w:rPr>
        <w:t>] (ci-après d</w:t>
      </w:r>
      <w:r w:rsidRPr="00446446">
        <w:rPr>
          <w:sz w:val="24"/>
          <w:szCs w:val="24"/>
        </w:rPr>
        <w:t>é</w:t>
      </w:r>
      <w:r w:rsidRPr="00446446">
        <w:rPr>
          <w:sz w:val="24"/>
          <w:szCs w:val="24"/>
        </w:rPr>
        <w:t>nommé « le Marché ») conclu en date du __________</w:t>
      </w:r>
      <w:proofErr w:type="gramStart"/>
      <w:r w:rsidRPr="00446446">
        <w:rPr>
          <w:sz w:val="24"/>
          <w:szCs w:val="24"/>
        </w:rPr>
        <w:t>_</w:t>
      </w:r>
      <w:r w:rsidRPr="00446446">
        <w:rPr>
          <w:i/>
          <w:sz w:val="24"/>
          <w:szCs w:val="24"/>
        </w:rPr>
        <w:t>[</w:t>
      </w:r>
      <w:proofErr w:type="gramEnd"/>
      <w:r w:rsidRPr="00446446">
        <w:rPr>
          <w:i/>
          <w:sz w:val="24"/>
          <w:szCs w:val="24"/>
        </w:rPr>
        <w:t>insérer la date du Marché]</w:t>
      </w:r>
      <w:r w:rsidRPr="00446446">
        <w:rPr>
          <w:sz w:val="24"/>
          <w:szCs w:val="24"/>
        </w:rPr>
        <w:t>.</w:t>
      </w:r>
    </w:p>
    <w:p w:rsidR="00446446" w:rsidRPr="00446446" w:rsidRDefault="00446446" w:rsidP="00446446">
      <w:pPr>
        <w:jc w:val="both"/>
        <w:rPr>
          <w:sz w:val="24"/>
          <w:szCs w:val="24"/>
        </w:rPr>
      </w:pPr>
    </w:p>
    <w:p w:rsidR="00446446" w:rsidRPr="00446446" w:rsidRDefault="00446446" w:rsidP="00446446">
      <w:pPr>
        <w:jc w:val="both"/>
        <w:rPr>
          <w:sz w:val="24"/>
          <w:szCs w:val="24"/>
        </w:rPr>
      </w:pPr>
      <w:r w:rsidRPr="00446446">
        <w:rPr>
          <w:sz w:val="24"/>
          <w:szCs w:val="24"/>
        </w:rPr>
        <w:t>Ladite caution s’élève à _________</w:t>
      </w:r>
      <w:r w:rsidRPr="00446446">
        <w:rPr>
          <w:rStyle w:val="FootnoteReference"/>
          <w:sz w:val="24"/>
          <w:szCs w:val="24"/>
        </w:rPr>
        <w:footnoteReference w:id="24"/>
      </w:r>
      <w:r w:rsidRPr="00446446">
        <w:rPr>
          <w:sz w:val="24"/>
          <w:szCs w:val="24"/>
        </w:rPr>
        <w:t>.</w:t>
      </w:r>
    </w:p>
    <w:p w:rsidR="00446446" w:rsidRPr="00446446" w:rsidRDefault="00446446" w:rsidP="00446446">
      <w:pPr>
        <w:jc w:val="both"/>
        <w:rPr>
          <w:sz w:val="24"/>
          <w:szCs w:val="24"/>
        </w:rPr>
      </w:pPr>
    </w:p>
    <w:p w:rsidR="00446446" w:rsidRPr="00446446" w:rsidRDefault="00446446" w:rsidP="00446446">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w:t>
      </w:r>
      <w:r w:rsidRPr="00446446">
        <w:rPr>
          <w:sz w:val="24"/>
          <w:szCs w:val="24"/>
        </w:rPr>
        <w:t>i</w:t>
      </w:r>
      <w:r w:rsidRPr="00446446">
        <w:rPr>
          <w:sz w:val="24"/>
          <w:szCs w:val="24"/>
        </w:rPr>
        <w:t>soire et demeurera valable jusqu’au trentième jour suivant la date de délivrance du procès-verbal de réception définitive.</w:t>
      </w:r>
    </w:p>
    <w:p w:rsidR="00446446" w:rsidRPr="00446446" w:rsidRDefault="00446446" w:rsidP="00446446">
      <w:pPr>
        <w:rPr>
          <w:sz w:val="24"/>
          <w:szCs w:val="24"/>
        </w:rPr>
      </w:pPr>
    </w:p>
    <w:p w:rsidR="00446446" w:rsidRPr="00446446" w:rsidRDefault="00446446" w:rsidP="00446446">
      <w:pPr>
        <w:rPr>
          <w:sz w:val="24"/>
          <w:szCs w:val="24"/>
        </w:rPr>
      </w:pPr>
      <w:r w:rsidRPr="00446446">
        <w:rPr>
          <w:sz w:val="24"/>
          <w:szCs w:val="24"/>
        </w:rPr>
        <w:t>SIGNATURE et authentification du signataire__________________________________ _______________________________________________________________________</w:t>
      </w:r>
    </w:p>
    <w:p w:rsidR="00446446" w:rsidRPr="00446446" w:rsidRDefault="00446446" w:rsidP="00446446">
      <w:pPr>
        <w:rPr>
          <w:sz w:val="24"/>
          <w:szCs w:val="24"/>
        </w:rPr>
      </w:pPr>
    </w:p>
    <w:p w:rsidR="00446446" w:rsidRPr="00446446" w:rsidRDefault="00446446" w:rsidP="00446446">
      <w:pPr>
        <w:rPr>
          <w:sz w:val="24"/>
          <w:szCs w:val="24"/>
        </w:rPr>
      </w:pPr>
      <w:r w:rsidRPr="00446446">
        <w:rPr>
          <w:sz w:val="24"/>
          <w:szCs w:val="24"/>
        </w:rPr>
        <w:t>Nom et adresse de l’organisme de caution______________________________________</w:t>
      </w:r>
    </w:p>
    <w:p w:rsidR="00446446" w:rsidRPr="00446446" w:rsidRDefault="00446446" w:rsidP="00446446">
      <w:pPr>
        <w:tabs>
          <w:tab w:val="right" w:pos="9000"/>
        </w:tabs>
        <w:rPr>
          <w:b/>
          <w:sz w:val="24"/>
          <w:szCs w:val="24"/>
        </w:rPr>
      </w:pPr>
    </w:p>
    <w:p w:rsidR="00446446" w:rsidRPr="00446446" w:rsidRDefault="00446446" w:rsidP="00446446">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rsidR="00446446" w:rsidRPr="00446446" w:rsidRDefault="00446446" w:rsidP="00446446">
      <w:pPr>
        <w:spacing w:before="60" w:after="60"/>
        <w:rPr>
          <w:sz w:val="24"/>
          <w:szCs w:val="24"/>
        </w:rPr>
      </w:pPr>
    </w:p>
    <w:p w:rsidR="00446446" w:rsidRPr="00446446" w:rsidRDefault="00446446" w:rsidP="00446446">
      <w:pPr>
        <w:spacing w:before="60" w:after="60"/>
        <w:rPr>
          <w:sz w:val="24"/>
          <w:szCs w:val="24"/>
        </w:rPr>
      </w:pPr>
      <w:r w:rsidRPr="00446446">
        <w:rPr>
          <w:sz w:val="24"/>
          <w:szCs w:val="24"/>
        </w:rPr>
        <w:lastRenderedPageBreak/>
        <w:t>[</w:t>
      </w:r>
      <w:proofErr w:type="gramStart"/>
      <w:r w:rsidRPr="00446446">
        <w:rPr>
          <w:i/>
          <w:sz w:val="24"/>
          <w:szCs w:val="24"/>
        </w:rPr>
        <w:t>les</w:t>
      </w:r>
      <w:proofErr w:type="gramEnd"/>
      <w:r w:rsidRPr="00446446">
        <w:rPr>
          <w:i/>
          <w:sz w:val="24"/>
          <w:szCs w:val="24"/>
        </w:rPr>
        <w:t xml:space="preserve"> garanties bancaires directement  émises par une banque du choix du soumissionnaire dans tout pays éligibles seront admissibles]</w:t>
      </w:r>
    </w:p>
    <w:p w:rsidR="000C14CF" w:rsidRDefault="000C14CF">
      <w:pPr>
        <w:rPr>
          <w:i/>
        </w:rPr>
      </w:pPr>
      <w:r>
        <w:rPr>
          <w:i/>
        </w:rPr>
        <w:br w:type="page"/>
      </w:r>
    </w:p>
    <w:p w:rsidR="00AF135B" w:rsidRDefault="00AF135B" w:rsidP="00AF1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AF135B" w:rsidRDefault="00AF135B" w:rsidP="007529EF">
      <w:pPr>
        <w:pStyle w:val="Style7"/>
      </w:pPr>
      <w:bookmarkStart w:id="711" w:name="_Toc213669849"/>
      <w:bookmarkStart w:id="712" w:name="_Toc383555978"/>
      <w:r>
        <w:t xml:space="preserve">Modèle de garantie de restitution d’avance (garantie </w:t>
      </w:r>
      <w:r w:rsidR="00B356E7">
        <w:t>sur demand</w:t>
      </w:r>
      <w:r>
        <w:t>e)</w:t>
      </w:r>
      <w:bookmarkEnd w:id="711"/>
      <w:bookmarkEnd w:id="712"/>
    </w:p>
    <w:p w:rsidR="00AF135B" w:rsidRDefault="00AF135B" w:rsidP="001F6D2B">
      <w:pPr>
        <w:pStyle w:val="SectionXHeader3"/>
      </w:pPr>
    </w:p>
    <w:p w:rsidR="00AF135B" w:rsidRDefault="00AF135B" w:rsidP="00AF135B"/>
    <w:p w:rsidR="00AF135B" w:rsidRDefault="00AF135B" w:rsidP="00AF135B">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rsidR="00AF135B" w:rsidRDefault="00AF135B" w:rsidP="00AF135B">
      <w:pPr>
        <w:tabs>
          <w:tab w:val="right" w:pos="9000"/>
        </w:tabs>
        <w:ind w:left="5220"/>
      </w:pPr>
      <w:r>
        <w:t>Appel d’offres n</w:t>
      </w:r>
      <w:r>
        <w:rPr>
          <w:vertAlign w:val="superscript"/>
        </w:rPr>
        <w:t>o</w:t>
      </w:r>
      <w:r>
        <w:t xml:space="preserve"> : </w:t>
      </w:r>
      <w:r>
        <w:tab/>
        <w:t>_____________</w:t>
      </w:r>
    </w:p>
    <w:p w:rsidR="00AF135B" w:rsidRDefault="00AF135B" w:rsidP="00AF135B">
      <w:pPr>
        <w:rPr>
          <w:rFonts w:ascii="Arial" w:hAnsi="Arial"/>
          <w:sz w:val="22"/>
        </w:rPr>
      </w:pPr>
    </w:p>
    <w:p w:rsidR="00FA3A5F" w:rsidRPr="00FA3A5F" w:rsidRDefault="00FA3A5F" w:rsidP="00FA3A5F">
      <w:pPr>
        <w:spacing w:after="200"/>
        <w:rPr>
          <w:sz w:val="24"/>
          <w:szCs w:val="24"/>
        </w:rPr>
      </w:pPr>
      <w:r w:rsidRPr="00FA3A5F">
        <w:rPr>
          <w:b/>
          <w:sz w:val="24"/>
          <w:szCs w:val="24"/>
        </w:rPr>
        <w:t>Garant </w:t>
      </w:r>
      <w:proofErr w:type="gramStart"/>
      <w:r w:rsidRPr="00FA3A5F">
        <w:rPr>
          <w:b/>
          <w:sz w:val="24"/>
          <w:szCs w:val="24"/>
        </w:rPr>
        <w:t>:</w:t>
      </w:r>
      <w:r w:rsidRPr="00FA3A5F">
        <w:rPr>
          <w:sz w:val="24"/>
          <w:szCs w:val="24"/>
        </w:rPr>
        <w:t>_</w:t>
      </w:r>
      <w:proofErr w:type="gramEnd"/>
      <w:r w:rsidRPr="00FA3A5F">
        <w:rPr>
          <w:sz w:val="24"/>
          <w:szCs w:val="24"/>
        </w:rPr>
        <w:t>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rsidR="00FA3A5F" w:rsidRPr="00FA3A5F" w:rsidRDefault="00FA3A5F" w:rsidP="00FA3A5F">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nom et adresse du Maître de l’Ouvrage</w:t>
      </w:r>
      <w:r w:rsidRPr="00FA3A5F">
        <w:rPr>
          <w:sz w:val="24"/>
          <w:szCs w:val="24"/>
        </w:rPr>
        <w:t xml:space="preserve">] </w:t>
      </w:r>
    </w:p>
    <w:p w:rsidR="00FA3A5F" w:rsidRPr="00FA3A5F" w:rsidRDefault="00FA3A5F" w:rsidP="00FA3A5F">
      <w:pPr>
        <w:spacing w:after="200"/>
        <w:rPr>
          <w:sz w:val="24"/>
          <w:szCs w:val="24"/>
        </w:rPr>
      </w:pPr>
      <w:r w:rsidRPr="00FA3A5F">
        <w:rPr>
          <w:b/>
          <w:sz w:val="24"/>
          <w:szCs w:val="24"/>
        </w:rPr>
        <w:t>Date :</w:t>
      </w:r>
      <w:r w:rsidRPr="00FA3A5F">
        <w:rPr>
          <w:sz w:val="24"/>
          <w:szCs w:val="24"/>
        </w:rPr>
        <w:t xml:space="preserve"> _______________</w:t>
      </w:r>
    </w:p>
    <w:p w:rsidR="00AF135B" w:rsidRPr="00FA3A5F" w:rsidRDefault="00FA3A5F" w:rsidP="00FA3A5F">
      <w:pPr>
        <w:spacing w:after="200"/>
        <w:rPr>
          <w:sz w:val="24"/>
          <w:szCs w:val="24"/>
        </w:rPr>
      </w:pPr>
      <w:r w:rsidRPr="00FA3A5F">
        <w:rPr>
          <w:b/>
          <w:sz w:val="24"/>
          <w:szCs w:val="24"/>
        </w:rPr>
        <w:t xml:space="preserve">Garantie de restitution d’avance </w:t>
      </w:r>
      <w:r w:rsidR="00B356E7" w:rsidRPr="00FA3A5F">
        <w:rPr>
          <w:b/>
          <w:sz w:val="24"/>
          <w:szCs w:val="24"/>
        </w:rPr>
        <w:t>No. </w:t>
      </w:r>
      <w:r w:rsidRPr="00FA3A5F">
        <w:rPr>
          <w:b/>
          <w:sz w:val="24"/>
          <w:szCs w:val="24"/>
        </w:rPr>
        <w:t>:</w:t>
      </w:r>
    </w:p>
    <w:p w:rsidR="00446446" w:rsidRPr="00446446" w:rsidRDefault="00446446" w:rsidP="00446446">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 xml:space="preserve">du </w:t>
      </w:r>
      <w:r w:rsidRPr="00FA3A5F">
        <w:rPr>
          <w:sz w:val="24"/>
          <w:szCs w:val="24"/>
        </w:rPr>
        <w:t>Constructeur</w:t>
      </w:r>
      <w:r w:rsidRPr="00446446">
        <w:rPr>
          <w:sz w:val="24"/>
          <w:szCs w:val="24"/>
        </w:rPr>
        <w:t xml:space="preserve">] (ci-après </w:t>
      </w:r>
      <w:proofErr w:type="gramStart"/>
      <w:r w:rsidRPr="00446446">
        <w:rPr>
          <w:sz w:val="24"/>
          <w:szCs w:val="24"/>
        </w:rPr>
        <w:t>déno</w:t>
      </w:r>
      <w:r w:rsidRPr="00446446">
        <w:rPr>
          <w:sz w:val="24"/>
          <w:szCs w:val="24"/>
        </w:rPr>
        <w:t>m</w:t>
      </w:r>
      <w:r w:rsidRPr="00446446">
        <w:rPr>
          <w:sz w:val="24"/>
          <w:szCs w:val="24"/>
        </w:rPr>
        <w:t>mé</w:t>
      </w:r>
      <w:proofErr w:type="gramEnd"/>
      <w:r w:rsidRPr="00446446">
        <w:rPr>
          <w:sz w:val="24"/>
          <w:szCs w:val="24"/>
        </w:rPr>
        <w:t xml:space="preserve"> « le Donneur d’ordre ») a conclu le Marché No. ________________ </w:t>
      </w:r>
      <w:proofErr w:type="gramStart"/>
      <w:r w:rsidRPr="00446446">
        <w:rPr>
          <w:sz w:val="24"/>
          <w:szCs w:val="24"/>
        </w:rPr>
        <w:t>avec</w:t>
      </w:r>
      <w:proofErr w:type="gramEnd"/>
      <w:r w:rsidRPr="00446446">
        <w:rPr>
          <w:sz w:val="24"/>
          <w:szCs w:val="24"/>
        </w:rPr>
        <w:t xml:space="preserve"> le Bénéficiaire en date du ______________ pour l’exécution _____________________  [</w:t>
      </w:r>
      <w:r w:rsidRPr="00446446">
        <w:rPr>
          <w:i/>
          <w:sz w:val="24"/>
          <w:szCs w:val="24"/>
        </w:rPr>
        <w:t>nom du marché et de</w:t>
      </w:r>
      <w:r w:rsidRPr="00446446">
        <w:rPr>
          <w:i/>
          <w:sz w:val="24"/>
          <w:szCs w:val="24"/>
        </w:rPr>
        <w:t>s</w:t>
      </w:r>
      <w:r w:rsidRPr="00446446">
        <w:rPr>
          <w:i/>
          <w:sz w:val="24"/>
          <w:szCs w:val="24"/>
        </w:rPr>
        <w:t>cription des travaux</w:t>
      </w:r>
      <w:r w:rsidRPr="00446446">
        <w:rPr>
          <w:sz w:val="24"/>
          <w:szCs w:val="24"/>
        </w:rPr>
        <w:t>] (ci-après dénommé « le Marché »).</w:t>
      </w:r>
    </w:p>
    <w:p w:rsidR="00446446" w:rsidRPr="00446446" w:rsidRDefault="00446446" w:rsidP="00446446">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rsidR="00446446" w:rsidRPr="00446446" w:rsidRDefault="00446446" w:rsidP="00446446">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5"/>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w:t>
      </w:r>
      <w:r w:rsidRPr="00446446">
        <w:rPr>
          <w:sz w:val="24"/>
          <w:szCs w:val="24"/>
        </w:rPr>
        <w:t>a</w:t>
      </w:r>
      <w:r w:rsidRPr="00446446">
        <w:rPr>
          <w:sz w:val="24"/>
          <w:szCs w:val="24"/>
        </w:rPr>
        <w:t>ration que le Donneur d’ordre :</w:t>
      </w:r>
    </w:p>
    <w:p w:rsidR="00446446" w:rsidRPr="00446446" w:rsidRDefault="00446446" w:rsidP="00446446">
      <w:pPr>
        <w:spacing w:after="200"/>
        <w:rPr>
          <w:sz w:val="24"/>
          <w:szCs w:val="24"/>
        </w:rPr>
      </w:pPr>
      <w:r w:rsidRPr="00446446">
        <w:rPr>
          <w:sz w:val="24"/>
          <w:szCs w:val="24"/>
        </w:rPr>
        <w:t>(a) n’a pas utilisé l’avance à d’autres fins que les prestations faisant l’objet du Marché; ou bien</w:t>
      </w:r>
    </w:p>
    <w:p w:rsidR="00446446" w:rsidRPr="00446446" w:rsidRDefault="00446446" w:rsidP="00446446">
      <w:pPr>
        <w:spacing w:after="200"/>
        <w:rPr>
          <w:sz w:val="24"/>
          <w:szCs w:val="24"/>
        </w:rPr>
      </w:pPr>
      <w:r w:rsidRPr="00446446">
        <w:rPr>
          <w:sz w:val="24"/>
          <w:szCs w:val="24"/>
        </w:rPr>
        <w:t xml:space="preserve">(b) n’a pas remboursé l’avance dans les conditions spécifiées au Marché, spécifiant le montant non remboursé par le Donneur d’ordre. </w:t>
      </w:r>
    </w:p>
    <w:p w:rsidR="00446446" w:rsidRPr="00446446" w:rsidRDefault="00446446" w:rsidP="00446446">
      <w:pPr>
        <w:spacing w:after="200"/>
        <w:rPr>
          <w:sz w:val="24"/>
          <w:szCs w:val="24"/>
        </w:rPr>
      </w:pPr>
      <w:r w:rsidRPr="00446446">
        <w:rPr>
          <w:sz w:val="24"/>
          <w:szCs w:val="24"/>
        </w:rPr>
        <w:t>Toute demande au titre de la présente garantie doit être accompagnée par une attestation  prov</w:t>
      </w:r>
      <w:r w:rsidRPr="00446446">
        <w:rPr>
          <w:sz w:val="24"/>
          <w:szCs w:val="24"/>
        </w:rPr>
        <w:t>e</w:t>
      </w:r>
      <w:r w:rsidRPr="00446446">
        <w:rPr>
          <w:sz w:val="24"/>
          <w:szCs w:val="24"/>
        </w:rPr>
        <w:t>nant de la banque du Bénéficiaire indiquant que l’avance mentionnée ci-dessus a été créditée au compte bancaire du Donneur d’offre portant le numéro ______________ à __________________ [</w:t>
      </w:r>
      <w:r w:rsidRPr="00446446">
        <w:rPr>
          <w:i/>
          <w:sz w:val="24"/>
          <w:szCs w:val="24"/>
        </w:rPr>
        <w:t>nom et adresse de la banque</w:t>
      </w:r>
      <w:r w:rsidRPr="00446446">
        <w:rPr>
          <w:sz w:val="24"/>
          <w:szCs w:val="24"/>
        </w:rPr>
        <w:t>].</w:t>
      </w:r>
    </w:p>
    <w:p w:rsidR="00446446" w:rsidRPr="00446446" w:rsidRDefault="00446446" w:rsidP="00446446">
      <w:pPr>
        <w:spacing w:after="200"/>
        <w:rPr>
          <w:sz w:val="24"/>
          <w:szCs w:val="24"/>
        </w:rPr>
      </w:pPr>
      <w:r w:rsidRPr="00446446">
        <w:rPr>
          <w:sz w:val="24"/>
          <w:szCs w:val="24"/>
        </w:rPr>
        <w:lastRenderedPageBreak/>
        <w:t>Le montant de la présente garantie sera réduit au fur et à mesure à concurrence des rembours</w:t>
      </w:r>
      <w:r w:rsidRPr="00446446">
        <w:rPr>
          <w:sz w:val="24"/>
          <w:szCs w:val="24"/>
        </w:rPr>
        <w:t>e</w:t>
      </w:r>
      <w:r w:rsidRPr="00446446">
        <w:rPr>
          <w:sz w:val="24"/>
          <w:szCs w:val="24"/>
        </w:rPr>
        <w:t xml:space="preserve">ments de l’avance effectués par le Donneur d’ordre tels qu’ils figurent aux décomptes mensuels dont la copie nous sera présentée. </w:t>
      </w:r>
    </w:p>
    <w:p w:rsidR="00446446" w:rsidRPr="00446446" w:rsidRDefault="00446446" w:rsidP="00446446">
      <w:pPr>
        <w:spacing w:after="200"/>
        <w:rPr>
          <w:sz w:val="24"/>
          <w:szCs w:val="24"/>
        </w:rPr>
      </w:pPr>
    </w:p>
    <w:p w:rsidR="00446446" w:rsidRPr="00446446" w:rsidRDefault="00446446" w:rsidP="00446446">
      <w:pPr>
        <w:spacing w:after="200"/>
        <w:rPr>
          <w:sz w:val="24"/>
          <w:szCs w:val="24"/>
        </w:rPr>
      </w:pPr>
      <w:r w:rsidRPr="00446446">
        <w:rPr>
          <w:sz w:val="24"/>
          <w:szCs w:val="24"/>
        </w:rPr>
        <w:t>La présente garantie expire au plus tard à la première des dates suivantes : à la réception d’une copie du décompte indiquant que 90 (quatre</w:t>
      </w:r>
      <w:r w:rsidR="00B356E7" w:rsidRPr="00446446">
        <w:rPr>
          <w:sz w:val="24"/>
          <w:szCs w:val="24"/>
        </w:rPr>
        <w:t>-vingt-dix</w:t>
      </w:r>
      <w:r w:rsidRPr="00446446">
        <w:rPr>
          <w:sz w:val="24"/>
          <w:szCs w:val="24"/>
        </w:rPr>
        <w:t>) pourcent du Montant du Marché (à l’exclusion des sommes à valoir) ont été approuvés pour paiement,  ou à la date suivante </w:t>
      </w:r>
      <w:proofErr w:type="gramStart"/>
      <w:r w:rsidRPr="00446446">
        <w:rPr>
          <w:sz w:val="24"/>
          <w:szCs w:val="24"/>
        </w:rPr>
        <w:t>:_</w:t>
      </w:r>
      <w:proofErr w:type="gramEnd"/>
      <w:r w:rsidRPr="00446446">
        <w:rPr>
          <w:sz w:val="24"/>
          <w:szCs w:val="24"/>
        </w:rPr>
        <w:t>__.</w:t>
      </w:r>
      <w:r w:rsidRPr="00446446">
        <w:rPr>
          <w:sz w:val="24"/>
          <w:szCs w:val="24"/>
          <w:vertAlign w:val="superscript"/>
        </w:rPr>
        <w:footnoteReference w:id="26"/>
      </w:r>
      <w:r w:rsidRPr="00446446">
        <w:rPr>
          <w:sz w:val="24"/>
          <w:szCs w:val="24"/>
        </w:rPr>
        <w:t xml:space="preserve"> En conséquence, toute demande de paiement au titre de cette Garantie doit nous parvenir à cette date au plus tard.</w:t>
      </w:r>
    </w:p>
    <w:p w:rsidR="00446446" w:rsidRPr="00446446" w:rsidRDefault="00446446" w:rsidP="00446446">
      <w:pPr>
        <w:rPr>
          <w:sz w:val="24"/>
          <w:szCs w:val="24"/>
        </w:rPr>
      </w:pPr>
      <w:r w:rsidRPr="00446446">
        <w:rPr>
          <w:sz w:val="24"/>
          <w:szCs w:val="24"/>
        </w:rPr>
        <w:t xml:space="preserve">La présente garantie est régie par les Règles Uniformes de la CCI relatives aux Garanties sur Demande (RUGD), Publication CCI no : 758. </w:t>
      </w:r>
    </w:p>
    <w:p w:rsidR="00446446" w:rsidRPr="00446446" w:rsidRDefault="00446446" w:rsidP="00446446">
      <w:pPr>
        <w:rPr>
          <w:sz w:val="24"/>
          <w:szCs w:val="24"/>
        </w:rPr>
      </w:pPr>
      <w:r w:rsidRPr="00446446">
        <w:rPr>
          <w:sz w:val="24"/>
          <w:szCs w:val="24"/>
        </w:rPr>
        <w:t>__________</w:t>
      </w:r>
    </w:p>
    <w:p w:rsidR="00446446" w:rsidRPr="00446446" w:rsidRDefault="00446446" w:rsidP="00446446">
      <w:pPr>
        <w:rPr>
          <w:b/>
          <w:sz w:val="24"/>
          <w:szCs w:val="24"/>
        </w:rPr>
      </w:pPr>
      <w:r w:rsidRPr="00446446">
        <w:rPr>
          <w:sz w:val="24"/>
          <w:szCs w:val="24"/>
        </w:rPr>
        <w:t>[</w:t>
      </w:r>
      <w:r w:rsidRPr="00446446">
        <w:rPr>
          <w:i/>
          <w:sz w:val="24"/>
          <w:szCs w:val="24"/>
        </w:rPr>
        <w:t>Signature</w:t>
      </w:r>
      <w:r w:rsidRPr="00446446">
        <w:rPr>
          <w:sz w:val="24"/>
          <w:szCs w:val="24"/>
        </w:rPr>
        <w:t>]</w:t>
      </w:r>
    </w:p>
    <w:p w:rsidR="00446446" w:rsidRPr="00446446" w:rsidRDefault="00446446" w:rsidP="00446446">
      <w:pPr>
        <w:tabs>
          <w:tab w:val="right" w:pos="9000"/>
        </w:tabs>
        <w:rPr>
          <w:b/>
          <w:i/>
          <w:sz w:val="24"/>
          <w:szCs w:val="24"/>
        </w:rPr>
      </w:pPr>
    </w:p>
    <w:p w:rsidR="00446446" w:rsidRPr="00446446" w:rsidRDefault="00446446" w:rsidP="00446446">
      <w:pPr>
        <w:tabs>
          <w:tab w:val="right" w:pos="9000"/>
        </w:tabs>
        <w:rPr>
          <w:b/>
          <w:sz w:val="24"/>
          <w:szCs w:val="24"/>
        </w:rPr>
      </w:pPr>
    </w:p>
    <w:p w:rsidR="00446446" w:rsidRPr="00446446" w:rsidRDefault="00446446" w:rsidP="00446446">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rsidR="00446446" w:rsidRPr="00446446" w:rsidRDefault="00446446" w:rsidP="00446446">
      <w:pPr>
        <w:tabs>
          <w:tab w:val="right" w:pos="9000"/>
        </w:tabs>
        <w:rPr>
          <w:sz w:val="24"/>
          <w:szCs w:val="24"/>
        </w:rPr>
      </w:pPr>
    </w:p>
    <w:p w:rsidR="00446446" w:rsidRPr="00936BAF" w:rsidRDefault="00446446" w:rsidP="00446446">
      <w:pPr>
        <w:tabs>
          <w:tab w:val="left" w:pos="3270"/>
        </w:tabs>
        <w:rPr>
          <w:szCs w:val="24"/>
        </w:rPr>
      </w:pPr>
      <w:r w:rsidRPr="00446446">
        <w:rPr>
          <w:sz w:val="24"/>
          <w:szCs w:val="24"/>
        </w:rPr>
        <w:tab/>
      </w:r>
    </w:p>
    <w:p w:rsidR="00446446" w:rsidRPr="00936BAF" w:rsidRDefault="00446446" w:rsidP="00446446">
      <w:pPr>
        <w:spacing w:before="60" w:after="60"/>
        <w:rPr>
          <w:i/>
        </w:rPr>
      </w:pPr>
      <w:r w:rsidRPr="00037168">
        <w:t>[</w:t>
      </w:r>
      <w:proofErr w:type="gramStart"/>
      <w:r w:rsidRPr="00037168">
        <w:rPr>
          <w:i/>
        </w:rPr>
        <w:t>les</w:t>
      </w:r>
      <w:proofErr w:type="gramEnd"/>
      <w:r w:rsidRPr="00037168">
        <w:rPr>
          <w:i/>
        </w:rPr>
        <w:t xml:space="preserve"> garanties bancaires directement  émises par une banque du choix du soumissionnaire dans tout pays éligibles seront admissibles]</w:t>
      </w:r>
    </w:p>
    <w:p w:rsidR="006A0FA5" w:rsidRDefault="006A0FA5" w:rsidP="004606A4"/>
    <w:sectPr w:rsidR="006A0FA5" w:rsidSect="000C14CF">
      <w:headerReference w:type="even" r:id="rId6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B1" w:rsidRDefault="001C0EB1">
      <w:r>
        <w:separator/>
      </w:r>
    </w:p>
  </w:endnote>
  <w:endnote w:type="continuationSeparator" w:id="0">
    <w:p w:rsidR="001C0EB1" w:rsidRDefault="001C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BD4856" w:rsidRDefault="001C0EB1" w:rsidP="0005776E">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BD4856" w:rsidRDefault="001C0EB1" w:rsidP="00707D0E">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BD4856" w:rsidRDefault="001C0EB1" w:rsidP="0005776E">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B1" w:rsidRDefault="001C0EB1">
      <w:r>
        <w:separator/>
      </w:r>
    </w:p>
  </w:footnote>
  <w:footnote w:type="continuationSeparator" w:id="0">
    <w:p w:rsidR="001C0EB1" w:rsidRDefault="001C0EB1">
      <w:r>
        <w:continuationSeparator/>
      </w:r>
    </w:p>
  </w:footnote>
  <w:footnote w:id="1">
    <w:p w:rsidR="001C0EB1" w:rsidRPr="00C74EB3" w:rsidRDefault="001C0EB1" w:rsidP="00D65086">
      <w:pPr>
        <w:pStyle w:val="FootnoteText"/>
        <w:rPr>
          <w:lang w:val="fr-FR"/>
        </w:rPr>
      </w:pPr>
      <w:r>
        <w:rPr>
          <w:rStyle w:val="FootnoteReference"/>
        </w:rPr>
        <w:footnoteRef/>
      </w:r>
      <w:r>
        <w:t xml:space="preserve"> </w:t>
      </w:r>
      <w:r w:rsidRPr="00C74EB3">
        <w:rPr>
          <w:lang w:val="fr-FR"/>
        </w:rPr>
        <w:t xml:space="preserve">La BIRD et l’AID sont habituellement </w:t>
      </w:r>
      <w:proofErr w:type="gramStart"/>
      <w:r w:rsidRPr="00C74EB3">
        <w:rPr>
          <w:lang w:val="fr-FR"/>
        </w:rPr>
        <w:t>désigné</w:t>
      </w:r>
      <w:r>
        <w:rPr>
          <w:lang w:val="fr-FR"/>
        </w:rPr>
        <w:t>e</w:t>
      </w:r>
      <w:r w:rsidRPr="00C74EB3">
        <w:rPr>
          <w:lang w:val="fr-FR"/>
        </w:rPr>
        <w:t>s</w:t>
      </w:r>
      <w:proofErr w:type="gramEnd"/>
      <w:r w:rsidRPr="00C74EB3">
        <w:rPr>
          <w:lang w:val="fr-FR"/>
        </w:rPr>
        <w:t xml:space="preserve"> comme </w:t>
      </w:r>
      <w:r>
        <w:rPr>
          <w:lang w:val="fr-FR"/>
        </w:rPr>
        <w:t xml:space="preserve">étant </w:t>
      </w:r>
      <w:r w:rsidRPr="00C74EB3">
        <w:rPr>
          <w:lang w:val="fr-FR"/>
        </w:rPr>
        <w:t xml:space="preserve">la </w:t>
      </w:r>
      <w:r>
        <w:rPr>
          <w:lang w:val="fr-FR"/>
        </w:rPr>
        <w:t>« </w:t>
      </w:r>
      <w:r w:rsidRPr="00C74EB3">
        <w:rPr>
          <w:lang w:val="fr-FR"/>
        </w:rPr>
        <w:t>Banque Mondiale</w:t>
      </w:r>
      <w:r>
        <w:rPr>
          <w:lang w:val="fr-FR"/>
        </w:rPr>
        <w:t> »</w:t>
      </w:r>
      <w:r w:rsidRPr="00C74EB3">
        <w:rPr>
          <w:lang w:val="fr-FR"/>
        </w:rPr>
        <w:t>.  Comme les exigences relatives à la passation des marchés sont identiques, le terme “ Banque Mondiale</w:t>
      </w:r>
      <w:r w:rsidRPr="00C74EB3">
        <w:rPr>
          <w:i/>
          <w:lang w:val="fr-FR"/>
        </w:rPr>
        <w:t xml:space="preserve">” </w:t>
      </w:r>
      <w:r>
        <w:rPr>
          <w:lang w:val="fr-FR"/>
        </w:rPr>
        <w:t>désigne dans l</w:t>
      </w:r>
      <w:r w:rsidRPr="00C74EB3">
        <w:rPr>
          <w:lang w:val="fr-FR"/>
        </w:rPr>
        <w:t>es documents types soit la BIRD, soit l’AID</w:t>
      </w:r>
      <w:r>
        <w:rPr>
          <w:lang w:val="fr-FR"/>
        </w:rPr>
        <w:t>,</w:t>
      </w:r>
      <w:r w:rsidRPr="00C74EB3">
        <w:rPr>
          <w:lang w:val="fr-FR"/>
        </w:rPr>
        <w:t xml:space="preserve"> et le terme “prêt” désigne soit un prêt de la BIRD, soit un </w:t>
      </w:r>
      <w:r>
        <w:rPr>
          <w:lang w:val="fr-FR"/>
        </w:rPr>
        <w:t>c</w:t>
      </w:r>
      <w:r w:rsidRPr="00C74EB3">
        <w:rPr>
          <w:lang w:val="fr-FR"/>
        </w:rPr>
        <w:t>rédit</w:t>
      </w:r>
      <w:r>
        <w:rPr>
          <w:lang w:val="fr-FR"/>
        </w:rPr>
        <w:t xml:space="preserve"> ou d</w:t>
      </w:r>
      <w:r w:rsidRPr="00C74EB3">
        <w:rPr>
          <w:lang w:val="fr-FR"/>
        </w:rPr>
        <w:t>on de l’AID.</w:t>
      </w:r>
      <w:r w:rsidRPr="00C74EB3">
        <w:t xml:space="preserve"> </w:t>
      </w:r>
      <w:r w:rsidRPr="00C74EB3">
        <w:rPr>
          <w:lang w:val="fr-FR"/>
        </w:rPr>
        <w:t>Cepe</w:t>
      </w:r>
      <w:r w:rsidRPr="00C74EB3">
        <w:rPr>
          <w:lang w:val="fr-FR"/>
        </w:rPr>
        <w:t>n</w:t>
      </w:r>
      <w:r w:rsidRPr="00C74EB3">
        <w:rPr>
          <w:lang w:val="fr-FR"/>
        </w:rPr>
        <w:t>dant, dans le cadre de l’invi</w:t>
      </w:r>
      <w:r>
        <w:rPr>
          <w:lang w:val="fr-FR"/>
        </w:rPr>
        <w:t>t</w:t>
      </w:r>
      <w:r w:rsidRPr="00C74EB3">
        <w:rPr>
          <w:lang w:val="fr-FR"/>
        </w:rPr>
        <w:t xml:space="preserve">ation à soumissionner, la distinction a été maintenue. </w:t>
      </w:r>
    </w:p>
    <w:p w:rsidR="001C0EB1" w:rsidRPr="00C74EB3" w:rsidRDefault="001C0EB1">
      <w:pPr>
        <w:pStyle w:val="FootnoteText"/>
        <w:rPr>
          <w:lang w:val="fr-FR"/>
        </w:rPr>
      </w:pPr>
    </w:p>
  </w:footnote>
  <w:footnote w:id="2">
    <w:p w:rsidR="001C0EB1" w:rsidRPr="00EF2002" w:rsidRDefault="001C0EB1" w:rsidP="0055667E">
      <w:pPr>
        <w:pStyle w:val="FootnoteText"/>
        <w:rPr>
          <w:lang w:val="fr-FR"/>
        </w:rPr>
      </w:pPr>
      <w:r w:rsidRPr="00EF2002">
        <w:rPr>
          <w:rStyle w:val="FootnoteReference"/>
          <w:lang w:val="fr-FR"/>
        </w:rPr>
        <w:footnoteRef/>
      </w:r>
      <w:r w:rsidRPr="00EF2002">
        <w:rPr>
          <w:lang w:val="fr-FR"/>
        </w:rPr>
        <w:t xml:space="preserve"> L’institution financière spécifique sera indiquée dans les DPAO.</w:t>
      </w:r>
    </w:p>
  </w:footnote>
  <w:footnote w:id="3">
    <w:p w:rsidR="001C0EB1" w:rsidRPr="00E218C9" w:rsidRDefault="001C0EB1" w:rsidP="00E218C9">
      <w:pPr>
        <w:pStyle w:val="FootnoteText"/>
        <w:rPr>
          <w:lang w:val="fr-FR"/>
        </w:rPr>
      </w:pPr>
      <w:r>
        <w:rPr>
          <w:rStyle w:val="FootnoteReference"/>
        </w:rPr>
        <w:footnoteRef/>
      </w:r>
      <w:r>
        <w:t xml:space="preserve"> </w:t>
      </w:r>
      <w:r w:rsidRPr="00E218C9">
        <w:rPr>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w:t>
      </w:r>
      <w:r w:rsidRPr="00E218C9">
        <w:rPr>
          <w:lang w:val="fr-FR"/>
        </w:rPr>
        <w:t>e</w:t>
      </w:r>
      <w:r w:rsidRPr="00E218C9">
        <w:rPr>
          <w:lang w:val="fr-FR"/>
        </w:rPr>
        <w:t>ment à l’encontre de l’Entrepreneur . Le défaut d’exécution ne comprend pas le cas des marchés contestés pour lesquels le Maître de l’Ouvrage n’a pas obtenu gain de cause au cours du règlement des litiges.</w:t>
      </w:r>
    </w:p>
  </w:footnote>
  <w:footnote w:id="4">
    <w:p w:rsidR="001C0EB1" w:rsidRPr="00E218C9" w:rsidRDefault="001C0EB1" w:rsidP="00E218C9">
      <w:pPr>
        <w:pStyle w:val="FootnoteText"/>
        <w:rPr>
          <w:lang w:val="fr-FR"/>
        </w:rPr>
      </w:pPr>
      <w:r>
        <w:rPr>
          <w:rStyle w:val="FootnoteReference"/>
        </w:rPr>
        <w:footnoteRef/>
      </w:r>
      <w:r>
        <w:t xml:space="preserve"> </w:t>
      </w:r>
      <w:r w:rsidRPr="00E218C9">
        <w:rPr>
          <w:lang w:val="fr-FR"/>
        </w:rPr>
        <w:t>Ce critère s’applique également aux marchés exécutés par le Soumissionnaire en tant que membre d’un Groupement.</w:t>
      </w:r>
    </w:p>
  </w:footnote>
  <w:footnote w:id="5">
    <w:p w:rsidR="001C0EB1" w:rsidRPr="00A50460" w:rsidRDefault="001C0EB1">
      <w:pPr>
        <w:pStyle w:val="FootnoteText"/>
        <w:rPr>
          <w:i/>
          <w:lang w:val="fr-FR"/>
        </w:rPr>
      </w:pPr>
      <w:r w:rsidRPr="001175B7">
        <w:rPr>
          <w:i/>
        </w:rPr>
        <w:t> </w:t>
      </w:r>
      <w:r>
        <w:rPr>
          <w:rStyle w:val="FootnoteReference"/>
        </w:rPr>
        <w:footnoteRef/>
      </w:r>
      <w: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6">
    <w:p w:rsidR="001C0EB1" w:rsidRPr="00EF2002" w:rsidRDefault="001C0EB1" w:rsidP="00E77CB8">
      <w:pPr>
        <w:pStyle w:val="FootnoteText"/>
        <w:rPr>
          <w:lang w:val="fr-FR"/>
        </w:rPr>
      </w:pPr>
      <w:r w:rsidRPr="00EF2002">
        <w:rPr>
          <w:rStyle w:val="FootnoteReference"/>
          <w:lang w:val="fr-FR"/>
        </w:rPr>
        <w:footnoteRef/>
      </w:r>
      <w:r w:rsidRPr="00EF2002">
        <w:rPr>
          <w:lang w:val="fr-FR"/>
        </w:rPr>
        <w:t xml:space="preserve"> L’institution financière spécifique sera indiquée dans les DPAO.</w:t>
      </w:r>
    </w:p>
  </w:footnote>
  <w:footnote w:id="7">
    <w:p w:rsidR="001C0EB1" w:rsidRPr="00E218C9" w:rsidRDefault="001C0EB1" w:rsidP="00E218C9">
      <w:pPr>
        <w:pStyle w:val="FootnoteText"/>
        <w:rPr>
          <w:lang w:val="fr-FR"/>
        </w:rPr>
      </w:pPr>
      <w:r>
        <w:rPr>
          <w:rStyle w:val="FootnoteReference"/>
        </w:rPr>
        <w:footnoteRef/>
      </w:r>
      <w:r>
        <w:t xml:space="preserve"> </w:t>
      </w:r>
      <w:r w:rsidRPr="00E218C9">
        <w:rPr>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w:t>
      </w:r>
      <w:r w:rsidRPr="00E218C9">
        <w:rPr>
          <w:lang w:val="fr-FR"/>
        </w:rPr>
        <w:t>e</w:t>
      </w:r>
      <w:r w:rsidRPr="00E218C9">
        <w:rPr>
          <w:lang w:val="fr-FR"/>
        </w:rPr>
        <w:t>ment à l’encontre de l’Entrepreneur . Le défaut d’exécution ne comprend pas le cas des marchés contestés pour lesquels le Maître de l’Ouvrage n’a pas obtenu gain de cause au cours du règlement des litiges.</w:t>
      </w:r>
    </w:p>
  </w:footnote>
  <w:footnote w:id="8">
    <w:p w:rsidR="001C0EB1" w:rsidRPr="00E218C9" w:rsidRDefault="001C0EB1" w:rsidP="00E218C9">
      <w:pPr>
        <w:pStyle w:val="FootnoteText"/>
        <w:rPr>
          <w:lang w:val="fr-FR"/>
        </w:rPr>
      </w:pPr>
      <w:r>
        <w:rPr>
          <w:rStyle w:val="FootnoteReference"/>
        </w:rPr>
        <w:footnoteRef/>
      </w:r>
      <w:r>
        <w:t xml:space="preserve"> </w:t>
      </w:r>
      <w:r w:rsidRPr="00E218C9">
        <w:rPr>
          <w:lang w:val="fr-FR"/>
        </w:rPr>
        <w:t>Ce critère s’applique également aux marchés exécutés par le Soumissionnaire en tant que membre d’un Groupement.</w:t>
      </w:r>
    </w:p>
  </w:footnote>
  <w:footnote w:id="9">
    <w:p w:rsidR="001C0EB1" w:rsidRPr="00A50460" w:rsidRDefault="001C0EB1">
      <w:pPr>
        <w:pStyle w:val="FootnoteText"/>
        <w:rPr>
          <w:i/>
          <w:lang w:val="fr-FR"/>
        </w:rPr>
      </w:pPr>
      <w:r w:rsidRPr="001175B7">
        <w:rPr>
          <w:i/>
        </w:rPr>
        <w:t> </w:t>
      </w:r>
      <w:r>
        <w:rPr>
          <w:rStyle w:val="FootnoteReference"/>
        </w:rPr>
        <w:footnoteRef/>
      </w:r>
      <w: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0">
    <w:p w:rsidR="001C0EB1" w:rsidRDefault="001C0EB1" w:rsidP="00452E82">
      <w:pPr>
        <w:pStyle w:val="FootnoteText"/>
      </w:pPr>
      <w:r>
        <w:rPr>
          <w:rStyle w:val="FootnoteReference"/>
        </w:rPr>
        <w:footnoteRef/>
      </w:r>
      <w:r>
        <w:t xml:space="preserve"> </w:t>
      </w:r>
      <w:r w:rsidRPr="001763FB">
        <w:rPr>
          <w:lang w:val="fr-FR"/>
        </w:rPr>
        <w:t>Toute présentation d’états financiers récents portant sur une période plus courte que 12 mois à compter de la date de soumission doit être justifiée.</w:t>
      </w:r>
    </w:p>
  </w:footnote>
  <w:footnote w:id="11">
    <w:p w:rsidR="001C0EB1" w:rsidRPr="001763FB" w:rsidRDefault="001C0EB1" w:rsidP="00452E82">
      <w:pPr>
        <w:pStyle w:val="FootnoteText"/>
        <w:rPr>
          <w:lang w:val="fr-FR"/>
        </w:rPr>
      </w:pPr>
      <w:r>
        <w:rPr>
          <w:rStyle w:val="FootnoteReference"/>
        </w:rPr>
        <w:footnoteRef/>
      </w:r>
      <w:r>
        <w:t xml:space="preserve"> </w:t>
      </w:r>
      <w:r w:rsidRPr="001763FB">
        <w:rPr>
          <w:lang w:val="fr-FR"/>
        </w:rPr>
        <w:t>Toute présentation d’états financiers récents portant sur une période plus courte que 12 mois à compter de la date de soumission doit être justifiée.</w:t>
      </w:r>
    </w:p>
  </w:footnote>
  <w:footnote w:id="12">
    <w:p w:rsidR="001C0EB1" w:rsidRPr="0053039D" w:rsidRDefault="001C0EB1" w:rsidP="0053039D">
      <w:pPr>
        <w:pStyle w:val="FootnoteText"/>
        <w:rPr>
          <w:lang w:val="fr-FR"/>
        </w:rPr>
      </w:pPr>
      <w:r w:rsidRPr="00DD6F80">
        <w:rPr>
          <w:rStyle w:val="FootnoteReference"/>
        </w:rPr>
        <w:footnoteRef/>
      </w:r>
      <w:r w:rsidRPr="00DD6F80">
        <w:t xml:space="preserve"> </w:t>
      </w:r>
      <w:r w:rsidRPr="0053039D">
        <w:rPr>
          <w:lang w:val="fr-FR"/>
        </w:rPr>
        <w:t xml:space="preserve">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w:t>
      </w:r>
      <w:proofErr w:type="gramStart"/>
      <w:r w:rsidRPr="0053039D">
        <w:rPr>
          <w:lang w:val="fr-FR"/>
        </w:rPr>
        <w:t>inappropriée</w:t>
      </w:r>
      <w:proofErr w:type="gramEnd"/>
      <w:r w:rsidRPr="0053039D">
        <w:rPr>
          <w:lang w:val="fr-FR"/>
        </w:rPr>
        <w:t>.</w:t>
      </w:r>
    </w:p>
  </w:footnote>
  <w:footnote w:id="13">
    <w:p w:rsidR="001C0EB1" w:rsidRPr="0053039D" w:rsidRDefault="001C0EB1" w:rsidP="0053039D">
      <w:pPr>
        <w:pStyle w:val="FootnoteText"/>
        <w:rPr>
          <w:lang w:val="fr-FR"/>
        </w:rPr>
      </w:pPr>
      <w:r w:rsidRPr="00DD6F80">
        <w:rPr>
          <w:rStyle w:val="FootnoteReference"/>
        </w:rPr>
        <w:footnoteRef/>
      </w:r>
      <w:r w:rsidRPr="00DD6F80">
        <w:t xml:space="preserve"> </w:t>
      </w:r>
      <w:r w:rsidRPr="0053039D">
        <w:rPr>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w:t>
      </w:r>
      <w:r w:rsidRPr="0053039D">
        <w:rPr>
          <w:lang w:val="fr-FR"/>
        </w:rPr>
        <w:t>é</w:t>
      </w:r>
      <w:r w:rsidRPr="0053039D">
        <w:rPr>
          <w:lang w:val="fr-FR"/>
        </w:rPr>
        <w:t>rales de développement ; et (iii) les procédures de sanctions administratives dans le cadre de la passation des ma</w:t>
      </w:r>
      <w:r w:rsidRPr="0053039D">
        <w:rPr>
          <w:lang w:val="fr-FR"/>
        </w:rPr>
        <w:t>r</w:t>
      </w:r>
      <w:r w:rsidRPr="0053039D">
        <w:rPr>
          <w:lang w:val="fr-FR"/>
        </w:rPr>
        <w:t>chés exécutés par le Groupe de la Banque mondiale en cas de fraude et corruption.</w:t>
      </w:r>
    </w:p>
  </w:footnote>
  <w:footnote w:id="14">
    <w:p w:rsidR="001C0EB1" w:rsidRPr="0053039D" w:rsidRDefault="001C0EB1" w:rsidP="0053039D">
      <w:pPr>
        <w:pStyle w:val="FootnoteText"/>
        <w:rPr>
          <w:lang w:val="fr-FR"/>
        </w:rPr>
      </w:pPr>
      <w:r w:rsidRPr="0053039D">
        <w:rPr>
          <w:rStyle w:val="FootnoteReference"/>
          <w:lang w:val="fr-FR"/>
        </w:rPr>
        <w:footnoteRef/>
      </w:r>
      <w:r w:rsidRPr="0053039D">
        <w:rPr>
          <w:lang w:val="fr-FR"/>
        </w:rPr>
        <w:t xml:space="preserve"> Un sous-traitant, consultant, fabricant ou fournisseur de biens ou services (différents intitulés sont utilisés en fon</w:t>
      </w:r>
      <w:r w:rsidRPr="0053039D">
        <w:rPr>
          <w:lang w:val="fr-FR"/>
        </w:rPr>
        <w:t>c</w:t>
      </w:r>
      <w:r w:rsidRPr="0053039D">
        <w:rPr>
          <w:lang w:val="fr-FR"/>
        </w:rPr>
        <w:t>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5">
    <w:p w:rsidR="001C0EB1" w:rsidRDefault="001C0EB1" w:rsidP="009451A1">
      <w:pPr>
        <w:pStyle w:val="FootnoteText"/>
        <w:rPr>
          <w:lang w:val="fr-FR"/>
        </w:rPr>
      </w:pPr>
      <w:r>
        <w:rPr>
          <w:rStyle w:val="FootnoteReference"/>
          <w:lang w:val="fr-FR"/>
        </w:rPr>
        <w:footnoteRef/>
      </w:r>
      <w:r>
        <w:rPr>
          <w:lang w:val="fr-FR"/>
        </w:rPr>
        <w:t xml:space="preserve"> </w:t>
      </w:r>
      <w:r>
        <w:rPr>
          <w:lang w:val="fr-FR"/>
        </w:rPr>
        <w:tab/>
        <w:t>Cf. Annexe 7.</w:t>
      </w:r>
    </w:p>
  </w:footnote>
  <w:footnote w:id="16">
    <w:p w:rsidR="001C0EB1" w:rsidRDefault="001C0EB1" w:rsidP="009451A1">
      <w:pPr>
        <w:pStyle w:val="FootnoteText"/>
        <w:rPr>
          <w:lang w:val="fr-FR"/>
        </w:rPr>
      </w:pPr>
      <w:r>
        <w:rPr>
          <w:rStyle w:val="FootnoteReference"/>
          <w:lang w:val="fr-FR"/>
        </w:rPr>
        <w:footnoteRef/>
      </w:r>
      <w:r>
        <w:rPr>
          <w:lang w:val="fr-FR"/>
        </w:rPr>
        <w:t xml:space="preserve"> </w:t>
      </w:r>
      <w:r>
        <w:rPr>
          <w:lang w:val="fr-FR"/>
        </w:rPr>
        <w:tab/>
        <w:t xml:space="preserve">Les coûts doivent être exprimés dans les monnaies du Marché. </w:t>
      </w:r>
    </w:p>
  </w:footnote>
  <w:footnote w:id="17">
    <w:p w:rsidR="001C0EB1" w:rsidRDefault="001C0EB1" w:rsidP="009451A1">
      <w:pPr>
        <w:pStyle w:val="FootnoteText"/>
        <w:rPr>
          <w:lang w:val="fr-FR"/>
        </w:rPr>
      </w:pPr>
      <w:r>
        <w:rPr>
          <w:rStyle w:val="FootnoteReference"/>
          <w:lang w:val="fr-FR"/>
        </w:rPr>
        <w:footnoteRef/>
      </w:r>
      <w:r>
        <w:rPr>
          <w:lang w:val="fr-FR"/>
        </w:rPr>
        <w:tab/>
        <w:t>A préciser le cas échéant.</w:t>
      </w:r>
    </w:p>
  </w:footnote>
  <w:footnote w:id="18">
    <w:p w:rsidR="001C0EB1" w:rsidRDefault="001C0EB1" w:rsidP="009451A1">
      <w:pPr>
        <w:pStyle w:val="FootnoteText"/>
        <w:rPr>
          <w:lang w:val="fr-FR"/>
        </w:rPr>
      </w:pPr>
      <w:r>
        <w:rPr>
          <w:rStyle w:val="FootnoteReference"/>
          <w:lang w:val="fr-FR"/>
        </w:rPr>
        <w:footnoteRef/>
      </w:r>
      <w:r>
        <w:rPr>
          <w:lang w:val="fr-FR"/>
        </w:rPr>
        <w:tab/>
        <w:t>A préciser le cas échéant.</w:t>
      </w:r>
    </w:p>
  </w:footnote>
  <w:footnote w:id="19">
    <w:p w:rsidR="001C0EB1" w:rsidRPr="00E64A04" w:rsidRDefault="001C0EB1" w:rsidP="00D1438B">
      <w:pPr>
        <w:pStyle w:val="FootnoteText"/>
        <w:rPr>
          <w:lang w:val="fr-FR"/>
        </w:rPr>
      </w:pPr>
      <w:r w:rsidRPr="00DD6F80">
        <w:rPr>
          <w:rStyle w:val="FootnoteReference"/>
        </w:rPr>
        <w:footnoteRef/>
      </w:r>
      <w:r w:rsidRPr="00DD6F80">
        <w:t xml:space="preserve"> </w:t>
      </w:r>
      <w:r w:rsidRPr="00E64A04">
        <w:rPr>
          <w:lang w:val="fr-FR"/>
        </w:rPr>
        <w:t xml:space="preserve">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w:t>
      </w:r>
      <w:proofErr w:type="gramStart"/>
      <w:r w:rsidRPr="00E64A04">
        <w:rPr>
          <w:lang w:val="fr-FR"/>
        </w:rPr>
        <w:t>inappropriée</w:t>
      </w:r>
      <w:proofErr w:type="gramEnd"/>
      <w:r w:rsidRPr="00E64A04">
        <w:rPr>
          <w:lang w:val="fr-FR"/>
        </w:rPr>
        <w:t>.</w:t>
      </w:r>
    </w:p>
  </w:footnote>
  <w:footnote w:id="20">
    <w:p w:rsidR="001C0EB1" w:rsidRPr="00D1438B" w:rsidRDefault="001C0EB1" w:rsidP="00D1438B">
      <w:pPr>
        <w:pStyle w:val="FootnoteText"/>
        <w:rPr>
          <w:lang w:val="fr-FR"/>
        </w:rPr>
      </w:pPr>
      <w:r w:rsidRPr="00DD6F80">
        <w:rPr>
          <w:rStyle w:val="FootnoteReference"/>
        </w:rPr>
        <w:footnoteRef/>
      </w:r>
      <w:r w:rsidRPr="00DD6F80">
        <w:t xml:space="preserve"> </w:t>
      </w:r>
      <w:r w:rsidRPr="00D1438B">
        <w:rPr>
          <w:lang w:val="fr-FR"/>
        </w:rPr>
        <w:t>Une entreprise ou un individu pourra être déclaré exclu de l’attribution d’un marché financé par la Banque à l’issue des procédures de sanctions de la Banque telles que définies, y compris, entre-autres : (i) la suspension te</w:t>
      </w:r>
      <w:r w:rsidRPr="00D1438B">
        <w:rPr>
          <w:lang w:val="fr-FR"/>
        </w:rPr>
        <w:t>m</w:t>
      </w:r>
      <w:r w:rsidRPr="00D1438B">
        <w:rPr>
          <w:lang w:val="fr-FR"/>
        </w:rPr>
        <w:t>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1">
    <w:p w:rsidR="001C0EB1" w:rsidRPr="00D1438B" w:rsidRDefault="001C0EB1" w:rsidP="00D1438B">
      <w:pPr>
        <w:pStyle w:val="FootnoteText"/>
        <w:rPr>
          <w:lang w:val="fr-FR"/>
        </w:rPr>
      </w:pPr>
      <w:r w:rsidRPr="00D1438B">
        <w:rPr>
          <w:rStyle w:val="FootnoteReference"/>
          <w:lang w:val="fr-FR"/>
        </w:rPr>
        <w:footnoteRef/>
      </w:r>
      <w:r w:rsidRPr="00D1438B">
        <w:rPr>
          <w:lang w:val="fr-FR"/>
        </w:rPr>
        <w:t xml:space="preserve"> Un sous-traitant, consultant, fabricant ou fournisseur de biens ou services (différents intitulés sont utilisés en fon</w:t>
      </w:r>
      <w:r w:rsidRPr="00D1438B">
        <w:rPr>
          <w:lang w:val="fr-FR"/>
        </w:rPr>
        <w:t>c</w:t>
      </w:r>
      <w:r w:rsidRPr="00D1438B">
        <w:rPr>
          <w:lang w:val="fr-FR"/>
        </w:rPr>
        <w:t>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2">
    <w:p w:rsidR="001C0EB1" w:rsidRPr="00FA3A5F" w:rsidRDefault="001C0EB1" w:rsidP="00FA3A5F">
      <w:pPr>
        <w:pStyle w:val="FootnoteText"/>
        <w:rPr>
          <w:lang w:val="fr-FR"/>
        </w:rPr>
      </w:pPr>
      <w:r w:rsidRPr="00DD6F80">
        <w:rPr>
          <w:rStyle w:val="FootnoteReference"/>
        </w:rPr>
        <w:footnoteRef/>
      </w:r>
      <w: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23">
    <w:p w:rsidR="001C0EB1" w:rsidRPr="00FA3A5F" w:rsidRDefault="001C0EB1" w:rsidP="00AF135B">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w:t>
      </w:r>
      <w:r w:rsidRPr="00FA3A5F">
        <w:rPr>
          <w:lang w:val="fr-FR"/>
        </w:rPr>
        <w:t>a</w:t>
      </w:r>
      <w:r w:rsidRPr="00FA3A5F">
        <w:rPr>
          <w:lang w:val="fr-FR"/>
        </w:rPr>
        <w:t xml:space="preserve">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4">
    <w:p w:rsidR="001C0EB1" w:rsidRPr="00446446" w:rsidRDefault="001C0EB1" w:rsidP="00446446">
      <w:pPr>
        <w:pStyle w:val="FootnoteText"/>
        <w:rPr>
          <w:lang w:val="fr-FR"/>
        </w:rPr>
      </w:pPr>
      <w:r w:rsidRPr="00DD6F80">
        <w:rPr>
          <w:rStyle w:val="FootnoteReference"/>
        </w:rPr>
        <w:footnoteRef/>
      </w:r>
      <w:r w:rsidRPr="00DD6F80">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w:t>
      </w:r>
      <w:r w:rsidRPr="00446446">
        <w:rPr>
          <w:i/>
          <w:lang w:val="fr-FR"/>
        </w:rPr>
        <w:t>p</w:t>
      </w:r>
      <w:r w:rsidRPr="00446446">
        <w:rPr>
          <w:i/>
          <w:lang w:val="fr-FR"/>
        </w:rPr>
        <w:t>table par le Maître de l’Ouvrage.</w:t>
      </w:r>
    </w:p>
  </w:footnote>
  <w:footnote w:id="25">
    <w:p w:rsidR="001C0EB1" w:rsidRPr="00446446" w:rsidRDefault="001C0EB1" w:rsidP="00446446">
      <w:pPr>
        <w:pStyle w:val="FootnoteText"/>
        <w:rPr>
          <w:lang w:val="fr-FR"/>
        </w:rPr>
      </w:pPr>
      <w:r w:rsidRPr="00DD6F80">
        <w:rPr>
          <w:rStyle w:val="FootnoteReference"/>
        </w:rPr>
        <w:footnoteRef/>
      </w:r>
      <w:r>
        <w:t xml:space="preserve"> </w:t>
      </w:r>
      <w:r w:rsidRPr="00446446">
        <w:rPr>
          <w:i/>
          <w:lang w:val="fr-FR"/>
        </w:rPr>
        <w:t>Le Garant doit insérer le  montant représentant le montant de l’avance soit dans la (ou les) monnaie (s) mentio</w:t>
      </w:r>
      <w:r w:rsidRPr="00446446">
        <w:rPr>
          <w:i/>
          <w:lang w:val="fr-FR"/>
        </w:rPr>
        <w:t>n</w:t>
      </w:r>
      <w:r w:rsidRPr="00446446">
        <w:rPr>
          <w:i/>
          <w:lang w:val="fr-FR"/>
        </w:rPr>
        <w:t>née(s) au Marché pour le paiement de l’avance, soit dans toute autre monnaie librement convertible acceptable par le Maître de l’Ouvrage.</w:t>
      </w:r>
    </w:p>
  </w:footnote>
  <w:footnote w:id="26">
    <w:p w:rsidR="001C0EB1" w:rsidRPr="00446446" w:rsidRDefault="001C0EB1" w:rsidP="00446446">
      <w:pPr>
        <w:pStyle w:val="FootnoteText"/>
        <w:tabs>
          <w:tab w:val="left" w:pos="360"/>
        </w:tabs>
        <w:ind w:left="360" w:hanging="360"/>
        <w:rPr>
          <w:lang w:val="fr-FR"/>
        </w:rPr>
      </w:pPr>
      <w:r w:rsidRPr="00DD6F80">
        <w:rPr>
          <w:rStyle w:val="FootnoteReference"/>
        </w:rPr>
        <w:footnoteRef/>
      </w:r>
      <w:r w:rsidRPr="00DD6F80">
        <w:t xml:space="preserve"> </w:t>
      </w:r>
      <w:r w:rsidRPr="00DD6F80">
        <w:tab/>
      </w:r>
      <w:r w:rsidRPr="00446446">
        <w:rPr>
          <w:i/>
          <w:lang w:val="fr-FR"/>
        </w:rPr>
        <w:t>Insérer la date prévue pour la réception provisoire.  Le Bénéficiaire (Maître de l’Ouvrage) doit prendre en compte le fait que, dans le cas de prorogation de la durée du Marché, il devra demander au Garant de prolo</w:t>
      </w:r>
      <w:r w:rsidRPr="00446446">
        <w:rPr>
          <w:i/>
          <w:lang w:val="fr-FR"/>
        </w:rPr>
        <w:t>n</w:t>
      </w:r>
      <w:r w:rsidRPr="00446446">
        <w:rPr>
          <w:i/>
          <w:lang w:val="fr-FR"/>
        </w:rPr>
        <w:t>ger la durée de la présente garantie.  Une telle demande doit être faite par écrit avant la date d’expiration me</w:t>
      </w:r>
      <w:r w:rsidRPr="00446446">
        <w:rPr>
          <w:i/>
          <w:lang w:val="fr-FR"/>
        </w:rPr>
        <w:t>n</w:t>
      </w:r>
      <w:r w:rsidRPr="00446446">
        <w:rPr>
          <w:i/>
          <w:lang w:val="fr-FR"/>
        </w:rPr>
        <w:t>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
      <w:tab/>
    </w:r>
  </w:p>
  <w:p w:rsidR="001C0EB1" w:rsidRDefault="001C0EB1">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2F1A86">
    <w:pPr>
      <w:pStyle w:val="Header"/>
      <w:pBdr>
        <w:bottom w:val="none" w:sz="0" w:space="0" w:color="auto"/>
      </w:pBdr>
      <w:ind w:right="-3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30</w:t>
    </w:r>
    <w:r>
      <w:rPr>
        <w:rStyle w:val="PageNumber"/>
      </w:rPr>
      <w:fldChar w:fldCharType="end"/>
    </w:r>
  </w:p>
  <w:p w:rsidR="001C0EB1" w:rsidRDefault="001C0EB1" w:rsidP="00633602">
    <w:pPr>
      <w:pStyle w:val="Header"/>
      <w:tabs>
        <w:tab w:val="clear" w:pos="9000"/>
        <w:tab w:val="right" w:pos="9360"/>
        <w:tab w:val="right" w:pos="9720"/>
      </w:tabs>
      <w:ind w:firstLine="360"/>
      <w:jc w:val="left"/>
      <w:rPr>
        <w:lang w:val="fr-FR"/>
      </w:rPr>
    </w:pPr>
    <w:r>
      <w:rPr>
        <w:rStyle w:val="PageNumber"/>
      </w:rPr>
      <w:tab/>
    </w:r>
    <w:r w:rsidRPr="00E64A04">
      <w:rPr>
        <w:rStyle w:val="PageNumber"/>
        <w:lang w:val="fr-FR"/>
      </w:rPr>
      <w:t>Option</w:t>
    </w:r>
    <w:r>
      <w:rPr>
        <w:rStyle w:val="PageNumber"/>
      </w:rPr>
      <w:t xml:space="preserve"> A </w:t>
    </w:r>
    <w:r>
      <w:rPr>
        <w:rStyle w:val="PageNumber"/>
        <w:lang w:val="fr-FR"/>
      </w:rPr>
      <w:t>Section I. Instructions aux Soumissionnaires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31</w:t>
    </w:r>
    <w:r>
      <w:rPr>
        <w:rStyle w:val="PageNumber"/>
      </w:rPr>
      <w:fldChar w:fldCharType="end"/>
    </w:r>
  </w:p>
  <w:p w:rsidR="001C0EB1" w:rsidRDefault="001C0EB1" w:rsidP="00934FF5">
    <w:pPr>
      <w:pStyle w:val="Header"/>
      <w:ind w:right="-36"/>
    </w:pPr>
    <w:r>
      <w:rPr>
        <w:rStyle w:val="PageNumber"/>
        <w:lang w:val="fr-FR"/>
      </w:rPr>
      <w:t>Option A Section I. Instructions aux Soumissionnaires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36</w:t>
    </w:r>
    <w:r>
      <w:rPr>
        <w:rStyle w:val="PageNumber"/>
      </w:rPr>
      <w:fldChar w:fldCharType="end"/>
    </w:r>
  </w:p>
  <w:p w:rsidR="001C0EB1" w:rsidRDefault="001C0EB1">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35</w:t>
    </w:r>
    <w:r>
      <w:rPr>
        <w:rStyle w:val="PageNumber"/>
      </w:rPr>
      <w:fldChar w:fldCharType="end"/>
    </w:r>
  </w:p>
  <w:p w:rsidR="001C0EB1" w:rsidRDefault="001C0EB1">
    <w:pPr>
      <w:pStyle w:val="Header"/>
      <w:ind w:right="-36"/>
    </w:pPr>
    <w:r>
      <w:rPr>
        <w:rStyle w:val="PageNumber"/>
        <w:lang w:val="fr-FR"/>
      </w:rPr>
      <w:t>Option A Section II. Données particulières de l’appel d’offres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934FF5" w:rsidRDefault="001C0EB1" w:rsidP="00D31042">
    <w:pPr>
      <w:pStyle w:val="Header"/>
      <w:pBdr>
        <w:bottom w:val="none" w:sz="0" w:space="0" w:color="auto"/>
      </w:pBdr>
      <w:ind w:right="-18"/>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41</w:t>
    </w:r>
    <w:r>
      <w:rPr>
        <w:rStyle w:val="PageNumber"/>
      </w:rPr>
      <w:fldChar w:fldCharType="end"/>
    </w:r>
  </w:p>
  <w:p w:rsidR="001C0EB1" w:rsidRDefault="001C0EB1">
    <w:pPr>
      <w:pStyle w:val="Header"/>
      <w:ind w:right="-36"/>
    </w:pPr>
    <w:r w:rsidRPr="00FA5185">
      <w:rPr>
        <w:rStyle w:val="PageNumber"/>
        <w:lang w:val="fr-FR"/>
      </w:rPr>
      <w:t>Option</w:t>
    </w:r>
    <w:r>
      <w:rPr>
        <w:rStyle w:val="PageNumber"/>
      </w:rPr>
      <w:t xml:space="preserve"> A </w:t>
    </w:r>
    <w:r>
      <w:rPr>
        <w:rStyle w:val="PageNumber"/>
        <w:lang w:val="fr-FR"/>
      </w:rPr>
      <w:t>Section III. Critères d’évaluation et de qualification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52</w:t>
    </w:r>
    <w:r>
      <w:rPr>
        <w:rStyle w:val="PageNumber"/>
      </w:rPr>
      <w:fldChar w:fldCharType="end"/>
    </w:r>
  </w:p>
  <w:p w:rsidR="001C0EB1" w:rsidRDefault="001C0EB1">
    <w:pPr>
      <w:pStyle w:val="Header"/>
      <w:ind w:right="72"/>
      <w:jc w:val="right"/>
      <w:rPr>
        <w:lang w:val="fr-FR"/>
      </w:rPr>
    </w:pPr>
    <w:r>
      <w:rPr>
        <w:lang w:val="fr-FR"/>
      </w:rPr>
      <w:t>Option A Section III. Critères d’évaluation et de qualification (sans pré-qualification)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43</w:t>
    </w:r>
    <w:r>
      <w:rPr>
        <w:rStyle w:val="PageNumber"/>
      </w:rPr>
      <w:fldChar w:fldCharType="end"/>
    </w:r>
  </w:p>
  <w:p w:rsidR="001C0EB1" w:rsidRDefault="001C0EB1" w:rsidP="00A12342">
    <w:pPr>
      <w:pStyle w:val="Header"/>
      <w:ind w:right="72"/>
      <w:rPr>
        <w:lang w:val="fr-FR"/>
      </w:rPr>
    </w:pPr>
    <w:r>
      <w:rPr>
        <w:lang w:val="fr-FR"/>
      </w:rPr>
      <w:t>Option B Section I. Instruction aux Soumissionnaires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51</w:t>
    </w:r>
    <w:r>
      <w:rPr>
        <w:rStyle w:val="PageNumber"/>
      </w:rPr>
      <w:fldChar w:fldCharType="end"/>
    </w:r>
  </w:p>
  <w:p w:rsidR="001C0EB1" w:rsidRDefault="001C0EB1" w:rsidP="00A12342">
    <w:pPr>
      <w:pStyle w:val="Header"/>
      <w:ind w:right="72"/>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DB554C">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87</w:t>
    </w:r>
    <w:r>
      <w:rPr>
        <w:rStyle w:val="PageNumber"/>
      </w:rPr>
      <w:fldChar w:fldCharType="end"/>
    </w:r>
  </w:p>
  <w:p w:rsidR="001C0EB1" w:rsidRDefault="001C0EB1" w:rsidP="00A12342">
    <w:pPr>
      <w:pStyle w:val="Header"/>
      <w:ind w:right="72"/>
      <w:rPr>
        <w:lang w:val="fr-FR"/>
      </w:rPr>
    </w:pPr>
    <w:r>
      <w:rPr>
        <w:lang w:val="fr-FR"/>
      </w:rPr>
      <w:t xml:space="preserve">Option B </w:t>
    </w:r>
    <w:proofErr w:type="spellStart"/>
    <w:r>
      <w:t>Section</w:t>
    </w:r>
    <w:proofErr w:type="spellEnd"/>
    <w:r>
      <w:t xml:space="preserve"> I.  </w:t>
    </w:r>
    <w:proofErr w:type="spellStart"/>
    <w:r>
      <w:t>Instructions</w:t>
    </w:r>
    <w:proofErr w:type="spellEnd"/>
    <w:r>
      <w:t xml:space="preserve"> </w:t>
    </w:r>
    <w:proofErr w:type="spellStart"/>
    <w:r>
      <w:t>aux</w:t>
    </w:r>
    <w:proofErr w:type="spellEnd"/>
    <w:r>
      <w:t xml:space="preserve"> </w:t>
    </w:r>
    <w:proofErr w:type="spellStart"/>
    <w:r>
      <w:t>soumissionnaires</w:t>
    </w:r>
    <w:proofErr w:type="spellEnd"/>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7228"/>
      <w:docPartObj>
        <w:docPartGallery w:val="Page Numbers (Top of Page)"/>
        <w:docPartUnique/>
      </w:docPartObj>
    </w:sdtPr>
    <w:sdtEndPr>
      <w:rPr>
        <w:noProof/>
      </w:rPr>
    </w:sdtEndPr>
    <w:sdtContent>
      <w:p w:rsidR="001C0EB1" w:rsidRPr="00AE7256" w:rsidRDefault="001C0EB1" w:rsidP="00AE7256">
        <w:pPr>
          <w:pStyle w:val="Header"/>
          <w:tabs>
            <w:tab w:val="clear" w:pos="9000"/>
            <w:tab w:val="right" w:pos="9360"/>
          </w:tabs>
        </w:pPr>
        <w:r>
          <w:fldChar w:fldCharType="begin"/>
        </w:r>
        <w:r>
          <w:instrText xml:space="preserve"> PAGE   \* MERGEFORMAT </w:instrText>
        </w:r>
        <w:r>
          <w:fldChar w:fldCharType="separate"/>
        </w:r>
        <w:r w:rsidR="00354500">
          <w:rPr>
            <w:noProof/>
          </w:rPr>
          <w:t>92</w:t>
        </w:r>
        <w:r>
          <w:rPr>
            <w:noProof/>
          </w:rPr>
          <w:fldChar w:fldCharType="end"/>
        </w:r>
        <w:r>
          <w:rPr>
            <w:noProof/>
          </w:rPr>
          <w:tab/>
        </w:r>
        <w:r>
          <w:rPr>
            <w:lang w:val="fr-FR"/>
          </w:rPr>
          <w:t xml:space="preserve">Option B </w:t>
        </w:r>
        <w:proofErr w:type="spellStart"/>
        <w:r>
          <w:t>Section</w:t>
        </w:r>
        <w:proofErr w:type="spellEnd"/>
        <w:r>
          <w:t xml:space="preserve"> I.  </w:t>
        </w:r>
        <w:proofErr w:type="spellStart"/>
        <w:r>
          <w:t>Instructions</w:t>
        </w:r>
        <w:proofErr w:type="spellEnd"/>
        <w:r>
          <w:t xml:space="preserve"> </w:t>
        </w:r>
        <w:proofErr w:type="spellStart"/>
        <w:r>
          <w:t>aux</w:t>
        </w:r>
        <w:proofErr w:type="spellEnd"/>
        <w:r>
          <w:t xml:space="preserve"> </w:t>
        </w:r>
        <w:proofErr w:type="spellStart"/>
        <w:r>
          <w:t>soumissionnaires</w:t>
        </w:r>
        <w:proofErr w:type="spellEnd"/>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93</w:t>
    </w:r>
    <w:r>
      <w:rPr>
        <w:rStyle w:val="PageNumber"/>
      </w:rPr>
      <w:fldChar w:fldCharType="end"/>
    </w:r>
  </w:p>
  <w:p w:rsidR="001C0EB1" w:rsidRDefault="001C0EB1" w:rsidP="00A12342">
    <w:pPr>
      <w:pStyle w:val="Header"/>
      <w:ind w:right="72"/>
      <w:rPr>
        <w:lang w:val="fr-FR"/>
      </w:rPr>
    </w:pPr>
    <w:r>
      <w:rPr>
        <w:lang w:val="fr-FR"/>
      </w:rPr>
      <w:t>Option B Section II. Données particulières de l’appel d’offres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98</w:t>
    </w:r>
    <w:r>
      <w:rPr>
        <w:rStyle w:val="PageNumber"/>
      </w:rPr>
      <w:fldChar w:fldCharType="end"/>
    </w:r>
  </w:p>
  <w:p w:rsidR="001C0EB1" w:rsidRPr="00934FF5" w:rsidRDefault="001C0EB1" w:rsidP="00934FF5">
    <w:pPr>
      <w:pStyle w:val="Header"/>
      <w:ind w:right="-18"/>
      <w:jc w:val="left"/>
      <w:rPr>
        <w:lang w:val="fr-FR"/>
      </w:rPr>
    </w:pPr>
    <w:r>
      <w:tab/>
    </w:r>
    <w:r>
      <w:rPr>
        <w:lang w:val="fr-FR"/>
      </w:rPr>
      <w:t>Section III. Critères d’évaluation et de qualification (après pré-qualification)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107</w:t>
    </w:r>
    <w:r>
      <w:rPr>
        <w:rStyle w:val="PageNumber"/>
      </w:rPr>
      <w:fldChar w:fldCharType="end"/>
    </w:r>
  </w:p>
  <w:p w:rsidR="001C0EB1" w:rsidRDefault="001C0EB1">
    <w:pPr>
      <w:pStyle w:val="Header"/>
      <w:ind w:right="-18"/>
      <w:jc w:val="left"/>
      <w:rPr>
        <w:lang w:val="fr-FR"/>
      </w:rPr>
    </w:pPr>
    <w:r>
      <w:rPr>
        <w:lang w:val="fr-FR"/>
      </w:rPr>
      <w:t>Option B Section III. Critères d’évaluation et de qualification (après pré-qualification)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D65C5E" w:rsidRDefault="001C0EB1">
    <w:pPr>
      <w:pStyle w:val="Header"/>
      <w:framePr w:wrap="around" w:vAnchor="text" w:hAnchor="margin" w:xAlign="outside" w:y="1"/>
      <w:rPr>
        <w:rStyle w:val="PageNumber"/>
        <w:lang w:val="fr-FR"/>
      </w:rPr>
    </w:pPr>
    <w:r>
      <w:rPr>
        <w:rStyle w:val="PageNumber"/>
      </w:rPr>
      <w:fldChar w:fldCharType="begin"/>
    </w:r>
    <w:r w:rsidRPr="00D65C5E">
      <w:rPr>
        <w:rStyle w:val="PageNumber"/>
        <w:lang w:val="fr-FR"/>
      </w:rPr>
      <w:instrText xml:space="preserve">PAGE  </w:instrText>
    </w:r>
    <w:r>
      <w:rPr>
        <w:rStyle w:val="PageNumber"/>
      </w:rPr>
      <w:fldChar w:fldCharType="separate"/>
    </w:r>
    <w:r>
      <w:rPr>
        <w:rStyle w:val="PageNumber"/>
        <w:noProof/>
        <w:lang w:val="fr-FR"/>
      </w:rPr>
      <w:t>57</w:t>
    </w:r>
    <w:r>
      <w:rPr>
        <w:rStyle w:val="PageNumber"/>
      </w:rPr>
      <w:fldChar w:fldCharType="end"/>
    </w:r>
  </w:p>
  <w:p w:rsidR="001C0EB1" w:rsidRPr="00D65C5E" w:rsidRDefault="001C0EB1">
    <w:pPr>
      <w:pStyle w:val="Header"/>
      <w:tabs>
        <w:tab w:val="right" w:pos="9720"/>
      </w:tabs>
      <w:ind w:right="360" w:firstLine="360"/>
      <w:jc w:val="left"/>
      <w:rPr>
        <w:lang w:val="fr-FR"/>
      </w:rPr>
    </w:pPr>
    <w:r w:rsidRPr="00D65C5E">
      <w:rPr>
        <w:lang w:val="fr-FR"/>
      </w:rPr>
      <w:tab/>
      <w:t>Section III. Critères d’évaluation et de qualification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Pr="00934FF5" w:rsidRDefault="001C0EB1" w:rsidP="00D31042">
    <w:pPr>
      <w:pStyle w:val="Header"/>
      <w:pBdr>
        <w:bottom w:val="none" w:sz="0" w:space="0" w:color="auto"/>
      </w:pBdr>
      <w:ind w:right="-18"/>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111</w:t>
    </w:r>
    <w:r>
      <w:rPr>
        <w:rStyle w:val="PageNumber"/>
      </w:rPr>
      <w:fldChar w:fldCharType="end"/>
    </w:r>
  </w:p>
  <w:p w:rsidR="001C0EB1" w:rsidRPr="003C17A1" w:rsidRDefault="001C0EB1">
    <w:pPr>
      <w:pStyle w:val="Header"/>
      <w:ind w:right="69"/>
      <w:rPr>
        <w:lang w:val="fr-FR"/>
      </w:rPr>
    </w:pPr>
    <w:r w:rsidRPr="003C17A1">
      <w:rPr>
        <w:lang w:val="fr-FR"/>
      </w:rPr>
      <w:t>Section IV. Formulaires de soumission</w:t>
    </w:r>
    <w:r w:rsidRPr="003C17A1">
      <w:rPr>
        <w:lang w:val="fr-F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165</w:t>
    </w:r>
    <w:r>
      <w:rPr>
        <w:rStyle w:val="PageNumber"/>
      </w:rPr>
      <w:fldChar w:fldCharType="end"/>
    </w:r>
  </w:p>
  <w:p w:rsidR="001C0EB1" w:rsidRPr="00172CF7" w:rsidRDefault="001C0EB1">
    <w:pPr>
      <w:pStyle w:val="Header"/>
      <w:tabs>
        <w:tab w:val="right" w:pos="9720"/>
      </w:tabs>
      <w:ind w:right="360" w:firstLine="360"/>
      <w:jc w:val="left"/>
      <w:rPr>
        <w:lang w:val="fr-FR"/>
      </w:rPr>
    </w:pPr>
    <w:r w:rsidRPr="00172CF7">
      <w:rPr>
        <w:lang w:val="fr-FR"/>
      </w:rPr>
      <w:t>Section V. Pays éligibles</w:t>
    </w:r>
    <w:r w:rsidRPr="00172CF7">
      <w:rPr>
        <w:lang w:val="fr-FR"/>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10952"/>
      <w:docPartObj>
        <w:docPartGallery w:val="Page Numbers (Top of Page)"/>
        <w:docPartUnique/>
      </w:docPartObj>
    </w:sdtPr>
    <w:sdtEndPr>
      <w:rPr>
        <w:noProof/>
      </w:rPr>
    </w:sdtEndPr>
    <w:sdtContent>
      <w:p w:rsidR="001C0EB1" w:rsidRDefault="001C0EB1" w:rsidP="0067637B">
        <w:pPr>
          <w:pStyle w:val="Header"/>
          <w:pBdr>
            <w:bottom w:val="single" w:sz="4" w:space="1" w:color="auto"/>
          </w:pBdr>
          <w:tabs>
            <w:tab w:val="clear" w:pos="9000"/>
            <w:tab w:val="right" w:pos="9360"/>
          </w:tabs>
          <w:ind w:right="-7"/>
        </w:pPr>
        <w:r>
          <w:fldChar w:fldCharType="begin"/>
        </w:r>
        <w:r>
          <w:instrText xml:space="preserve"> PAGE   \* MERGEFORMAT </w:instrText>
        </w:r>
        <w:r>
          <w:fldChar w:fldCharType="separate"/>
        </w:r>
        <w:r w:rsidR="00354500">
          <w:rPr>
            <w:noProof/>
          </w:rPr>
          <w:t>160</w:t>
        </w:r>
        <w:r>
          <w:rPr>
            <w:noProof/>
          </w:rPr>
          <w:fldChar w:fldCharType="end"/>
        </w:r>
        <w:r>
          <w:rPr>
            <w:noProof/>
          </w:rPr>
          <w:tab/>
        </w:r>
        <w:r>
          <w:rPr>
            <w:lang w:val="fr-FR"/>
          </w:rPr>
          <w:t>Section IV. Formulaires de soumission</w:t>
        </w:r>
      </w:p>
    </w:sdtContent>
  </w:sdt>
  <w:p w:rsidR="001C0EB1" w:rsidRPr="00934FF5" w:rsidRDefault="001C0EB1" w:rsidP="00D31042">
    <w:pPr>
      <w:pStyle w:val="Header"/>
      <w:pBdr>
        <w:bottom w:val="none" w:sz="0" w:space="0" w:color="auto"/>
      </w:pBdr>
      <w:ind w:right="-18"/>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iv</w:t>
    </w:r>
    <w:r>
      <w:rPr>
        <w:rStyle w:val="PageNumber"/>
      </w:rPr>
      <w:fldChar w:fldCharType="end"/>
    </w:r>
  </w:p>
  <w:p w:rsidR="001C0EB1" w:rsidRPr="00E64A04" w:rsidRDefault="001C0EB1">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161</w:t>
    </w:r>
    <w:r>
      <w:rPr>
        <w:rStyle w:val="PageNumber"/>
      </w:rPr>
      <w:fldChar w:fldCharType="end"/>
    </w:r>
  </w:p>
  <w:p w:rsidR="001C0EB1" w:rsidRDefault="001C0EB1" w:rsidP="00890E62">
    <w:pPr>
      <w:pStyle w:val="Header"/>
      <w:pBdr>
        <w:bottom w:val="single" w:sz="4" w:space="1" w:color="auto"/>
      </w:pBdr>
      <w:tabs>
        <w:tab w:val="clear" w:pos="9000"/>
      </w:tabs>
      <w:ind w:right="-7"/>
    </w:pPr>
    <w:r>
      <w:rPr>
        <w:lang w:val="fr-FR"/>
      </w:rPr>
      <w:t>Section IV. Formulaires de soumission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rsidR="001C0EB1" w:rsidRDefault="001C0EB1" w:rsidP="00C12D8F">
    <w:pPr>
      <w:pStyle w:val="Header"/>
      <w:pBdr>
        <w:bottom w:val="single" w:sz="4" w:space="1" w:color="auto"/>
      </w:pBdr>
      <w:ind w:right="72"/>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rsidR="001C0EB1" w:rsidRPr="002D022D" w:rsidRDefault="001C0EB1">
    <w:pPr>
      <w:pStyle w:val="Header"/>
      <w:pBdr>
        <w:bottom w:val="single" w:sz="6" w:space="1" w:color="auto"/>
      </w:pBdr>
      <w:ind w:right="-7"/>
      <w:rPr>
        <w:lang w:val="fr-FR"/>
      </w:rPr>
    </w:pPr>
    <w:r w:rsidRPr="002D022D">
      <w:rPr>
        <w:lang w:val="fr-FR"/>
      </w:rPr>
      <w:t>Section IV. Formulaires de soumission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168</w:t>
    </w:r>
    <w:r>
      <w:rPr>
        <w:rStyle w:val="PageNumber"/>
      </w:rPr>
      <w:fldChar w:fldCharType="end"/>
    </w:r>
  </w:p>
  <w:p w:rsidR="001C0EB1" w:rsidRDefault="001C0EB1"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Règ</w:t>
    </w:r>
    <w:r w:rsidRPr="00172CF7">
      <w:rPr>
        <w:lang w:val="fr-FR"/>
      </w:rPr>
      <w:t>les</w:t>
    </w:r>
    <w:r>
      <w:rPr>
        <w:lang w:val="fr-FR"/>
      </w:rPr>
      <w:t xml:space="preserve"> de la Banque en matière de Fraude et Corruption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169</w:t>
    </w:r>
    <w:r>
      <w:rPr>
        <w:rStyle w:val="PageNumber"/>
      </w:rPr>
      <w:fldChar w:fldCharType="end"/>
    </w:r>
  </w:p>
  <w:p w:rsidR="001C0EB1" w:rsidRPr="002D022D" w:rsidRDefault="001C0EB1"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Règ</w:t>
    </w:r>
    <w:r w:rsidRPr="00172CF7">
      <w:rPr>
        <w:lang w:val="fr-FR"/>
      </w:rPr>
      <w:t>les</w:t>
    </w:r>
    <w:r>
      <w:rPr>
        <w:lang w:val="fr-FR"/>
      </w:rPr>
      <w:t xml:space="preserve"> de la Banque en matière de Fraude et Corruption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167</w:t>
    </w:r>
    <w:r>
      <w:rPr>
        <w:rStyle w:val="PageNumber"/>
      </w:rPr>
      <w:fldChar w:fldCharType="end"/>
    </w:r>
  </w:p>
  <w:p w:rsidR="001C0EB1" w:rsidRPr="00172CF7" w:rsidRDefault="001C0EB1" w:rsidP="0067637B">
    <w:pPr>
      <w:pStyle w:val="Header"/>
      <w:tabs>
        <w:tab w:val="clear" w:pos="9000"/>
        <w:tab w:val="right" w:pos="9360"/>
        <w:tab w:val="right" w:pos="9720"/>
      </w:tabs>
      <w:jc w:val="left"/>
      <w:rPr>
        <w:lang w:val="fr-FR"/>
      </w:rPr>
    </w:pPr>
    <w:r w:rsidRPr="00172CF7">
      <w:rPr>
        <w:lang w:val="fr-FR"/>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005E94">
    <w:pPr>
      <w:pStyle w:val="Header"/>
      <w:pBdr>
        <w:bottom w:val="none" w:sz="0" w:space="0" w:color="auto"/>
      </w:pBdr>
      <w:tabs>
        <w:tab w:val="clear" w:pos="9000"/>
      </w:tabs>
      <w:ind w:right="-7"/>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45107"/>
      <w:docPartObj>
        <w:docPartGallery w:val="Page Numbers (Top of Page)"/>
        <w:docPartUnique/>
      </w:docPartObj>
    </w:sdtPr>
    <w:sdtEndPr>
      <w:rPr>
        <w:noProof/>
      </w:rPr>
    </w:sdtEndPr>
    <w:sdtContent>
      <w:p w:rsidR="001C0EB1" w:rsidRDefault="001C0EB1" w:rsidP="0067637B">
        <w:pPr>
          <w:pStyle w:val="Header"/>
          <w:tabs>
            <w:tab w:val="clear" w:pos="9000"/>
            <w:tab w:val="right" w:pos="9360"/>
          </w:tabs>
        </w:pPr>
        <w:r>
          <w:fldChar w:fldCharType="begin"/>
        </w:r>
        <w:r>
          <w:instrText xml:space="preserve"> PAGE   \* MERGEFORMAT </w:instrText>
        </w:r>
        <w:r>
          <w:fldChar w:fldCharType="separate"/>
        </w:r>
        <w:r w:rsidR="00354500">
          <w:rPr>
            <w:noProof/>
          </w:rPr>
          <w:t>172</w:t>
        </w:r>
        <w:r>
          <w:rPr>
            <w:noProof/>
          </w:rPr>
          <w:fldChar w:fldCharType="end"/>
        </w:r>
        <w:r>
          <w:rPr>
            <w:noProof/>
          </w:rPr>
          <w:tab/>
        </w:r>
        <w:r>
          <w:rPr>
            <w:rStyle w:val="PageNumber"/>
            <w:lang w:val="fr-FR"/>
          </w:rPr>
          <w:t>Section VII Spécifications</w:t>
        </w:r>
      </w:p>
    </w:sdtContent>
  </w:sdt>
  <w:p w:rsidR="001C0EB1" w:rsidRDefault="001C0EB1" w:rsidP="00005E94">
    <w:pPr>
      <w:pStyle w:val="Header"/>
      <w:pBdr>
        <w:bottom w:val="none" w:sz="0" w:space="0" w:color="auto"/>
      </w:pBdr>
      <w:tabs>
        <w:tab w:val="clear" w:pos="9000"/>
        <w:tab w:val="right" w:pos="9072"/>
      </w:tabs>
      <w:ind w:right="-72" w:firstLine="360"/>
      <w:rPr>
        <w:rStyle w:val="PageNumbe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191</w:t>
    </w:r>
    <w:r>
      <w:rPr>
        <w:rStyle w:val="PageNumber"/>
      </w:rPr>
      <w:fldChar w:fldCharType="end"/>
    </w:r>
  </w:p>
  <w:p w:rsidR="001C0EB1" w:rsidRDefault="001C0EB1">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064463">
    <w:pPr>
      <w:pStyle w:val="Header"/>
      <w:pBdr>
        <w:bottom w:val="none" w:sz="0" w:space="0" w:color="auto"/>
      </w:pBdr>
      <w:tabs>
        <w:tab w:val="clear" w:pos="9000"/>
        <w:tab w:val="right" w:pos="9072"/>
      </w:tabs>
      <w:ind w:right="-72"/>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iii</w:t>
    </w:r>
    <w:r>
      <w:rPr>
        <w:rStyle w:val="PageNumber"/>
      </w:rPr>
      <w:fldChar w:fldCharType="end"/>
    </w:r>
  </w:p>
  <w:p w:rsidR="001C0EB1" w:rsidRDefault="001C0EB1">
    <w:pPr>
      <w:pStyle w:val="Header"/>
      <w:ind w:right="69"/>
      <w:rPr>
        <w:lang w:val="fr-FR"/>
      </w:rPr>
    </w:pPr>
    <w:r>
      <w:rPr>
        <w:lang w:val="fr-FR"/>
      </w:rPr>
      <w:t>Sommaire</w:t>
    </w:r>
    <w:r>
      <w:rPr>
        <w:lang w:val="fr-FR"/>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0644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193</w:t>
    </w:r>
    <w:r>
      <w:rPr>
        <w:rStyle w:val="PageNumber"/>
      </w:rPr>
      <w:fldChar w:fldCharType="end"/>
    </w:r>
  </w:p>
  <w:p w:rsidR="001C0EB1" w:rsidRDefault="001C0EB1" w:rsidP="00064463">
    <w:pPr>
      <w:pStyle w:val="Header"/>
      <w:pBdr>
        <w:bottom w:val="single" w:sz="4" w:space="1" w:color="auto"/>
      </w:pBdr>
      <w:tabs>
        <w:tab w:val="right" w:pos="9720"/>
      </w:tabs>
      <w:ind w:right="-72"/>
      <w:rPr>
        <w:rStyle w:val="PageNumber"/>
        <w:lang w:val="fr-FR"/>
      </w:rPr>
    </w:pPr>
    <w:r>
      <w:rPr>
        <w:rStyle w:val="PageNumber"/>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273</w:t>
    </w:r>
    <w:r>
      <w:rPr>
        <w:rStyle w:val="PageNumber"/>
        <w:lang w:val="fr-F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C93463">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293</w:t>
    </w:r>
    <w:r>
      <w:rPr>
        <w:rStyle w:val="PageNumber"/>
        <w:lang w:val="fr-FR"/>
      </w:rPr>
      <w:fldChar w:fldCharType="end"/>
    </w:r>
    <w:r>
      <w:rPr>
        <w:rStyle w:val="PageNumber"/>
        <w:lang w:val="fr-FR"/>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78906"/>
      <w:docPartObj>
        <w:docPartGallery w:val="Page Numbers (Top of Page)"/>
        <w:docPartUnique/>
      </w:docPartObj>
    </w:sdtPr>
    <w:sdtEndPr>
      <w:rPr>
        <w:noProof/>
      </w:rPr>
    </w:sdtEndPr>
    <w:sdtContent>
      <w:p w:rsidR="001C0EB1" w:rsidRDefault="001C0EB1" w:rsidP="00C93463">
        <w:pPr>
          <w:pStyle w:val="Header"/>
          <w:tabs>
            <w:tab w:val="clear" w:pos="9000"/>
            <w:tab w:val="right" w:pos="9360"/>
          </w:tabs>
        </w:pPr>
        <w:r>
          <w:fldChar w:fldCharType="begin"/>
        </w:r>
        <w:r>
          <w:instrText xml:space="preserve"> PAGE   \* MERGEFORMAT </w:instrText>
        </w:r>
        <w:r>
          <w:fldChar w:fldCharType="separate"/>
        </w:r>
        <w:r w:rsidR="00354500">
          <w:rPr>
            <w:noProof/>
          </w:rPr>
          <w:t>290</w:t>
        </w:r>
        <w:r>
          <w:rPr>
            <w:noProof/>
          </w:rPr>
          <w:fldChar w:fldCharType="end"/>
        </w:r>
        <w:r>
          <w:rPr>
            <w:noProof/>
          </w:rPr>
          <w:tab/>
        </w:r>
        <w:r>
          <w:rPr>
            <w:rStyle w:val="PageNumber"/>
            <w:lang w:val="fr-FR"/>
          </w:rPr>
          <w:t xml:space="preserve">Section IX. </w:t>
        </w:r>
        <w:proofErr w:type="spellStart"/>
        <w:r w:rsidRPr="006B1782">
          <w:t>Cahier</w:t>
        </w:r>
        <w:proofErr w:type="spellEnd"/>
        <w:r w:rsidRPr="006B1782">
          <w:t xml:space="preserve"> des </w:t>
        </w:r>
        <w:proofErr w:type="spellStart"/>
        <w:r>
          <w:t>C</w:t>
        </w:r>
        <w:r w:rsidRPr="006B1782">
          <w:t>lauses</w:t>
        </w:r>
        <w:proofErr w:type="spellEnd"/>
        <w:r w:rsidRPr="006B1782">
          <w:t xml:space="preserve"> </w:t>
        </w:r>
        <w:proofErr w:type="spellStart"/>
        <w:r w:rsidRPr="006B1782">
          <w:t>administratives</w:t>
        </w:r>
        <w:proofErr w:type="spellEnd"/>
        <w:r w:rsidRPr="006B1782">
          <w:t xml:space="preserve"> </w:t>
        </w:r>
        <w:proofErr w:type="spellStart"/>
        <w:r w:rsidRPr="006B1782">
          <w:t>particulières</w:t>
        </w:r>
        <w:proofErr w:type="spellEnd"/>
      </w:p>
    </w:sdtContent>
  </w:sdt>
  <w:p w:rsidR="001C0EB1" w:rsidRDefault="001C0EB1" w:rsidP="00C93463">
    <w:pPr>
      <w:pStyle w:val="Header"/>
      <w:pBdr>
        <w:bottom w:val="none" w:sz="0" w:space="0" w:color="auto"/>
      </w:pBdr>
      <w:tabs>
        <w:tab w:val="clear" w:pos="9000"/>
        <w:tab w:val="right" w:pos="8647"/>
      </w:tabs>
      <w:ind w:right="-7"/>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291</w:t>
    </w:r>
    <w:r>
      <w:rPr>
        <w:rStyle w:val="PageNumber"/>
        <w:lang w:val="fr-F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0664"/>
      <w:docPartObj>
        <w:docPartGallery w:val="Page Numbers (Top of Page)"/>
        <w:docPartUnique/>
      </w:docPartObj>
    </w:sdtPr>
    <w:sdtEndPr>
      <w:rPr>
        <w:noProof/>
      </w:rPr>
    </w:sdtEndPr>
    <w:sdtContent>
      <w:p w:rsidR="001C0EB1" w:rsidRDefault="001C0EB1" w:rsidP="00C93463">
        <w:pPr>
          <w:pStyle w:val="Header"/>
          <w:tabs>
            <w:tab w:val="clear" w:pos="9000"/>
            <w:tab w:val="right" w:pos="9360"/>
          </w:tabs>
        </w:pPr>
        <w:r>
          <w:fldChar w:fldCharType="begin"/>
        </w:r>
        <w:r>
          <w:instrText xml:space="preserve"> PAGE   \* MERGEFORMAT </w:instrText>
        </w:r>
        <w:r>
          <w:fldChar w:fldCharType="separate"/>
        </w:r>
        <w:r>
          <w:rPr>
            <w:noProof/>
          </w:rPr>
          <w:t>292</w:t>
        </w:r>
        <w:r>
          <w:rPr>
            <w:noProof/>
          </w:rPr>
          <w:fldChar w:fldCharType="end"/>
        </w:r>
        <w:r>
          <w:rPr>
            <w:noProof/>
          </w:rPr>
          <w:tab/>
        </w:r>
        <w:r>
          <w:rPr>
            <w:rStyle w:val="PageNumber"/>
            <w:lang w:val="fr-FR"/>
          </w:rPr>
          <w:t xml:space="preserve">Section IX. </w:t>
        </w:r>
        <w:proofErr w:type="spellStart"/>
        <w:r w:rsidRPr="006B1782">
          <w:t>Cahier</w:t>
        </w:r>
        <w:proofErr w:type="spellEnd"/>
        <w:r w:rsidRPr="006B1782">
          <w:t xml:space="preserve"> des </w:t>
        </w:r>
        <w:proofErr w:type="spellStart"/>
        <w:r>
          <w:t>C</w:t>
        </w:r>
        <w:r w:rsidRPr="006B1782">
          <w:t>lauses</w:t>
        </w:r>
        <w:proofErr w:type="spellEnd"/>
        <w:r w:rsidRPr="006B1782">
          <w:t xml:space="preserve"> </w:t>
        </w:r>
        <w:proofErr w:type="spellStart"/>
        <w:r w:rsidRPr="006B1782">
          <w:t>administratives</w:t>
        </w:r>
        <w:proofErr w:type="spellEnd"/>
        <w:r w:rsidRPr="006B1782">
          <w:t xml:space="preserve"> </w:t>
        </w:r>
        <w:proofErr w:type="spellStart"/>
        <w:r w:rsidRPr="006B1782">
          <w:t>particulières</w:t>
        </w:r>
        <w:proofErr w:type="spellEnd"/>
      </w:p>
    </w:sdtContent>
  </w:sdt>
  <w:p w:rsidR="001C0EB1" w:rsidRDefault="001C0EB1" w:rsidP="00C93463">
    <w:pPr>
      <w:pStyle w:val="Header"/>
      <w:pBdr>
        <w:bottom w:val="none" w:sz="0" w:space="0" w:color="auto"/>
      </w:pBdr>
      <w:tabs>
        <w:tab w:val="clear" w:pos="9000"/>
        <w:tab w:val="right" w:pos="8647"/>
      </w:tabs>
      <w:ind w:right="-7"/>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BD4856">
    <w:pPr>
      <w:tabs>
        <w:tab w:val="right" w:pos="8640"/>
      </w:tabs>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296</w:t>
    </w:r>
    <w:r>
      <w:rPr>
        <w:rStyle w:val="PageNumber"/>
      </w:rPr>
      <w:fldChar w:fldCharType="end"/>
    </w:r>
  </w:p>
  <w:p w:rsidR="001C0EB1" w:rsidRDefault="001C0EB1" w:rsidP="000C14CF">
    <w:pPr>
      <w:pStyle w:val="Header"/>
      <w:pBdr>
        <w:bottom w:val="single" w:sz="4" w:space="1" w:color="auto"/>
      </w:pBdr>
      <w:tabs>
        <w:tab w:val="clear" w:pos="9000"/>
        <w:tab w:val="right" w:pos="9360"/>
      </w:tabs>
      <w:ind w:right="-19" w:firstLine="3261"/>
      <w:jc w:val="left"/>
      <w:rPr>
        <w:lang w:val="fr-FR"/>
      </w:rPr>
    </w:pPr>
    <w:r>
      <w:tab/>
    </w:r>
    <w:r>
      <w:rPr>
        <w:lang w:val="fr-FR"/>
      </w:rPr>
      <w:t>Section X. Formulaires du Marché</w:t>
    </w:r>
  </w:p>
  <w:p w:rsidR="001C0EB1" w:rsidRDefault="001C0E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89</w:t>
    </w:r>
    <w:r>
      <w:rPr>
        <w:rStyle w:val="PageNumber"/>
      </w:rPr>
      <w:fldChar w:fldCharType="end"/>
    </w:r>
  </w:p>
  <w:p w:rsidR="001C0EB1" w:rsidRDefault="001C0EB1">
    <w:pPr>
      <w:pStyle w:val="Header"/>
      <w:pBdr>
        <w:bottom w:val="single" w:sz="4" w:space="1" w:color="auto"/>
      </w:pBdr>
      <w:rPr>
        <w:lang w:val="fr-FR"/>
      </w:rPr>
    </w:pPr>
    <w:r>
      <w:rPr>
        <w:lang w:val="fr-FR"/>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vi</w:t>
    </w:r>
    <w:r>
      <w:rPr>
        <w:rStyle w:val="PageNumber"/>
      </w:rPr>
      <w:fldChar w:fldCharType="end"/>
    </w:r>
  </w:p>
  <w:p w:rsidR="001C0EB1" w:rsidRPr="002F1A86" w:rsidRDefault="001C0EB1"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DB554C">
    <w:pPr>
      <w:pStyle w:val="Header"/>
      <w:pBdr>
        <w:bottom w:val="none" w:sz="0" w:space="0" w:color="auto"/>
      </w:pBdr>
      <w:ind w:right="72"/>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rsidP="00934FF5">
    <w:pPr>
      <w:pStyle w:val="Header"/>
      <w:pBdr>
        <w:bottom w:val="none" w:sz="0" w:space="0" w:color="auto"/>
      </w:pBdr>
      <w:ind w:right="69"/>
      <w:rPr>
        <w:lang w:val="fr-FR"/>
      </w:rPr>
    </w:pPr>
    <w:r>
      <w:rPr>
        <w:lang w:val="fr-F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C0EB1" w:rsidRDefault="001C0EB1" w:rsidP="00DB554C">
    <w:pPr>
      <w:pStyle w:val="Header"/>
      <w:ind w:right="-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901E18"/>
    <w:lvl w:ilvl="0">
      <w:numFmt w:val="decimal"/>
      <w:lvlText w:val="*"/>
      <w:lvlJc w:val="left"/>
      <w:rPr>
        <w:rFonts w:cs="Times New Roman"/>
      </w:rPr>
    </w:lvl>
  </w:abstractNum>
  <w:abstractNum w:abstractNumId="1">
    <w:nsid w:val="010268A5"/>
    <w:multiLevelType w:val="singleLevel"/>
    <w:tmpl w:val="29946C58"/>
    <w:lvl w:ilvl="0">
      <w:start w:val="1"/>
      <w:numFmt w:val="lowerLetter"/>
      <w:lvlText w:val="%1)"/>
      <w:lvlJc w:val="left"/>
      <w:pPr>
        <w:ind w:left="360" w:hanging="360"/>
      </w:pPr>
      <w:rPr>
        <w:rFonts w:cs="Times New Roman" w:hint="default"/>
        <w:b w:val="0"/>
        <w:i w:val="0"/>
      </w:rPr>
    </w:lvl>
  </w:abstractNum>
  <w:abstractNum w:abstractNumId="2">
    <w:nsid w:val="041077DD"/>
    <w:multiLevelType w:val="hybridMultilevel"/>
    <w:tmpl w:val="3462DC28"/>
    <w:lvl w:ilvl="0" w:tplc="4A527D8E">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5633D"/>
    <w:multiLevelType w:val="hybridMultilevel"/>
    <w:tmpl w:val="E6BA16D4"/>
    <w:lvl w:ilvl="0" w:tplc="6CFEBA4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
    <w:nsid w:val="0F975989"/>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6200A76"/>
    <w:multiLevelType w:val="hybridMultilevel"/>
    <w:tmpl w:val="F4A04A2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1">
    <w:nsid w:val="169B762A"/>
    <w:multiLevelType w:val="hybridMultilevel"/>
    <w:tmpl w:val="555AF652"/>
    <w:lvl w:ilvl="0" w:tplc="D1E03A06">
      <w:start w:val="1"/>
      <w:numFmt w:val="lowerLetter"/>
      <w:lvlText w:val="%1)"/>
      <w:legacy w:legacy="1" w:legacySpace="120" w:legacyIndent="360"/>
      <w:lvlJc w:val="left"/>
      <w:pPr>
        <w:ind w:left="540" w:hanging="360"/>
      </w:pPr>
      <w:rPr>
        <w:rFonts w:cs="Times New Roman"/>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375459"/>
    <w:multiLevelType w:val="multilevel"/>
    <w:tmpl w:val="D1F2A7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sz w:val="24"/>
        <w:szCs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7A31B9"/>
    <w:multiLevelType w:val="multilevel"/>
    <w:tmpl w:val="BFE08F0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312977"/>
    <w:multiLevelType w:val="hybridMultilevel"/>
    <w:tmpl w:val="D504AC50"/>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9">
    <w:nsid w:val="24824684"/>
    <w:multiLevelType w:val="hybridMultilevel"/>
    <w:tmpl w:val="5D3C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1">
    <w:nsid w:val="24D00B86"/>
    <w:multiLevelType w:val="singleLevel"/>
    <w:tmpl w:val="9D5AF9A0"/>
    <w:lvl w:ilvl="0">
      <w:start w:val="1"/>
      <w:numFmt w:val="lowerRoman"/>
      <w:lvlText w:val="%1)"/>
      <w:lvlJc w:val="left"/>
      <w:pPr>
        <w:tabs>
          <w:tab w:val="num" w:pos="720"/>
        </w:tabs>
        <w:ind w:left="504" w:hanging="504"/>
      </w:pPr>
      <w:rPr>
        <w:rFonts w:hint="default"/>
      </w:rPr>
    </w:lvl>
  </w:abstractNum>
  <w:abstractNum w:abstractNumId="22">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3">
    <w:nsid w:val="27C445A1"/>
    <w:multiLevelType w:val="multilevel"/>
    <w:tmpl w:val="F22C4C7C"/>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2EC02FA8"/>
    <w:multiLevelType w:val="hybridMultilevel"/>
    <w:tmpl w:val="DAA44B02"/>
    <w:lvl w:ilvl="0" w:tplc="4A527D8E">
      <w:start w:val="1"/>
      <w:numFmt w:val="lowerLetter"/>
      <w:lvlText w:val="%1)"/>
      <w:lvlJc w:val="left"/>
      <w:pPr>
        <w:ind w:left="1062" w:hanging="360"/>
      </w:pPr>
      <w:rPr>
        <w:rFonts w:hint="default"/>
        <w:sz w:val="24"/>
        <w:szCs w:val="24"/>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nsid w:val="2F1614A3"/>
    <w:multiLevelType w:val="singleLevel"/>
    <w:tmpl w:val="8DE4E448"/>
    <w:lvl w:ilvl="0">
      <w:start w:val="1"/>
      <w:numFmt w:val="lowerLetter"/>
      <w:lvlText w:val="%1)"/>
      <w:lvlJc w:val="left"/>
      <w:pPr>
        <w:tabs>
          <w:tab w:val="num" w:pos="720"/>
        </w:tabs>
        <w:ind w:left="720" w:hanging="720"/>
      </w:pPr>
      <w:rPr>
        <w:rFonts w:hint="default"/>
      </w:rPr>
    </w:lvl>
  </w:abstractNum>
  <w:abstractNum w:abstractNumId="28">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3EF1160"/>
    <w:multiLevelType w:val="hybridMultilevel"/>
    <w:tmpl w:val="60D42B3E"/>
    <w:lvl w:ilvl="0" w:tplc="4A527D8E">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35246733"/>
    <w:multiLevelType w:val="multilevel"/>
    <w:tmpl w:val="BD8A07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2">
    <w:nsid w:val="36B46286"/>
    <w:multiLevelType w:val="hybridMultilevel"/>
    <w:tmpl w:val="FBDA895A"/>
    <w:lvl w:ilvl="0" w:tplc="42D2E6DC">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33">
    <w:nsid w:val="37B31886"/>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34">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5">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9C60DD"/>
    <w:multiLevelType w:val="multilevel"/>
    <w:tmpl w:val="13C23A5E"/>
    <w:lvl w:ilvl="0">
      <w:start w:val="1"/>
      <w:numFmt w:val="decimal"/>
      <w:lvlText w:val="35.%1"/>
      <w:lvlJc w:val="left"/>
      <w:pPr>
        <w:tabs>
          <w:tab w:val="num" w:pos="576"/>
        </w:tabs>
        <w:ind w:left="576" w:hanging="576"/>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0A66EB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nsid w:val="460613CE"/>
    <w:multiLevelType w:val="hybridMultilevel"/>
    <w:tmpl w:val="D12E862A"/>
    <w:lvl w:ilvl="0" w:tplc="03066B8C">
      <w:start w:val="1"/>
      <w:numFmt w:val="lowerLetter"/>
      <w:lvlText w:val="%1)"/>
      <w:lvlJc w:val="left"/>
      <w:pPr>
        <w:tabs>
          <w:tab w:val="num" w:pos="1080"/>
        </w:tabs>
        <w:ind w:left="1080" w:hanging="504"/>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3">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8B66B8"/>
    <w:multiLevelType w:val="hybridMultilevel"/>
    <w:tmpl w:val="B5FC138A"/>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45">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F7630D"/>
    <w:multiLevelType w:val="multilevel"/>
    <w:tmpl w:val="78860FE8"/>
    <w:lvl w:ilvl="0">
      <w:start w:val="3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999247D"/>
    <w:multiLevelType w:val="singleLevel"/>
    <w:tmpl w:val="29F030C2"/>
    <w:lvl w:ilvl="0">
      <w:start w:val="1"/>
      <w:numFmt w:val="lowerLetter"/>
      <w:lvlText w:val="%1)"/>
      <w:lvlJc w:val="left"/>
      <w:pPr>
        <w:ind w:left="1080" w:hanging="360"/>
      </w:pPr>
      <w:rPr>
        <w:rFonts w:cs="Times New Roman" w:hint="default"/>
        <w:b w:val="0"/>
      </w:rPr>
    </w:lvl>
  </w:abstractNum>
  <w:abstractNum w:abstractNumId="48">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49">
    <w:nsid w:val="4B6C42FA"/>
    <w:multiLevelType w:val="singleLevel"/>
    <w:tmpl w:val="29946C58"/>
    <w:lvl w:ilvl="0">
      <w:start w:val="1"/>
      <w:numFmt w:val="lowerLetter"/>
      <w:lvlText w:val="%1)"/>
      <w:lvlJc w:val="left"/>
      <w:pPr>
        <w:ind w:left="360" w:hanging="360"/>
      </w:pPr>
      <w:rPr>
        <w:rFonts w:cs="Times New Roman" w:hint="default"/>
        <w:b w:val="0"/>
        <w:i w:val="0"/>
      </w:rPr>
    </w:lvl>
  </w:abstractNum>
  <w:abstractNum w:abstractNumId="5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2">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4021B19"/>
    <w:multiLevelType w:val="multilevel"/>
    <w:tmpl w:val="13C0264C"/>
    <w:lvl w:ilvl="0">
      <w:start w:val="21"/>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6">
    <w:nsid w:val="55136E8B"/>
    <w:multiLevelType w:val="hybridMultilevel"/>
    <w:tmpl w:val="547C8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58">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563D1BCA"/>
    <w:multiLevelType w:val="multilevel"/>
    <w:tmpl w:val="01E63970"/>
    <w:lvl w:ilvl="0">
      <w:start w:val="37"/>
      <w:numFmt w:val="decimal"/>
      <w:lvlText w:val="%1"/>
      <w:lvlJc w:val="left"/>
      <w:pPr>
        <w:tabs>
          <w:tab w:val="num" w:pos="288"/>
        </w:tabs>
        <w:ind w:left="288" w:hanging="288"/>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7F8024E"/>
    <w:multiLevelType w:val="hybridMultilevel"/>
    <w:tmpl w:val="19A6610A"/>
    <w:lvl w:ilvl="0" w:tplc="D71863D8">
      <w:start w:val="1"/>
      <w:numFmt w:val="lowerLetter"/>
      <w:lvlText w:val="%1)"/>
      <w:lvlJc w:val="left"/>
      <w:pPr>
        <w:tabs>
          <w:tab w:val="num" w:pos="1008"/>
        </w:tabs>
        <w:ind w:left="1008" w:hanging="432"/>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61">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4">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1E971AE"/>
    <w:multiLevelType w:val="multilevel"/>
    <w:tmpl w:val="FE5A8DB2"/>
    <w:lvl w:ilvl="0">
      <w:start w:val="41"/>
      <w:numFmt w:val="decimal"/>
      <w:lvlText w:val="%1"/>
      <w:lvlJc w:val="left"/>
      <w:pPr>
        <w:tabs>
          <w:tab w:val="num" w:pos="288"/>
        </w:tabs>
        <w:ind w:left="288" w:hanging="288"/>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9">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6B87251"/>
    <w:multiLevelType w:val="multilevel"/>
    <w:tmpl w:val="A3E2AA8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7C124BD"/>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4">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6E9B0691"/>
    <w:multiLevelType w:val="multilevel"/>
    <w:tmpl w:val="14A8E2F2"/>
    <w:lvl w:ilvl="0">
      <w:start w:val="1"/>
      <w:numFmt w:val="lowerLetter"/>
      <w:lvlText w:val="%1)"/>
      <w:legacy w:legacy="1" w:legacySpace="120" w:legacyIndent="360"/>
      <w:lvlJc w:val="left"/>
      <w:pPr>
        <w:ind w:left="360" w:hanging="360"/>
      </w:pPr>
    </w:lvl>
    <w:lvl w:ilvl="1">
      <w:start w:val="1"/>
      <w:numFmt w:val="lowerRoman"/>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7">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78">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79">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8C60B2D"/>
    <w:multiLevelType w:val="multilevel"/>
    <w:tmpl w:val="6B7CE92A"/>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310"/>
        </w:tabs>
        <w:ind w:left="2310" w:hanging="1800"/>
      </w:pPr>
      <w:rPr>
        <w:rFonts w:hint="default"/>
      </w:rPr>
    </w:lvl>
  </w:abstractNum>
  <w:abstractNum w:abstractNumId="81">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2">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69692E"/>
    <w:multiLevelType w:val="multilevel"/>
    <w:tmpl w:val="B5AAE41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B95BB4"/>
    <w:multiLevelType w:val="multilevel"/>
    <w:tmpl w:val="C77ED76A"/>
    <w:lvl w:ilvl="0">
      <w:start w:val="1"/>
      <w:numFmt w:val="lowerLetter"/>
      <w:lvlText w:val="%1)"/>
      <w:lvlJc w:val="left"/>
      <w:pPr>
        <w:tabs>
          <w:tab w:val="num" w:pos="1080"/>
        </w:tabs>
        <w:ind w:left="1080" w:hanging="36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7ED74275"/>
    <w:multiLevelType w:val="multilevel"/>
    <w:tmpl w:val="0AAE0040"/>
    <w:lvl w:ilvl="0">
      <w:start w:val="3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F5C5378"/>
    <w:multiLevelType w:val="hybridMultilevel"/>
    <w:tmpl w:val="7C38D916"/>
    <w:lvl w:ilvl="0" w:tplc="4A527D8E">
      <w:start w:val="1"/>
      <w:numFmt w:val="lowerLetter"/>
      <w:lvlText w:val="%1)"/>
      <w:lvlJc w:val="left"/>
      <w:pPr>
        <w:ind w:left="1062" w:hanging="360"/>
      </w:pPr>
      <w:rPr>
        <w:rFonts w:hint="default"/>
        <w:sz w:val="24"/>
        <w:szCs w:val="24"/>
      </w:rPr>
    </w:lvl>
    <w:lvl w:ilvl="1" w:tplc="7D9E9C66">
      <w:start w:val="1"/>
      <w:numFmt w:val="lowerRoman"/>
      <w:lvlText w:val="%2)"/>
      <w:lvlJc w:val="left"/>
      <w:pPr>
        <w:ind w:left="1782" w:hanging="360"/>
      </w:pPr>
      <w:rPr>
        <w:rFonts w:hint="default"/>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41"/>
  </w:num>
  <w:num w:numId="2">
    <w:abstractNumId w:val="81"/>
  </w:num>
  <w:num w:numId="3">
    <w:abstractNumId w:val="63"/>
  </w:num>
  <w:num w:numId="4">
    <w:abstractNumId w:val="35"/>
  </w:num>
  <w:num w:numId="5">
    <w:abstractNumId w:val="25"/>
  </w:num>
  <w:num w:numId="6">
    <w:abstractNumId w:val="51"/>
  </w:num>
  <w:num w:numId="7">
    <w:abstractNumId w:val="22"/>
  </w:num>
  <w:num w:numId="8">
    <w:abstractNumId w:val="16"/>
  </w:num>
  <w:num w:numId="9">
    <w:abstractNumId w:val="52"/>
  </w:num>
  <w:num w:numId="10">
    <w:abstractNumId w:val="34"/>
  </w:num>
  <w:num w:numId="11">
    <w:abstractNumId w:val="5"/>
  </w:num>
  <w:num w:numId="12">
    <w:abstractNumId w:val="24"/>
  </w:num>
  <w:num w:numId="13">
    <w:abstractNumId w:val="65"/>
  </w:num>
  <w:num w:numId="14">
    <w:abstractNumId w:val="9"/>
  </w:num>
  <w:num w:numId="15">
    <w:abstractNumId w:val="3"/>
  </w:num>
  <w:num w:numId="16">
    <w:abstractNumId w:val="37"/>
  </w:num>
  <w:num w:numId="17">
    <w:abstractNumId w:val="59"/>
  </w:num>
  <w:num w:numId="18">
    <w:abstractNumId w:val="67"/>
  </w:num>
  <w:num w:numId="19">
    <w:abstractNumId w:val="13"/>
  </w:num>
  <w:num w:numId="20">
    <w:abstractNumId w:val="30"/>
  </w:num>
  <w:num w:numId="21">
    <w:abstractNumId w:val="6"/>
  </w:num>
  <w:num w:numId="22">
    <w:abstractNumId w:val="64"/>
  </w:num>
  <w:num w:numId="23">
    <w:abstractNumId w:val="75"/>
  </w:num>
  <w:num w:numId="24">
    <w:abstractNumId w:val="8"/>
  </w:num>
  <w:num w:numId="25">
    <w:abstractNumId w:val="50"/>
  </w:num>
  <w:num w:numId="26">
    <w:abstractNumId w:val="82"/>
  </w:num>
  <w:num w:numId="27">
    <w:abstractNumId w:val="54"/>
  </w:num>
  <w:num w:numId="28">
    <w:abstractNumId w:val="45"/>
  </w:num>
  <w:num w:numId="29">
    <w:abstractNumId w:val="55"/>
  </w:num>
  <w:num w:numId="30">
    <w:abstractNumId w:val="80"/>
  </w:num>
  <w:num w:numId="31">
    <w:abstractNumId w:val="28"/>
  </w:num>
  <w:num w:numId="32">
    <w:abstractNumId w:val="17"/>
  </w:num>
  <w:num w:numId="33">
    <w:abstractNumId w:val="32"/>
  </w:num>
  <w:num w:numId="34">
    <w:abstractNumId w:val="60"/>
  </w:num>
  <w:num w:numId="35">
    <w:abstractNumId w:val="46"/>
  </w:num>
  <w:num w:numId="36">
    <w:abstractNumId w:val="72"/>
  </w:num>
  <w:num w:numId="37">
    <w:abstractNumId w:val="87"/>
  </w:num>
  <w:num w:numId="38">
    <w:abstractNumId w:val="44"/>
  </w:num>
  <w:num w:numId="39">
    <w:abstractNumId w:val="18"/>
  </w:num>
  <w:num w:numId="40">
    <w:abstractNumId w:val="42"/>
  </w:num>
  <w:num w:numId="41">
    <w:abstractNumId w:val="58"/>
  </w:num>
  <w:num w:numId="42">
    <w:abstractNumId w:val="79"/>
  </w:num>
  <w:num w:numId="43">
    <w:abstractNumId w:val="15"/>
  </w:num>
  <w:num w:numId="44">
    <w:abstractNumId w:val="39"/>
  </w:num>
  <w:num w:numId="45">
    <w:abstractNumId w:val="66"/>
  </w:num>
  <w:num w:numId="46">
    <w:abstractNumId w:val="85"/>
  </w:num>
  <w:num w:numId="47">
    <w:abstractNumId w:val="43"/>
  </w:num>
  <w:num w:numId="48">
    <w:abstractNumId w:val="84"/>
  </w:num>
  <w:num w:numId="49">
    <w:abstractNumId w:val="61"/>
  </w:num>
  <w:num w:numId="50">
    <w:abstractNumId w:val="74"/>
  </w:num>
  <w:num w:numId="51">
    <w:abstractNumId w:val="14"/>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27"/>
  </w:num>
  <w:num w:numId="56">
    <w:abstractNumId w:val="21"/>
  </w:num>
  <w:num w:numId="57">
    <w:abstractNumId w:val="76"/>
  </w:num>
  <w:num w:numId="58">
    <w:abstractNumId w:val="7"/>
  </w:num>
  <w:num w:numId="59">
    <w:abstractNumId w:val="38"/>
  </w:num>
  <w:num w:numId="60">
    <w:abstractNumId w:val="71"/>
  </w:num>
  <w:num w:numId="61">
    <w:abstractNumId w:val="2"/>
  </w:num>
  <w:num w:numId="62">
    <w:abstractNumId w:val="48"/>
  </w:num>
  <w:num w:numId="63">
    <w:abstractNumId w:val="69"/>
  </w:num>
  <w:num w:numId="64">
    <w:abstractNumId w:val="47"/>
  </w:num>
  <w:num w:numId="65">
    <w:abstractNumId w:val="11"/>
  </w:num>
  <w:num w:numId="66">
    <w:abstractNumId w:val="49"/>
  </w:num>
  <w:num w:numId="67">
    <w:abstractNumId w:val="1"/>
  </w:num>
  <w:num w:numId="68">
    <w:abstractNumId w:val="20"/>
  </w:num>
  <w:num w:numId="69">
    <w:abstractNumId w:val="57"/>
  </w:num>
  <w:num w:numId="70">
    <w:abstractNumId w:val="77"/>
  </w:num>
  <w:num w:numId="71">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72">
    <w:abstractNumId w:val="78"/>
  </w:num>
  <w:num w:numId="73">
    <w:abstractNumId w:val="4"/>
  </w:num>
  <w:num w:numId="74">
    <w:abstractNumId w:val="31"/>
  </w:num>
  <w:num w:numId="75">
    <w:abstractNumId w:val="33"/>
  </w:num>
  <w:num w:numId="76">
    <w:abstractNumId w:val="19"/>
  </w:num>
  <w:num w:numId="77">
    <w:abstractNumId w:val="56"/>
  </w:num>
  <w:num w:numId="78">
    <w:abstractNumId w:val="40"/>
  </w:num>
  <w:num w:numId="79">
    <w:abstractNumId w:val="36"/>
  </w:num>
  <w:num w:numId="80">
    <w:abstractNumId w:val="62"/>
  </w:num>
  <w:num w:numId="81">
    <w:abstractNumId w:val="53"/>
  </w:num>
  <w:num w:numId="82">
    <w:abstractNumId w:val="12"/>
  </w:num>
  <w:num w:numId="83">
    <w:abstractNumId w:val="70"/>
  </w:num>
  <w:num w:numId="84">
    <w:abstractNumId w:val="29"/>
  </w:num>
  <w:num w:numId="85">
    <w:abstractNumId w:val="26"/>
  </w:num>
  <w:num w:numId="86">
    <w:abstractNumId w:val="88"/>
  </w:num>
  <w:num w:numId="87">
    <w:abstractNumId w:val="83"/>
  </w:num>
  <w:num w:numId="88">
    <w:abstractNumId w:val="23"/>
  </w:num>
  <w:num w:numId="89">
    <w:abstractNumId w:val="8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5B"/>
    <w:rsid w:val="000017B7"/>
    <w:rsid w:val="0000275D"/>
    <w:rsid w:val="00005E94"/>
    <w:rsid w:val="00015190"/>
    <w:rsid w:val="00015641"/>
    <w:rsid w:val="00015C92"/>
    <w:rsid w:val="00015E74"/>
    <w:rsid w:val="000243D1"/>
    <w:rsid w:val="00025483"/>
    <w:rsid w:val="00032C9E"/>
    <w:rsid w:val="000549B5"/>
    <w:rsid w:val="000552FB"/>
    <w:rsid w:val="000564C2"/>
    <w:rsid w:val="0005776E"/>
    <w:rsid w:val="00061158"/>
    <w:rsid w:val="000616C9"/>
    <w:rsid w:val="00062A67"/>
    <w:rsid w:val="000641AC"/>
    <w:rsid w:val="00064463"/>
    <w:rsid w:val="00064EC9"/>
    <w:rsid w:val="00066A8D"/>
    <w:rsid w:val="00071799"/>
    <w:rsid w:val="000743CA"/>
    <w:rsid w:val="00086B5F"/>
    <w:rsid w:val="00094C89"/>
    <w:rsid w:val="000A577E"/>
    <w:rsid w:val="000B16FE"/>
    <w:rsid w:val="000B330D"/>
    <w:rsid w:val="000B5054"/>
    <w:rsid w:val="000C106D"/>
    <w:rsid w:val="000C14CF"/>
    <w:rsid w:val="000C4961"/>
    <w:rsid w:val="000C4C55"/>
    <w:rsid w:val="000C7A03"/>
    <w:rsid w:val="000E2B61"/>
    <w:rsid w:val="000E502D"/>
    <w:rsid w:val="000E6E0D"/>
    <w:rsid w:val="000F266B"/>
    <w:rsid w:val="000F5788"/>
    <w:rsid w:val="000F62C1"/>
    <w:rsid w:val="00111FFF"/>
    <w:rsid w:val="001159E3"/>
    <w:rsid w:val="001178F4"/>
    <w:rsid w:val="00127C38"/>
    <w:rsid w:val="00130963"/>
    <w:rsid w:val="0013695C"/>
    <w:rsid w:val="001373D2"/>
    <w:rsid w:val="00141773"/>
    <w:rsid w:val="0014356D"/>
    <w:rsid w:val="00145B0D"/>
    <w:rsid w:val="00146F8A"/>
    <w:rsid w:val="00154C5C"/>
    <w:rsid w:val="00156EBD"/>
    <w:rsid w:val="0015722B"/>
    <w:rsid w:val="001578ED"/>
    <w:rsid w:val="00167DDF"/>
    <w:rsid w:val="00172CF7"/>
    <w:rsid w:val="001763FB"/>
    <w:rsid w:val="00184340"/>
    <w:rsid w:val="001869B4"/>
    <w:rsid w:val="0019236B"/>
    <w:rsid w:val="001946D7"/>
    <w:rsid w:val="001A2A6A"/>
    <w:rsid w:val="001B7DFD"/>
    <w:rsid w:val="001C0EB1"/>
    <w:rsid w:val="001C3351"/>
    <w:rsid w:val="001C45DF"/>
    <w:rsid w:val="001C5B3A"/>
    <w:rsid w:val="001C69E8"/>
    <w:rsid w:val="001D008A"/>
    <w:rsid w:val="001D11E3"/>
    <w:rsid w:val="001D50AE"/>
    <w:rsid w:val="001D56BD"/>
    <w:rsid w:val="001D7C92"/>
    <w:rsid w:val="001E1BA4"/>
    <w:rsid w:val="001E5A03"/>
    <w:rsid w:val="001E6064"/>
    <w:rsid w:val="001F46E8"/>
    <w:rsid w:val="001F5E3F"/>
    <w:rsid w:val="001F6027"/>
    <w:rsid w:val="001F6D2B"/>
    <w:rsid w:val="0020500B"/>
    <w:rsid w:val="00214230"/>
    <w:rsid w:val="00216B42"/>
    <w:rsid w:val="00220840"/>
    <w:rsid w:val="00220DF9"/>
    <w:rsid w:val="00221F16"/>
    <w:rsid w:val="00224475"/>
    <w:rsid w:val="002273D1"/>
    <w:rsid w:val="00230F71"/>
    <w:rsid w:val="00235BB9"/>
    <w:rsid w:val="00235CC6"/>
    <w:rsid w:val="00237BCA"/>
    <w:rsid w:val="00237C9F"/>
    <w:rsid w:val="00237ED5"/>
    <w:rsid w:val="002416CF"/>
    <w:rsid w:val="002426C7"/>
    <w:rsid w:val="00244207"/>
    <w:rsid w:val="00252315"/>
    <w:rsid w:val="00254240"/>
    <w:rsid w:val="002653EF"/>
    <w:rsid w:val="00265FB5"/>
    <w:rsid w:val="0026773E"/>
    <w:rsid w:val="00271D1F"/>
    <w:rsid w:val="00276AA1"/>
    <w:rsid w:val="00280967"/>
    <w:rsid w:val="002879DF"/>
    <w:rsid w:val="002A4467"/>
    <w:rsid w:val="002A635E"/>
    <w:rsid w:val="002B19B7"/>
    <w:rsid w:val="002B6805"/>
    <w:rsid w:val="002C1718"/>
    <w:rsid w:val="002C3709"/>
    <w:rsid w:val="002C3F12"/>
    <w:rsid w:val="002C71FA"/>
    <w:rsid w:val="002C74E1"/>
    <w:rsid w:val="002C78ED"/>
    <w:rsid w:val="002D022D"/>
    <w:rsid w:val="002E72DF"/>
    <w:rsid w:val="002F1A86"/>
    <w:rsid w:val="002F5EB7"/>
    <w:rsid w:val="00300F22"/>
    <w:rsid w:val="0030673A"/>
    <w:rsid w:val="003233E2"/>
    <w:rsid w:val="00332C50"/>
    <w:rsid w:val="00333A79"/>
    <w:rsid w:val="00341735"/>
    <w:rsid w:val="00342AFF"/>
    <w:rsid w:val="00344241"/>
    <w:rsid w:val="0034687F"/>
    <w:rsid w:val="003514DA"/>
    <w:rsid w:val="00354500"/>
    <w:rsid w:val="00355D78"/>
    <w:rsid w:val="00377672"/>
    <w:rsid w:val="003800FD"/>
    <w:rsid w:val="003849C5"/>
    <w:rsid w:val="00384CCF"/>
    <w:rsid w:val="00396386"/>
    <w:rsid w:val="003A4D8D"/>
    <w:rsid w:val="003A7B7A"/>
    <w:rsid w:val="003A7C35"/>
    <w:rsid w:val="003B0075"/>
    <w:rsid w:val="003B122F"/>
    <w:rsid w:val="003C013C"/>
    <w:rsid w:val="003C17A1"/>
    <w:rsid w:val="003C6C97"/>
    <w:rsid w:val="003C7509"/>
    <w:rsid w:val="003C7520"/>
    <w:rsid w:val="003D4D78"/>
    <w:rsid w:val="003D69A5"/>
    <w:rsid w:val="003D6CC9"/>
    <w:rsid w:val="003E12C3"/>
    <w:rsid w:val="003E1D58"/>
    <w:rsid w:val="003E24C7"/>
    <w:rsid w:val="003E53F0"/>
    <w:rsid w:val="003E56ED"/>
    <w:rsid w:val="003F2566"/>
    <w:rsid w:val="003F44A0"/>
    <w:rsid w:val="003F4C2D"/>
    <w:rsid w:val="003F7FD7"/>
    <w:rsid w:val="00400C1E"/>
    <w:rsid w:val="00401B97"/>
    <w:rsid w:val="004112CC"/>
    <w:rsid w:val="00411463"/>
    <w:rsid w:val="0041380D"/>
    <w:rsid w:val="00417F74"/>
    <w:rsid w:val="00422665"/>
    <w:rsid w:val="00422871"/>
    <w:rsid w:val="00425745"/>
    <w:rsid w:val="0042579C"/>
    <w:rsid w:val="00430554"/>
    <w:rsid w:val="0043380D"/>
    <w:rsid w:val="00434918"/>
    <w:rsid w:val="004431F0"/>
    <w:rsid w:val="0044367C"/>
    <w:rsid w:val="00443825"/>
    <w:rsid w:val="00444660"/>
    <w:rsid w:val="00446446"/>
    <w:rsid w:val="00450BA2"/>
    <w:rsid w:val="00451C8B"/>
    <w:rsid w:val="00452E82"/>
    <w:rsid w:val="00453C3B"/>
    <w:rsid w:val="00454E90"/>
    <w:rsid w:val="0045543C"/>
    <w:rsid w:val="00456B48"/>
    <w:rsid w:val="004606A4"/>
    <w:rsid w:val="004628A5"/>
    <w:rsid w:val="00466EB7"/>
    <w:rsid w:val="0047078F"/>
    <w:rsid w:val="00474710"/>
    <w:rsid w:val="00480C75"/>
    <w:rsid w:val="004A37AC"/>
    <w:rsid w:val="004A6B68"/>
    <w:rsid w:val="004B32B9"/>
    <w:rsid w:val="004B6644"/>
    <w:rsid w:val="004B7A99"/>
    <w:rsid w:val="004C0F84"/>
    <w:rsid w:val="004C171C"/>
    <w:rsid w:val="004C32CE"/>
    <w:rsid w:val="004C7E8A"/>
    <w:rsid w:val="004E3959"/>
    <w:rsid w:val="004E4458"/>
    <w:rsid w:val="004F4061"/>
    <w:rsid w:val="0050583A"/>
    <w:rsid w:val="00505BF8"/>
    <w:rsid w:val="00506114"/>
    <w:rsid w:val="00506964"/>
    <w:rsid w:val="005077E4"/>
    <w:rsid w:val="005129D4"/>
    <w:rsid w:val="005134B8"/>
    <w:rsid w:val="005255D0"/>
    <w:rsid w:val="00530163"/>
    <w:rsid w:val="0053039D"/>
    <w:rsid w:val="005349EC"/>
    <w:rsid w:val="00543ABA"/>
    <w:rsid w:val="00547DF7"/>
    <w:rsid w:val="00553508"/>
    <w:rsid w:val="00553E23"/>
    <w:rsid w:val="005545A7"/>
    <w:rsid w:val="0055667E"/>
    <w:rsid w:val="0056258A"/>
    <w:rsid w:val="0057358A"/>
    <w:rsid w:val="00580C4B"/>
    <w:rsid w:val="00582082"/>
    <w:rsid w:val="005831EC"/>
    <w:rsid w:val="0058672B"/>
    <w:rsid w:val="00592200"/>
    <w:rsid w:val="0059716E"/>
    <w:rsid w:val="005A3C24"/>
    <w:rsid w:val="005B1E9E"/>
    <w:rsid w:val="005B6A5E"/>
    <w:rsid w:val="005C3BA2"/>
    <w:rsid w:val="005C4734"/>
    <w:rsid w:val="005C5FA5"/>
    <w:rsid w:val="005C5FFF"/>
    <w:rsid w:val="005C63EE"/>
    <w:rsid w:val="005D0773"/>
    <w:rsid w:val="005D1B19"/>
    <w:rsid w:val="005E6E7A"/>
    <w:rsid w:val="00604A6B"/>
    <w:rsid w:val="006118FF"/>
    <w:rsid w:val="00613304"/>
    <w:rsid w:val="00621A4D"/>
    <w:rsid w:val="006225A2"/>
    <w:rsid w:val="00622FED"/>
    <w:rsid w:val="0062410D"/>
    <w:rsid w:val="006274F7"/>
    <w:rsid w:val="00632E6D"/>
    <w:rsid w:val="00633602"/>
    <w:rsid w:val="00646BDA"/>
    <w:rsid w:val="0065449C"/>
    <w:rsid w:val="00654DCF"/>
    <w:rsid w:val="00666F61"/>
    <w:rsid w:val="00672CC8"/>
    <w:rsid w:val="00673391"/>
    <w:rsid w:val="0067637B"/>
    <w:rsid w:val="00690F08"/>
    <w:rsid w:val="00692ECC"/>
    <w:rsid w:val="006937E4"/>
    <w:rsid w:val="006946FE"/>
    <w:rsid w:val="006A0F47"/>
    <w:rsid w:val="006A0FA5"/>
    <w:rsid w:val="006A17B3"/>
    <w:rsid w:val="006B1782"/>
    <w:rsid w:val="006B5189"/>
    <w:rsid w:val="006B5EF8"/>
    <w:rsid w:val="006C2E98"/>
    <w:rsid w:val="006C426A"/>
    <w:rsid w:val="006E28B8"/>
    <w:rsid w:val="006E5A90"/>
    <w:rsid w:val="006F033F"/>
    <w:rsid w:val="006F13B2"/>
    <w:rsid w:val="006F598A"/>
    <w:rsid w:val="006F6398"/>
    <w:rsid w:val="006F6DC2"/>
    <w:rsid w:val="006F7EEB"/>
    <w:rsid w:val="00707D0E"/>
    <w:rsid w:val="00710001"/>
    <w:rsid w:val="0071469A"/>
    <w:rsid w:val="00715462"/>
    <w:rsid w:val="00726F9A"/>
    <w:rsid w:val="00727221"/>
    <w:rsid w:val="00730A2E"/>
    <w:rsid w:val="00733D9B"/>
    <w:rsid w:val="007366AF"/>
    <w:rsid w:val="00736A17"/>
    <w:rsid w:val="007529EF"/>
    <w:rsid w:val="00752AAE"/>
    <w:rsid w:val="00753911"/>
    <w:rsid w:val="00766E19"/>
    <w:rsid w:val="00770301"/>
    <w:rsid w:val="00781D59"/>
    <w:rsid w:val="007831BB"/>
    <w:rsid w:val="00790BD5"/>
    <w:rsid w:val="00790DFE"/>
    <w:rsid w:val="007B14DA"/>
    <w:rsid w:val="007B2620"/>
    <w:rsid w:val="007B2ADD"/>
    <w:rsid w:val="007B2EB7"/>
    <w:rsid w:val="007C475D"/>
    <w:rsid w:val="007E55BC"/>
    <w:rsid w:val="007F01C1"/>
    <w:rsid w:val="007F0728"/>
    <w:rsid w:val="008028AD"/>
    <w:rsid w:val="00803D73"/>
    <w:rsid w:val="008059BA"/>
    <w:rsid w:val="0081638A"/>
    <w:rsid w:val="008218EE"/>
    <w:rsid w:val="00822DEF"/>
    <w:rsid w:val="008277F2"/>
    <w:rsid w:val="008326FF"/>
    <w:rsid w:val="008343C4"/>
    <w:rsid w:val="00836927"/>
    <w:rsid w:val="00836B20"/>
    <w:rsid w:val="008407FB"/>
    <w:rsid w:val="008435A6"/>
    <w:rsid w:val="00845C42"/>
    <w:rsid w:val="00852B9F"/>
    <w:rsid w:val="00852CF8"/>
    <w:rsid w:val="008562EE"/>
    <w:rsid w:val="00857FB1"/>
    <w:rsid w:val="00865682"/>
    <w:rsid w:val="008675E6"/>
    <w:rsid w:val="008711E8"/>
    <w:rsid w:val="00871591"/>
    <w:rsid w:val="00880D62"/>
    <w:rsid w:val="00884BB3"/>
    <w:rsid w:val="0088672A"/>
    <w:rsid w:val="00890E62"/>
    <w:rsid w:val="00891E14"/>
    <w:rsid w:val="00894B6F"/>
    <w:rsid w:val="0089699D"/>
    <w:rsid w:val="008976D4"/>
    <w:rsid w:val="008A53BA"/>
    <w:rsid w:val="008B17F4"/>
    <w:rsid w:val="008C5D07"/>
    <w:rsid w:val="008C6D2D"/>
    <w:rsid w:val="008E0793"/>
    <w:rsid w:val="008E1C76"/>
    <w:rsid w:val="008E3E8E"/>
    <w:rsid w:val="008E4A9D"/>
    <w:rsid w:val="008E4CBD"/>
    <w:rsid w:val="008E71AB"/>
    <w:rsid w:val="008F6511"/>
    <w:rsid w:val="0090321A"/>
    <w:rsid w:val="009071B0"/>
    <w:rsid w:val="00912D5B"/>
    <w:rsid w:val="00923378"/>
    <w:rsid w:val="009241DB"/>
    <w:rsid w:val="00930039"/>
    <w:rsid w:val="009308CD"/>
    <w:rsid w:val="00930DC3"/>
    <w:rsid w:val="009337D5"/>
    <w:rsid w:val="00934FF5"/>
    <w:rsid w:val="009355F9"/>
    <w:rsid w:val="00937F35"/>
    <w:rsid w:val="00941962"/>
    <w:rsid w:val="00942452"/>
    <w:rsid w:val="009451A1"/>
    <w:rsid w:val="00952D15"/>
    <w:rsid w:val="0097571D"/>
    <w:rsid w:val="0097582D"/>
    <w:rsid w:val="00977048"/>
    <w:rsid w:val="00977A22"/>
    <w:rsid w:val="00980854"/>
    <w:rsid w:val="009830DD"/>
    <w:rsid w:val="00985499"/>
    <w:rsid w:val="009900D3"/>
    <w:rsid w:val="00995DB2"/>
    <w:rsid w:val="009A197D"/>
    <w:rsid w:val="009B4E95"/>
    <w:rsid w:val="009B507F"/>
    <w:rsid w:val="009B6950"/>
    <w:rsid w:val="009D0EFE"/>
    <w:rsid w:val="009D1DDA"/>
    <w:rsid w:val="009D2911"/>
    <w:rsid w:val="009D6D5B"/>
    <w:rsid w:val="009E450D"/>
    <w:rsid w:val="009E637A"/>
    <w:rsid w:val="009E7752"/>
    <w:rsid w:val="009F06D2"/>
    <w:rsid w:val="009F20C0"/>
    <w:rsid w:val="009F6C8F"/>
    <w:rsid w:val="00A04A29"/>
    <w:rsid w:val="00A105F5"/>
    <w:rsid w:val="00A107EE"/>
    <w:rsid w:val="00A12342"/>
    <w:rsid w:val="00A128E4"/>
    <w:rsid w:val="00A13252"/>
    <w:rsid w:val="00A138E2"/>
    <w:rsid w:val="00A17A41"/>
    <w:rsid w:val="00A31CC9"/>
    <w:rsid w:val="00A35F64"/>
    <w:rsid w:val="00A46597"/>
    <w:rsid w:val="00A47172"/>
    <w:rsid w:val="00A50460"/>
    <w:rsid w:val="00A53097"/>
    <w:rsid w:val="00A564B9"/>
    <w:rsid w:val="00A6248F"/>
    <w:rsid w:val="00A63EF1"/>
    <w:rsid w:val="00A64EC0"/>
    <w:rsid w:val="00A74750"/>
    <w:rsid w:val="00A77903"/>
    <w:rsid w:val="00A77E79"/>
    <w:rsid w:val="00A81D9C"/>
    <w:rsid w:val="00A86BFE"/>
    <w:rsid w:val="00A8750C"/>
    <w:rsid w:val="00A90D1A"/>
    <w:rsid w:val="00A91522"/>
    <w:rsid w:val="00AA3856"/>
    <w:rsid w:val="00AA3CA5"/>
    <w:rsid w:val="00AB34E5"/>
    <w:rsid w:val="00AB6356"/>
    <w:rsid w:val="00AC0207"/>
    <w:rsid w:val="00AC0BF7"/>
    <w:rsid w:val="00AC5115"/>
    <w:rsid w:val="00AC7460"/>
    <w:rsid w:val="00AD2CC2"/>
    <w:rsid w:val="00AD489D"/>
    <w:rsid w:val="00AE1F54"/>
    <w:rsid w:val="00AE3418"/>
    <w:rsid w:val="00AE5ADB"/>
    <w:rsid w:val="00AE7256"/>
    <w:rsid w:val="00AF135B"/>
    <w:rsid w:val="00B01FB7"/>
    <w:rsid w:val="00B067FB"/>
    <w:rsid w:val="00B10B31"/>
    <w:rsid w:val="00B14E6A"/>
    <w:rsid w:val="00B15011"/>
    <w:rsid w:val="00B15CDB"/>
    <w:rsid w:val="00B16D9D"/>
    <w:rsid w:val="00B21C3F"/>
    <w:rsid w:val="00B24FEA"/>
    <w:rsid w:val="00B26CA7"/>
    <w:rsid w:val="00B31C54"/>
    <w:rsid w:val="00B338AA"/>
    <w:rsid w:val="00B356E7"/>
    <w:rsid w:val="00B41330"/>
    <w:rsid w:val="00B43E00"/>
    <w:rsid w:val="00B46E5F"/>
    <w:rsid w:val="00B5064D"/>
    <w:rsid w:val="00B50E00"/>
    <w:rsid w:val="00B51A4D"/>
    <w:rsid w:val="00B61BB9"/>
    <w:rsid w:val="00B65D20"/>
    <w:rsid w:val="00B66ED3"/>
    <w:rsid w:val="00B713C4"/>
    <w:rsid w:val="00B7278C"/>
    <w:rsid w:val="00B72A21"/>
    <w:rsid w:val="00B779CF"/>
    <w:rsid w:val="00B77AC8"/>
    <w:rsid w:val="00B8372C"/>
    <w:rsid w:val="00B85B1A"/>
    <w:rsid w:val="00B94202"/>
    <w:rsid w:val="00B94906"/>
    <w:rsid w:val="00B9663A"/>
    <w:rsid w:val="00B96F11"/>
    <w:rsid w:val="00B9710D"/>
    <w:rsid w:val="00B97826"/>
    <w:rsid w:val="00BA5B04"/>
    <w:rsid w:val="00BB4490"/>
    <w:rsid w:val="00BC2D01"/>
    <w:rsid w:val="00BD228C"/>
    <w:rsid w:val="00BD4856"/>
    <w:rsid w:val="00BD524D"/>
    <w:rsid w:val="00BD5FB4"/>
    <w:rsid w:val="00BE01D9"/>
    <w:rsid w:val="00BF3560"/>
    <w:rsid w:val="00BF5136"/>
    <w:rsid w:val="00BF7E2F"/>
    <w:rsid w:val="00C03213"/>
    <w:rsid w:val="00C12463"/>
    <w:rsid w:val="00C1277A"/>
    <w:rsid w:val="00C12D8F"/>
    <w:rsid w:val="00C16D32"/>
    <w:rsid w:val="00C4582D"/>
    <w:rsid w:val="00C464C0"/>
    <w:rsid w:val="00C4665E"/>
    <w:rsid w:val="00C50841"/>
    <w:rsid w:val="00C5200A"/>
    <w:rsid w:val="00C538AA"/>
    <w:rsid w:val="00C5648E"/>
    <w:rsid w:val="00C643DA"/>
    <w:rsid w:val="00C74EB3"/>
    <w:rsid w:val="00C808A8"/>
    <w:rsid w:val="00C848FC"/>
    <w:rsid w:val="00C87C03"/>
    <w:rsid w:val="00C87D65"/>
    <w:rsid w:val="00C91EC5"/>
    <w:rsid w:val="00C92720"/>
    <w:rsid w:val="00C93463"/>
    <w:rsid w:val="00C96929"/>
    <w:rsid w:val="00CA1C6A"/>
    <w:rsid w:val="00CA566E"/>
    <w:rsid w:val="00CB0A80"/>
    <w:rsid w:val="00CB4EF8"/>
    <w:rsid w:val="00CB5989"/>
    <w:rsid w:val="00CC3F4D"/>
    <w:rsid w:val="00CC7F5B"/>
    <w:rsid w:val="00CE0E64"/>
    <w:rsid w:val="00CE2366"/>
    <w:rsid w:val="00CE4B52"/>
    <w:rsid w:val="00CE6AFD"/>
    <w:rsid w:val="00CE79E0"/>
    <w:rsid w:val="00D00326"/>
    <w:rsid w:val="00D06DA7"/>
    <w:rsid w:val="00D1143C"/>
    <w:rsid w:val="00D1438B"/>
    <w:rsid w:val="00D15C59"/>
    <w:rsid w:val="00D2048F"/>
    <w:rsid w:val="00D20789"/>
    <w:rsid w:val="00D24082"/>
    <w:rsid w:val="00D26AA3"/>
    <w:rsid w:val="00D31042"/>
    <w:rsid w:val="00D31F4E"/>
    <w:rsid w:val="00D33C26"/>
    <w:rsid w:val="00D34E08"/>
    <w:rsid w:val="00D355DD"/>
    <w:rsid w:val="00D41F31"/>
    <w:rsid w:val="00D42D01"/>
    <w:rsid w:val="00D45ABB"/>
    <w:rsid w:val="00D5602A"/>
    <w:rsid w:val="00D578AE"/>
    <w:rsid w:val="00D65024"/>
    <w:rsid w:val="00D65086"/>
    <w:rsid w:val="00D65C5E"/>
    <w:rsid w:val="00D75336"/>
    <w:rsid w:val="00D80413"/>
    <w:rsid w:val="00D807B8"/>
    <w:rsid w:val="00D876B3"/>
    <w:rsid w:val="00D972C9"/>
    <w:rsid w:val="00DA7721"/>
    <w:rsid w:val="00DB520C"/>
    <w:rsid w:val="00DB554C"/>
    <w:rsid w:val="00DB6730"/>
    <w:rsid w:val="00DC6EA7"/>
    <w:rsid w:val="00DC76B1"/>
    <w:rsid w:val="00DD1B34"/>
    <w:rsid w:val="00DD27DF"/>
    <w:rsid w:val="00DD7D4D"/>
    <w:rsid w:val="00DE6655"/>
    <w:rsid w:val="00DE7EA6"/>
    <w:rsid w:val="00DF17ED"/>
    <w:rsid w:val="00DF3456"/>
    <w:rsid w:val="00DF64AE"/>
    <w:rsid w:val="00E004FA"/>
    <w:rsid w:val="00E00CE3"/>
    <w:rsid w:val="00E033CC"/>
    <w:rsid w:val="00E05D0F"/>
    <w:rsid w:val="00E07ABC"/>
    <w:rsid w:val="00E12D5D"/>
    <w:rsid w:val="00E218C9"/>
    <w:rsid w:val="00E228F0"/>
    <w:rsid w:val="00E2622A"/>
    <w:rsid w:val="00E313F9"/>
    <w:rsid w:val="00E33959"/>
    <w:rsid w:val="00E440F2"/>
    <w:rsid w:val="00E53B21"/>
    <w:rsid w:val="00E56BE5"/>
    <w:rsid w:val="00E608E9"/>
    <w:rsid w:val="00E64A04"/>
    <w:rsid w:val="00E73169"/>
    <w:rsid w:val="00E749CF"/>
    <w:rsid w:val="00E75617"/>
    <w:rsid w:val="00E77CB8"/>
    <w:rsid w:val="00E80F12"/>
    <w:rsid w:val="00E90EE5"/>
    <w:rsid w:val="00EB0BC0"/>
    <w:rsid w:val="00EB52D6"/>
    <w:rsid w:val="00EC2253"/>
    <w:rsid w:val="00EC3270"/>
    <w:rsid w:val="00EC58E6"/>
    <w:rsid w:val="00ED3CDB"/>
    <w:rsid w:val="00ED5BBA"/>
    <w:rsid w:val="00ED7B31"/>
    <w:rsid w:val="00EE0421"/>
    <w:rsid w:val="00EE6381"/>
    <w:rsid w:val="00EE7A75"/>
    <w:rsid w:val="00EF2C9A"/>
    <w:rsid w:val="00EF50C8"/>
    <w:rsid w:val="00F1036C"/>
    <w:rsid w:val="00F1368B"/>
    <w:rsid w:val="00F16A56"/>
    <w:rsid w:val="00F17465"/>
    <w:rsid w:val="00F20B15"/>
    <w:rsid w:val="00F33B3D"/>
    <w:rsid w:val="00F36069"/>
    <w:rsid w:val="00F40393"/>
    <w:rsid w:val="00F43132"/>
    <w:rsid w:val="00F447C2"/>
    <w:rsid w:val="00F511DC"/>
    <w:rsid w:val="00F531F7"/>
    <w:rsid w:val="00F5422D"/>
    <w:rsid w:val="00F550B4"/>
    <w:rsid w:val="00F61D3C"/>
    <w:rsid w:val="00F63E6B"/>
    <w:rsid w:val="00F971AB"/>
    <w:rsid w:val="00FA3A5F"/>
    <w:rsid w:val="00FA5185"/>
    <w:rsid w:val="00FA5896"/>
    <w:rsid w:val="00FB1FBC"/>
    <w:rsid w:val="00FB35B4"/>
    <w:rsid w:val="00FB36C1"/>
    <w:rsid w:val="00FB585B"/>
    <w:rsid w:val="00FC0165"/>
    <w:rsid w:val="00FC34AB"/>
    <w:rsid w:val="00FC451E"/>
    <w:rsid w:val="00FD670D"/>
    <w:rsid w:val="00FE048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5B"/>
  </w:style>
  <w:style w:type="paragraph" w:styleId="Heading1">
    <w:name w:val="heading 1"/>
    <w:aliases w:val="Document Header1"/>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E7256"/>
    <w:pPr>
      <w:tabs>
        <w:tab w:val="clear" w:pos="9504"/>
      </w:tabs>
      <w:spacing w:before="0" w:after="120"/>
      <w:jc w:val="center"/>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1C0EB1"/>
    <w:pPr>
      <w:tabs>
        <w:tab w:val="right" w:leader="dot" w:pos="9360"/>
      </w:tabs>
      <w:spacing w:before="80"/>
      <w:ind w:left="360"/>
    </w:pPr>
    <w:rPr>
      <w:bCs/>
      <w:noProof/>
      <w:sz w:val="24"/>
      <w:szCs w:val="24"/>
    </w:rPr>
  </w:style>
  <w:style w:type="paragraph" w:styleId="TOC1">
    <w:name w:val="toc 1"/>
    <w:basedOn w:val="Normal"/>
    <w:next w:val="Normal"/>
    <w:autoRedefine/>
    <w:uiPriority w:val="39"/>
    <w:rsid w:val="00FF78ED"/>
    <w:pPr>
      <w:tabs>
        <w:tab w:val="right" w:leader="dot" w:pos="9360"/>
      </w:tabs>
      <w:spacing w:before="180"/>
    </w:pPr>
    <w:rPr>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semiHidden/>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basedOn w:val="Normal"/>
    <w:link w:val="FootnoteTextChar"/>
    <w:semiHidden/>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27"/>
      </w:numPr>
      <w:spacing w:after="120"/>
    </w:pPr>
    <w:rPr>
      <w:b/>
      <w:sz w:val="24"/>
      <w:lang w:val="en-US" w:eastAsia="en-US"/>
    </w:rPr>
  </w:style>
  <w:style w:type="paragraph" w:customStyle="1" w:styleId="S1-subpara">
    <w:name w:val="S1-sub para"/>
    <w:basedOn w:val="Normal"/>
    <w:link w:val="S1-subparaChar"/>
    <w:rsid w:val="003849C5"/>
    <w:pPr>
      <w:numPr>
        <w:ilvl w:val="1"/>
        <w:numId w:val="27"/>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8"/>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4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link w:val="FootnoteText"/>
    <w:semiHidden/>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basedOn w:val="Normal"/>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5B"/>
  </w:style>
  <w:style w:type="paragraph" w:styleId="Heading1">
    <w:name w:val="heading 1"/>
    <w:aliases w:val="Document Header1"/>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AE7256"/>
    <w:pPr>
      <w:tabs>
        <w:tab w:val="clear" w:pos="9504"/>
      </w:tabs>
      <w:spacing w:before="0" w:after="120"/>
      <w:jc w:val="center"/>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1C0EB1"/>
    <w:pPr>
      <w:tabs>
        <w:tab w:val="right" w:leader="dot" w:pos="9360"/>
      </w:tabs>
      <w:spacing w:before="80"/>
      <w:ind w:left="360"/>
    </w:pPr>
    <w:rPr>
      <w:bCs/>
      <w:noProof/>
      <w:sz w:val="24"/>
      <w:szCs w:val="24"/>
    </w:rPr>
  </w:style>
  <w:style w:type="paragraph" w:styleId="TOC1">
    <w:name w:val="toc 1"/>
    <w:basedOn w:val="Normal"/>
    <w:next w:val="Normal"/>
    <w:autoRedefine/>
    <w:uiPriority w:val="39"/>
    <w:rsid w:val="00FF78ED"/>
    <w:pPr>
      <w:tabs>
        <w:tab w:val="right" w:leader="dot" w:pos="9360"/>
      </w:tabs>
      <w:spacing w:before="180"/>
    </w:pPr>
    <w:rPr>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semiHidden/>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basedOn w:val="Normal"/>
    <w:link w:val="FootnoteTextChar"/>
    <w:semiHidden/>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27"/>
      </w:numPr>
      <w:spacing w:after="120"/>
    </w:pPr>
    <w:rPr>
      <w:b/>
      <w:sz w:val="24"/>
      <w:lang w:val="en-US" w:eastAsia="en-US"/>
    </w:rPr>
  </w:style>
  <w:style w:type="paragraph" w:customStyle="1" w:styleId="S1-subpara">
    <w:name w:val="S1-sub para"/>
    <w:basedOn w:val="Normal"/>
    <w:link w:val="S1-subparaChar"/>
    <w:rsid w:val="003849C5"/>
    <w:pPr>
      <w:numPr>
        <w:ilvl w:val="1"/>
        <w:numId w:val="27"/>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8"/>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4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link w:val="FootnoteText"/>
    <w:semiHidden/>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basedOn w:val="Normal"/>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oleObject" Target="embeddings/oleObject1.bin"/><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image" Target="media/image2.wmf"/><Relationship Id="rId54" Type="http://schemas.openxmlformats.org/officeDocument/2006/relationships/header" Target="header40.xml"/><Relationship Id="rId62"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4091-0642-4B29-8DE6-AF1A06E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325</Pages>
  <Words>84890</Words>
  <Characters>483261</Characters>
  <Application>Microsoft Office Word</Application>
  <DocSecurity>0</DocSecurity>
  <Lines>4027</Lines>
  <Paragraphs>1134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567017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RICHARDD</dc:creator>
  <cp:lastModifiedBy>Teia M. Thompson-Brown</cp:lastModifiedBy>
  <cp:revision>2</cp:revision>
  <cp:lastPrinted>2014-04-11T12:26:00Z</cp:lastPrinted>
  <dcterms:created xsi:type="dcterms:W3CDTF">2014-05-13T00:23:00Z</dcterms:created>
  <dcterms:modified xsi:type="dcterms:W3CDTF">2014-05-13T00:23:00Z</dcterms:modified>
</cp:coreProperties>
</file>