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27CE8" w14:textId="1327244F" w:rsidR="00940BF3" w:rsidRPr="00C44E23" w:rsidRDefault="001805C5" w:rsidP="00362BA9">
      <w:pPr>
        <w:jc w:val="center"/>
        <w:rPr>
          <w:b/>
          <w:sz w:val="96"/>
          <w:szCs w:val="96"/>
          <w:lang w:eastAsia="en-US"/>
        </w:rPr>
      </w:pPr>
      <w:r>
        <w:rPr>
          <w:b/>
          <w:sz w:val="96"/>
          <w:szCs w:val="96"/>
          <w:lang w:eastAsia="en-US"/>
        </w:rPr>
        <w:t xml:space="preserve">Passation de Marchés de </w:t>
      </w:r>
      <w:r w:rsidR="00EC6753" w:rsidRPr="00C44E23">
        <w:rPr>
          <w:b/>
          <w:sz w:val="96"/>
          <w:szCs w:val="96"/>
          <w:lang w:eastAsia="en-US"/>
        </w:rPr>
        <w:t>Fournitures</w:t>
      </w:r>
    </w:p>
    <w:p w14:paraId="6492D8A1" w14:textId="77777777" w:rsidR="00C44E23" w:rsidRDefault="00C44E23" w:rsidP="00362BA9">
      <w:pPr>
        <w:jc w:val="center"/>
        <w:rPr>
          <w:b/>
          <w:sz w:val="36"/>
          <w:szCs w:val="36"/>
          <w:lang w:eastAsia="en-US"/>
        </w:rPr>
      </w:pPr>
    </w:p>
    <w:p w14:paraId="708D85E2" w14:textId="5CF2C255" w:rsidR="00C44E23" w:rsidRPr="00C44E23" w:rsidRDefault="001805C5" w:rsidP="00362BA9">
      <w:pPr>
        <w:jc w:val="center"/>
        <w:rPr>
          <w:b/>
          <w:sz w:val="72"/>
          <w:szCs w:val="72"/>
          <w:lang w:eastAsia="en-US"/>
        </w:rPr>
      </w:pPr>
      <w:r>
        <w:rPr>
          <w:b/>
          <w:sz w:val="72"/>
          <w:szCs w:val="72"/>
          <w:lang w:eastAsia="en-US"/>
        </w:rPr>
        <w:t>Modèle de Marché</w:t>
      </w:r>
    </w:p>
    <w:p w14:paraId="05E64539" w14:textId="77777777" w:rsidR="00C44E23" w:rsidRDefault="00C44E23" w:rsidP="00362BA9">
      <w:pPr>
        <w:jc w:val="center"/>
        <w:rPr>
          <w:b/>
          <w:sz w:val="36"/>
          <w:szCs w:val="36"/>
          <w:lang w:eastAsia="en-US"/>
        </w:rPr>
      </w:pPr>
    </w:p>
    <w:p w14:paraId="0F5EB24A" w14:textId="5637DDE9" w:rsidR="00EC6753" w:rsidRPr="00C44E23" w:rsidRDefault="00C44E23" w:rsidP="00362BA9">
      <w:pPr>
        <w:jc w:val="center"/>
        <w:rPr>
          <w:b/>
          <w:color w:val="FF0000"/>
          <w:sz w:val="40"/>
          <w:szCs w:val="40"/>
          <w:lang w:eastAsia="en-US"/>
        </w:rPr>
      </w:pPr>
      <w:r w:rsidRPr="00C44E23">
        <w:rPr>
          <w:b/>
          <w:color w:val="FF0000"/>
          <w:sz w:val="40"/>
          <w:szCs w:val="40"/>
          <w:lang w:eastAsia="en-US"/>
        </w:rPr>
        <w:t>Pour Passation de Marché</w:t>
      </w:r>
      <w:r w:rsidR="00D3499D">
        <w:rPr>
          <w:b/>
          <w:color w:val="FF0000"/>
          <w:sz w:val="40"/>
          <w:szCs w:val="40"/>
          <w:lang w:eastAsia="en-US"/>
        </w:rPr>
        <w:t>s</w:t>
      </w:r>
      <w:r w:rsidRPr="00C44E23">
        <w:rPr>
          <w:b/>
          <w:color w:val="FF0000"/>
          <w:sz w:val="40"/>
          <w:szCs w:val="40"/>
          <w:lang w:eastAsia="en-US"/>
        </w:rPr>
        <w:t xml:space="preserve"> dans les Opérations en </w:t>
      </w:r>
      <w:r w:rsidR="00D3499D">
        <w:rPr>
          <w:b/>
          <w:color w:val="FF0000"/>
          <w:sz w:val="40"/>
          <w:szCs w:val="40"/>
          <w:lang w:eastAsia="en-US"/>
        </w:rPr>
        <w:t>R</w:t>
      </w:r>
      <w:r w:rsidRPr="00C44E23">
        <w:rPr>
          <w:b/>
          <w:color w:val="FF0000"/>
          <w:sz w:val="40"/>
          <w:szCs w:val="40"/>
          <w:lang w:eastAsia="en-US"/>
        </w:rPr>
        <w:t>éponse d’</w:t>
      </w:r>
      <w:r w:rsidR="00D3499D">
        <w:rPr>
          <w:b/>
          <w:color w:val="FF0000"/>
          <w:sz w:val="40"/>
          <w:szCs w:val="40"/>
          <w:lang w:eastAsia="en-US"/>
        </w:rPr>
        <w:t>U</w:t>
      </w:r>
      <w:r w:rsidRPr="00C44E23">
        <w:rPr>
          <w:b/>
          <w:color w:val="FF0000"/>
          <w:sz w:val="40"/>
          <w:szCs w:val="40"/>
          <w:lang w:eastAsia="en-US"/>
        </w:rPr>
        <w:t>rgence au COVID-19</w:t>
      </w:r>
    </w:p>
    <w:p w14:paraId="3EEA8AD6" w14:textId="77777777" w:rsidR="00C1575B" w:rsidRPr="00C44E23" w:rsidRDefault="00C1575B" w:rsidP="00C1188B">
      <w:pPr>
        <w:suppressAutoHyphens/>
        <w:jc w:val="center"/>
        <w:rPr>
          <w:b/>
          <w:color w:val="FF0000"/>
          <w:sz w:val="40"/>
          <w:szCs w:val="40"/>
        </w:rPr>
      </w:pPr>
    </w:p>
    <w:p w14:paraId="46DD184C" w14:textId="77777777" w:rsidR="00C1575B" w:rsidRPr="008D5992" w:rsidRDefault="00C1575B" w:rsidP="00C1188B">
      <w:pPr>
        <w:suppressAutoHyphens/>
        <w:jc w:val="center"/>
        <w:rPr>
          <w:b/>
          <w:szCs w:val="24"/>
        </w:rPr>
      </w:pPr>
    </w:p>
    <w:p w14:paraId="2AF9EC4F" w14:textId="77777777" w:rsidR="00C1575B" w:rsidRPr="008D5992" w:rsidRDefault="00C1575B" w:rsidP="00C1188B">
      <w:pPr>
        <w:suppressAutoHyphens/>
        <w:jc w:val="center"/>
        <w:rPr>
          <w:b/>
          <w:szCs w:val="24"/>
        </w:rPr>
      </w:pPr>
    </w:p>
    <w:p w14:paraId="50EB5E3A" w14:textId="77777777" w:rsidR="00C1575B" w:rsidRPr="008D5992" w:rsidRDefault="00C1575B" w:rsidP="00C1188B">
      <w:pPr>
        <w:suppressAutoHyphens/>
        <w:jc w:val="center"/>
        <w:rPr>
          <w:b/>
          <w:szCs w:val="24"/>
        </w:rPr>
      </w:pPr>
    </w:p>
    <w:p w14:paraId="708AB481" w14:textId="77777777" w:rsidR="00C1575B" w:rsidRPr="008D5992" w:rsidRDefault="00C1575B" w:rsidP="00C1188B">
      <w:pPr>
        <w:suppressAutoHyphens/>
        <w:jc w:val="center"/>
        <w:rPr>
          <w:b/>
          <w:szCs w:val="24"/>
        </w:rPr>
      </w:pPr>
    </w:p>
    <w:p w14:paraId="143BA61D" w14:textId="77777777" w:rsidR="00C1575B" w:rsidRPr="008D5992" w:rsidRDefault="00C1575B" w:rsidP="00C1188B">
      <w:pPr>
        <w:suppressAutoHyphens/>
        <w:jc w:val="center"/>
        <w:rPr>
          <w:b/>
          <w:szCs w:val="24"/>
        </w:rPr>
      </w:pPr>
    </w:p>
    <w:p w14:paraId="4B2589A4" w14:textId="77777777" w:rsidR="00C1575B" w:rsidRPr="008D5992" w:rsidRDefault="00C1575B" w:rsidP="00C1188B">
      <w:pPr>
        <w:suppressAutoHyphens/>
        <w:jc w:val="center"/>
        <w:rPr>
          <w:b/>
          <w:szCs w:val="24"/>
        </w:rPr>
      </w:pPr>
    </w:p>
    <w:p w14:paraId="7A1E3590" w14:textId="77777777" w:rsidR="00C1575B" w:rsidRPr="008D5992" w:rsidRDefault="00C1575B" w:rsidP="00C1188B">
      <w:pPr>
        <w:suppressAutoHyphens/>
        <w:jc w:val="center"/>
        <w:rPr>
          <w:b/>
          <w:szCs w:val="24"/>
        </w:rPr>
      </w:pPr>
    </w:p>
    <w:p w14:paraId="73F9BF1C" w14:textId="77777777" w:rsidR="00C1575B" w:rsidRPr="008D5992" w:rsidRDefault="00C1575B" w:rsidP="00C1188B">
      <w:pPr>
        <w:suppressAutoHyphens/>
        <w:jc w:val="center"/>
        <w:rPr>
          <w:b/>
          <w:szCs w:val="24"/>
        </w:rPr>
      </w:pPr>
    </w:p>
    <w:p w14:paraId="4F25814B" w14:textId="77777777" w:rsidR="00C1575B" w:rsidRPr="008D5992" w:rsidRDefault="00C1575B" w:rsidP="00C1188B">
      <w:pPr>
        <w:suppressAutoHyphens/>
        <w:jc w:val="center"/>
        <w:rPr>
          <w:b/>
          <w:szCs w:val="24"/>
        </w:rPr>
      </w:pPr>
    </w:p>
    <w:p w14:paraId="6CDDF847" w14:textId="77777777" w:rsidR="00C1575B" w:rsidRPr="008D5992" w:rsidRDefault="00C1575B" w:rsidP="00C1188B">
      <w:pPr>
        <w:suppressAutoHyphens/>
        <w:jc w:val="center"/>
        <w:rPr>
          <w:b/>
          <w:szCs w:val="24"/>
        </w:rPr>
      </w:pPr>
    </w:p>
    <w:p w14:paraId="1A8ABA6D" w14:textId="77777777" w:rsidR="00C1575B" w:rsidRPr="008D5992" w:rsidRDefault="00C1575B" w:rsidP="00C1188B">
      <w:pPr>
        <w:suppressAutoHyphens/>
        <w:jc w:val="center"/>
        <w:rPr>
          <w:b/>
          <w:szCs w:val="24"/>
        </w:rPr>
      </w:pPr>
    </w:p>
    <w:p w14:paraId="571E9A2C" w14:textId="77777777" w:rsidR="00C1575B" w:rsidRPr="008D5992" w:rsidRDefault="00C1575B" w:rsidP="00C1188B">
      <w:pPr>
        <w:suppressAutoHyphens/>
        <w:jc w:val="center"/>
        <w:rPr>
          <w:b/>
          <w:szCs w:val="24"/>
        </w:rPr>
      </w:pPr>
    </w:p>
    <w:p w14:paraId="750B75C7" w14:textId="77777777" w:rsidR="00C1575B" w:rsidRPr="008D5992" w:rsidRDefault="00C1575B" w:rsidP="00C1188B">
      <w:pPr>
        <w:suppressAutoHyphens/>
        <w:jc w:val="center"/>
        <w:rPr>
          <w:b/>
          <w:szCs w:val="24"/>
        </w:rPr>
      </w:pPr>
    </w:p>
    <w:p w14:paraId="53B256B8" w14:textId="77777777" w:rsidR="00C1575B" w:rsidRPr="008D5992" w:rsidRDefault="00C1575B" w:rsidP="00C1188B">
      <w:pPr>
        <w:suppressAutoHyphens/>
        <w:jc w:val="center"/>
        <w:rPr>
          <w:b/>
          <w:szCs w:val="24"/>
        </w:rPr>
      </w:pPr>
    </w:p>
    <w:p w14:paraId="7BB5A92E" w14:textId="77777777" w:rsidR="00C1575B" w:rsidRDefault="00C1575B" w:rsidP="00C1188B">
      <w:pPr>
        <w:suppressAutoHyphens/>
        <w:jc w:val="center"/>
        <w:rPr>
          <w:b/>
          <w:szCs w:val="24"/>
        </w:rPr>
      </w:pPr>
    </w:p>
    <w:p w14:paraId="41CB24CC" w14:textId="77777777" w:rsidR="004662C1" w:rsidRDefault="004662C1" w:rsidP="00C1188B">
      <w:pPr>
        <w:suppressAutoHyphens/>
        <w:jc w:val="center"/>
        <w:rPr>
          <w:b/>
          <w:szCs w:val="24"/>
        </w:rPr>
      </w:pPr>
    </w:p>
    <w:p w14:paraId="294F8A97" w14:textId="77777777" w:rsidR="004662C1" w:rsidRDefault="004662C1" w:rsidP="00C1188B">
      <w:pPr>
        <w:suppressAutoHyphens/>
        <w:jc w:val="center"/>
        <w:rPr>
          <w:b/>
          <w:szCs w:val="24"/>
        </w:rPr>
      </w:pPr>
    </w:p>
    <w:p w14:paraId="6B848C95" w14:textId="77777777" w:rsidR="004662C1" w:rsidRPr="008D5992" w:rsidRDefault="004662C1" w:rsidP="00C1188B">
      <w:pPr>
        <w:suppressAutoHyphens/>
        <w:jc w:val="center"/>
        <w:rPr>
          <w:b/>
          <w:szCs w:val="24"/>
        </w:rPr>
      </w:pPr>
    </w:p>
    <w:p w14:paraId="03284FD6" w14:textId="77777777" w:rsidR="00C1575B" w:rsidRPr="008D5992" w:rsidRDefault="00C1575B" w:rsidP="00C1188B">
      <w:pPr>
        <w:suppressAutoHyphens/>
        <w:jc w:val="center"/>
        <w:rPr>
          <w:b/>
          <w:szCs w:val="24"/>
        </w:rPr>
      </w:pPr>
      <w:r w:rsidRPr="008D5992">
        <w:rPr>
          <w:noProof/>
          <w:szCs w:val="24"/>
          <w:lang w:val="en-US" w:eastAsia="en-US"/>
        </w:rPr>
        <mc:AlternateContent>
          <mc:Choice Requires="wps">
            <w:drawing>
              <wp:anchor distT="0" distB="0" distL="114300" distR="114300" simplePos="0" relativeHeight="251657216" behindDoc="0" locked="0" layoutInCell="1" allowOverlap="1" wp14:anchorId="5C9CEBF1" wp14:editId="0B145E43">
                <wp:simplePos x="0" y="0"/>
                <wp:positionH relativeFrom="margin">
                  <wp:posOffset>4073687</wp:posOffset>
                </wp:positionH>
                <wp:positionV relativeFrom="paragraph">
                  <wp:posOffset>139065</wp:posOffset>
                </wp:positionV>
                <wp:extent cx="2057400" cy="434340"/>
                <wp:effectExtent l="0" t="0" r="0" b="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25400" cap="flat" cmpd="sng" algn="ctr">
                          <a:noFill/>
                          <a:prstDash val="solid"/>
                        </a:ln>
                        <a:effectLst/>
                      </wps:spPr>
                      <wps:txbx>
                        <w:txbxContent>
                          <w:p w14:paraId="1471D184" w14:textId="35F1AC60" w:rsidR="005E1588" w:rsidRPr="00DA0B0F" w:rsidRDefault="005E1588" w:rsidP="00C1575B">
                            <w:pPr>
                              <w:jc w:val="right"/>
                              <w:rPr>
                                <w:rFonts w:ascii="Andes Bold" w:hAnsi="Andes Bold"/>
                                <w:b/>
                                <w:color w:val="000000" w:themeColor="text1"/>
                                <w:sz w:val="28"/>
                                <w:szCs w:val="28"/>
                              </w:rPr>
                            </w:pPr>
                            <w:r w:rsidRPr="00DA0B0F">
                              <w:rPr>
                                <w:rFonts w:ascii="Andes Bold" w:hAnsi="Andes Bold"/>
                                <w:b/>
                                <w:color w:val="000000" w:themeColor="text1"/>
                                <w:sz w:val="28"/>
                                <w:szCs w:val="28"/>
                              </w:rPr>
                              <w:t>MA</w:t>
                            </w:r>
                            <w:r w:rsidR="00581A33">
                              <w:rPr>
                                <w:rFonts w:ascii="Andes Bold" w:hAnsi="Andes Bold"/>
                                <w:b/>
                                <w:color w:val="000000" w:themeColor="text1"/>
                                <w:sz w:val="28"/>
                                <w:szCs w:val="28"/>
                              </w:rPr>
                              <w:t>I</w:t>
                            </w:r>
                            <w:r w:rsidRPr="00DA0B0F">
                              <w:rPr>
                                <w:rFonts w:ascii="Andes Bold" w:hAnsi="Andes Bold"/>
                                <w:b/>
                                <w:color w:val="000000" w:themeColor="text1"/>
                                <w:sz w:val="28"/>
                                <w:szCs w:val="28"/>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CEBF1" id="Rectangle 2" o:spid="_x0000_s1026" style="position:absolute;left:0;text-align:left;margin-left:320.75pt;margin-top:10.95pt;width:162pt;height:34.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" filled="f" stroked="f" strokeweight="2pt">
                <v:textbox>
                  <w:txbxContent>
                    <w:p w14:paraId="1471D184" w14:textId="35F1AC60" w:rsidR="005E1588" w:rsidRPr="00DA0B0F" w:rsidRDefault="005E1588" w:rsidP="00C1575B">
                      <w:pPr>
                        <w:jc w:val="right"/>
                        <w:rPr>
                          <w:rFonts w:ascii="Andes Bold" w:hAnsi="Andes Bold"/>
                          <w:b/>
                          <w:color w:val="000000" w:themeColor="text1"/>
                          <w:sz w:val="28"/>
                          <w:szCs w:val="28"/>
                        </w:rPr>
                      </w:pPr>
                      <w:r w:rsidRPr="00DA0B0F">
                        <w:rPr>
                          <w:rFonts w:ascii="Andes Bold" w:hAnsi="Andes Bold"/>
                          <w:b/>
                          <w:color w:val="000000" w:themeColor="text1"/>
                          <w:sz w:val="28"/>
                          <w:szCs w:val="28"/>
                        </w:rPr>
                        <w:t>MA</w:t>
                      </w:r>
                      <w:r w:rsidR="00581A33">
                        <w:rPr>
                          <w:rFonts w:ascii="Andes Bold" w:hAnsi="Andes Bold"/>
                          <w:b/>
                          <w:color w:val="000000" w:themeColor="text1"/>
                          <w:sz w:val="28"/>
                          <w:szCs w:val="28"/>
                        </w:rPr>
                        <w:t>I</w:t>
                      </w:r>
                      <w:r w:rsidRPr="00DA0B0F">
                        <w:rPr>
                          <w:rFonts w:ascii="Andes Bold" w:hAnsi="Andes Bold"/>
                          <w:b/>
                          <w:color w:val="000000" w:themeColor="text1"/>
                          <w:sz w:val="28"/>
                          <w:szCs w:val="28"/>
                        </w:rPr>
                        <w:t xml:space="preserve"> 2020</w:t>
                      </w:r>
                    </w:p>
                  </w:txbxContent>
                </v:textbox>
                <w10:wrap anchorx="margin"/>
              </v:rect>
            </w:pict>
          </mc:Fallback>
        </mc:AlternateContent>
      </w:r>
    </w:p>
    <w:p w14:paraId="3C8B7D9D" w14:textId="77777777" w:rsidR="00506226" w:rsidRPr="008D5992" w:rsidRDefault="00C1575B" w:rsidP="00506226">
      <w:pPr>
        <w:suppressAutoHyphens/>
        <w:spacing w:before="120" w:after="120"/>
        <w:ind w:left="-284"/>
        <w:rPr>
          <w:szCs w:val="24"/>
        </w:rPr>
        <w:sectPr w:rsidR="00506226" w:rsidRPr="008D5992" w:rsidSect="004662C1">
          <w:headerReference w:type="even" r:id="rId11"/>
          <w:headerReference w:type="default" r:id="rId12"/>
          <w:footerReference w:type="default" r:id="rId13"/>
          <w:headerReference w:type="first" r:id="rId14"/>
          <w:footerReference w:type="first" r:id="rId15"/>
          <w:footnotePr>
            <w:numRestart w:val="eachSect"/>
          </w:footnotePr>
          <w:endnotePr>
            <w:numFmt w:val="decimal"/>
            <w:numRestart w:val="eachSect"/>
          </w:endnotePr>
          <w:type w:val="nextColumn"/>
          <w:pgSz w:w="12240" w:h="15840" w:code="1"/>
          <w:pgMar w:top="1440" w:right="1440" w:bottom="1440" w:left="1560" w:header="720" w:footer="720" w:gutter="0"/>
          <w:pgNumType w:start="1"/>
          <w:cols w:space="720"/>
          <w:titlePg/>
        </w:sectPr>
      </w:pPr>
      <w:r w:rsidRPr="008D5992">
        <w:rPr>
          <w:noProof/>
          <w:szCs w:val="24"/>
          <w:lang w:val="en-US" w:eastAsia="en-US"/>
        </w:rPr>
        <w:drawing>
          <wp:inline distT="0" distB="0" distL="0" distR="0" wp14:anchorId="2FC9F0D8" wp14:editId="71296815">
            <wp:extent cx="2113200" cy="42093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13200" cy="420931"/>
                    </a:xfrm>
                    <a:prstGeom prst="rect">
                      <a:avLst/>
                    </a:prstGeom>
                  </pic:spPr>
                </pic:pic>
              </a:graphicData>
            </a:graphic>
          </wp:inline>
        </w:drawing>
      </w:r>
    </w:p>
    <w:p w14:paraId="4E5EC4B5" w14:textId="77777777" w:rsidR="00CA7365" w:rsidRPr="008D5992" w:rsidRDefault="00B147CC" w:rsidP="00506226">
      <w:pPr>
        <w:suppressAutoHyphens/>
        <w:spacing w:before="120" w:after="120"/>
        <w:rPr>
          <w:szCs w:val="24"/>
        </w:rPr>
      </w:pPr>
      <w:r w:rsidRPr="008D5992">
        <w:rPr>
          <w:szCs w:val="24"/>
        </w:rPr>
        <w:t xml:space="preserve">Ce document est protégé par le droit d'auteur. </w:t>
      </w:r>
    </w:p>
    <w:p w14:paraId="24AD27FA" w14:textId="77777777" w:rsidR="001C0DA5" w:rsidRPr="008D5992" w:rsidRDefault="001C0DA5" w:rsidP="00686D09">
      <w:pPr>
        <w:suppressAutoHyphens/>
        <w:rPr>
          <w:szCs w:val="24"/>
        </w:rPr>
      </w:pPr>
    </w:p>
    <w:p w14:paraId="21E35B98" w14:textId="77777777" w:rsidR="00B147CC" w:rsidRPr="008D5992" w:rsidRDefault="00B147CC" w:rsidP="00DA0B0F">
      <w:pPr>
        <w:suppressAutoHyphens/>
        <w:jc w:val="both"/>
        <w:rPr>
          <w:szCs w:val="24"/>
        </w:rPr>
      </w:pPr>
      <w:r w:rsidRPr="008D5992">
        <w:rPr>
          <w:szCs w:val="24"/>
        </w:rPr>
        <w:t>Ce document ne peut être utilisé et reproduit qu'à des fins non-commerciales. Toute utilisation commerciale, y compris, sans que cette liste soit limitative, la revente, l’exigence de paiement pour y avoir accès, pour le redistribuer, ou pour effectuer des travaux dérivés tels que des traductions non officielles basées sur ce document n'est pas autorisée.</w:t>
      </w:r>
    </w:p>
    <w:p w14:paraId="12DC903D" w14:textId="0F7662B1" w:rsidR="00506226" w:rsidRPr="008D5992" w:rsidRDefault="007A3B2A" w:rsidP="00C44E23">
      <w:pPr>
        <w:rPr>
          <w:szCs w:val="24"/>
        </w:rPr>
        <w:sectPr w:rsidR="00506226" w:rsidRPr="008D5992" w:rsidSect="004662C1">
          <w:headerReference w:type="first" r:id="rId17"/>
          <w:footnotePr>
            <w:numRestart w:val="eachSect"/>
          </w:footnotePr>
          <w:endnotePr>
            <w:numFmt w:val="decimal"/>
            <w:numRestart w:val="eachSect"/>
          </w:endnotePr>
          <w:pgSz w:w="12240" w:h="15840" w:code="1"/>
          <w:pgMar w:top="1440" w:right="1440" w:bottom="1440" w:left="1560" w:header="720" w:footer="720" w:gutter="0"/>
          <w:pgNumType w:start="2"/>
          <w:cols w:space="720"/>
          <w:titlePg/>
          <w:docGrid w:linePitch="326"/>
        </w:sectPr>
      </w:pPr>
      <w:r w:rsidRPr="008D5992">
        <w:rPr>
          <w:color w:val="0000FF"/>
          <w:szCs w:val="24"/>
        </w:rPr>
        <w:br w:type="page"/>
      </w:r>
    </w:p>
    <w:p w14:paraId="5A988A7A" w14:textId="05B424CF" w:rsidR="00940BF3" w:rsidRPr="00DA0B0F" w:rsidRDefault="00940BF3" w:rsidP="00DA0B0F">
      <w:pPr>
        <w:pStyle w:val="i"/>
        <w:spacing w:before="240" w:after="240"/>
        <w:jc w:val="center"/>
        <w:rPr>
          <w:b/>
          <w:sz w:val="48"/>
          <w:szCs w:val="48"/>
          <w:lang w:val="fr-FR" w:eastAsia="en-US"/>
        </w:rPr>
      </w:pPr>
      <w:r w:rsidRPr="00DA0B0F">
        <w:rPr>
          <w:b/>
          <w:sz w:val="48"/>
          <w:szCs w:val="48"/>
          <w:lang w:val="fr-FR" w:eastAsia="en-US"/>
        </w:rPr>
        <w:t>Préface</w:t>
      </w:r>
    </w:p>
    <w:p w14:paraId="29053F4A" w14:textId="77777777" w:rsidR="00BD6DF8" w:rsidRPr="008D5992" w:rsidRDefault="00BD6DF8" w:rsidP="00C1188B">
      <w:pPr>
        <w:suppressAutoHyphens/>
        <w:rPr>
          <w:szCs w:val="24"/>
        </w:rPr>
      </w:pPr>
    </w:p>
    <w:p w14:paraId="4959D2F9" w14:textId="77777777" w:rsidR="00BD6DF8" w:rsidRPr="008D5992" w:rsidRDefault="00BD6DF8" w:rsidP="00C1188B">
      <w:pPr>
        <w:suppressAutoHyphens/>
        <w:rPr>
          <w:szCs w:val="24"/>
        </w:rPr>
      </w:pPr>
    </w:p>
    <w:p w14:paraId="23942EE6" w14:textId="1A129866" w:rsidR="00457318" w:rsidRDefault="00940BF3" w:rsidP="00E041A7">
      <w:pPr>
        <w:suppressAutoHyphens/>
        <w:jc w:val="both"/>
        <w:rPr>
          <w:szCs w:val="24"/>
        </w:rPr>
      </w:pPr>
      <w:r w:rsidRPr="008D5992">
        <w:rPr>
          <w:szCs w:val="24"/>
        </w:rPr>
        <w:t xml:space="preserve">Ce </w:t>
      </w:r>
      <w:r w:rsidR="001805C5">
        <w:rPr>
          <w:szCs w:val="24"/>
        </w:rPr>
        <w:t xml:space="preserve">modèle de marché </w:t>
      </w:r>
      <w:r w:rsidR="00921443" w:rsidRPr="008D5992">
        <w:rPr>
          <w:szCs w:val="24"/>
        </w:rPr>
        <w:t>pour les F</w:t>
      </w:r>
      <w:r w:rsidRPr="008D5992">
        <w:rPr>
          <w:szCs w:val="24"/>
        </w:rPr>
        <w:t xml:space="preserve">ournitures a été préparé pour être utilisé </w:t>
      </w:r>
      <w:r w:rsidR="002B510F" w:rsidRPr="008D5992">
        <w:rPr>
          <w:szCs w:val="24"/>
        </w:rPr>
        <w:t>pour les marchés financés par la Ba</w:t>
      </w:r>
      <w:r w:rsidR="00A43B2B" w:rsidRPr="008D5992">
        <w:rPr>
          <w:szCs w:val="24"/>
        </w:rPr>
        <w:t>n</w:t>
      </w:r>
      <w:r w:rsidR="002B510F" w:rsidRPr="008D5992">
        <w:rPr>
          <w:szCs w:val="24"/>
        </w:rPr>
        <w:t>que International</w:t>
      </w:r>
      <w:r w:rsidR="008020CA" w:rsidRPr="008D5992">
        <w:rPr>
          <w:szCs w:val="24"/>
        </w:rPr>
        <w:t>e</w:t>
      </w:r>
      <w:r w:rsidR="002B510F" w:rsidRPr="008D5992">
        <w:rPr>
          <w:szCs w:val="24"/>
        </w:rPr>
        <w:t xml:space="preserve"> pour la Reconstruction et le Développ</w:t>
      </w:r>
      <w:r w:rsidR="00222DE7" w:rsidRPr="008D5992">
        <w:rPr>
          <w:szCs w:val="24"/>
        </w:rPr>
        <w:t>e</w:t>
      </w:r>
      <w:r w:rsidR="002B510F" w:rsidRPr="008D5992">
        <w:rPr>
          <w:szCs w:val="24"/>
        </w:rPr>
        <w:t>ment (BIRD) et l’Association Internationale de Développement (</w:t>
      </w:r>
      <w:r w:rsidR="00D63624" w:rsidRPr="008D5992">
        <w:rPr>
          <w:szCs w:val="24"/>
        </w:rPr>
        <w:t>IDA pour son sigle en Anglais</w:t>
      </w:r>
      <w:r w:rsidR="002B510F" w:rsidRPr="008D5992">
        <w:rPr>
          <w:szCs w:val="24"/>
        </w:rPr>
        <w:t>)</w:t>
      </w:r>
      <w:r w:rsidR="002B510F" w:rsidRPr="008D5992">
        <w:rPr>
          <w:rStyle w:val="FootnoteReference"/>
          <w:szCs w:val="24"/>
        </w:rPr>
        <w:footnoteReference w:id="1"/>
      </w:r>
      <w:r w:rsidR="008020CA" w:rsidRPr="008D5992">
        <w:rPr>
          <w:szCs w:val="24"/>
        </w:rPr>
        <w:t xml:space="preserve">. </w:t>
      </w:r>
      <w:r w:rsidR="007D29AE">
        <w:rPr>
          <w:szCs w:val="24"/>
        </w:rPr>
        <w:t xml:space="preserve">Il modifie le Document type de la </w:t>
      </w:r>
      <w:r w:rsidR="00965040">
        <w:rPr>
          <w:szCs w:val="24"/>
        </w:rPr>
        <w:t xml:space="preserve">Banque </w:t>
      </w:r>
      <w:r w:rsidR="007D29AE">
        <w:rPr>
          <w:szCs w:val="24"/>
        </w:rPr>
        <w:t xml:space="preserve">pour les appels d’offres de Fournitures afin d’être utilisé pour la passation de marchés de produits médicaux et autres Fournitures nécessaires pour les Opérations en Réponse d’Urgence au COVID-19.  </w:t>
      </w:r>
      <w:r w:rsidR="001805C5">
        <w:rPr>
          <w:szCs w:val="24"/>
        </w:rPr>
        <w:t>Le document est à utiliser lorsque l’Acheteur s’engage dans un marché de gré à gré avec a Fournisseur (ex. comme convenu entre l’Emprunteur et la Banque, selon un mode de passation de marché simplifié.  Le document peut être modifié, lorsqu’approprié, suivant le résultat des négociations du marché.</w:t>
      </w:r>
      <w:r w:rsidR="007D29AE">
        <w:rPr>
          <w:szCs w:val="24"/>
        </w:rPr>
        <w:t xml:space="preserve"> </w:t>
      </w:r>
    </w:p>
    <w:p w14:paraId="2592A28B" w14:textId="77777777" w:rsidR="00457318" w:rsidRDefault="00457318" w:rsidP="00E041A7">
      <w:pPr>
        <w:suppressAutoHyphens/>
        <w:jc w:val="both"/>
        <w:rPr>
          <w:szCs w:val="24"/>
        </w:rPr>
      </w:pPr>
    </w:p>
    <w:p w14:paraId="03F23B3A" w14:textId="77777777" w:rsidR="00E041A7" w:rsidRPr="008D5992" w:rsidRDefault="00E041A7" w:rsidP="00E041A7">
      <w:pPr>
        <w:suppressAutoHyphens/>
        <w:jc w:val="both"/>
        <w:rPr>
          <w:szCs w:val="24"/>
        </w:rPr>
      </w:pPr>
    </w:p>
    <w:p w14:paraId="7ED6C42F" w14:textId="37260FD6" w:rsidR="00940BF3" w:rsidRPr="008D5992" w:rsidRDefault="004F086B" w:rsidP="00E041A7">
      <w:pPr>
        <w:suppressAutoHyphens/>
        <w:spacing w:after="120"/>
        <w:jc w:val="both"/>
        <w:rPr>
          <w:szCs w:val="24"/>
        </w:rPr>
      </w:pPr>
      <w:r w:rsidRPr="008D5992">
        <w:rPr>
          <w:szCs w:val="24"/>
        </w:rPr>
        <w:t>Pour toutes questions relative</w:t>
      </w:r>
      <w:r w:rsidR="00940BF3" w:rsidRPr="008D5992">
        <w:rPr>
          <w:szCs w:val="24"/>
        </w:rPr>
        <w:t xml:space="preserve">s à ce </w:t>
      </w:r>
      <w:r w:rsidR="005E1588">
        <w:rPr>
          <w:szCs w:val="24"/>
        </w:rPr>
        <w:t>modèle de marché</w:t>
      </w:r>
      <w:r w:rsidR="00940BF3" w:rsidRPr="008D5992">
        <w:rPr>
          <w:szCs w:val="24"/>
        </w:rPr>
        <w:t>, ou pour obtenir des informations sur la passation des marchés dans le cadre de projets financés par la Banque mondiale, s’adresser à</w:t>
      </w:r>
      <w:r w:rsidR="00402F3E" w:rsidRPr="008D5992">
        <w:rPr>
          <w:szCs w:val="24"/>
        </w:rPr>
        <w:t> :</w:t>
      </w:r>
      <w:r w:rsidR="00940BF3" w:rsidRPr="008D5992">
        <w:rPr>
          <w:szCs w:val="24"/>
        </w:rPr>
        <w:t xml:space="preserve"> </w:t>
      </w:r>
    </w:p>
    <w:p w14:paraId="10312E0C" w14:textId="77777777" w:rsidR="008820A6" w:rsidRPr="008D5992" w:rsidRDefault="008820A6" w:rsidP="00E041A7">
      <w:pPr>
        <w:suppressAutoHyphens/>
        <w:jc w:val="center"/>
        <w:rPr>
          <w:szCs w:val="24"/>
        </w:rPr>
      </w:pPr>
    </w:p>
    <w:p w14:paraId="49C03649" w14:textId="77777777" w:rsidR="008820A6" w:rsidRPr="008D5992" w:rsidRDefault="008820A6" w:rsidP="00E041A7">
      <w:pPr>
        <w:suppressAutoHyphens/>
        <w:jc w:val="center"/>
        <w:rPr>
          <w:szCs w:val="24"/>
        </w:rPr>
      </w:pPr>
      <w:r w:rsidRPr="008D5992">
        <w:rPr>
          <w:szCs w:val="24"/>
        </w:rPr>
        <w:t>Chief Procurement Officer</w:t>
      </w:r>
    </w:p>
    <w:p w14:paraId="6DEF63A3" w14:textId="77777777" w:rsidR="008820A6" w:rsidRPr="008D5992" w:rsidRDefault="00384CB8" w:rsidP="00E041A7">
      <w:pPr>
        <w:suppressAutoHyphens/>
        <w:jc w:val="center"/>
        <w:rPr>
          <w:szCs w:val="24"/>
        </w:rPr>
      </w:pPr>
      <w:r w:rsidRPr="008D5992">
        <w:rPr>
          <w:szCs w:val="24"/>
        </w:rPr>
        <w:t>Département des normes, passation des marchés, et gestion financière (OPSPF)</w:t>
      </w:r>
    </w:p>
    <w:p w14:paraId="13CE4B3F" w14:textId="77777777" w:rsidR="00940BF3" w:rsidRPr="008B060E" w:rsidRDefault="00940BF3" w:rsidP="00E041A7">
      <w:pPr>
        <w:suppressAutoHyphens/>
        <w:jc w:val="center"/>
        <w:rPr>
          <w:szCs w:val="24"/>
          <w:lang w:val="en-US"/>
        </w:rPr>
      </w:pPr>
      <w:r w:rsidRPr="008B060E">
        <w:rPr>
          <w:szCs w:val="24"/>
          <w:lang w:val="en-US"/>
        </w:rPr>
        <w:t>The World Bank</w:t>
      </w:r>
    </w:p>
    <w:p w14:paraId="6C295A12" w14:textId="77777777" w:rsidR="00940BF3" w:rsidRPr="008B060E" w:rsidRDefault="00940BF3" w:rsidP="00E041A7">
      <w:pPr>
        <w:suppressAutoHyphens/>
        <w:jc w:val="center"/>
        <w:rPr>
          <w:szCs w:val="24"/>
          <w:lang w:val="en-US"/>
        </w:rPr>
      </w:pPr>
      <w:r w:rsidRPr="008B060E">
        <w:rPr>
          <w:szCs w:val="24"/>
          <w:lang w:val="en-US"/>
        </w:rPr>
        <w:t>1818 H Street, N.W.</w:t>
      </w:r>
    </w:p>
    <w:p w14:paraId="0971487F" w14:textId="77777777" w:rsidR="00940BF3" w:rsidRPr="008B060E" w:rsidRDefault="00940BF3" w:rsidP="00E041A7">
      <w:pPr>
        <w:suppressAutoHyphens/>
        <w:jc w:val="center"/>
        <w:rPr>
          <w:szCs w:val="24"/>
          <w:lang w:val="en-US"/>
        </w:rPr>
      </w:pPr>
      <w:r w:rsidRPr="008B060E">
        <w:rPr>
          <w:szCs w:val="24"/>
          <w:lang w:val="en-US"/>
        </w:rPr>
        <w:t>Washington, DC 20433 U.S.A.</w:t>
      </w:r>
    </w:p>
    <w:p w14:paraId="7152BB03" w14:textId="5094912C" w:rsidR="00940BF3" w:rsidRPr="008134D5" w:rsidRDefault="00AD5AB0" w:rsidP="00E041A7">
      <w:pPr>
        <w:suppressAutoHyphens/>
        <w:jc w:val="center"/>
        <w:rPr>
          <w:rStyle w:val="Hyperlink"/>
          <w:szCs w:val="24"/>
          <w:u w:val="none"/>
        </w:rPr>
      </w:pPr>
      <w:hyperlink r:id="rId18" w:history="1">
        <w:r w:rsidR="00457318" w:rsidRPr="008134D5">
          <w:rPr>
            <w:rStyle w:val="Hyperlink"/>
            <w:szCs w:val="24"/>
          </w:rPr>
          <w:t>http://www.worldbank.org</w:t>
        </w:r>
      </w:hyperlink>
    </w:p>
    <w:p w14:paraId="38EC3658" w14:textId="6E92147B" w:rsidR="00457318" w:rsidRPr="008134D5" w:rsidRDefault="00457318" w:rsidP="00E041A7">
      <w:pPr>
        <w:suppressAutoHyphens/>
        <w:jc w:val="center"/>
        <w:rPr>
          <w:rStyle w:val="Hyperlink"/>
          <w:szCs w:val="24"/>
          <w:u w:val="none"/>
        </w:rPr>
      </w:pPr>
      <w:r w:rsidRPr="008134D5">
        <w:rPr>
          <w:szCs w:val="24"/>
        </w:rPr>
        <w:t xml:space="preserve">e-mail: </w:t>
      </w:r>
      <w:hyperlink r:id="rId19" w:history="1">
        <w:r w:rsidRPr="008134D5">
          <w:rPr>
            <w:rStyle w:val="Hyperlink"/>
            <w:szCs w:val="24"/>
          </w:rPr>
          <w:t>Elaurentiis@worldbank.org</w:t>
        </w:r>
      </w:hyperlink>
    </w:p>
    <w:p w14:paraId="0DDD5AA7" w14:textId="77777777" w:rsidR="00940BF3" w:rsidRPr="008134D5" w:rsidRDefault="00940BF3" w:rsidP="00C1188B">
      <w:pPr>
        <w:suppressAutoHyphens/>
        <w:spacing w:before="120" w:after="120"/>
        <w:jc w:val="both"/>
        <w:rPr>
          <w:szCs w:val="24"/>
        </w:rPr>
      </w:pPr>
    </w:p>
    <w:p w14:paraId="7FEB762E" w14:textId="77777777" w:rsidR="00940BF3" w:rsidRPr="008134D5" w:rsidRDefault="00940BF3" w:rsidP="00C1188B">
      <w:pPr>
        <w:suppressAutoHyphens/>
        <w:spacing w:before="120" w:after="120"/>
        <w:jc w:val="both"/>
        <w:rPr>
          <w:szCs w:val="24"/>
        </w:rPr>
        <w:sectPr w:rsidR="00940BF3" w:rsidRPr="008134D5" w:rsidSect="00BC2AA6">
          <w:headerReference w:type="first" r:id="rId20"/>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p w14:paraId="551E1389" w14:textId="77777777" w:rsidR="00B8530F" w:rsidRDefault="00B8530F" w:rsidP="00B8530F">
      <w:pPr>
        <w:pStyle w:val="SectionXHeading"/>
        <w:rPr>
          <w:i/>
          <w:lang w:val="fr-FR"/>
        </w:rPr>
      </w:pPr>
      <w:r>
        <w:rPr>
          <w:lang w:val="fr-FR"/>
        </w:rPr>
        <w:t xml:space="preserve">Marché pour la livraison de Fournitures et </w:t>
      </w:r>
      <w:r w:rsidRPr="004662C1">
        <w:rPr>
          <w:i/>
          <w:lang w:val="fr-FR"/>
        </w:rPr>
        <w:t>[Services connexes lorsqu’inclus]</w:t>
      </w:r>
    </w:p>
    <w:p w14:paraId="2336D8DA" w14:textId="77777777" w:rsidR="00B8530F" w:rsidRDefault="00B8530F" w:rsidP="00B8530F">
      <w:pPr>
        <w:pStyle w:val="SectionXHeading"/>
        <w:rPr>
          <w:i/>
          <w:lang w:val="fr-FR"/>
        </w:rPr>
      </w:pPr>
    </w:p>
    <w:p w14:paraId="0A29DD1E" w14:textId="77777777" w:rsidR="00B8530F" w:rsidRDefault="00B8530F" w:rsidP="00B8530F">
      <w:pPr>
        <w:pStyle w:val="SectionXHeading"/>
        <w:rPr>
          <w:i/>
          <w:lang w:val="fr-FR"/>
        </w:rPr>
      </w:pPr>
    </w:p>
    <w:p w14:paraId="00448EA6" w14:textId="77777777" w:rsidR="00A03BA3" w:rsidRPr="008D5992" w:rsidRDefault="00A03BA3" w:rsidP="00A03BA3">
      <w:pPr>
        <w:spacing w:before="120" w:after="120"/>
        <w:rPr>
          <w:bCs/>
          <w:i/>
          <w:iCs/>
        </w:rPr>
      </w:pPr>
      <w:r w:rsidRPr="00DA0B0F">
        <w:rPr>
          <w:bCs/>
          <w:iCs/>
        </w:rPr>
        <w:t>Référence No</w:t>
      </w:r>
      <w:r w:rsidRPr="008D5992">
        <w:rPr>
          <w:bCs/>
          <w:i/>
          <w:iCs/>
        </w:rPr>
        <w:t> </w:t>
      </w:r>
      <w:r w:rsidRPr="00DA0B0F">
        <w:rPr>
          <w:bCs/>
          <w:iCs/>
        </w:rPr>
        <w:t>:</w:t>
      </w:r>
      <w:r w:rsidRPr="008D5992">
        <w:rPr>
          <w:bCs/>
          <w:i/>
          <w:iCs/>
        </w:rPr>
        <w:t xml:space="preserve"> [insérer l</w:t>
      </w:r>
      <w:r>
        <w:rPr>
          <w:bCs/>
          <w:i/>
          <w:iCs/>
        </w:rPr>
        <w:t xml:space="preserve">e numéro de </w:t>
      </w:r>
      <w:r w:rsidRPr="008D5992">
        <w:rPr>
          <w:bCs/>
          <w:i/>
          <w:iCs/>
        </w:rPr>
        <w:t>référence]</w:t>
      </w:r>
    </w:p>
    <w:p w14:paraId="612134CB" w14:textId="77777777" w:rsidR="00A03BA3" w:rsidRPr="008D5992" w:rsidRDefault="00A03BA3" w:rsidP="00A03BA3">
      <w:pPr>
        <w:spacing w:before="120" w:after="120"/>
        <w:rPr>
          <w:bCs/>
          <w:i/>
          <w:iCs/>
        </w:rPr>
      </w:pPr>
      <w:r w:rsidRPr="00DA0B0F">
        <w:rPr>
          <w:bCs/>
          <w:iCs/>
        </w:rPr>
        <w:t>Nom du Projet :</w:t>
      </w:r>
      <w:r w:rsidRPr="008D5992">
        <w:rPr>
          <w:bCs/>
          <w:i/>
          <w:iCs/>
        </w:rPr>
        <w:t xml:space="preserve"> [Insérer : nom du Projet]</w:t>
      </w:r>
    </w:p>
    <w:p w14:paraId="51F33C51" w14:textId="77777777" w:rsidR="00A03BA3" w:rsidRPr="00DA0B0F" w:rsidRDefault="00A03BA3" w:rsidP="00A03BA3">
      <w:pPr>
        <w:spacing w:before="120" w:after="120" w:line="360" w:lineRule="auto"/>
        <w:rPr>
          <w:bCs/>
          <w:iCs/>
        </w:rPr>
      </w:pPr>
      <w:r w:rsidRPr="00DA0B0F">
        <w:rPr>
          <w:bCs/>
          <w:iCs/>
        </w:rPr>
        <w:t xml:space="preserve">Acheteur : </w:t>
      </w:r>
      <w:r w:rsidRPr="00DA0B0F">
        <w:rPr>
          <w:bCs/>
          <w:i/>
          <w:iCs/>
        </w:rPr>
        <w:t>[insérer le nom de l’agence de l’Acheteur]</w:t>
      </w:r>
    </w:p>
    <w:p w14:paraId="7B5DDF37" w14:textId="1137B484" w:rsidR="00A03BA3" w:rsidRDefault="00A03BA3" w:rsidP="00A03BA3">
      <w:pPr>
        <w:spacing w:before="120" w:after="120"/>
        <w:rPr>
          <w:i/>
          <w:iCs/>
        </w:rPr>
      </w:pPr>
      <w:r w:rsidRPr="00DA0B0F">
        <w:rPr>
          <w:iCs/>
        </w:rPr>
        <w:t>Pays :</w:t>
      </w:r>
      <w:r>
        <w:rPr>
          <w:i/>
          <w:iCs/>
        </w:rPr>
        <w:t xml:space="preserve"> [Insérer le </w:t>
      </w:r>
      <w:r w:rsidRPr="008D5992">
        <w:rPr>
          <w:i/>
          <w:iCs/>
        </w:rPr>
        <w:t>nom du pays]</w:t>
      </w:r>
    </w:p>
    <w:p w14:paraId="5B49417B" w14:textId="77777777" w:rsidR="00A03BA3" w:rsidRPr="00DA0B0F" w:rsidRDefault="00A03BA3" w:rsidP="00A03BA3">
      <w:pPr>
        <w:spacing w:before="120" w:after="120"/>
        <w:rPr>
          <w:iCs/>
        </w:rPr>
      </w:pPr>
      <w:r w:rsidRPr="00DA0B0F">
        <w:rPr>
          <w:iCs/>
        </w:rPr>
        <w:t>Emis le :</w:t>
      </w:r>
      <w:r>
        <w:rPr>
          <w:iCs/>
        </w:rPr>
        <w:t xml:space="preserve"> </w:t>
      </w:r>
      <w:r w:rsidRPr="00DA0B0F">
        <w:rPr>
          <w:i/>
          <w:iCs/>
        </w:rPr>
        <w:t>[insérer la date]</w:t>
      </w:r>
    </w:p>
    <w:p w14:paraId="03148B0A" w14:textId="77777777" w:rsidR="00B8530F" w:rsidRDefault="00B8530F" w:rsidP="00B8530F">
      <w:pPr>
        <w:pStyle w:val="SectionXHeading"/>
        <w:rPr>
          <w:i/>
          <w:lang w:val="fr-FR"/>
        </w:rPr>
      </w:pPr>
    </w:p>
    <w:p w14:paraId="51595B87" w14:textId="641B6EE3" w:rsidR="00B8530F" w:rsidRDefault="00B8530F" w:rsidP="00B8530F">
      <w:pPr>
        <w:pStyle w:val="SectionXHeading"/>
        <w:rPr>
          <w:lang w:val="fr-FR"/>
        </w:rPr>
      </w:pPr>
      <w:r>
        <w:rPr>
          <w:lang w:val="fr-FR"/>
        </w:rPr>
        <w:br w:type="page"/>
      </w:r>
    </w:p>
    <w:p w14:paraId="6C193689" w14:textId="555613EA" w:rsidR="00B8530F" w:rsidRPr="004662C1" w:rsidRDefault="00B8530F" w:rsidP="00B8530F">
      <w:pPr>
        <w:pStyle w:val="SectionXHeading"/>
        <w:rPr>
          <w:sz w:val="44"/>
          <w:szCs w:val="44"/>
          <w:lang w:val="fr-FR"/>
        </w:rPr>
      </w:pPr>
      <w:r w:rsidRPr="004662C1">
        <w:rPr>
          <w:sz w:val="44"/>
          <w:szCs w:val="44"/>
          <w:lang w:val="fr-FR"/>
        </w:rPr>
        <w:t>Acte d’Engagement</w:t>
      </w:r>
      <w:r w:rsidR="00A03BA3">
        <w:rPr>
          <w:rStyle w:val="FootnoteReference"/>
          <w:sz w:val="44"/>
          <w:szCs w:val="44"/>
          <w:lang w:val="fr-FR"/>
        </w:rPr>
        <w:footnoteReference w:id="2"/>
      </w:r>
    </w:p>
    <w:p w14:paraId="1E4E2693" w14:textId="77777777" w:rsidR="00B8530F" w:rsidRPr="008D5992" w:rsidRDefault="00B8530F" w:rsidP="00B8530F">
      <w:pPr>
        <w:suppressAutoHyphens/>
        <w:spacing w:before="120" w:after="240"/>
        <w:rPr>
          <w:i/>
          <w:iCs/>
          <w:szCs w:val="24"/>
        </w:rPr>
      </w:pPr>
      <w:r w:rsidRPr="0095389A">
        <w:rPr>
          <w:i/>
          <w:iCs/>
          <w:szCs w:val="24"/>
        </w:rPr>
        <w:t>[Le Soumissionnaire sélectionné remplit l’Acte d’Engagement conformément aux indications en italiques]</w:t>
      </w:r>
      <w:r w:rsidRPr="008D5992">
        <w:rPr>
          <w:i/>
          <w:iCs/>
          <w:szCs w:val="24"/>
        </w:rPr>
        <w:t xml:space="preserve"> </w:t>
      </w:r>
    </w:p>
    <w:p w14:paraId="372A922C" w14:textId="77777777" w:rsidR="00B8530F" w:rsidRPr="008D5992" w:rsidRDefault="00B8530F" w:rsidP="00B8530F">
      <w:pPr>
        <w:suppressAutoHyphens/>
        <w:spacing w:before="120" w:after="240"/>
        <w:rPr>
          <w:szCs w:val="24"/>
        </w:rPr>
      </w:pPr>
      <w:r w:rsidRPr="008D5992">
        <w:rPr>
          <w:szCs w:val="24"/>
        </w:rPr>
        <w:t xml:space="preserve">AUX TERMES DU PRÉSENT MARCHÉ, </w:t>
      </w:r>
    </w:p>
    <w:p w14:paraId="7736615F" w14:textId="77777777" w:rsidR="00B8530F" w:rsidRPr="008D5992" w:rsidRDefault="00B8530F" w:rsidP="00B8530F">
      <w:pPr>
        <w:suppressAutoHyphens/>
        <w:spacing w:before="120" w:after="240"/>
        <w:rPr>
          <w:szCs w:val="24"/>
        </w:rPr>
      </w:pPr>
      <w:r w:rsidRPr="008D5992">
        <w:rPr>
          <w:szCs w:val="24"/>
        </w:rPr>
        <w:tab/>
      </w:r>
      <w:r w:rsidRPr="008D5992">
        <w:rPr>
          <w:szCs w:val="24"/>
        </w:rPr>
        <w:tab/>
        <w:t xml:space="preserve">conclu le </w:t>
      </w:r>
      <w:r w:rsidRPr="008D5992">
        <w:rPr>
          <w:b/>
          <w:i/>
          <w:szCs w:val="24"/>
        </w:rPr>
        <w:t>[date]</w:t>
      </w:r>
      <w:r w:rsidRPr="008D5992">
        <w:rPr>
          <w:szCs w:val="24"/>
        </w:rPr>
        <w:t xml:space="preserve"> jour de </w:t>
      </w:r>
      <w:r w:rsidRPr="008D5992">
        <w:rPr>
          <w:b/>
          <w:i/>
          <w:szCs w:val="24"/>
        </w:rPr>
        <w:t>[mois]</w:t>
      </w:r>
      <w:r w:rsidRPr="008D5992">
        <w:rPr>
          <w:szCs w:val="24"/>
        </w:rPr>
        <w:t xml:space="preserve"> de </w:t>
      </w:r>
      <w:r w:rsidRPr="008D5992">
        <w:rPr>
          <w:b/>
          <w:i/>
          <w:szCs w:val="24"/>
        </w:rPr>
        <w:t>[année]</w:t>
      </w:r>
      <w:r w:rsidRPr="008D5992">
        <w:rPr>
          <w:szCs w:val="24"/>
        </w:rPr>
        <w:t xml:space="preserve"> </w:t>
      </w:r>
    </w:p>
    <w:p w14:paraId="1B5B8937" w14:textId="77777777" w:rsidR="00B8530F" w:rsidRDefault="00B8530F" w:rsidP="00B8530F">
      <w:pPr>
        <w:suppressAutoHyphens/>
        <w:spacing w:before="120" w:after="240"/>
        <w:rPr>
          <w:szCs w:val="24"/>
        </w:rPr>
      </w:pPr>
      <w:r w:rsidRPr="008D5992">
        <w:rPr>
          <w:szCs w:val="24"/>
        </w:rPr>
        <w:t xml:space="preserve">ENTRE </w:t>
      </w:r>
    </w:p>
    <w:p w14:paraId="7299F317" w14:textId="77777777" w:rsidR="00A03BA3" w:rsidRPr="008D5992" w:rsidRDefault="00A03BA3" w:rsidP="00A03BA3">
      <w:pPr>
        <w:spacing w:before="120" w:after="120"/>
        <w:ind w:left="720"/>
        <w:jc w:val="both"/>
      </w:pPr>
      <w:r w:rsidRPr="008D5992">
        <w:t xml:space="preserve">(1) </w:t>
      </w:r>
      <w:r w:rsidRPr="008D5992">
        <w:rPr>
          <w:i/>
          <w:iCs/>
        </w:rPr>
        <w:t xml:space="preserve">[insérer le nom légal complet de l’Acheteur] </w:t>
      </w:r>
      <w:r>
        <w:rPr>
          <w:i/>
          <w:iCs/>
        </w:rPr>
        <w:t xml:space="preserve">un [insérer la description du type d’entité, par exemple une agence du Ministère de … du Gouvernement de [insérer le nom du pays de l’Acheteur] ou d’un établissement établi selon la </w:t>
      </w:r>
      <w:proofErr w:type="spellStart"/>
      <w:r>
        <w:rPr>
          <w:i/>
          <w:iCs/>
        </w:rPr>
        <w:t>legislation</w:t>
      </w:r>
      <w:proofErr w:type="spellEnd"/>
      <w:r>
        <w:rPr>
          <w:i/>
          <w:iCs/>
        </w:rPr>
        <w:t xml:space="preserve"> du [insérer le nom du pays de l’Acheteur] et ayant son lieu principal d’opérations à </w:t>
      </w:r>
      <w:r w:rsidRPr="008D5992">
        <w:rPr>
          <w:i/>
          <w:iCs/>
        </w:rPr>
        <w:t xml:space="preserve">[insérer l’adresse complète de l’Acheteur] </w:t>
      </w:r>
      <w:r w:rsidRPr="008D5992">
        <w:t xml:space="preserve">(ci-après dénommé l’« Acheteur ») d’une part, et </w:t>
      </w:r>
    </w:p>
    <w:p w14:paraId="170FACF9" w14:textId="77777777" w:rsidR="00A03BA3" w:rsidRPr="008D5992" w:rsidRDefault="00A03BA3" w:rsidP="00A03BA3">
      <w:pPr>
        <w:spacing w:before="120" w:after="120"/>
        <w:ind w:left="720"/>
        <w:jc w:val="both"/>
      </w:pPr>
      <w:r w:rsidRPr="008D5992">
        <w:t xml:space="preserve">(2) </w:t>
      </w:r>
      <w:r w:rsidRPr="008D5992">
        <w:rPr>
          <w:i/>
          <w:iCs/>
        </w:rPr>
        <w:t>[insérer le nom légal complet du Fournisseur]</w:t>
      </w:r>
      <w:r>
        <w:rPr>
          <w:i/>
          <w:iCs/>
        </w:rPr>
        <w:t>,</w:t>
      </w:r>
      <w:r w:rsidRPr="00B25B82">
        <w:rPr>
          <w:iCs/>
        </w:rPr>
        <w:t xml:space="preserve"> une compagnie incorporée selon la juridiction</w:t>
      </w:r>
      <w:r>
        <w:rPr>
          <w:iCs/>
        </w:rPr>
        <w:t xml:space="preserve"> de</w:t>
      </w:r>
      <w:r w:rsidRPr="00B25B82">
        <w:rPr>
          <w:iCs/>
        </w:rPr>
        <w:t xml:space="preserve"> </w:t>
      </w:r>
      <w:r>
        <w:rPr>
          <w:i/>
          <w:iCs/>
        </w:rPr>
        <w:t xml:space="preserve">[insérer le pays du Fournisseur] et ayant son lieu principal d’opérations </w:t>
      </w:r>
      <w:proofErr w:type="spellStart"/>
      <w:r>
        <w:rPr>
          <w:i/>
          <w:iCs/>
        </w:rPr>
        <w:t>à</w:t>
      </w:r>
      <w:r w:rsidRPr="008D5992">
        <w:t>e</w:t>
      </w:r>
      <w:proofErr w:type="spellEnd"/>
      <w:r w:rsidRPr="008D5992">
        <w:t xml:space="preserve"> </w:t>
      </w:r>
      <w:r w:rsidRPr="008D5992">
        <w:rPr>
          <w:i/>
          <w:iCs/>
        </w:rPr>
        <w:t xml:space="preserve">[insérer l’adresse complète du Fournisseur] </w:t>
      </w:r>
      <w:r w:rsidRPr="008D5992">
        <w:t>(ci-après dénommé le « Fournisseur »), d’autre part :</w:t>
      </w:r>
    </w:p>
    <w:p w14:paraId="74881B22" w14:textId="78323EFD" w:rsidR="00B8530F" w:rsidRPr="008D5992" w:rsidRDefault="001106F3" w:rsidP="00B8530F">
      <w:pPr>
        <w:suppressAutoHyphens/>
        <w:spacing w:before="120" w:after="240"/>
        <w:jc w:val="both"/>
        <w:rPr>
          <w:szCs w:val="24"/>
        </w:rPr>
      </w:pPr>
      <w:r>
        <w:rPr>
          <w:szCs w:val="24"/>
        </w:rPr>
        <w:t xml:space="preserve">L’Acheteur et le Fournisseur ont </w:t>
      </w:r>
      <w:r w:rsidR="00B8530F" w:rsidRPr="008D5992">
        <w:rPr>
          <w:szCs w:val="24"/>
        </w:rPr>
        <w:t>arrêté et convenu ce qui suit :</w:t>
      </w:r>
    </w:p>
    <w:p w14:paraId="2485D08E" w14:textId="77777777" w:rsidR="00B8530F" w:rsidRPr="008D5992" w:rsidRDefault="00B8530F" w:rsidP="00B8530F">
      <w:pPr>
        <w:suppressAutoHyphens/>
        <w:spacing w:before="120" w:after="240"/>
        <w:ind w:left="567" w:hanging="567"/>
        <w:jc w:val="both"/>
        <w:rPr>
          <w:szCs w:val="24"/>
        </w:rPr>
      </w:pPr>
      <w:r w:rsidRPr="008D5992">
        <w:rPr>
          <w:szCs w:val="24"/>
        </w:rPr>
        <w:t>1.</w:t>
      </w:r>
      <w:r w:rsidRPr="008D5992">
        <w:rPr>
          <w:szCs w:val="24"/>
        </w:rPr>
        <w:tab/>
        <w:t>Dans ce Marché, les mots et expressions auront le même sens que celui qui leur est respectivement donné dans les clauses du Marché auxquelles il est fait référence.</w:t>
      </w:r>
    </w:p>
    <w:p w14:paraId="3C9E8BF6" w14:textId="77777777" w:rsidR="00B8530F" w:rsidRPr="008D5992" w:rsidRDefault="00B8530F" w:rsidP="00B8530F">
      <w:pPr>
        <w:suppressAutoHyphens/>
        <w:spacing w:before="120" w:after="240"/>
        <w:ind w:left="567" w:hanging="567"/>
        <w:jc w:val="both"/>
        <w:rPr>
          <w:szCs w:val="24"/>
        </w:rPr>
      </w:pPr>
      <w:r w:rsidRPr="008D5992">
        <w:rPr>
          <w:szCs w:val="24"/>
        </w:rPr>
        <w:t>2.</w:t>
      </w:r>
      <w:r w:rsidRPr="008D5992">
        <w:rPr>
          <w:szCs w:val="24"/>
        </w:rPr>
        <w:tab/>
        <w:t>Les documents ci-après sont réputés faire partie intégrante du Marché et être lus et interprétés à ce titre. Le présent Acte d’Engagement prévaudra sur toute autre pièce constitutive du Marché.</w:t>
      </w:r>
    </w:p>
    <w:p w14:paraId="37378320" w14:textId="45B5FEF2" w:rsidR="00B8530F" w:rsidRPr="008D5992" w:rsidRDefault="00B8530F" w:rsidP="004662C1">
      <w:pPr>
        <w:spacing w:before="120" w:after="120"/>
        <w:ind w:left="1080" w:hanging="540"/>
        <w:jc w:val="both"/>
      </w:pPr>
      <w:r w:rsidRPr="008D5992">
        <w:t>a)</w:t>
      </w:r>
      <w:r w:rsidRPr="008D5992">
        <w:tab/>
      </w:r>
      <w:r w:rsidR="008F608C">
        <w:t>Le</w:t>
      </w:r>
      <w:r w:rsidR="005E1588">
        <w:t xml:space="preserve"> </w:t>
      </w:r>
      <w:r w:rsidR="008F608C">
        <w:t xml:space="preserve"> </w:t>
      </w:r>
      <w:r w:rsidR="00965040">
        <w:t>Procès</w:t>
      </w:r>
      <w:r w:rsidR="005E1588">
        <w:t xml:space="preserve">-Verbal </w:t>
      </w:r>
      <w:r w:rsidR="008F608C">
        <w:t>de Négociation (le cas échéant) ;</w:t>
      </w:r>
      <w:r w:rsidRPr="008D5992">
        <w:t xml:space="preserve"> </w:t>
      </w:r>
    </w:p>
    <w:p w14:paraId="67AE3558" w14:textId="5B032104" w:rsidR="00B8530F" w:rsidRDefault="008F608C" w:rsidP="00B8530F">
      <w:pPr>
        <w:spacing w:before="120" w:after="120"/>
        <w:ind w:left="1080" w:hanging="540"/>
        <w:jc w:val="both"/>
      </w:pPr>
      <w:r>
        <w:t>b</w:t>
      </w:r>
      <w:r w:rsidR="00B8530F" w:rsidRPr="008D5992">
        <w:t xml:space="preserve">)    Les </w:t>
      </w:r>
      <w:r w:rsidR="00B8530F">
        <w:t>Conditions du Marché ;</w:t>
      </w:r>
    </w:p>
    <w:p w14:paraId="21415F31" w14:textId="22166A86" w:rsidR="00B8530F" w:rsidRPr="008D5992" w:rsidRDefault="008F608C" w:rsidP="00B8530F">
      <w:pPr>
        <w:spacing w:before="120" w:after="120"/>
        <w:ind w:left="1080" w:hanging="540"/>
        <w:jc w:val="both"/>
      </w:pPr>
      <w:r>
        <w:t>c</w:t>
      </w:r>
      <w:r w:rsidR="00B8530F" w:rsidRPr="008D5992">
        <w:t>)     Le</w:t>
      </w:r>
      <w:r w:rsidR="00B8530F">
        <w:t xml:space="preserve">s Spécifications et exigences de l’Acheteur (y compris le Calendrier de livraison) </w:t>
      </w:r>
      <w:r w:rsidR="00B8530F" w:rsidRPr="008D5992">
        <w:t xml:space="preserve">; </w:t>
      </w:r>
    </w:p>
    <w:p w14:paraId="63ED95B1" w14:textId="510168E0" w:rsidR="00B8530F" w:rsidRDefault="008F608C" w:rsidP="00B8530F">
      <w:pPr>
        <w:spacing w:before="120" w:after="120"/>
        <w:ind w:left="1080" w:hanging="540"/>
        <w:jc w:val="both"/>
      </w:pPr>
      <w:r>
        <w:t>d</w:t>
      </w:r>
      <w:r w:rsidR="00B8530F" w:rsidRPr="008D5992">
        <w:t xml:space="preserve">) </w:t>
      </w:r>
      <w:r w:rsidR="00B8530F" w:rsidRPr="008D5992">
        <w:tab/>
        <w:t>L</w:t>
      </w:r>
      <w:r w:rsidR="00B8530F">
        <w:t xml:space="preserve">es Bordereaux des Prix ; et </w:t>
      </w:r>
    </w:p>
    <w:p w14:paraId="2C949EAA" w14:textId="3E213D2E" w:rsidR="00B8530F" w:rsidRPr="008D5992" w:rsidRDefault="008F608C" w:rsidP="00B8530F">
      <w:pPr>
        <w:suppressAutoHyphens/>
        <w:spacing w:before="120" w:after="240"/>
        <w:ind w:left="1080" w:hanging="540"/>
        <w:jc w:val="both"/>
        <w:rPr>
          <w:szCs w:val="24"/>
        </w:rPr>
      </w:pPr>
      <w:r>
        <w:t>e</w:t>
      </w:r>
      <w:r w:rsidR="00B8530F" w:rsidRPr="008D5992">
        <w:t xml:space="preserve">) </w:t>
      </w:r>
      <w:r w:rsidR="00B8530F" w:rsidRPr="008D5992">
        <w:tab/>
      </w:r>
      <w:r w:rsidR="00B8530F">
        <w:t xml:space="preserve">Tout autre document/s </w:t>
      </w:r>
      <w:r w:rsidR="00B8530F" w:rsidRPr="008D5992">
        <w:t>supplémentaire (s} éventuel</w:t>
      </w:r>
      <w:r w:rsidR="00B8530F">
        <w:t>/</w:t>
      </w:r>
      <w:r w:rsidR="00B8530F" w:rsidRPr="008D5992">
        <w:t>s]</w:t>
      </w:r>
      <w:r w:rsidR="00B8530F">
        <w:t>.</w:t>
      </w:r>
      <w:r w:rsidR="00B8530F" w:rsidRPr="008D5992">
        <w:t xml:space="preserve"> ________________</w:t>
      </w:r>
    </w:p>
    <w:p w14:paraId="5C97A0CB" w14:textId="34536184" w:rsidR="00B8530F" w:rsidRPr="008D5992" w:rsidRDefault="00B8530F" w:rsidP="00B8530F">
      <w:pPr>
        <w:suppressAutoHyphens/>
        <w:spacing w:before="120" w:after="240"/>
        <w:ind w:left="567" w:hanging="567"/>
        <w:jc w:val="both"/>
        <w:rPr>
          <w:szCs w:val="24"/>
        </w:rPr>
      </w:pPr>
      <w:r w:rsidRPr="008D5992">
        <w:rPr>
          <w:szCs w:val="24"/>
        </w:rPr>
        <w:t>3.</w:t>
      </w:r>
      <w:r w:rsidRPr="008D5992">
        <w:rPr>
          <w:szCs w:val="24"/>
        </w:rPr>
        <w:tab/>
        <w:t xml:space="preserve">En contrepartie des paiements que l’Acheteur doit effectuer au bénéfice du Fournisseur, comme cela est indiqué ci-après, le Fournisseur convient avec l’Acheteur par les présentes de livrer les Fournitures et </w:t>
      </w:r>
      <w:r w:rsidR="008F608C" w:rsidRPr="004662C1">
        <w:rPr>
          <w:i/>
          <w:szCs w:val="24"/>
        </w:rPr>
        <w:t>[</w:t>
      </w:r>
      <w:r w:rsidRPr="004662C1">
        <w:rPr>
          <w:i/>
          <w:szCs w:val="24"/>
        </w:rPr>
        <w:t xml:space="preserve">les Services connexes, </w:t>
      </w:r>
      <w:r w:rsidR="008F608C" w:rsidRPr="004662C1">
        <w:rPr>
          <w:i/>
          <w:szCs w:val="24"/>
        </w:rPr>
        <w:t>le cas échéant]</w:t>
      </w:r>
      <w:r w:rsidR="008F608C">
        <w:rPr>
          <w:szCs w:val="24"/>
        </w:rPr>
        <w:t xml:space="preserve"> </w:t>
      </w:r>
      <w:r w:rsidRPr="008D5992">
        <w:rPr>
          <w:szCs w:val="24"/>
        </w:rPr>
        <w:t>et de remédier aux défauts conformément à tous égards aux dispositions du Marché.</w:t>
      </w:r>
    </w:p>
    <w:p w14:paraId="40007F10" w14:textId="67E69077" w:rsidR="00B8530F" w:rsidRPr="008D5992" w:rsidRDefault="00B8530F" w:rsidP="00B8530F">
      <w:pPr>
        <w:suppressAutoHyphens/>
        <w:spacing w:before="120" w:after="240"/>
        <w:ind w:left="567" w:hanging="567"/>
        <w:jc w:val="both"/>
        <w:rPr>
          <w:szCs w:val="24"/>
        </w:rPr>
      </w:pPr>
      <w:r w:rsidRPr="008D5992">
        <w:rPr>
          <w:szCs w:val="24"/>
        </w:rPr>
        <w:t>4.</w:t>
      </w:r>
      <w:r w:rsidRPr="008D5992">
        <w:rPr>
          <w:szCs w:val="24"/>
        </w:rPr>
        <w:tab/>
        <w:t xml:space="preserve">L’Acheteur convient par les présentes de payer au Fournisseur, en contrepartie des Fournitures et </w:t>
      </w:r>
      <w:r w:rsidR="008F608C" w:rsidRPr="004662C1">
        <w:rPr>
          <w:i/>
          <w:szCs w:val="24"/>
        </w:rPr>
        <w:t>[</w:t>
      </w:r>
      <w:r w:rsidRPr="004662C1">
        <w:rPr>
          <w:i/>
          <w:szCs w:val="24"/>
        </w:rPr>
        <w:t xml:space="preserve">Services connexes, </w:t>
      </w:r>
      <w:r w:rsidR="008F608C" w:rsidRPr="004662C1">
        <w:rPr>
          <w:i/>
          <w:szCs w:val="24"/>
        </w:rPr>
        <w:t xml:space="preserve">le cas échéant] </w:t>
      </w:r>
      <w:r w:rsidRPr="008D5992">
        <w:rPr>
          <w:szCs w:val="24"/>
        </w:rPr>
        <w:t>et des rectifications apportées à leurs défauts et insuffisances, le prix du Marché, ou tout autre montant dû au titre du Marché, et ce, aux échéances et de la façon prescrites par le Marché.</w:t>
      </w:r>
    </w:p>
    <w:p w14:paraId="6E175131" w14:textId="50FA23AD" w:rsidR="00B8530F" w:rsidRPr="008D5992" w:rsidRDefault="00B8530F" w:rsidP="00B8530F">
      <w:pPr>
        <w:suppressAutoHyphens/>
        <w:spacing w:before="120" w:after="240"/>
        <w:jc w:val="both"/>
        <w:rPr>
          <w:szCs w:val="24"/>
        </w:rPr>
      </w:pPr>
      <w:r w:rsidRPr="008D5992">
        <w:rPr>
          <w:szCs w:val="24"/>
        </w:rPr>
        <w:t xml:space="preserve">EN FOI DE QUOI les parties au présent Marché ont signé le présent document conformément aux lois de </w:t>
      </w:r>
      <w:r w:rsidRPr="008D5992">
        <w:rPr>
          <w:i/>
          <w:iCs/>
          <w:szCs w:val="24"/>
        </w:rPr>
        <w:t xml:space="preserve">[insérer le nom du pays </w:t>
      </w:r>
      <w:r w:rsidR="008F608C">
        <w:rPr>
          <w:i/>
          <w:iCs/>
          <w:szCs w:val="24"/>
        </w:rPr>
        <w:t>de l’Acheteur, sauf convenu autrement]</w:t>
      </w:r>
      <w:r w:rsidRPr="008D5992">
        <w:rPr>
          <w:szCs w:val="24"/>
        </w:rPr>
        <w:t>, les jour et année mentionnés ci-dessus.</w:t>
      </w:r>
    </w:p>
    <w:p w14:paraId="691A903A" w14:textId="7202768F" w:rsidR="008F608C" w:rsidRPr="004662C1" w:rsidRDefault="008F608C" w:rsidP="00B8530F">
      <w:pPr>
        <w:spacing w:before="120" w:after="120"/>
        <w:rPr>
          <w:i/>
        </w:rPr>
      </w:pPr>
      <w:r w:rsidRPr="004662C1">
        <w:rPr>
          <w:i/>
        </w:rPr>
        <w:t xml:space="preserve">[Pour faciliter le caractère urgent de la passation du marché, et si acceptable </w:t>
      </w:r>
      <w:r w:rsidR="001106F3" w:rsidRPr="004662C1">
        <w:rPr>
          <w:i/>
        </w:rPr>
        <w:t>pour l’Acheteur et le Fournisseur, la signature électronique de l’Acte d’</w:t>
      </w:r>
      <w:proofErr w:type="spellStart"/>
      <w:r w:rsidR="001106F3" w:rsidRPr="004662C1">
        <w:rPr>
          <w:i/>
        </w:rPr>
        <w:t>Enagement</w:t>
      </w:r>
      <w:proofErr w:type="spellEnd"/>
      <w:r w:rsidR="001106F3" w:rsidRPr="004662C1">
        <w:rPr>
          <w:i/>
        </w:rPr>
        <w:t xml:space="preserve"> est recommandée en utilisant le syst</w:t>
      </w:r>
      <w:r w:rsidR="005E1588">
        <w:rPr>
          <w:i/>
        </w:rPr>
        <w:t>è</w:t>
      </w:r>
      <w:r w:rsidR="001106F3" w:rsidRPr="004662C1">
        <w:rPr>
          <w:i/>
        </w:rPr>
        <w:t>me DocuSign</w:t>
      </w:r>
      <w:r w:rsidR="005E1588">
        <w:rPr>
          <w:i/>
        </w:rPr>
        <w:t>, par exemple</w:t>
      </w:r>
      <w:r w:rsidR="001106F3" w:rsidRPr="004662C1">
        <w:rPr>
          <w:i/>
        </w:rPr>
        <w:t xml:space="preserve">] </w:t>
      </w:r>
    </w:p>
    <w:p w14:paraId="3B1BE733" w14:textId="77777777" w:rsidR="008F608C" w:rsidRDefault="008F608C" w:rsidP="00B8530F">
      <w:pPr>
        <w:spacing w:before="120" w:after="120"/>
      </w:pPr>
    </w:p>
    <w:p w14:paraId="0F92B07A" w14:textId="77777777" w:rsidR="00B8530F" w:rsidRPr="004662C1" w:rsidRDefault="00B8530F" w:rsidP="00B8530F">
      <w:pPr>
        <w:spacing w:before="120" w:after="120"/>
        <w:rPr>
          <w:b/>
        </w:rPr>
      </w:pPr>
      <w:r w:rsidRPr="004662C1">
        <w:rPr>
          <w:b/>
        </w:rPr>
        <w:t>Pour et au nom de l’Acheteur</w:t>
      </w:r>
    </w:p>
    <w:p w14:paraId="0988EC8D" w14:textId="77777777" w:rsidR="00B8530F" w:rsidRPr="008D5992" w:rsidRDefault="00B8530F" w:rsidP="00B8530F">
      <w:pPr>
        <w:spacing w:before="120" w:after="120"/>
      </w:pPr>
    </w:p>
    <w:p w14:paraId="64E7817C" w14:textId="77777777" w:rsidR="00B8530F" w:rsidRDefault="00B8530F" w:rsidP="00B8530F">
      <w:pPr>
        <w:spacing w:before="120" w:after="120"/>
      </w:pPr>
      <w:r w:rsidRPr="008D5992">
        <w:t xml:space="preserve">Signé par </w:t>
      </w:r>
      <w:r w:rsidRPr="008D5992">
        <w:rPr>
          <w:i/>
          <w:iCs/>
        </w:rPr>
        <w:t xml:space="preserve">[insérer le nom et le titre de la personne habilitée à signer] </w:t>
      </w:r>
      <w:r w:rsidRPr="008D5992">
        <w:t>(pour l’Acheteur)</w:t>
      </w:r>
    </w:p>
    <w:p w14:paraId="0CF63435" w14:textId="346A20C2" w:rsidR="001106F3" w:rsidRPr="008D5992" w:rsidRDefault="001106F3" w:rsidP="00B8530F">
      <w:pPr>
        <w:spacing w:before="120" w:after="120"/>
      </w:pPr>
      <w:r>
        <w:t xml:space="preserve">en capacité de </w:t>
      </w:r>
      <w:r w:rsidRPr="004662C1">
        <w:rPr>
          <w:i/>
        </w:rPr>
        <w:t>[insérer le titre et la position ou autre désignation]</w:t>
      </w:r>
    </w:p>
    <w:p w14:paraId="205F6EF4" w14:textId="77777777" w:rsidR="00B8530F" w:rsidRPr="008D5992" w:rsidRDefault="00B8530F" w:rsidP="00B8530F">
      <w:pPr>
        <w:spacing w:before="120" w:after="120"/>
      </w:pPr>
      <w:r w:rsidRPr="008D5992">
        <w:t xml:space="preserve">En présence de : </w:t>
      </w:r>
      <w:r w:rsidRPr="008E7A4C">
        <w:rPr>
          <w:i/>
        </w:rPr>
        <w:t>[insérer l’identification du témoin officiel]</w:t>
      </w:r>
    </w:p>
    <w:p w14:paraId="0830589E" w14:textId="77777777" w:rsidR="00B8530F" w:rsidRDefault="00B8530F" w:rsidP="00B8530F">
      <w:pPr>
        <w:spacing w:before="120" w:after="120"/>
      </w:pPr>
    </w:p>
    <w:p w14:paraId="7913F04A" w14:textId="5C8B6E25" w:rsidR="001106F3" w:rsidRPr="004662C1" w:rsidRDefault="001106F3" w:rsidP="001106F3">
      <w:pPr>
        <w:spacing w:before="120" w:after="120"/>
        <w:rPr>
          <w:b/>
        </w:rPr>
      </w:pPr>
      <w:r w:rsidRPr="004662C1">
        <w:rPr>
          <w:b/>
        </w:rPr>
        <w:t>Pour et au nom d</w:t>
      </w:r>
      <w:r>
        <w:rPr>
          <w:b/>
        </w:rPr>
        <w:t>u Fournisseur</w:t>
      </w:r>
    </w:p>
    <w:p w14:paraId="4EB10B86" w14:textId="77777777" w:rsidR="001106F3" w:rsidRPr="008D5992" w:rsidRDefault="001106F3" w:rsidP="00B8530F">
      <w:pPr>
        <w:spacing w:before="120" w:after="120"/>
      </w:pPr>
    </w:p>
    <w:p w14:paraId="41C44DEF" w14:textId="2737857B" w:rsidR="00B8530F" w:rsidRDefault="00B8530F" w:rsidP="00B8530F">
      <w:r w:rsidRPr="008D5992">
        <w:t xml:space="preserve">Signé par </w:t>
      </w:r>
      <w:r w:rsidRPr="008D5992">
        <w:rPr>
          <w:i/>
          <w:iCs/>
        </w:rPr>
        <w:t xml:space="preserve">[insérer el nom de la personne habilitée à signer] </w:t>
      </w:r>
      <w:r w:rsidRPr="008D5992">
        <w:t>(pour le Fournisseur)</w:t>
      </w:r>
    </w:p>
    <w:p w14:paraId="10124C67" w14:textId="1D5DFDFC" w:rsidR="001106F3" w:rsidRPr="008D5992" w:rsidRDefault="001106F3" w:rsidP="001106F3">
      <w:pPr>
        <w:spacing w:before="120" w:after="120"/>
      </w:pPr>
      <w:r>
        <w:t xml:space="preserve">en capacité de </w:t>
      </w:r>
      <w:r w:rsidRPr="00204F5A">
        <w:rPr>
          <w:i/>
        </w:rPr>
        <w:t>[insérer le titre et la position ou autre désignation]</w:t>
      </w:r>
    </w:p>
    <w:p w14:paraId="2909B7B4" w14:textId="77777777" w:rsidR="001106F3" w:rsidRPr="008D5992" w:rsidRDefault="001106F3" w:rsidP="001106F3">
      <w:pPr>
        <w:spacing w:before="120" w:after="120"/>
      </w:pPr>
      <w:r w:rsidRPr="008D5992">
        <w:t xml:space="preserve">En présence de : </w:t>
      </w:r>
      <w:r w:rsidRPr="008E7A4C">
        <w:rPr>
          <w:i/>
        </w:rPr>
        <w:t>[insérer l’identification du témoin officiel]</w:t>
      </w:r>
    </w:p>
    <w:p w14:paraId="304CA896" w14:textId="77777777" w:rsidR="001106F3" w:rsidRDefault="001106F3" w:rsidP="00B8530F"/>
    <w:p w14:paraId="6CA50AE5" w14:textId="77777777" w:rsidR="001106F3" w:rsidRDefault="001106F3">
      <w:r>
        <w:br w:type="page"/>
      </w:r>
    </w:p>
    <w:p w14:paraId="129FF040" w14:textId="77777777" w:rsidR="001106F3" w:rsidRPr="008D5992" w:rsidRDefault="001106F3" w:rsidP="001106F3">
      <w:pPr>
        <w:spacing w:after="240"/>
        <w:jc w:val="center"/>
        <w:rPr>
          <w:b/>
          <w:bCs/>
          <w:sz w:val="36"/>
          <w:szCs w:val="24"/>
          <w:lang w:eastAsia="en-US"/>
        </w:rPr>
      </w:pPr>
      <w:r w:rsidRPr="008D5992">
        <w:rPr>
          <w:b/>
          <w:bCs/>
          <w:sz w:val="36"/>
          <w:szCs w:val="24"/>
          <w:lang w:eastAsia="en-US"/>
        </w:rPr>
        <w:t>C</w:t>
      </w:r>
      <w:r>
        <w:rPr>
          <w:b/>
          <w:bCs/>
          <w:sz w:val="36"/>
          <w:szCs w:val="24"/>
          <w:lang w:eastAsia="en-US"/>
        </w:rPr>
        <w:t>onditions du Marché</w:t>
      </w:r>
    </w:p>
    <w:tbl>
      <w:tblPr>
        <w:tblW w:w="9558" w:type="dxa"/>
        <w:tblLayout w:type="fixed"/>
        <w:tblLook w:val="0000" w:firstRow="0" w:lastRow="0" w:firstColumn="0" w:lastColumn="0" w:noHBand="0" w:noVBand="0"/>
      </w:tblPr>
      <w:tblGrid>
        <w:gridCol w:w="2178"/>
        <w:gridCol w:w="7380"/>
      </w:tblGrid>
      <w:tr w:rsidR="001106F3" w:rsidRPr="008D5992" w14:paraId="49282BCF" w14:textId="77777777" w:rsidTr="005E1588">
        <w:tc>
          <w:tcPr>
            <w:tcW w:w="2178" w:type="dxa"/>
          </w:tcPr>
          <w:p w14:paraId="1CD080DF" w14:textId="77777777" w:rsidR="001106F3" w:rsidRPr="008D5992" w:rsidRDefault="001106F3" w:rsidP="005E1588">
            <w:pPr>
              <w:pStyle w:val="Sec8Clauses"/>
              <w:numPr>
                <w:ilvl w:val="0"/>
                <w:numId w:val="17"/>
              </w:numPr>
              <w:rPr>
                <w:szCs w:val="24"/>
              </w:rPr>
            </w:pPr>
            <w:proofErr w:type="spellStart"/>
            <w:r w:rsidRPr="008D5992">
              <w:t>Définitions</w:t>
            </w:r>
            <w:proofErr w:type="spellEnd"/>
          </w:p>
        </w:tc>
        <w:tc>
          <w:tcPr>
            <w:tcW w:w="7380" w:type="dxa"/>
          </w:tcPr>
          <w:p w14:paraId="05ECB8A4" w14:textId="77777777" w:rsidR="001106F3" w:rsidRPr="008D5992" w:rsidRDefault="001106F3" w:rsidP="005E1588">
            <w:pPr>
              <w:pStyle w:val="Header2-SubClauses"/>
              <w:numPr>
                <w:ilvl w:val="1"/>
                <w:numId w:val="43"/>
              </w:numPr>
              <w:tabs>
                <w:tab w:val="clear" w:pos="360"/>
                <w:tab w:val="clear" w:pos="619"/>
              </w:tabs>
              <w:suppressAutoHyphens/>
              <w:ind w:left="522" w:hanging="522"/>
              <w:rPr>
                <w:szCs w:val="24"/>
                <w:lang w:val="fr-FR"/>
              </w:rPr>
            </w:pPr>
            <w:r w:rsidRPr="008D5992">
              <w:rPr>
                <w:szCs w:val="24"/>
                <w:lang w:val="fr-FR"/>
              </w:rPr>
              <w:t>Les termes et expressions ci-après auront la signification qui leur est attribuée ici :</w:t>
            </w:r>
          </w:p>
          <w:p w14:paraId="657425F2" w14:textId="77777777" w:rsidR="001106F3" w:rsidRPr="008D5992" w:rsidRDefault="001106F3" w:rsidP="005E1588">
            <w:pPr>
              <w:numPr>
                <w:ilvl w:val="0"/>
                <w:numId w:val="18"/>
              </w:numPr>
              <w:tabs>
                <w:tab w:val="left" w:pos="1062"/>
              </w:tabs>
              <w:suppressAutoHyphens/>
              <w:spacing w:after="200"/>
              <w:ind w:left="1065" w:hanging="547"/>
              <w:jc w:val="both"/>
              <w:rPr>
                <w:szCs w:val="24"/>
              </w:rPr>
            </w:pPr>
            <w:r w:rsidRPr="008D5992">
              <w:rPr>
                <w:szCs w:val="24"/>
              </w:rPr>
              <w:tab/>
              <w:t>« La Banque » signifie la Banque internationale pour la Reconstruction et le Développement (BIRD), ou l’Association internationale pour le Développement (AID).</w:t>
            </w:r>
          </w:p>
          <w:p w14:paraId="33E0A1DC" w14:textId="77777777" w:rsidR="001106F3" w:rsidRDefault="001106F3" w:rsidP="005E1588">
            <w:pPr>
              <w:numPr>
                <w:ilvl w:val="0"/>
                <w:numId w:val="18"/>
              </w:numPr>
              <w:tabs>
                <w:tab w:val="left" w:pos="1062"/>
              </w:tabs>
              <w:suppressAutoHyphens/>
              <w:spacing w:after="200"/>
              <w:ind w:left="1065" w:hanging="547"/>
              <w:jc w:val="both"/>
              <w:rPr>
                <w:szCs w:val="24"/>
              </w:rPr>
            </w:pPr>
            <w:r>
              <w:rPr>
                <w:szCs w:val="24"/>
              </w:rPr>
              <w:t>« CM »signifie les Conditions du Marché.</w:t>
            </w:r>
          </w:p>
          <w:p w14:paraId="4BAE52CE" w14:textId="77777777" w:rsidR="001106F3" w:rsidRPr="008D5992" w:rsidRDefault="001106F3" w:rsidP="005E1588">
            <w:pPr>
              <w:numPr>
                <w:ilvl w:val="0"/>
                <w:numId w:val="18"/>
              </w:numPr>
              <w:tabs>
                <w:tab w:val="left" w:pos="1062"/>
              </w:tabs>
              <w:suppressAutoHyphens/>
              <w:spacing w:after="200"/>
              <w:ind w:left="1065" w:hanging="547"/>
              <w:jc w:val="both"/>
              <w:rPr>
                <w:szCs w:val="24"/>
              </w:rPr>
            </w:pPr>
            <w:r w:rsidRPr="008D5992">
              <w:rPr>
                <w:szCs w:val="24"/>
              </w:rPr>
              <w:t>Le « Marché » signifie l’Acte d’Engagement signé par l’Acheteur et le Fournisseur, ainsi que les documents contractuels visés dans ledit Acte d’Engagement, y compris toutes les pièces jointes, annexes et tous les documents qui y ont été inclus par voie de référence.</w:t>
            </w:r>
          </w:p>
          <w:p w14:paraId="79AB9986" w14:textId="77777777" w:rsidR="001106F3" w:rsidRPr="008D5992" w:rsidRDefault="001106F3" w:rsidP="005E1588">
            <w:pPr>
              <w:numPr>
                <w:ilvl w:val="0"/>
                <w:numId w:val="18"/>
              </w:numPr>
              <w:tabs>
                <w:tab w:val="left" w:pos="1062"/>
              </w:tabs>
              <w:suppressAutoHyphens/>
              <w:spacing w:after="200"/>
              <w:ind w:left="1065" w:hanging="547"/>
              <w:jc w:val="both"/>
              <w:rPr>
                <w:szCs w:val="24"/>
              </w:rPr>
            </w:pPr>
            <w:r w:rsidRPr="008D5992">
              <w:rPr>
                <w:szCs w:val="24"/>
              </w:rPr>
              <w:t>Les « Documents contractuels » désignent les documents visés dans l’Accord de Marché, y compris les avenants éventuels auxdits documents.</w:t>
            </w:r>
          </w:p>
          <w:p w14:paraId="472DB113" w14:textId="77777777" w:rsidR="001106F3" w:rsidRPr="008D5992" w:rsidRDefault="001106F3" w:rsidP="005E1588">
            <w:pPr>
              <w:pStyle w:val="Outline1"/>
              <w:keepNext w:val="0"/>
              <w:numPr>
                <w:ilvl w:val="0"/>
                <w:numId w:val="18"/>
              </w:numPr>
              <w:tabs>
                <w:tab w:val="left" w:pos="1062"/>
              </w:tabs>
              <w:suppressAutoHyphens/>
              <w:spacing w:before="0" w:after="200"/>
              <w:ind w:left="1065" w:hanging="547"/>
              <w:jc w:val="both"/>
              <w:rPr>
                <w:kern w:val="0"/>
                <w:szCs w:val="24"/>
              </w:rPr>
            </w:pPr>
            <w:r w:rsidRPr="008D5992">
              <w:rPr>
                <w:kern w:val="0"/>
                <w:szCs w:val="24"/>
              </w:rPr>
              <w:tab/>
              <w:t xml:space="preserve">Le « Prix du Marché » signifie le prix payable au Fournisseur, conformément à l’Accord </w:t>
            </w:r>
            <w:r w:rsidRPr="008D5992">
              <w:rPr>
                <w:szCs w:val="24"/>
              </w:rPr>
              <w:t>de Marché signé</w:t>
            </w:r>
            <w:r w:rsidRPr="008D5992">
              <w:rPr>
                <w:kern w:val="0"/>
                <w:szCs w:val="24"/>
              </w:rPr>
              <w:t>, sous réserve de toute addition et modification ou de toute déduction audit prix, qui pourra être effectuée en vertu du Marché.</w:t>
            </w:r>
          </w:p>
          <w:p w14:paraId="3EEF086F" w14:textId="77777777" w:rsidR="001106F3" w:rsidRPr="008D5992" w:rsidRDefault="001106F3" w:rsidP="005E1588">
            <w:pPr>
              <w:numPr>
                <w:ilvl w:val="0"/>
                <w:numId w:val="18"/>
              </w:numPr>
              <w:tabs>
                <w:tab w:val="left" w:pos="1062"/>
              </w:tabs>
              <w:suppressAutoHyphens/>
              <w:spacing w:after="200"/>
              <w:ind w:left="1065" w:hanging="547"/>
              <w:jc w:val="both"/>
              <w:rPr>
                <w:szCs w:val="24"/>
              </w:rPr>
            </w:pPr>
            <w:r w:rsidRPr="008D5992">
              <w:rPr>
                <w:szCs w:val="24"/>
              </w:rPr>
              <w:t>« Jour » désigne un jour calendaire.</w:t>
            </w:r>
          </w:p>
          <w:p w14:paraId="73235EB1" w14:textId="638B3453" w:rsidR="001106F3" w:rsidRPr="008D5992" w:rsidRDefault="001106F3" w:rsidP="005E1588">
            <w:pPr>
              <w:numPr>
                <w:ilvl w:val="0"/>
                <w:numId w:val="18"/>
              </w:numPr>
              <w:tabs>
                <w:tab w:val="left" w:pos="1062"/>
              </w:tabs>
              <w:suppressAutoHyphens/>
              <w:spacing w:after="200"/>
              <w:ind w:left="1065" w:hanging="547"/>
              <w:jc w:val="both"/>
              <w:rPr>
                <w:szCs w:val="24"/>
              </w:rPr>
            </w:pPr>
            <w:r w:rsidRPr="008D5992">
              <w:rPr>
                <w:szCs w:val="24"/>
              </w:rPr>
              <w:tab/>
              <w:t xml:space="preserve">« Achèvement » signifie la prestation complète des </w:t>
            </w:r>
            <w:r w:rsidR="00965040">
              <w:rPr>
                <w:szCs w:val="24"/>
              </w:rPr>
              <w:t>S</w:t>
            </w:r>
            <w:r w:rsidR="00965040" w:rsidRPr="008D5992">
              <w:rPr>
                <w:szCs w:val="24"/>
              </w:rPr>
              <w:t xml:space="preserve">ervices </w:t>
            </w:r>
            <w:r w:rsidRPr="008D5992">
              <w:rPr>
                <w:szCs w:val="24"/>
              </w:rPr>
              <w:t>connexes par le Fournisseur, conformément aux modalités stipulées dans le Marché.</w:t>
            </w:r>
          </w:p>
          <w:p w14:paraId="2EF49A5F" w14:textId="77777777" w:rsidR="001106F3" w:rsidRPr="004D0100" w:rsidRDefault="001106F3" w:rsidP="005E1588">
            <w:pPr>
              <w:numPr>
                <w:ilvl w:val="0"/>
                <w:numId w:val="18"/>
              </w:numPr>
              <w:tabs>
                <w:tab w:val="left" w:pos="1062"/>
              </w:tabs>
              <w:suppressAutoHyphens/>
              <w:spacing w:after="200"/>
              <w:ind w:left="1065" w:hanging="547"/>
              <w:jc w:val="both"/>
              <w:rPr>
                <w:szCs w:val="24"/>
              </w:rPr>
            </w:pPr>
            <w:r w:rsidRPr="004D0100">
              <w:rPr>
                <w:szCs w:val="24"/>
              </w:rPr>
              <w:tab/>
            </w:r>
            <w:r>
              <w:rPr>
                <w:szCs w:val="24"/>
              </w:rPr>
              <w:t>L</w:t>
            </w:r>
            <w:r w:rsidRPr="004D0100">
              <w:rPr>
                <w:szCs w:val="24"/>
              </w:rPr>
              <w:t>e terme « Fournitures » signifie tous les produits, matières premières, machines et matériels et/ou tous autres matériaux que le Fournisseur est tenu de livrer à l’Acheteur en exécution du Marché.</w:t>
            </w:r>
          </w:p>
          <w:p w14:paraId="78D301E7" w14:textId="77777777" w:rsidR="001106F3" w:rsidRPr="00DA0B0F" w:rsidRDefault="001106F3" w:rsidP="005E1588">
            <w:pPr>
              <w:numPr>
                <w:ilvl w:val="0"/>
                <w:numId w:val="18"/>
              </w:numPr>
              <w:tabs>
                <w:tab w:val="left" w:pos="1062"/>
              </w:tabs>
              <w:suppressAutoHyphens/>
              <w:spacing w:after="200"/>
              <w:ind w:left="1065" w:hanging="547"/>
              <w:jc w:val="both"/>
              <w:rPr>
                <w:b/>
                <w:szCs w:val="24"/>
              </w:rPr>
            </w:pPr>
            <w:r w:rsidRPr="008D5992">
              <w:rPr>
                <w:szCs w:val="24"/>
              </w:rPr>
              <w:tab/>
            </w:r>
            <w:r>
              <w:rPr>
                <w:szCs w:val="24"/>
              </w:rPr>
              <w:t>Le terme « Partie »signifie l’Acheteur et le Fournisseur, selon le contexte, et « Parties » signifie les deux Parties.</w:t>
            </w:r>
          </w:p>
          <w:p w14:paraId="51FD017D" w14:textId="0903F9C7" w:rsidR="001106F3" w:rsidRDefault="001106F3" w:rsidP="005E1588">
            <w:pPr>
              <w:numPr>
                <w:ilvl w:val="0"/>
                <w:numId w:val="18"/>
              </w:numPr>
              <w:tabs>
                <w:tab w:val="left" w:pos="1062"/>
              </w:tabs>
              <w:suppressAutoHyphens/>
              <w:spacing w:after="200"/>
              <w:ind w:left="1065" w:hanging="547"/>
              <w:jc w:val="both"/>
              <w:rPr>
                <w:b/>
                <w:szCs w:val="24"/>
              </w:rPr>
            </w:pPr>
            <w:r w:rsidRPr="008D5992">
              <w:rPr>
                <w:szCs w:val="24"/>
              </w:rPr>
              <w:t xml:space="preserve">L’« Acheteur » signifie l’entité achetant les </w:t>
            </w:r>
            <w:r w:rsidR="00965040">
              <w:rPr>
                <w:szCs w:val="24"/>
              </w:rPr>
              <w:t>F</w:t>
            </w:r>
            <w:r w:rsidR="00965040" w:rsidRPr="008D5992">
              <w:rPr>
                <w:szCs w:val="24"/>
              </w:rPr>
              <w:t xml:space="preserve">ournitures </w:t>
            </w:r>
            <w:r w:rsidRPr="008D5992">
              <w:rPr>
                <w:szCs w:val="24"/>
              </w:rPr>
              <w:t xml:space="preserve">et les </w:t>
            </w:r>
            <w:r w:rsidR="00965040">
              <w:rPr>
                <w:szCs w:val="24"/>
              </w:rPr>
              <w:t>S</w:t>
            </w:r>
            <w:r w:rsidR="00965040" w:rsidRPr="008D5992">
              <w:rPr>
                <w:szCs w:val="24"/>
              </w:rPr>
              <w:t xml:space="preserve">ervices </w:t>
            </w:r>
            <w:r w:rsidRPr="008D5992">
              <w:rPr>
                <w:szCs w:val="24"/>
              </w:rPr>
              <w:t xml:space="preserve">connexes, telle qu’elle est </w:t>
            </w:r>
            <w:r w:rsidRPr="008D5992">
              <w:rPr>
                <w:b/>
                <w:szCs w:val="24"/>
              </w:rPr>
              <w:t>identifiée dans le</w:t>
            </w:r>
            <w:r>
              <w:rPr>
                <w:b/>
                <w:szCs w:val="24"/>
              </w:rPr>
              <w:t>s CM</w:t>
            </w:r>
            <w:r w:rsidRPr="008D5992">
              <w:rPr>
                <w:b/>
                <w:szCs w:val="24"/>
              </w:rPr>
              <w:t>.</w:t>
            </w:r>
          </w:p>
          <w:p w14:paraId="722EFAF0" w14:textId="77777777" w:rsidR="001106F3" w:rsidRPr="00DA0B0F" w:rsidRDefault="001106F3" w:rsidP="005E1588">
            <w:pPr>
              <w:numPr>
                <w:ilvl w:val="0"/>
                <w:numId w:val="18"/>
              </w:numPr>
              <w:tabs>
                <w:tab w:val="left" w:pos="1062"/>
              </w:tabs>
              <w:suppressAutoHyphens/>
              <w:spacing w:after="200"/>
              <w:ind w:left="1065" w:hanging="547"/>
              <w:jc w:val="both"/>
              <w:rPr>
                <w:szCs w:val="24"/>
              </w:rPr>
            </w:pPr>
            <w:r w:rsidRPr="008D5992">
              <w:rPr>
                <w:szCs w:val="24"/>
              </w:rPr>
              <w:t xml:space="preserve">Le « Pays de l’Acheteur » signifie le pays identifié </w:t>
            </w:r>
            <w:r>
              <w:rPr>
                <w:szCs w:val="24"/>
              </w:rPr>
              <w:t>à l’article 2 des CM</w:t>
            </w:r>
            <w:r w:rsidRPr="008D5992">
              <w:rPr>
                <w:b/>
                <w:szCs w:val="24"/>
              </w:rPr>
              <w:t>.</w:t>
            </w:r>
          </w:p>
          <w:p w14:paraId="0F5DC3EC" w14:textId="77777777" w:rsidR="001106F3" w:rsidRPr="008D5992" w:rsidRDefault="001106F3" w:rsidP="005E1588">
            <w:pPr>
              <w:numPr>
                <w:ilvl w:val="0"/>
                <w:numId w:val="18"/>
              </w:numPr>
              <w:tabs>
                <w:tab w:val="left" w:pos="1062"/>
              </w:tabs>
              <w:suppressAutoHyphens/>
              <w:spacing w:after="200"/>
              <w:ind w:left="1065" w:hanging="547"/>
              <w:jc w:val="both"/>
              <w:rPr>
                <w:b/>
                <w:spacing w:val="-4"/>
                <w:szCs w:val="24"/>
              </w:rPr>
            </w:pPr>
            <w:r w:rsidRPr="008D5992">
              <w:rPr>
                <w:spacing w:val="-4"/>
                <w:szCs w:val="24"/>
              </w:rPr>
              <w:tab/>
              <w:t>Le terme « Services Connexes » désigne les services afférents à la fourniture des biens, tels que l’assurance, l’installation, la formation et la maintenance initiale, ainsi que toute obligation analogue du Fournisseur dans le cadre du Marché.</w:t>
            </w:r>
          </w:p>
          <w:p w14:paraId="1B31FC98" w14:textId="77777777" w:rsidR="001106F3" w:rsidRPr="008D5992" w:rsidRDefault="001106F3" w:rsidP="005E1588">
            <w:pPr>
              <w:numPr>
                <w:ilvl w:val="0"/>
                <w:numId w:val="18"/>
              </w:numPr>
              <w:tabs>
                <w:tab w:val="left" w:pos="1062"/>
              </w:tabs>
              <w:suppressAutoHyphens/>
              <w:spacing w:after="200"/>
              <w:ind w:left="1065" w:hanging="547"/>
              <w:jc w:val="both"/>
              <w:rPr>
                <w:szCs w:val="24"/>
              </w:rPr>
            </w:pPr>
            <w:r w:rsidRPr="008D5992">
              <w:rPr>
                <w:szCs w:val="24"/>
              </w:rPr>
              <w:t>Un « Sous-traitant » signifie toute personne physique, privée ou entité gouvernementale ou toute combinaison de ces éléments, à qui toute partie des Fournitures ou des Services connexes est sous-traitée par le Fournisseur.</w:t>
            </w:r>
          </w:p>
          <w:p w14:paraId="67B40E1C" w14:textId="77777777" w:rsidR="001106F3" w:rsidRPr="008D5992" w:rsidRDefault="001106F3" w:rsidP="005E1588">
            <w:pPr>
              <w:numPr>
                <w:ilvl w:val="0"/>
                <w:numId w:val="18"/>
              </w:numPr>
              <w:tabs>
                <w:tab w:val="left" w:pos="1062"/>
              </w:tabs>
              <w:suppressAutoHyphens/>
              <w:spacing w:after="200"/>
              <w:ind w:left="1065" w:hanging="547"/>
              <w:jc w:val="both"/>
              <w:rPr>
                <w:b/>
                <w:szCs w:val="24"/>
              </w:rPr>
            </w:pPr>
            <w:r w:rsidRPr="008D5992">
              <w:rPr>
                <w:szCs w:val="24"/>
              </w:rPr>
              <w:t>Le « Fournisseur » signifie toute personne physique, privée ou entité gouvernementale ou toute combinaison de ces éléments, dont l’offre a été acceptée par l’Acheteur et qui est désignée comme tel dans l’Accord de Marché.</w:t>
            </w:r>
          </w:p>
          <w:p w14:paraId="018E3F89" w14:textId="77777777" w:rsidR="001106F3" w:rsidRPr="008D5992" w:rsidRDefault="001106F3" w:rsidP="005E1588">
            <w:pPr>
              <w:numPr>
                <w:ilvl w:val="0"/>
                <w:numId w:val="18"/>
              </w:numPr>
              <w:tabs>
                <w:tab w:val="left" w:pos="1062"/>
              </w:tabs>
              <w:suppressAutoHyphens/>
              <w:spacing w:after="200"/>
              <w:ind w:left="1065" w:hanging="547"/>
              <w:jc w:val="both"/>
              <w:rPr>
                <w:b/>
                <w:szCs w:val="24"/>
              </w:rPr>
            </w:pPr>
            <w:r w:rsidRPr="008D5992">
              <w:rPr>
                <w:szCs w:val="24"/>
              </w:rPr>
              <w:t xml:space="preserve"> « Le Site du Projet » signifie le lieu indiqué dans le</w:t>
            </w:r>
            <w:r>
              <w:rPr>
                <w:szCs w:val="24"/>
              </w:rPr>
              <w:t>s CM</w:t>
            </w:r>
            <w:r w:rsidRPr="008D5992">
              <w:rPr>
                <w:szCs w:val="24"/>
              </w:rPr>
              <w:t>.</w:t>
            </w:r>
          </w:p>
        </w:tc>
      </w:tr>
      <w:tr w:rsidR="001106F3" w:rsidRPr="008D5992" w14:paraId="4471766B" w14:textId="77777777" w:rsidTr="005E1588">
        <w:tc>
          <w:tcPr>
            <w:tcW w:w="2178" w:type="dxa"/>
          </w:tcPr>
          <w:p w14:paraId="25257127" w14:textId="77777777" w:rsidR="001106F3" w:rsidRPr="00DA0B0F" w:rsidRDefault="001106F3" w:rsidP="005E1588">
            <w:pPr>
              <w:pStyle w:val="Sec8Clauses"/>
              <w:numPr>
                <w:ilvl w:val="0"/>
                <w:numId w:val="17"/>
              </w:numPr>
              <w:rPr>
                <w:lang w:val="fr-FR"/>
              </w:rPr>
            </w:pPr>
            <w:r w:rsidRPr="00DA0B0F">
              <w:rPr>
                <w:lang w:val="fr-FR"/>
              </w:rPr>
              <w:t>Acheteur, pays de l’Acheteur, Site et Destination finale</w:t>
            </w:r>
          </w:p>
        </w:tc>
        <w:tc>
          <w:tcPr>
            <w:tcW w:w="7380" w:type="dxa"/>
          </w:tcPr>
          <w:p w14:paraId="2872B904" w14:textId="77777777" w:rsidR="001106F3" w:rsidRDefault="001106F3" w:rsidP="005E1588">
            <w:pPr>
              <w:pStyle w:val="Header2-SubClauses"/>
              <w:numPr>
                <w:ilvl w:val="1"/>
                <w:numId w:val="33"/>
              </w:numPr>
              <w:tabs>
                <w:tab w:val="clear" w:pos="570"/>
                <w:tab w:val="clear" w:pos="619"/>
              </w:tabs>
              <w:suppressAutoHyphens/>
              <w:ind w:left="576" w:hanging="576"/>
              <w:rPr>
                <w:szCs w:val="24"/>
                <w:lang w:val="fr-FR"/>
              </w:rPr>
            </w:pPr>
            <w:r>
              <w:rPr>
                <w:szCs w:val="24"/>
                <w:lang w:val="fr-FR"/>
              </w:rPr>
              <w:t xml:space="preserve">L’Acheteur est : </w:t>
            </w:r>
            <w:r w:rsidRPr="00DA0B0F">
              <w:rPr>
                <w:i/>
                <w:szCs w:val="24"/>
                <w:lang w:val="fr-FR"/>
              </w:rPr>
              <w:t>[insérer le nom légal complet de l’Acheteur]</w:t>
            </w:r>
          </w:p>
          <w:p w14:paraId="54308BBE" w14:textId="77777777" w:rsidR="001106F3" w:rsidRPr="00DA0B0F" w:rsidRDefault="001106F3" w:rsidP="005E1588">
            <w:pPr>
              <w:pStyle w:val="Header2-SubClauses"/>
              <w:numPr>
                <w:ilvl w:val="1"/>
                <w:numId w:val="33"/>
              </w:numPr>
              <w:tabs>
                <w:tab w:val="clear" w:pos="570"/>
                <w:tab w:val="clear" w:pos="619"/>
              </w:tabs>
              <w:suppressAutoHyphens/>
              <w:ind w:left="576" w:hanging="576"/>
              <w:rPr>
                <w:szCs w:val="24"/>
                <w:lang w:val="fr-FR"/>
              </w:rPr>
            </w:pPr>
            <w:r>
              <w:rPr>
                <w:szCs w:val="24"/>
                <w:lang w:val="fr-FR"/>
              </w:rPr>
              <w:t xml:space="preserve">Le Pays de l’Acheteur est : </w:t>
            </w:r>
            <w:r w:rsidRPr="00DA0B0F">
              <w:rPr>
                <w:i/>
                <w:szCs w:val="24"/>
                <w:lang w:val="fr-FR"/>
              </w:rPr>
              <w:t>[insérer le nom du pays de l’Acheteur]</w:t>
            </w:r>
          </w:p>
          <w:p w14:paraId="656DE830" w14:textId="77777777" w:rsidR="001106F3" w:rsidRPr="008D5992" w:rsidRDefault="001106F3" w:rsidP="005E1588">
            <w:pPr>
              <w:pStyle w:val="Header2-SubClauses"/>
              <w:numPr>
                <w:ilvl w:val="1"/>
                <w:numId w:val="33"/>
              </w:numPr>
              <w:tabs>
                <w:tab w:val="clear" w:pos="570"/>
                <w:tab w:val="clear" w:pos="619"/>
              </w:tabs>
              <w:suppressAutoHyphens/>
              <w:ind w:left="576" w:hanging="576"/>
              <w:rPr>
                <w:szCs w:val="24"/>
                <w:lang w:val="fr-FR"/>
              </w:rPr>
            </w:pPr>
            <w:r>
              <w:rPr>
                <w:szCs w:val="24"/>
                <w:lang w:val="fr-FR"/>
              </w:rPr>
              <w:t>Les Sites du Projet et Destination/s est/sont : [insérer le/s nom/s et information détaillée sur le/s lieu/x du/des site/s. lorsqu’applicable.</w:t>
            </w:r>
          </w:p>
        </w:tc>
      </w:tr>
      <w:tr w:rsidR="001106F3" w:rsidRPr="008D5992" w14:paraId="37C74316" w14:textId="77777777" w:rsidTr="005E1588">
        <w:tc>
          <w:tcPr>
            <w:tcW w:w="2178" w:type="dxa"/>
          </w:tcPr>
          <w:p w14:paraId="4FD8BFCF" w14:textId="77777777" w:rsidR="001106F3" w:rsidRPr="008D5992" w:rsidRDefault="001106F3" w:rsidP="005E1588">
            <w:pPr>
              <w:pStyle w:val="Sec8Clauses"/>
              <w:numPr>
                <w:ilvl w:val="0"/>
                <w:numId w:val="17"/>
              </w:numPr>
            </w:pPr>
            <w:r>
              <w:t>Incoterms</w:t>
            </w:r>
          </w:p>
        </w:tc>
        <w:tc>
          <w:tcPr>
            <w:tcW w:w="7380" w:type="dxa"/>
          </w:tcPr>
          <w:p w14:paraId="49435957" w14:textId="77777777" w:rsidR="001106F3" w:rsidRPr="00DA0B0F" w:rsidRDefault="001106F3" w:rsidP="005E1588">
            <w:pPr>
              <w:pStyle w:val="Style7"/>
              <w:numPr>
                <w:ilvl w:val="1"/>
                <w:numId w:val="83"/>
              </w:numPr>
              <w:ind w:left="612" w:hanging="612"/>
              <w:rPr>
                <w:b w:val="0"/>
              </w:rPr>
            </w:pPr>
            <w:r>
              <w:rPr>
                <w:b w:val="0"/>
              </w:rPr>
              <w:t xml:space="preserve">L’édition des Incoterms qui seront appliqués est : </w:t>
            </w:r>
            <w:r w:rsidRPr="00DA0B0F">
              <w:rPr>
                <w:b w:val="0"/>
                <w:i/>
              </w:rPr>
              <w:t>[insérer la date de l’édition actuelle].</w:t>
            </w:r>
          </w:p>
        </w:tc>
      </w:tr>
      <w:tr w:rsidR="001106F3" w:rsidRPr="008D5992" w14:paraId="359F5C1F" w14:textId="77777777" w:rsidTr="005E1588">
        <w:tc>
          <w:tcPr>
            <w:tcW w:w="2178" w:type="dxa"/>
          </w:tcPr>
          <w:p w14:paraId="72656CB8" w14:textId="77777777" w:rsidR="001106F3" w:rsidRPr="00DA0B0F" w:rsidRDefault="001106F3" w:rsidP="005E1588">
            <w:pPr>
              <w:pStyle w:val="Sec8Clauses"/>
              <w:numPr>
                <w:ilvl w:val="0"/>
                <w:numId w:val="17"/>
              </w:numPr>
              <w:rPr>
                <w:lang w:val="fr-FR"/>
              </w:rPr>
            </w:pPr>
            <w:r w:rsidRPr="00DA0B0F">
              <w:rPr>
                <w:lang w:val="fr-FR"/>
              </w:rPr>
              <w:t>Notifications et adresses pour Notifications</w:t>
            </w:r>
          </w:p>
        </w:tc>
        <w:tc>
          <w:tcPr>
            <w:tcW w:w="7380" w:type="dxa"/>
            <w:vAlign w:val="center"/>
          </w:tcPr>
          <w:p w14:paraId="3808C4DB" w14:textId="7891F479" w:rsidR="001106F3" w:rsidRPr="00DA0B0F" w:rsidRDefault="001106F3" w:rsidP="005E1588">
            <w:pPr>
              <w:pStyle w:val="Style7"/>
              <w:numPr>
                <w:ilvl w:val="1"/>
                <w:numId w:val="86"/>
              </w:numPr>
              <w:ind w:left="612" w:hanging="630"/>
              <w:rPr>
                <w:b w:val="0"/>
              </w:rPr>
            </w:pPr>
            <w:r w:rsidRPr="00DA0B0F">
              <w:rPr>
                <w:b w:val="0"/>
              </w:rPr>
              <w:t>Tout</w:t>
            </w:r>
            <w:r>
              <w:rPr>
                <w:b w:val="0"/>
              </w:rPr>
              <w:t>e Notification</w:t>
            </w:r>
            <w:r w:rsidR="00965040">
              <w:rPr>
                <w:b w:val="0"/>
              </w:rPr>
              <w:t xml:space="preserve"> </w:t>
            </w:r>
            <w:r w:rsidRPr="00DA0B0F">
              <w:rPr>
                <w:b w:val="0"/>
              </w:rPr>
              <w:t>donné</w:t>
            </w:r>
            <w:r>
              <w:rPr>
                <w:b w:val="0"/>
              </w:rPr>
              <w:t>e</w:t>
            </w:r>
            <w:r w:rsidRPr="00DA0B0F">
              <w:rPr>
                <w:b w:val="0"/>
              </w:rPr>
              <w:t xml:space="preserve"> par une Partie à l’autre en vertu du </w:t>
            </w:r>
            <w:r w:rsidR="00965040">
              <w:rPr>
                <w:b w:val="0"/>
              </w:rPr>
              <w:t xml:space="preserve">Marché </w:t>
            </w:r>
            <w:r w:rsidRPr="00DA0B0F">
              <w:rPr>
                <w:b w:val="0"/>
              </w:rPr>
              <w:t xml:space="preserve">doit être </w:t>
            </w:r>
            <w:r w:rsidR="00965040">
              <w:rPr>
                <w:b w:val="0"/>
              </w:rPr>
              <w:t xml:space="preserve">part </w:t>
            </w:r>
            <w:r w:rsidRPr="00DA0B0F">
              <w:rPr>
                <w:b w:val="0"/>
              </w:rPr>
              <w:t xml:space="preserve">écrit </w:t>
            </w:r>
            <w:r w:rsidR="00965040">
              <w:rPr>
                <w:b w:val="0"/>
              </w:rPr>
              <w:t xml:space="preserve">et </w:t>
            </w:r>
            <w:r w:rsidRPr="00DA0B0F">
              <w:rPr>
                <w:b w:val="0"/>
              </w:rPr>
              <w:t>à l’adresse ci-après en utilisant la méthode la plus rapide disponible comme le courrier électronique avec preuve de réception.</w:t>
            </w:r>
          </w:p>
          <w:p w14:paraId="4374E2B2" w14:textId="77777777" w:rsidR="001106F3" w:rsidRDefault="001106F3" w:rsidP="005E1588">
            <w:pPr>
              <w:spacing w:line="256" w:lineRule="auto"/>
              <w:ind w:left="704"/>
              <w:rPr>
                <w:rFonts w:ascii="Calibri" w:hAnsi="Calibri"/>
                <w:bCs/>
                <w:sz w:val="22"/>
                <w:szCs w:val="22"/>
                <w:u w:val="single"/>
                <w:lang w:eastAsia="en-US"/>
              </w:rPr>
            </w:pPr>
          </w:p>
          <w:p w14:paraId="76299809" w14:textId="77777777" w:rsidR="001106F3" w:rsidRPr="009F0C96" w:rsidRDefault="001106F3" w:rsidP="005E1588">
            <w:pPr>
              <w:spacing w:after="200" w:line="256" w:lineRule="auto"/>
              <w:ind w:left="704"/>
              <w:rPr>
                <w:b/>
                <w:szCs w:val="24"/>
                <w:lang w:eastAsia="en-US"/>
              </w:rPr>
            </w:pPr>
            <w:r w:rsidRPr="009F0C96">
              <w:rPr>
                <w:b/>
                <w:bCs/>
                <w:szCs w:val="24"/>
                <w:u w:val="single"/>
                <w:lang w:eastAsia="en-US"/>
              </w:rPr>
              <w:t>Adresse pour Notification à l’Acheteur</w:t>
            </w:r>
            <w:r w:rsidRPr="009F0C96">
              <w:rPr>
                <w:b/>
                <w:bCs/>
                <w:szCs w:val="24"/>
                <w:lang w:eastAsia="en-US"/>
              </w:rPr>
              <w:t>:</w:t>
            </w:r>
          </w:p>
          <w:p w14:paraId="34BA7526" w14:textId="77777777" w:rsidR="001106F3" w:rsidRPr="009F0C96" w:rsidRDefault="001106F3" w:rsidP="005E1588">
            <w:pPr>
              <w:spacing w:before="80" w:after="80" w:line="256" w:lineRule="auto"/>
              <w:ind w:left="704"/>
              <w:rPr>
                <w:szCs w:val="24"/>
                <w:lang w:eastAsia="en-US"/>
              </w:rPr>
            </w:pPr>
            <w:r w:rsidRPr="009F0C96">
              <w:rPr>
                <w:i/>
                <w:iCs/>
                <w:szCs w:val="24"/>
                <w:lang w:eastAsia="en-US"/>
              </w:rPr>
              <w:t xml:space="preserve">[insérer le nom de l’agent autorisé à recevoir des notifications] </w:t>
            </w:r>
          </w:p>
          <w:p w14:paraId="702D1196" w14:textId="77777777" w:rsidR="001106F3" w:rsidRPr="009F0C96" w:rsidRDefault="001106F3" w:rsidP="005E1588">
            <w:pPr>
              <w:spacing w:after="160" w:line="256" w:lineRule="auto"/>
              <w:ind w:left="704"/>
              <w:rPr>
                <w:szCs w:val="24"/>
                <w:lang w:eastAsia="en-US"/>
              </w:rPr>
            </w:pPr>
            <w:r w:rsidRPr="009F0C96">
              <w:rPr>
                <w:i/>
                <w:iCs/>
                <w:szCs w:val="24"/>
                <w:lang w:eastAsia="en-US"/>
              </w:rPr>
              <w:t>[titre/position]</w:t>
            </w:r>
          </w:p>
          <w:p w14:paraId="0C089F15" w14:textId="77777777" w:rsidR="001106F3" w:rsidRPr="009F0C96" w:rsidRDefault="001106F3" w:rsidP="005E1588">
            <w:pPr>
              <w:spacing w:after="160" w:line="256" w:lineRule="auto"/>
              <w:ind w:left="704"/>
              <w:rPr>
                <w:szCs w:val="24"/>
                <w:lang w:eastAsia="en-US"/>
              </w:rPr>
            </w:pPr>
            <w:r w:rsidRPr="009F0C96">
              <w:rPr>
                <w:i/>
                <w:iCs/>
                <w:szCs w:val="24"/>
                <w:lang w:eastAsia="en-US"/>
              </w:rPr>
              <w:t>[département/unité de travail]</w:t>
            </w:r>
          </w:p>
          <w:p w14:paraId="41CB9835" w14:textId="77777777" w:rsidR="001106F3" w:rsidRPr="009F0C96" w:rsidRDefault="001106F3" w:rsidP="005E1588">
            <w:pPr>
              <w:spacing w:after="160" w:line="256" w:lineRule="auto"/>
              <w:ind w:left="704"/>
              <w:rPr>
                <w:szCs w:val="24"/>
                <w:lang w:eastAsia="en-US"/>
              </w:rPr>
            </w:pPr>
            <w:r w:rsidRPr="009F0C96">
              <w:rPr>
                <w:i/>
                <w:iCs/>
                <w:szCs w:val="24"/>
                <w:lang w:eastAsia="en-US"/>
              </w:rPr>
              <w:t>[adresse]</w:t>
            </w:r>
          </w:p>
          <w:p w14:paraId="3A9B1035" w14:textId="77777777" w:rsidR="001106F3" w:rsidRPr="009F0C96" w:rsidRDefault="001106F3" w:rsidP="005E1588">
            <w:pPr>
              <w:spacing w:before="160" w:after="80" w:line="256" w:lineRule="auto"/>
              <w:ind w:left="704"/>
              <w:rPr>
                <w:szCs w:val="24"/>
                <w:lang w:eastAsia="en-US"/>
              </w:rPr>
            </w:pPr>
            <w:r w:rsidRPr="009F0C96">
              <w:rPr>
                <w:i/>
                <w:iCs/>
                <w:szCs w:val="24"/>
                <w:lang w:eastAsia="en-US"/>
              </w:rPr>
              <w:t>[</w:t>
            </w:r>
            <w:r w:rsidRPr="009F0C96">
              <w:rPr>
                <w:b/>
                <w:bCs/>
                <w:i/>
                <w:iCs/>
                <w:szCs w:val="24"/>
                <w:lang w:eastAsia="en-US"/>
              </w:rPr>
              <w:t>Adresse électronique de courrier</w:t>
            </w:r>
            <w:r w:rsidRPr="009F0C96">
              <w:rPr>
                <w:i/>
                <w:iCs/>
                <w:szCs w:val="24"/>
                <w:lang w:eastAsia="en-US"/>
              </w:rPr>
              <w:t>]</w:t>
            </w:r>
          </w:p>
          <w:p w14:paraId="69C98AC2" w14:textId="77777777" w:rsidR="001106F3" w:rsidRPr="009F0C96" w:rsidRDefault="001106F3" w:rsidP="005E1588">
            <w:pPr>
              <w:spacing w:before="160" w:after="80" w:line="256" w:lineRule="auto"/>
              <w:ind w:left="704"/>
              <w:rPr>
                <w:szCs w:val="24"/>
                <w:lang w:eastAsia="en-US"/>
              </w:rPr>
            </w:pPr>
            <w:r w:rsidRPr="009F0C96">
              <w:rPr>
                <w:b/>
                <w:bCs/>
                <w:szCs w:val="24"/>
                <w:u w:val="single"/>
                <w:lang w:eastAsia="en-US"/>
              </w:rPr>
              <w:t>Adresse pour Notification au Fournisseur</w:t>
            </w:r>
            <w:r w:rsidRPr="009F0C96">
              <w:rPr>
                <w:b/>
                <w:bCs/>
                <w:szCs w:val="24"/>
                <w:lang w:eastAsia="en-US"/>
              </w:rPr>
              <w:t>:</w:t>
            </w:r>
          </w:p>
          <w:p w14:paraId="73DD1595" w14:textId="77777777" w:rsidR="001106F3" w:rsidRPr="009F0C96" w:rsidRDefault="001106F3" w:rsidP="005E1588">
            <w:pPr>
              <w:spacing w:before="80" w:after="80" w:line="256" w:lineRule="auto"/>
              <w:ind w:left="704"/>
              <w:rPr>
                <w:szCs w:val="24"/>
                <w:lang w:eastAsia="en-US"/>
              </w:rPr>
            </w:pPr>
            <w:r w:rsidRPr="009F0C96">
              <w:rPr>
                <w:i/>
                <w:iCs/>
                <w:szCs w:val="24"/>
                <w:lang w:eastAsia="en-US"/>
              </w:rPr>
              <w:t xml:space="preserve">[insérer le nom de l’agent autorisé à recevoir des notifications] </w:t>
            </w:r>
          </w:p>
          <w:p w14:paraId="0391DE8F" w14:textId="77777777" w:rsidR="001106F3" w:rsidRPr="009F0C96" w:rsidRDefault="001106F3" w:rsidP="005E1588">
            <w:pPr>
              <w:spacing w:after="160" w:line="256" w:lineRule="auto"/>
              <w:ind w:left="704"/>
              <w:rPr>
                <w:szCs w:val="24"/>
                <w:lang w:eastAsia="en-US"/>
              </w:rPr>
            </w:pPr>
            <w:r w:rsidRPr="009F0C96">
              <w:rPr>
                <w:i/>
                <w:iCs/>
                <w:szCs w:val="24"/>
                <w:lang w:eastAsia="en-US"/>
              </w:rPr>
              <w:t>[titre/position]</w:t>
            </w:r>
          </w:p>
          <w:p w14:paraId="0E13B6F2" w14:textId="77777777" w:rsidR="001106F3" w:rsidRPr="009F0C96" w:rsidRDefault="001106F3" w:rsidP="005E1588">
            <w:pPr>
              <w:spacing w:after="160" w:line="256" w:lineRule="auto"/>
              <w:ind w:left="704"/>
              <w:rPr>
                <w:szCs w:val="24"/>
                <w:lang w:eastAsia="en-US"/>
              </w:rPr>
            </w:pPr>
            <w:r w:rsidRPr="009F0C96">
              <w:rPr>
                <w:i/>
                <w:iCs/>
                <w:szCs w:val="24"/>
                <w:lang w:eastAsia="en-US"/>
              </w:rPr>
              <w:t>[département/unité de travail]</w:t>
            </w:r>
          </w:p>
          <w:p w14:paraId="255E0EB9" w14:textId="77777777" w:rsidR="001106F3" w:rsidRPr="009F0C96" w:rsidRDefault="001106F3" w:rsidP="005E1588">
            <w:pPr>
              <w:spacing w:after="160" w:line="256" w:lineRule="auto"/>
              <w:ind w:left="704"/>
              <w:rPr>
                <w:szCs w:val="24"/>
                <w:lang w:eastAsia="en-US"/>
              </w:rPr>
            </w:pPr>
            <w:r w:rsidRPr="009F0C96">
              <w:rPr>
                <w:i/>
                <w:iCs/>
                <w:szCs w:val="24"/>
                <w:lang w:eastAsia="en-US"/>
              </w:rPr>
              <w:t>[adresse]</w:t>
            </w:r>
          </w:p>
          <w:p w14:paraId="24679A83" w14:textId="77777777" w:rsidR="001106F3" w:rsidRPr="00DA0B0F" w:rsidRDefault="001106F3" w:rsidP="005E1588">
            <w:pPr>
              <w:spacing w:after="160" w:line="256" w:lineRule="auto"/>
              <w:rPr>
                <w:rFonts w:ascii="Calibri" w:hAnsi="Calibri"/>
                <w:sz w:val="22"/>
                <w:szCs w:val="22"/>
                <w:lang w:eastAsia="en-US"/>
              </w:rPr>
            </w:pPr>
            <w:r w:rsidRPr="009F0C96">
              <w:rPr>
                <w:i/>
                <w:iCs/>
                <w:szCs w:val="24"/>
                <w:lang w:eastAsia="en-US"/>
              </w:rPr>
              <w:t>[</w:t>
            </w:r>
            <w:r w:rsidRPr="009F0C96">
              <w:rPr>
                <w:b/>
                <w:bCs/>
                <w:i/>
                <w:iCs/>
                <w:szCs w:val="24"/>
                <w:lang w:eastAsia="en-US"/>
              </w:rPr>
              <w:t>Adresse électronique de courrier</w:t>
            </w:r>
            <w:r w:rsidRPr="009F0C96">
              <w:rPr>
                <w:i/>
                <w:iCs/>
                <w:szCs w:val="24"/>
                <w:lang w:eastAsia="en-US"/>
              </w:rPr>
              <w:t>]</w:t>
            </w:r>
          </w:p>
        </w:tc>
      </w:tr>
      <w:tr w:rsidR="001106F3" w:rsidRPr="008D5992" w14:paraId="4F95EFE9" w14:textId="77777777" w:rsidTr="005E1588">
        <w:tc>
          <w:tcPr>
            <w:tcW w:w="2178" w:type="dxa"/>
          </w:tcPr>
          <w:p w14:paraId="3D9DE482" w14:textId="77777777" w:rsidR="001106F3" w:rsidRDefault="001106F3" w:rsidP="005E1588">
            <w:pPr>
              <w:pStyle w:val="Sec8Clauses"/>
              <w:numPr>
                <w:ilvl w:val="0"/>
                <w:numId w:val="17"/>
              </w:numPr>
            </w:pPr>
            <w:r w:rsidRPr="008D5992">
              <w:t>Droit applicable</w:t>
            </w:r>
          </w:p>
        </w:tc>
        <w:tc>
          <w:tcPr>
            <w:tcW w:w="7380" w:type="dxa"/>
          </w:tcPr>
          <w:p w14:paraId="6D54217F" w14:textId="144B7829" w:rsidR="001106F3" w:rsidRPr="00892AC3" w:rsidRDefault="001106F3" w:rsidP="00965040">
            <w:pPr>
              <w:suppressAutoHyphens/>
              <w:spacing w:after="200"/>
              <w:ind w:left="612" w:hanging="612"/>
              <w:jc w:val="both"/>
              <w:rPr>
                <w:szCs w:val="24"/>
              </w:rPr>
            </w:pPr>
            <w:r>
              <w:rPr>
                <w:szCs w:val="24"/>
              </w:rPr>
              <w:t>5</w:t>
            </w:r>
            <w:r w:rsidRPr="008D5992">
              <w:rPr>
                <w:szCs w:val="24"/>
              </w:rPr>
              <w:t>.1</w:t>
            </w:r>
            <w:r w:rsidRPr="008D5992">
              <w:rPr>
                <w:szCs w:val="24"/>
              </w:rPr>
              <w:tab/>
              <w:t>Le Marché est régi et interprété conformément au droit du pays de l’Acheteur</w:t>
            </w:r>
            <w:r>
              <w:rPr>
                <w:szCs w:val="24"/>
              </w:rPr>
              <w:t xml:space="preserve"> </w:t>
            </w:r>
            <w:r w:rsidRPr="00DA0B0F">
              <w:rPr>
                <w:i/>
                <w:szCs w:val="24"/>
              </w:rPr>
              <w:t xml:space="preserve">[indiquer le pays de l’Acheteur, à moins qu’un autre </w:t>
            </w:r>
            <w:r w:rsidR="00965040">
              <w:rPr>
                <w:i/>
                <w:szCs w:val="24"/>
              </w:rPr>
              <w:t xml:space="preserve">droit </w:t>
            </w:r>
            <w:r w:rsidR="00965040" w:rsidRPr="00DA0B0F">
              <w:rPr>
                <w:i/>
                <w:szCs w:val="24"/>
              </w:rPr>
              <w:t xml:space="preserve"> </w:t>
            </w:r>
            <w:r w:rsidRPr="00DA0B0F">
              <w:rPr>
                <w:i/>
                <w:szCs w:val="24"/>
              </w:rPr>
              <w:t>ne s’applique</w:t>
            </w:r>
            <w:r>
              <w:rPr>
                <w:i/>
                <w:szCs w:val="24"/>
              </w:rPr>
              <w:t>]</w:t>
            </w:r>
            <w:r w:rsidRPr="008D5992">
              <w:rPr>
                <w:szCs w:val="24"/>
              </w:rPr>
              <w:t>.</w:t>
            </w:r>
          </w:p>
        </w:tc>
      </w:tr>
      <w:tr w:rsidR="001106F3" w:rsidRPr="008D5992" w14:paraId="076B7AE3" w14:textId="77777777" w:rsidTr="005E1588">
        <w:tc>
          <w:tcPr>
            <w:tcW w:w="2178" w:type="dxa"/>
          </w:tcPr>
          <w:p w14:paraId="46219157" w14:textId="77777777" w:rsidR="001106F3" w:rsidRDefault="001106F3" w:rsidP="005E1588">
            <w:pPr>
              <w:pStyle w:val="Sec8Clauses"/>
              <w:numPr>
                <w:ilvl w:val="0"/>
                <w:numId w:val="17"/>
              </w:numPr>
            </w:pPr>
            <w:proofErr w:type="spellStart"/>
            <w:r w:rsidRPr="008D5992">
              <w:t>Règlement</w:t>
            </w:r>
            <w:proofErr w:type="spellEnd"/>
            <w:r w:rsidRPr="008D5992">
              <w:t xml:space="preserve"> des </w:t>
            </w:r>
            <w:proofErr w:type="spellStart"/>
            <w:r w:rsidRPr="008D5992">
              <w:t>litiges</w:t>
            </w:r>
            <w:proofErr w:type="spellEnd"/>
          </w:p>
        </w:tc>
        <w:tc>
          <w:tcPr>
            <w:tcW w:w="7380" w:type="dxa"/>
          </w:tcPr>
          <w:p w14:paraId="10D18C54" w14:textId="77777777" w:rsidR="001106F3" w:rsidRPr="00A0596C" w:rsidRDefault="001106F3" w:rsidP="005E1588">
            <w:pPr>
              <w:suppressAutoHyphens/>
              <w:spacing w:after="200"/>
              <w:ind w:left="576" w:hanging="576"/>
              <w:jc w:val="both"/>
              <w:rPr>
                <w:i/>
                <w:szCs w:val="24"/>
              </w:rPr>
            </w:pPr>
            <w:r>
              <w:rPr>
                <w:szCs w:val="24"/>
              </w:rPr>
              <w:t>6</w:t>
            </w:r>
            <w:r w:rsidRPr="008D5992">
              <w:rPr>
                <w:szCs w:val="24"/>
              </w:rPr>
              <w:t>.1</w:t>
            </w:r>
            <w:r w:rsidRPr="008D5992">
              <w:rPr>
                <w:szCs w:val="24"/>
              </w:rPr>
              <w:tab/>
            </w:r>
            <w:r w:rsidRPr="00DA0B0F">
              <w:rPr>
                <w:i/>
                <w:szCs w:val="24"/>
              </w:rPr>
              <w:t>[L’article 6 (a) des CM sera retenu dans le cas d’un marché avec un Fournisseur étranger et l’article 6 (b) des CM dans le cas d’un Fournisseur du pays de l’Acheteur]</w:t>
            </w:r>
            <w:r w:rsidRPr="00A0596C">
              <w:rPr>
                <w:i/>
                <w:szCs w:val="24"/>
              </w:rPr>
              <w:t>.</w:t>
            </w:r>
          </w:p>
          <w:p w14:paraId="52011E33" w14:textId="2E4D7551" w:rsidR="001106F3" w:rsidRPr="00DA0B0F" w:rsidRDefault="001106F3" w:rsidP="005E1588">
            <w:pPr>
              <w:pStyle w:val="ListParagraph"/>
              <w:spacing w:after="200"/>
              <w:ind w:left="968" w:hanging="360"/>
              <w:rPr>
                <w:szCs w:val="24"/>
              </w:rPr>
            </w:pPr>
            <w:r w:rsidRPr="00DA0B0F">
              <w:rPr>
                <w:i/>
                <w:szCs w:val="24"/>
              </w:rPr>
              <w:t xml:space="preserve"> </w:t>
            </w:r>
            <w:r w:rsidRPr="00DA0B0F">
              <w:rPr>
                <w:szCs w:val="24"/>
              </w:rPr>
              <w:t xml:space="preserve">a) </w:t>
            </w:r>
            <w:r w:rsidR="00965040">
              <w:rPr>
                <w:szCs w:val="24"/>
              </w:rPr>
              <w:t>Marché</w:t>
            </w:r>
            <w:r w:rsidR="00965040" w:rsidRPr="00DA0B0F">
              <w:rPr>
                <w:szCs w:val="24"/>
              </w:rPr>
              <w:t xml:space="preserve"> </w:t>
            </w:r>
            <w:r w:rsidRPr="00DA0B0F">
              <w:rPr>
                <w:szCs w:val="24"/>
              </w:rPr>
              <w:t>avec un Fournisseur étranger :</w:t>
            </w:r>
          </w:p>
          <w:p w14:paraId="0FF06066" w14:textId="77777777" w:rsidR="001106F3" w:rsidRPr="0062156A" w:rsidRDefault="001106F3" w:rsidP="005E1588">
            <w:pPr>
              <w:spacing w:after="200" w:line="256" w:lineRule="auto"/>
              <w:ind w:left="968"/>
              <w:jc w:val="both"/>
              <w:rPr>
                <w:szCs w:val="24"/>
                <w:lang w:eastAsia="en-US"/>
              </w:rPr>
            </w:pPr>
            <w:r w:rsidRPr="0062156A">
              <w:rPr>
                <w:b/>
                <w:bCs/>
                <w:i/>
                <w:iCs/>
                <w:szCs w:val="24"/>
                <w:lang w:eastAsia="en-US"/>
              </w:rPr>
              <w:t>[à moins que l’Acheteur ne choisisse les règles d’arbitrage commercial d’une autre institution arbitrale internationale, la clause suivante devrait être insérée :]</w:t>
            </w:r>
          </w:p>
          <w:p w14:paraId="13AEE2AD" w14:textId="6C9A75A5" w:rsidR="001106F3" w:rsidRPr="0062156A" w:rsidRDefault="001106F3" w:rsidP="005E1588">
            <w:pPr>
              <w:spacing w:after="200" w:line="256" w:lineRule="auto"/>
              <w:ind w:left="968"/>
              <w:jc w:val="both"/>
              <w:rPr>
                <w:szCs w:val="24"/>
                <w:lang w:eastAsia="en-US"/>
              </w:rPr>
            </w:pPr>
            <w:r w:rsidRPr="0062156A">
              <w:rPr>
                <w:szCs w:val="24"/>
                <w:lang w:eastAsia="en-US"/>
              </w:rPr>
              <w:t xml:space="preserve">Tous les litiges découlant ou liés au présent </w:t>
            </w:r>
            <w:r w:rsidR="00965040">
              <w:rPr>
                <w:szCs w:val="24"/>
                <w:lang w:eastAsia="en-US"/>
              </w:rPr>
              <w:t>Marché</w:t>
            </w:r>
            <w:r w:rsidR="00965040" w:rsidRPr="0062156A">
              <w:rPr>
                <w:szCs w:val="24"/>
                <w:lang w:eastAsia="en-US"/>
              </w:rPr>
              <w:t xml:space="preserve">  </w:t>
            </w:r>
            <w:r w:rsidRPr="0062156A">
              <w:rPr>
                <w:szCs w:val="24"/>
                <w:lang w:eastAsia="en-US"/>
              </w:rPr>
              <w:t>doivent finalement être réglés en vertu du Règlement d’arbitrage de la Chambre de Commerce Internationale par un ou plusieurs arbitres nommés conformément aux Règlements.</w:t>
            </w:r>
          </w:p>
          <w:p w14:paraId="373AD479" w14:textId="7CA0373E" w:rsidR="001106F3" w:rsidRPr="0062156A" w:rsidRDefault="001106F3" w:rsidP="005E1588">
            <w:pPr>
              <w:spacing w:after="200"/>
              <w:ind w:left="968" w:hanging="360"/>
              <w:rPr>
                <w:szCs w:val="24"/>
              </w:rPr>
            </w:pPr>
            <w:r w:rsidRPr="0062156A">
              <w:rPr>
                <w:szCs w:val="24"/>
              </w:rPr>
              <w:t xml:space="preserve">b) </w:t>
            </w:r>
            <w:r w:rsidR="00965040">
              <w:rPr>
                <w:szCs w:val="24"/>
              </w:rPr>
              <w:t>Marché</w:t>
            </w:r>
            <w:r w:rsidR="00965040" w:rsidRPr="0062156A">
              <w:rPr>
                <w:szCs w:val="24"/>
              </w:rPr>
              <w:t xml:space="preserve"> </w:t>
            </w:r>
            <w:r w:rsidRPr="0062156A">
              <w:rPr>
                <w:szCs w:val="24"/>
              </w:rPr>
              <w:t>avec un Fournisseur national du pays de l’Acheteur :</w:t>
            </w:r>
          </w:p>
          <w:p w14:paraId="66F606B0" w14:textId="77777777" w:rsidR="001106F3" w:rsidRPr="00DA0B0F" w:rsidRDefault="001106F3" w:rsidP="005E1588">
            <w:pPr>
              <w:spacing w:after="160" w:line="256" w:lineRule="auto"/>
              <w:ind w:left="972"/>
              <w:jc w:val="both"/>
              <w:rPr>
                <w:rFonts w:ascii="Calibri" w:hAnsi="Calibri"/>
                <w:sz w:val="22"/>
                <w:szCs w:val="22"/>
                <w:lang w:eastAsia="en-US"/>
              </w:rPr>
            </w:pPr>
            <w:r w:rsidRPr="0062156A">
              <w:rPr>
                <w:szCs w:val="24"/>
                <w:lang w:eastAsia="en-US"/>
              </w:rPr>
              <w:t xml:space="preserve">Dans le cas d’un différend entre l’Acheteur et un Fournisseur qui est ressortissant du pays de l’Acheteur, le différend doit être renvoyé à l’arbitrage </w:t>
            </w:r>
            <w:r w:rsidRPr="0062156A">
              <w:rPr>
                <w:sz w:val="22"/>
                <w:szCs w:val="22"/>
                <w:lang w:eastAsia="en-US"/>
              </w:rPr>
              <w:t>conformément aux lois du pays de l’Acheteur.</w:t>
            </w:r>
          </w:p>
        </w:tc>
      </w:tr>
      <w:tr w:rsidR="001106F3" w:rsidRPr="00DA0B0F" w14:paraId="64EBD612" w14:textId="77777777" w:rsidTr="005E1588">
        <w:tc>
          <w:tcPr>
            <w:tcW w:w="2178" w:type="dxa"/>
          </w:tcPr>
          <w:p w14:paraId="41560DFD" w14:textId="77777777" w:rsidR="001106F3" w:rsidRPr="00DA0B0F" w:rsidRDefault="001106F3" w:rsidP="005E1588">
            <w:pPr>
              <w:pStyle w:val="Sec8Clauses"/>
              <w:numPr>
                <w:ilvl w:val="0"/>
                <w:numId w:val="17"/>
              </w:numPr>
              <w:rPr>
                <w:lang w:val="fr-FR"/>
              </w:rPr>
            </w:pPr>
            <w:r w:rsidRPr="00DA0B0F">
              <w:rPr>
                <w:lang w:val="fr-FR"/>
              </w:rPr>
              <w:t>Expédition et autres documents à fournir</w:t>
            </w:r>
          </w:p>
        </w:tc>
        <w:tc>
          <w:tcPr>
            <w:tcW w:w="7380" w:type="dxa"/>
          </w:tcPr>
          <w:p w14:paraId="1D636D3E" w14:textId="77777777" w:rsidR="001106F3" w:rsidRDefault="001106F3" w:rsidP="005E1588">
            <w:pPr>
              <w:pStyle w:val="Style7"/>
              <w:ind w:left="252" w:hanging="342"/>
              <w:rPr>
                <w:i/>
              </w:rPr>
            </w:pPr>
            <w:r w:rsidRPr="00DA0B0F">
              <w:rPr>
                <w:i/>
              </w:rPr>
              <w:t>[Modifier si nécessaire]</w:t>
            </w:r>
          </w:p>
          <w:p w14:paraId="0A629E32" w14:textId="77777777" w:rsidR="001106F3" w:rsidRPr="00DA0B0F" w:rsidRDefault="001106F3" w:rsidP="005E1588">
            <w:pPr>
              <w:pStyle w:val="Style7"/>
              <w:ind w:left="252" w:hanging="342"/>
              <w:rPr>
                <w:i/>
              </w:rPr>
            </w:pPr>
          </w:p>
          <w:p w14:paraId="045BA043" w14:textId="297452EA" w:rsidR="001106F3" w:rsidRPr="00DA0B0F" w:rsidRDefault="001106F3" w:rsidP="005E1588">
            <w:pPr>
              <w:pStyle w:val="Style7"/>
              <w:numPr>
                <w:ilvl w:val="1"/>
                <w:numId w:val="91"/>
              </w:numPr>
              <w:tabs>
                <w:tab w:val="num" w:pos="702"/>
              </w:tabs>
              <w:ind w:left="702" w:hanging="702"/>
              <w:jc w:val="both"/>
              <w:rPr>
                <w:b w:val="0"/>
                <w:szCs w:val="24"/>
              </w:rPr>
            </w:pPr>
            <w:r w:rsidRPr="00DA0B0F">
              <w:rPr>
                <w:b w:val="0"/>
                <w:szCs w:val="24"/>
              </w:rPr>
              <w:t xml:space="preserve">La livraison des </w:t>
            </w:r>
            <w:r>
              <w:rPr>
                <w:b w:val="0"/>
                <w:szCs w:val="24"/>
              </w:rPr>
              <w:t xml:space="preserve">Fournitures </w:t>
            </w:r>
            <w:r w:rsidRPr="00DA0B0F">
              <w:rPr>
                <w:b w:val="0"/>
                <w:szCs w:val="24"/>
              </w:rPr>
              <w:t xml:space="preserve">et l’achèvement des </w:t>
            </w:r>
            <w:r w:rsidR="00965040">
              <w:rPr>
                <w:b w:val="0"/>
                <w:szCs w:val="24"/>
              </w:rPr>
              <w:t>S</w:t>
            </w:r>
            <w:r w:rsidR="00965040" w:rsidRPr="00DA0B0F">
              <w:rPr>
                <w:b w:val="0"/>
                <w:szCs w:val="24"/>
              </w:rPr>
              <w:t xml:space="preserve">ervices </w:t>
            </w:r>
            <w:r w:rsidRPr="00DA0B0F">
              <w:rPr>
                <w:b w:val="0"/>
                <w:szCs w:val="24"/>
              </w:rPr>
              <w:t>connexes, le cas échéant, doivent être conformes à l’</w:t>
            </w:r>
            <w:r>
              <w:rPr>
                <w:b w:val="0"/>
                <w:szCs w:val="24"/>
              </w:rPr>
              <w:t>A</w:t>
            </w:r>
            <w:r w:rsidRPr="00DA0B0F">
              <w:rPr>
                <w:b w:val="0"/>
                <w:szCs w:val="24"/>
              </w:rPr>
              <w:t>nnexe de livraison et d’achèvement spécifiée dans l</w:t>
            </w:r>
            <w:r>
              <w:rPr>
                <w:b w:val="0"/>
                <w:szCs w:val="24"/>
              </w:rPr>
              <w:t>es Spécifications</w:t>
            </w:r>
            <w:r w:rsidRPr="00DA0B0F">
              <w:rPr>
                <w:b w:val="0"/>
                <w:szCs w:val="24"/>
              </w:rPr>
              <w:t xml:space="preserve">. </w:t>
            </w:r>
          </w:p>
          <w:p w14:paraId="4A1FD161" w14:textId="7A63BD8D" w:rsidR="001106F3" w:rsidRPr="0062156A" w:rsidRDefault="001106F3" w:rsidP="005E1588">
            <w:pPr>
              <w:spacing w:before="120" w:after="120" w:line="256" w:lineRule="auto"/>
              <w:ind w:left="704"/>
              <w:jc w:val="both"/>
              <w:rPr>
                <w:sz w:val="22"/>
                <w:szCs w:val="22"/>
                <w:lang w:eastAsia="en-US"/>
              </w:rPr>
            </w:pPr>
            <w:r w:rsidRPr="0062156A">
              <w:rPr>
                <w:szCs w:val="24"/>
                <w:lang w:eastAsia="en-US"/>
              </w:rPr>
              <w:t>Les détails de</w:t>
            </w:r>
            <w:r w:rsidR="00965040">
              <w:rPr>
                <w:szCs w:val="24"/>
                <w:lang w:eastAsia="en-US"/>
              </w:rPr>
              <w:t>s documents</w:t>
            </w:r>
            <w:r w:rsidRPr="0062156A">
              <w:rPr>
                <w:szCs w:val="24"/>
                <w:lang w:eastAsia="en-US"/>
              </w:rPr>
              <w:t xml:space="preserve"> </w:t>
            </w:r>
            <w:r w:rsidR="00965040">
              <w:rPr>
                <w:szCs w:val="24"/>
                <w:lang w:eastAsia="en-US"/>
              </w:rPr>
              <w:t>d</w:t>
            </w:r>
            <w:r w:rsidRPr="0062156A">
              <w:rPr>
                <w:szCs w:val="24"/>
                <w:lang w:eastAsia="en-US"/>
              </w:rPr>
              <w:t xml:space="preserve">’expédition et d’autres documents à fournir par le Fournisseur sont les suivants: </w:t>
            </w:r>
            <w:r w:rsidRPr="0062156A">
              <w:rPr>
                <w:i/>
                <w:szCs w:val="24"/>
                <w:lang w:eastAsia="en-US"/>
              </w:rPr>
              <w:t xml:space="preserve">[insérer les documents requis, tels qu’un </w:t>
            </w:r>
            <w:r w:rsidR="00965040">
              <w:rPr>
                <w:i/>
                <w:szCs w:val="24"/>
                <w:lang w:eastAsia="en-US"/>
              </w:rPr>
              <w:t>connaissement maritime</w:t>
            </w:r>
            <w:r w:rsidRPr="0062156A">
              <w:rPr>
                <w:i/>
                <w:szCs w:val="24"/>
                <w:lang w:eastAsia="en-US"/>
              </w:rPr>
              <w:t xml:space="preserve"> négociable, un </w:t>
            </w:r>
            <w:r w:rsidR="00965040">
              <w:rPr>
                <w:i/>
                <w:szCs w:val="24"/>
                <w:lang w:eastAsia="en-US"/>
              </w:rPr>
              <w:t xml:space="preserve">connaissement </w:t>
            </w:r>
            <w:r w:rsidRPr="0062156A">
              <w:rPr>
                <w:i/>
                <w:szCs w:val="24"/>
                <w:lang w:eastAsia="en-US"/>
              </w:rPr>
              <w:t xml:space="preserve">maritime non négociable, une </w:t>
            </w:r>
            <w:r w:rsidR="001E0971">
              <w:rPr>
                <w:i/>
                <w:szCs w:val="24"/>
                <w:lang w:eastAsia="en-US"/>
              </w:rPr>
              <w:t>LTA</w:t>
            </w:r>
            <w:r w:rsidRPr="0062156A">
              <w:rPr>
                <w:i/>
                <w:szCs w:val="24"/>
                <w:lang w:eastAsia="en-US"/>
              </w:rPr>
              <w:t xml:space="preserve">, une </w:t>
            </w:r>
            <w:r w:rsidR="001E0971">
              <w:rPr>
                <w:i/>
                <w:szCs w:val="24"/>
                <w:lang w:eastAsia="en-US"/>
              </w:rPr>
              <w:t>lettre de voiture</w:t>
            </w:r>
            <w:r w:rsidRPr="0062156A">
              <w:rPr>
                <w:i/>
                <w:szCs w:val="24"/>
                <w:lang w:eastAsia="en-US"/>
              </w:rPr>
              <w:t>, le certificat d’assurance, le certificat de garantie du Fabricant ou du Fournisseur, le certificat d’inspection délivré par l’agence d’inspection désignée, les détails d’expédition d’usine du Fournisseur, etc.]</w:t>
            </w:r>
            <w:r w:rsidRPr="0062156A">
              <w:rPr>
                <w:szCs w:val="24"/>
                <w:lang w:eastAsia="en-US"/>
              </w:rPr>
              <w:t>.</w:t>
            </w:r>
          </w:p>
          <w:p w14:paraId="41B04211" w14:textId="77777777" w:rsidR="001106F3" w:rsidRPr="0062156A" w:rsidRDefault="001106F3" w:rsidP="005E1588">
            <w:pPr>
              <w:spacing w:before="120" w:after="120" w:line="256" w:lineRule="auto"/>
              <w:ind w:left="704"/>
              <w:rPr>
                <w:sz w:val="22"/>
                <w:szCs w:val="22"/>
                <w:lang w:eastAsia="en-US"/>
              </w:rPr>
            </w:pPr>
            <w:r w:rsidRPr="0062156A">
              <w:rPr>
                <w:szCs w:val="24"/>
                <w:lang w:eastAsia="en-US"/>
              </w:rPr>
              <w:t>Les documents ci-dessus doivent être reçus par l’Acheteur :</w:t>
            </w:r>
          </w:p>
          <w:p w14:paraId="21E35920" w14:textId="77777777" w:rsidR="001106F3" w:rsidRPr="0062156A" w:rsidRDefault="001106F3" w:rsidP="005E1588">
            <w:pPr>
              <w:pStyle w:val="ListParagraph"/>
              <w:numPr>
                <w:ilvl w:val="0"/>
                <w:numId w:val="92"/>
              </w:numPr>
              <w:spacing w:before="120" w:after="120" w:line="256" w:lineRule="auto"/>
              <w:rPr>
                <w:sz w:val="22"/>
                <w:szCs w:val="22"/>
                <w:lang w:eastAsia="en-US"/>
              </w:rPr>
            </w:pPr>
            <w:r w:rsidRPr="0062156A">
              <w:rPr>
                <w:szCs w:val="24"/>
                <w:lang w:eastAsia="en-US"/>
              </w:rPr>
              <w:t xml:space="preserve">avant l’arrivée des Fournitures, si le mode de paiement se fait par lettre de crédit si c’est spécifié à l’article 9 des CM. Si les documents ne sont pas reçus avant l’arrivée des </w:t>
            </w:r>
            <w:proofErr w:type="spellStart"/>
            <w:r w:rsidRPr="0062156A">
              <w:rPr>
                <w:szCs w:val="24"/>
                <w:lang w:eastAsia="en-US"/>
              </w:rPr>
              <w:t>Founitures</w:t>
            </w:r>
            <w:proofErr w:type="spellEnd"/>
            <w:r w:rsidRPr="0062156A">
              <w:rPr>
                <w:szCs w:val="24"/>
                <w:lang w:eastAsia="en-US"/>
              </w:rPr>
              <w:t xml:space="preserve">, le Fournisseur sera responsable des dépenses qui en découlent; ou </w:t>
            </w:r>
            <w:proofErr w:type="spellStart"/>
            <w:r w:rsidRPr="0062156A">
              <w:rPr>
                <w:szCs w:val="24"/>
                <w:lang w:eastAsia="en-US"/>
              </w:rPr>
              <w:t>autremeent</w:t>
            </w:r>
            <w:proofErr w:type="spellEnd"/>
            <w:r w:rsidRPr="0062156A">
              <w:rPr>
                <w:szCs w:val="24"/>
                <w:lang w:eastAsia="en-US"/>
              </w:rPr>
              <w:t> ;</w:t>
            </w:r>
          </w:p>
          <w:p w14:paraId="29DED706" w14:textId="77777777" w:rsidR="001106F3" w:rsidRPr="00DA0B0F" w:rsidRDefault="001106F3" w:rsidP="005E1588">
            <w:pPr>
              <w:pStyle w:val="ListParagraph"/>
              <w:numPr>
                <w:ilvl w:val="0"/>
                <w:numId w:val="92"/>
              </w:numPr>
              <w:spacing w:before="120" w:after="120" w:line="256" w:lineRule="auto"/>
              <w:rPr>
                <w:rFonts w:ascii="Calibri" w:hAnsi="Calibri"/>
                <w:sz w:val="22"/>
                <w:szCs w:val="22"/>
                <w:lang w:eastAsia="en-US"/>
              </w:rPr>
            </w:pPr>
            <w:r w:rsidRPr="0062156A">
              <w:rPr>
                <w:szCs w:val="24"/>
                <w:lang w:eastAsia="en-US"/>
              </w:rPr>
              <w:t>au moment de l’expédition.]</w:t>
            </w:r>
          </w:p>
        </w:tc>
      </w:tr>
      <w:tr w:rsidR="001106F3" w:rsidRPr="00DA0B0F" w14:paraId="789624E1" w14:textId="77777777" w:rsidTr="005E1588">
        <w:tc>
          <w:tcPr>
            <w:tcW w:w="2178" w:type="dxa"/>
          </w:tcPr>
          <w:p w14:paraId="46806906" w14:textId="77777777" w:rsidR="001106F3" w:rsidRPr="00DA0B0F" w:rsidRDefault="001106F3" w:rsidP="005E1588">
            <w:pPr>
              <w:pStyle w:val="Sec8Clauses"/>
              <w:numPr>
                <w:ilvl w:val="0"/>
                <w:numId w:val="17"/>
              </w:numPr>
            </w:pPr>
            <w:proofErr w:type="spellStart"/>
            <w:r>
              <w:t>Montant</w:t>
            </w:r>
            <w:proofErr w:type="spellEnd"/>
            <w:r>
              <w:t xml:space="preserve"> du Marché</w:t>
            </w:r>
          </w:p>
        </w:tc>
        <w:tc>
          <w:tcPr>
            <w:tcW w:w="7380" w:type="dxa"/>
          </w:tcPr>
          <w:p w14:paraId="4749E804" w14:textId="77777777" w:rsidR="001106F3" w:rsidRDefault="001106F3" w:rsidP="005E1588">
            <w:pPr>
              <w:pStyle w:val="Style7"/>
              <w:numPr>
                <w:ilvl w:val="1"/>
                <w:numId w:val="17"/>
              </w:numPr>
              <w:ind w:left="612" w:hanging="540"/>
              <w:rPr>
                <w:b w:val="0"/>
              </w:rPr>
            </w:pPr>
            <w:r w:rsidRPr="00DA0B0F">
              <w:rPr>
                <w:b w:val="0"/>
              </w:rPr>
              <w:t>Le montant du Marché est sp</w:t>
            </w:r>
            <w:r>
              <w:rPr>
                <w:b w:val="0"/>
              </w:rPr>
              <w:t>écifié dans l’Annexe 4.</w:t>
            </w:r>
          </w:p>
          <w:p w14:paraId="7956BD50" w14:textId="77777777" w:rsidR="001106F3" w:rsidRDefault="001106F3" w:rsidP="005E1588">
            <w:pPr>
              <w:pStyle w:val="Style7"/>
              <w:ind w:left="612"/>
              <w:rPr>
                <w:b w:val="0"/>
              </w:rPr>
            </w:pPr>
          </w:p>
          <w:p w14:paraId="0FA99A6E" w14:textId="45418958" w:rsidR="001106F3" w:rsidRPr="007E7FB5" w:rsidRDefault="001106F3" w:rsidP="008134D5">
            <w:pPr>
              <w:pStyle w:val="Style7"/>
              <w:numPr>
                <w:ilvl w:val="1"/>
                <w:numId w:val="17"/>
              </w:numPr>
              <w:spacing w:after="120"/>
              <w:ind w:left="612" w:hanging="540"/>
              <w:jc w:val="both"/>
              <w:rPr>
                <w:b w:val="0"/>
              </w:rPr>
            </w:pPr>
            <w:r>
              <w:rPr>
                <w:b w:val="0"/>
              </w:rPr>
              <w:t xml:space="preserve">Les prix unitaires </w:t>
            </w:r>
            <w:r w:rsidR="001E0971">
              <w:rPr>
                <w:b w:val="0"/>
              </w:rPr>
              <w:t xml:space="preserve">facturés </w:t>
            </w:r>
            <w:r>
              <w:rPr>
                <w:b w:val="0"/>
              </w:rPr>
              <w:t xml:space="preserve">par le Fournisseur pour les Fournitures et Services Connexes exécutés dans le cadre du Marché ne seront pas différents des prix </w:t>
            </w:r>
            <w:r w:rsidR="001E0971">
              <w:rPr>
                <w:b w:val="0"/>
              </w:rPr>
              <w:t xml:space="preserve">proposés </w:t>
            </w:r>
            <w:r>
              <w:rPr>
                <w:b w:val="0"/>
              </w:rPr>
              <w:t>par le Fournisseur et acceptés par l’Acheteur.</w:t>
            </w:r>
          </w:p>
        </w:tc>
      </w:tr>
      <w:tr w:rsidR="001106F3" w:rsidRPr="00DA0B0F" w14:paraId="766A4E99" w14:textId="77777777" w:rsidTr="005E1588">
        <w:tc>
          <w:tcPr>
            <w:tcW w:w="2178" w:type="dxa"/>
          </w:tcPr>
          <w:p w14:paraId="3311D169" w14:textId="77777777" w:rsidR="001106F3" w:rsidRDefault="001106F3" w:rsidP="005E1588">
            <w:pPr>
              <w:pStyle w:val="Sec8Clauses"/>
              <w:numPr>
                <w:ilvl w:val="0"/>
                <w:numId w:val="17"/>
              </w:numPr>
            </w:pPr>
            <w:proofErr w:type="spellStart"/>
            <w:r>
              <w:t>Modalités</w:t>
            </w:r>
            <w:proofErr w:type="spellEnd"/>
            <w:r>
              <w:t xml:space="preserve"> de </w:t>
            </w:r>
            <w:proofErr w:type="spellStart"/>
            <w:r>
              <w:t>Règlement</w:t>
            </w:r>
            <w:proofErr w:type="spellEnd"/>
          </w:p>
        </w:tc>
        <w:tc>
          <w:tcPr>
            <w:tcW w:w="7380" w:type="dxa"/>
          </w:tcPr>
          <w:p w14:paraId="4D9B84C8" w14:textId="77777777" w:rsidR="001106F3" w:rsidRDefault="001106F3" w:rsidP="005E1588">
            <w:pPr>
              <w:pStyle w:val="Header2-SubClauses"/>
              <w:suppressAutoHyphens/>
              <w:ind w:left="576" w:hanging="576"/>
              <w:rPr>
                <w:szCs w:val="24"/>
                <w:lang w:val="fr-FR"/>
              </w:rPr>
            </w:pPr>
            <w:r>
              <w:rPr>
                <w:szCs w:val="24"/>
                <w:lang w:val="fr-FR"/>
              </w:rPr>
              <w:t xml:space="preserve">9.1   </w:t>
            </w:r>
            <w:r w:rsidRPr="008D5992">
              <w:rPr>
                <w:szCs w:val="24"/>
                <w:lang w:val="fr-FR"/>
              </w:rPr>
              <w:t>L</w:t>
            </w:r>
            <w:r>
              <w:rPr>
                <w:szCs w:val="24"/>
                <w:lang w:val="fr-FR"/>
              </w:rPr>
              <w:t xml:space="preserve">a méthode et conditions de paiement au </w:t>
            </w:r>
            <w:proofErr w:type="spellStart"/>
            <w:r>
              <w:rPr>
                <w:szCs w:val="24"/>
                <w:lang w:val="fr-FR"/>
              </w:rPr>
              <w:t>Fournissuer</w:t>
            </w:r>
            <w:proofErr w:type="spellEnd"/>
            <w:r>
              <w:rPr>
                <w:szCs w:val="24"/>
                <w:lang w:val="fr-FR"/>
              </w:rPr>
              <w:t xml:space="preserve"> dans le cadre de ce marché seront comme ci-dessous :</w:t>
            </w:r>
          </w:p>
          <w:p w14:paraId="6241CC1D" w14:textId="7E3ED553" w:rsidR="001106F3" w:rsidRPr="00DA0B0F" w:rsidRDefault="001106F3" w:rsidP="005E1588">
            <w:pPr>
              <w:spacing w:after="220" w:line="256" w:lineRule="auto"/>
              <w:ind w:left="704"/>
              <w:jc w:val="both"/>
              <w:rPr>
                <w:szCs w:val="24"/>
                <w:lang w:eastAsia="en-US"/>
              </w:rPr>
            </w:pPr>
            <w:r w:rsidRPr="00DA0B0F">
              <w:rPr>
                <w:b/>
                <w:bCs/>
                <w:szCs w:val="24"/>
                <w:lang w:eastAsia="en-US"/>
              </w:rPr>
              <w:t>[</w:t>
            </w:r>
            <w:r w:rsidRPr="00DA0B0F">
              <w:rPr>
                <w:b/>
                <w:bCs/>
                <w:i/>
                <w:iCs/>
                <w:szCs w:val="24"/>
                <w:lang w:eastAsia="en-US"/>
              </w:rPr>
              <w:t xml:space="preserve">Normalement, le mode de paiement </w:t>
            </w:r>
            <w:r>
              <w:rPr>
                <w:b/>
                <w:bCs/>
                <w:i/>
                <w:iCs/>
                <w:szCs w:val="24"/>
                <w:lang w:eastAsia="en-US"/>
              </w:rPr>
              <w:t xml:space="preserve">par Lettre de </w:t>
            </w:r>
            <w:proofErr w:type="spellStart"/>
            <w:r>
              <w:rPr>
                <w:b/>
                <w:bCs/>
                <w:i/>
                <w:iCs/>
                <w:szCs w:val="24"/>
                <w:lang w:eastAsia="en-US"/>
              </w:rPr>
              <w:t>Credit</w:t>
            </w:r>
            <w:proofErr w:type="spellEnd"/>
            <w:r>
              <w:rPr>
                <w:b/>
                <w:bCs/>
                <w:i/>
                <w:iCs/>
                <w:szCs w:val="24"/>
                <w:lang w:eastAsia="en-US"/>
              </w:rPr>
              <w:t xml:space="preserve"> (</w:t>
            </w:r>
            <w:r w:rsidRPr="00DA0B0F">
              <w:rPr>
                <w:b/>
                <w:bCs/>
                <w:i/>
                <w:iCs/>
                <w:szCs w:val="24"/>
                <w:lang w:eastAsia="en-US"/>
              </w:rPr>
              <w:t>L/C</w:t>
            </w:r>
            <w:r>
              <w:rPr>
                <w:b/>
                <w:bCs/>
                <w:i/>
                <w:iCs/>
                <w:szCs w:val="24"/>
                <w:lang w:eastAsia="en-US"/>
              </w:rPr>
              <w:t>)</w:t>
            </w:r>
            <w:r w:rsidRPr="00DA0B0F">
              <w:rPr>
                <w:b/>
                <w:bCs/>
                <w:i/>
                <w:iCs/>
                <w:szCs w:val="24"/>
                <w:lang w:eastAsia="en-US"/>
              </w:rPr>
              <w:t xml:space="preserve"> s’applique aux Fournitures en provenance de l’étranger. Dans le cas de passation de marchés d’urgence, le</w:t>
            </w:r>
            <w:r w:rsidR="001E0971">
              <w:rPr>
                <w:b/>
                <w:bCs/>
                <w:i/>
                <w:iCs/>
                <w:szCs w:val="24"/>
                <w:lang w:eastAsia="en-US"/>
              </w:rPr>
              <w:t>s</w:t>
            </w:r>
            <w:r w:rsidRPr="00DA0B0F">
              <w:rPr>
                <w:b/>
                <w:bCs/>
                <w:i/>
                <w:iCs/>
                <w:szCs w:val="24"/>
                <w:lang w:eastAsia="en-US"/>
              </w:rPr>
              <w:t xml:space="preserve"> </w:t>
            </w:r>
            <w:r w:rsidR="001E0971">
              <w:rPr>
                <w:b/>
                <w:bCs/>
                <w:i/>
                <w:iCs/>
                <w:szCs w:val="24"/>
                <w:lang w:eastAsia="en-US"/>
              </w:rPr>
              <w:t>délai</w:t>
            </w:r>
            <w:r w:rsidR="001E0971" w:rsidRPr="00DA0B0F">
              <w:rPr>
                <w:b/>
                <w:bCs/>
                <w:i/>
                <w:iCs/>
                <w:szCs w:val="24"/>
                <w:lang w:eastAsia="en-US"/>
              </w:rPr>
              <w:t xml:space="preserve">s </w:t>
            </w:r>
            <w:r w:rsidR="001E0971">
              <w:rPr>
                <w:b/>
                <w:bCs/>
                <w:i/>
                <w:iCs/>
                <w:szCs w:val="24"/>
                <w:lang w:eastAsia="en-US"/>
              </w:rPr>
              <w:t xml:space="preserve">nécessaires </w:t>
            </w:r>
            <w:r w:rsidRPr="00DA0B0F">
              <w:rPr>
                <w:b/>
                <w:bCs/>
                <w:i/>
                <w:iCs/>
                <w:szCs w:val="24"/>
                <w:lang w:eastAsia="en-US"/>
              </w:rPr>
              <w:t xml:space="preserve">et les processus pour </w:t>
            </w:r>
            <w:r w:rsidR="001E0971">
              <w:rPr>
                <w:b/>
                <w:bCs/>
                <w:i/>
                <w:iCs/>
                <w:szCs w:val="24"/>
                <w:lang w:eastAsia="en-US"/>
              </w:rPr>
              <w:t xml:space="preserve">l’ouverture de </w:t>
            </w:r>
            <w:r w:rsidRPr="00DA0B0F">
              <w:rPr>
                <w:b/>
                <w:bCs/>
                <w:i/>
                <w:iCs/>
                <w:szCs w:val="24"/>
                <w:lang w:eastAsia="en-US"/>
              </w:rPr>
              <w:t>L/C peuvent ne pas convenir en cas d’approvisionnement accéléré. On s’attend à ce que la méthode de paiement direct s’applique</w:t>
            </w:r>
            <w:r w:rsidRPr="000A0E86">
              <w:rPr>
                <w:b/>
                <w:bCs/>
                <w:i/>
                <w:iCs/>
                <w:szCs w:val="24"/>
                <w:lang w:eastAsia="en-US"/>
              </w:rPr>
              <w:t>. Le mode de paiement direct couplé à une avance de démarrage relativement élevée est supposé atténuer le risque (en raison de la non-disponibilité de L/C) pour le Fournisseur</w:t>
            </w:r>
            <w:r w:rsidRPr="00DA0B0F">
              <w:rPr>
                <w:b/>
                <w:bCs/>
                <w:i/>
                <w:iCs/>
                <w:color w:val="0F0F5F"/>
                <w:szCs w:val="24"/>
                <w:lang w:eastAsia="en-US"/>
              </w:rPr>
              <w:t>.</w:t>
            </w:r>
            <w:r w:rsidRPr="000A0E86">
              <w:rPr>
                <w:b/>
                <w:bCs/>
                <w:i/>
                <w:iCs/>
                <w:color w:val="0F0F5F"/>
                <w:szCs w:val="24"/>
                <w:shd w:val="clear" w:color="auto" w:fill="FFFFFF" w:themeFill="background1"/>
                <w:lang w:eastAsia="en-US"/>
              </w:rPr>
              <w:t xml:space="preserve"> </w:t>
            </w:r>
            <w:r w:rsidRPr="00DA0B0F">
              <w:rPr>
                <w:b/>
                <w:bCs/>
                <w:i/>
                <w:iCs/>
                <w:szCs w:val="24"/>
                <w:lang w:eastAsia="en-US"/>
              </w:rPr>
              <w:t xml:space="preserve">Si </w:t>
            </w:r>
            <w:r>
              <w:rPr>
                <w:b/>
                <w:bCs/>
                <w:i/>
                <w:iCs/>
                <w:szCs w:val="24"/>
                <w:lang w:eastAsia="en-US"/>
              </w:rPr>
              <w:t xml:space="preserve">la </w:t>
            </w:r>
            <w:r w:rsidRPr="00DA0B0F">
              <w:rPr>
                <w:b/>
                <w:bCs/>
                <w:i/>
                <w:iCs/>
                <w:szCs w:val="24"/>
                <w:lang w:eastAsia="en-US"/>
              </w:rPr>
              <w:t>L/C doit être utilisé</w:t>
            </w:r>
            <w:r w:rsidR="001E0971">
              <w:rPr>
                <w:b/>
                <w:bCs/>
                <w:i/>
                <w:iCs/>
                <w:szCs w:val="24"/>
                <w:lang w:eastAsia="en-US"/>
              </w:rPr>
              <w:t>e</w:t>
            </w:r>
            <w:r w:rsidRPr="00DA0B0F">
              <w:rPr>
                <w:b/>
                <w:bCs/>
                <w:i/>
                <w:iCs/>
                <w:szCs w:val="24"/>
                <w:lang w:eastAsia="en-US"/>
              </w:rPr>
              <w:t>, le processus requis doit être effectué de manière efficace.]</w:t>
            </w:r>
          </w:p>
          <w:p w14:paraId="11405E1D" w14:textId="26881F28" w:rsidR="001106F3" w:rsidRPr="00DA0B0F" w:rsidRDefault="001106F3" w:rsidP="005E1588">
            <w:pPr>
              <w:spacing w:after="220" w:line="256" w:lineRule="auto"/>
              <w:ind w:left="704" w:firstLine="7"/>
              <w:jc w:val="both"/>
              <w:rPr>
                <w:szCs w:val="24"/>
                <w:lang w:eastAsia="en-US"/>
              </w:rPr>
            </w:pPr>
            <w:r w:rsidRPr="00DA0B0F">
              <w:rPr>
                <w:b/>
                <w:bCs/>
                <w:spacing w:val="-2"/>
                <w:szCs w:val="24"/>
                <w:lang w:eastAsia="en-US"/>
              </w:rPr>
              <w:t xml:space="preserve">[Indiquer: L’Acheteur </w:t>
            </w:r>
            <w:r w:rsidRPr="00DA0B0F">
              <w:rPr>
                <w:b/>
                <w:bCs/>
                <w:i/>
                <w:iCs/>
                <w:spacing w:val="-2"/>
                <w:szCs w:val="24"/>
                <w:lang w:eastAsia="en-US"/>
              </w:rPr>
              <w:t>[insérer: "</w:t>
            </w:r>
            <w:r w:rsidR="001E0971">
              <w:rPr>
                <w:b/>
                <w:bCs/>
                <w:i/>
                <w:iCs/>
                <w:spacing w:val="-2"/>
                <w:szCs w:val="24"/>
                <w:lang w:eastAsia="en-US"/>
              </w:rPr>
              <w:t>effectuera</w:t>
            </w:r>
            <w:r w:rsidRPr="00DA0B0F">
              <w:rPr>
                <w:b/>
                <w:bCs/>
                <w:i/>
                <w:iCs/>
                <w:spacing w:val="-2"/>
                <w:szCs w:val="24"/>
                <w:lang w:eastAsia="en-US"/>
              </w:rPr>
              <w:t>" ou "</w:t>
            </w:r>
            <w:r w:rsidR="001E0971">
              <w:rPr>
                <w:b/>
                <w:bCs/>
                <w:i/>
                <w:iCs/>
                <w:spacing w:val="-2"/>
                <w:szCs w:val="24"/>
                <w:lang w:eastAsia="en-US"/>
              </w:rPr>
              <w:t>n’effectuera</w:t>
            </w:r>
            <w:r w:rsidRPr="00DA0B0F">
              <w:rPr>
                <w:b/>
                <w:bCs/>
                <w:i/>
                <w:iCs/>
                <w:spacing w:val="-2"/>
                <w:szCs w:val="24"/>
                <w:lang w:eastAsia="en-US"/>
              </w:rPr>
              <w:t xml:space="preserve"> pas", le cas échéant]</w:t>
            </w:r>
            <w:r w:rsidRPr="00DA0B0F">
              <w:rPr>
                <w:b/>
                <w:bCs/>
                <w:spacing w:val="-2"/>
                <w:szCs w:val="24"/>
                <w:lang w:eastAsia="en-US"/>
              </w:rPr>
              <w:t xml:space="preserve"> traiter les paiements en utilisant la méthode de paiements directs, tel</w:t>
            </w:r>
            <w:r w:rsidR="001E0971">
              <w:rPr>
                <w:b/>
                <w:bCs/>
                <w:spacing w:val="-2"/>
                <w:szCs w:val="24"/>
                <w:lang w:eastAsia="en-US"/>
              </w:rPr>
              <w:t>le</w:t>
            </w:r>
            <w:r w:rsidRPr="00DA0B0F">
              <w:rPr>
                <w:b/>
                <w:bCs/>
                <w:spacing w:val="-2"/>
                <w:szCs w:val="24"/>
                <w:lang w:eastAsia="en-US"/>
              </w:rPr>
              <w:t xml:space="preserve"> que défini</w:t>
            </w:r>
            <w:r w:rsidR="001E0971">
              <w:rPr>
                <w:b/>
                <w:bCs/>
                <w:spacing w:val="-2"/>
                <w:szCs w:val="24"/>
                <w:lang w:eastAsia="en-US"/>
              </w:rPr>
              <w:t>e</w:t>
            </w:r>
            <w:r w:rsidRPr="00DA0B0F">
              <w:rPr>
                <w:b/>
                <w:bCs/>
                <w:spacing w:val="-2"/>
                <w:szCs w:val="24"/>
                <w:lang w:eastAsia="en-US"/>
              </w:rPr>
              <w:t xml:space="preserve"> dans les Directives de </w:t>
            </w:r>
            <w:r w:rsidR="001E0971">
              <w:rPr>
                <w:b/>
                <w:bCs/>
                <w:spacing w:val="-2"/>
                <w:szCs w:val="24"/>
                <w:lang w:eastAsia="en-US"/>
              </w:rPr>
              <w:t>D</w:t>
            </w:r>
            <w:r w:rsidR="001E0971" w:rsidRPr="00DA0B0F">
              <w:rPr>
                <w:b/>
                <w:bCs/>
                <w:spacing w:val="-2"/>
                <w:szCs w:val="24"/>
                <w:lang w:eastAsia="en-US"/>
              </w:rPr>
              <w:t xml:space="preserve">écaissement </w:t>
            </w:r>
            <w:r w:rsidRPr="00DA0B0F">
              <w:rPr>
                <w:b/>
                <w:bCs/>
                <w:spacing w:val="-2"/>
                <w:szCs w:val="24"/>
                <w:lang w:eastAsia="en-US"/>
              </w:rPr>
              <w:t>de la Banque mondiale pour le financement des projets d’investissement.]</w:t>
            </w:r>
          </w:p>
          <w:p w14:paraId="6D672F63" w14:textId="77777777" w:rsidR="001106F3" w:rsidRPr="00DA0B0F" w:rsidRDefault="001106F3" w:rsidP="005E1588">
            <w:pPr>
              <w:spacing w:after="120" w:line="256" w:lineRule="auto"/>
              <w:ind w:left="251" w:firstLine="7"/>
              <w:rPr>
                <w:szCs w:val="24"/>
                <w:lang w:eastAsia="en-US"/>
              </w:rPr>
            </w:pPr>
            <w:r w:rsidRPr="00DA0B0F">
              <w:rPr>
                <w:rFonts w:ascii="Calibri" w:hAnsi="Calibri"/>
                <w:b/>
                <w:bCs/>
                <w:i/>
                <w:iCs/>
                <w:szCs w:val="24"/>
                <w:lang w:eastAsia="en-US"/>
              </w:rPr>
              <w:t>[EXEMPLE</w:t>
            </w:r>
            <w:r>
              <w:rPr>
                <w:rFonts w:ascii="Calibri" w:hAnsi="Calibri"/>
                <w:b/>
                <w:bCs/>
                <w:i/>
                <w:iCs/>
                <w:szCs w:val="24"/>
                <w:lang w:eastAsia="en-US"/>
              </w:rPr>
              <w:t xml:space="preserve"> : </w:t>
            </w:r>
            <w:r w:rsidRPr="00DA0B0F">
              <w:rPr>
                <w:rFonts w:ascii="Calibri" w:hAnsi="Calibri"/>
                <w:b/>
                <w:bCs/>
                <w:i/>
                <w:iCs/>
                <w:szCs w:val="24"/>
                <w:lang w:eastAsia="en-US"/>
              </w:rPr>
              <w:t xml:space="preserve">LES </w:t>
            </w:r>
            <w:r w:rsidRPr="00DA0B0F">
              <w:rPr>
                <w:b/>
                <w:bCs/>
                <w:i/>
                <w:iCs/>
                <w:szCs w:val="24"/>
                <w:lang w:eastAsia="en-US"/>
              </w:rPr>
              <w:t>MODALITÉS DE PAIEMENT SONT SUJETTES À NÉGOTIATIONS; MODIFIER AU BESOIN)]</w:t>
            </w:r>
          </w:p>
          <w:p w14:paraId="2A91D34A" w14:textId="77777777" w:rsidR="001106F3" w:rsidRPr="00DA0B0F" w:rsidRDefault="001106F3" w:rsidP="005E1588">
            <w:pPr>
              <w:spacing w:after="120" w:line="256" w:lineRule="auto"/>
              <w:ind w:left="704" w:firstLine="7"/>
              <w:rPr>
                <w:szCs w:val="24"/>
                <w:lang w:eastAsia="en-US"/>
              </w:rPr>
            </w:pPr>
            <w:r w:rsidRPr="00DA0B0F">
              <w:rPr>
                <w:b/>
                <w:bCs/>
                <w:szCs w:val="24"/>
                <w:lang w:eastAsia="en-US"/>
              </w:rPr>
              <w:t>Paiement des Fournitures provenant de l’étranger :</w:t>
            </w:r>
          </w:p>
          <w:p w14:paraId="37638E22" w14:textId="77777777" w:rsidR="001106F3" w:rsidRPr="00DA0B0F" w:rsidRDefault="001106F3" w:rsidP="005E1588">
            <w:pPr>
              <w:spacing w:after="120" w:line="256" w:lineRule="auto"/>
              <w:ind w:left="704" w:firstLine="7"/>
              <w:rPr>
                <w:szCs w:val="24"/>
                <w:lang w:eastAsia="en-US"/>
              </w:rPr>
            </w:pPr>
            <w:r w:rsidRPr="00DA0B0F">
              <w:rPr>
                <w:b/>
                <w:bCs/>
                <w:i/>
                <w:iCs/>
                <w:szCs w:val="24"/>
                <w:lang w:eastAsia="en-US"/>
              </w:rPr>
              <w:t>[Choisissez l’option applicable et supprimez l’autre]</w:t>
            </w:r>
          </w:p>
          <w:p w14:paraId="01507670" w14:textId="77777777" w:rsidR="001106F3" w:rsidRPr="00DA0B0F" w:rsidRDefault="001106F3" w:rsidP="005E1588">
            <w:pPr>
              <w:spacing w:after="120" w:line="256" w:lineRule="auto"/>
              <w:ind w:left="704" w:firstLine="7"/>
              <w:rPr>
                <w:szCs w:val="24"/>
                <w:lang w:eastAsia="en-US"/>
              </w:rPr>
            </w:pPr>
            <w:r w:rsidRPr="00DA0B0F">
              <w:rPr>
                <w:b/>
                <w:bCs/>
                <w:i/>
                <w:iCs/>
                <w:szCs w:val="24"/>
                <w:lang w:eastAsia="en-US"/>
              </w:rPr>
              <w:t xml:space="preserve">[Option 1- pour les paiements selon la méthode de paiements directs]: </w:t>
            </w:r>
          </w:p>
          <w:p w14:paraId="06DC5020" w14:textId="4F2009B0" w:rsidR="001106F3" w:rsidRPr="00DA0B0F" w:rsidRDefault="001106F3" w:rsidP="005E1588">
            <w:pPr>
              <w:spacing w:after="120" w:line="256" w:lineRule="auto"/>
              <w:ind w:left="704" w:firstLine="7"/>
              <w:jc w:val="right"/>
              <w:rPr>
                <w:szCs w:val="24"/>
                <w:lang w:eastAsia="en-US"/>
              </w:rPr>
            </w:pPr>
            <w:r w:rsidRPr="00DA0B0F">
              <w:rPr>
                <w:szCs w:val="24"/>
                <w:lang w:eastAsia="en-US"/>
              </w:rPr>
              <w:t xml:space="preserve">Le paiement de la partie en </w:t>
            </w:r>
            <w:r w:rsidR="001E0971">
              <w:rPr>
                <w:szCs w:val="24"/>
                <w:lang w:eastAsia="en-US"/>
              </w:rPr>
              <w:t>monnai</w:t>
            </w:r>
            <w:r w:rsidRPr="00DA0B0F">
              <w:rPr>
                <w:szCs w:val="24"/>
                <w:lang w:eastAsia="en-US"/>
              </w:rPr>
              <w:t>es étrangères est effectué en (</w:t>
            </w:r>
            <w:r w:rsidRPr="00DA0B0F">
              <w:rPr>
                <w:szCs w:val="24"/>
                <w:u w:val="single"/>
                <w:lang w:eastAsia="en-US"/>
              </w:rPr>
              <w:t xml:space="preserve">____) </w:t>
            </w:r>
            <w:r w:rsidRPr="00DA0B0F">
              <w:rPr>
                <w:i/>
                <w:szCs w:val="24"/>
                <w:lang w:eastAsia="en-US"/>
              </w:rPr>
              <w:t>[</w:t>
            </w:r>
            <w:proofErr w:type="spellStart"/>
            <w:r w:rsidRPr="00DA0B0F">
              <w:rPr>
                <w:i/>
                <w:szCs w:val="24"/>
                <w:lang w:eastAsia="en-US"/>
              </w:rPr>
              <w:t>monaie</w:t>
            </w:r>
            <w:proofErr w:type="spellEnd"/>
            <w:r w:rsidRPr="00DA0B0F">
              <w:rPr>
                <w:i/>
                <w:szCs w:val="24"/>
                <w:lang w:eastAsia="en-US"/>
              </w:rPr>
              <w:t xml:space="preserve"> du Marché</w:t>
            </w:r>
            <w:r w:rsidRPr="00DA0B0F">
              <w:rPr>
                <w:i/>
                <w:iCs/>
                <w:szCs w:val="24"/>
                <w:lang w:eastAsia="en-US"/>
              </w:rPr>
              <w:t xml:space="preserve">] </w:t>
            </w:r>
            <w:r w:rsidRPr="00DA0B0F">
              <w:rPr>
                <w:iCs/>
                <w:szCs w:val="24"/>
                <w:lang w:eastAsia="en-US"/>
              </w:rPr>
              <w:t>de</w:t>
            </w:r>
            <w:r w:rsidRPr="00DA0B0F">
              <w:rPr>
                <w:szCs w:val="24"/>
                <w:lang w:eastAsia="en-US"/>
              </w:rPr>
              <w:t xml:space="preserve"> la manière suivante :</w:t>
            </w:r>
          </w:p>
          <w:p w14:paraId="4CFAA043" w14:textId="77777777" w:rsidR="001106F3" w:rsidRPr="00DA0B0F" w:rsidRDefault="001106F3" w:rsidP="005E1588">
            <w:pPr>
              <w:spacing w:after="120"/>
              <w:ind w:left="1154" w:hanging="517"/>
              <w:rPr>
                <w:szCs w:val="24"/>
              </w:rPr>
            </w:pPr>
            <w:r w:rsidRPr="00DA0B0F">
              <w:rPr>
                <w:szCs w:val="24"/>
              </w:rPr>
              <w:t xml:space="preserve">(i) </w:t>
            </w:r>
            <w:r w:rsidRPr="00DA0B0F">
              <w:rPr>
                <w:b/>
                <w:szCs w:val="24"/>
              </w:rPr>
              <w:t>Avance de démarrage</w:t>
            </w:r>
            <w:r w:rsidRPr="00DA0B0F">
              <w:rPr>
                <w:b/>
                <w:bCs/>
                <w:szCs w:val="24"/>
              </w:rPr>
              <w:t xml:space="preserve"> :</w:t>
            </w:r>
          </w:p>
          <w:p w14:paraId="45E2F801" w14:textId="77777777" w:rsidR="001106F3" w:rsidRPr="00DA0B0F" w:rsidRDefault="001106F3" w:rsidP="005E1588">
            <w:pPr>
              <w:spacing w:after="120"/>
              <w:ind w:left="1328" w:hanging="360"/>
              <w:jc w:val="both"/>
              <w:rPr>
                <w:szCs w:val="24"/>
              </w:rPr>
            </w:pPr>
            <w:r w:rsidRPr="00DA0B0F">
              <w:rPr>
                <w:szCs w:val="24"/>
              </w:rPr>
              <w:t xml:space="preserve">   Dix (10) pour cent du </w:t>
            </w:r>
            <w:r>
              <w:rPr>
                <w:szCs w:val="24"/>
              </w:rPr>
              <w:t xml:space="preserve">Montant </w:t>
            </w:r>
            <w:r w:rsidRPr="00DA0B0F">
              <w:rPr>
                <w:szCs w:val="24"/>
              </w:rPr>
              <w:t>du Marché s</w:t>
            </w:r>
            <w:r>
              <w:rPr>
                <w:szCs w:val="24"/>
              </w:rPr>
              <w:t>er</w:t>
            </w:r>
            <w:r w:rsidRPr="00DA0B0F">
              <w:rPr>
                <w:szCs w:val="24"/>
              </w:rPr>
              <w:t xml:space="preserve">ont payés, dans les dix (10) jours suivant la signature du Marché et sur présentation d’une demande de paiement pour le montant en question; </w:t>
            </w:r>
          </w:p>
          <w:p w14:paraId="2F510F70" w14:textId="5B039B29" w:rsidR="001106F3" w:rsidRPr="00DA0B0F" w:rsidRDefault="001106F3" w:rsidP="005E1588">
            <w:pPr>
              <w:spacing w:after="120"/>
              <w:ind w:left="1328" w:hanging="360"/>
              <w:jc w:val="both"/>
              <w:rPr>
                <w:szCs w:val="24"/>
              </w:rPr>
            </w:pPr>
            <w:r w:rsidRPr="00DA0B0F">
              <w:rPr>
                <w:szCs w:val="24"/>
              </w:rPr>
              <w:t xml:space="preserve">   Trente (30) pour cent du </w:t>
            </w:r>
            <w:r>
              <w:rPr>
                <w:szCs w:val="24"/>
              </w:rPr>
              <w:t>Montant du Marché</w:t>
            </w:r>
            <w:r w:rsidRPr="00DA0B0F">
              <w:rPr>
                <w:szCs w:val="24"/>
              </w:rPr>
              <w:t xml:space="preserve"> seront payés dans les vingt (20) jours suivant la signature du </w:t>
            </w:r>
            <w:r w:rsidR="001E0971">
              <w:rPr>
                <w:szCs w:val="24"/>
              </w:rPr>
              <w:t>Marché</w:t>
            </w:r>
            <w:r w:rsidR="001E0971" w:rsidRPr="00DA0B0F">
              <w:rPr>
                <w:szCs w:val="24"/>
              </w:rPr>
              <w:t xml:space="preserve"> </w:t>
            </w:r>
            <w:r w:rsidRPr="00DA0B0F">
              <w:rPr>
                <w:szCs w:val="24"/>
              </w:rPr>
              <w:t xml:space="preserve">et sur présentation de la </w:t>
            </w:r>
            <w:r w:rsidRPr="00204F5A">
              <w:rPr>
                <w:szCs w:val="24"/>
              </w:rPr>
              <w:t xml:space="preserve">demande de paiement </w:t>
            </w:r>
            <w:r w:rsidRPr="00DA0B0F">
              <w:rPr>
                <w:szCs w:val="24"/>
              </w:rPr>
              <w:t xml:space="preserve">et d’une garantie </w:t>
            </w:r>
            <w:r>
              <w:rPr>
                <w:szCs w:val="24"/>
              </w:rPr>
              <w:t>b</w:t>
            </w:r>
            <w:r w:rsidRPr="00DA0B0F">
              <w:rPr>
                <w:szCs w:val="24"/>
              </w:rPr>
              <w:t xml:space="preserve">ancaire pour </w:t>
            </w:r>
            <w:r w:rsidR="001E0971">
              <w:rPr>
                <w:szCs w:val="24"/>
              </w:rPr>
              <w:t>le</w:t>
            </w:r>
            <w:r w:rsidR="001E0971" w:rsidRPr="00DA0B0F">
              <w:rPr>
                <w:szCs w:val="24"/>
              </w:rPr>
              <w:t xml:space="preserve"> </w:t>
            </w:r>
            <w:r w:rsidRPr="00DA0B0F">
              <w:rPr>
                <w:szCs w:val="24"/>
              </w:rPr>
              <w:t xml:space="preserve">montant </w:t>
            </w:r>
            <w:r w:rsidR="001E0971">
              <w:rPr>
                <w:szCs w:val="24"/>
              </w:rPr>
              <w:t>en question</w:t>
            </w:r>
            <w:r w:rsidR="001E0971" w:rsidRPr="00DA0B0F">
              <w:rPr>
                <w:szCs w:val="24"/>
              </w:rPr>
              <w:t xml:space="preserve"> </w:t>
            </w:r>
            <w:r w:rsidRPr="00DA0B0F">
              <w:rPr>
                <w:szCs w:val="24"/>
              </w:rPr>
              <w:t xml:space="preserve">valide jusqu’à ce que les </w:t>
            </w:r>
            <w:r>
              <w:rPr>
                <w:szCs w:val="24"/>
              </w:rPr>
              <w:t>Fournitures</w:t>
            </w:r>
            <w:r w:rsidRPr="00DA0B0F">
              <w:rPr>
                <w:szCs w:val="24"/>
              </w:rPr>
              <w:t xml:space="preserve"> soient livrées et s</w:t>
            </w:r>
            <w:r>
              <w:rPr>
                <w:szCs w:val="24"/>
              </w:rPr>
              <w:t xml:space="preserve">elon le formulaire de Garantie d’Avance de démarrage fournie dans la </w:t>
            </w:r>
            <w:r w:rsidR="001E0971">
              <w:rPr>
                <w:szCs w:val="24"/>
              </w:rPr>
              <w:t xml:space="preserve">Demande de Prix </w:t>
            </w:r>
            <w:r>
              <w:rPr>
                <w:szCs w:val="24"/>
              </w:rPr>
              <w:t>ou une autre forme acceptable pour l’Acheteur.</w:t>
            </w:r>
          </w:p>
          <w:p w14:paraId="53CA03B1" w14:textId="77777777" w:rsidR="001106F3" w:rsidRPr="00DA0B0F" w:rsidRDefault="001106F3" w:rsidP="005E1588">
            <w:pPr>
              <w:spacing w:after="120"/>
              <w:ind w:left="1152" w:hanging="540"/>
              <w:jc w:val="both"/>
              <w:rPr>
                <w:szCs w:val="24"/>
              </w:rPr>
            </w:pPr>
            <w:r w:rsidRPr="00DA0B0F">
              <w:rPr>
                <w:szCs w:val="24"/>
              </w:rPr>
              <w:br w:type="page"/>
              <w:t xml:space="preserve">(ii) </w:t>
            </w:r>
            <w:r w:rsidRPr="00DA0B0F">
              <w:rPr>
                <w:b/>
                <w:szCs w:val="24"/>
              </w:rPr>
              <w:t>A</w:t>
            </w:r>
            <w:r>
              <w:rPr>
                <w:szCs w:val="24"/>
              </w:rPr>
              <w:t xml:space="preserve"> </w:t>
            </w:r>
            <w:r w:rsidRPr="00DA0B0F">
              <w:rPr>
                <w:b/>
                <w:bCs/>
                <w:szCs w:val="24"/>
              </w:rPr>
              <w:t xml:space="preserve">l’expédition : </w:t>
            </w:r>
            <w:r w:rsidRPr="00DA0B0F">
              <w:rPr>
                <w:szCs w:val="24"/>
              </w:rPr>
              <w:t xml:space="preserve">Cinquante (50) pour cent du prix contractuel des </w:t>
            </w:r>
            <w:r>
              <w:rPr>
                <w:szCs w:val="24"/>
              </w:rPr>
              <w:t>Fournitures</w:t>
            </w:r>
            <w:r w:rsidRPr="00DA0B0F">
              <w:rPr>
                <w:szCs w:val="24"/>
              </w:rPr>
              <w:t xml:space="preserve"> expédiées s</w:t>
            </w:r>
            <w:r>
              <w:rPr>
                <w:szCs w:val="24"/>
              </w:rPr>
              <w:t>er</w:t>
            </w:r>
            <w:r w:rsidRPr="00DA0B0F">
              <w:rPr>
                <w:szCs w:val="24"/>
              </w:rPr>
              <w:t xml:space="preserve">ont payés, dans les </w:t>
            </w:r>
            <w:r>
              <w:rPr>
                <w:szCs w:val="24"/>
              </w:rPr>
              <w:t>quinze (</w:t>
            </w:r>
            <w:r w:rsidRPr="00DA0B0F">
              <w:rPr>
                <w:szCs w:val="24"/>
              </w:rPr>
              <w:t>15</w:t>
            </w:r>
            <w:r>
              <w:rPr>
                <w:szCs w:val="24"/>
              </w:rPr>
              <w:t>)</w:t>
            </w:r>
            <w:r w:rsidRPr="00DA0B0F">
              <w:rPr>
                <w:szCs w:val="24"/>
              </w:rPr>
              <w:t xml:space="preserve"> jours suivant la présentation des documents spécifiés </w:t>
            </w:r>
            <w:r>
              <w:rPr>
                <w:szCs w:val="24"/>
              </w:rPr>
              <w:t>à l’article 7 des CM</w:t>
            </w:r>
            <w:r w:rsidRPr="00DA0B0F">
              <w:rPr>
                <w:szCs w:val="24"/>
              </w:rPr>
              <w:t>.</w:t>
            </w:r>
          </w:p>
          <w:p w14:paraId="07FC8C80" w14:textId="3464511B" w:rsidR="001106F3" w:rsidRPr="00DA0B0F" w:rsidRDefault="001106F3" w:rsidP="005E1588">
            <w:pPr>
              <w:spacing w:after="120"/>
              <w:ind w:left="1154" w:hanging="517"/>
              <w:jc w:val="both"/>
              <w:rPr>
                <w:szCs w:val="24"/>
              </w:rPr>
            </w:pPr>
            <w:r w:rsidRPr="00DA0B0F">
              <w:rPr>
                <w:szCs w:val="24"/>
              </w:rPr>
              <w:t xml:space="preserve">(iii) </w:t>
            </w:r>
            <w:r w:rsidRPr="00DA0B0F">
              <w:rPr>
                <w:b/>
                <w:bCs/>
                <w:szCs w:val="24"/>
              </w:rPr>
              <w:t xml:space="preserve">À l’acceptation : </w:t>
            </w:r>
            <w:r w:rsidRPr="00DA0B0F">
              <w:rPr>
                <w:szCs w:val="24"/>
              </w:rPr>
              <w:t xml:space="preserve">Dix (10) pour cent du prix contractuel des </w:t>
            </w:r>
            <w:r>
              <w:rPr>
                <w:szCs w:val="24"/>
              </w:rPr>
              <w:t>Fournitures</w:t>
            </w:r>
            <w:r w:rsidRPr="00DA0B0F">
              <w:rPr>
                <w:szCs w:val="24"/>
              </w:rPr>
              <w:t xml:space="preserve"> reçues s</w:t>
            </w:r>
            <w:r>
              <w:rPr>
                <w:szCs w:val="24"/>
              </w:rPr>
              <w:t>er</w:t>
            </w:r>
            <w:r w:rsidRPr="00DA0B0F">
              <w:rPr>
                <w:szCs w:val="24"/>
              </w:rPr>
              <w:t xml:space="preserve">ont payés dans les quinze (15) jours suivant la réception des marchandises à la présentation de la </w:t>
            </w:r>
            <w:r w:rsidR="00A74E5B">
              <w:rPr>
                <w:szCs w:val="24"/>
              </w:rPr>
              <w:t>demande</w:t>
            </w:r>
            <w:r w:rsidR="00A74E5B" w:rsidRPr="00DA0B0F">
              <w:rPr>
                <w:szCs w:val="24"/>
              </w:rPr>
              <w:t xml:space="preserve"> </w:t>
            </w:r>
            <w:r w:rsidRPr="00DA0B0F">
              <w:rPr>
                <w:szCs w:val="24"/>
              </w:rPr>
              <w:t>appuyée par le certific</w:t>
            </w:r>
            <w:r w:rsidRPr="00D867C7">
              <w:rPr>
                <w:szCs w:val="24"/>
              </w:rPr>
              <w:t>at d’acceptation délivré par l’</w:t>
            </w:r>
            <w:r>
              <w:rPr>
                <w:szCs w:val="24"/>
              </w:rPr>
              <w:t>A</w:t>
            </w:r>
            <w:r w:rsidRPr="00DA0B0F">
              <w:rPr>
                <w:szCs w:val="24"/>
              </w:rPr>
              <w:t>cheteur.</w:t>
            </w:r>
          </w:p>
          <w:p w14:paraId="7EA6ACE3" w14:textId="139DFE91" w:rsidR="001106F3" w:rsidRPr="00DA0B0F" w:rsidRDefault="001106F3" w:rsidP="005E1588">
            <w:pPr>
              <w:spacing w:after="120" w:line="256" w:lineRule="auto"/>
              <w:ind w:left="1154"/>
              <w:jc w:val="both"/>
              <w:rPr>
                <w:szCs w:val="24"/>
                <w:lang w:eastAsia="en-US"/>
              </w:rPr>
            </w:pPr>
            <w:r w:rsidRPr="00DA0B0F">
              <w:rPr>
                <w:szCs w:val="24"/>
                <w:lang w:eastAsia="en-US"/>
              </w:rPr>
              <w:t>Le paiement d</w:t>
            </w:r>
            <w:r w:rsidR="00A74E5B">
              <w:rPr>
                <w:szCs w:val="24"/>
                <w:lang w:eastAsia="en-US"/>
              </w:rPr>
              <w:t>e la</w:t>
            </w:r>
            <w:r w:rsidRPr="00DA0B0F">
              <w:rPr>
                <w:szCs w:val="24"/>
                <w:lang w:eastAsia="en-US"/>
              </w:rPr>
              <w:t xml:space="preserve"> partie en monnaie locale doit être effectué en [monnaie] dans les quinze (15) jours suivant la présentation de la </w:t>
            </w:r>
            <w:r w:rsidR="00A74E5B">
              <w:rPr>
                <w:szCs w:val="24"/>
                <w:lang w:eastAsia="en-US"/>
              </w:rPr>
              <w:t>demande</w:t>
            </w:r>
            <w:r w:rsidR="00A74E5B" w:rsidRPr="00DA0B0F">
              <w:rPr>
                <w:szCs w:val="24"/>
                <w:lang w:eastAsia="en-US"/>
              </w:rPr>
              <w:t xml:space="preserve"> </w:t>
            </w:r>
            <w:r w:rsidRPr="00D867C7">
              <w:rPr>
                <w:szCs w:val="24"/>
                <w:lang w:eastAsia="en-US"/>
              </w:rPr>
              <w:t>appuyée par un certificat de l’A</w:t>
            </w:r>
            <w:r w:rsidRPr="00DA0B0F">
              <w:rPr>
                <w:szCs w:val="24"/>
                <w:lang w:eastAsia="en-US"/>
              </w:rPr>
              <w:t>cheteur déclarant que les marchandises ont été livrées et que tous les autres services contractuels ont été exécutés.</w:t>
            </w:r>
          </w:p>
          <w:p w14:paraId="5B438EFA" w14:textId="77777777" w:rsidR="001106F3" w:rsidRPr="00DA0B0F" w:rsidRDefault="001106F3" w:rsidP="005E1588">
            <w:pPr>
              <w:spacing w:after="120" w:line="256" w:lineRule="auto"/>
              <w:ind w:left="611"/>
              <w:jc w:val="both"/>
              <w:rPr>
                <w:szCs w:val="24"/>
                <w:lang w:eastAsia="en-US"/>
              </w:rPr>
            </w:pPr>
            <w:r w:rsidRPr="00DA0B0F">
              <w:rPr>
                <w:b/>
                <w:bCs/>
                <w:i/>
                <w:iCs/>
                <w:szCs w:val="24"/>
                <w:lang w:eastAsia="en-US"/>
              </w:rPr>
              <w:t xml:space="preserve">[Option 2- pour les paiements à l’aide d’une </w:t>
            </w:r>
            <w:r>
              <w:rPr>
                <w:b/>
                <w:bCs/>
                <w:i/>
                <w:iCs/>
                <w:szCs w:val="24"/>
                <w:lang w:eastAsia="en-US"/>
              </w:rPr>
              <w:t>L</w:t>
            </w:r>
            <w:r w:rsidRPr="00DA0B0F">
              <w:rPr>
                <w:b/>
                <w:bCs/>
                <w:i/>
                <w:iCs/>
                <w:szCs w:val="24"/>
                <w:lang w:eastAsia="en-US"/>
              </w:rPr>
              <w:t xml:space="preserve">ettre de </w:t>
            </w:r>
            <w:r>
              <w:rPr>
                <w:b/>
                <w:bCs/>
                <w:i/>
                <w:iCs/>
                <w:szCs w:val="24"/>
                <w:lang w:eastAsia="en-US"/>
              </w:rPr>
              <w:t>C</w:t>
            </w:r>
            <w:r w:rsidRPr="00DA0B0F">
              <w:rPr>
                <w:b/>
                <w:bCs/>
                <w:i/>
                <w:iCs/>
                <w:szCs w:val="24"/>
                <w:lang w:eastAsia="en-US"/>
              </w:rPr>
              <w:t>rédit</w:t>
            </w:r>
            <w:r>
              <w:rPr>
                <w:b/>
                <w:bCs/>
                <w:i/>
                <w:iCs/>
                <w:szCs w:val="24"/>
                <w:lang w:eastAsia="en-US"/>
              </w:rPr>
              <w:t xml:space="preserve"> (L/C)</w:t>
            </w:r>
            <w:r w:rsidRPr="00DA0B0F">
              <w:rPr>
                <w:b/>
                <w:bCs/>
                <w:i/>
                <w:iCs/>
                <w:szCs w:val="24"/>
                <w:lang w:eastAsia="en-US"/>
              </w:rPr>
              <w:t>]</w:t>
            </w:r>
          </w:p>
          <w:p w14:paraId="49D0F93E" w14:textId="77777777" w:rsidR="001106F3" w:rsidRPr="00DA0B0F" w:rsidRDefault="001106F3" w:rsidP="005E1588">
            <w:pPr>
              <w:spacing w:after="120" w:line="256" w:lineRule="auto"/>
              <w:ind w:left="611" w:firstLine="7"/>
              <w:jc w:val="both"/>
              <w:rPr>
                <w:szCs w:val="24"/>
                <w:lang w:eastAsia="en-US"/>
              </w:rPr>
            </w:pPr>
            <w:r w:rsidRPr="00DA0B0F">
              <w:rPr>
                <w:szCs w:val="24"/>
                <w:lang w:eastAsia="en-US"/>
              </w:rPr>
              <w:t>Le paiement de la partie</w:t>
            </w:r>
            <w:r>
              <w:rPr>
                <w:szCs w:val="24"/>
                <w:lang w:eastAsia="en-US"/>
              </w:rPr>
              <w:t xml:space="preserve"> en (</w:t>
            </w:r>
            <w:r w:rsidRPr="00DA0B0F">
              <w:rPr>
                <w:szCs w:val="24"/>
                <w:u w:val="single"/>
                <w:lang w:eastAsia="en-US"/>
              </w:rPr>
              <w:t>______</w:t>
            </w:r>
            <w:r>
              <w:rPr>
                <w:szCs w:val="24"/>
                <w:u w:val="single"/>
                <w:lang w:eastAsia="en-US"/>
              </w:rPr>
              <w:t xml:space="preserve">) </w:t>
            </w:r>
            <w:r w:rsidRPr="00DA0B0F">
              <w:rPr>
                <w:i/>
                <w:szCs w:val="24"/>
                <w:u w:val="single"/>
                <w:lang w:eastAsia="en-US"/>
              </w:rPr>
              <w:t>[monnaie du Marché]</w:t>
            </w:r>
            <w:r>
              <w:rPr>
                <w:szCs w:val="24"/>
                <w:u w:val="single"/>
                <w:lang w:eastAsia="en-US"/>
              </w:rPr>
              <w:t xml:space="preserve"> </w:t>
            </w:r>
            <w:r w:rsidRPr="00DA0B0F">
              <w:rPr>
                <w:szCs w:val="24"/>
                <w:lang w:eastAsia="en-US"/>
              </w:rPr>
              <w:t xml:space="preserve"> doit être effectué d</w:t>
            </w:r>
            <w:r>
              <w:rPr>
                <w:szCs w:val="24"/>
                <w:lang w:eastAsia="en-US"/>
              </w:rPr>
              <w:t>e la manière suivante</w:t>
            </w:r>
            <w:r w:rsidRPr="00DA0B0F">
              <w:rPr>
                <w:szCs w:val="24"/>
                <w:lang w:eastAsia="en-US"/>
              </w:rPr>
              <w:t xml:space="preserve"> :</w:t>
            </w:r>
          </w:p>
          <w:p w14:paraId="70F692FE" w14:textId="77777777" w:rsidR="001106F3" w:rsidRPr="00DA0B0F" w:rsidRDefault="001106F3" w:rsidP="005E1588">
            <w:pPr>
              <w:spacing w:after="120"/>
              <w:ind w:left="972" w:hanging="335"/>
              <w:jc w:val="both"/>
              <w:rPr>
                <w:szCs w:val="24"/>
              </w:rPr>
            </w:pPr>
            <w:r w:rsidRPr="00DA0B0F">
              <w:rPr>
                <w:szCs w:val="24"/>
              </w:rPr>
              <w:t xml:space="preserve">(i) </w:t>
            </w:r>
            <w:r w:rsidRPr="00DA0B0F">
              <w:rPr>
                <w:b/>
                <w:szCs w:val="24"/>
              </w:rPr>
              <w:t>Avance de démarrage</w:t>
            </w:r>
            <w:r w:rsidRPr="00DA0B0F">
              <w:rPr>
                <w:b/>
                <w:bCs/>
                <w:szCs w:val="24"/>
              </w:rPr>
              <w:t xml:space="preserve"> : </w:t>
            </w:r>
            <w:r w:rsidRPr="00DA0B0F">
              <w:rPr>
                <w:szCs w:val="24"/>
              </w:rPr>
              <w:t xml:space="preserve">Dix (10) pour cent du </w:t>
            </w:r>
            <w:r>
              <w:rPr>
                <w:szCs w:val="24"/>
              </w:rPr>
              <w:t>Montant du Marché</w:t>
            </w:r>
            <w:r w:rsidRPr="00DA0B0F">
              <w:rPr>
                <w:szCs w:val="24"/>
              </w:rPr>
              <w:t xml:space="preserve"> s</w:t>
            </w:r>
            <w:r>
              <w:rPr>
                <w:szCs w:val="24"/>
              </w:rPr>
              <w:t>er</w:t>
            </w:r>
            <w:r w:rsidRPr="00DA0B0F">
              <w:rPr>
                <w:szCs w:val="24"/>
              </w:rPr>
              <w:t xml:space="preserve">ont payés dans les quinze (15) jours suivant la signature du </w:t>
            </w:r>
            <w:r>
              <w:rPr>
                <w:szCs w:val="24"/>
              </w:rPr>
              <w:t>Marché</w:t>
            </w:r>
            <w:r w:rsidRPr="00DA0B0F">
              <w:rPr>
                <w:szCs w:val="24"/>
              </w:rPr>
              <w:t xml:space="preserve"> et sur présentation de la r</w:t>
            </w:r>
            <w:r>
              <w:rPr>
                <w:szCs w:val="24"/>
              </w:rPr>
              <w:t>equête</w:t>
            </w:r>
            <w:r w:rsidRPr="00DA0B0F">
              <w:rPr>
                <w:szCs w:val="24"/>
              </w:rPr>
              <w:t>.</w:t>
            </w:r>
          </w:p>
          <w:p w14:paraId="3E720173" w14:textId="77777777" w:rsidR="001106F3" w:rsidRPr="00DA0B0F" w:rsidRDefault="001106F3" w:rsidP="005E1588">
            <w:pPr>
              <w:spacing w:after="120"/>
              <w:ind w:left="972" w:hanging="360"/>
              <w:jc w:val="both"/>
              <w:rPr>
                <w:szCs w:val="24"/>
              </w:rPr>
            </w:pPr>
            <w:r w:rsidRPr="00DA0B0F">
              <w:rPr>
                <w:szCs w:val="24"/>
              </w:rPr>
              <w:br w:type="page"/>
              <w:t xml:space="preserve">(ii) </w:t>
            </w:r>
            <w:r w:rsidRPr="00DA0B0F">
              <w:rPr>
                <w:b/>
                <w:szCs w:val="24"/>
              </w:rPr>
              <w:t xml:space="preserve">A </w:t>
            </w:r>
            <w:r w:rsidRPr="00DA0B0F">
              <w:rPr>
                <w:b/>
                <w:bCs/>
                <w:szCs w:val="24"/>
              </w:rPr>
              <w:t xml:space="preserve">l’expédition : </w:t>
            </w:r>
            <w:r w:rsidRPr="00DA0B0F">
              <w:rPr>
                <w:szCs w:val="24"/>
              </w:rPr>
              <w:t xml:space="preserve">Quatre-vingt (80) pour cent du </w:t>
            </w:r>
            <w:r>
              <w:rPr>
                <w:szCs w:val="24"/>
              </w:rPr>
              <w:t>Montant du Marché</w:t>
            </w:r>
            <w:r w:rsidRPr="00DA0B0F">
              <w:rPr>
                <w:szCs w:val="24"/>
              </w:rPr>
              <w:t xml:space="preserve"> des </w:t>
            </w:r>
            <w:r>
              <w:rPr>
                <w:szCs w:val="24"/>
              </w:rPr>
              <w:t xml:space="preserve">Fournitures </w:t>
            </w:r>
            <w:r w:rsidRPr="00DA0B0F">
              <w:rPr>
                <w:szCs w:val="24"/>
              </w:rPr>
              <w:t>expédiées s</w:t>
            </w:r>
            <w:r>
              <w:rPr>
                <w:szCs w:val="24"/>
              </w:rPr>
              <w:t>er</w:t>
            </w:r>
            <w:r w:rsidRPr="00DA0B0F">
              <w:rPr>
                <w:szCs w:val="24"/>
              </w:rPr>
              <w:t xml:space="preserve">ont payés par </w:t>
            </w:r>
            <w:r>
              <w:rPr>
                <w:szCs w:val="24"/>
              </w:rPr>
              <w:t>L</w:t>
            </w:r>
            <w:r w:rsidRPr="00BF7115">
              <w:rPr>
                <w:szCs w:val="24"/>
              </w:rPr>
              <w:t xml:space="preserve">ettre de </w:t>
            </w:r>
            <w:r>
              <w:rPr>
                <w:szCs w:val="24"/>
              </w:rPr>
              <w:t>C</w:t>
            </w:r>
            <w:r w:rsidRPr="00DA0B0F">
              <w:rPr>
                <w:szCs w:val="24"/>
              </w:rPr>
              <w:t xml:space="preserve">rédit </w:t>
            </w:r>
            <w:r>
              <w:rPr>
                <w:szCs w:val="24"/>
              </w:rPr>
              <w:t xml:space="preserve">ferme et </w:t>
            </w:r>
            <w:r w:rsidRPr="00DA0B0F">
              <w:rPr>
                <w:szCs w:val="24"/>
              </w:rPr>
              <w:t xml:space="preserve">irrévocable ouverte en faveur du </w:t>
            </w:r>
            <w:r>
              <w:rPr>
                <w:szCs w:val="24"/>
              </w:rPr>
              <w:t>F</w:t>
            </w:r>
            <w:r w:rsidRPr="00DA0B0F">
              <w:rPr>
                <w:szCs w:val="24"/>
              </w:rPr>
              <w:t xml:space="preserve">ournisseur dans une banque de son pays, à la présentation de documents spécifiés </w:t>
            </w:r>
            <w:r>
              <w:rPr>
                <w:szCs w:val="24"/>
              </w:rPr>
              <w:t>à l’article 7 des CM</w:t>
            </w:r>
            <w:r w:rsidRPr="00DA0B0F">
              <w:rPr>
                <w:szCs w:val="24"/>
              </w:rPr>
              <w:t>.</w:t>
            </w:r>
          </w:p>
          <w:p w14:paraId="36AE7743" w14:textId="2F3BB966" w:rsidR="001106F3" w:rsidRPr="00DA0B0F" w:rsidRDefault="001106F3" w:rsidP="005E1588">
            <w:pPr>
              <w:spacing w:after="120"/>
              <w:ind w:left="1154" w:hanging="517"/>
              <w:jc w:val="both"/>
              <w:rPr>
                <w:szCs w:val="24"/>
              </w:rPr>
            </w:pPr>
            <w:r w:rsidRPr="00DA0B0F">
              <w:rPr>
                <w:szCs w:val="24"/>
              </w:rPr>
              <w:t xml:space="preserve">(iii) </w:t>
            </w:r>
            <w:r w:rsidRPr="00DA0B0F">
              <w:rPr>
                <w:b/>
                <w:bCs/>
                <w:szCs w:val="24"/>
              </w:rPr>
              <w:t xml:space="preserve">À l’acceptation : </w:t>
            </w:r>
            <w:r w:rsidRPr="00DA0B0F">
              <w:rPr>
                <w:szCs w:val="24"/>
              </w:rPr>
              <w:t xml:space="preserve">Dix (10) pour cent du </w:t>
            </w:r>
            <w:r>
              <w:rPr>
                <w:szCs w:val="24"/>
              </w:rPr>
              <w:t xml:space="preserve">Montant du Marché pour les Fournitures </w:t>
            </w:r>
            <w:r w:rsidRPr="00DA0B0F">
              <w:rPr>
                <w:szCs w:val="24"/>
              </w:rPr>
              <w:t>reçues s</w:t>
            </w:r>
            <w:r>
              <w:rPr>
                <w:szCs w:val="24"/>
              </w:rPr>
              <w:t>er</w:t>
            </w:r>
            <w:r w:rsidRPr="00DA0B0F">
              <w:rPr>
                <w:szCs w:val="24"/>
              </w:rPr>
              <w:t xml:space="preserve">ont payés dans les quinze (15) jours suivant la réception des </w:t>
            </w:r>
            <w:r>
              <w:rPr>
                <w:szCs w:val="24"/>
              </w:rPr>
              <w:t>Fournitures</w:t>
            </w:r>
            <w:r w:rsidRPr="00DA0B0F">
              <w:rPr>
                <w:szCs w:val="24"/>
              </w:rPr>
              <w:t xml:space="preserve"> à la présentation de la </w:t>
            </w:r>
            <w:r w:rsidR="00A74E5B">
              <w:rPr>
                <w:szCs w:val="24"/>
              </w:rPr>
              <w:t>demande</w:t>
            </w:r>
            <w:r w:rsidR="00A74E5B" w:rsidRPr="00DA0B0F">
              <w:rPr>
                <w:szCs w:val="24"/>
              </w:rPr>
              <w:t xml:space="preserve"> </w:t>
            </w:r>
            <w:r w:rsidRPr="00DA0B0F">
              <w:rPr>
                <w:szCs w:val="24"/>
              </w:rPr>
              <w:t>appuyée par le certificat d’acceptation délivré par l’</w:t>
            </w:r>
            <w:r>
              <w:rPr>
                <w:szCs w:val="24"/>
              </w:rPr>
              <w:t>A</w:t>
            </w:r>
            <w:r w:rsidRPr="00DA0B0F">
              <w:rPr>
                <w:szCs w:val="24"/>
              </w:rPr>
              <w:t>cheteur.</w:t>
            </w:r>
          </w:p>
          <w:p w14:paraId="5E22210D" w14:textId="214444CA" w:rsidR="001106F3" w:rsidRPr="00DA0B0F" w:rsidRDefault="001106F3" w:rsidP="005E1588">
            <w:pPr>
              <w:spacing w:after="120" w:line="256" w:lineRule="auto"/>
              <w:ind w:left="611" w:firstLine="7"/>
              <w:jc w:val="both"/>
              <w:rPr>
                <w:szCs w:val="24"/>
                <w:lang w:eastAsia="en-US"/>
              </w:rPr>
            </w:pPr>
            <w:r w:rsidRPr="00DA0B0F">
              <w:rPr>
                <w:szCs w:val="24"/>
                <w:lang w:eastAsia="en-US"/>
              </w:rPr>
              <w:t xml:space="preserve">Le paiement d’une partie en monnaie locale doit être effectué en </w:t>
            </w:r>
            <w:r>
              <w:rPr>
                <w:szCs w:val="24"/>
                <w:lang w:eastAsia="en-US"/>
              </w:rPr>
              <w:t xml:space="preserve">_______ </w:t>
            </w:r>
            <w:r w:rsidRPr="00DA0B0F">
              <w:rPr>
                <w:szCs w:val="24"/>
                <w:lang w:eastAsia="en-US"/>
              </w:rPr>
              <w:t xml:space="preserve">[monnaie] dans les quinze (15) jours suivant la présentation de la </w:t>
            </w:r>
            <w:r w:rsidR="00A74E5B">
              <w:rPr>
                <w:szCs w:val="24"/>
                <w:lang w:eastAsia="en-US"/>
              </w:rPr>
              <w:t>demande</w:t>
            </w:r>
            <w:r w:rsidR="00A74E5B" w:rsidRPr="00DA0B0F">
              <w:rPr>
                <w:szCs w:val="24"/>
                <w:lang w:eastAsia="en-US"/>
              </w:rPr>
              <w:t xml:space="preserve"> </w:t>
            </w:r>
            <w:r w:rsidRPr="00BF7115">
              <w:rPr>
                <w:szCs w:val="24"/>
                <w:lang w:eastAsia="en-US"/>
              </w:rPr>
              <w:t>appuyée par un certificat de l’</w:t>
            </w:r>
            <w:r>
              <w:rPr>
                <w:szCs w:val="24"/>
                <w:lang w:eastAsia="en-US"/>
              </w:rPr>
              <w:t>A</w:t>
            </w:r>
            <w:r w:rsidRPr="00DA0B0F">
              <w:rPr>
                <w:szCs w:val="24"/>
                <w:lang w:eastAsia="en-US"/>
              </w:rPr>
              <w:t>cheteur déclarant que les marchandises ont été livrées et que tous les autres services contractuels ont été exécutés.</w:t>
            </w:r>
          </w:p>
          <w:p w14:paraId="5E5AD626" w14:textId="77777777" w:rsidR="001106F3" w:rsidRPr="00DA0B0F" w:rsidRDefault="001106F3" w:rsidP="005E1588">
            <w:pPr>
              <w:spacing w:after="120" w:line="256" w:lineRule="auto"/>
              <w:ind w:left="611"/>
              <w:jc w:val="both"/>
              <w:rPr>
                <w:szCs w:val="24"/>
                <w:lang w:eastAsia="en-US"/>
              </w:rPr>
            </w:pPr>
            <w:r w:rsidRPr="00DA0B0F">
              <w:rPr>
                <w:b/>
                <w:bCs/>
                <w:szCs w:val="24"/>
                <w:lang w:eastAsia="en-US"/>
              </w:rPr>
              <w:t xml:space="preserve">Paiement des </w:t>
            </w:r>
            <w:r>
              <w:rPr>
                <w:b/>
                <w:bCs/>
                <w:szCs w:val="24"/>
                <w:lang w:eastAsia="en-US"/>
              </w:rPr>
              <w:t xml:space="preserve">Fournitures </w:t>
            </w:r>
            <w:r w:rsidRPr="00DA0B0F">
              <w:rPr>
                <w:b/>
                <w:bCs/>
                <w:szCs w:val="24"/>
                <w:lang w:eastAsia="en-US"/>
              </w:rPr>
              <w:t xml:space="preserve">et </w:t>
            </w:r>
            <w:r>
              <w:rPr>
                <w:b/>
                <w:bCs/>
                <w:szCs w:val="24"/>
                <w:lang w:eastAsia="en-US"/>
              </w:rPr>
              <w:t>S</w:t>
            </w:r>
            <w:r w:rsidRPr="00DA0B0F">
              <w:rPr>
                <w:b/>
                <w:bCs/>
                <w:szCs w:val="24"/>
                <w:lang w:eastAsia="en-US"/>
              </w:rPr>
              <w:t xml:space="preserve">ervices </w:t>
            </w:r>
            <w:r>
              <w:rPr>
                <w:b/>
                <w:bCs/>
                <w:szCs w:val="24"/>
                <w:lang w:eastAsia="en-US"/>
              </w:rPr>
              <w:t>connexes en provenance du pays de l’Acheteur :</w:t>
            </w:r>
          </w:p>
          <w:p w14:paraId="5DD65542" w14:textId="530FBED7" w:rsidR="001106F3" w:rsidRPr="00DA0B0F" w:rsidRDefault="001106F3" w:rsidP="005E1588">
            <w:pPr>
              <w:spacing w:after="120" w:line="256" w:lineRule="auto"/>
              <w:ind w:left="611"/>
              <w:jc w:val="both"/>
              <w:rPr>
                <w:szCs w:val="24"/>
                <w:lang w:eastAsia="en-US"/>
              </w:rPr>
            </w:pPr>
            <w:r w:rsidRPr="00DA0B0F">
              <w:rPr>
                <w:szCs w:val="24"/>
                <w:lang w:eastAsia="en-US"/>
              </w:rPr>
              <w:t xml:space="preserve">Le paiement des </w:t>
            </w:r>
            <w:r>
              <w:rPr>
                <w:szCs w:val="24"/>
                <w:lang w:eastAsia="en-US"/>
              </w:rPr>
              <w:t xml:space="preserve">Fournitures </w:t>
            </w:r>
            <w:r w:rsidRPr="00DA0B0F">
              <w:rPr>
                <w:szCs w:val="24"/>
                <w:lang w:eastAsia="en-US"/>
              </w:rPr>
              <w:t xml:space="preserve">et </w:t>
            </w:r>
            <w:r w:rsidR="00A74E5B">
              <w:rPr>
                <w:szCs w:val="24"/>
                <w:lang w:eastAsia="en-US"/>
              </w:rPr>
              <w:t>S</w:t>
            </w:r>
            <w:r w:rsidR="00A74E5B" w:rsidRPr="00DA0B0F">
              <w:rPr>
                <w:szCs w:val="24"/>
                <w:lang w:eastAsia="en-US"/>
              </w:rPr>
              <w:t xml:space="preserve">ervices </w:t>
            </w:r>
            <w:r>
              <w:rPr>
                <w:szCs w:val="24"/>
                <w:lang w:eastAsia="en-US"/>
              </w:rPr>
              <w:t>connexes en provenance d</w:t>
            </w:r>
            <w:r w:rsidRPr="00DA0B0F">
              <w:rPr>
                <w:szCs w:val="24"/>
                <w:lang w:eastAsia="en-US"/>
              </w:rPr>
              <w:t>u pays de l’</w:t>
            </w:r>
            <w:r>
              <w:rPr>
                <w:szCs w:val="24"/>
                <w:lang w:eastAsia="en-US"/>
              </w:rPr>
              <w:t>A</w:t>
            </w:r>
            <w:r w:rsidRPr="00DA0B0F">
              <w:rPr>
                <w:szCs w:val="24"/>
                <w:lang w:eastAsia="en-US"/>
              </w:rPr>
              <w:t xml:space="preserve">cheteur doit être effectué en </w:t>
            </w:r>
            <w:r>
              <w:rPr>
                <w:szCs w:val="24"/>
                <w:lang w:eastAsia="en-US"/>
              </w:rPr>
              <w:t xml:space="preserve">______ </w:t>
            </w:r>
            <w:r w:rsidRPr="00DA0B0F">
              <w:rPr>
                <w:i/>
                <w:iCs/>
                <w:szCs w:val="24"/>
                <w:lang w:eastAsia="en-US"/>
              </w:rPr>
              <w:t>«monnaie]</w:t>
            </w:r>
            <w:r w:rsidRPr="00DA0B0F">
              <w:rPr>
                <w:szCs w:val="24"/>
                <w:lang w:eastAsia="en-US"/>
              </w:rPr>
              <w:t>, comme suit:</w:t>
            </w:r>
          </w:p>
          <w:p w14:paraId="02919C92" w14:textId="77777777" w:rsidR="001106F3" w:rsidRPr="00DA0B0F" w:rsidRDefault="001106F3" w:rsidP="005E1588">
            <w:pPr>
              <w:spacing w:after="120"/>
              <w:ind w:left="972" w:hanging="360"/>
              <w:jc w:val="both"/>
              <w:rPr>
                <w:szCs w:val="24"/>
              </w:rPr>
            </w:pPr>
            <w:r>
              <w:rPr>
                <w:szCs w:val="24"/>
              </w:rPr>
              <w:t>(</w:t>
            </w:r>
            <w:r w:rsidRPr="00BF7115">
              <w:rPr>
                <w:szCs w:val="24"/>
              </w:rPr>
              <w:t>i</w:t>
            </w:r>
            <w:r>
              <w:rPr>
                <w:szCs w:val="24"/>
              </w:rPr>
              <w:t>)</w:t>
            </w:r>
            <w:r w:rsidRPr="00BF7115">
              <w:rPr>
                <w:szCs w:val="24"/>
              </w:rPr>
              <w:t xml:space="preserve"> </w:t>
            </w:r>
            <w:r w:rsidRPr="00DA0B0F">
              <w:rPr>
                <w:b/>
                <w:szCs w:val="24"/>
              </w:rPr>
              <w:t>Avance de démarrage</w:t>
            </w:r>
            <w:r w:rsidRPr="00DA0B0F">
              <w:rPr>
                <w:b/>
                <w:bCs/>
                <w:szCs w:val="24"/>
              </w:rPr>
              <w:t xml:space="preserve"> : </w:t>
            </w:r>
            <w:r w:rsidRPr="00DA0B0F">
              <w:rPr>
                <w:szCs w:val="24"/>
              </w:rPr>
              <w:t xml:space="preserve">Dix (10) pour cent du </w:t>
            </w:r>
            <w:r>
              <w:rPr>
                <w:szCs w:val="24"/>
              </w:rPr>
              <w:t>Montant du Marché</w:t>
            </w:r>
            <w:r w:rsidRPr="00DA0B0F">
              <w:rPr>
                <w:szCs w:val="24"/>
              </w:rPr>
              <w:t xml:space="preserve"> s</w:t>
            </w:r>
            <w:r>
              <w:rPr>
                <w:szCs w:val="24"/>
              </w:rPr>
              <w:t>er</w:t>
            </w:r>
            <w:r w:rsidRPr="00DA0B0F">
              <w:rPr>
                <w:szCs w:val="24"/>
              </w:rPr>
              <w:t xml:space="preserve">ont payés dans les </w:t>
            </w:r>
            <w:r>
              <w:rPr>
                <w:szCs w:val="24"/>
              </w:rPr>
              <w:t>quinze</w:t>
            </w:r>
            <w:r w:rsidRPr="00DA0B0F">
              <w:rPr>
                <w:szCs w:val="24"/>
              </w:rPr>
              <w:t xml:space="preserve"> (15) jours suivant la signature du </w:t>
            </w:r>
            <w:r>
              <w:rPr>
                <w:szCs w:val="24"/>
              </w:rPr>
              <w:t>Marché sur</w:t>
            </w:r>
            <w:r w:rsidRPr="00DA0B0F">
              <w:rPr>
                <w:szCs w:val="24"/>
              </w:rPr>
              <w:t xml:space="preserve"> présentation d’une </w:t>
            </w:r>
            <w:r>
              <w:rPr>
                <w:szCs w:val="24"/>
              </w:rPr>
              <w:t xml:space="preserve">requête </w:t>
            </w:r>
            <w:r w:rsidRPr="00DA0B0F">
              <w:rPr>
                <w:szCs w:val="24"/>
              </w:rPr>
              <w:t>pour le montant</w:t>
            </w:r>
            <w:r>
              <w:rPr>
                <w:szCs w:val="24"/>
              </w:rPr>
              <w:t xml:space="preserve"> en question</w:t>
            </w:r>
            <w:r w:rsidRPr="00DA0B0F">
              <w:rPr>
                <w:szCs w:val="24"/>
              </w:rPr>
              <w:t>.</w:t>
            </w:r>
            <w:r w:rsidRPr="00DA0B0F">
              <w:rPr>
                <w:b/>
                <w:bCs/>
                <w:szCs w:val="24"/>
              </w:rPr>
              <w:t xml:space="preserve"> </w:t>
            </w:r>
          </w:p>
          <w:p w14:paraId="27304D7B" w14:textId="77777777" w:rsidR="001106F3" w:rsidRDefault="001106F3" w:rsidP="005E1588">
            <w:pPr>
              <w:spacing w:after="120"/>
              <w:ind w:left="972" w:hanging="360"/>
              <w:jc w:val="both"/>
              <w:rPr>
                <w:szCs w:val="24"/>
              </w:rPr>
            </w:pPr>
            <w:r w:rsidRPr="00BF7115">
              <w:rPr>
                <w:szCs w:val="24"/>
              </w:rPr>
              <w:t>(ii)</w:t>
            </w:r>
            <w:r w:rsidRPr="00DA0B0F">
              <w:rPr>
                <w:szCs w:val="24"/>
              </w:rPr>
              <w:t xml:space="preserve"> </w:t>
            </w:r>
            <w:r w:rsidRPr="00DA0B0F">
              <w:rPr>
                <w:b/>
                <w:bCs/>
                <w:szCs w:val="24"/>
              </w:rPr>
              <w:t xml:space="preserve">À la livraison : </w:t>
            </w:r>
            <w:r w:rsidRPr="00DA0B0F">
              <w:rPr>
                <w:szCs w:val="24"/>
              </w:rPr>
              <w:t xml:space="preserve">Quatre-vingt (80) pour cent du </w:t>
            </w:r>
            <w:r>
              <w:rPr>
                <w:szCs w:val="24"/>
              </w:rPr>
              <w:t>Montant du Marché</w:t>
            </w:r>
            <w:r w:rsidRPr="00DA0B0F">
              <w:rPr>
                <w:szCs w:val="24"/>
              </w:rPr>
              <w:t xml:space="preserve"> sera payé à la réception des marchandises et dans les </w:t>
            </w:r>
            <w:r>
              <w:rPr>
                <w:szCs w:val="24"/>
              </w:rPr>
              <w:t>quinze (</w:t>
            </w:r>
            <w:r w:rsidRPr="00DA0B0F">
              <w:rPr>
                <w:szCs w:val="24"/>
              </w:rPr>
              <w:t>15</w:t>
            </w:r>
            <w:r>
              <w:rPr>
                <w:szCs w:val="24"/>
              </w:rPr>
              <w:t>)</w:t>
            </w:r>
            <w:r w:rsidRPr="00DA0B0F">
              <w:rPr>
                <w:szCs w:val="24"/>
              </w:rPr>
              <w:t xml:space="preserve"> jours suivant la présentation des documents spécifiés </w:t>
            </w:r>
            <w:r>
              <w:rPr>
                <w:szCs w:val="24"/>
              </w:rPr>
              <w:t>à l’article 7 des CM.</w:t>
            </w:r>
          </w:p>
          <w:p w14:paraId="03192342" w14:textId="77777777" w:rsidR="001106F3" w:rsidRPr="003D5177" w:rsidRDefault="001106F3" w:rsidP="005E1588">
            <w:pPr>
              <w:spacing w:after="240"/>
              <w:ind w:left="972" w:hanging="360"/>
              <w:jc w:val="both"/>
              <w:rPr>
                <w:b/>
              </w:rPr>
            </w:pPr>
            <w:r>
              <w:rPr>
                <w:szCs w:val="24"/>
              </w:rPr>
              <w:t>(iii)</w:t>
            </w:r>
            <w:r w:rsidRPr="00DA0B0F">
              <w:rPr>
                <w:b/>
                <w:szCs w:val="24"/>
              </w:rPr>
              <w:t>A</w:t>
            </w:r>
            <w:r w:rsidRPr="00DA0B0F">
              <w:rPr>
                <w:rFonts w:ascii="Calibri" w:hAnsi="Calibri"/>
                <w:b/>
                <w:bCs/>
                <w:szCs w:val="24"/>
                <w:lang w:eastAsia="en-US"/>
              </w:rPr>
              <w:t xml:space="preserve"> l’acceptation:</w:t>
            </w:r>
            <w:r w:rsidRPr="00DA0B0F">
              <w:rPr>
                <w:rFonts w:ascii="Calibri" w:hAnsi="Calibri"/>
                <w:szCs w:val="24"/>
                <w:lang w:eastAsia="en-US"/>
              </w:rPr>
              <w:t xml:space="preserve"> Les dix (10) pour cent restants du </w:t>
            </w:r>
            <w:r>
              <w:rPr>
                <w:rFonts w:ascii="Calibri" w:hAnsi="Calibri"/>
                <w:szCs w:val="24"/>
                <w:lang w:eastAsia="en-US"/>
              </w:rPr>
              <w:t xml:space="preserve">Montant du Marché </w:t>
            </w:r>
            <w:r w:rsidRPr="00DA0B0F">
              <w:rPr>
                <w:rFonts w:ascii="Calibri" w:hAnsi="Calibri"/>
                <w:szCs w:val="24"/>
                <w:lang w:eastAsia="en-US"/>
              </w:rPr>
              <w:t>s</w:t>
            </w:r>
            <w:r>
              <w:rPr>
                <w:rFonts w:ascii="Calibri" w:hAnsi="Calibri"/>
                <w:szCs w:val="24"/>
                <w:lang w:eastAsia="en-US"/>
              </w:rPr>
              <w:t>er</w:t>
            </w:r>
            <w:r w:rsidRPr="00DA0B0F">
              <w:rPr>
                <w:rFonts w:ascii="Calibri" w:hAnsi="Calibri"/>
                <w:szCs w:val="24"/>
                <w:lang w:eastAsia="en-US"/>
              </w:rPr>
              <w:t xml:space="preserve">ont versés au </w:t>
            </w:r>
            <w:r>
              <w:rPr>
                <w:rFonts w:ascii="Calibri" w:hAnsi="Calibri"/>
                <w:szCs w:val="24"/>
                <w:lang w:eastAsia="en-US"/>
              </w:rPr>
              <w:t>F</w:t>
            </w:r>
            <w:r w:rsidRPr="00DA0B0F">
              <w:rPr>
                <w:rFonts w:ascii="Calibri" w:hAnsi="Calibri"/>
                <w:szCs w:val="24"/>
                <w:lang w:eastAsia="en-US"/>
              </w:rPr>
              <w:t>ournisseur dans les quinze (15) jours suivant la date du certificat d’acceptation de la livra</w:t>
            </w:r>
            <w:r w:rsidRPr="00C21870">
              <w:rPr>
                <w:rFonts w:ascii="Calibri" w:hAnsi="Calibri"/>
                <w:szCs w:val="24"/>
                <w:lang w:eastAsia="en-US"/>
              </w:rPr>
              <w:t>ison respective délivrée par l’</w:t>
            </w:r>
            <w:r>
              <w:rPr>
                <w:rFonts w:ascii="Calibri" w:hAnsi="Calibri"/>
                <w:szCs w:val="24"/>
                <w:lang w:eastAsia="en-US"/>
              </w:rPr>
              <w:t>A</w:t>
            </w:r>
            <w:r w:rsidRPr="00DA0B0F">
              <w:rPr>
                <w:rFonts w:ascii="Calibri" w:hAnsi="Calibri"/>
                <w:szCs w:val="24"/>
                <w:lang w:eastAsia="en-US"/>
              </w:rPr>
              <w:t xml:space="preserve">cheteur. </w:t>
            </w:r>
          </w:p>
        </w:tc>
      </w:tr>
      <w:tr w:rsidR="001106F3" w:rsidRPr="00DA0B0F" w14:paraId="5EDE8A66" w14:textId="77777777" w:rsidTr="005E1588">
        <w:tc>
          <w:tcPr>
            <w:tcW w:w="2178" w:type="dxa"/>
          </w:tcPr>
          <w:p w14:paraId="6756498E" w14:textId="77777777" w:rsidR="001106F3" w:rsidRPr="002A1A2B" w:rsidRDefault="001106F3" w:rsidP="005E1588">
            <w:pPr>
              <w:pStyle w:val="Sec8Clauses"/>
              <w:numPr>
                <w:ilvl w:val="0"/>
                <w:numId w:val="17"/>
              </w:numPr>
            </w:pPr>
            <w:proofErr w:type="spellStart"/>
            <w:r>
              <w:t>Impôts</w:t>
            </w:r>
            <w:proofErr w:type="spellEnd"/>
            <w:r>
              <w:t>, Taxes et Droits</w:t>
            </w:r>
          </w:p>
        </w:tc>
        <w:tc>
          <w:tcPr>
            <w:tcW w:w="7380" w:type="dxa"/>
          </w:tcPr>
          <w:p w14:paraId="7450B4CF" w14:textId="1E19268F" w:rsidR="001106F3" w:rsidRPr="008D5992" w:rsidRDefault="001106F3" w:rsidP="005E1588">
            <w:pPr>
              <w:pStyle w:val="Header2-SubClauses"/>
              <w:tabs>
                <w:tab w:val="clear" w:pos="619"/>
                <w:tab w:val="left" w:pos="612"/>
              </w:tabs>
              <w:suppressAutoHyphens/>
              <w:ind w:left="576" w:hanging="576"/>
              <w:rPr>
                <w:szCs w:val="24"/>
                <w:lang w:val="fr-FR"/>
              </w:rPr>
            </w:pPr>
            <w:r>
              <w:rPr>
                <w:szCs w:val="24"/>
                <w:lang w:val="fr-FR"/>
              </w:rPr>
              <w:t xml:space="preserve">10.1 </w:t>
            </w:r>
            <w:r w:rsidRPr="008D5992">
              <w:rPr>
                <w:szCs w:val="24"/>
                <w:lang w:val="fr-FR"/>
              </w:rPr>
              <w:t xml:space="preserve">Pour les </w:t>
            </w:r>
            <w:r w:rsidR="00A74E5B">
              <w:rPr>
                <w:szCs w:val="24"/>
                <w:lang w:val="fr-FR"/>
              </w:rPr>
              <w:t>F</w:t>
            </w:r>
            <w:r w:rsidR="00A74E5B" w:rsidRPr="008D5992">
              <w:rPr>
                <w:szCs w:val="24"/>
                <w:lang w:val="fr-FR"/>
              </w:rPr>
              <w:t xml:space="preserve">ournitures </w:t>
            </w:r>
            <w:r w:rsidRPr="008D5992">
              <w:rPr>
                <w:szCs w:val="24"/>
                <w:lang w:val="fr-FR"/>
              </w:rPr>
              <w:t xml:space="preserve">provenant d’un pays autre que le Pays de l’Acheteur, le Fournisseur sera entièrement responsable de tous les impôts, droits de timbre, patente et taxes dus à l’extérieur du Pays de l’Acheteur. </w:t>
            </w:r>
          </w:p>
          <w:p w14:paraId="57355C70" w14:textId="45E8F75E" w:rsidR="001106F3" w:rsidRPr="00C21870" w:rsidRDefault="001106F3" w:rsidP="005E1588">
            <w:pPr>
              <w:pStyle w:val="Header2-SubClauses"/>
              <w:tabs>
                <w:tab w:val="clear" w:pos="619"/>
                <w:tab w:val="left" w:pos="612"/>
              </w:tabs>
              <w:suppressAutoHyphens/>
              <w:ind w:left="576" w:hanging="576"/>
              <w:rPr>
                <w:szCs w:val="24"/>
                <w:lang w:val="fr-FR"/>
              </w:rPr>
            </w:pPr>
            <w:r>
              <w:rPr>
                <w:szCs w:val="24"/>
                <w:lang w:val="fr-FR"/>
              </w:rPr>
              <w:t>10.2</w:t>
            </w:r>
            <w:r w:rsidRPr="008D5992">
              <w:rPr>
                <w:szCs w:val="24"/>
                <w:lang w:val="fr-FR"/>
              </w:rPr>
              <w:tab/>
              <w:t xml:space="preserve">Pour les </w:t>
            </w:r>
            <w:r w:rsidR="00A74E5B">
              <w:rPr>
                <w:szCs w:val="24"/>
                <w:lang w:val="fr-FR"/>
              </w:rPr>
              <w:t>F</w:t>
            </w:r>
            <w:r w:rsidR="00A74E5B" w:rsidRPr="008D5992">
              <w:rPr>
                <w:szCs w:val="24"/>
                <w:lang w:val="fr-FR"/>
              </w:rPr>
              <w:t xml:space="preserve">ournitures </w:t>
            </w:r>
            <w:r w:rsidRPr="008D5992">
              <w:rPr>
                <w:szCs w:val="24"/>
                <w:lang w:val="fr-FR"/>
              </w:rPr>
              <w:t xml:space="preserve">provenant du pays de l’Acheteur, le Fournisseur sera entièrement responsable de tous les impôts, droits, patentes, etc., à payer jusqu’au moment de la livraison à </w:t>
            </w:r>
            <w:r w:rsidRPr="00C21870">
              <w:rPr>
                <w:szCs w:val="24"/>
                <w:lang w:val="fr-FR"/>
              </w:rPr>
              <w:t>l’Acheteur des Fournitures faisant l’objet du marché.</w:t>
            </w:r>
          </w:p>
          <w:p w14:paraId="35281C9D" w14:textId="77777777" w:rsidR="001106F3" w:rsidRPr="003D5177" w:rsidRDefault="001106F3" w:rsidP="005E1588">
            <w:pPr>
              <w:pStyle w:val="Style7"/>
              <w:numPr>
                <w:ilvl w:val="1"/>
                <w:numId w:val="95"/>
              </w:numPr>
              <w:ind w:left="612" w:hanging="540"/>
              <w:rPr>
                <w:b w:val="0"/>
              </w:rPr>
            </w:pPr>
            <w:r w:rsidRPr="00DA0B0F">
              <w:rPr>
                <w:b w:val="0"/>
                <w:szCs w:val="24"/>
              </w:rPr>
              <w:t>Si le Fournisseur peut prétendre à des exemptions, réductions, abattements ou privilèges en matière fiscale dans le pays de l’Acheteur, l’Acheteur fera tout son possible pour permettre au Fournisseur d’en bénéficier jusqu’à concurrence du maximum autorisé.</w:t>
            </w:r>
          </w:p>
        </w:tc>
      </w:tr>
      <w:tr w:rsidR="001106F3" w:rsidRPr="00DA0B0F" w14:paraId="72A59151" w14:textId="77777777" w:rsidTr="005E1588">
        <w:tc>
          <w:tcPr>
            <w:tcW w:w="2178" w:type="dxa"/>
          </w:tcPr>
          <w:p w14:paraId="1A706351" w14:textId="77777777" w:rsidR="001106F3" w:rsidRPr="002A1A2B" w:rsidRDefault="001106F3" w:rsidP="005E1588">
            <w:pPr>
              <w:pStyle w:val="Sec8Clauses"/>
              <w:numPr>
                <w:ilvl w:val="0"/>
                <w:numId w:val="17"/>
              </w:numPr>
            </w:pPr>
            <w:proofErr w:type="spellStart"/>
            <w:r>
              <w:t>Garantie</w:t>
            </w:r>
            <w:proofErr w:type="spellEnd"/>
            <w:r>
              <w:t xml:space="preserve"> de Bonne </w:t>
            </w:r>
            <w:proofErr w:type="spellStart"/>
            <w:r>
              <w:t>Exécution</w:t>
            </w:r>
            <w:proofErr w:type="spellEnd"/>
          </w:p>
        </w:tc>
        <w:tc>
          <w:tcPr>
            <w:tcW w:w="7380" w:type="dxa"/>
          </w:tcPr>
          <w:p w14:paraId="649EE25B" w14:textId="77777777" w:rsidR="001106F3" w:rsidRDefault="001106F3" w:rsidP="005E1588">
            <w:pPr>
              <w:pStyle w:val="Header2-SubClauses"/>
              <w:suppressAutoHyphens/>
              <w:ind w:left="576" w:hanging="576"/>
              <w:rPr>
                <w:i/>
                <w:szCs w:val="24"/>
                <w:lang w:val="fr-FR"/>
              </w:rPr>
            </w:pPr>
            <w:r>
              <w:rPr>
                <w:szCs w:val="24"/>
                <w:lang w:val="fr-FR"/>
              </w:rPr>
              <w:t>11.1 [</w:t>
            </w:r>
            <w:r w:rsidRPr="00DA0B0F">
              <w:rPr>
                <w:b/>
                <w:i/>
                <w:szCs w:val="24"/>
                <w:lang w:val="fr-FR"/>
              </w:rPr>
              <w:t xml:space="preserve">Une Garantie de bonne </w:t>
            </w:r>
            <w:r>
              <w:rPr>
                <w:b/>
                <w:i/>
                <w:szCs w:val="24"/>
                <w:lang w:val="fr-FR"/>
              </w:rPr>
              <w:t>exécution</w:t>
            </w:r>
            <w:r w:rsidRPr="00DA0B0F">
              <w:rPr>
                <w:b/>
                <w:i/>
                <w:szCs w:val="24"/>
                <w:lang w:val="fr-FR"/>
              </w:rPr>
              <w:t xml:space="preserve"> ne doit normalement pas être exigée pour la passation de marchés d’urgence.</w:t>
            </w:r>
            <w:r>
              <w:rPr>
                <w:b/>
                <w:i/>
                <w:szCs w:val="24"/>
                <w:lang w:val="fr-FR"/>
              </w:rPr>
              <w:t xml:space="preserve"> </w:t>
            </w:r>
            <w:r w:rsidRPr="00DA0B0F">
              <w:rPr>
                <w:i/>
                <w:szCs w:val="24"/>
                <w:lang w:val="fr-FR"/>
              </w:rPr>
              <w:t>Dans des circonstances exceptionnelles, si une Garantie de Bonne Exécution</w:t>
            </w:r>
            <w:r>
              <w:rPr>
                <w:i/>
                <w:szCs w:val="24"/>
                <w:lang w:val="fr-FR"/>
              </w:rPr>
              <w:t xml:space="preserve"> est exigée, insérer ce qui suit :]</w:t>
            </w:r>
          </w:p>
          <w:p w14:paraId="3E5EA549" w14:textId="5B5E65E2" w:rsidR="001106F3" w:rsidRPr="008D5992" w:rsidRDefault="00A74E5B" w:rsidP="005E1588">
            <w:pPr>
              <w:pStyle w:val="Header2-SubClauses"/>
              <w:suppressAutoHyphens/>
              <w:ind w:left="576" w:hanging="576"/>
              <w:rPr>
                <w:szCs w:val="24"/>
                <w:lang w:val="fr-FR"/>
              </w:rPr>
            </w:pPr>
            <w:r>
              <w:rPr>
                <w:szCs w:val="24"/>
                <w:lang w:val="fr-FR"/>
              </w:rPr>
              <w:t>[</w:t>
            </w:r>
            <w:r w:rsidR="001106F3">
              <w:rPr>
                <w:szCs w:val="24"/>
                <w:lang w:val="fr-FR"/>
              </w:rPr>
              <w:t>11.</w:t>
            </w:r>
            <w:r w:rsidR="001106F3" w:rsidRPr="00DA0B0F">
              <w:rPr>
                <w:szCs w:val="24"/>
                <w:lang w:val="fr-FR"/>
              </w:rPr>
              <w:t>2</w:t>
            </w:r>
            <w:r w:rsidR="001106F3" w:rsidRPr="00DA0B0F">
              <w:rPr>
                <w:i/>
                <w:szCs w:val="24"/>
                <w:lang w:val="fr-FR"/>
              </w:rPr>
              <w:t xml:space="preserve"> </w:t>
            </w:r>
            <w:r w:rsidR="001106F3" w:rsidRPr="008D5992">
              <w:rPr>
                <w:szCs w:val="24"/>
                <w:lang w:val="fr-FR"/>
              </w:rPr>
              <w:t xml:space="preserve">Dans les </w:t>
            </w:r>
            <w:r w:rsidR="001106F3">
              <w:rPr>
                <w:szCs w:val="24"/>
                <w:lang w:val="fr-FR"/>
              </w:rPr>
              <w:t xml:space="preserve">_________ </w:t>
            </w:r>
            <w:r w:rsidR="001106F3" w:rsidRPr="00DA0B0F">
              <w:rPr>
                <w:i/>
                <w:szCs w:val="24"/>
                <w:lang w:val="fr-FR"/>
              </w:rPr>
              <w:t>[insérer le nombre]</w:t>
            </w:r>
            <w:r w:rsidR="001106F3">
              <w:rPr>
                <w:szCs w:val="24"/>
                <w:lang w:val="fr-FR"/>
              </w:rPr>
              <w:t xml:space="preserve"> </w:t>
            </w:r>
            <w:r w:rsidR="001106F3" w:rsidRPr="008D5992">
              <w:rPr>
                <w:szCs w:val="24"/>
                <w:lang w:val="fr-FR"/>
              </w:rPr>
              <w:t xml:space="preserve">jours suivant réception de l’avis d’attribution du Marché, le Fournisseur fournira une </w:t>
            </w:r>
            <w:r w:rsidR="001106F3">
              <w:rPr>
                <w:szCs w:val="24"/>
                <w:lang w:val="fr-FR"/>
              </w:rPr>
              <w:t>G</w:t>
            </w:r>
            <w:r w:rsidR="001106F3" w:rsidRPr="008D5992">
              <w:rPr>
                <w:szCs w:val="24"/>
                <w:lang w:val="fr-FR"/>
              </w:rPr>
              <w:t>arantie au titre de la bonne exécution du Marché.</w:t>
            </w:r>
          </w:p>
          <w:p w14:paraId="4FF7AE65" w14:textId="1566AC90" w:rsidR="001106F3" w:rsidRPr="008D5992" w:rsidRDefault="001106F3" w:rsidP="005E1588">
            <w:pPr>
              <w:pStyle w:val="Header2-SubClauses"/>
              <w:suppressAutoHyphens/>
              <w:ind w:left="576" w:hanging="576"/>
              <w:rPr>
                <w:szCs w:val="24"/>
                <w:lang w:val="fr-FR"/>
              </w:rPr>
            </w:pPr>
            <w:r w:rsidRPr="008D5992">
              <w:rPr>
                <w:szCs w:val="24"/>
                <w:lang w:val="fr-FR"/>
              </w:rPr>
              <w:t>1</w:t>
            </w:r>
            <w:r>
              <w:rPr>
                <w:szCs w:val="24"/>
                <w:lang w:val="fr-FR"/>
              </w:rPr>
              <w:t>1.3</w:t>
            </w:r>
            <w:r w:rsidRPr="008D5992">
              <w:rPr>
                <w:szCs w:val="24"/>
                <w:lang w:val="fr-FR"/>
              </w:rPr>
              <w:tab/>
              <w:t>L</w:t>
            </w:r>
            <w:r w:rsidR="00A74E5B">
              <w:rPr>
                <w:szCs w:val="24"/>
                <w:lang w:val="fr-FR"/>
              </w:rPr>
              <w:t>e montant de l</w:t>
            </w:r>
            <w:r w:rsidRPr="008D5992">
              <w:rPr>
                <w:szCs w:val="24"/>
                <w:lang w:val="fr-FR"/>
              </w:rPr>
              <w:t xml:space="preserve">a </w:t>
            </w:r>
            <w:r>
              <w:rPr>
                <w:szCs w:val="24"/>
                <w:lang w:val="fr-FR"/>
              </w:rPr>
              <w:t>G</w:t>
            </w:r>
            <w:r w:rsidRPr="008D5992">
              <w:rPr>
                <w:szCs w:val="24"/>
                <w:lang w:val="fr-FR"/>
              </w:rPr>
              <w:t>arantie de bonne exécution sera réglé à l’Acheteur en dédommagement de toute perte résultant de l’incapacité du Fournisseur à s’acquitter de toutes ses obligations au titre du Marché.</w:t>
            </w:r>
          </w:p>
          <w:p w14:paraId="6BEA4077" w14:textId="77777777" w:rsidR="001106F3" w:rsidRPr="008D5992" w:rsidRDefault="001106F3" w:rsidP="005E1588">
            <w:pPr>
              <w:pStyle w:val="Header2-SubClauses"/>
              <w:suppressAutoHyphens/>
              <w:ind w:left="576" w:hanging="576"/>
              <w:rPr>
                <w:szCs w:val="24"/>
                <w:lang w:val="fr-FR"/>
              </w:rPr>
            </w:pPr>
            <w:r>
              <w:rPr>
                <w:szCs w:val="24"/>
                <w:lang w:val="fr-FR"/>
              </w:rPr>
              <w:t>11.3</w:t>
            </w:r>
            <w:r>
              <w:rPr>
                <w:szCs w:val="24"/>
                <w:lang w:val="fr-FR"/>
              </w:rPr>
              <w:tab/>
              <w:t>La G</w:t>
            </w:r>
            <w:r w:rsidRPr="008D5992">
              <w:rPr>
                <w:szCs w:val="24"/>
                <w:lang w:val="fr-FR"/>
              </w:rPr>
              <w:t xml:space="preserve">arantie de bonne exécution sera </w:t>
            </w:r>
            <w:r>
              <w:rPr>
                <w:szCs w:val="24"/>
                <w:lang w:val="fr-FR"/>
              </w:rPr>
              <w:t xml:space="preserve">de ___ % </w:t>
            </w:r>
            <w:r w:rsidRPr="00DA0B0F">
              <w:rPr>
                <w:i/>
                <w:szCs w:val="24"/>
                <w:lang w:val="fr-FR"/>
              </w:rPr>
              <w:t>[insérer % du Montant du Marché]</w:t>
            </w:r>
            <w:r>
              <w:rPr>
                <w:i/>
                <w:szCs w:val="24"/>
                <w:lang w:val="fr-FR"/>
              </w:rPr>
              <w:t xml:space="preserve"> </w:t>
            </w:r>
            <w:r w:rsidRPr="008D5992">
              <w:rPr>
                <w:szCs w:val="24"/>
                <w:lang w:val="fr-FR"/>
              </w:rPr>
              <w:t>libellée dans la monnaie du Marché ou en une monnaie librement convertible jugée acceptable par l’Acheteur, et présentée s</w:t>
            </w:r>
            <w:r>
              <w:rPr>
                <w:szCs w:val="24"/>
                <w:lang w:val="fr-FR"/>
              </w:rPr>
              <w:t>elon le formulaire ci-joint.</w:t>
            </w:r>
          </w:p>
          <w:p w14:paraId="14B80507" w14:textId="37124868" w:rsidR="001106F3" w:rsidRPr="00CF196F" w:rsidRDefault="001106F3" w:rsidP="005E1588">
            <w:pPr>
              <w:pStyle w:val="Style7"/>
              <w:numPr>
                <w:ilvl w:val="1"/>
                <w:numId w:val="96"/>
              </w:numPr>
              <w:spacing w:after="240"/>
              <w:ind w:left="612" w:hanging="630"/>
              <w:jc w:val="both"/>
              <w:rPr>
                <w:b w:val="0"/>
              </w:rPr>
            </w:pPr>
            <w:r w:rsidRPr="00DA0B0F">
              <w:rPr>
                <w:b w:val="0"/>
                <w:szCs w:val="24"/>
              </w:rPr>
              <w:t>L’Acheteur libérera e</w:t>
            </w:r>
            <w:r w:rsidRPr="00CF196F">
              <w:rPr>
                <w:b w:val="0"/>
                <w:szCs w:val="24"/>
              </w:rPr>
              <w:t xml:space="preserve">t retournera au Fournisseur la </w:t>
            </w:r>
            <w:r>
              <w:rPr>
                <w:b w:val="0"/>
                <w:szCs w:val="24"/>
              </w:rPr>
              <w:t>G</w:t>
            </w:r>
            <w:r w:rsidRPr="00DA0B0F">
              <w:rPr>
                <w:b w:val="0"/>
                <w:szCs w:val="24"/>
              </w:rPr>
              <w:t>arantie de bonne exécution au plus tard vingt-huit (28) jours après la date d’achèvement des obligations incombant au Fournisseur au titre de la réalisation du Marché, y compris les obligations de garantie technique, sauf disposition contraire.</w:t>
            </w:r>
            <w:r w:rsidR="00A74E5B">
              <w:rPr>
                <w:b w:val="0"/>
                <w:szCs w:val="24"/>
              </w:rPr>
              <w:t>]</w:t>
            </w:r>
          </w:p>
        </w:tc>
      </w:tr>
      <w:tr w:rsidR="001106F3" w:rsidRPr="00DA0B0F" w14:paraId="3D0AF940" w14:textId="77777777" w:rsidTr="005E1588">
        <w:tc>
          <w:tcPr>
            <w:tcW w:w="2178" w:type="dxa"/>
          </w:tcPr>
          <w:p w14:paraId="54C4BDF8" w14:textId="77777777" w:rsidR="001106F3" w:rsidRPr="002A1A2B" w:rsidRDefault="001106F3" w:rsidP="005E1588">
            <w:pPr>
              <w:pStyle w:val="Sec8Clauses"/>
              <w:numPr>
                <w:ilvl w:val="0"/>
                <w:numId w:val="17"/>
              </w:numPr>
            </w:pPr>
            <w:r>
              <w:t>Sous-</w:t>
            </w:r>
            <w:proofErr w:type="spellStart"/>
            <w:r>
              <w:t>Traitants</w:t>
            </w:r>
            <w:proofErr w:type="spellEnd"/>
          </w:p>
        </w:tc>
        <w:tc>
          <w:tcPr>
            <w:tcW w:w="7380" w:type="dxa"/>
          </w:tcPr>
          <w:p w14:paraId="1AB8C284" w14:textId="068DCECE" w:rsidR="001106F3" w:rsidRPr="00DA0B0F" w:rsidRDefault="001106F3" w:rsidP="00A74E5B">
            <w:pPr>
              <w:pStyle w:val="Header2-SubClauses"/>
              <w:suppressAutoHyphens/>
              <w:ind w:left="576" w:hanging="576"/>
              <w:rPr>
                <w:szCs w:val="24"/>
                <w:lang w:val="fr-FR"/>
              </w:rPr>
            </w:pPr>
            <w:r>
              <w:rPr>
                <w:szCs w:val="24"/>
                <w:lang w:val="fr-FR"/>
              </w:rPr>
              <w:t xml:space="preserve">12.1  </w:t>
            </w:r>
            <w:r w:rsidRPr="008D5992">
              <w:rPr>
                <w:szCs w:val="24"/>
                <w:lang w:val="fr-FR"/>
              </w:rPr>
              <w:t xml:space="preserve">Le Fournisseur notifiera par écrit à l’Acheteur tous les </w:t>
            </w:r>
            <w:r w:rsidR="00A74E5B">
              <w:rPr>
                <w:szCs w:val="24"/>
                <w:lang w:val="fr-FR"/>
              </w:rPr>
              <w:t>contrat</w:t>
            </w:r>
            <w:r w:rsidR="00A74E5B" w:rsidRPr="008D5992">
              <w:rPr>
                <w:szCs w:val="24"/>
                <w:lang w:val="fr-FR"/>
              </w:rPr>
              <w:t xml:space="preserve">s </w:t>
            </w:r>
            <w:r w:rsidRPr="008D5992">
              <w:rPr>
                <w:szCs w:val="24"/>
                <w:lang w:val="fr-FR"/>
              </w:rPr>
              <w:t>de sous</w:t>
            </w:r>
            <w:r w:rsidRPr="008D5992">
              <w:rPr>
                <w:szCs w:val="24"/>
                <w:lang w:val="fr-FR"/>
              </w:rPr>
              <w:noBreakHyphen/>
              <w:t xml:space="preserve">traitance attribués dans le cadre du Marché s’il ne l’a déjà fait dans </w:t>
            </w:r>
            <w:r>
              <w:rPr>
                <w:szCs w:val="24"/>
                <w:lang w:val="fr-FR"/>
              </w:rPr>
              <w:t xml:space="preserve">la </w:t>
            </w:r>
            <w:r w:rsidR="00A74E5B">
              <w:rPr>
                <w:szCs w:val="24"/>
                <w:lang w:val="fr-FR"/>
              </w:rPr>
              <w:t>Cotation</w:t>
            </w:r>
            <w:r w:rsidRPr="008D5992">
              <w:rPr>
                <w:szCs w:val="24"/>
                <w:lang w:val="fr-FR"/>
              </w:rPr>
              <w:t>. Cette notification, fournie dans l</w:t>
            </w:r>
            <w:r>
              <w:rPr>
                <w:szCs w:val="24"/>
                <w:lang w:val="fr-FR"/>
              </w:rPr>
              <w:t xml:space="preserve">a </w:t>
            </w:r>
            <w:r w:rsidR="00A74E5B">
              <w:rPr>
                <w:szCs w:val="24"/>
                <w:lang w:val="fr-FR"/>
              </w:rPr>
              <w:t xml:space="preserve">Cotation </w:t>
            </w:r>
            <w:r w:rsidRPr="008D5992">
              <w:rPr>
                <w:szCs w:val="24"/>
                <w:lang w:val="fr-FR"/>
              </w:rPr>
              <w:t>ou ultérieurement, ne dégagera pas la responsabilité du Fournisseur, et ne le libérera d’aucune des obligations qui lui incombent du fait du Marché.</w:t>
            </w:r>
          </w:p>
        </w:tc>
      </w:tr>
      <w:tr w:rsidR="001106F3" w:rsidRPr="00DA0B0F" w14:paraId="30FFF117" w14:textId="77777777" w:rsidTr="005E1588">
        <w:tc>
          <w:tcPr>
            <w:tcW w:w="2178" w:type="dxa"/>
          </w:tcPr>
          <w:p w14:paraId="6908E809" w14:textId="77777777" w:rsidR="001106F3" w:rsidRPr="002A1A2B" w:rsidRDefault="001106F3" w:rsidP="005E1588">
            <w:pPr>
              <w:pStyle w:val="Sec8Clauses"/>
              <w:numPr>
                <w:ilvl w:val="0"/>
                <w:numId w:val="17"/>
              </w:numPr>
            </w:pPr>
            <w:proofErr w:type="spellStart"/>
            <w:r>
              <w:t>Spécifications</w:t>
            </w:r>
            <w:proofErr w:type="spellEnd"/>
            <w:r>
              <w:t xml:space="preserve"> et </w:t>
            </w:r>
            <w:proofErr w:type="spellStart"/>
            <w:r>
              <w:t>Normes</w:t>
            </w:r>
            <w:proofErr w:type="spellEnd"/>
          </w:p>
        </w:tc>
        <w:tc>
          <w:tcPr>
            <w:tcW w:w="7380" w:type="dxa"/>
          </w:tcPr>
          <w:p w14:paraId="15BA8EAB" w14:textId="78566A21" w:rsidR="001106F3" w:rsidRPr="0001080C" w:rsidRDefault="001106F3" w:rsidP="008134D5">
            <w:pPr>
              <w:pStyle w:val="ListParagraph"/>
              <w:numPr>
                <w:ilvl w:val="1"/>
                <w:numId w:val="97"/>
              </w:numPr>
              <w:spacing w:after="200"/>
              <w:ind w:left="612" w:hanging="540"/>
              <w:rPr>
                <w:szCs w:val="24"/>
              </w:rPr>
            </w:pPr>
            <w:r w:rsidRPr="0001080C">
              <w:rPr>
                <w:szCs w:val="24"/>
              </w:rPr>
              <w:t xml:space="preserve">Les Fournitures livrées au titre du Marché et les Services connexes doivent satisfaire aux </w:t>
            </w:r>
            <w:r w:rsidR="00A74E5B">
              <w:rPr>
                <w:szCs w:val="24"/>
              </w:rPr>
              <w:t>s</w:t>
            </w:r>
            <w:r w:rsidR="00A74E5B" w:rsidRPr="0001080C">
              <w:rPr>
                <w:szCs w:val="24"/>
              </w:rPr>
              <w:t xml:space="preserve">pécifications </w:t>
            </w:r>
            <w:r w:rsidRPr="0001080C">
              <w:rPr>
                <w:szCs w:val="24"/>
              </w:rPr>
              <w:t xml:space="preserve">techniques </w:t>
            </w:r>
            <w:r w:rsidR="00A74E5B" w:rsidRPr="0001080C">
              <w:rPr>
                <w:szCs w:val="24"/>
              </w:rPr>
              <w:t>s</w:t>
            </w:r>
            <w:r w:rsidR="00A74E5B">
              <w:rPr>
                <w:szCs w:val="24"/>
              </w:rPr>
              <w:t>tipul</w:t>
            </w:r>
            <w:r w:rsidR="00A74E5B" w:rsidRPr="0001080C">
              <w:rPr>
                <w:szCs w:val="24"/>
              </w:rPr>
              <w:t>ées</w:t>
            </w:r>
            <w:r w:rsidR="00A74E5B">
              <w:rPr>
                <w:szCs w:val="24"/>
              </w:rPr>
              <w:t xml:space="preserve"> dans</w:t>
            </w:r>
            <w:r w:rsidR="00A74E5B" w:rsidRPr="0001080C">
              <w:rPr>
                <w:szCs w:val="24"/>
              </w:rPr>
              <w:t xml:space="preserve"> </w:t>
            </w:r>
            <w:r>
              <w:rPr>
                <w:szCs w:val="24"/>
              </w:rPr>
              <w:t>les Spécifications Techniques et, s</w:t>
            </w:r>
            <w:r w:rsidRPr="0001080C">
              <w:rPr>
                <w:szCs w:val="24"/>
              </w:rPr>
              <w:t>i aucune norme n’y est indiquée, la norme sera supposée équivalente ou supérieure aux normes officielles dont l’application est appropriée dans le pays d’origine des Fournitures.</w:t>
            </w:r>
          </w:p>
        </w:tc>
      </w:tr>
      <w:tr w:rsidR="001106F3" w:rsidRPr="00DA0B0F" w14:paraId="06B2B483" w14:textId="77777777" w:rsidTr="005E1588">
        <w:tc>
          <w:tcPr>
            <w:tcW w:w="2178" w:type="dxa"/>
          </w:tcPr>
          <w:p w14:paraId="65D0D752" w14:textId="73FB05CB" w:rsidR="001106F3" w:rsidRPr="002A1A2B" w:rsidRDefault="001106F3" w:rsidP="005E1588">
            <w:pPr>
              <w:pStyle w:val="Sec8Clauses"/>
              <w:numPr>
                <w:ilvl w:val="0"/>
                <w:numId w:val="17"/>
              </w:numPr>
            </w:pPr>
            <w:proofErr w:type="spellStart"/>
            <w:r>
              <w:t>Emballage</w:t>
            </w:r>
            <w:proofErr w:type="spellEnd"/>
            <w:r w:rsidR="00A74E5B">
              <w:t xml:space="preserve">, </w:t>
            </w:r>
            <w:proofErr w:type="spellStart"/>
            <w:r w:rsidR="00A74E5B">
              <w:t>Marquage</w:t>
            </w:r>
            <w:proofErr w:type="spellEnd"/>
            <w:r>
              <w:t xml:space="preserve"> et Documents</w:t>
            </w:r>
          </w:p>
        </w:tc>
        <w:tc>
          <w:tcPr>
            <w:tcW w:w="7380" w:type="dxa"/>
          </w:tcPr>
          <w:p w14:paraId="17E14812" w14:textId="77777777" w:rsidR="001106F3" w:rsidRPr="008D5992" w:rsidRDefault="001106F3" w:rsidP="005E1588">
            <w:pPr>
              <w:pStyle w:val="Header2-SubClauses"/>
              <w:suppressAutoHyphens/>
              <w:ind w:left="576" w:hanging="576"/>
              <w:rPr>
                <w:szCs w:val="24"/>
                <w:lang w:val="fr-FR"/>
              </w:rPr>
            </w:pPr>
            <w:r>
              <w:rPr>
                <w:szCs w:val="24"/>
                <w:lang w:val="fr-FR"/>
              </w:rPr>
              <w:t xml:space="preserve">14.1  </w:t>
            </w:r>
            <w:r w:rsidRPr="008D5992">
              <w:rPr>
                <w:szCs w:val="24"/>
                <w:lang w:val="fr-FR"/>
              </w:rPr>
              <w:t>Le Fournisseur emballera les Fournitures de la manière requise pour qu’elles ne subissent pas de dommages ou de détérioration durant le transport vers leur destination finale, conformément aux dispositions du Marché. Pendant le transport, l’emballage sera suffisant pour résister en toutes circonstances à des manipulations brutales et à des températures extrêmes, au sel et aux précipitations, et à l’entreposage à ciel ouvert. Les dimensions et le poids des caisses tiendront compte, chaque fois que nécessaire, du fait que la destination finale des fournitures est éloignée et de l’absence éventuelle, à toutes les étapes du transport, de matériel de manutention lourd.</w:t>
            </w:r>
          </w:p>
          <w:p w14:paraId="3896A7DE" w14:textId="77777777" w:rsidR="001106F3" w:rsidRPr="003D5177" w:rsidRDefault="001106F3" w:rsidP="005E1588">
            <w:pPr>
              <w:pStyle w:val="Style7"/>
              <w:numPr>
                <w:ilvl w:val="1"/>
                <w:numId w:val="98"/>
              </w:numPr>
              <w:spacing w:after="240"/>
              <w:ind w:left="522" w:hanging="522"/>
              <w:jc w:val="both"/>
              <w:rPr>
                <w:b w:val="0"/>
              </w:rPr>
            </w:pPr>
            <w:r w:rsidRPr="00DA0B0F">
              <w:rPr>
                <w:b w:val="0"/>
                <w:szCs w:val="24"/>
              </w:rPr>
              <w:t>L’emballage, le marquage, l’étiquetage et la documentation à l’intérieur et à l’extérieur des caisses seront</w:t>
            </w:r>
            <w:r>
              <w:rPr>
                <w:b w:val="0"/>
                <w:szCs w:val="24"/>
              </w:rPr>
              <w:t xml:space="preserve"> : </w:t>
            </w:r>
            <w:r w:rsidRPr="00DA0B0F">
              <w:rPr>
                <w:b w:val="0"/>
                <w:i/>
                <w:szCs w:val="24"/>
              </w:rPr>
              <w:t xml:space="preserve">[insérer le type d’emballage exigé, le </w:t>
            </w:r>
            <w:proofErr w:type="spellStart"/>
            <w:r w:rsidRPr="00DA0B0F">
              <w:rPr>
                <w:b w:val="0"/>
                <w:i/>
                <w:szCs w:val="24"/>
              </w:rPr>
              <w:t>marquageet</w:t>
            </w:r>
            <w:proofErr w:type="spellEnd"/>
            <w:r w:rsidRPr="00DA0B0F">
              <w:rPr>
                <w:b w:val="0"/>
                <w:i/>
                <w:szCs w:val="24"/>
              </w:rPr>
              <w:t xml:space="preserve"> tous les documents exigés </w:t>
            </w:r>
            <w:r w:rsidRPr="00DA0B0F">
              <w:rPr>
                <w:i/>
                <w:szCs w:val="24"/>
              </w:rPr>
              <w:t>; ou se référer aux Spécifications Techniques</w:t>
            </w:r>
            <w:r w:rsidRPr="00DA0B0F">
              <w:rPr>
                <w:b w:val="0"/>
                <w:i/>
                <w:szCs w:val="24"/>
              </w:rPr>
              <w:t>]</w:t>
            </w:r>
            <w:r>
              <w:rPr>
                <w:b w:val="0"/>
                <w:szCs w:val="24"/>
              </w:rPr>
              <w:t xml:space="preserve"> </w:t>
            </w:r>
          </w:p>
        </w:tc>
      </w:tr>
      <w:tr w:rsidR="001106F3" w:rsidRPr="00DA0B0F" w14:paraId="3D4F56AA" w14:textId="77777777" w:rsidTr="005E1588">
        <w:tc>
          <w:tcPr>
            <w:tcW w:w="2178" w:type="dxa"/>
          </w:tcPr>
          <w:p w14:paraId="10C3B64C" w14:textId="77777777" w:rsidR="001106F3" w:rsidRPr="00093411" w:rsidRDefault="001106F3" w:rsidP="005E1588">
            <w:pPr>
              <w:pStyle w:val="Sec8Clauses"/>
              <w:numPr>
                <w:ilvl w:val="0"/>
                <w:numId w:val="17"/>
              </w:numPr>
            </w:pPr>
            <w:r>
              <w:t xml:space="preserve">Couverture </w:t>
            </w:r>
            <w:proofErr w:type="spellStart"/>
            <w:r>
              <w:t>d’Assurance</w:t>
            </w:r>
            <w:proofErr w:type="spellEnd"/>
          </w:p>
        </w:tc>
        <w:tc>
          <w:tcPr>
            <w:tcW w:w="7380" w:type="dxa"/>
          </w:tcPr>
          <w:p w14:paraId="3F3537A2" w14:textId="77777777" w:rsidR="001106F3" w:rsidRPr="00093411" w:rsidRDefault="001106F3" w:rsidP="005E1588">
            <w:pPr>
              <w:pStyle w:val="Style7"/>
              <w:numPr>
                <w:ilvl w:val="1"/>
                <w:numId w:val="17"/>
              </w:numPr>
              <w:ind w:left="612" w:hanging="540"/>
              <w:jc w:val="both"/>
              <w:rPr>
                <w:b w:val="0"/>
              </w:rPr>
            </w:pPr>
            <w:r>
              <w:rPr>
                <w:b w:val="0"/>
                <w:szCs w:val="24"/>
              </w:rPr>
              <w:t xml:space="preserve">La couverture d’assurance sera conforme aux spécifications des Incoterms </w:t>
            </w:r>
            <w:r w:rsidRPr="00DA0B0F">
              <w:rPr>
                <w:i/>
                <w:szCs w:val="24"/>
              </w:rPr>
              <w:t>[</w:t>
            </w:r>
            <w:r>
              <w:rPr>
                <w:i/>
                <w:szCs w:val="24"/>
              </w:rPr>
              <w:t>D</w:t>
            </w:r>
            <w:r w:rsidRPr="00DA0B0F">
              <w:rPr>
                <w:i/>
                <w:szCs w:val="24"/>
              </w:rPr>
              <w:t>isposition préférée]</w:t>
            </w:r>
            <w:r>
              <w:rPr>
                <w:b w:val="0"/>
                <w:szCs w:val="24"/>
              </w:rPr>
              <w:t xml:space="preserve"> </w:t>
            </w:r>
          </w:p>
          <w:p w14:paraId="77A41A44" w14:textId="77777777" w:rsidR="001106F3" w:rsidRDefault="001106F3" w:rsidP="005E1588">
            <w:pPr>
              <w:pStyle w:val="Style7"/>
              <w:ind w:left="612"/>
              <w:rPr>
                <w:b w:val="0"/>
              </w:rPr>
            </w:pPr>
          </w:p>
          <w:p w14:paraId="6D90896D" w14:textId="77777777" w:rsidR="001106F3" w:rsidRDefault="001106F3" w:rsidP="005E1588">
            <w:pPr>
              <w:pStyle w:val="Style7"/>
              <w:ind w:left="612"/>
              <w:rPr>
                <w:b w:val="0"/>
              </w:rPr>
            </w:pPr>
            <w:r>
              <w:rPr>
                <w:b w:val="0"/>
              </w:rPr>
              <w:t>Ou</w:t>
            </w:r>
          </w:p>
          <w:p w14:paraId="5CF51BFF" w14:textId="77777777" w:rsidR="001106F3" w:rsidRPr="00093411" w:rsidRDefault="001106F3" w:rsidP="005E1588">
            <w:pPr>
              <w:pStyle w:val="Style7"/>
              <w:ind w:left="612"/>
              <w:rPr>
                <w:b w:val="0"/>
              </w:rPr>
            </w:pPr>
          </w:p>
          <w:p w14:paraId="423FFA27" w14:textId="77777777" w:rsidR="001106F3" w:rsidRPr="00816F09" w:rsidRDefault="001106F3" w:rsidP="005E1588">
            <w:pPr>
              <w:pStyle w:val="Style7"/>
              <w:numPr>
                <w:ilvl w:val="1"/>
                <w:numId w:val="17"/>
              </w:numPr>
              <w:ind w:left="612" w:hanging="540"/>
              <w:jc w:val="both"/>
              <w:rPr>
                <w:b w:val="0"/>
              </w:rPr>
            </w:pPr>
            <w:r>
              <w:rPr>
                <w:b w:val="0"/>
                <w:szCs w:val="24"/>
              </w:rPr>
              <w:t>Si non conforme aux Incoterms, l’assurance sera la suivante :</w:t>
            </w:r>
          </w:p>
          <w:p w14:paraId="2B6C6EF4" w14:textId="77777777" w:rsidR="001106F3" w:rsidRDefault="001106F3" w:rsidP="005E1588">
            <w:pPr>
              <w:pStyle w:val="Style7"/>
              <w:ind w:left="612"/>
              <w:jc w:val="both"/>
              <w:rPr>
                <w:b w:val="0"/>
              </w:rPr>
            </w:pPr>
          </w:p>
          <w:p w14:paraId="79E956BC" w14:textId="77777777" w:rsidR="001106F3" w:rsidRPr="00DA0B0F" w:rsidRDefault="001106F3" w:rsidP="005E1588">
            <w:pPr>
              <w:pStyle w:val="Style7"/>
              <w:ind w:left="612"/>
              <w:jc w:val="both"/>
              <w:rPr>
                <w:b w:val="0"/>
                <w:i/>
              </w:rPr>
            </w:pPr>
            <w:r w:rsidRPr="00DA0B0F">
              <w:rPr>
                <w:b w:val="0"/>
                <w:i/>
              </w:rPr>
              <w:t>[insérer les dispositions spécifiques de l’assurance qui auront été convenues, incluant la couverture, la monnaie et le montant.]</w:t>
            </w:r>
          </w:p>
          <w:p w14:paraId="07B1712C" w14:textId="77777777" w:rsidR="001106F3" w:rsidRPr="00093411" w:rsidRDefault="001106F3" w:rsidP="005E1588">
            <w:pPr>
              <w:pStyle w:val="Style7"/>
              <w:ind w:left="612"/>
              <w:rPr>
                <w:b w:val="0"/>
              </w:rPr>
            </w:pPr>
          </w:p>
        </w:tc>
      </w:tr>
      <w:tr w:rsidR="001106F3" w:rsidRPr="00DA0B0F" w14:paraId="7546A2EE" w14:textId="77777777" w:rsidTr="005E1588">
        <w:trPr>
          <w:trHeight w:val="6120"/>
        </w:trPr>
        <w:tc>
          <w:tcPr>
            <w:tcW w:w="2178" w:type="dxa"/>
          </w:tcPr>
          <w:p w14:paraId="27BC7BA5" w14:textId="77777777" w:rsidR="001106F3" w:rsidRPr="00093411" w:rsidRDefault="001106F3" w:rsidP="005E1588">
            <w:pPr>
              <w:pStyle w:val="Sec8Clauses"/>
              <w:numPr>
                <w:ilvl w:val="0"/>
                <w:numId w:val="17"/>
              </w:numPr>
            </w:pPr>
            <w:r>
              <w:t>Transport</w:t>
            </w:r>
          </w:p>
        </w:tc>
        <w:tc>
          <w:tcPr>
            <w:tcW w:w="7380" w:type="dxa"/>
          </w:tcPr>
          <w:p w14:paraId="04E03226" w14:textId="77777777" w:rsidR="001106F3" w:rsidRPr="008D5992" w:rsidRDefault="001106F3" w:rsidP="005E1588">
            <w:pPr>
              <w:pStyle w:val="Header2-SubClauses"/>
              <w:tabs>
                <w:tab w:val="clear" w:pos="619"/>
              </w:tabs>
              <w:suppressAutoHyphens/>
              <w:ind w:left="576" w:hanging="576"/>
              <w:rPr>
                <w:szCs w:val="24"/>
                <w:lang w:val="fr-FR"/>
              </w:rPr>
            </w:pPr>
            <w:r>
              <w:rPr>
                <w:szCs w:val="24"/>
                <w:lang w:val="fr-FR"/>
              </w:rPr>
              <w:t>16.1 L</w:t>
            </w:r>
            <w:r w:rsidRPr="008D5992">
              <w:rPr>
                <w:szCs w:val="24"/>
                <w:lang w:val="fr-FR"/>
              </w:rPr>
              <w:t>a responsabilité du transport des Fournitures est assumée en conformité avec l’Incoterm spécifié.</w:t>
            </w:r>
          </w:p>
          <w:p w14:paraId="27F0A10A" w14:textId="7935C6D2" w:rsidR="001106F3" w:rsidRPr="0062156A" w:rsidRDefault="001106F3" w:rsidP="005E1588">
            <w:pPr>
              <w:spacing w:before="120" w:after="120"/>
              <w:ind w:left="612" w:hanging="632"/>
              <w:jc w:val="both"/>
              <w:rPr>
                <w:szCs w:val="24"/>
                <w:lang w:eastAsia="en-US"/>
              </w:rPr>
            </w:pPr>
            <w:r>
              <w:rPr>
                <w:szCs w:val="24"/>
              </w:rPr>
              <w:t>16.2</w:t>
            </w:r>
            <w:r w:rsidRPr="008D5992">
              <w:rPr>
                <w:szCs w:val="24"/>
              </w:rPr>
              <w:tab/>
            </w:r>
            <w:r w:rsidRPr="00DA0B0F">
              <w:rPr>
                <w:szCs w:val="24"/>
                <w:lang w:eastAsia="en-US"/>
              </w:rPr>
              <w:t xml:space="preserve">Si non conforme aux Incoterms, la responsabilité </w:t>
            </w:r>
            <w:r w:rsidR="00A74E5B" w:rsidRPr="00DA0B0F">
              <w:rPr>
                <w:szCs w:val="24"/>
                <w:lang w:eastAsia="en-US"/>
              </w:rPr>
              <w:t>d</w:t>
            </w:r>
            <w:r w:rsidR="00A74E5B">
              <w:rPr>
                <w:szCs w:val="24"/>
                <w:lang w:eastAsia="en-US"/>
              </w:rPr>
              <w:t>u</w:t>
            </w:r>
            <w:r w:rsidR="00A74E5B" w:rsidRPr="00DA0B0F">
              <w:rPr>
                <w:szCs w:val="24"/>
                <w:lang w:eastAsia="en-US"/>
              </w:rPr>
              <w:t xml:space="preserve"> </w:t>
            </w:r>
            <w:r w:rsidRPr="00DA0B0F">
              <w:rPr>
                <w:szCs w:val="24"/>
                <w:lang w:eastAsia="en-US"/>
              </w:rPr>
              <w:t>transport est la suivante : [</w:t>
            </w:r>
            <w:r w:rsidRPr="00DA0B0F">
              <w:rPr>
                <w:i/>
                <w:iCs/>
                <w:szCs w:val="24"/>
                <w:lang w:eastAsia="en-US"/>
              </w:rPr>
              <w:t xml:space="preserve">insérer </w:t>
            </w:r>
            <w:r w:rsidRPr="00DA0B0F">
              <w:rPr>
                <w:szCs w:val="24"/>
                <w:lang w:eastAsia="en-US"/>
              </w:rPr>
              <w:t>« Le Fournisseur est tenu, en vertu du Marché, de transporter les Fournitures vers un lieu précis de destination finale dans le pays de l’Acheteur, défini comme le site du projet</w:t>
            </w:r>
            <w:r w:rsidRPr="0062156A">
              <w:rPr>
                <w:szCs w:val="24"/>
                <w:lang w:eastAsia="en-US"/>
              </w:rPr>
              <w:t>. Le transport vers ce lieu de destination dans le pays de l’Acheteur, y compris l’assurance et l’entreposage, comme le prévoit le Marché, doit être organisé par le Fournisseur, et les coûts connexes sont inclus dans le prix du Marché</w:t>
            </w:r>
            <w:r w:rsidRPr="0062156A">
              <w:rPr>
                <w:i/>
                <w:iCs/>
                <w:szCs w:val="24"/>
                <w:lang w:eastAsia="en-US"/>
              </w:rPr>
              <w:t>»; ou toute autre conditions commerciales convenues (préciser les responsabilités respectives de l’Acheteur et du Fournisseur)</w:t>
            </w:r>
            <w:r w:rsidRPr="0062156A">
              <w:rPr>
                <w:szCs w:val="24"/>
                <w:lang w:eastAsia="en-US"/>
              </w:rPr>
              <w:t>]</w:t>
            </w:r>
          </w:p>
          <w:p w14:paraId="555ED02D" w14:textId="77777777" w:rsidR="001106F3" w:rsidRPr="00DA0B0F" w:rsidRDefault="001106F3" w:rsidP="005E1588">
            <w:pPr>
              <w:spacing w:after="200" w:line="256" w:lineRule="auto"/>
              <w:ind w:left="612"/>
              <w:jc w:val="both"/>
              <w:rPr>
                <w:i/>
                <w:szCs w:val="24"/>
                <w:lang w:eastAsia="en-US"/>
              </w:rPr>
            </w:pPr>
            <w:r w:rsidRPr="00DA0B0F">
              <w:rPr>
                <w:i/>
                <w:iCs/>
                <w:szCs w:val="24"/>
                <w:lang w:eastAsia="en-US"/>
              </w:rPr>
              <w:t>[Compte tenu de la nature d’urgence de l’approvisionnement en question, insérer les éléments suivants si le mode de transport international principal [ou seulement, le cas échéant] doit être</w:t>
            </w:r>
            <w:r w:rsidRPr="00DA0B0F">
              <w:rPr>
                <w:i/>
                <w:szCs w:val="24"/>
                <w:lang w:eastAsia="en-US"/>
              </w:rPr>
              <w:t xml:space="preserve"> par </w:t>
            </w:r>
            <w:r>
              <w:rPr>
                <w:i/>
                <w:szCs w:val="24"/>
                <w:lang w:eastAsia="en-US"/>
              </w:rPr>
              <w:t>avion</w:t>
            </w:r>
            <w:r w:rsidRPr="00DA0B0F">
              <w:rPr>
                <w:i/>
                <w:szCs w:val="24"/>
                <w:lang w:eastAsia="en-US"/>
              </w:rPr>
              <w:t>.]</w:t>
            </w:r>
          </w:p>
          <w:p w14:paraId="31653C7E" w14:textId="1F195689" w:rsidR="001106F3" w:rsidRPr="00DA0B0F" w:rsidRDefault="001106F3" w:rsidP="005E1588">
            <w:pPr>
              <w:spacing w:after="240" w:line="256" w:lineRule="auto"/>
              <w:ind w:left="612"/>
              <w:jc w:val="both"/>
              <w:rPr>
                <w:rFonts w:ascii="Arial" w:hAnsi="Arial" w:cs="Arial"/>
                <w:vanish/>
                <w:color w:val="000000"/>
                <w:sz w:val="18"/>
                <w:szCs w:val="18"/>
                <w:lang w:eastAsia="en-US"/>
              </w:rPr>
            </w:pPr>
            <w:r w:rsidRPr="00DA0B0F">
              <w:rPr>
                <w:rFonts w:ascii="Calibri" w:hAnsi="Calibri"/>
                <w:szCs w:val="24"/>
                <w:lang w:eastAsia="en-US"/>
              </w:rPr>
              <w:t xml:space="preserve">" Mode de transport: Le principal mode </w:t>
            </w:r>
            <w:r w:rsidRPr="00DA0B0F">
              <w:rPr>
                <w:rFonts w:ascii="Calibri" w:hAnsi="Calibri"/>
                <w:i/>
                <w:iCs/>
                <w:szCs w:val="24"/>
                <w:lang w:eastAsia="en-US"/>
              </w:rPr>
              <w:t xml:space="preserve">[ou </w:t>
            </w:r>
            <w:r w:rsidR="00A74E5B">
              <w:rPr>
                <w:rFonts w:ascii="Calibri" w:hAnsi="Calibri"/>
                <w:i/>
                <w:iCs/>
                <w:szCs w:val="24"/>
                <w:lang w:eastAsia="en-US"/>
              </w:rPr>
              <w:t>le mode exclusif</w:t>
            </w:r>
            <w:r w:rsidRPr="00DA0B0F">
              <w:rPr>
                <w:rFonts w:ascii="Calibri" w:hAnsi="Calibri"/>
                <w:i/>
                <w:iCs/>
                <w:szCs w:val="24"/>
                <w:lang w:eastAsia="en-US"/>
              </w:rPr>
              <w:t xml:space="preserve">, le cas échéant] </w:t>
            </w:r>
            <w:r w:rsidRPr="00DA0B0F">
              <w:rPr>
                <w:rFonts w:ascii="Calibri" w:hAnsi="Calibri"/>
                <w:szCs w:val="24"/>
                <w:lang w:eastAsia="en-US"/>
              </w:rPr>
              <w:t xml:space="preserve">de transport international doit être par avion." </w:t>
            </w:r>
            <w:r>
              <w:rPr>
                <w:rFonts w:ascii="Arial" w:hAnsi="Arial" w:cs="Arial"/>
                <w:noProof/>
                <w:vanish/>
                <w:color w:val="0000FF"/>
                <w:sz w:val="18"/>
                <w:szCs w:val="18"/>
                <w:lang w:val="en-US" w:eastAsia="en-US"/>
              </w:rPr>
              <w:drawing>
                <wp:inline distT="0" distB="0" distL="0" distR="0" wp14:anchorId="2A2FDB2A" wp14:editId="08F7A0B2">
                  <wp:extent cx="518160" cy="182880"/>
                  <wp:effectExtent l="0" t="0" r="0" b="7620"/>
                  <wp:docPr id="3" name="Picture 3" descr="https://ssl.microsofttranslator.com/static/26105338/img/tooltip_logo.gif">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sl.microsofttranslator.com/static/26105338/img/tooltip_logo.gif">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8160" cy="182880"/>
                          </a:xfrm>
                          <a:prstGeom prst="rect">
                            <a:avLst/>
                          </a:prstGeom>
                          <a:noFill/>
                          <a:ln>
                            <a:noFill/>
                          </a:ln>
                        </pic:spPr>
                      </pic:pic>
                    </a:graphicData>
                  </a:graphic>
                </wp:inline>
              </w:drawing>
            </w:r>
            <w:r>
              <w:rPr>
                <w:rFonts w:ascii="Arial" w:hAnsi="Arial" w:cs="Arial"/>
                <w:noProof/>
                <w:vanish/>
                <w:color w:val="000000"/>
                <w:sz w:val="18"/>
                <w:szCs w:val="18"/>
                <w:lang w:val="en-US" w:eastAsia="en-US"/>
              </w:rPr>
              <w:drawing>
                <wp:inline distT="0" distB="0" distL="0" distR="0" wp14:anchorId="1EDC7640" wp14:editId="0AB147D3">
                  <wp:extent cx="76200" cy="76200"/>
                  <wp:effectExtent l="0" t="0" r="0" b="0"/>
                  <wp:docPr id="4" name="Picture 4" descr="https://ssl.microsofttranslator.com/static/26105338/img/tooltip_clos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ssl.microsofttranslator.com/static/26105338/img/tooltip_clos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r w:rsidRPr="00DA0B0F">
              <w:rPr>
                <w:rFonts w:ascii="Arial" w:hAnsi="Arial" w:cs="Arial"/>
                <w:b/>
                <w:bCs/>
                <w:vanish/>
                <w:color w:val="000000"/>
                <w:sz w:val="18"/>
                <w:szCs w:val="18"/>
                <w:lang w:eastAsia="en-US"/>
              </w:rPr>
              <w:t>Original</w:t>
            </w:r>
            <w:r w:rsidRPr="00DA0B0F">
              <w:rPr>
                <w:rFonts w:ascii="Arial" w:hAnsi="Arial" w:cs="Arial"/>
                <w:vanish/>
                <w:color w:val="000000"/>
                <w:sz w:val="18"/>
                <w:szCs w:val="18"/>
                <w:lang w:eastAsia="en-US"/>
              </w:rPr>
              <w:t>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p w14:paraId="13CE8811" w14:textId="77777777" w:rsidR="001106F3" w:rsidRPr="003D5177" w:rsidRDefault="001106F3" w:rsidP="005E1588">
            <w:pPr>
              <w:pStyle w:val="Style7"/>
              <w:rPr>
                <w:b w:val="0"/>
              </w:rPr>
            </w:pPr>
          </w:p>
        </w:tc>
      </w:tr>
      <w:tr w:rsidR="001106F3" w:rsidRPr="00DA0B0F" w14:paraId="06691CF6" w14:textId="77777777" w:rsidTr="005E1588">
        <w:tc>
          <w:tcPr>
            <w:tcW w:w="2178" w:type="dxa"/>
          </w:tcPr>
          <w:p w14:paraId="31E56B7D" w14:textId="77777777" w:rsidR="001106F3" w:rsidRPr="00816F09" w:rsidRDefault="001106F3" w:rsidP="005E1588">
            <w:pPr>
              <w:pStyle w:val="Sec8Clauses"/>
              <w:numPr>
                <w:ilvl w:val="0"/>
                <w:numId w:val="17"/>
              </w:numPr>
            </w:pPr>
            <w:proofErr w:type="spellStart"/>
            <w:r>
              <w:t>Lieux</w:t>
            </w:r>
            <w:proofErr w:type="spellEnd"/>
            <w:r>
              <w:t xml:space="preserve"> </w:t>
            </w:r>
            <w:proofErr w:type="spellStart"/>
            <w:r>
              <w:t>d’Inspection</w:t>
            </w:r>
            <w:proofErr w:type="spellEnd"/>
            <w:r>
              <w:t xml:space="preserve"> et Tests</w:t>
            </w:r>
          </w:p>
        </w:tc>
        <w:tc>
          <w:tcPr>
            <w:tcW w:w="7380" w:type="dxa"/>
          </w:tcPr>
          <w:p w14:paraId="49596AF5" w14:textId="2A197D25" w:rsidR="001106F3" w:rsidRPr="003D5177" w:rsidRDefault="001106F3" w:rsidP="00A74E5B">
            <w:pPr>
              <w:pStyle w:val="Style7"/>
              <w:numPr>
                <w:ilvl w:val="1"/>
                <w:numId w:val="17"/>
              </w:numPr>
              <w:ind w:left="612" w:hanging="540"/>
              <w:rPr>
                <w:b w:val="0"/>
              </w:rPr>
            </w:pPr>
            <w:r>
              <w:rPr>
                <w:b w:val="0"/>
              </w:rPr>
              <w:t xml:space="preserve">Les inspections et tests seront </w:t>
            </w:r>
            <w:r w:rsidR="00A74E5B">
              <w:rPr>
                <w:b w:val="0"/>
              </w:rPr>
              <w:t xml:space="preserve">réalisés </w:t>
            </w:r>
            <w:r>
              <w:rPr>
                <w:b w:val="0"/>
              </w:rPr>
              <w:t xml:space="preserve">à ____ </w:t>
            </w:r>
            <w:r w:rsidRPr="00DA0B0F">
              <w:rPr>
                <w:b w:val="0"/>
                <w:i/>
              </w:rPr>
              <w:t>[insérer le/s nom/s de lieu/x</w:t>
            </w:r>
            <w:r>
              <w:rPr>
                <w:b w:val="0"/>
                <w:i/>
              </w:rPr>
              <w:t xml:space="preserve"> ; si applicable ; ou se </w:t>
            </w:r>
            <w:proofErr w:type="spellStart"/>
            <w:r>
              <w:rPr>
                <w:b w:val="0"/>
                <w:i/>
              </w:rPr>
              <w:t>reférer</w:t>
            </w:r>
            <w:proofErr w:type="spellEnd"/>
            <w:r>
              <w:rPr>
                <w:b w:val="0"/>
                <w:i/>
              </w:rPr>
              <w:t xml:space="preserve"> aux Spécifications Techniques] </w:t>
            </w:r>
          </w:p>
        </w:tc>
      </w:tr>
      <w:tr w:rsidR="001106F3" w:rsidRPr="00DA0B0F" w14:paraId="28832BDC" w14:textId="77777777" w:rsidTr="005E1588">
        <w:tc>
          <w:tcPr>
            <w:tcW w:w="2178" w:type="dxa"/>
          </w:tcPr>
          <w:p w14:paraId="0988C8AF" w14:textId="77777777" w:rsidR="001106F3" w:rsidRPr="00DA0B0F" w:rsidRDefault="001106F3" w:rsidP="005E1588">
            <w:pPr>
              <w:pStyle w:val="Sec8Clauses"/>
              <w:numPr>
                <w:ilvl w:val="0"/>
                <w:numId w:val="17"/>
              </w:numPr>
              <w:rPr>
                <w:lang w:val="fr-FR"/>
              </w:rPr>
            </w:pPr>
            <w:r w:rsidRPr="00DA0B0F">
              <w:rPr>
                <w:lang w:val="fr-FR"/>
              </w:rPr>
              <w:t>Date de Livraison et Date d’</w:t>
            </w:r>
            <w:proofErr w:type="spellStart"/>
            <w:r w:rsidRPr="00DA0B0F">
              <w:rPr>
                <w:lang w:val="fr-FR"/>
              </w:rPr>
              <w:t>Achévement</w:t>
            </w:r>
            <w:proofErr w:type="spellEnd"/>
          </w:p>
        </w:tc>
        <w:tc>
          <w:tcPr>
            <w:tcW w:w="7380" w:type="dxa"/>
          </w:tcPr>
          <w:p w14:paraId="5F87A7B5" w14:textId="77777777" w:rsidR="001106F3" w:rsidRPr="00DA0B0F" w:rsidRDefault="001106F3" w:rsidP="005E1588">
            <w:pPr>
              <w:pStyle w:val="ListParagraph"/>
              <w:numPr>
                <w:ilvl w:val="1"/>
                <w:numId w:val="99"/>
              </w:numPr>
              <w:spacing w:after="160" w:line="256" w:lineRule="auto"/>
              <w:ind w:left="612" w:hanging="612"/>
              <w:rPr>
                <w:szCs w:val="24"/>
                <w:lang w:eastAsia="en-US"/>
              </w:rPr>
            </w:pPr>
            <w:r w:rsidRPr="00DA0B0F">
              <w:rPr>
                <w:szCs w:val="24"/>
              </w:rPr>
              <w:t xml:space="preserve">La date de livraison des </w:t>
            </w:r>
            <w:r w:rsidRPr="00E27FCF">
              <w:rPr>
                <w:szCs w:val="24"/>
              </w:rPr>
              <w:t xml:space="preserve">Fournitures </w:t>
            </w:r>
            <w:r w:rsidRPr="00DA0B0F">
              <w:rPr>
                <w:szCs w:val="24"/>
              </w:rPr>
              <w:t xml:space="preserve">est la suivante : </w:t>
            </w:r>
            <w:r w:rsidRPr="00DA0B0F">
              <w:rPr>
                <w:i/>
                <w:iCs/>
                <w:szCs w:val="24"/>
              </w:rPr>
              <w:t>[Insérer la date de livraison]. Si la livraison progressive est autorisée spécifier le calendrier de livraison acceptable].</w:t>
            </w:r>
          </w:p>
          <w:p w14:paraId="7239A531" w14:textId="49A6C4A7" w:rsidR="001106F3" w:rsidRPr="00DA0B0F" w:rsidRDefault="001106F3" w:rsidP="008134D5">
            <w:pPr>
              <w:pStyle w:val="ListParagraph"/>
              <w:numPr>
                <w:ilvl w:val="1"/>
                <w:numId w:val="99"/>
              </w:numPr>
              <w:spacing w:after="160" w:line="256" w:lineRule="auto"/>
              <w:ind w:left="612" w:hanging="612"/>
              <w:rPr>
                <w:b/>
              </w:rPr>
            </w:pPr>
            <w:r w:rsidRPr="00DA0B0F">
              <w:rPr>
                <w:b/>
                <w:bCs/>
                <w:i/>
                <w:iCs/>
                <w:szCs w:val="24"/>
                <w:lang w:eastAsia="en-US"/>
              </w:rPr>
              <w:t>[le cas échéant]</w:t>
            </w:r>
            <w:r w:rsidRPr="00DA0B0F">
              <w:rPr>
                <w:b/>
                <w:bCs/>
                <w:szCs w:val="24"/>
                <w:lang w:eastAsia="en-US"/>
              </w:rPr>
              <w:t xml:space="preserve"> </w:t>
            </w:r>
            <w:r w:rsidRPr="0062156A">
              <w:rPr>
                <w:szCs w:val="24"/>
                <w:lang w:eastAsia="en-US"/>
              </w:rPr>
              <w:t xml:space="preserve">La date d’achèvement des </w:t>
            </w:r>
            <w:r w:rsidR="00A74E5B">
              <w:rPr>
                <w:szCs w:val="24"/>
                <w:lang w:eastAsia="en-US"/>
              </w:rPr>
              <w:t>S</w:t>
            </w:r>
            <w:r w:rsidR="00A74E5B" w:rsidRPr="0062156A">
              <w:rPr>
                <w:szCs w:val="24"/>
                <w:lang w:eastAsia="en-US"/>
              </w:rPr>
              <w:t xml:space="preserve">ervices </w:t>
            </w:r>
            <w:r w:rsidRPr="0062156A">
              <w:rPr>
                <w:szCs w:val="24"/>
                <w:lang w:eastAsia="en-US"/>
              </w:rPr>
              <w:t xml:space="preserve">connexes est la suivante : </w:t>
            </w:r>
            <w:r w:rsidRPr="0062156A">
              <w:rPr>
                <w:i/>
                <w:iCs/>
                <w:szCs w:val="24"/>
                <w:lang w:eastAsia="en-US"/>
              </w:rPr>
              <w:t xml:space="preserve">[Insérer la date d’achèvement s’il y a des </w:t>
            </w:r>
            <w:r w:rsidR="00A74E5B">
              <w:rPr>
                <w:i/>
                <w:iCs/>
                <w:szCs w:val="24"/>
                <w:lang w:eastAsia="en-US"/>
              </w:rPr>
              <w:t>S</w:t>
            </w:r>
            <w:r w:rsidRPr="0062156A">
              <w:rPr>
                <w:i/>
                <w:iCs/>
                <w:szCs w:val="24"/>
                <w:lang w:eastAsia="en-US"/>
              </w:rPr>
              <w:t>ervices connexes; supprimer autrement cette entrée].</w:t>
            </w:r>
            <w:r w:rsidRPr="0062156A">
              <w:rPr>
                <w:szCs w:val="24"/>
                <w:lang w:eastAsia="en-US"/>
              </w:rPr>
              <w:t xml:space="preserve"> </w:t>
            </w:r>
          </w:p>
        </w:tc>
      </w:tr>
      <w:tr w:rsidR="001106F3" w:rsidRPr="00DA0B0F" w14:paraId="446086EA" w14:textId="77777777" w:rsidTr="005E1588">
        <w:tc>
          <w:tcPr>
            <w:tcW w:w="2178" w:type="dxa"/>
          </w:tcPr>
          <w:p w14:paraId="4B364F7E" w14:textId="1DD31C60" w:rsidR="001106F3" w:rsidRPr="008134D5" w:rsidRDefault="00A74E5B" w:rsidP="005E1588">
            <w:pPr>
              <w:pStyle w:val="Sec8Clauses"/>
              <w:numPr>
                <w:ilvl w:val="0"/>
                <w:numId w:val="17"/>
              </w:numPr>
              <w:rPr>
                <w:lang w:val="fr-FR"/>
              </w:rPr>
            </w:pPr>
            <w:r w:rsidRPr="008134D5">
              <w:rPr>
                <w:lang w:val="fr-FR"/>
              </w:rPr>
              <w:t>Pénalités de retard</w:t>
            </w:r>
            <w:r w:rsidR="001106F3" w:rsidRPr="008134D5">
              <w:rPr>
                <w:lang w:val="fr-FR"/>
              </w:rPr>
              <w:t xml:space="preserve"> et Bonus</w:t>
            </w:r>
          </w:p>
        </w:tc>
        <w:tc>
          <w:tcPr>
            <w:tcW w:w="7380" w:type="dxa"/>
          </w:tcPr>
          <w:p w14:paraId="7D9473EE" w14:textId="2CC5176E" w:rsidR="001106F3" w:rsidRPr="00DA0B0F" w:rsidRDefault="001106F3" w:rsidP="005E1588">
            <w:pPr>
              <w:pStyle w:val="ListParagraph"/>
              <w:numPr>
                <w:ilvl w:val="1"/>
                <w:numId w:val="104"/>
              </w:numPr>
              <w:spacing w:after="120"/>
              <w:ind w:left="702" w:hanging="630"/>
              <w:rPr>
                <w:szCs w:val="24"/>
              </w:rPr>
            </w:pPr>
            <w:r w:rsidRPr="00DA0B0F">
              <w:rPr>
                <w:szCs w:val="24"/>
              </w:rPr>
              <w:t xml:space="preserve">Les </w:t>
            </w:r>
            <w:r w:rsidR="00A74E5B">
              <w:rPr>
                <w:szCs w:val="24"/>
              </w:rPr>
              <w:t>pénal</w:t>
            </w:r>
            <w:r w:rsidR="00A74E5B" w:rsidRPr="007F409C">
              <w:rPr>
                <w:szCs w:val="24"/>
              </w:rPr>
              <w:t>ités</w:t>
            </w:r>
            <w:r w:rsidR="00A74E5B" w:rsidRPr="00DA0B0F">
              <w:rPr>
                <w:szCs w:val="24"/>
              </w:rPr>
              <w:t xml:space="preserve"> </w:t>
            </w:r>
            <w:r w:rsidR="00A74E5B">
              <w:rPr>
                <w:szCs w:val="24"/>
              </w:rPr>
              <w:t>seront d</w:t>
            </w:r>
            <w:r w:rsidRPr="00DA0B0F">
              <w:rPr>
                <w:szCs w:val="24"/>
              </w:rPr>
              <w:t>e</w:t>
            </w:r>
            <w:r>
              <w:rPr>
                <w:szCs w:val="24"/>
              </w:rPr>
              <w:t xml:space="preserve"> _____ </w:t>
            </w:r>
            <w:r w:rsidRPr="00DA0B0F">
              <w:rPr>
                <w:szCs w:val="24"/>
              </w:rPr>
              <w:t xml:space="preserve"> </w:t>
            </w:r>
            <w:r w:rsidRPr="00DA0B0F">
              <w:rPr>
                <w:i/>
                <w:iCs/>
                <w:szCs w:val="24"/>
              </w:rPr>
              <w:t>[insérer %]</w:t>
            </w:r>
            <w:r w:rsidRPr="00DA0B0F">
              <w:rPr>
                <w:szCs w:val="24"/>
              </w:rPr>
              <w:t xml:space="preserve"> </w:t>
            </w:r>
            <w:r w:rsidRPr="007F409C">
              <w:rPr>
                <w:szCs w:val="24"/>
              </w:rPr>
              <w:t xml:space="preserve">du </w:t>
            </w:r>
            <w:r w:rsidRPr="00DA0B0F">
              <w:rPr>
                <w:szCs w:val="24"/>
              </w:rPr>
              <w:t xml:space="preserve">prix des </w:t>
            </w:r>
            <w:r w:rsidRPr="007F409C">
              <w:rPr>
                <w:szCs w:val="24"/>
              </w:rPr>
              <w:t>Fournitures</w:t>
            </w:r>
            <w:r w:rsidRPr="00DA0B0F">
              <w:rPr>
                <w:szCs w:val="24"/>
              </w:rPr>
              <w:t xml:space="preserve"> </w:t>
            </w:r>
            <w:r w:rsidRPr="007F409C">
              <w:rPr>
                <w:szCs w:val="24"/>
              </w:rPr>
              <w:t>qui ont connu des retards</w:t>
            </w:r>
            <w:r w:rsidRPr="00DA0B0F">
              <w:rPr>
                <w:szCs w:val="24"/>
              </w:rPr>
              <w:t xml:space="preserve"> ou des services non </w:t>
            </w:r>
            <w:r w:rsidRPr="007F409C">
              <w:rPr>
                <w:szCs w:val="24"/>
              </w:rPr>
              <w:t>délivrés</w:t>
            </w:r>
            <w:r w:rsidRPr="00DA0B0F">
              <w:rPr>
                <w:szCs w:val="24"/>
              </w:rPr>
              <w:t xml:space="preserve">] pour chaque semaine ou partie de </w:t>
            </w:r>
            <w:r w:rsidR="00A74E5B">
              <w:rPr>
                <w:szCs w:val="24"/>
              </w:rPr>
              <w:t xml:space="preserve">semaine de </w:t>
            </w:r>
            <w:r w:rsidRPr="00DA0B0F">
              <w:rPr>
                <w:szCs w:val="24"/>
              </w:rPr>
              <w:t xml:space="preserve">retard jusqu’à la livraison ou </w:t>
            </w:r>
            <w:proofErr w:type="spellStart"/>
            <w:r>
              <w:rPr>
                <w:szCs w:val="24"/>
              </w:rPr>
              <w:t>achévement</w:t>
            </w:r>
            <w:proofErr w:type="spellEnd"/>
            <w:r w:rsidRPr="00DA0B0F">
              <w:rPr>
                <w:szCs w:val="24"/>
              </w:rPr>
              <w:t>.</w:t>
            </w:r>
          </w:p>
          <w:p w14:paraId="43306586" w14:textId="2020B094" w:rsidR="001106F3" w:rsidRPr="00DA0B0F" w:rsidRDefault="001106F3" w:rsidP="005E1588">
            <w:pPr>
              <w:spacing w:before="120" w:after="120" w:line="256" w:lineRule="auto"/>
              <w:ind w:left="704"/>
              <w:jc w:val="both"/>
              <w:rPr>
                <w:szCs w:val="24"/>
                <w:lang w:eastAsia="en-US"/>
              </w:rPr>
            </w:pPr>
            <w:r w:rsidRPr="00DA0B0F">
              <w:rPr>
                <w:szCs w:val="24"/>
                <w:lang w:eastAsia="en-US"/>
              </w:rPr>
              <w:t>Le montant maximal</w:t>
            </w:r>
            <w:r w:rsidRPr="007F409C">
              <w:rPr>
                <w:szCs w:val="24"/>
                <w:lang w:eastAsia="en-US"/>
              </w:rPr>
              <w:t xml:space="preserve"> des </w:t>
            </w:r>
            <w:r w:rsidR="00A74E5B">
              <w:rPr>
                <w:szCs w:val="24"/>
                <w:lang w:eastAsia="en-US"/>
              </w:rPr>
              <w:t>pénalités de retard</w:t>
            </w:r>
            <w:r>
              <w:rPr>
                <w:szCs w:val="24"/>
                <w:lang w:eastAsia="en-US"/>
              </w:rPr>
              <w:t xml:space="preserve"> </w:t>
            </w:r>
            <w:r w:rsidRPr="00DA0B0F">
              <w:rPr>
                <w:szCs w:val="24"/>
                <w:lang w:eastAsia="en-US"/>
              </w:rPr>
              <w:t xml:space="preserve">est </w:t>
            </w:r>
            <w:r>
              <w:rPr>
                <w:szCs w:val="24"/>
                <w:lang w:eastAsia="en-US"/>
              </w:rPr>
              <w:t xml:space="preserve">____ </w:t>
            </w:r>
            <w:r w:rsidRPr="00DA0B0F">
              <w:rPr>
                <w:i/>
                <w:iCs/>
                <w:szCs w:val="24"/>
                <w:lang w:eastAsia="en-US"/>
              </w:rPr>
              <w:t xml:space="preserve">[insérer %] </w:t>
            </w:r>
            <w:r w:rsidRPr="00DA0B0F">
              <w:rPr>
                <w:szCs w:val="24"/>
                <w:lang w:eastAsia="en-US"/>
              </w:rPr>
              <w:t xml:space="preserve">du prix du </w:t>
            </w:r>
            <w:r>
              <w:rPr>
                <w:szCs w:val="24"/>
                <w:lang w:eastAsia="en-US"/>
              </w:rPr>
              <w:t>Marché</w:t>
            </w:r>
            <w:r w:rsidRPr="00DA0B0F">
              <w:rPr>
                <w:szCs w:val="24"/>
                <w:lang w:eastAsia="en-US"/>
              </w:rPr>
              <w:t>. Une fois le maximum atteint, l’</w:t>
            </w:r>
            <w:r>
              <w:rPr>
                <w:szCs w:val="24"/>
                <w:lang w:eastAsia="en-US"/>
              </w:rPr>
              <w:t>A</w:t>
            </w:r>
            <w:r w:rsidRPr="00DA0B0F">
              <w:rPr>
                <w:szCs w:val="24"/>
                <w:lang w:eastAsia="en-US"/>
              </w:rPr>
              <w:t xml:space="preserve">cheteur peut résilier le </w:t>
            </w:r>
            <w:r>
              <w:rPr>
                <w:szCs w:val="24"/>
                <w:lang w:eastAsia="en-US"/>
              </w:rPr>
              <w:t xml:space="preserve">Marché </w:t>
            </w:r>
            <w:r w:rsidRPr="00DA0B0F">
              <w:rPr>
                <w:szCs w:val="24"/>
                <w:lang w:eastAsia="en-US"/>
              </w:rPr>
              <w:t xml:space="preserve">en vertu de </w:t>
            </w:r>
            <w:r>
              <w:rPr>
                <w:szCs w:val="24"/>
                <w:lang w:eastAsia="en-US"/>
              </w:rPr>
              <w:t xml:space="preserve">l’article </w:t>
            </w:r>
            <w:r w:rsidRPr="00DA0B0F">
              <w:rPr>
                <w:szCs w:val="24"/>
                <w:lang w:eastAsia="en-US"/>
              </w:rPr>
              <w:t>26</w:t>
            </w:r>
            <w:r>
              <w:rPr>
                <w:szCs w:val="24"/>
                <w:lang w:eastAsia="en-US"/>
              </w:rPr>
              <w:t xml:space="preserve"> des CM</w:t>
            </w:r>
            <w:r w:rsidRPr="00DA0B0F">
              <w:rPr>
                <w:szCs w:val="24"/>
                <w:lang w:eastAsia="en-US"/>
              </w:rPr>
              <w:t>.</w:t>
            </w:r>
          </w:p>
          <w:p w14:paraId="32B3AD75" w14:textId="77777777" w:rsidR="001106F3" w:rsidRPr="00DA0B0F" w:rsidRDefault="001106F3" w:rsidP="005E1588">
            <w:pPr>
              <w:spacing w:after="200" w:line="256" w:lineRule="auto"/>
              <w:ind w:left="704"/>
              <w:rPr>
                <w:szCs w:val="24"/>
                <w:lang w:eastAsia="en-US"/>
              </w:rPr>
            </w:pPr>
            <w:r w:rsidRPr="00DA0B0F">
              <w:rPr>
                <w:b/>
                <w:bCs/>
                <w:i/>
                <w:iCs/>
                <w:szCs w:val="24"/>
                <w:lang w:eastAsia="en-US"/>
              </w:rPr>
              <w:t>[</w:t>
            </w:r>
            <w:r w:rsidRPr="00DA0B0F">
              <w:rPr>
                <w:b/>
                <w:bCs/>
                <w:i/>
                <w:iCs/>
                <w:szCs w:val="24"/>
                <w:u w:val="single"/>
                <w:lang w:eastAsia="en-US"/>
              </w:rPr>
              <w:t>Facultatif]</w:t>
            </w:r>
          </w:p>
          <w:p w14:paraId="32122AEF" w14:textId="26649AF5" w:rsidR="001106F3" w:rsidRDefault="001106F3" w:rsidP="005E1588">
            <w:pPr>
              <w:spacing w:after="200" w:line="256" w:lineRule="auto"/>
              <w:ind w:left="704"/>
              <w:jc w:val="both"/>
              <w:rPr>
                <w:szCs w:val="24"/>
                <w:lang w:eastAsia="en-US"/>
              </w:rPr>
            </w:pPr>
            <w:r w:rsidRPr="007F409C">
              <w:rPr>
                <w:i/>
                <w:iCs/>
                <w:szCs w:val="24"/>
                <w:lang w:eastAsia="en-US"/>
              </w:rPr>
              <w:t>[Insére</w:t>
            </w:r>
            <w:r>
              <w:rPr>
                <w:i/>
                <w:iCs/>
                <w:szCs w:val="24"/>
                <w:lang w:eastAsia="en-US"/>
              </w:rPr>
              <w:t>r</w:t>
            </w:r>
            <w:r w:rsidRPr="00DA0B0F">
              <w:rPr>
                <w:i/>
                <w:iCs/>
                <w:szCs w:val="24"/>
                <w:lang w:eastAsia="en-US"/>
              </w:rPr>
              <w:t xml:space="preserve"> s’il n’y a pas de </w:t>
            </w:r>
            <w:r w:rsidR="00A74E5B">
              <w:rPr>
                <w:i/>
                <w:iCs/>
                <w:szCs w:val="24"/>
                <w:lang w:eastAsia="en-US"/>
              </w:rPr>
              <w:t>S</w:t>
            </w:r>
            <w:r w:rsidR="00A74E5B" w:rsidRPr="00DA0B0F">
              <w:rPr>
                <w:i/>
                <w:iCs/>
                <w:szCs w:val="24"/>
                <w:lang w:eastAsia="en-US"/>
              </w:rPr>
              <w:t xml:space="preserve">ervices </w:t>
            </w:r>
            <w:r w:rsidRPr="00DA0B0F">
              <w:rPr>
                <w:i/>
                <w:iCs/>
                <w:szCs w:val="24"/>
                <w:lang w:eastAsia="en-US"/>
              </w:rPr>
              <w:t>connexes :]</w:t>
            </w:r>
            <w:r w:rsidRPr="00DA0B0F">
              <w:rPr>
                <w:szCs w:val="24"/>
                <w:lang w:eastAsia="en-US"/>
              </w:rPr>
              <w:t xml:space="preserve"> Le bonus </w:t>
            </w:r>
            <w:r w:rsidR="00A74E5B">
              <w:rPr>
                <w:szCs w:val="24"/>
                <w:lang w:eastAsia="en-US"/>
              </w:rPr>
              <w:t xml:space="preserve">payé </w:t>
            </w:r>
            <w:r w:rsidRPr="00DA0B0F">
              <w:rPr>
                <w:szCs w:val="24"/>
                <w:lang w:eastAsia="en-US"/>
              </w:rPr>
              <w:t xml:space="preserve">au </w:t>
            </w:r>
            <w:r>
              <w:rPr>
                <w:szCs w:val="24"/>
                <w:lang w:eastAsia="en-US"/>
              </w:rPr>
              <w:t>F</w:t>
            </w:r>
            <w:r w:rsidRPr="00DA0B0F">
              <w:rPr>
                <w:szCs w:val="24"/>
                <w:lang w:eastAsia="en-US"/>
              </w:rPr>
              <w:t xml:space="preserve">ournisseur </w:t>
            </w:r>
            <w:r w:rsidR="00A74E5B">
              <w:rPr>
                <w:szCs w:val="24"/>
                <w:lang w:eastAsia="en-US"/>
              </w:rPr>
              <w:t xml:space="preserve">sera de </w:t>
            </w:r>
            <w:r>
              <w:rPr>
                <w:szCs w:val="24"/>
                <w:lang w:eastAsia="en-US"/>
              </w:rPr>
              <w:t>____ %</w:t>
            </w:r>
            <w:r w:rsidRPr="00DA0B0F">
              <w:rPr>
                <w:szCs w:val="24"/>
                <w:lang w:eastAsia="en-US"/>
              </w:rPr>
              <w:t xml:space="preserve"> </w:t>
            </w:r>
            <w:r w:rsidRPr="00DA0B0F">
              <w:rPr>
                <w:i/>
                <w:iCs/>
                <w:szCs w:val="24"/>
                <w:lang w:eastAsia="en-US"/>
              </w:rPr>
              <w:t>[</w:t>
            </w:r>
            <w:r>
              <w:rPr>
                <w:i/>
                <w:iCs/>
                <w:szCs w:val="24"/>
                <w:lang w:eastAsia="en-US"/>
              </w:rPr>
              <w:t xml:space="preserve">insérer %] </w:t>
            </w:r>
            <w:r w:rsidRPr="00DA0B0F">
              <w:rPr>
                <w:szCs w:val="24"/>
                <w:lang w:eastAsia="en-US"/>
              </w:rPr>
              <w:t xml:space="preserve">par jour si les </w:t>
            </w:r>
            <w:r>
              <w:rPr>
                <w:szCs w:val="24"/>
                <w:lang w:eastAsia="en-US"/>
              </w:rPr>
              <w:t>Fournitures</w:t>
            </w:r>
            <w:r w:rsidRPr="00DA0B0F">
              <w:rPr>
                <w:szCs w:val="24"/>
                <w:lang w:eastAsia="en-US"/>
              </w:rPr>
              <w:t xml:space="preserve"> </w:t>
            </w:r>
            <w:r>
              <w:rPr>
                <w:szCs w:val="24"/>
                <w:lang w:eastAsia="en-US"/>
              </w:rPr>
              <w:t xml:space="preserve">faisant l’objet du Marché </w:t>
            </w:r>
            <w:r w:rsidRPr="00DA0B0F">
              <w:rPr>
                <w:szCs w:val="24"/>
                <w:lang w:eastAsia="en-US"/>
              </w:rPr>
              <w:t xml:space="preserve">sont livrées avant la date </w:t>
            </w:r>
            <w:r>
              <w:rPr>
                <w:szCs w:val="24"/>
                <w:lang w:eastAsia="en-US"/>
              </w:rPr>
              <w:t xml:space="preserve">finale </w:t>
            </w:r>
            <w:r w:rsidRPr="00DA0B0F">
              <w:rPr>
                <w:szCs w:val="24"/>
                <w:lang w:eastAsia="en-US"/>
              </w:rPr>
              <w:t>d</w:t>
            </w:r>
            <w:r w:rsidRPr="00D21C5A">
              <w:rPr>
                <w:szCs w:val="24"/>
                <w:lang w:eastAsia="en-US"/>
              </w:rPr>
              <w:t>e livraison contractuelle</w:t>
            </w:r>
            <w:r w:rsidRPr="00DA0B0F">
              <w:rPr>
                <w:szCs w:val="24"/>
                <w:lang w:eastAsia="en-US"/>
              </w:rPr>
              <w:t>].</w:t>
            </w:r>
          </w:p>
          <w:p w14:paraId="7E05ECF6" w14:textId="38FAFBB3" w:rsidR="001106F3" w:rsidRPr="00DA0B0F" w:rsidRDefault="001106F3" w:rsidP="00A74E5B">
            <w:pPr>
              <w:spacing w:after="200" w:line="256" w:lineRule="auto"/>
              <w:ind w:left="704"/>
              <w:jc w:val="both"/>
              <w:rPr>
                <w:szCs w:val="24"/>
                <w:lang w:eastAsia="en-US"/>
              </w:rPr>
            </w:pPr>
            <w:r w:rsidRPr="00DA0B0F">
              <w:rPr>
                <w:i/>
                <w:iCs/>
                <w:szCs w:val="24"/>
                <w:lang w:eastAsia="en-US"/>
              </w:rPr>
              <w:t>[Insére</w:t>
            </w:r>
            <w:r>
              <w:rPr>
                <w:i/>
                <w:iCs/>
                <w:szCs w:val="24"/>
                <w:lang w:eastAsia="en-US"/>
              </w:rPr>
              <w:t>r</w:t>
            </w:r>
            <w:r w:rsidRPr="00DA0B0F">
              <w:rPr>
                <w:i/>
                <w:iCs/>
                <w:szCs w:val="24"/>
                <w:lang w:eastAsia="en-US"/>
              </w:rPr>
              <w:t xml:space="preserve"> </w:t>
            </w:r>
            <w:r w:rsidRPr="00D21C5A">
              <w:rPr>
                <w:i/>
                <w:iCs/>
                <w:szCs w:val="24"/>
                <w:lang w:eastAsia="en-US"/>
              </w:rPr>
              <w:t xml:space="preserve">s’il y a des </w:t>
            </w:r>
            <w:r w:rsidR="00A74E5B">
              <w:rPr>
                <w:i/>
                <w:iCs/>
                <w:szCs w:val="24"/>
                <w:lang w:eastAsia="en-US"/>
              </w:rPr>
              <w:t>S</w:t>
            </w:r>
            <w:r w:rsidR="00A74E5B" w:rsidRPr="00D21C5A">
              <w:rPr>
                <w:i/>
                <w:iCs/>
                <w:szCs w:val="24"/>
                <w:lang w:eastAsia="en-US"/>
              </w:rPr>
              <w:t xml:space="preserve">ervices </w:t>
            </w:r>
            <w:r w:rsidRPr="00D21C5A">
              <w:rPr>
                <w:i/>
                <w:iCs/>
                <w:szCs w:val="24"/>
                <w:lang w:eastAsia="en-US"/>
              </w:rPr>
              <w:t>connexes</w:t>
            </w:r>
            <w:r w:rsidRPr="00DA0B0F">
              <w:rPr>
                <w:i/>
                <w:iCs/>
                <w:szCs w:val="24"/>
                <w:lang w:eastAsia="en-US"/>
              </w:rPr>
              <w:t>]</w:t>
            </w:r>
            <w:r>
              <w:rPr>
                <w:i/>
                <w:iCs/>
                <w:szCs w:val="24"/>
                <w:lang w:eastAsia="en-US"/>
              </w:rPr>
              <w:t> :</w:t>
            </w:r>
            <w:r w:rsidRPr="00DA0B0F">
              <w:rPr>
                <w:szCs w:val="24"/>
                <w:lang w:eastAsia="en-US"/>
              </w:rPr>
              <w:t xml:space="preserve"> Le bonus </w:t>
            </w:r>
            <w:r w:rsidR="00A74E5B">
              <w:rPr>
                <w:szCs w:val="24"/>
                <w:lang w:eastAsia="en-US"/>
              </w:rPr>
              <w:t xml:space="preserve">payé </w:t>
            </w:r>
            <w:r w:rsidRPr="00DA0B0F">
              <w:rPr>
                <w:szCs w:val="24"/>
                <w:lang w:eastAsia="en-US"/>
              </w:rPr>
              <w:t xml:space="preserve">au </w:t>
            </w:r>
            <w:r>
              <w:rPr>
                <w:szCs w:val="24"/>
                <w:lang w:eastAsia="en-US"/>
              </w:rPr>
              <w:t>F</w:t>
            </w:r>
            <w:r w:rsidRPr="00DA0B0F">
              <w:rPr>
                <w:szCs w:val="24"/>
                <w:lang w:eastAsia="en-US"/>
              </w:rPr>
              <w:t xml:space="preserve">ournisseur </w:t>
            </w:r>
            <w:r w:rsidR="00A74E5B">
              <w:rPr>
                <w:szCs w:val="24"/>
                <w:lang w:eastAsia="en-US"/>
              </w:rPr>
              <w:t>sera de</w:t>
            </w:r>
            <w:r w:rsidR="00A74E5B" w:rsidRPr="00DA0B0F">
              <w:rPr>
                <w:szCs w:val="24"/>
                <w:lang w:eastAsia="en-US"/>
              </w:rPr>
              <w:t xml:space="preserve"> </w:t>
            </w:r>
            <w:r>
              <w:rPr>
                <w:szCs w:val="24"/>
                <w:lang w:eastAsia="en-US"/>
              </w:rPr>
              <w:t xml:space="preserve">_____% </w:t>
            </w:r>
            <w:r w:rsidRPr="00DA0B0F">
              <w:rPr>
                <w:i/>
                <w:iCs/>
                <w:szCs w:val="24"/>
                <w:lang w:eastAsia="en-US"/>
              </w:rPr>
              <w:t>[</w:t>
            </w:r>
            <w:r>
              <w:rPr>
                <w:i/>
                <w:iCs/>
                <w:szCs w:val="24"/>
                <w:lang w:eastAsia="en-US"/>
              </w:rPr>
              <w:t>insérer %</w:t>
            </w:r>
            <w:r w:rsidRPr="00DA0B0F">
              <w:rPr>
                <w:i/>
                <w:iCs/>
                <w:szCs w:val="24"/>
                <w:lang w:eastAsia="en-US"/>
              </w:rPr>
              <w:t>]</w:t>
            </w:r>
            <w:r>
              <w:rPr>
                <w:i/>
                <w:iCs/>
                <w:szCs w:val="24"/>
                <w:lang w:eastAsia="en-US"/>
              </w:rPr>
              <w:t xml:space="preserve"> </w:t>
            </w:r>
            <w:r w:rsidRPr="00DA0B0F">
              <w:rPr>
                <w:szCs w:val="24"/>
                <w:lang w:eastAsia="en-US"/>
              </w:rPr>
              <w:t xml:space="preserve">par jour si les </w:t>
            </w:r>
            <w:r>
              <w:rPr>
                <w:szCs w:val="24"/>
                <w:lang w:eastAsia="en-US"/>
              </w:rPr>
              <w:t xml:space="preserve">Fournitures faisant l’objet du Marché </w:t>
            </w:r>
            <w:r w:rsidRPr="00DA0B0F">
              <w:rPr>
                <w:szCs w:val="24"/>
                <w:lang w:eastAsia="en-US"/>
              </w:rPr>
              <w:t xml:space="preserve">sont livrées et que les </w:t>
            </w:r>
            <w:r w:rsidR="00A74E5B">
              <w:rPr>
                <w:szCs w:val="24"/>
                <w:lang w:eastAsia="en-US"/>
              </w:rPr>
              <w:t>S</w:t>
            </w:r>
            <w:r w:rsidR="00A74E5B" w:rsidRPr="00DA0B0F">
              <w:rPr>
                <w:szCs w:val="24"/>
                <w:lang w:eastAsia="en-US"/>
              </w:rPr>
              <w:t xml:space="preserve">ervices </w:t>
            </w:r>
            <w:r w:rsidRPr="00DA0B0F">
              <w:rPr>
                <w:szCs w:val="24"/>
                <w:lang w:eastAsia="en-US"/>
              </w:rPr>
              <w:t xml:space="preserve">connexes sont terminés avant la date d’achèvement]. </w:t>
            </w:r>
          </w:p>
        </w:tc>
      </w:tr>
      <w:tr w:rsidR="001106F3" w:rsidRPr="00DA0B0F" w14:paraId="78103076" w14:textId="77777777" w:rsidTr="005E1588">
        <w:tc>
          <w:tcPr>
            <w:tcW w:w="2178" w:type="dxa"/>
          </w:tcPr>
          <w:p w14:paraId="46248810" w14:textId="77777777" w:rsidR="001106F3" w:rsidRPr="00D21C5A" w:rsidRDefault="001106F3" w:rsidP="005E1588">
            <w:pPr>
              <w:pStyle w:val="Sec8Clauses"/>
              <w:numPr>
                <w:ilvl w:val="0"/>
                <w:numId w:val="17"/>
              </w:numPr>
            </w:pPr>
            <w:proofErr w:type="spellStart"/>
            <w:r>
              <w:t>Garantie</w:t>
            </w:r>
            <w:proofErr w:type="spellEnd"/>
          </w:p>
        </w:tc>
        <w:tc>
          <w:tcPr>
            <w:tcW w:w="7380" w:type="dxa"/>
          </w:tcPr>
          <w:p w14:paraId="0284AB7A" w14:textId="77777777" w:rsidR="001106F3" w:rsidRPr="008D5992" w:rsidRDefault="001106F3" w:rsidP="005E1588">
            <w:pPr>
              <w:pStyle w:val="Header2-SubClauses"/>
              <w:suppressAutoHyphens/>
              <w:ind w:left="576" w:hanging="576"/>
              <w:rPr>
                <w:szCs w:val="24"/>
                <w:lang w:val="fr-FR"/>
              </w:rPr>
            </w:pPr>
            <w:r>
              <w:rPr>
                <w:szCs w:val="24"/>
                <w:lang w:val="fr-FR"/>
              </w:rPr>
              <w:t xml:space="preserve">20.1  </w:t>
            </w:r>
            <w:r w:rsidRPr="008D5992">
              <w:rPr>
                <w:szCs w:val="24"/>
                <w:lang w:val="fr-FR"/>
              </w:rPr>
              <w:t xml:space="preserve">Le Fournisseur garantit que les Fournitures sont neuves et n’ont jamais été utilisées, qu’elles sont du modèle le plus récent ou courant, et qu’elles comportent toutes les dernières améliorations en matière de conception et de matériaux, sauf disposition contraire du Marché. </w:t>
            </w:r>
          </w:p>
          <w:p w14:paraId="36B31CBF" w14:textId="0F96CF48" w:rsidR="001106F3" w:rsidRPr="008D5992" w:rsidRDefault="001106F3" w:rsidP="005E1588">
            <w:pPr>
              <w:pStyle w:val="Header2-SubClauses"/>
              <w:suppressAutoHyphens/>
              <w:ind w:left="576" w:hanging="576"/>
              <w:rPr>
                <w:szCs w:val="24"/>
                <w:lang w:val="fr-FR"/>
              </w:rPr>
            </w:pPr>
            <w:r w:rsidRPr="008D5992">
              <w:rPr>
                <w:szCs w:val="24"/>
                <w:lang w:val="fr-FR"/>
              </w:rPr>
              <w:t>2</w:t>
            </w:r>
            <w:r>
              <w:rPr>
                <w:szCs w:val="24"/>
                <w:lang w:val="fr-FR"/>
              </w:rPr>
              <w:t>0</w:t>
            </w:r>
            <w:r w:rsidRPr="008D5992">
              <w:rPr>
                <w:szCs w:val="24"/>
                <w:lang w:val="fr-FR"/>
              </w:rPr>
              <w:t>.2</w:t>
            </w:r>
            <w:r w:rsidRPr="008D5992">
              <w:rPr>
                <w:szCs w:val="24"/>
                <w:lang w:val="fr-FR"/>
              </w:rPr>
              <w:tab/>
            </w:r>
            <w:r>
              <w:rPr>
                <w:szCs w:val="24"/>
                <w:lang w:val="fr-FR"/>
              </w:rPr>
              <w:t>L</w:t>
            </w:r>
            <w:r w:rsidRPr="008D5992">
              <w:rPr>
                <w:szCs w:val="24"/>
                <w:lang w:val="fr-FR"/>
              </w:rPr>
              <w:t xml:space="preserve">e Fournisseur garantit en outre que les </w:t>
            </w:r>
            <w:r w:rsidR="00A74E5B">
              <w:rPr>
                <w:szCs w:val="24"/>
                <w:lang w:val="fr-FR"/>
              </w:rPr>
              <w:t>F</w:t>
            </w:r>
            <w:r w:rsidR="00A74E5B" w:rsidRPr="008D5992">
              <w:rPr>
                <w:szCs w:val="24"/>
                <w:lang w:val="fr-FR"/>
              </w:rPr>
              <w:t xml:space="preserve">ournitures </w:t>
            </w:r>
            <w:r w:rsidRPr="008D5992">
              <w:rPr>
                <w:szCs w:val="24"/>
                <w:lang w:val="fr-FR"/>
              </w:rPr>
              <w:t>seront exemptes de tous défauts liés à une action ou à une omission du Fournisseur ou liés à un défaut de conception, de matériaux et de fabrication, de nature à empêcher leur utilisation normale dans les conditions particulières du pays de destination finale.</w:t>
            </w:r>
          </w:p>
          <w:p w14:paraId="1062926D" w14:textId="279ABB0D" w:rsidR="001106F3" w:rsidRPr="008D5992" w:rsidRDefault="001106F3" w:rsidP="005E1588">
            <w:pPr>
              <w:pStyle w:val="Header2-SubClauses"/>
              <w:suppressAutoHyphens/>
              <w:ind w:left="576" w:hanging="576"/>
              <w:rPr>
                <w:szCs w:val="24"/>
                <w:lang w:val="fr-FR"/>
              </w:rPr>
            </w:pPr>
            <w:r>
              <w:rPr>
                <w:szCs w:val="24"/>
                <w:lang w:val="fr-FR"/>
              </w:rPr>
              <w:t>20</w:t>
            </w:r>
            <w:r w:rsidRPr="008D5992">
              <w:rPr>
                <w:szCs w:val="24"/>
                <w:lang w:val="fr-FR"/>
              </w:rPr>
              <w:t>.</w:t>
            </w:r>
            <w:r>
              <w:rPr>
                <w:szCs w:val="24"/>
                <w:lang w:val="fr-FR"/>
              </w:rPr>
              <w:t>3</w:t>
            </w:r>
            <w:r>
              <w:rPr>
                <w:szCs w:val="24"/>
                <w:lang w:val="fr-FR"/>
              </w:rPr>
              <w:tab/>
              <w:t>L</w:t>
            </w:r>
            <w:r w:rsidRPr="008D5992">
              <w:rPr>
                <w:szCs w:val="24"/>
                <w:lang w:val="fr-FR"/>
              </w:rPr>
              <w:t xml:space="preserve">a garantie demeurera valable </w:t>
            </w:r>
            <w:r>
              <w:rPr>
                <w:szCs w:val="24"/>
                <w:lang w:val="fr-FR"/>
              </w:rPr>
              <w:t xml:space="preserve">_______ </w:t>
            </w:r>
            <w:r w:rsidRPr="00DA0B0F">
              <w:rPr>
                <w:i/>
                <w:szCs w:val="24"/>
                <w:lang w:val="fr-FR"/>
              </w:rPr>
              <w:t>[insérer le nombre de mois]</w:t>
            </w:r>
            <w:r>
              <w:rPr>
                <w:szCs w:val="24"/>
                <w:lang w:val="fr-FR"/>
              </w:rPr>
              <w:t xml:space="preserve"> </w:t>
            </w:r>
            <w:r w:rsidRPr="008D5992">
              <w:rPr>
                <w:szCs w:val="24"/>
                <w:lang w:val="fr-FR"/>
              </w:rPr>
              <w:t xml:space="preserve">mois après la livraison de tout ou partie des </w:t>
            </w:r>
            <w:r w:rsidR="00A74E5B">
              <w:rPr>
                <w:szCs w:val="24"/>
                <w:lang w:val="fr-FR"/>
              </w:rPr>
              <w:t>F</w:t>
            </w:r>
            <w:r w:rsidR="00A74E5B" w:rsidRPr="008D5992">
              <w:rPr>
                <w:szCs w:val="24"/>
                <w:lang w:val="fr-FR"/>
              </w:rPr>
              <w:t>ournitures</w:t>
            </w:r>
            <w:r w:rsidRPr="008D5992">
              <w:rPr>
                <w:szCs w:val="24"/>
                <w:lang w:val="fr-FR"/>
              </w:rPr>
              <w:t xml:space="preserve">, le cas échéant, à leur destination finale ou </w:t>
            </w:r>
            <w:r>
              <w:rPr>
                <w:szCs w:val="24"/>
                <w:lang w:val="fr-FR"/>
              </w:rPr>
              <w:t xml:space="preserve">_____ </w:t>
            </w:r>
            <w:r w:rsidRPr="00DA0B0F">
              <w:rPr>
                <w:i/>
                <w:szCs w:val="24"/>
                <w:lang w:val="fr-FR"/>
              </w:rPr>
              <w:t>[insérer le nombre de mois]</w:t>
            </w:r>
            <w:r>
              <w:rPr>
                <w:szCs w:val="24"/>
                <w:lang w:val="fr-FR"/>
              </w:rPr>
              <w:t xml:space="preserve"> </w:t>
            </w:r>
            <w:r w:rsidRPr="008D5992">
              <w:rPr>
                <w:szCs w:val="24"/>
                <w:lang w:val="fr-FR"/>
              </w:rPr>
              <w:t> mois après la date d’expédition à partir du port ou du lieu de chargement dans le pays d’origine ; la période qui se termine le plus tôt étant retenue aux fins de la présente clause.</w:t>
            </w:r>
          </w:p>
          <w:p w14:paraId="30980B35" w14:textId="6144A152" w:rsidR="001106F3" w:rsidRPr="008D5992" w:rsidRDefault="001106F3" w:rsidP="005E1588">
            <w:pPr>
              <w:pStyle w:val="Header2-SubClauses"/>
              <w:suppressAutoHyphens/>
              <w:ind w:left="576" w:hanging="576"/>
              <w:rPr>
                <w:szCs w:val="24"/>
                <w:lang w:val="fr-FR"/>
              </w:rPr>
            </w:pPr>
            <w:r w:rsidRPr="008D5992">
              <w:rPr>
                <w:szCs w:val="24"/>
                <w:lang w:val="fr-FR"/>
              </w:rPr>
              <w:t>.</w:t>
            </w:r>
          </w:p>
          <w:p w14:paraId="53F2BF27" w14:textId="5829874C" w:rsidR="001106F3" w:rsidRDefault="001106F3" w:rsidP="005E1588">
            <w:pPr>
              <w:pStyle w:val="Header2-SubClauses"/>
              <w:suppressAutoHyphens/>
              <w:ind w:left="576" w:hanging="576"/>
              <w:rPr>
                <w:szCs w:val="24"/>
                <w:lang w:val="fr-FR"/>
              </w:rPr>
            </w:pPr>
            <w:r>
              <w:rPr>
                <w:szCs w:val="24"/>
                <w:lang w:val="fr-FR"/>
              </w:rPr>
              <w:t>20</w:t>
            </w:r>
            <w:r w:rsidRPr="008D5992">
              <w:rPr>
                <w:szCs w:val="24"/>
                <w:lang w:val="fr-FR"/>
              </w:rPr>
              <w:t>.</w:t>
            </w:r>
            <w:r w:rsidR="00A74E5B">
              <w:rPr>
                <w:szCs w:val="24"/>
                <w:lang w:val="fr-FR"/>
              </w:rPr>
              <w:t>4</w:t>
            </w:r>
            <w:r w:rsidRPr="008D5992">
              <w:rPr>
                <w:szCs w:val="24"/>
                <w:lang w:val="fr-FR"/>
              </w:rPr>
              <w:tab/>
            </w:r>
            <w:r>
              <w:rPr>
                <w:szCs w:val="24"/>
                <w:lang w:val="fr-FR"/>
              </w:rPr>
              <w:t xml:space="preserve">Après avoir reçu notification par l’Acheteur d’un défaut des  </w:t>
            </w:r>
            <w:r w:rsidR="00A74E5B">
              <w:rPr>
                <w:szCs w:val="24"/>
                <w:lang w:val="fr-FR"/>
              </w:rPr>
              <w:t>Fournitures</w:t>
            </w:r>
            <w:r>
              <w:rPr>
                <w:szCs w:val="24"/>
                <w:lang w:val="fr-FR"/>
              </w:rPr>
              <w:t xml:space="preserve">, le Fournisseur </w:t>
            </w:r>
            <w:r w:rsidRPr="008D5992">
              <w:rPr>
                <w:szCs w:val="24"/>
                <w:lang w:val="fr-FR"/>
              </w:rPr>
              <w:t xml:space="preserve">réparera ou remplacera rapidement, </w:t>
            </w:r>
            <w:r>
              <w:rPr>
                <w:szCs w:val="24"/>
                <w:lang w:val="fr-FR"/>
              </w:rPr>
              <w:t xml:space="preserve">les fournitures </w:t>
            </w:r>
            <w:r w:rsidRPr="008D5992">
              <w:rPr>
                <w:szCs w:val="24"/>
                <w:lang w:val="fr-FR"/>
              </w:rPr>
              <w:t xml:space="preserve">dans </w:t>
            </w:r>
            <w:r>
              <w:rPr>
                <w:szCs w:val="24"/>
                <w:lang w:val="fr-FR"/>
              </w:rPr>
              <w:t>un délai de _____ [insérer le nombre de jours] jours.</w:t>
            </w:r>
          </w:p>
          <w:p w14:paraId="229C1F46" w14:textId="5D1C937A" w:rsidR="001106F3" w:rsidRPr="00A74E5B" w:rsidRDefault="00A74E5B" w:rsidP="00A74E5B">
            <w:pPr>
              <w:pStyle w:val="Header2-SubClauses"/>
              <w:suppressAutoHyphens/>
              <w:ind w:left="576" w:hanging="576"/>
            </w:pPr>
            <w:r>
              <w:rPr>
                <w:szCs w:val="24"/>
              </w:rPr>
              <w:t>20.5</w:t>
            </w:r>
            <w:r>
              <w:rPr>
                <w:szCs w:val="24"/>
              </w:rPr>
              <w:tab/>
            </w:r>
            <w:r w:rsidR="001106F3" w:rsidRPr="00A74E5B">
              <w:rPr>
                <w:szCs w:val="24"/>
              </w:rPr>
              <w:t xml:space="preserve">Si le </w:t>
            </w:r>
            <w:proofErr w:type="spellStart"/>
            <w:r w:rsidR="001106F3" w:rsidRPr="00A74E5B">
              <w:rPr>
                <w:szCs w:val="24"/>
              </w:rPr>
              <w:t>Fournisseur</w:t>
            </w:r>
            <w:proofErr w:type="spellEnd"/>
            <w:r w:rsidR="001106F3" w:rsidRPr="00A74E5B">
              <w:rPr>
                <w:szCs w:val="24"/>
              </w:rPr>
              <w:t xml:space="preserve">, </w:t>
            </w:r>
            <w:proofErr w:type="spellStart"/>
            <w:r w:rsidR="001106F3" w:rsidRPr="00A74E5B">
              <w:rPr>
                <w:szCs w:val="24"/>
              </w:rPr>
              <w:t>après</w:t>
            </w:r>
            <w:proofErr w:type="spellEnd"/>
            <w:r w:rsidR="001106F3" w:rsidRPr="00A74E5B">
              <w:rPr>
                <w:szCs w:val="24"/>
              </w:rPr>
              <w:t xml:space="preserve"> en </w:t>
            </w:r>
            <w:proofErr w:type="spellStart"/>
            <w:r w:rsidR="001106F3" w:rsidRPr="00A74E5B">
              <w:rPr>
                <w:szCs w:val="24"/>
              </w:rPr>
              <w:t>avoir</w:t>
            </w:r>
            <w:proofErr w:type="spellEnd"/>
            <w:r w:rsidR="001106F3" w:rsidRPr="00A74E5B">
              <w:rPr>
                <w:szCs w:val="24"/>
              </w:rPr>
              <w:t xml:space="preserve"> été notifié, ne remédie pas au défaut dans les délais prescrits par l’article 20.4 des CM, l’Acheteur peut entreprendre, dans un délai raisonnable, aux risques et aux frais du Fournisseur, toute action de recours nécessaire, sans préjudice des autres recours dont l’Acheteur dispose envers le Fournisseur en application du Marché.</w:t>
            </w:r>
          </w:p>
          <w:p w14:paraId="5A688DAE" w14:textId="74C3C2CE" w:rsidR="001106F3" w:rsidRPr="00F60827" w:rsidRDefault="00A74E5B" w:rsidP="00A74E5B">
            <w:pPr>
              <w:pStyle w:val="Header2-SubClauses"/>
              <w:suppressAutoHyphens/>
              <w:ind w:left="576" w:hanging="576"/>
              <w:rPr>
                <w:b/>
              </w:rPr>
            </w:pPr>
            <w:r>
              <w:rPr>
                <w:szCs w:val="24"/>
              </w:rPr>
              <w:t>20.6</w:t>
            </w:r>
            <w:r>
              <w:rPr>
                <w:szCs w:val="24"/>
              </w:rPr>
              <w:tab/>
            </w:r>
            <w:r w:rsidR="001106F3" w:rsidRPr="00A74E5B">
              <w:rPr>
                <w:szCs w:val="24"/>
              </w:rPr>
              <w:t xml:space="preserve">Aux </w:t>
            </w:r>
            <w:proofErr w:type="spellStart"/>
            <w:r w:rsidR="001106F3" w:rsidRPr="00A74E5B">
              <w:rPr>
                <w:szCs w:val="24"/>
              </w:rPr>
              <w:t>fins</w:t>
            </w:r>
            <w:proofErr w:type="spellEnd"/>
            <w:r w:rsidR="001106F3" w:rsidRPr="00A74E5B">
              <w:rPr>
                <w:szCs w:val="24"/>
              </w:rPr>
              <w:t xml:space="preserve"> de la garantie, le/s lieu/x de destination/s finale/s seront : ____ </w:t>
            </w:r>
            <w:r w:rsidR="001106F3" w:rsidRPr="00A74E5B">
              <w:rPr>
                <w:i/>
                <w:szCs w:val="24"/>
              </w:rPr>
              <w:t>[spécifier lorsqu’approprié]</w:t>
            </w:r>
          </w:p>
        </w:tc>
      </w:tr>
      <w:tr w:rsidR="001106F3" w:rsidRPr="00DA0B0F" w14:paraId="0F618DEA" w14:textId="77777777" w:rsidTr="005E1588">
        <w:tc>
          <w:tcPr>
            <w:tcW w:w="2178" w:type="dxa"/>
          </w:tcPr>
          <w:p w14:paraId="2020206C" w14:textId="77777777" w:rsidR="001106F3" w:rsidRPr="002A1A2B" w:rsidRDefault="001106F3" w:rsidP="005E1588">
            <w:pPr>
              <w:pStyle w:val="Sec8Clauses"/>
              <w:numPr>
                <w:ilvl w:val="0"/>
                <w:numId w:val="105"/>
              </w:numPr>
            </w:pPr>
            <w:r>
              <w:t xml:space="preserve">Droits </w:t>
            </w:r>
            <w:proofErr w:type="spellStart"/>
            <w:r>
              <w:t>d’Auteur</w:t>
            </w:r>
            <w:proofErr w:type="spellEnd"/>
          </w:p>
        </w:tc>
        <w:tc>
          <w:tcPr>
            <w:tcW w:w="7380" w:type="dxa"/>
          </w:tcPr>
          <w:p w14:paraId="0B8884F6" w14:textId="77777777" w:rsidR="001106F3" w:rsidRPr="00DA0B0F" w:rsidRDefault="001106F3" w:rsidP="005E1588">
            <w:pPr>
              <w:pStyle w:val="Style7"/>
              <w:numPr>
                <w:ilvl w:val="1"/>
                <w:numId w:val="106"/>
              </w:numPr>
              <w:spacing w:after="240"/>
              <w:ind w:left="612" w:hanging="612"/>
              <w:jc w:val="both"/>
              <w:rPr>
                <w:b w:val="0"/>
              </w:rPr>
            </w:pPr>
            <w:r w:rsidRPr="00DA0B0F">
              <w:rPr>
                <w:b w:val="0"/>
                <w:szCs w:val="24"/>
              </w:rPr>
              <w:t>Les droits d’auteur de tous les plans, documents et autres pièces contenant des données et des renseignements fournis à l’Acheteur par le Fournisseur demeureront la propriété du Fournisseur ou, s’ils sont fournis directement à l’Acheteur ou par l’intermédiaire du Fournisseur par une tierce partie, y compris par des fournisseurs de matériaux, les droits d’auteur desdits matériaux demeureront la propriété de ladite tierce partie.</w:t>
            </w:r>
          </w:p>
        </w:tc>
      </w:tr>
      <w:tr w:rsidR="001106F3" w:rsidRPr="00DA0B0F" w14:paraId="546A76B0" w14:textId="77777777" w:rsidTr="005E1588">
        <w:tc>
          <w:tcPr>
            <w:tcW w:w="2178" w:type="dxa"/>
          </w:tcPr>
          <w:p w14:paraId="2C8DF47E" w14:textId="77777777" w:rsidR="001106F3" w:rsidRPr="002A1A2B" w:rsidRDefault="001106F3" w:rsidP="005E1588">
            <w:pPr>
              <w:pStyle w:val="Sec8Clauses"/>
              <w:numPr>
                <w:ilvl w:val="0"/>
                <w:numId w:val="106"/>
              </w:numPr>
            </w:pPr>
            <w:proofErr w:type="spellStart"/>
            <w:r>
              <w:t>Fraude</w:t>
            </w:r>
            <w:proofErr w:type="spellEnd"/>
            <w:r>
              <w:t xml:space="preserve"> et Corruption</w:t>
            </w:r>
          </w:p>
        </w:tc>
        <w:tc>
          <w:tcPr>
            <w:tcW w:w="7380" w:type="dxa"/>
          </w:tcPr>
          <w:p w14:paraId="5CE95F3D" w14:textId="77777777" w:rsidR="001106F3" w:rsidRPr="008D5992" w:rsidRDefault="001106F3" w:rsidP="005E1588">
            <w:pPr>
              <w:pStyle w:val="Header2-SubClauses"/>
              <w:tabs>
                <w:tab w:val="clear" w:pos="619"/>
                <w:tab w:val="left" w:pos="522"/>
              </w:tabs>
              <w:suppressAutoHyphens/>
              <w:ind w:left="522" w:hanging="522"/>
              <w:rPr>
                <w:szCs w:val="24"/>
                <w:lang w:val="fr-FR"/>
              </w:rPr>
            </w:pPr>
            <w:r>
              <w:rPr>
                <w:szCs w:val="24"/>
                <w:lang w:val="fr-FR"/>
              </w:rPr>
              <w:t xml:space="preserve">22.1  </w:t>
            </w:r>
            <w:r w:rsidRPr="008D5992">
              <w:rPr>
                <w:szCs w:val="24"/>
                <w:lang w:val="fr-FR"/>
              </w:rPr>
              <w:t>La Banque exige le respect de ses Directives en matière de lutte contre la</w:t>
            </w:r>
            <w:r>
              <w:rPr>
                <w:szCs w:val="24"/>
                <w:lang w:val="fr-FR"/>
              </w:rPr>
              <w:t xml:space="preserve"> F</w:t>
            </w:r>
            <w:r w:rsidRPr="008D5992">
              <w:rPr>
                <w:szCs w:val="24"/>
                <w:lang w:val="fr-FR"/>
              </w:rPr>
              <w:t xml:space="preserve">raude et la </w:t>
            </w:r>
            <w:r>
              <w:rPr>
                <w:szCs w:val="24"/>
                <w:lang w:val="fr-FR"/>
              </w:rPr>
              <w:t>C</w:t>
            </w:r>
            <w:r w:rsidRPr="008D5992">
              <w:rPr>
                <w:szCs w:val="24"/>
                <w:lang w:val="fr-FR"/>
              </w:rPr>
              <w:t xml:space="preserve">orruption et de ses règles et procédures de sanctions applicables, établies par le Régime des Sanctions du Groupe de la Banque mondiale, comme indiqué dans l’Annexe </w:t>
            </w:r>
            <w:r>
              <w:rPr>
                <w:szCs w:val="24"/>
                <w:lang w:val="fr-FR"/>
              </w:rPr>
              <w:t>A des CM.</w:t>
            </w:r>
          </w:p>
          <w:p w14:paraId="7FF77C5A" w14:textId="4C384719" w:rsidR="001106F3" w:rsidRPr="00DA0B0F" w:rsidRDefault="001106F3" w:rsidP="00A74E5B">
            <w:pPr>
              <w:pStyle w:val="Style7"/>
              <w:numPr>
                <w:ilvl w:val="1"/>
                <w:numId w:val="106"/>
              </w:numPr>
              <w:spacing w:after="240"/>
              <w:ind w:left="522" w:hanging="540"/>
              <w:jc w:val="both"/>
              <w:rPr>
                <w:b w:val="0"/>
              </w:rPr>
            </w:pPr>
            <w:r w:rsidRPr="00DA0B0F">
              <w:rPr>
                <w:b w:val="0"/>
                <w:szCs w:val="24"/>
              </w:rPr>
              <w:t>L’Acheteur exige que le Fournisseur divulgue tous avantages, honoraires ou commissions versés ou qui doivent être versés en rapport avec la procédure d</w:t>
            </w:r>
            <w:r w:rsidR="00F72889">
              <w:rPr>
                <w:b w:val="0"/>
                <w:szCs w:val="24"/>
              </w:rPr>
              <w:t>e De</w:t>
            </w:r>
            <w:r>
              <w:rPr>
                <w:b w:val="0"/>
                <w:szCs w:val="24"/>
              </w:rPr>
              <w:t xml:space="preserve">mande de </w:t>
            </w:r>
            <w:r w:rsidR="00F72889">
              <w:rPr>
                <w:b w:val="0"/>
                <w:szCs w:val="24"/>
              </w:rPr>
              <w:t>Cotations</w:t>
            </w:r>
            <w:r w:rsidRPr="00DA0B0F">
              <w:rPr>
                <w:b w:val="0"/>
                <w:szCs w:val="24"/>
              </w:rPr>
              <w:t xml:space="preserve"> ou l’exécution du Marché. Les renseignements divulgués doivent au minimum inclure les noms et l’adresse de chaque agent ou autre partie, le montant et la monnaie ainsi que le motif du versement de l’avantage, honoraires ou commission.</w:t>
            </w:r>
          </w:p>
        </w:tc>
      </w:tr>
      <w:tr w:rsidR="001106F3" w:rsidRPr="00DA0B0F" w14:paraId="335776D2" w14:textId="77777777" w:rsidTr="005E1588">
        <w:tc>
          <w:tcPr>
            <w:tcW w:w="2178" w:type="dxa"/>
          </w:tcPr>
          <w:p w14:paraId="135830A8" w14:textId="77777777" w:rsidR="001106F3" w:rsidRPr="00DA0B0F" w:rsidRDefault="001106F3" w:rsidP="005E1588">
            <w:pPr>
              <w:pStyle w:val="Sec8Clauses"/>
              <w:numPr>
                <w:ilvl w:val="0"/>
                <w:numId w:val="106"/>
              </w:numPr>
              <w:rPr>
                <w:lang w:val="fr-FR"/>
              </w:rPr>
            </w:pPr>
            <w:r w:rsidRPr="00DA0B0F">
              <w:rPr>
                <w:lang w:val="fr-FR"/>
              </w:rPr>
              <w:t>Inspection et Audit par la Banque</w:t>
            </w:r>
          </w:p>
        </w:tc>
        <w:tc>
          <w:tcPr>
            <w:tcW w:w="7380" w:type="dxa"/>
          </w:tcPr>
          <w:p w14:paraId="394F5408" w14:textId="475BE422" w:rsidR="001106F3" w:rsidRPr="00DA0B0F" w:rsidRDefault="001106F3" w:rsidP="00A74E5B">
            <w:pPr>
              <w:pStyle w:val="ListParagraph"/>
              <w:numPr>
                <w:ilvl w:val="1"/>
                <w:numId w:val="106"/>
              </w:numPr>
              <w:spacing w:after="200"/>
              <w:ind w:left="522" w:hanging="522"/>
            </w:pPr>
            <w:r w:rsidRPr="004E77A3">
              <w:rPr>
                <w:szCs w:val="24"/>
              </w:rPr>
              <w:t xml:space="preserve">En conformité avec le paragraphe 2.2 e de l’Annexe des Conditions du Marché, le Fournisseur permettra et s’assurera que </w:t>
            </w:r>
            <w:r w:rsidRPr="00653AF3">
              <w:rPr>
                <w:szCs w:val="24"/>
              </w:rPr>
              <w:t>ses agents</w:t>
            </w:r>
            <w:r w:rsidRPr="002A1A2B">
              <w:rPr>
                <w:szCs w:val="24"/>
              </w:rPr>
              <w:t xml:space="preserve"> (qu’ils soient déclarés ou non), ses sous-traitants, prestataires et personnel,</w:t>
            </w:r>
            <w:r w:rsidRPr="006127B2">
              <w:rPr>
                <w:szCs w:val="24"/>
              </w:rPr>
              <w:t xml:space="preserve"> permettent à la Banque, et/ou à des personnes qu’elle désignera, d’inspecter les documents et pièces comptables relatifs à la </w:t>
            </w:r>
            <w:r w:rsidR="00A74E5B">
              <w:rPr>
                <w:szCs w:val="24"/>
              </w:rPr>
              <w:t xml:space="preserve">procédure de </w:t>
            </w:r>
            <w:r w:rsidRPr="006127B2">
              <w:rPr>
                <w:szCs w:val="24"/>
              </w:rPr>
              <w:t xml:space="preserve">passation du marché, et/ou à l’exécution du Marché et à les faire vérifier par des auditeurs nommés par la Banque, si la Banque en fait la demande. L’attention du Fournisseur et de ses sous-traitants est attirée sur la Clause </w:t>
            </w:r>
            <w:r w:rsidRPr="00233D55">
              <w:rPr>
                <w:szCs w:val="24"/>
              </w:rPr>
              <w:t xml:space="preserve">22.1 des CM </w:t>
            </w:r>
            <w:r w:rsidRPr="00007DDE">
              <w:rPr>
                <w:szCs w:val="24"/>
              </w:rPr>
              <w:t>(Fraude et Corruption) ci-avant qui stipule,</w:t>
            </w:r>
            <w:r w:rsidRPr="00DA0B0F">
              <w:rPr>
                <w:szCs w:val="24"/>
              </w:rPr>
              <w:t xml:space="preserve"> entre autres, que le fait d’entraver l’exercice par la Banque de son droit d’examen et de vérification tel que prévu par la présente clause constitue une pratique interdite pouvant conduire à la résiliation du Marché (ainsi qu’à la l’exclusion dans le cadre du régime en vigueur concernant les sanctions de la Banque).</w:t>
            </w:r>
            <w:r w:rsidRPr="00DA0B0F">
              <w:rPr>
                <w:szCs w:val="24"/>
              </w:rPr>
              <w:tab/>
            </w:r>
          </w:p>
        </w:tc>
      </w:tr>
      <w:tr w:rsidR="001106F3" w:rsidRPr="00DA0B0F" w14:paraId="3EB7793D" w14:textId="77777777" w:rsidTr="005E1588">
        <w:tc>
          <w:tcPr>
            <w:tcW w:w="2178" w:type="dxa"/>
          </w:tcPr>
          <w:p w14:paraId="3D762DCE" w14:textId="77777777" w:rsidR="001106F3" w:rsidRPr="002A1A2B" w:rsidRDefault="001106F3" w:rsidP="005E1588">
            <w:pPr>
              <w:pStyle w:val="Sec8Clauses"/>
              <w:numPr>
                <w:ilvl w:val="0"/>
                <w:numId w:val="106"/>
              </w:numPr>
            </w:pPr>
            <w:proofErr w:type="spellStart"/>
            <w:r>
              <w:t>Limite</w:t>
            </w:r>
            <w:proofErr w:type="spellEnd"/>
            <w:r>
              <w:t xml:space="preserve"> de </w:t>
            </w:r>
            <w:proofErr w:type="spellStart"/>
            <w:r>
              <w:t>Responsabilité</w:t>
            </w:r>
            <w:proofErr w:type="spellEnd"/>
          </w:p>
        </w:tc>
        <w:tc>
          <w:tcPr>
            <w:tcW w:w="7380" w:type="dxa"/>
          </w:tcPr>
          <w:p w14:paraId="79C817AB" w14:textId="77777777" w:rsidR="001106F3" w:rsidRPr="008D5992" w:rsidRDefault="001106F3" w:rsidP="005E1588">
            <w:pPr>
              <w:pStyle w:val="Header2-SubClauses"/>
              <w:suppressAutoHyphens/>
              <w:ind w:left="576" w:hanging="576"/>
              <w:rPr>
                <w:szCs w:val="24"/>
                <w:lang w:val="fr-FR"/>
              </w:rPr>
            </w:pPr>
            <w:r>
              <w:rPr>
                <w:szCs w:val="24"/>
                <w:lang w:val="fr-FR"/>
              </w:rPr>
              <w:t xml:space="preserve">24.1  </w:t>
            </w:r>
            <w:r w:rsidRPr="008D5992">
              <w:rPr>
                <w:szCs w:val="24"/>
                <w:lang w:val="fr-FR"/>
              </w:rPr>
              <w:t>Sauf en cas</w:t>
            </w:r>
            <w:r>
              <w:rPr>
                <w:szCs w:val="24"/>
                <w:lang w:val="fr-FR"/>
              </w:rPr>
              <w:t xml:space="preserve"> de</w:t>
            </w:r>
            <w:r w:rsidRPr="008D5992">
              <w:rPr>
                <w:szCs w:val="24"/>
                <w:lang w:val="fr-FR"/>
              </w:rPr>
              <w:t xml:space="preserve"> négligence grave ou de faute intentionnelle :</w:t>
            </w:r>
          </w:p>
          <w:p w14:paraId="0C40E12D" w14:textId="77777777" w:rsidR="001106F3" w:rsidRDefault="001106F3" w:rsidP="005E1588">
            <w:pPr>
              <w:pStyle w:val="ListParagraph"/>
              <w:numPr>
                <w:ilvl w:val="0"/>
                <w:numId w:val="108"/>
              </w:numPr>
              <w:spacing w:after="200"/>
              <w:rPr>
                <w:szCs w:val="24"/>
              </w:rPr>
            </w:pPr>
            <w:r w:rsidRPr="004E77A3">
              <w:rPr>
                <w:szCs w:val="24"/>
              </w:rPr>
              <w:t xml:space="preserve">Aucune des deux parties n’est responsable envers l’autre de toute perte ou de tout dommage indirect ou consécutif, perte d’usage, perte de production ou manque à gagner ou frais financier, étant entendu que la présente exception ne s’applique à aucune des obligations du Fournisseur de payer des pénalités à l’Acheteur ; </w:t>
            </w:r>
          </w:p>
          <w:p w14:paraId="300B3E1C" w14:textId="77777777" w:rsidR="001106F3" w:rsidRDefault="001106F3" w:rsidP="005E1588">
            <w:pPr>
              <w:pStyle w:val="ListParagraph"/>
              <w:spacing w:after="200"/>
              <w:rPr>
                <w:szCs w:val="24"/>
              </w:rPr>
            </w:pPr>
          </w:p>
          <w:p w14:paraId="3A5A8BF1" w14:textId="77777777" w:rsidR="001106F3" w:rsidRPr="00DA0B0F" w:rsidRDefault="001106F3" w:rsidP="005E1588">
            <w:pPr>
              <w:pStyle w:val="ListParagraph"/>
              <w:numPr>
                <w:ilvl w:val="0"/>
                <w:numId w:val="108"/>
              </w:numPr>
              <w:spacing w:after="200"/>
              <w:rPr>
                <w:szCs w:val="24"/>
              </w:rPr>
            </w:pPr>
            <w:r w:rsidRPr="004E77A3">
              <w:rPr>
                <w:szCs w:val="24"/>
              </w:rPr>
              <w:t>L’obligation globale que le Fournisseur peut assumer envers l’Acheteur au titre du Marché ou au titre de la responsabilité civile ou autre, ne saurait excéder le montant du Marché, étant entendu que cette limitation de responsabilité ne s’appliquera pas aux frais de réparation ou de remplacement du matériel défectueux, ni à l’obligation du Fournisseur d’indemniser l’Acheteur en cas de violation de brevet.</w:t>
            </w:r>
          </w:p>
        </w:tc>
      </w:tr>
      <w:tr w:rsidR="001106F3" w:rsidRPr="00DA0B0F" w14:paraId="76D96AAF" w14:textId="77777777" w:rsidTr="005E1588">
        <w:tc>
          <w:tcPr>
            <w:tcW w:w="2178" w:type="dxa"/>
          </w:tcPr>
          <w:p w14:paraId="1FB2E716" w14:textId="77777777" w:rsidR="001106F3" w:rsidRPr="002A1A2B" w:rsidRDefault="001106F3" w:rsidP="005E1588">
            <w:pPr>
              <w:pStyle w:val="Sec8Clauses"/>
              <w:numPr>
                <w:ilvl w:val="0"/>
                <w:numId w:val="106"/>
              </w:numPr>
            </w:pPr>
            <w:r>
              <w:t>Force Majeure</w:t>
            </w:r>
          </w:p>
        </w:tc>
        <w:tc>
          <w:tcPr>
            <w:tcW w:w="7380" w:type="dxa"/>
          </w:tcPr>
          <w:p w14:paraId="2D580D3C" w14:textId="77777777" w:rsidR="001106F3" w:rsidRPr="008D5992" w:rsidRDefault="001106F3" w:rsidP="005E1588">
            <w:pPr>
              <w:pStyle w:val="Header2-SubClauses"/>
              <w:suppressAutoHyphens/>
              <w:ind w:left="576" w:hanging="576"/>
              <w:rPr>
                <w:szCs w:val="24"/>
                <w:lang w:val="fr-FR"/>
              </w:rPr>
            </w:pPr>
            <w:r>
              <w:rPr>
                <w:szCs w:val="24"/>
                <w:lang w:val="fr-FR"/>
              </w:rPr>
              <w:t xml:space="preserve">25.1  </w:t>
            </w:r>
            <w:r w:rsidRPr="008D5992">
              <w:rPr>
                <w:szCs w:val="24"/>
                <w:lang w:val="fr-FR"/>
              </w:rPr>
              <w:t>Le Fournisseur ne sera pas exposé à la saisie de sa garantie de bonne exécution, à des pénalités ou à la résiliation du Marché pour non-exécution si, et dans la mesure où, son retard ou tout autre manquement dans l’exécution des obligations qui lui incombent au titre du Marché est dû à un cas de Force majeure.</w:t>
            </w:r>
          </w:p>
          <w:p w14:paraId="26009343" w14:textId="77777777" w:rsidR="001106F3" w:rsidRPr="008D5992" w:rsidRDefault="001106F3" w:rsidP="005E1588">
            <w:pPr>
              <w:pStyle w:val="Header2-SubClauses"/>
              <w:suppressAutoHyphens/>
              <w:ind w:left="576" w:hanging="576"/>
              <w:rPr>
                <w:szCs w:val="24"/>
                <w:lang w:val="fr-FR"/>
              </w:rPr>
            </w:pPr>
            <w:r>
              <w:rPr>
                <w:szCs w:val="24"/>
                <w:lang w:val="fr-FR"/>
              </w:rPr>
              <w:t>25.</w:t>
            </w:r>
            <w:r w:rsidRPr="008D5992">
              <w:rPr>
                <w:szCs w:val="24"/>
                <w:lang w:val="fr-FR"/>
              </w:rPr>
              <w:t>2</w:t>
            </w:r>
            <w:r w:rsidRPr="008D5992">
              <w:rPr>
                <w:szCs w:val="24"/>
                <w:lang w:val="fr-FR"/>
              </w:rPr>
              <w:tab/>
              <w:t>Aux fins de la présente Clause, l’expression « Force majeure » désigne un événement échappant au contrôle du Fournisseur, qui n’est pas attribuable à sa faute ou à sa négligence et qui est imprévisible et inévitable. De tels événements peuvent inclure, sans que cette liste soit limitative, les actes de l’Acheteur au titre de la souveraineté de l’État, les guerres et révolutions, incendies, inondations, épidémies, mesures de quarantaine et d’embargo sur le fret.</w:t>
            </w:r>
          </w:p>
          <w:p w14:paraId="7F1E2A5B" w14:textId="77777777" w:rsidR="001106F3" w:rsidRPr="00653AF3" w:rsidRDefault="001106F3" w:rsidP="005E1588">
            <w:pPr>
              <w:pStyle w:val="Style7"/>
              <w:numPr>
                <w:ilvl w:val="1"/>
                <w:numId w:val="109"/>
              </w:numPr>
              <w:ind w:left="522" w:hanging="540"/>
              <w:jc w:val="both"/>
              <w:rPr>
                <w:b w:val="0"/>
              </w:rPr>
            </w:pPr>
            <w:r w:rsidRPr="00DA0B0F">
              <w:rPr>
                <w:b w:val="0"/>
                <w:szCs w:val="24"/>
              </w:rPr>
              <w:t>En cas de Force majeure, le Fournisseur notifiera sans délai par écrit à l’Acheteur l’existence de celle-ci et ses motifs. Sous réserve d’instructions contraires, par écrit, de l’Acheteur, le Fournisseur continuera à remplir ses obligations contractuelles dans la mesure du possible, et s’efforcera de continuer à remplir les obligations dont l’exécution n’est pas entravée par le cas de Force majeure.</w:t>
            </w:r>
          </w:p>
          <w:p w14:paraId="434BEE07" w14:textId="77777777" w:rsidR="001106F3" w:rsidRDefault="001106F3" w:rsidP="005E1588">
            <w:pPr>
              <w:pStyle w:val="Style7"/>
              <w:jc w:val="both"/>
              <w:rPr>
                <w:b w:val="0"/>
              </w:rPr>
            </w:pPr>
          </w:p>
          <w:p w14:paraId="52F75DE1" w14:textId="787908B1" w:rsidR="001106F3" w:rsidRPr="00DA0B0F" w:rsidRDefault="001106F3" w:rsidP="00A74E5B">
            <w:pPr>
              <w:spacing w:after="160" w:line="256" w:lineRule="auto"/>
              <w:ind w:left="522" w:hanging="522"/>
              <w:jc w:val="both"/>
              <w:rPr>
                <w:szCs w:val="24"/>
                <w:lang w:eastAsia="en-US"/>
              </w:rPr>
            </w:pPr>
            <w:r w:rsidRPr="00DA0B0F">
              <w:rPr>
                <w:szCs w:val="24"/>
                <w:lang w:eastAsia="en-US"/>
              </w:rPr>
              <w:t xml:space="preserve">25.4 Si l’exécution du </w:t>
            </w:r>
            <w:r w:rsidR="00A74E5B">
              <w:rPr>
                <w:szCs w:val="24"/>
                <w:lang w:eastAsia="en-US"/>
              </w:rPr>
              <w:t>Marché</w:t>
            </w:r>
            <w:r w:rsidR="00A74E5B" w:rsidRPr="00DA0B0F">
              <w:rPr>
                <w:szCs w:val="24"/>
                <w:lang w:eastAsia="en-US"/>
              </w:rPr>
              <w:t xml:space="preserve"> </w:t>
            </w:r>
            <w:r w:rsidRPr="00DA0B0F">
              <w:rPr>
                <w:szCs w:val="24"/>
                <w:lang w:eastAsia="en-US"/>
              </w:rPr>
              <w:t xml:space="preserve">est largement empêchée, entravée ou retardée pour une seule période de plus de soixante (60) jours ou une </w:t>
            </w:r>
            <w:r w:rsidR="00A74E5B">
              <w:rPr>
                <w:szCs w:val="24"/>
                <w:lang w:eastAsia="en-US"/>
              </w:rPr>
              <w:t>duré</w:t>
            </w:r>
            <w:r w:rsidR="00A74E5B" w:rsidRPr="00DA0B0F">
              <w:rPr>
                <w:szCs w:val="24"/>
                <w:lang w:eastAsia="en-US"/>
              </w:rPr>
              <w:t xml:space="preserve">e </w:t>
            </w:r>
            <w:r w:rsidR="00A74E5B">
              <w:rPr>
                <w:szCs w:val="24"/>
                <w:lang w:eastAsia="en-US"/>
              </w:rPr>
              <w:t>cumulé</w:t>
            </w:r>
            <w:r w:rsidR="00A74E5B" w:rsidRPr="00DA0B0F">
              <w:rPr>
                <w:szCs w:val="24"/>
                <w:lang w:eastAsia="en-US"/>
              </w:rPr>
              <w:t xml:space="preserve">e </w:t>
            </w:r>
            <w:r w:rsidRPr="00DA0B0F">
              <w:rPr>
                <w:szCs w:val="24"/>
                <w:lang w:eastAsia="en-US"/>
              </w:rPr>
              <w:t>de plus de cent vingt (120) jours en raison d’un ou de plusieurs événements de Force Majeure pendant l</w:t>
            </w:r>
            <w:r>
              <w:rPr>
                <w:szCs w:val="24"/>
                <w:lang w:eastAsia="en-US"/>
              </w:rPr>
              <w:t>’exécution du Marché</w:t>
            </w:r>
            <w:r w:rsidRPr="00DA0B0F">
              <w:rPr>
                <w:szCs w:val="24"/>
                <w:lang w:eastAsia="en-US"/>
              </w:rPr>
              <w:t xml:space="preserve">, les Parties tenteront d’élaborer une solution mutuellement satisfaisante, à défaut de quoi l’une ou l’autre </w:t>
            </w:r>
            <w:r>
              <w:rPr>
                <w:szCs w:val="24"/>
                <w:lang w:eastAsia="en-US"/>
              </w:rPr>
              <w:t>P</w:t>
            </w:r>
            <w:r w:rsidRPr="00DA0B0F">
              <w:rPr>
                <w:szCs w:val="24"/>
                <w:lang w:eastAsia="en-US"/>
              </w:rPr>
              <w:t xml:space="preserve">artie peut </w:t>
            </w:r>
            <w:r w:rsidR="00A74E5B">
              <w:rPr>
                <w:szCs w:val="24"/>
                <w:lang w:eastAsia="en-US"/>
              </w:rPr>
              <w:t>résilier le</w:t>
            </w:r>
            <w:r w:rsidRPr="00DA0B0F">
              <w:rPr>
                <w:szCs w:val="24"/>
                <w:lang w:eastAsia="en-US"/>
              </w:rPr>
              <w:t xml:space="preserve"> </w:t>
            </w:r>
            <w:r>
              <w:rPr>
                <w:szCs w:val="24"/>
                <w:lang w:eastAsia="en-US"/>
              </w:rPr>
              <w:t>Marché</w:t>
            </w:r>
            <w:r w:rsidRPr="00DA0B0F">
              <w:rPr>
                <w:szCs w:val="24"/>
                <w:lang w:eastAsia="en-US"/>
              </w:rPr>
              <w:t xml:space="preserve"> </w:t>
            </w:r>
            <w:r w:rsidR="00A74E5B">
              <w:rPr>
                <w:szCs w:val="24"/>
                <w:lang w:eastAsia="en-US"/>
              </w:rPr>
              <w:t>par notification</w:t>
            </w:r>
            <w:r w:rsidRPr="00DA0B0F">
              <w:rPr>
                <w:szCs w:val="24"/>
                <w:lang w:eastAsia="en-US"/>
              </w:rPr>
              <w:t xml:space="preserve"> à l’autre </w:t>
            </w:r>
            <w:r>
              <w:rPr>
                <w:szCs w:val="24"/>
                <w:lang w:eastAsia="en-US"/>
              </w:rPr>
              <w:t>P</w:t>
            </w:r>
            <w:r w:rsidRPr="00DA0B0F">
              <w:rPr>
                <w:szCs w:val="24"/>
                <w:lang w:eastAsia="en-US"/>
              </w:rPr>
              <w:t>artie.</w:t>
            </w:r>
          </w:p>
        </w:tc>
      </w:tr>
      <w:tr w:rsidR="001106F3" w:rsidRPr="00DA0B0F" w14:paraId="1BC8EE29" w14:textId="77777777" w:rsidTr="005E1588">
        <w:tc>
          <w:tcPr>
            <w:tcW w:w="2178" w:type="dxa"/>
          </w:tcPr>
          <w:p w14:paraId="0DDEB5A3" w14:textId="77777777" w:rsidR="001106F3" w:rsidRPr="004E77A3" w:rsidRDefault="001106F3" w:rsidP="005E1588">
            <w:pPr>
              <w:pStyle w:val="Sec8Clauses"/>
              <w:numPr>
                <w:ilvl w:val="0"/>
                <w:numId w:val="109"/>
              </w:numPr>
            </w:pPr>
            <w:proofErr w:type="spellStart"/>
            <w:r>
              <w:t>Résiliation</w:t>
            </w:r>
            <w:proofErr w:type="spellEnd"/>
          </w:p>
        </w:tc>
        <w:tc>
          <w:tcPr>
            <w:tcW w:w="7380" w:type="dxa"/>
          </w:tcPr>
          <w:p w14:paraId="33EADDA5" w14:textId="23FCB3A4" w:rsidR="001106F3" w:rsidRPr="008D5992" w:rsidRDefault="004662C1" w:rsidP="005E1588">
            <w:pPr>
              <w:pStyle w:val="Header2-SubClauses"/>
              <w:tabs>
                <w:tab w:val="clear" w:pos="619"/>
              </w:tabs>
              <w:suppressAutoHyphens/>
              <w:ind w:left="522" w:hanging="522"/>
              <w:rPr>
                <w:szCs w:val="24"/>
                <w:lang w:val="fr-FR"/>
              </w:rPr>
            </w:pPr>
            <w:r>
              <w:rPr>
                <w:szCs w:val="24"/>
                <w:lang w:val="fr-FR"/>
              </w:rPr>
              <w:t xml:space="preserve">26.1 </w:t>
            </w:r>
            <w:r w:rsidR="001106F3" w:rsidRPr="008D5992">
              <w:rPr>
                <w:szCs w:val="24"/>
                <w:lang w:val="fr-FR"/>
              </w:rPr>
              <w:t>Résiliation pour non-exécution</w:t>
            </w:r>
          </w:p>
          <w:p w14:paraId="5445DBF5" w14:textId="564F7339" w:rsidR="001106F3" w:rsidRPr="008D5992" w:rsidRDefault="001106F3" w:rsidP="005E1588">
            <w:pPr>
              <w:numPr>
                <w:ilvl w:val="0"/>
                <w:numId w:val="26"/>
              </w:numPr>
              <w:tabs>
                <w:tab w:val="left" w:pos="1062"/>
              </w:tabs>
              <w:suppressAutoHyphens/>
              <w:spacing w:after="200"/>
              <w:ind w:left="1062" w:hanging="540"/>
              <w:jc w:val="both"/>
              <w:rPr>
                <w:szCs w:val="24"/>
              </w:rPr>
            </w:pPr>
            <w:r w:rsidRPr="008D5992">
              <w:rPr>
                <w:szCs w:val="24"/>
              </w:rPr>
              <w:t xml:space="preserve">L’Acheteur peut, sans préjudice des autres recours qu’il détient en cas de rupture de </w:t>
            </w:r>
            <w:r w:rsidR="00A74E5B">
              <w:rPr>
                <w:szCs w:val="24"/>
              </w:rPr>
              <w:t>marché</w:t>
            </w:r>
            <w:r w:rsidRPr="008D5992">
              <w:rPr>
                <w:szCs w:val="24"/>
              </w:rPr>
              <w:t>, notifier par écrit au Fournisseur la résiliation pour non-exécution de la totalité ou d’une partie du Marché :</w:t>
            </w:r>
          </w:p>
          <w:p w14:paraId="171417C1" w14:textId="4104348A" w:rsidR="001106F3" w:rsidRPr="008D5992" w:rsidRDefault="001106F3" w:rsidP="005E1588">
            <w:pPr>
              <w:numPr>
                <w:ilvl w:val="0"/>
                <w:numId w:val="27"/>
              </w:numPr>
              <w:tabs>
                <w:tab w:val="left" w:pos="2360"/>
              </w:tabs>
              <w:suppressAutoHyphens/>
              <w:spacing w:after="200"/>
              <w:ind w:left="1510" w:hanging="284"/>
              <w:jc w:val="both"/>
              <w:rPr>
                <w:szCs w:val="24"/>
              </w:rPr>
            </w:pPr>
            <w:r w:rsidRPr="008D5992">
              <w:rPr>
                <w:szCs w:val="24"/>
              </w:rPr>
              <w:t xml:space="preserve">si le Fournisseur manque à livrer l’une quelconque ou l’ensemble des </w:t>
            </w:r>
            <w:r w:rsidR="00A74E5B">
              <w:rPr>
                <w:szCs w:val="24"/>
              </w:rPr>
              <w:t>F</w:t>
            </w:r>
            <w:r w:rsidR="00A74E5B" w:rsidRPr="008D5992">
              <w:rPr>
                <w:szCs w:val="24"/>
              </w:rPr>
              <w:t xml:space="preserve">ournitures </w:t>
            </w:r>
            <w:r w:rsidRPr="008D5992">
              <w:rPr>
                <w:szCs w:val="24"/>
              </w:rPr>
              <w:t>dans les délais spécifiés dans le Marché ou dans les délais prolongés par l’Acheteur</w:t>
            </w:r>
            <w:r>
              <w:rPr>
                <w:szCs w:val="24"/>
              </w:rPr>
              <w:t>;</w:t>
            </w:r>
          </w:p>
          <w:p w14:paraId="78E0011B" w14:textId="77777777" w:rsidR="001106F3" w:rsidRPr="008D5992" w:rsidRDefault="001106F3" w:rsidP="005E1588">
            <w:pPr>
              <w:numPr>
                <w:ilvl w:val="0"/>
                <w:numId w:val="27"/>
              </w:numPr>
              <w:tabs>
                <w:tab w:val="left" w:pos="2077"/>
              </w:tabs>
              <w:suppressAutoHyphens/>
              <w:spacing w:after="200"/>
              <w:ind w:left="1510" w:hanging="142"/>
              <w:jc w:val="both"/>
              <w:rPr>
                <w:szCs w:val="24"/>
              </w:rPr>
            </w:pPr>
            <w:r w:rsidRPr="008D5992">
              <w:rPr>
                <w:szCs w:val="24"/>
              </w:rPr>
              <w:t>si le Fournisseur manque à exécuter toute autre obligation au titre du Marché</w:t>
            </w:r>
            <w:r>
              <w:rPr>
                <w:szCs w:val="24"/>
              </w:rPr>
              <w:t> ; ou</w:t>
            </w:r>
          </w:p>
          <w:p w14:paraId="44975947" w14:textId="59605C03" w:rsidR="001106F3" w:rsidRPr="008D5992" w:rsidRDefault="001106F3" w:rsidP="005E1588">
            <w:pPr>
              <w:numPr>
                <w:ilvl w:val="0"/>
                <w:numId w:val="27"/>
              </w:numPr>
              <w:tabs>
                <w:tab w:val="left" w:pos="2077"/>
              </w:tabs>
              <w:suppressAutoHyphens/>
              <w:spacing w:after="200"/>
              <w:ind w:left="1510" w:hanging="142"/>
              <w:jc w:val="both"/>
              <w:rPr>
                <w:szCs w:val="24"/>
              </w:rPr>
            </w:pPr>
            <w:r w:rsidRPr="008D5992">
              <w:rPr>
                <w:szCs w:val="24"/>
              </w:rPr>
              <w:t xml:space="preserve">Si le Fournisseur, de l’avis de l’Acheteur, s’est livré à des pratiques de fraude ou de corruption, au stade de sa sélection ou lors de </w:t>
            </w:r>
            <w:r w:rsidR="0083775D">
              <w:rPr>
                <w:szCs w:val="24"/>
              </w:rPr>
              <w:t>l’exécu</w:t>
            </w:r>
            <w:r w:rsidRPr="008D5992">
              <w:rPr>
                <w:szCs w:val="24"/>
              </w:rPr>
              <w:t xml:space="preserve">tion du Marché. </w:t>
            </w:r>
          </w:p>
          <w:p w14:paraId="7D48C4FE" w14:textId="5D710DAA" w:rsidR="001106F3" w:rsidRPr="008D5992" w:rsidRDefault="001106F3" w:rsidP="005E1588">
            <w:pPr>
              <w:numPr>
                <w:ilvl w:val="0"/>
                <w:numId w:val="26"/>
              </w:numPr>
              <w:suppressAutoHyphens/>
              <w:spacing w:after="200"/>
              <w:ind w:left="1242" w:hanging="540"/>
              <w:jc w:val="both"/>
              <w:rPr>
                <w:szCs w:val="24"/>
              </w:rPr>
            </w:pPr>
            <w:r w:rsidRPr="008D5992">
              <w:rPr>
                <w:szCs w:val="24"/>
              </w:rPr>
              <w:t xml:space="preserve">Au cas où l’Acheteur résilie tout ou partie du Marché, l’Acheteur peut acquérir, aux conditions et de la façon qui lui paraissent convenables, des </w:t>
            </w:r>
            <w:r w:rsidR="0083775D">
              <w:rPr>
                <w:szCs w:val="24"/>
              </w:rPr>
              <w:t>F</w:t>
            </w:r>
            <w:r w:rsidR="0083775D" w:rsidRPr="008D5992">
              <w:rPr>
                <w:szCs w:val="24"/>
              </w:rPr>
              <w:t xml:space="preserve">ournitures </w:t>
            </w:r>
            <w:r w:rsidRPr="008D5992">
              <w:rPr>
                <w:szCs w:val="24"/>
              </w:rPr>
              <w:t xml:space="preserve">ou des </w:t>
            </w:r>
            <w:r w:rsidR="0083775D">
              <w:rPr>
                <w:szCs w:val="24"/>
              </w:rPr>
              <w:t>S</w:t>
            </w:r>
            <w:r w:rsidR="0083775D" w:rsidRPr="008D5992">
              <w:rPr>
                <w:szCs w:val="24"/>
              </w:rPr>
              <w:t xml:space="preserve">ervices </w:t>
            </w:r>
            <w:r w:rsidRPr="008D5992">
              <w:rPr>
                <w:szCs w:val="24"/>
              </w:rPr>
              <w:t>connexes semblables à ceux non reçus ou non exécutés et le Fournisseur sera responsable envers l’Acheteur de tout coût supplémentaire qui en résulterait. Toutefois, le Fournisseur continuera à exécuter le Marché dans la mesure où il n’est pas résilié.</w:t>
            </w:r>
          </w:p>
          <w:p w14:paraId="6BBA3A0F" w14:textId="77777777" w:rsidR="001106F3" w:rsidRPr="008D5992" w:rsidRDefault="001106F3" w:rsidP="005E1588">
            <w:pPr>
              <w:pStyle w:val="Header2-SubClauses"/>
              <w:suppressAutoHyphens/>
              <w:ind w:left="648" w:hanging="648"/>
              <w:rPr>
                <w:szCs w:val="24"/>
                <w:lang w:val="fr-FR"/>
              </w:rPr>
            </w:pPr>
            <w:r>
              <w:rPr>
                <w:szCs w:val="24"/>
                <w:lang w:val="fr-FR"/>
              </w:rPr>
              <w:t>26.2</w:t>
            </w:r>
            <w:r w:rsidRPr="008D5992">
              <w:rPr>
                <w:szCs w:val="24"/>
                <w:lang w:val="fr-FR"/>
              </w:rPr>
              <w:tab/>
              <w:t>Résiliation pour convenance</w:t>
            </w:r>
          </w:p>
          <w:p w14:paraId="62523FF7" w14:textId="334A7263" w:rsidR="001106F3" w:rsidRPr="008D5992" w:rsidRDefault="001106F3" w:rsidP="005E1588">
            <w:pPr>
              <w:numPr>
                <w:ilvl w:val="0"/>
                <w:numId w:val="29"/>
              </w:numPr>
              <w:suppressAutoHyphens/>
              <w:spacing w:after="200"/>
              <w:ind w:left="936"/>
              <w:jc w:val="both"/>
              <w:rPr>
                <w:szCs w:val="24"/>
              </w:rPr>
            </w:pPr>
            <w:r w:rsidRPr="008D5992">
              <w:rPr>
                <w:szCs w:val="24"/>
              </w:rPr>
              <w:t xml:space="preserve">L’Acheteur peut à tout moment résilier tout ou partie du Marché par notification écrite adressée au Fournisseur pour </w:t>
            </w:r>
            <w:r w:rsidR="0083775D">
              <w:rPr>
                <w:szCs w:val="24"/>
              </w:rPr>
              <w:t>motif</w:t>
            </w:r>
            <w:r w:rsidRPr="008D5992">
              <w:rPr>
                <w:szCs w:val="24"/>
              </w:rPr>
              <w:t xml:space="preserve"> de convenance. L’avis de résiliation précisera que la résiliation intervient unilatéralement pour </w:t>
            </w:r>
            <w:r w:rsidR="0083775D">
              <w:rPr>
                <w:szCs w:val="24"/>
              </w:rPr>
              <w:t>motif</w:t>
            </w:r>
            <w:r w:rsidR="0083775D" w:rsidRPr="008D5992">
              <w:rPr>
                <w:szCs w:val="24"/>
              </w:rPr>
              <w:t xml:space="preserve"> </w:t>
            </w:r>
            <w:r w:rsidRPr="008D5992">
              <w:rPr>
                <w:szCs w:val="24"/>
              </w:rPr>
              <w:t>de convenance, dans quelle mesure l’exécution des tâches stipulées dans le Marché prend fin et la date à laquelle la résiliation prend effet.</w:t>
            </w:r>
          </w:p>
          <w:p w14:paraId="086CE3F0" w14:textId="77777777" w:rsidR="001106F3" w:rsidRPr="008D5992" w:rsidRDefault="001106F3" w:rsidP="005E1588">
            <w:pPr>
              <w:numPr>
                <w:ilvl w:val="0"/>
                <w:numId w:val="29"/>
              </w:numPr>
              <w:suppressAutoHyphens/>
              <w:spacing w:after="200"/>
              <w:ind w:left="936"/>
              <w:jc w:val="both"/>
              <w:rPr>
                <w:szCs w:val="24"/>
              </w:rPr>
            </w:pPr>
            <w:r w:rsidRPr="008D5992">
              <w:rPr>
                <w:szCs w:val="24"/>
              </w:rPr>
              <w:t>L’Acheteur prendra livraison, aux prix et aux conditions du Marché, des Fournitures terminées et prêtes à être expédiées dans les vingt-huit (28) jours suivant la réception par le Fournisseur de l’avis de résiliation. S’agissant des autres fournitures restantes, l’Acheteur peut décider :</w:t>
            </w:r>
          </w:p>
          <w:p w14:paraId="547135AB" w14:textId="77777777" w:rsidR="001106F3" w:rsidRDefault="001106F3" w:rsidP="005E1588">
            <w:pPr>
              <w:numPr>
                <w:ilvl w:val="0"/>
                <w:numId w:val="30"/>
              </w:numPr>
              <w:suppressAutoHyphens/>
              <w:spacing w:after="200"/>
              <w:ind w:left="1422" w:hanging="337"/>
              <w:jc w:val="both"/>
              <w:rPr>
                <w:szCs w:val="24"/>
              </w:rPr>
            </w:pPr>
            <w:r w:rsidRPr="008D5992">
              <w:rPr>
                <w:szCs w:val="24"/>
              </w:rPr>
              <w:t>de faire terminer et livrer toute partie de ces fournitures aux prix et conditions du Marché; et/ou</w:t>
            </w:r>
          </w:p>
          <w:p w14:paraId="1624C5E7" w14:textId="77777777" w:rsidR="001106F3" w:rsidRPr="002A1A2B" w:rsidRDefault="001106F3" w:rsidP="005E1588">
            <w:pPr>
              <w:numPr>
                <w:ilvl w:val="0"/>
                <w:numId w:val="30"/>
              </w:numPr>
              <w:suppressAutoHyphens/>
              <w:spacing w:after="200"/>
              <w:ind w:left="1422" w:hanging="337"/>
              <w:jc w:val="both"/>
              <w:rPr>
                <w:szCs w:val="24"/>
              </w:rPr>
            </w:pPr>
            <w:r w:rsidRPr="002A1A2B">
              <w:rPr>
                <w:szCs w:val="24"/>
              </w:rPr>
              <w:t>d’annuler le reste et de payer au Fournisseur un montant convenu au titre des Fournitures et des Services connexes partiellement terminés et des matériaux que le Fournisseur s’est déjà procurés.</w:t>
            </w:r>
          </w:p>
        </w:tc>
      </w:tr>
      <w:tr w:rsidR="00581A33" w:rsidRPr="00DA0B0F" w14:paraId="21E2A645" w14:textId="77777777" w:rsidTr="005E1588">
        <w:tc>
          <w:tcPr>
            <w:tcW w:w="2178" w:type="dxa"/>
          </w:tcPr>
          <w:p w14:paraId="44640B5A" w14:textId="378CC2D2" w:rsidR="00581A33" w:rsidRDefault="00581A33" w:rsidP="005E1588">
            <w:pPr>
              <w:pStyle w:val="Sec8Clauses"/>
            </w:pPr>
            <w:r>
              <w:t xml:space="preserve">27.  Travail </w:t>
            </w:r>
            <w:proofErr w:type="spellStart"/>
            <w:r>
              <w:t>Forcé</w:t>
            </w:r>
            <w:proofErr w:type="spellEnd"/>
          </w:p>
        </w:tc>
        <w:tc>
          <w:tcPr>
            <w:tcW w:w="7380" w:type="dxa"/>
          </w:tcPr>
          <w:p w14:paraId="2E1AB67A" w14:textId="77777777" w:rsidR="00581A33" w:rsidRPr="00CC05D6" w:rsidRDefault="00581A33" w:rsidP="0054217A">
            <w:pPr>
              <w:spacing w:before="120" w:after="120"/>
              <w:ind w:left="608" w:right="-72" w:hanging="630"/>
              <w:jc w:val="both"/>
              <w:rPr>
                <w:szCs w:val="24"/>
                <w:lang w:eastAsia="en-US"/>
              </w:rPr>
            </w:pPr>
            <w:r w:rsidRPr="00CC05D6">
              <w:rPr>
                <w:iCs/>
                <w:szCs w:val="24"/>
                <w:lang w:eastAsia="en-US"/>
              </w:rPr>
              <w:t>27.1</w:t>
            </w:r>
            <w:r w:rsidRPr="00CC05D6">
              <w:rPr>
                <w:szCs w:val="24"/>
                <w:lang w:eastAsia="en-US"/>
              </w:rPr>
              <w:t>. Le Fournisseur, y compris ses sous-traitants, ne doit pas employer ou utiliser le travail forcé, ou des personnes ayant fait l’objet d’un trafic, conformément aux Clauses 27.2 et 27.3 dues CM.</w:t>
            </w:r>
          </w:p>
          <w:p w14:paraId="51D72509" w14:textId="77777777" w:rsidR="00581A33" w:rsidRDefault="00581A33" w:rsidP="0054217A">
            <w:pPr>
              <w:spacing w:before="120" w:after="120"/>
              <w:ind w:left="608" w:right="-72" w:hanging="630"/>
              <w:jc w:val="both"/>
              <w:rPr>
                <w:szCs w:val="24"/>
                <w:lang w:eastAsia="en-US"/>
              </w:rPr>
            </w:pPr>
            <w:r w:rsidRPr="00CC05D6">
              <w:rPr>
                <w:iCs/>
                <w:szCs w:val="24"/>
                <w:lang w:eastAsia="en-US"/>
              </w:rPr>
              <w:t>27</w:t>
            </w:r>
            <w:r w:rsidRPr="00CC05D6">
              <w:rPr>
                <w:szCs w:val="24"/>
                <w:lang w:eastAsia="en-US"/>
              </w:rPr>
              <w:t>.2  L</w:t>
            </w:r>
            <w:r w:rsidRPr="00FB194A">
              <w:rPr>
                <w:szCs w:val="24"/>
                <w:lang w:eastAsia="en-US"/>
              </w:rPr>
              <w:t xml:space="preserve">e travail forcé </w:t>
            </w:r>
            <w:r>
              <w:rPr>
                <w:szCs w:val="24"/>
                <w:lang w:eastAsia="en-US"/>
              </w:rPr>
              <w:t xml:space="preserve">consiste en </w:t>
            </w:r>
            <w:r w:rsidRPr="00FB194A">
              <w:rPr>
                <w:szCs w:val="24"/>
                <w:lang w:eastAsia="en-US"/>
              </w:rPr>
              <w:t xml:space="preserve"> tout travail ou service, non effectué volontairement, qui est exigé d’une personne sous la menace de la force ou de la menace, et comprend tout type de travail involontaire ou obligatoire, tels que le travail </w:t>
            </w:r>
            <w:r>
              <w:rPr>
                <w:szCs w:val="24"/>
                <w:lang w:eastAsia="en-US"/>
              </w:rPr>
              <w:t>asservi</w:t>
            </w:r>
            <w:r w:rsidRPr="00FB194A">
              <w:rPr>
                <w:szCs w:val="24"/>
                <w:lang w:eastAsia="en-US"/>
              </w:rPr>
              <w:t xml:space="preserve">, le travail forcé ou des arrangements similaires de contrat de travail. </w:t>
            </w:r>
          </w:p>
          <w:p w14:paraId="4D146139" w14:textId="45B4A562" w:rsidR="00581A33" w:rsidRPr="00DA0B0F" w:rsidRDefault="00581A33" w:rsidP="00D16672">
            <w:pPr>
              <w:pStyle w:val="Style7"/>
              <w:spacing w:after="120"/>
              <w:ind w:left="612" w:hanging="612"/>
              <w:rPr>
                <w:b w:val="0"/>
                <w:i/>
              </w:rPr>
            </w:pPr>
            <w:r w:rsidRPr="00CC05D6">
              <w:rPr>
                <w:b w:val="0"/>
                <w:szCs w:val="24"/>
                <w:lang w:eastAsia="en-US"/>
              </w:rPr>
              <w:t>27.3  La traite des personnes est définie comme le recrutement, le transport, le transfert, l’hébergement ou l’accueil de personnes par le moyen de la menace ou du recours à la force ou à d’autres formes de coercition, d’enlèvement, de fraude, de tromperie, d’abus de pouvoir ou de position de vulnérabilité, ou de donner ou recevoir des paiements ou des avantages pour obtenir le consentement d’une personne ayant le contrôle sur une autre personne, aux fins de l’exploitation.</w:t>
            </w:r>
          </w:p>
        </w:tc>
      </w:tr>
      <w:tr w:rsidR="00581A33" w:rsidRPr="00DA0B0F" w14:paraId="2E2FFC97" w14:textId="77777777" w:rsidTr="005E1588">
        <w:tc>
          <w:tcPr>
            <w:tcW w:w="2178" w:type="dxa"/>
          </w:tcPr>
          <w:p w14:paraId="7504262E" w14:textId="3E3975A5" w:rsidR="00581A33" w:rsidRDefault="00581A33" w:rsidP="005E1588">
            <w:pPr>
              <w:pStyle w:val="Sec8Clauses"/>
            </w:pPr>
            <w:r w:rsidRPr="00DB4020">
              <w:t xml:space="preserve">28. </w:t>
            </w:r>
            <w:r>
              <w:t>Travail des Enfants</w:t>
            </w:r>
          </w:p>
        </w:tc>
        <w:tc>
          <w:tcPr>
            <w:tcW w:w="7380" w:type="dxa"/>
          </w:tcPr>
          <w:p w14:paraId="3D631B00" w14:textId="77777777" w:rsidR="00581A33" w:rsidRDefault="00581A33" w:rsidP="0054217A">
            <w:pPr>
              <w:spacing w:before="120" w:after="120"/>
              <w:ind w:left="608" w:right="-72" w:hanging="608"/>
              <w:jc w:val="both"/>
              <w:rPr>
                <w:szCs w:val="24"/>
                <w:lang w:eastAsia="en-US"/>
              </w:rPr>
            </w:pPr>
            <w:r>
              <w:rPr>
                <w:szCs w:val="24"/>
                <w:lang w:eastAsia="en-US"/>
              </w:rPr>
              <w:t xml:space="preserve">28.1  </w:t>
            </w:r>
            <w:r w:rsidRPr="00FB194A">
              <w:rPr>
                <w:szCs w:val="24"/>
                <w:lang w:eastAsia="en-US"/>
              </w:rPr>
              <w:t>L</w:t>
            </w:r>
            <w:r>
              <w:rPr>
                <w:szCs w:val="24"/>
                <w:lang w:eastAsia="en-US"/>
              </w:rPr>
              <w:t>e Fournisseur</w:t>
            </w:r>
            <w:r w:rsidRPr="00FB194A">
              <w:rPr>
                <w:szCs w:val="24"/>
                <w:lang w:eastAsia="en-US"/>
              </w:rPr>
              <w:t>, y compris ses sous-traitants, ne doit pas employer ou engager un enfant de moins de 14 ans</w:t>
            </w:r>
            <w:r>
              <w:rPr>
                <w:szCs w:val="24"/>
                <w:lang w:eastAsia="en-US"/>
              </w:rPr>
              <w:t xml:space="preserve"> sous réserve</w:t>
            </w:r>
            <w:r w:rsidRPr="00FB194A">
              <w:rPr>
                <w:szCs w:val="24"/>
                <w:lang w:eastAsia="en-US"/>
              </w:rPr>
              <w:t xml:space="preserve"> que la loi nationale précise un âge plus élevé (l’âge minimum). </w:t>
            </w:r>
          </w:p>
          <w:p w14:paraId="1E0FA399" w14:textId="77777777" w:rsidR="00581A33" w:rsidRPr="00811237" w:rsidRDefault="00581A33" w:rsidP="0054217A">
            <w:pPr>
              <w:spacing w:before="120" w:after="120"/>
              <w:ind w:left="608" w:right="-72" w:hanging="608"/>
              <w:jc w:val="both"/>
              <w:rPr>
                <w:szCs w:val="24"/>
                <w:lang w:eastAsia="en-US"/>
              </w:rPr>
            </w:pPr>
            <w:r>
              <w:rPr>
                <w:szCs w:val="24"/>
                <w:lang w:eastAsia="en-US"/>
              </w:rPr>
              <w:t xml:space="preserve">28.2   Le </w:t>
            </w:r>
            <w:proofErr w:type="spellStart"/>
            <w:r>
              <w:rPr>
                <w:szCs w:val="24"/>
                <w:lang w:eastAsia="en-US"/>
              </w:rPr>
              <w:t>Fornisseur</w:t>
            </w:r>
            <w:proofErr w:type="spellEnd"/>
            <w:r w:rsidRPr="00FB194A">
              <w:rPr>
                <w:szCs w:val="24"/>
                <w:lang w:eastAsia="en-US"/>
              </w:rPr>
              <w:t xml:space="preserve">, y compris ses sous-traitants, ne doit pas employer ou engager un enfant entre l’âge minimum et l’âge de 18 ans d’une manière qui est susceptible d’être dangereuse, ou d’interférer avec l’éducation de l’enfant, ou d’être nocif pour la santé de l’enfant ou </w:t>
            </w:r>
            <w:r>
              <w:rPr>
                <w:szCs w:val="24"/>
                <w:lang w:eastAsia="en-US"/>
              </w:rPr>
              <w:t>son</w:t>
            </w:r>
            <w:r w:rsidRPr="00FB194A">
              <w:rPr>
                <w:szCs w:val="24"/>
                <w:lang w:eastAsia="en-US"/>
              </w:rPr>
              <w:t xml:space="preserve"> développement</w:t>
            </w:r>
            <w:r>
              <w:rPr>
                <w:szCs w:val="24"/>
                <w:lang w:eastAsia="en-US"/>
              </w:rPr>
              <w:t xml:space="preserve"> physique,</w:t>
            </w:r>
            <w:r w:rsidRPr="00FB194A">
              <w:rPr>
                <w:szCs w:val="24"/>
                <w:lang w:eastAsia="en-US"/>
              </w:rPr>
              <w:t xml:space="preserve"> mental, spirituel, moral ou social.</w:t>
            </w:r>
          </w:p>
          <w:p w14:paraId="5903DAD4" w14:textId="77777777" w:rsidR="00581A33" w:rsidRPr="00811237" w:rsidRDefault="00581A33" w:rsidP="0054217A">
            <w:pPr>
              <w:spacing w:before="120" w:after="120"/>
              <w:ind w:left="608"/>
              <w:jc w:val="both"/>
              <w:rPr>
                <w:szCs w:val="24"/>
                <w:lang w:eastAsia="en-US"/>
              </w:rPr>
            </w:pPr>
            <w:r w:rsidRPr="00FB194A">
              <w:rPr>
                <w:szCs w:val="24"/>
                <w:lang w:eastAsia="en-US"/>
              </w:rPr>
              <w:t>Le travail considéré comme dangereux pour les enfants est un travail qui, de par sa nature ou les circonstances dans lesquelles il est effectué, est susceptible de mettre en péril la santé, la sécurité ou la moralité des enfants. Ces activités de travail interdites aux enfants comprennent le travail suivant:</w:t>
            </w:r>
          </w:p>
          <w:p w14:paraId="03EEE457" w14:textId="77777777" w:rsidR="00581A33" w:rsidRPr="00811237" w:rsidRDefault="00581A33" w:rsidP="0054217A">
            <w:pPr>
              <w:spacing w:before="120" w:after="120"/>
              <w:ind w:left="878" w:hanging="258"/>
              <w:jc w:val="both"/>
              <w:rPr>
                <w:szCs w:val="24"/>
                <w:lang w:eastAsia="en-US"/>
              </w:rPr>
            </w:pPr>
            <w:r w:rsidRPr="00725FC6">
              <w:rPr>
                <w:sz w:val="22"/>
                <w:szCs w:val="22"/>
                <w:lang w:eastAsia="en-US"/>
              </w:rPr>
              <w:t>a)</w:t>
            </w:r>
            <w:r w:rsidRPr="00831E3E">
              <w:rPr>
                <w:szCs w:val="24"/>
                <w:lang w:eastAsia="en-US"/>
              </w:rPr>
              <w:t xml:space="preserve"> </w:t>
            </w:r>
            <w:r w:rsidRPr="00FB194A">
              <w:rPr>
                <w:szCs w:val="24"/>
                <w:lang w:eastAsia="en-US"/>
              </w:rPr>
              <w:t xml:space="preserve">l’exposition à des abus physiques, psychologiques ou sexuels; </w:t>
            </w:r>
          </w:p>
          <w:p w14:paraId="7EBA919A" w14:textId="77777777" w:rsidR="00581A33" w:rsidRPr="00811237" w:rsidRDefault="00581A33" w:rsidP="0054217A">
            <w:pPr>
              <w:spacing w:before="120" w:after="120"/>
              <w:ind w:left="878" w:hanging="258"/>
              <w:jc w:val="both"/>
              <w:rPr>
                <w:szCs w:val="24"/>
                <w:lang w:eastAsia="en-US"/>
              </w:rPr>
            </w:pPr>
            <w:r w:rsidRPr="00725FC6">
              <w:rPr>
                <w:sz w:val="22"/>
                <w:szCs w:val="22"/>
                <w:lang w:eastAsia="en-US"/>
              </w:rPr>
              <w:t>b)</w:t>
            </w:r>
            <w:r w:rsidRPr="00831E3E">
              <w:rPr>
                <w:szCs w:val="24"/>
                <w:lang w:eastAsia="en-US"/>
              </w:rPr>
              <w:t xml:space="preserve"> </w:t>
            </w:r>
            <w:r>
              <w:rPr>
                <w:szCs w:val="24"/>
                <w:lang w:eastAsia="en-US"/>
              </w:rPr>
              <w:t xml:space="preserve">le travail </w:t>
            </w:r>
            <w:r w:rsidRPr="00FB194A">
              <w:rPr>
                <w:szCs w:val="24"/>
                <w:lang w:eastAsia="en-US"/>
              </w:rPr>
              <w:t xml:space="preserve">sous terre, sous l’eau, en hauteur ou dans des espaces confinés; </w:t>
            </w:r>
          </w:p>
          <w:p w14:paraId="5670C365" w14:textId="77777777" w:rsidR="00581A33" w:rsidRPr="00811237" w:rsidRDefault="00581A33" w:rsidP="0054217A">
            <w:pPr>
              <w:spacing w:before="120" w:after="120"/>
              <w:ind w:left="878" w:hanging="258"/>
              <w:jc w:val="both"/>
              <w:rPr>
                <w:szCs w:val="24"/>
                <w:lang w:eastAsia="en-US"/>
              </w:rPr>
            </w:pPr>
            <w:r w:rsidRPr="00725FC6">
              <w:rPr>
                <w:sz w:val="22"/>
                <w:szCs w:val="22"/>
                <w:lang w:eastAsia="en-US"/>
              </w:rPr>
              <w:t>c)</w:t>
            </w:r>
            <w:r w:rsidRPr="00831E3E">
              <w:rPr>
                <w:szCs w:val="24"/>
                <w:lang w:eastAsia="en-US"/>
              </w:rPr>
              <w:t xml:space="preserve"> </w:t>
            </w:r>
            <w:r>
              <w:rPr>
                <w:szCs w:val="24"/>
                <w:lang w:eastAsia="en-US"/>
              </w:rPr>
              <w:t xml:space="preserve">le travail </w:t>
            </w:r>
            <w:r w:rsidRPr="00831E3E">
              <w:rPr>
                <w:szCs w:val="24"/>
                <w:lang w:eastAsia="en-US"/>
              </w:rPr>
              <w:t xml:space="preserve">avec des </w:t>
            </w:r>
            <w:r w:rsidRPr="00FB194A">
              <w:rPr>
                <w:szCs w:val="24"/>
                <w:lang w:eastAsia="en-US"/>
              </w:rPr>
              <w:t xml:space="preserve">machines, </w:t>
            </w:r>
            <w:r w:rsidRPr="00811237">
              <w:rPr>
                <w:szCs w:val="24"/>
                <w:lang w:eastAsia="en-US"/>
              </w:rPr>
              <w:t>de</w:t>
            </w:r>
            <w:r>
              <w:rPr>
                <w:szCs w:val="24"/>
                <w:lang w:eastAsia="en-US"/>
              </w:rPr>
              <w:t>s matériels</w:t>
            </w:r>
            <w:r w:rsidRPr="00811237">
              <w:rPr>
                <w:szCs w:val="24"/>
                <w:lang w:eastAsia="en-US"/>
              </w:rPr>
              <w:t xml:space="preserve"> ou des outils dangereux, ou impliquant la manipulation ou</w:t>
            </w:r>
            <w:r>
              <w:rPr>
                <w:sz w:val="22"/>
                <w:szCs w:val="22"/>
                <w:lang w:eastAsia="en-US"/>
              </w:rPr>
              <w:t xml:space="preserve"> </w:t>
            </w:r>
            <w:r w:rsidRPr="00FB194A">
              <w:rPr>
                <w:szCs w:val="24"/>
                <w:lang w:eastAsia="en-US"/>
              </w:rPr>
              <w:t xml:space="preserve">le transport de charges lourdes; </w:t>
            </w:r>
          </w:p>
          <w:p w14:paraId="3F04DCAC" w14:textId="77777777" w:rsidR="00581A33" w:rsidRDefault="00581A33" w:rsidP="0054217A">
            <w:pPr>
              <w:spacing w:before="120" w:after="120"/>
              <w:ind w:left="878" w:hanging="258"/>
              <w:jc w:val="both"/>
              <w:rPr>
                <w:szCs w:val="24"/>
                <w:lang w:eastAsia="en-US"/>
              </w:rPr>
            </w:pPr>
            <w:r>
              <w:rPr>
                <w:sz w:val="22"/>
                <w:szCs w:val="22"/>
                <w:lang w:eastAsia="en-US"/>
              </w:rPr>
              <w:t>d</w:t>
            </w:r>
            <w:r w:rsidRPr="00725FC6">
              <w:rPr>
                <w:sz w:val="22"/>
                <w:szCs w:val="22"/>
                <w:lang w:eastAsia="en-US"/>
              </w:rPr>
              <w:t>)</w:t>
            </w:r>
            <w:r w:rsidRPr="00831E3E">
              <w:rPr>
                <w:szCs w:val="24"/>
                <w:lang w:eastAsia="en-US"/>
              </w:rPr>
              <w:t xml:space="preserve"> </w:t>
            </w:r>
            <w:r>
              <w:rPr>
                <w:szCs w:val="24"/>
                <w:lang w:eastAsia="en-US"/>
              </w:rPr>
              <w:t xml:space="preserve">le travail </w:t>
            </w:r>
            <w:r w:rsidRPr="00FB194A">
              <w:rPr>
                <w:szCs w:val="24"/>
                <w:lang w:eastAsia="en-US"/>
              </w:rPr>
              <w:t xml:space="preserve">dans des environnements malsains exposant les enfants à des substances, des agents ou des processus dangereux, ou à des températures, du bruit ou des vibrations préjudiciables à </w:t>
            </w:r>
            <w:r w:rsidRPr="00811237">
              <w:rPr>
                <w:szCs w:val="24"/>
                <w:lang w:eastAsia="en-US"/>
              </w:rPr>
              <w:t>la santé;</w:t>
            </w:r>
            <w:r>
              <w:rPr>
                <w:szCs w:val="24"/>
                <w:lang w:eastAsia="en-US"/>
              </w:rPr>
              <w:t xml:space="preserve"> ou</w:t>
            </w:r>
          </w:p>
          <w:p w14:paraId="3B39A9B3" w14:textId="38928A4D" w:rsidR="00581A33" w:rsidRPr="00DA0B0F" w:rsidRDefault="00581A33" w:rsidP="00246D38">
            <w:pPr>
              <w:pStyle w:val="Style7"/>
              <w:spacing w:after="120"/>
              <w:ind w:left="882" w:hanging="270"/>
              <w:rPr>
                <w:b w:val="0"/>
                <w:i/>
              </w:rPr>
            </w:pPr>
            <w:r w:rsidRPr="00CC05D6">
              <w:rPr>
                <w:b w:val="0"/>
                <w:szCs w:val="24"/>
                <w:lang w:eastAsia="en-US"/>
              </w:rPr>
              <w:t>e) le travail dans des conditions difficiles telles que le travail pendant de longues heures, pendant la nuit ou en confinement dans les locaux de l’employeur.</w:t>
            </w:r>
          </w:p>
        </w:tc>
      </w:tr>
      <w:tr w:rsidR="00581A33" w:rsidRPr="00DA0B0F" w14:paraId="52FF46CD" w14:textId="77777777" w:rsidTr="00D16672">
        <w:tc>
          <w:tcPr>
            <w:tcW w:w="2178" w:type="dxa"/>
            <w:vAlign w:val="center"/>
          </w:tcPr>
          <w:p w14:paraId="303869CF" w14:textId="68D08150" w:rsidR="00581A33" w:rsidRPr="00D16672" w:rsidRDefault="00581A33" w:rsidP="005E1588">
            <w:pPr>
              <w:pStyle w:val="Sec8Clauses"/>
              <w:rPr>
                <w:lang w:val="fr-FR"/>
              </w:rPr>
            </w:pPr>
            <w:r w:rsidRPr="002F02D9">
              <w:rPr>
                <w:lang w:val="fr-FR"/>
              </w:rPr>
              <w:t>29. Obligations en matière d’Hygiène  et de Sécurité</w:t>
            </w:r>
          </w:p>
        </w:tc>
        <w:tc>
          <w:tcPr>
            <w:tcW w:w="7380" w:type="dxa"/>
          </w:tcPr>
          <w:p w14:paraId="7F3FF0A1" w14:textId="21FDD5FF" w:rsidR="00581A33" w:rsidRPr="00DA0B0F" w:rsidRDefault="00581A33" w:rsidP="00D16672">
            <w:pPr>
              <w:pStyle w:val="Style7"/>
              <w:spacing w:after="120"/>
              <w:ind w:left="72"/>
              <w:rPr>
                <w:b w:val="0"/>
                <w:i/>
              </w:rPr>
            </w:pPr>
            <w:r>
              <w:rPr>
                <w:b w:val="0"/>
              </w:rPr>
              <w:t>29.1 Le Fournisseur satisfaire, et doit exiger de ses sous-traitants le cas échéant de satisfaire toutes les règles en matière d’hygiène et de sécurité, les lois, directives, et tout autre exigence contenue dans les Spécifications Techniques.</w:t>
            </w:r>
          </w:p>
        </w:tc>
      </w:tr>
      <w:tr w:rsidR="001106F3" w:rsidRPr="00DA0B0F" w14:paraId="2D04BF69" w14:textId="77777777" w:rsidTr="005E1588">
        <w:tc>
          <w:tcPr>
            <w:tcW w:w="2178" w:type="dxa"/>
          </w:tcPr>
          <w:p w14:paraId="06655A10" w14:textId="77777777" w:rsidR="001106F3" w:rsidRPr="004E77A3" w:rsidRDefault="001106F3" w:rsidP="005E1588">
            <w:pPr>
              <w:pStyle w:val="Sec8Clauses"/>
            </w:pPr>
            <w:r>
              <w:t xml:space="preserve">Clauses </w:t>
            </w:r>
            <w:proofErr w:type="spellStart"/>
            <w:r>
              <w:t>Aditionnelles</w:t>
            </w:r>
            <w:proofErr w:type="spellEnd"/>
          </w:p>
        </w:tc>
        <w:tc>
          <w:tcPr>
            <w:tcW w:w="7380" w:type="dxa"/>
          </w:tcPr>
          <w:p w14:paraId="793CD001" w14:textId="77777777" w:rsidR="001106F3" w:rsidRPr="00DA0B0F" w:rsidRDefault="001106F3" w:rsidP="005E1588">
            <w:pPr>
              <w:pStyle w:val="Style7"/>
              <w:ind w:left="72"/>
              <w:rPr>
                <w:b w:val="0"/>
                <w:i/>
              </w:rPr>
            </w:pPr>
            <w:r w:rsidRPr="00DA0B0F">
              <w:rPr>
                <w:b w:val="0"/>
                <w:i/>
              </w:rPr>
              <w:t xml:space="preserve">[Insérer toutes clauses </w:t>
            </w:r>
            <w:proofErr w:type="spellStart"/>
            <w:r w:rsidRPr="00DA0B0F">
              <w:rPr>
                <w:b w:val="0"/>
                <w:i/>
              </w:rPr>
              <w:t>aditionnelles</w:t>
            </w:r>
            <w:proofErr w:type="spellEnd"/>
            <w:r w:rsidRPr="00DA0B0F">
              <w:rPr>
                <w:b w:val="0"/>
                <w:i/>
              </w:rPr>
              <w:t xml:space="preserve"> si nécessaire, autrement éliminer cette ligne]</w:t>
            </w:r>
          </w:p>
        </w:tc>
      </w:tr>
    </w:tbl>
    <w:p w14:paraId="1B2D10CE" w14:textId="77777777" w:rsidR="001130F9" w:rsidRDefault="001130F9" w:rsidP="00B8530F">
      <w:pPr>
        <w:sectPr w:rsidR="001130F9" w:rsidSect="00DF7F6B">
          <w:headerReference w:type="even" r:id="rId24"/>
          <w:headerReference w:type="default" r:id="rId25"/>
          <w:headerReference w:type="first" r:id="rId26"/>
          <w:footerReference w:type="first" r:id="rId27"/>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pPr>
    </w:p>
    <w:tbl>
      <w:tblPr>
        <w:tblW w:w="0" w:type="auto"/>
        <w:tblLayout w:type="fixed"/>
        <w:tblLook w:val="0000" w:firstRow="0" w:lastRow="0" w:firstColumn="0" w:lastColumn="0" w:noHBand="0" w:noVBand="0"/>
      </w:tblPr>
      <w:tblGrid>
        <w:gridCol w:w="13068"/>
      </w:tblGrid>
      <w:tr w:rsidR="001130F9" w:rsidRPr="008D5992" w14:paraId="2F1ACF19" w14:textId="77777777" w:rsidTr="005E1588">
        <w:trPr>
          <w:cantSplit/>
          <w:trHeight w:val="600"/>
        </w:trPr>
        <w:tc>
          <w:tcPr>
            <w:tcW w:w="13068" w:type="dxa"/>
            <w:vAlign w:val="center"/>
          </w:tcPr>
          <w:p w14:paraId="3472B1C6" w14:textId="49F497AF" w:rsidR="001130F9" w:rsidRPr="008D5992" w:rsidRDefault="001130F9" w:rsidP="005E1588">
            <w:pPr>
              <w:pStyle w:val="SectionVIHeader"/>
              <w:rPr>
                <w:lang w:val="fr-FR"/>
              </w:rPr>
            </w:pPr>
            <w:r>
              <w:rPr>
                <w:lang w:val="fr-FR"/>
              </w:rPr>
              <w:t>1</w:t>
            </w:r>
            <w:r w:rsidRPr="008D5992">
              <w:rPr>
                <w:lang w:val="fr-FR"/>
              </w:rPr>
              <w:t xml:space="preserve"> Liste des Fournitures et Calendrier de livraison</w:t>
            </w:r>
          </w:p>
        </w:tc>
      </w:tr>
    </w:tbl>
    <w:p w14:paraId="3287C794" w14:textId="48E853B5" w:rsidR="001130F9" w:rsidRPr="008D5992" w:rsidRDefault="001130F9" w:rsidP="001130F9">
      <w:pPr>
        <w:suppressAutoHyphens/>
        <w:spacing w:before="120" w:after="200"/>
        <w:rPr>
          <w:i/>
          <w:iCs/>
          <w:szCs w:val="24"/>
        </w:rPr>
      </w:pPr>
    </w:p>
    <w:tbl>
      <w:tblPr>
        <w:tblW w:w="13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71"/>
        <w:gridCol w:w="1357"/>
        <w:gridCol w:w="1104"/>
        <w:gridCol w:w="856"/>
        <w:gridCol w:w="1950"/>
        <w:gridCol w:w="2070"/>
        <w:gridCol w:w="1800"/>
        <w:gridCol w:w="3168"/>
      </w:tblGrid>
      <w:tr w:rsidR="001130F9" w:rsidRPr="008D5992" w14:paraId="0A1F1D3B" w14:textId="77777777" w:rsidTr="005E1588">
        <w:trPr>
          <w:cantSplit/>
          <w:trHeight w:val="1946"/>
        </w:trPr>
        <w:tc>
          <w:tcPr>
            <w:tcW w:w="871" w:type="dxa"/>
          </w:tcPr>
          <w:p w14:paraId="1E0035E9" w14:textId="77777777" w:rsidR="001130F9" w:rsidRPr="008D5992" w:rsidRDefault="001130F9" w:rsidP="005E1588">
            <w:pPr>
              <w:suppressAutoHyphens/>
              <w:spacing w:before="60" w:after="60"/>
              <w:jc w:val="center"/>
              <w:rPr>
                <w:b/>
                <w:bCs/>
                <w:sz w:val="22"/>
                <w:szCs w:val="24"/>
              </w:rPr>
            </w:pPr>
            <w:r w:rsidRPr="008D5992">
              <w:rPr>
                <w:b/>
                <w:bCs/>
                <w:sz w:val="22"/>
                <w:szCs w:val="24"/>
              </w:rPr>
              <w:t>Article No.</w:t>
            </w:r>
          </w:p>
        </w:tc>
        <w:tc>
          <w:tcPr>
            <w:tcW w:w="1357" w:type="dxa"/>
          </w:tcPr>
          <w:p w14:paraId="0920E784" w14:textId="77777777" w:rsidR="001130F9" w:rsidRPr="008D5992" w:rsidRDefault="001130F9" w:rsidP="005E1588">
            <w:pPr>
              <w:suppressAutoHyphens/>
              <w:spacing w:before="60" w:after="60"/>
              <w:jc w:val="center"/>
              <w:rPr>
                <w:b/>
                <w:bCs/>
                <w:sz w:val="22"/>
                <w:szCs w:val="24"/>
              </w:rPr>
            </w:pPr>
            <w:r w:rsidRPr="008D5992">
              <w:rPr>
                <w:b/>
                <w:bCs/>
                <w:sz w:val="22"/>
                <w:szCs w:val="24"/>
              </w:rPr>
              <w:t>Description des Fournitures</w:t>
            </w:r>
          </w:p>
        </w:tc>
        <w:tc>
          <w:tcPr>
            <w:tcW w:w="1104" w:type="dxa"/>
          </w:tcPr>
          <w:p w14:paraId="4E5E6B73" w14:textId="77777777" w:rsidR="001130F9" w:rsidRPr="008D5992" w:rsidRDefault="001130F9" w:rsidP="005E1588">
            <w:pPr>
              <w:suppressAutoHyphens/>
              <w:spacing w:before="60" w:after="60"/>
              <w:jc w:val="center"/>
              <w:rPr>
                <w:b/>
                <w:bCs/>
                <w:sz w:val="22"/>
                <w:szCs w:val="24"/>
              </w:rPr>
            </w:pPr>
            <w:r w:rsidRPr="008D5992">
              <w:rPr>
                <w:b/>
                <w:bCs/>
                <w:sz w:val="22"/>
                <w:szCs w:val="24"/>
              </w:rPr>
              <w:t>Quantité (Nb. d’unités)</w:t>
            </w:r>
          </w:p>
        </w:tc>
        <w:tc>
          <w:tcPr>
            <w:tcW w:w="856" w:type="dxa"/>
          </w:tcPr>
          <w:p w14:paraId="174CF2F9" w14:textId="77777777" w:rsidR="001130F9" w:rsidRPr="008D5992" w:rsidRDefault="001130F9" w:rsidP="005E1588">
            <w:pPr>
              <w:suppressAutoHyphens/>
              <w:spacing w:before="60" w:after="60"/>
              <w:jc w:val="center"/>
              <w:rPr>
                <w:b/>
                <w:bCs/>
                <w:sz w:val="22"/>
                <w:szCs w:val="24"/>
              </w:rPr>
            </w:pPr>
            <w:r w:rsidRPr="008D5992">
              <w:rPr>
                <w:b/>
                <w:bCs/>
                <w:sz w:val="22"/>
                <w:szCs w:val="24"/>
              </w:rPr>
              <w:t>Unité</w:t>
            </w:r>
          </w:p>
        </w:tc>
        <w:tc>
          <w:tcPr>
            <w:tcW w:w="1950" w:type="dxa"/>
          </w:tcPr>
          <w:p w14:paraId="7E11E5E9" w14:textId="4A131B74" w:rsidR="001130F9" w:rsidRPr="008D5992" w:rsidRDefault="001130F9" w:rsidP="005E1588">
            <w:pPr>
              <w:suppressAutoHyphens/>
              <w:spacing w:before="60" w:after="60"/>
              <w:jc w:val="center"/>
              <w:rPr>
                <w:b/>
                <w:bCs/>
                <w:sz w:val="22"/>
                <w:szCs w:val="24"/>
              </w:rPr>
            </w:pPr>
            <w:r>
              <w:rPr>
                <w:b/>
                <w:bCs/>
                <w:sz w:val="22"/>
                <w:szCs w:val="24"/>
              </w:rPr>
              <w:t xml:space="preserve">Lieu de Destination (pour CIP) ou (pour </w:t>
            </w:r>
            <w:r w:rsidR="005E1588">
              <w:rPr>
                <w:b/>
                <w:bCs/>
                <w:sz w:val="22"/>
                <w:szCs w:val="24"/>
              </w:rPr>
              <w:t>FCA</w:t>
            </w:r>
            <w:r>
              <w:rPr>
                <w:b/>
                <w:bCs/>
                <w:sz w:val="22"/>
                <w:szCs w:val="24"/>
              </w:rPr>
              <w:t>)</w:t>
            </w:r>
            <w:r w:rsidRPr="008D5992">
              <w:rPr>
                <w:b/>
                <w:bCs/>
                <w:sz w:val="22"/>
                <w:szCs w:val="24"/>
              </w:rPr>
              <w:t xml:space="preserve"> </w:t>
            </w:r>
          </w:p>
        </w:tc>
        <w:tc>
          <w:tcPr>
            <w:tcW w:w="2070" w:type="dxa"/>
          </w:tcPr>
          <w:p w14:paraId="0FAE2956" w14:textId="77777777" w:rsidR="001130F9" w:rsidRPr="008D5992" w:rsidRDefault="001130F9" w:rsidP="005E1588">
            <w:pPr>
              <w:suppressAutoHyphens/>
              <w:spacing w:before="60" w:after="60"/>
              <w:jc w:val="center"/>
              <w:rPr>
                <w:b/>
                <w:bCs/>
                <w:sz w:val="22"/>
                <w:szCs w:val="24"/>
              </w:rPr>
            </w:pPr>
            <w:r>
              <w:rPr>
                <w:b/>
                <w:bCs/>
                <w:sz w:val="22"/>
                <w:szCs w:val="24"/>
              </w:rPr>
              <w:t>Lieu de Destination Finale (Site Projet)</w:t>
            </w:r>
          </w:p>
        </w:tc>
        <w:tc>
          <w:tcPr>
            <w:tcW w:w="1800" w:type="dxa"/>
          </w:tcPr>
          <w:p w14:paraId="27748E4D" w14:textId="5A1102A9" w:rsidR="001130F9" w:rsidRPr="008D5992" w:rsidRDefault="001130F9" w:rsidP="005E1588">
            <w:pPr>
              <w:suppressAutoHyphens/>
              <w:spacing w:before="60" w:after="60"/>
              <w:jc w:val="center"/>
              <w:rPr>
                <w:b/>
                <w:bCs/>
                <w:sz w:val="22"/>
                <w:szCs w:val="24"/>
              </w:rPr>
            </w:pPr>
            <w:r>
              <w:rPr>
                <w:b/>
                <w:bCs/>
                <w:sz w:val="22"/>
                <w:szCs w:val="24"/>
              </w:rPr>
              <w:t xml:space="preserve">Incoterms applicables (ex. CIP, EXW, </w:t>
            </w:r>
            <w:r w:rsidR="005E1588">
              <w:rPr>
                <w:b/>
                <w:bCs/>
                <w:sz w:val="22"/>
                <w:szCs w:val="24"/>
              </w:rPr>
              <w:t>FCA</w:t>
            </w:r>
            <w:r>
              <w:rPr>
                <w:b/>
                <w:bCs/>
                <w:sz w:val="22"/>
                <w:szCs w:val="24"/>
              </w:rPr>
              <w:t>, etc..)</w:t>
            </w:r>
          </w:p>
        </w:tc>
        <w:tc>
          <w:tcPr>
            <w:tcW w:w="3168" w:type="dxa"/>
          </w:tcPr>
          <w:p w14:paraId="3D83F371" w14:textId="599FFF36" w:rsidR="001130F9" w:rsidRPr="008D5992" w:rsidRDefault="001130F9" w:rsidP="0083775D">
            <w:pPr>
              <w:suppressAutoHyphens/>
              <w:spacing w:before="60" w:after="60"/>
              <w:jc w:val="center"/>
              <w:rPr>
                <w:b/>
                <w:bCs/>
                <w:sz w:val="22"/>
                <w:szCs w:val="24"/>
              </w:rPr>
            </w:pPr>
            <w:r w:rsidRPr="008D5992">
              <w:rPr>
                <w:b/>
                <w:bCs/>
                <w:sz w:val="22"/>
                <w:szCs w:val="24"/>
              </w:rPr>
              <w:t xml:space="preserve">Date de livraison </w:t>
            </w:r>
            <w:r>
              <w:rPr>
                <w:b/>
                <w:bCs/>
                <w:sz w:val="22"/>
                <w:szCs w:val="24"/>
              </w:rPr>
              <w:t xml:space="preserve">à compter de la Date </w:t>
            </w:r>
            <w:proofErr w:type="gramStart"/>
            <w:r>
              <w:rPr>
                <w:b/>
                <w:bCs/>
                <w:sz w:val="22"/>
                <w:szCs w:val="24"/>
              </w:rPr>
              <w:t>du  ---</w:t>
            </w:r>
            <w:proofErr w:type="gramEnd"/>
            <w:r>
              <w:rPr>
                <w:b/>
                <w:bCs/>
                <w:sz w:val="22"/>
                <w:szCs w:val="24"/>
              </w:rPr>
              <w:t xml:space="preserve"> </w:t>
            </w:r>
            <w:r w:rsidRPr="008D5992">
              <w:rPr>
                <w:b/>
                <w:bCs/>
                <w:i/>
                <w:sz w:val="22"/>
                <w:szCs w:val="24"/>
              </w:rPr>
              <w:t>[</w:t>
            </w:r>
            <w:r>
              <w:rPr>
                <w:b/>
                <w:bCs/>
                <w:i/>
                <w:sz w:val="22"/>
                <w:szCs w:val="24"/>
              </w:rPr>
              <w:t xml:space="preserve">spécifier à partir de la signature du </w:t>
            </w:r>
            <w:r w:rsidR="0083775D">
              <w:rPr>
                <w:b/>
                <w:bCs/>
                <w:i/>
                <w:sz w:val="22"/>
                <w:szCs w:val="24"/>
              </w:rPr>
              <w:t>marché</w:t>
            </w:r>
            <w:r>
              <w:rPr>
                <w:b/>
                <w:bCs/>
                <w:i/>
                <w:sz w:val="22"/>
                <w:szCs w:val="24"/>
              </w:rPr>
              <w:t>, du paiement de l’avance (si applicable), etc..]</w:t>
            </w:r>
          </w:p>
        </w:tc>
      </w:tr>
      <w:tr w:rsidR="001130F9" w:rsidRPr="008D5992" w14:paraId="5D5E6371" w14:textId="77777777" w:rsidTr="005E1588">
        <w:trPr>
          <w:cantSplit/>
        </w:trPr>
        <w:tc>
          <w:tcPr>
            <w:tcW w:w="871" w:type="dxa"/>
          </w:tcPr>
          <w:p w14:paraId="66B1187A" w14:textId="77777777" w:rsidR="001130F9" w:rsidRPr="008D5992" w:rsidRDefault="001130F9" w:rsidP="005E1588">
            <w:pPr>
              <w:suppressAutoHyphens/>
              <w:spacing w:before="60" w:after="60"/>
              <w:rPr>
                <w:i/>
                <w:iCs/>
                <w:sz w:val="22"/>
                <w:szCs w:val="24"/>
              </w:rPr>
            </w:pPr>
          </w:p>
        </w:tc>
        <w:tc>
          <w:tcPr>
            <w:tcW w:w="1357" w:type="dxa"/>
          </w:tcPr>
          <w:p w14:paraId="3304FB6E" w14:textId="77777777" w:rsidR="001130F9" w:rsidRPr="008D5992" w:rsidRDefault="001130F9" w:rsidP="005E1588">
            <w:pPr>
              <w:suppressAutoHyphens/>
              <w:spacing w:before="60" w:after="60"/>
              <w:rPr>
                <w:i/>
                <w:iCs/>
                <w:sz w:val="22"/>
                <w:szCs w:val="24"/>
              </w:rPr>
            </w:pPr>
          </w:p>
        </w:tc>
        <w:tc>
          <w:tcPr>
            <w:tcW w:w="1104" w:type="dxa"/>
          </w:tcPr>
          <w:p w14:paraId="612E6F25" w14:textId="77777777" w:rsidR="001130F9" w:rsidRPr="008D5992" w:rsidRDefault="001130F9" w:rsidP="005E1588">
            <w:pPr>
              <w:suppressAutoHyphens/>
              <w:spacing w:before="60" w:after="60"/>
              <w:rPr>
                <w:i/>
                <w:iCs/>
                <w:sz w:val="22"/>
                <w:szCs w:val="24"/>
              </w:rPr>
            </w:pPr>
          </w:p>
        </w:tc>
        <w:tc>
          <w:tcPr>
            <w:tcW w:w="856" w:type="dxa"/>
          </w:tcPr>
          <w:p w14:paraId="4D6AC385" w14:textId="77777777" w:rsidR="001130F9" w:rsidRPr="008D5992" w:rsidRDefault="001130F9" w:rsidP="005E1588">
            <w:pPr>
              <w:suppressAutoHyphens/>
              <w:spacing w:before="60" w:after="60"/>
              <w:rPr>
                <w:i/>
                <w:iCs/>
                <w:sz w:val="22"/>
                <w:szCs w:val="24"/>
              </w:rPr>
            </w:pPr>
          </w:p>
        </w:tc>
        <w:tc>
          <w:tcPr>
            <w:tcW w:w="1950" w:type="dxa"/>
          </w:tcPr>
          <w:p w14:paraId="13DBA06F" w14:textId="77777777" w:rsidR="001130F9" w:rsidRPr="008D5992" w:rsidRDefault="001130F9" w:rsidP="005E1588">
            <w:pPr>
              <w:suppressAutoHyphens/>
              <w:spacing w:before="60" w:after="60"/>
              <w:rPr>
                <w:i/>
                <w:iCs/>
                <w:sz w:val="22"/>
                <w:szCs w:val="24"/>
              </w:rPr>
            </w:pPr>
          </w:p>
        </w:tc>
        <w:tc>
          <w:tcPr>
            <w:tcW w:w="2070" w:type="dxa"/>
          </w:tcPr>
          <w:p w14:paraId="6BA67101" w14:textId="77777777" w:rsidR="001130F9" w:rsidRPr="008D5992" w:rsidRDefault="001130F9" w:rsidP="005E1588">
            <w:pPr>
              <w:suppressAutoHyphens/>
              <w:spacing w:before="60" w:after="60"/>
              <w:rPr>
                <w:i/>
                <w:iCs/>
                <w:sz w:val="22"/>
                <w:szCs w:val="24"/>
              </w:rPr>
            </w:pPr>
          </w:p>
        </w:tc>
        <w:tc>
          <w:tcPr>
            <w:tcW w:w="1800" w:type="dxa"/>
          </w:tcPr>
          <w:p w14:paraId="6B4A136B" w14:textId="77777777" w:rsidR="001130F9" w:rsidRPr="008D5992" w:rsidRDefault="001130F9" w:rsidP="005E1588">
            <w:pPr>
              <w:suppressAutoHyphens/>
              <w:spacing w:before="60" w:after="60"/>
              <w:rPr>
                <w:i/>
                <w:iCs/>
                <w:sz w:val="22"/>
                <w:szCs w:val="24"/>
              </w:rPr>
            </w:pPr>
          </w:p>
        </w:tc>
        <w:tc>
          <w:tcPr>
            <w:tcW w:w="3168" w:type="dxa"/>
            <w:vMerge w:val="restart"/>
          </w:tcPr>
          <w:p w14:paraId="13D7EAFB" w14:textId="77777777" w:rsidR="001130F9" w:rsidRPr="008D5992" w:rsidRDefault="001130F9" w:rsidP="005E1588">
            <w:pPr>
              <w:suppressAutoHyphens/>
              <w:spacing w:before="60" w:after="60"/>
              <w:rPr>
                <w:i/>
                <w:iCs/>
                <w:sz w:val="22"/>
                <w:szCs w:val="24"/>
              </w:rPr>
            </w:pPr>
          </w:p>
        </w:tc>
      </w:tr>
      <w:tr w:rsidR="001130F9" w:rsidRPr="008D5992" w14:paraId="5396F3B0" w14:textId="77777777" w:rsidTr="005E1588">
        <w:trPr>
          <w:cantSplit/>
        </w:trPr>
        <w:tc>
          <w:tcPr>
            <w:tcW w:w="871" w:type="dxa"/>
          </w:tcPr>
          <w:p w14:paraId="0919D21A" w14:textId="77777777" w:rsidR="001130F9" w:rsidRPr="008D5992" w:rsidRDefault="001130F9" w:rsidP="005E1588">
            <w:pPr>
              <w:suppressAutoHyphens/>
              <w:spacing w:before="60" w:after="60"/>
              <w:rPr>
                <w:szCs w:val="24"/>
              </w:rPr>
            </w:pPr>
          </w:p>
        </w:tc>
        <w:tc>
          <w:tcPr>
            <w:tcW w:w="1357" w:type="dxa"/>
          </w:tcPr>
          <w:p w14:paraId="3E9DE013" w14:textId="77777777" w:rsidR="001130F9" w:rsidRPr="008D5992" w:rsidRDefault="001130F9" w:rsidP="005E1588">
            <w:pPr>
              <w:suppressAutoHyphens/>
              <w:spacing w:before="60" w:after="60"/>
              <w:rPr>
                <w:szCs w:val="24"/>
              </w:rPr>
            </w:pPr>
          </w:p>
        </w:tc>
        <w:tc>
          <w:tcPr>
            <w:tcW w:w="1104" w:type="dxa"/>
          </w:tcPr>
          <w:p w14:paraId="49AA0E52" w14:textId="77777777" w:rsidR="001130F9" w:rsidRPr="008D5992" w:rsidRDefault="001130F9" w:rsidP="005E1588">
            <w:pPr>
              <w:suppressAutoHyphens/>
              <w:spacing w:before="60" w:after="60"/>
              <w:rPr>
                <w:szCs w:val="24"/>
              </w:rPr>
            </w:pPr>
          </w:p>
        </w:tc>
        <w:tc>
          <w:tcPr>
            <w:tcW w:w="856" w:type="dxa"/>
          </w:tcPr>
          <w:p w14:paraId="1BF43C54" w14:textId="77777777" w:rsidR="001130F9" w:rsidRPr="008D5992" w:rsidRDefault="001130F9" w:rsidP="005E1588">
            <w:pPr>
              <w:suppressAutoHyphens/>
              <w:spacing w:before="60" w:after="60"/>
              <w:rPr>
                <w:szCs w:val="24"/>
              </w:rPr>
            </w:pPr>
          </w:p>
        </w:tc>
        <w:tc>
          <w:tcPr>
            <w:tcW w:w="1950" w:type="dxa"/>
          </w:tcPr>
          <w:p w14:paraId="03BB2282" w14:textId="77777777" w:rsidR="001130F9" w:rsidRPr="008D5992" w:rsidRDefault="001130F9" w:rsidP="005E1588">
            <w:pPr>
              <w:suppressAutoHyphens/>
              <w:spacing w:before="60" w:after="60"/>
              <w:rPr>
                <w:szCs w:val="24"/>
              </w:rPr>
            </w:pPr>
          </w:p>
        </w:tc>
        <w:tc>
          <w:tcPr>
            <w:tcW w:w="2070" w:type="dxa"/>
          </w:tcPr>
          <w:p w14:paraId="3D278D59" w14:textId="77777777" w:rsidR="001130F9" w:rsidRPr="008D5992" w:rsidRDefault="001130F9" w:rsidP="005E1588">
            <w:pPr>
              <w:suppressAutoHyphens/>
              <w:spacing w:before="60" w:after="60"/>
              <w:rPr>
                <w:szCs w:val="24"/>
              </w:rPr>
            </w:pPr>
          </w:p>
        </w:tc>
        <w:tc>
          <w:tcPr>
            <w:tcW w:w="1800" w:type="dxa"/>
          </w:tcPr>
          <w:p w14:paraId="31666B0C" w14:textId="77777777" w:rsidR="001130F9" w:rsidRPr="008D5992" w:rsidRDefault="001130F9" w:rsidP="005E1588">
            <w:pPr>
              <w:suppressAutoHyphens/>
              <w:spacing w:before="60" w:after="60"/>
              <w:rPr>
                <w:szCs w:val="24"/>
              </w:rPr>
            </w:pPr>
          </w:p>
        </w:tc>
        <w:tc>
          <w:tcPr>
            <w:tcW w:w="3168" w:type="dxa"/>
            <w:vMerge/>
          </w:tcPr>
          <w:p w14:paraId="41256B6C" w14:textId="77777777" w:rsidR="001130F9" w:rsidRPr="008D5992" w:rsidRDefault="001130F9" w:rsidP="005E1588">
            <w:pPr>
              <w:suppressAutoHyphens/>
              <w:spacing w:before="60" w:after="60"/>
              <w:rPr>
                <w:szCs w:val="24"/>
              </w:rPr>
            </w:pPr>
          </w:p>
        </w:tc>
      </w:tr>
    </w:tbl>
    <w:p w14:paraId="610F7E87" w14:textId="77777777" w:rsidR="001130F9" w:rsidRPr="009864E3" w:rsidRDefault="001130F9" w:rsidP="001130F9">
      <w:pPr>
        <w:spacing w:before="60" w:after="60"/>
        <w:jc w:val="center"/>
        <w:rPr>
          <w:b/>
          <w:i/>
          <w:sz w:val="32"/>
          <w:szCs w:val="32"/>
        </w:rPr>
      </w:pPr>
      <w:r w:rsidRPr="00DA0B0F">
        <w:rPr>
          <w:b/>
          <w:sz w:val="32"/>
          <w:szCs w:val="32"/>
        </w:rPr>
        <w:t>Calendrier de livraison</w:t>
      </w:r>
      <w:r w:rsidRPr="009864E3">
        <w:rPr>
          <w:b/>
          <w:sz w:val="32"/>
          <w:szCs w:val="32"/>
        </w:rPr>
        <w:t xml:space="preserve"> </w:t>
      </w:r>
      <w:r w:rsidRPr="009864E3">
        <w:rPr>
          <w:b/>
          <w:i/>
          <w:sz w:val="32"/>
          <w:szCs w:val="32"/>
        </w:rPr>
        <w:t>[</w:t>
      </w:r>
      <w:r w:rsidRPr="00DA0B0F">
        <w:rPr>
          <w:b/>
          <w:i/>
          <w:sz w:val="32"/>
          <w:szCs w:val="32"/>
        </w:rPr>
        <w:t>à utiliser lorsqu’il est prévu une livraison progressive</w:t>
      </w:r>
      <w:r>
        <w:rPr>
          <w:b/>
          <w:i/>
          <w:sz w:val="32"/>
          <w:szCs w:val="32"/>
        </w:rPr>
        <w:t>]</w:t>
      </w:r>
    </w:p>
    <w:tbl>
      <w:tblPr>
        <w:tblW w:w="131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2"/>
        <w:gridCol w:w="1848"/>
        <w:gridCol w:w="990"/>
        <w:gridCol w:w="1260"/>
        <w:gridCol w:w="1350"/>
        <w:gridCol w:w="1530"/>
        <w:gridCol w:w="1170"/>
        <w:gridCol w:w="1260"/>
        <w:gridCol w:w="1350"/>
        <w:gridCol w:w="1440"/>
      </w:tblGrid>
      <w:tr w:rsidR="001130F9" w:rsidRPr="00542FEF" w14:paraId="4DEFA6FE" w14:textId="77777777" w:rsidTr="004662C1">
        <w:trPr>
          <w:cantSplit/>
          <w:trHeight w:val="482"/>
        </w:trPr>
        <w:tc>
          <w:tcPr>
            <w:tcW w:w="942" w:type="dxa"/>
            <w:vMerge w:val="restart"/>
            <w:tcBorders>
              <w:top w:val="single" w:sz="4" w:space="0" w:color="auto"/>
              <w:left w:val="single" w:sz="4" w:space="0" w:color="auto"/>
              <w:right w:val="single" w:sz="4" w:space="0" w:color="auto"/>
            </w:tcBorders>
            <w:vAlign w:val="center"/>
          </w:tcPr>
          <w:p w14:paraId="2A75E7D9" w14:textId="77777777" w:rsidR="001130F9" w:rsidRPr="00F2086F" w:rsidRDefault="001130F9" w:rsidP="005E1588">
            <w:pPr>
              <w:suppressAutoHyphens/>
              <w:jc w:val="center"/>
              <w:rPr>
                <w:b/>
                <w:bCs/>
                <w:sz w:val="20"/>
              </w:rPr>
            </w:pPr>
            <w:r w:rsidRPr="008D5992">
              <w:rPr>
                <w:b/>
                <w:bCs/>
                <w:sz w:val="22"/>
                <w:szCs w:val="24"/>
              </w:rPr>
              <w:t>Article No.</w:t>
            </w:r>
          </w:p>
        </w:tc>
        <w:tc>
          <w:tcPr>
            <w:tcW w:w="1848" w:type="dxa"/>
            <w:vMerge w:val="restart"/>
            <w:tcBorders>
              <w:top w:val="single" w:sz="4" w:space="0" w:color="auto"/>
              <w:left w:val="single" w:sz="4" w:space="0" w:color="auto"/>
              <w:right w:val="single" w:sz="4" w:space="0" w:color="auto"/>
            </w:tcBorders>
            <w:vAlign w:val="center"/>
          </w:tcPr>
          <w:p w14:paraId="084C2B67" w14:textId="77777777" w:rsidR="001130F9" w:rsidRPr="00F2086F" w:rsidRDefault="001130F9" w:rsidP="005E1588">
            <w:pPr>
              <w:suppressAutoHyphens/>
              <w:jc w:val="center"/>
              <w:rPr>
                <w:b/>
                <w:bCs/>
                <w:sz w:val="20"/>
              </w:rPr>
            </w:pPr>
            <w:r w:rsidRPr="008D5992">
              <w:rPr>
                <w:b/>
                <w:bCs/>
                <w:sz w:val="22"/>
                <w:szCs w:val="24"/>
              </w:rPr>
              <w:t>Description des Fournitures</w:t>
            </w:r>
          </w:p>
        </w:tc>
        <w:tc>
          <w:tcPr>
            <w:tcW w:w="990" w:type="dxa"/>
            <w:vMerge w:val="restart"/>
            <w:tcBorders>
              <w:top w:val="single" w:sz="4" w:space="0" w:color="auto"/>
              <w:left w:val="single" w:sz="4" w:space="0" w:color="auto"/>
              <w:right w:val="single" w:sz="4" w:space="0" w:color="auto"/>
            </w:tcBorders>
            <w:vAlign w:val="center"/>
          </w:tcPr>
          <w:p w14:paraId="6D29D167" w14:textId="77777777" w:rsidR="001130F9" w:rsidRPr="00F2086F" w:rsidRDefault="001130F9" w:rsidP="005E1588">
            <w:pPr>
              <w:suppressAutoHyphens/>
              <w:jc w:val="center"/>
              <w:rPr>
                <w:b/>
                <w:bCs/>
                <w:sz w:val="20"/>
              </w:rPr>
            </w:pPr>
            <w:r w:rsidRPr="008D5992">
              <w:rPr>
                <w:b/>
                <w:bCs/>
                <w:sz w:val="22"/>
                <w:szCs w:val="24"/>
              </w:rPr>
              <w:t>Unité</w:t>
            </w:r>
          </w:p>
        </w:tc>
        <w:tc>
          <w:tcPr>
            <w:tcW w:w="1260" w:type="dxa"/>
            <w:vMerge w:val="restart"/>
            <w:tcBorders>
              <w:top w:val="single" w:sz="4" w:space="0" w:color="auto"/>
              <w:left w:val="single" w:sz="4" w:space="0" w:color="auto"/>
              <w:right w:val="single" w:sz="4" w:space="0" w:color="auto"/>
            </w:tcBorders>
            <w:vAlign w:val="center"/>
          </w:tcPr>
          <w:p w14:paraId="78534517" w14:textId="77777777" w:rsidR="001130F9" w:rsidRPr="00F2086F" w:rsidRDefault="001130F9" w:rsidP="005E1588">
            <w:pPr>
              <w:suppressAutoHyphens/>
              <w:jc w:val="center"/>
              <w:rPr>
                <w:b/>
                <w:bCs/>
                <w:sz w:val="20"/>
              </w:rPr>
            </w:pPr>
            <w:r w:rsidRPr="00F2086F">
              <w:rPr>
                <w:b/>
                <w:bCs/>
                <w:sz w:val="20"/>
              </w:rPr>
              <w:t>Total Quantit</w:t>
            </w:r>
            <w:r>
              <w:rPr>
                <w:b/>
                <w:bCs/>
                <w:sz w:val="20"/>
              </w:rPr>
              <w:t>é</w:t>
            </w:r>
            <w:r w:rsidRPr="00F2086F">
              <w:rPr>
                <w:b/>
                <w:bCs/>
                <w:sz w:val="20"/>
              </w:rPr>
              <w:t xml:space="preserve"> requi</w:t>
            </w:r>
            <w:r>
              <w:rPr>
                <w:b/>
                <w:bCs/>
                <w:sz w:val="20"/>
              </w:rPr>
              <w:t>se</w:t>
            </w:r>
          </w:p>
        </w:tc>
        <w:tc>
          <w:tcPr>
            <w:tcW w:w="8100" w:type="dxa"/>
            <w:gridSpan w:val="6"/>
            <w:tcBorders>
              <w:top w:val="single" w:sz="4" w:space="0" w:color="auto"/>
              <w:left w:val="single" w:sz="4" w:space="0" w:color="auto"/>
              <w:right w:val="single" w:sz="4" w:space="0" w:color="auto"/>
            </w:tcBorders>
            <w:vAlign w:val="center"/>
          </w:tcPr>
          <w:p w14:paraId="2D8E7A1E" w14:textId="77777777" w:rsidR="001130F9" w:rsidRPr="00542FEF" w:rsidRDefault="001130F9" w:rsidP="005E1588">
            <w:pPr>
              <w:jc w:val="center"/>
              <w:rPr>
                <w:b/>
                <w:bCs/>
                <w:sz w:val="20"/>
              </w:rPr>
            </w:pPr>
            <w:r w:rsidRPr="003D2E54">
              <w:rPr>
                <w:b/>
                <w:bCs/>
                <w:sz w:val="20"/>
              </w:rPr>
              <w:t>Période de livraison et exigences minimum de quantit</w:t>
            </w:r>
            <w:r>
              <w:rPr>
                <w:b/>
                <w:bCs/>
                <w:sz w:val="20"/>
              </w:rPr>
              <w:t>é</w:t>
            </w:r>
          </w:p>
        </w:tc>
      </w:tr>
      <w:tr w:rsidR="001130F9" w:rsidRPr="00DA0B0F" w14:paraId="698B3AD1" w14:textId="77777777" w:rsidTr="001130F9">
        <w:trPr>
          <w:cantSplit/>
          <w:trHeight w:val="482"/>
        </w:trPr>
        <w:tc>
          <w:tcPr>
            <w:tcW w:w="942" w:type="dxa"/>
            <w:vMerge/>
            <w:tcBorders>
              <w:left w:val="single" w:sz="4" w:space="0" w:color="auto"/>
              <w:right w:val="single" w:sz="4" w:space="0" w:color="auto"/>
            </w:tcBorders>
            <w:vAlign w:val="center"/>
          </w:tcPr>
          <w:p w14:paraId="7DE62CCB" w14:textId="77777777" w:rsidR="001130F9" w:rsidRPr="00542FEF" w:rsidRDefault="001130F9" w:rsidP="005E1588">
            <w:pPr>
              <w:suppressAutoHyphens/>
              <w:jc w:val="center"/>
              <w:rPr>
                <w:b/>
                <w:bCs/>
                <w:sz w:val="20"/>
              </w:rPr>
            </w:pPr>
          </w:p>
        </w:tc>
        <w:tc>
          <w:tcPr>
            <w:tcW w:w="1848" w:type="dxa"/>
            <w:vMerge/>
            <w:tcBorders>
              <w:left w:val="single" w:sz="4" w:space="0" w:color="auto"/>
              <w:right w:val="single" w:sz="4" w:space="0" w:color="auto"/>
            </w:tcBorders>
            <w:vAlign w:val="center"/>
          </w:tcPr>
          <w:p w14:paraId="025175BD" w14:textId="77777777" w:rsidR="001130F9" w:rsidRPr="00542FEF" w:rsidRDefault="001130F9" w:rsidP="005E1588">
            <w:pPr>
              <w:suppressAutoHyphens/>
              <w:jc w:val="center"/>
              <w:rPr>
                <w:b/>
                <w:bCs/>
                <w:sz w:val="20"/>
              </w:rPr>
            </w:pPr>
          </w:p>
        </w:tc>
        <w:tc>
          <w:tcPr>
            <w:tcW w:w="990" w:type="dxa"/>
            <w:vMerge/>
            <w:tcBorders>
              <w:left w:val="single" w:sz="4" w:space="0" w:color="auto"/>
              <w:right w:val="single" w:sz="4" w:space="0" w:color="auto"/>
            </w:tcBorders>
            <w:vAlign w:val="center"/>
          </w:tcPr>
          <w:p w14:paraId="0A1E8F3B" w14:textId="77777777" w:rsidR="001130F9" w:rsidRPr="00542FEF" w:rsidRDefault="001130F9" w:rsidP="005E1588">
            <w:pPr>
              <w:suppressAutoHyphens/>
              <w:jc w:val="center"/>
              <w:rPr>
                <w:b/>
                <w:bCs/>
                <w:sz w:val="20"/>
              </w:rPr>
            </w:pPr>
          </w:p>
        </w:tc>
        <w:tc>
          <w:tcPr>
            <w:tcW w:w="1260" w:type="dxa"/>
            <w:vMerge/>
            <w:tcBorders>
              <w:left w:val="single" w:sz="4" w:space="0" w:color="auto"/>
              <w:right w:val="single" w:sz="4" w:space="0" w:color="auto"/>
            </w:tcBorders>
            <w:vAlign w:val="center"/>
          </w:tcPr>
          <w:p w14:paraId="51698D6C" w14:textId="77777777" w:rsidR="001130F9" w:rsidRPr="00542FEF" w:rsidRDefault="001130F9" w:rsidP="005E1588">
            <w:pPr>
              <w:suppressAutoHyphens/>
              <w:jc w:val="center"/>
              <w:rPr>
                <w:b/>
                <w:bCs/>
                <w:sz w:val="20"/>
              </w:rPr>
            </w:pPr>
          </w:p>
        </w:tc>
        <w:tc>
          <w:tcPr>
            <w:tcW w:w="2880" w:type="dxa"/>
            <w:gridSpan w:val="2"/>
            <w:tcBorders>
              <w:left w:val="single" w:sz="4" w:space="0" w:color="auto"/>
              <w:bottom w:val="single" w:sz="4" w:space="0" w:color="auto"/>
              <w:right w:val="single" w:sz="4" w:space="0" w:color="auto"/>
            </w:tcBorders>
            <w:vAlign w:val="center"/>
          </w:tcPr>
          <w:p w14:paraId="5963418A" w14:textId="6A0E9115" w:rsidR="001130F9" w:rsidRPr="006910F5" w:rsidRDefault="001130F9" w:rsidP="0083775D">
            <w:pPr>
              <w:jc w:val="center"/>
              <w:rPr>
                <w:b/>
                <w:bCs/>
                <w:sz w:val="20"/>
              </w:rPr>
            </w:pPr>
            <w:r w:rsidRPr="00DA0B0F">
              <w:rPr>
                <w:b/>
                <w:bCs/>
                <w:sz w:val="20"/>
              </w:rPr>
              <w:t>Pé</w:t>
            </w:r>
            <w:r w:rsidRPr="006910F5">
              <w:rPr>
                <w:b/>
                <w:bCs/>
                <w:sz w:val="20"/>
              </w:rPr>
              <w:t>riod</w:t>
            </w:r>
            <w:r w:rsidRPr="00DA0B0F">
              <w:rPr>
                <w:b/>
                <w:bCs/>
                <w:sz w:val="20"/>
              </w:rPr>
              <w:t>e</w:t>
            </w:r>
            <w:r w:rsidRPr="006910F5">
              <w:rPr>
                <w:b/>
                <w:bCs/>
                <w:sz w:val="20"/>
              </w:rPr>
              <w:t xml:space="preserve"> 1 </w:t>
            </w:r>
            <w:r w:rsidRPr="006910F5">
              <w:rPr>
                <w:b/>
                <w:bCs/>
                <w:i/>
                <w:sz w:val="20"/>
              </w:rPr>
              <w:t>[ins</w:t>
            </w:r>
            <w:r w:rsidRPr="00DA0B0F">
              <w:rPr>
                <w:b/>
                <w:bCs/>
                <w:i/>
                <w:sz w:val="20"/>
              </w:rPr>
              <w:t>érer</w:t>
            </w:r>
            <w:r w:rsidRPr="006910F5">
              <w:rPr>
                <w:b/>
                <w:bCs/>
                <w:i/>
                <w:sz w:val="20"/>
              </w:rPr>
              <w:t xml:space="preserve"> </w:t>
            </w:r>
            <w:r>
              <w:rPr>
                <w:b/>
                <w:bCs/>
                <w:i/>
                <w:sz w:val="20"/>
              </w:rPr>
              <w:t xml:space="preserve">la </w:t>
            </w:r>
            <w:r w:rsidRPr="006910F5">
              <w:rPr>
                <w:b/>
                <w:bCs/>
                <w:i/>
                <w:sz w:val="20"/>
              </w:rPr>
              <w:t>p</w:t>
            </w:r>
            <w:r>
              <w:rPr>
                <w:b/>
                <w:bCs/>
                <w:i/>
                <w:sz w:val="20"/>
              </w:rPr>
              <w:t>ériode</w:t>
            </w:r>
            <w:r w:rsidRPr="006910F5">
              <w:rPr>
                <w:b/>
                <w:bCs/>
                <w:i/>
                <w:sz w:val="20"/>
              </w:rPr>
              <w:t xml:space="preserve"> 1, </w:t>
            </w:r>
            <w:proofErr w:type="spellStart"/>
            <w:r w:rsidRPr="006910F5">
              <w:rPr>
                <w:b/>
                <w:bCs/>
                <w:i/>
                <w:sz w:val="20"/>
              </w:rPr>
              <w:t>e.</w:t>
            </w:r>
            <w:r w:rsidRPr="00DA0B0F">
              <w:rPr>
                <w:b/>
                <w:bCs/>
                <w:i/>
                <w:sz w:val="20"/>
              </w:rPr>
              <w:t>x</w:t>
            </w:r>
            <w:proofErr w:type="spellEnd"/>
            <w:r w:rsidRPr="006910F5">
              <w:rPr>
                <w:b/>
                <w:bCs/>
                <w:i/>
                <w:sz w:val="20"/>
              </w:rPr>
              <w:t xml:space="preserve">. </w:t>
            </w:r>
            <w:r w:rsidRPr="00DA0B0F">
              <w:rPr>
                <w:b/>
                <w:bCs/>
                <w:i/>
                <w:sz w:val="20"/>
              </w:rPr>
              <w:t xml:space="preserve">dans les </w:t>
            </w:r>
            <w:r w:rsidRPr="006910F5">
              <w:rPr>
                <w:b/>
                <w:bCs/>
                <w:i/>
                <w:sz w:val="20"/>
              </w:rPr>
              <w:t xml:space="preserve">15 </w:t>
            </w:r>
            <w:r w:rsidRPr="00DA0B0F">
              <w:rPr>
                <w:b/>
                <w:bCs/>
                <w:i/>
                <w:sz w:val="20"/>
              </w:rPr>
              <w:t xml:space="preserve">jours suivants l’événement tel que la signature du </w:t>
            </w:r>
            <w:r w:rsidR="0083775D">
              <w:rPr>
                <w:b/>
                <w:bCs/>
                <w:i/>
                <w:sz w:val="20"/>
              </w:rPr>
              <w:t>marché</w:t>
            </w:r>
            <w:r w:rsidR="0083775D" w:rsidRPr="00DA0B0F">
              <w:rPr>
                <w:b/>
                <w:bCs/>
                <w:i/>
                <w:sz w:val="20"/>
              </w:rPr>
              <w:t xml:space="preserve"> </w:t>
            </w:r>
            <w:r w:rsidRPr="00DA0B0F">
              <w:rPr>
                <w:b/>
                <w:bCs/>
                <w:i/>
                <w:sz w:val="20"/>
              </w:rPr>
              <w:t>ou le paiement de l</w:t>
            </w:r>
            <w:r>
              <w:rPr>
                <w:b/>
                <w:bCs/>
                <w:i/>
                <w:sz w:val="20"/>
              </w:rPr>
              <w:t>’avance (si applicable) etc..</w:t>
            </w:r>
            <w:r w:rsidR="0083775D">
              <w:rPr>
                <w:b/>
                <w:bCs/>
                <w:i/>
                <w:sz w:val="20"/>
              </w:rPr>
              <w:t>]</w:t>
            </w:r>
          </w:p>
        </w:tc>
        <w:tc>
          <w:tcPr>
            <w:tcW w:w="2430" w:type="dxa"/>
            <w:gridSpan w:val="2"/>
            <w:tcBorders>
              <w:left w:val="single" w:sz="4" w:space="0" w:color="auto"/>
              <w:bottom w:val="single" w:sz="4" w:space="0" w:color="auto"/>
              <w:right w:val="single" w:sz="4" w:space="0" w:color="auto"/>
            </w:tcBorders>
            <w:vAlign w:val="center"/>
          </w:tcPr>
          <w:p w14:paraId="4FD62978" w14:textId="6515D308" w:rsidR="001130F9" w:rsidRPr="006910F5" w:rsidRDefault="001130F9" w:rsidP="005E1588">
            <w:pPr>
              <w:jc w:val="center"/>
              <w:rPr>
                <w:b/>
                <w:bCs/>
                <w:sz w:val="20"/>
              </w:rPr>
            </w:pPr>
            <w:r w:rsidRPr="00DA0B0F">
              <w:rPr>
                <w:b/>
                <w:bCs/>
                <w:sz w:val="20"/>
              </w:rPr>
              <w:t>Pé</w:t>
            </w:r>
            <w:r w:rsidRPr="006910F5">
              <w:rPr>
                <w:b/>
                <w:bCs/>
                <w:sz w:val="20"/>
              </w:rPr>
              <w:t>riod</w:t>
            </w:r>
            <w:r w:rsidRPr="00DA0B0F">
              <w:rPr>
                <w:b/>
                <w:bCs/>
                <w:sz w:val="20"/>
              </w:rPr>
              <w:t>e</w:t>
            </w:r>
            <w:r w:rsidRPr="006910F5">
              <w:rPr>
                <w:b/>
                <w:bCs/>
                <w:sz w:val="20"/>
              </w:rPr>
              <w:t xml:space="preserve"> 2 </w:t>
            </w:r>
            <w:r w:rsidRPr="006910F5">
              <w:rPr>
                <w:b/>
                <w:bCs/>
                <w:i/>
                <w:sz w:val="20"/>
              </w:rPr>
              <w:t>[</w:t>
            </w:r>
            <w:proofErr w:type="spellStart"/>
            <w:r w:rsidRPr="006910F5">
              <w:rPr>
                <w:b/>
                <w:bCs/>
                <w:i/>
                <w:sz w:val="20"/>
              </w:rPr>
              <w:t>in</w:t>
            </w:r>
            <w:r w:rsidRPr="00DA0B0F">
              <w:rPr>
                <w:b/>
                <w:bCs/>
                <w:i/>
                <w:sz w:val="20"/>
              </w:rPr>
              <w:t>érer</w:t>
            </w:r>
            <w:proofErr w:type="spellEnd"/>
            <w:r w:rsidRPr="00DA0B0F">
              <w:rPr>
                <w:b/>
                <w:bCs/>
                <w:i/>
                <w:sz w:val="20"/>
              </w:rPr>
              <w:t xml:space="preserve"> période 2 ex. dans les 20 jours suivant la fin de la période 1</w:t>
            </w:r>
            <w:r w:rsidR="0083775D">
              <w:rPr>
                <w:b/>
                <w:bCs/>
                <w:i/>
                <w:sz w:val="20"/>
              </w:rPr>
              <w:t>]</w:t>
            </w:r>
          </w:p>
        </w:tc>
        <w:tc>
          <w:tcPr>
            <w:tcW w:w="2790" w:type="dxa"/>
            <w:gridSpan w:val="2"/>
            <w:tcBorders>
              <w:left w:val="single" w:sz="4" w:space="0" w:color="auto"/>
              <w:bottom w:val="single" w:sz="4" w:space="0" w:color="auto"/>
              <w:right w:val="single" w:sz="4" w:space="0" w:color="auto"/>
            </w:tcBorders>
            <w:vAlign w:val="center"/>
          </w:tcPr>
          <w:p w14:paraId="6601AE5E" w14:textId="4BE0C3FF" w:rsidR="001130F9" w:rsidRPr="006910F5" w:rsidRDefault="001130F9" w:rsidP="0083775D">
            <w:pPr>
              <w:jc w:val="center"/>
              <w:rPr>
                <w:b/>
                <w:bCs/>
                <w:sz w:val="20"/>
              </w:rPr>
            </w:pPr>
            <w:r w:rsidRPr="00742BF1">
              <w:rPr>
                <w:b/>
                <w:bCs/>
                <w:sz w:val="20"/>
              </w:rPr>
              <w:t>P</w:t>
            </w:r>
            <w:r w:rsidRPr="00DA0B0F">
              <w:rPr>
                <w:b/>
                <w:bCs/>
                <w:sz w:val="20"/>
              </w:rPr>
              <w:t>ériode 3</w:t>
            </w:r>
            <w:r w:rsidRPr="00742BF1">
              <w:rPr>
                <w:b/>
                <w:bCs/>
                <w:sz w:val="20"/>
              </w:rPr>
              <w:t xml:space="preserve"> (ins</w:t>
            </w:r>
            <w:r w:rsidRPr="00DA0B0F">
              <w:rPr>
                <w:b/>
                <w:bCs/>
                <w:sz w:val="20"/>
              </w:rPr>
              <w:t xml:space="preserve">érer la période 3, ex. </w:t>
            </w:r>
            <w:r w:rsidR="0083775D">
              <w:rPr>
                <w:b/>
                <w:bCs/>
                <w:sz w:val="20"/>
              </w:rPr>
              <w:t>d</w:t>
            </w:r>
            <w:r w:rsidR="0083775D" w:rsidRPr="00DA0B0F">
              <w:rPr>
                <w:b/>
                <w:bCs/>
                <w:sz w:val="20"/>
              </w:rPr>
              <w:t xml:space="preserve">ans </w:t>
            </w:r>
            <w:r w:rsidRPr="00DA0B0F">
              <w:rPr>
                <w:b/>
                <w:bCs/>
                <w:sz w:val="20"/>
              </w:rPr>
              <w:t>les 30 jours suivant la fin de la période 2</w:t>
            </w:r>
            <w:r w:rsidR="0083775D">
              <w:rPr>
                <w:b/>
                <w:bCs/>
                <w:sz w:val="20"/>
              </w:rPr>
              <w:t>]</w:t>
            </w:r>
          </w:p>
        </w:tc>
      </w:tr>
      <w:tr w:rsidR="001130F9" w:rsidRPr="00DA0B0F" w14:paraId="22469430" w14:textId="77777777" w:rsidTr="004662C1">
        <w:trPr>
          <w:cantSplit/>
          <w:trHeight w:val="482"/>
        </w:trPr>
        <w:tc>
          <w:tcPr>
            <w:tcW w:w="942" w:type="dxa"/>
            <w:vMerge/>
            <w:tcBorders>
              <w:left w:val="single" w:sz="4" w:space="0" w:color="auto"/>
              <w:bottom w:val="single" w:sz="4" w:space="0" w:color="auto"/>
              <w:right w:val="single" w:sz="4" w:space="0" w:color="auto"/>
            </w:tcBorders>
            <w:vAlign w:val="center"/>
          </w:tcPr>
          <w:p w14:paraId="1D5C48A2" w14:textId="77777777" w:rsidR="001130F9" w:rsidRPr="00DA0B0F" w:rsidRDefault="001130F9" w:rsidP="005E1588">
            <w:pPr>
              <w:suppressAutoHyphens/>
              <w:jc w:val="center"/>
              <w:rPr>
                <w:b/>
                <w:bCs/>
                <w:sz w:val="20"/>
              </w:rPr>
            </w:pPr>
          </w:p>
        </w:tc>
        <w:tc>
          <w:tcPr>
            <w:tcW w:w="1848" w:type="dxa"/>
            <w:vMerge/>
            <w:tcBorders>
              <w:left w:val="single" w:sz="4" w:space="0" w:color="auto"/>
              <w:bottom w:val="single" w:sz="4" w:space="0" w:color="auto"/>
              <w:right w:val="single" w:sz="4" w:space="0" w:color="auto"/>
            </w:tcBorders>
            <w:vAlign w:val="center"/>
          </w:tcPr>
          <w:p w14:paraId="785B271F" w14:textId="77777777" w:rsidR="001130F9" w:rsidRPr="00DA0B0F" w:rsidRDefault="001130F9" w:rsidP="005E1588">
            <w:pPr>
              <w:suppressAutoHyphens/>
              <w:jc w:val="center"/>
              <w:rPr>
                <w:b/>
                <w:bCs/>
                <w:sz w:val="20"/>
              </w:rPr>
            </w:pPr>
          </w:p>
        </w:tc>
        <w:tc>
          <w:tcPr>
            <w:tcW w:w="990" w:type="dxa"/>
            <w:vMerge/>
            <w:tcBorders>
              <w:left w:val="single" w:sz="4" w:space="0" w:color="auto"/>
              <w:bottom w:val="single" w:sz="4" w:space="0" w:color="auto"/>
              <w:right w:val="single" w:sz="4" w:space="0" w:color="auto"/>
            </w:tcBorders>
            <w:vAlign w:val="center"/>
          </w:tcPr>
          <w:p w14:paraId="5BF8B9E9" w14:textId="77777777" w:rsidR="001130F9" w:rsidRPr="00DA0B0F" w:rsidRDefault="001130F9" w:rsidP="005E1588">
            <w:pPr>
              <w:suppressAutoHyphens/>
              <w:jc w:val="center"/>
              <w:rPr>
                <w:b/>
                <w:bCs/>
                <w:sz w:val="20"/>
              </w:rPr>
            </w:pPr>
          </w:p>
        </w:tc>
        <w:tc>
          <w:tcPr>
            <w:tcW w:w="1260" w:type="dxa"/>
            <w:vMerge/>
            <w:tcBorders>
              <w:left w:val="single" w:sz="4" w:space="0" w:color="auto"/>
              <w:bottom w:val="single" w:sz="4" w:space="0" w:color="auto"/>
              <w:right w:val="single" w:sz="4" w:space="0" w:color="auto"/>
            </w:tcBorders>
            <w:vAlign w:val="center"/>
          </w:tcPr>
          <w:p w14:paraId="7000FDFA" w14:textId="77777777" w:rsidR="001130F9" w:rsidRPr="00DA0B0F" w:rsidRDefault="001130F9" w:rsidP="005E1588">
            <w:pPr>
              <w:suppressAutoHyphens/>
              <w:jc w:val="center"/>
              <w:rPr>
                <w:b/>
                <w:bCs/>
                <w:sz w:val="20"/>
              </w:rPr>
            </w:pPr>
          </w:p>
        </w:tc>
        <w:tc>
          <w:tcPr>
            <w:tcW w:w="1350" w:type="dxa"/>
            <w:tcBorders>
              <w:left w:val="single" w:sz="4" w:space="0" w:color="auto"/>
              <w:right w:val="single" w:sz="4" w:space="0" w:color="auto"/>
            </w:tcBorders>
            <w:vAlign w:val="center"/>
          </w:tcPr>
          <w:p w14:paraId="711C53F5" w14:textId="77777777" w:rsidR="001130F9" w:rsidRPr="00F2086F" w:rsidRDefault="001130F9" w:rsidP="005E1588">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530" w:type="dxa"/>
            <w:tcBorders>
              <w:left w:val="single" w:sz="4" w:space="0" w:color="auto"/>
              <w:right w:val="single" w:sz="4" w:space="0" w:color="auto"/>
            </w:tcBorders>
            <w:vAlign w:val="center"/>
          </w:tcPr>
          <w:p w14:paraId="66CDCCD2" w14:textId="77777777" w:rsidR="001130F9" w:rsidRPr="006910F5" w:rsidRDefault="001130F9" w:rsidP="005E1588">
            <w:pPr>
              <w:jc w:val="center"/>
              <w:rPr>
                <w:b/>
                <w:bCs/>
                <w:sz w:val="20"/>
              </w:rPr>
            </w:pPr>
            <w:r w:rsidRPr="00DA0B0F">
              <w:rPr>
                <w:b/>
                <w:bCs/>
                <w:sz w:val="20"/>
              </w:rPr>
              <w:t xml:space="preserve">Quantité </w:t>
            </w:r>
            <w:r w:rsidRPr="006910F5">
              <w:rPr>
                <w:b/>
                <w:bCs/>
                <w:sz w:val="20"/>
              </w:rPr>
              <w:t>Maxim</w:t>
            </w:r>
            <w:r w:rsidRPr="00DA0B0F">
              <w:rPr>
                <w:b/>
                <w:bCs/>
                <w:sz w:val="20"/>
              </w:rPr>
              <w:t>ale exigée pour la période</w:t>
            </w:r>
          </w:p>
        </w:tc>
        <w:tc>
          <w:tcPr>
            <w:tcW w:w="1170" w:type="dxa"/>
            <w:tcBorders>
              <w:left w:val="single" w:sz="4" w:space="0" w:color="auto"/>
              <w:right w:val="single" w:sz="4" w:space="0" w:color="auto"/>
            </w:tcBorders>
            <w:vAlign w:val="center"/>
          </w:tcPr>
          <w:p w14:paraId="00378702" w14:textId="77777777" w:rsidR="001130F9" w:rsidRPr="00F2086F" w:rsidRDefault="001130F9" w:rsidP="005E1588">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260" w:type="dxa"/>
            <w:tcBorders>
              <w:left w:val="single" w:sz="4" w:space="0" w:color="auto"/>
              <w:right w:val="single" w:sz="4" w:space="0" w:color="auto"/>
            </w:tcBorders>
            <w:vAlign w:val="center"/>
          </w:tcPr>
          <w:p w14:paraId="6D430EB9" w14:textId="77777777" w:rsidR="001130F9" w:rsidRPr="006910F5" w:rsidRDefault="001130F9" w:rsidP="005E1588">
            <w:pPr>
              <w:jc w:val="center"/>
              <w:rPr>
                <w:b/>
                <w:bCs/>
                <w:sz w:val="20"/>
              </w:rPr>
            </w:pPr>
            <w:r w:rsidRPr="00204F5A">
              <w:rPr>
                <w:b/>
                <w:bCs/>
                <w:sz w:val="20"/>
              </w:rPr>
              <w:t xml:space="preserve">Quantité </w:t>
            </w:r>
            <w:r w:rsidRPr="006910F5">
              <w:rPr>
                <w:b/>
                <w:bCs/>
                <w:sz w:val="20"/>
              </w:rPr>
              <w:t>Maxim</w:t>
            </w:r>
            <w:r w:rsidRPr="00204F5A">
              <w:rPr>
                <w:b/>
                <w:bCs/>
                <w:sz w:val="20"/>
              </w:rPr>
              <w:t>ale exigée pour la période</w:t>
            </w:r>
          </w:p>
        </w:tc>
        <w:tc>
          <w:tcPr>
            <w:tcW w:w="1350" w:type="dxa"/>
            <w:tcBorders>
              <w:left w:val="single" w:sz="4" w:space="0" w:color="auto"/>
              <w:right w:val="single" w:sz="4" w:space="0" w:color="auto"/>
            </w:tcBorders>
            <w:vAlign w:val="center"/>
          </w:tcPr>
          <w:p w14:paraId="4098B57C" w14:textId="77777777" w:rsidR="001130F9" w:rsidRPr="00F2086F" w:rsidRDefault="001130F9" w:rsidP="005E1588">
            <w:pPr>
              <w:jc w:val="center"/>
              <w:rPr>
                <w:b/>
                <w:bCs/>
                <w:sz w:val="20"/>
              </w:rPr>
            </w:pPr>
            <w:r>
              <w:rPr>
                <w:b/>
                <w:bCs/>
                <w:sz w:val="20"/>
              </w:rPr>
              <w:t xml:space="preserve">Quantité </w:t>
            </w:r>
            <w:r w:rsidRPr="00F2086F">
              <w:rPr>
                <w:b/>
                <w:bCs/>
                <w:sz w:val="20"/>
              </w:rPr>
              <w:t>Minim</w:t>
            </w:r>
            <w:r>
              <w:rPr>
                <w:b/>
                <w:bCs/>
                <w:sz w:val="20"/>
              </w:rPr>
              <w:t xml:space="preserve">ale </w:t>
            </w:r>
            <w:r w:rsidRPr="00F2086F">
              <w:rPr>
                <w:b/>
                <w:bCs/>
                <w:sz w:val="20"/>
              </w:rPr>
              <w:t xml:space="preserve">acceptable </w:t>
            </w:r>
          </w:p>
        </w:tc>
        <w:tc>
          <w:tcPr>
            <w:tcW w:w="1440" w:type="dxa"/>
            <w:tcBorders>
              <w:left w:val="single" w:sz="4" w:space="0" w:color="auto"/>
              <w:right w:val="single" w:sz="4" w:space="0" w:color="auto"/>
            </w:tcBorders>
            <w:vAlign w:val="center"/>
          </w:tcPr>
          <w:p w14:paraId="3D773C06" w14:textId="77777777" w:rsidR="001130F9" w:rsidRPr="006910F5" w:rsidRDefault="001130F9" w:rsidP="005E1588">
            <w:pPr>
              <w:jc w:val="center"/>
              <w:rPr>
                <w:b/>
                <w:bCs/>
                <w:sz w:val="20"/>
              </w:rPr>
            </w:pPr>
            <w:r w:rsidRPr="00204F5A">
              <w:rPr>
                <w:b/>
                <w:bCs/>
                <w:sz w:val="20"/>
              </w:rPr>
              <w:t xml:space="preserve">Quantité </w:t>
            </w:r>
            <w:r w:rsidRPr="006910F5">
              <w:rPr>
                <w:b/>
                <w:bCs/>
                <w:sz w:val="20"/>
              </w:rPr>
              <w:t>Maxim</w:t>
            </w:r>
            <w:r w:rsidRPr="00204F5A">
              <w:rPr>
                <w:b/>
                <w:bCs/>
                <w:sz w:val="20"/>
              </w:rPr>
              <w:t>ale exigée pour la période</w:t>
            </w:r>
          </w:p>
        </w:tc>
      </w:tr>
      <w:tr w:rsidR="001130F9" w:rsidRPr="00DA0B0F" w14:paraId="2E6E4EDC" w14:textId="77777777" w:rsidTr="004662C1">
        <w:trPr>
          <w:cantSplit/>
          <w:trHeight w:val="482"/>
        </w:trPr>
        <w:tc>
          <w:tcPr>
            <w:tcW w:w="942" w:type="dxa"/>
            <w:tcBorders>
              <w:left w:val="single" w:sz="4" w:space="0" w:color="auto"/>
              <w:right w:val="single" w:sz="4" w:space="0" w:color="auto"/>
            </w:tcBorders>
            <w:vAlign w:val="center"/>
          </w:tcPr>
          <w:p w14:paraId="08AFBF65" w14:textId="77777777" w:rsidR="001130F9" w:rsidRPr="00DA0B0F" w:rsidRDefault="001130F9" w:rsidP="005E1588">
            <w:pPr>
              <w:suppressAutoHyphens/>
              <w:jc w:val="center"/>
              <w:rPr>
                <w:b/>
                <w:bCs/>
                <w:sz w:val="20"/>
              </w:rPr>
            </w:pPr>
          </w:p>
        </w:tc>
        <w:tc>
          <w:tcPr>
            <w:tcW w:w="1848" w:type="dxa"/>
            <w:tcBorders>
              <w:left w:val="single" w:sz="4" w:space="0" w:color="auto"/>
              <w:right w:val="single" w:sz="4" w:space="0" w:color="auto"/>
            </w:tcBorders>
            <w:vAlign w:val="center"/>
          </w:tcPr>
          <w:p w14:paraId="594E43E1" w14:textId="77777777" w:rsidR="001130F9" w:rsidRPr="00DA0B0F" w:rsidRDefault="001130F9" w:rsidP="005E1588">
            <w:pPr>
              <w:suppressAutoHyphens/>
              <w:jc w:val="center"/>
              <w:rPr>
                <w:b/>
                <w:bCs/>
                <w:sz w:val="20"/>
              </w:rPr>
            </w:pPr>
          </w:p>
        </w:tc>
        <w:tc>
          <w:tcPr>
            <w:tcW w:w="990" w:type="dxa"/>
            <w:tcBorders>
              <w:left w:val="single" w:sz="4" w:space="0" w:color="auto"/>
              <w:right w:val="single" w:sz="4" w:space="0" w:color="auto"/>
            </w:tcBorders>
            <w:vAlign w:val="center"/>
          </w:tcPr>
          <w:p w14:paraId="2A8F05CD" w14:textId="77777777" w:rsidR="001130F9" w:rsidRPr="00DA0B0F" w:rsidRDefault="001130F9" w:rsidP="005E1588">
            <w:pPr>
              <w:suppressAutoHyphens/>
              <w:jc w:val="center"/>
              <w:rPr>
                <w:b/>
                <w:bCs/>
                <w:sz w:val="20"/>
              </w:rPr>
            </w:pPr>
          </w:p>
        </w:tc>
        <w:tc>
          <w:tcPr>
            <w:tcW w:w="1260" w:type="dxa"/>
            <w:tcBorders>
              <w:left w:val="single" w:sz="4" w:space="0" w:color="auto"/>
              <w:right w:val="single" w:sz="4" w:space="0" w:color="auto"/>
            </w:tcBorders>
            <w:vAlign w:val="center"/>
          </w:tcPr>
          <w:p w14:paraId="4BDE5500" w14:textId="77777777" w:rsidR="001130F9" w:rsidRPr="00DA0B0F" w:rsidRDefault="001130F9" w:rsidP="005E1588">
            <w:pPr>
              <w:suppressAutoHyphens/>
              <w:jc w:val="center"/>
              <w:rPr>
                <w:b/>
                <w:bCs/>
                <w:sz w:val="20"/>
              </w:rPr>
            </w:pPr>
          </w:p>
        </w:tc>
        <w:tc>
          <w:tcPr>
            <w:tcW w:w="1350" w:type="dxa"/>
            <w:tcBorders>
              <w:left w:val="single" w:sz="4" w:space="0" w:color="auto"/>
              <w:right w:val="single" w:sz="4" w:space="0" w:color="auto"/>
            </w:tcBorders>
            <w:vAlign w:val="center"/>
          </w:tcPr>
          <w:p w14:paraId="2B6FBE70" w14:textId="77777777" w:rsidR="001130F9" w:rsidRPr="00DA0B0F" w:rsidRDefault="001130F9" w:rsidP="005E1588">
            <w:pPr>
              <w:jc w:val="center"/>
              <w:rPr>
                <w:b/>
                <w:bCs/>
                <w:sz w:val="20"/>
              </w:rPr>
            </w:pPr>
          </w:p>
        </w:tc>
        <w:tc>
          <w:tcPr>
            <w:tcW w:w="1530" w:type="dxa"/>
            <w:tcBorders>
              <w:left w:val="single" w:sz="4" w:space="0" w:color="auto"/>
              <w:right w:val="single" w:sz="4" w:space="0" w:color="auto"/>
            </w:tcBorders>
            <w:vAlign w:val="center"/>
          </w:tcPr>
          <w:p w14:paraId="78E99591" w14:textId="77777777" w:rsidR="001130F9" w:rsidRPr="00DA0B0F" w:rsidRDefault="001130F9" w:rsidP="005E1588">
            <w:pPr>
              <w:jc w:val="center"/>
              <w:rPr>
                <w:b/>
                <w:bCs/>
                <w:sz w:val="20"/>
              </w:rPr>
            </w:pPr>
          </w:p>
        </w:tc>
        <w:tc>
          <w:tcPr>
            <w:tcW w:w="1170" w:type="dxa"/>
            <w:tcBorders>
              <w:left w:val="single" w:sz="4" w:space="0" w:color="auto"/>
              <w:right w:val="single" w:sz="4" w:space="0" w:color="auto"/>
            </w:tcBorders>
            <w:vAlign w:val="center"/>
          </w:tcPr>
          <w:p w14:paraId="341BD56F" w14:textId="77777777" w:rsidR="001130F9" w:rsidRPr="00DA0B0F" w:rsidRDefault="001130F9" w:rsidP="005E1588">
            <w:pPr>
              <w:jc w:val="center"/>
              <w:rPr>
                <w:b/>
                <w:bCs/>
                <w:sz w:val="20"/>
              </w:rPr>
            </w:pPr>
          </w:p>
        </w:tc>
        <w:tc>
          <w:tcPr>
            <w:tcW w:w="1260" w:type="dxa"/>
            <w:tcBorders>
              <w:left w:val="single" w:sz="4" w:space="0" w:color="auto"/>
              <w:right w:val="single" w:sz="4" w:space="0" w:color="auto"/>
            </w:tcBorders>
            <w:vAlign w:val="center"/>
          </w:tcPr>
          <w:p w14:paraId="2AD7E39C" w14:textId="77777777" w:rsidR="001130F9" w:rsidRPr="00DA0B0F" w:rsidRDefault="001130F9" w:rsidP="005E1588">
            <w:pPr>
              <w:jc w:val="center"/>
              <w:rPr>
                <w:b/>
                <w:bCs/>
                <w:sz w:val="20"/>
              </w:rPr>
            </w:pPr>
          </w:p>
        </w:tc>
        <w:tc>
          <w:tcPr>
            <w:tcW w:w="1350" w:type="dxa"/>
            <w:tcBorders>
              <w:left w:val="single" w:sz="4" w:space="0" w:color="auto"/>
              <w:right w:val="single" w:sz="4" w:space="0" w:color="auto"/>
            </w:tcBorders>
            <w:vAlign w:val="center"/>
          </w:tcPr>
          <w:p w14:paraId="37439ACF" w14:textId="77777777" w:rsidR="001130F9" w:rsidRPr="00DA0B0F" w:rsidRDefault="001130F9" w:rsidP="005E1588">
            <w:pPr>
              <w:jc w:val="center"/>
              <w:rPr>
                <w:b/>
                <w:bCs/>
                <w:sz w:val="20"/>
              </w:rPr>
            </w:pPr>
          </w:p>
        </w:tc>
        <w:tc>
          <w:tcPr>
            <w:tcW w:w="1440" w:type="dxa"/>
            <w:tcBorders>
              <w:left w:val="single" w:sz="4" w:space="0" w:color="auto"/>
              <w:right w:val="single" w:sz="4" w:space="0" w:color="auto"/>
            </w:tcBorders>
            <w:vAlign w:val="center"/>
          </w:tcPr>
          <w:p w14:paraId="3796C773" w14:textId="77777777" w:rsidR="001130F9" w:rsidRPr="00DA0B0F" w:rsidRDefault="001130F9" w:rsidP="005E1588">
            <w:pPr>
              <w:jc w:val="center"/>
              <w:rPr>
                <w:b/>
                <w:bCs/>
                <w:sz w:val="20"/>
              </w:rPr>
            </w:pPr>
          </w:p>
        </w:tc>
      </w:tr>
      <w:tr w:rsidR="001130F9" w:rsidRPr="00DA0B0F" w14:paraId="18EC0F41" w14:textId="77777777" w:rsidTr="004662C1">
        <w:trPr>
          <w:cantSplit/>
          <w:trHeight w:val="482"/>
        </w:trPr>
        <w:tc>
          <w:tcPr>
            <w:tcW w:w="942" w:type="dxa"/>
            <w:tcBorders>
              <w:left w:val="single" w:sz="4" w:space="0" w:color="auto"/>
              <w:bottom w:val="single" w:sz="4" w:space="0" w:color="auto"/>
              <w:right w:val="single" w:sz="4" w:space="0" w:color="auto"/>
            </w:tcBorders>
            <w:vAlign w:val="center"/>
          </w:tcPr>
          <w:p w14:paraId="58D41DB8" w14:textId="77777777" w:rsidR="001130F9" w:rsidRPr="00DA0B0F" w:rsidRDefault="001130F9" w:rsidP="005E1588">
            <w:pPr>
              <w:suppressAutoHyphens/>
              <w:jc w:val="center"/>
              <w:rPr>
                <w:b/>
                <w:bCs/>
                <w:sz w:val="20"/>
              </w:rPr>
            </w:pPr>
          </w:p>
        </w:tc>
        <w:tc>
          <w:tcPr>
            <w:tcW w:w="1848" w:type="dxa"/>
            <w:tcBorders>
              <w:left w:val="single" w:sz="4" w:space="0" w:color="auto"/>
              <w:bottom w:val="single" w:sz="4" w:space="0" w:color="auto"/>
              <w:right w:val="single" w:sz="4" w:space="0" w:color="auto"/>
            </w:tcBorders>
            <w:vAlign w:val="center"/>
          </w:tcPr>
          <w:p w14:paraId="5C8506D7" w14:textId="77777777" w:rsidR="001130F9" w:rsidRPr="00DA0B0F" w:rsidRDefault="001130F9" w:rsidP="005E1588">
            <w:pPr>
              <w:suppressAutoHyphens/>
              <w:jc w:val="center"/>
              <w:rPr>
                <w:b/>
                <w:bCs/>
                <w:sz w:val="20"/>
              </w:rPr>
            </w:pPr>
          </w:p>
        </w:tc>
        <w:tc>
          <w:tcPr>
            <w:tcW w:w="990" w:type="dxa"/>
            <w:tcBorders>
              <w:left w:val="single" w:sz="4" w:space="0" w:color="auto"/>
              <w:bottom w:val="single" w:sz="4" w:space="0" w:color="auto"/>
              <w:right w:val="single" w:sz="4" w:space="0" w:color="auto"/>
            </w:tcBorders>
            <w:vAlign w:val="center"/>
          </w:tcPr>
          <w:p w14:paraId="76644EA1" w14:textId="77777777" w:rsidR="001130F9" w:rsidRPr="00DA0B0F" w:rsidRDefault="001130F9" w:rsidP="005E1588">
            <w:pPr>
              <w:suppressAutoHyphens/>
              <w:jc w:val="center"/>
              <w:rPr>
                <w:b/>
                <w:bCs/>
                <w:sz w:val="20"/>
              </w:rPr>
            </w:pPr>
          </w:p>
        </w:tc>
        <w:tc>
          <w:tcPr>
            <w:tcW w:w="1260" w:type="dxa"/>
            <w:tcBorders>
              <w:left w:val="single" w:sz="4" w:space="0" w:color="auto"/>
              <w:bottom w:val="single" w:sz="4" w:space="0" w:color="auto"/>
              <w:right w:val="single" w:sz="4" w:space="0" w:color="auto"/>
            </w:tcBorders>
            <w:vAlign w:val="center"/>
          </w:tcPr>
          <w:p w14:paraId="01295F3E" w14:textId="77777777" w:rsidR="001130F9" w:rsidRPr="00DA0B0F" w:rsidRDefault="001130F9" w:rsidP="005E1588">
            <w:pPr>
              <w:suppressAutoHyphens/>
              <w:jc w:val="center"/>
              <w:rPr>
                <w:b/>
                <w:bCs/>
                <w:sz w:val="20"/>
              </w:rPr>
            </w:pPr>
          </w:p>
        </w:tc>
        <w:tc>
          <w:tcPr>
            <w:tcW w:w="1350" w:type="dxa"/>
            <w:tcBorders>
              <w:left w:val="single" w:sz="4" w:space="0" w:color="auto"/>
              <w:bottom w:val="single" w:sz="4" w:space="0" w:color="auto"/>
              <w:right w:val="single" w:sz="4" w:space="0" w:color="auto"/>
            </w:tcBorders>
            <w:vAlign w:val="center"/>
          </w:tcPr>
          <w:p w14:paraId="2B377E9A" w14:textId="77777777" w:rsidR="001130F9" w:rsidRPr="00DA0B0F" w:rsidRDefault="001130F9" w:rsidP="005E1588">
            <w:pPr>
              <w:jc w:val="center"/>
              <w:rPr>
                <w:b/>
                <w:bCs/>
                <w:sz w:val="20"/>
              </w:rPr>
            </w:pPr>
          </w:p>
        </w:tc>
        <w:tc>
          <w:tcPr>
            <w:tcW w:w="1530" w:type="dxa"/>
            <w:tcBorders>
              <w:left w:val="single" w:sz="4" w:space="0" w:color="auto"/>
              <w:bottom w:val="single" w:sz="4" w:space="0" w:color="auto"/>
              <w:right w:val="single" w:sz="4" w:space="0" w:color="auto"/>
            </w:tcBorders>
            <w:vAlign w:val="center"/>
          </w:tcPr>
          <w:p w14:paraId="0B00B2D1" w14:textId="77777777" w:rsidR="001130F9" w:rsidRPr="00DA0B0F" w:rsidRDefault="001130F9" w:rsidP="005E1588">
            <w:pPr>
              <w:jc w:val="center"/>
              <w:rPr>
                <w:b/>
                <w:bCs/>
                <w:sz w:val="20"/>
              </w:rPr>
            </w:pPr>
          </w:p>
        </w:tc>
        <w:tc>
          <w:tcPr>
            <w:tcW w:w="1170" w:type="dxa"/>
            <w:tcBorders>
              <w:left w:val="single" w:sz="4" w:space="0" w:color="auto"/>
              <w:bottom w:val="single" w:sz="4" w:space="0" w:color="auto"/>
              <w:right w:val="single" w:sz="4" w:space="0" w:color="auto"/>
            </w:tcBorders>
            <w:vAlign w:val="center"/>
          </w:tcPr>
          <w:p w14:paraId="34D8A4E0" w14:textId="77777777" w:rsidR="001130F9" w:rsidRPr="00DA0B0F" w:rsidRDefault="001130F9" w:rsidP="005E1588">
            <w:pPr>
              <w:jc w:val="center"/>
              <w:rPr>
                <w:b/>
                <w:bCs/>
                <w:sz w:val="20"/>
              </w:rPr>
            </w:pPr>
          </w:p>
        </w:tc>
        <w:tc>
          <w:tcPr>
            <w:tcW w:w="1260" w:type="dxa"/>
            <w:tcBorders>
              <w:left w:val="single" w:sz="4" w:space="0" w:color="auto"/>
              <w:bottom w:val="single" w:sz="4" w:space="0" w:color="auto"/>
              <w:right w:val="single" w:sz="4" w:space="0" w:color="auto"/>
            </w:tcBorders>
            <w:vAlign w:val="center"/>
          </w:tcPr>
          <w:p w14:paraId="7639F642" w14:textId="77777777" w:rsidR="001130F9" w:rsidRPr="00DA0B0F" w:rsidRDefault="001130F9" w:rsidP="005E1588">
            <w:pPr>
              <w:jc w:val="center"/>
              <w:rPr>
                <w:b/>
                <w:bCs/>
                <w:sz w:val="20"/>
              </w:rPr>
            </w:pPr>
          </w:p>
        </w:tc>
        <w:tc>
          <w:tcPr>
            <w:tcW w:w="1350" w:type="dxa"/>
            <w:tcBorders>
              <w:left w:val="single" w:sz="4" w:space="0" w:color="auto"/>
              <w:bottom w:val="single" w:sz="4" w:space="0" w:color="auto"/>
              <w:right w:val="single" w:sz="4" w:space="0" w:color="auto"/>
            </w:tcBorders>
            <w:vAlign w:val="center"/>
          </w:tcPr>
          <w:p w14:paraId="28A9321C" w14:textId="77777777" w:rsidR="001130F9" w:rsidRPr="00DA0B0F" w:rsidRDefault="001130F9" w:rsidP="005E1588">
            <w:pPr>
              <w:jc w:val="center"/>
              <w:rPr>
                <w:b/>
                <w:bCs/>
                <w:sz w:val="20"/>
              </w:rPr>
            </w:pPr>
          </w:p>
        </w:tc>
        <w:tc>
          <w:tcPr>
            <w:tcW w:w="1440" w:type="dxa"/>
            <w:tcBorders>
              <w:left w:val="single" w:sz="4" w:space="0" w:color="auto"/>
              <w:bottom w:val="single" w:sz="4" w:space="0" w:color="auto"/>
              <w:right w:val="single" w:sz="4" w:space="0" w:color="auto"/>
            </w:tcBorders>
            <w:vAlign w:val="center"/>
          </w:tcPr>
          <w:p w14:paraId="7DF41C3B" w14:textId="77777777" w:rsidR="001130F9" w:rsidRPr="00DA0B0F" w:rsidRDefault="001130F9" w:rsidP="005E1588">
            <w:pPr>
              <w:jc w:val="center"/>
              <w:rPr>
                <w:b/>
                <w:bCs/>
                <w:sz w:val="20"/>
              </w:rPr>
            </w:pPr>
          </w:p>
        </w:tc>
      </w:tr>
    </w:tbl>
    <w:p w14:paraId="3311E1FE" w14:textId="77777777" w:rsidR="001130F9" w:rsidRPr="00DA0B0F" w:rsidRDefault="001130F9" w:rsidP="001130F9">
      <w:pPr>
        <w:rPr>
          <w:szCs w:val="24"/>
        </w:rPr>
      </w:pPr>
    </w:p>
    <w:tbl>
      <w:tblPr>
        <w:tblW w:w="1297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278"/>
        <w:gridCol w:w="3960"/>
        <w:gridCol w:w="1890"/>
        <w:gridCol w:w="1890"/>
        <w:gridCol w:w="2340"/>
        <w:gridCol w:w="1620"/>
      </w:tblGrid>
      <w:tr w:rsidR="001130F9" w:rsidRPr="008D5992" w14:paraId="0654E260" w14:textId="77777777" w:rsidTr="005E1588">
        <w:trPr>
          <w:cantSplit/>
          <w:trHeight w:val="520"/>
        </w:trPr>
        <w:tc>
          <w:tcPr>
            <w:tcW w:w="12978" w:type="dxa"/>
            <w:gridSpan w:val="6"/>
            <w:tcBorders>
              <w:top w:val="nil"/>
              <w:left w:val="nil"/>
              <w:bottom w:val="double" w:sz="4" w:space="0" w:color="auto"/>
              <w:right w:val="nil"/>
            </w:tcBorders>
          </w:tcPr>
          <w:p w14:paraId="50179BA6" w14:textId="77777777" w:rsidR="001130F9" w:rsidRPr="008D5992" w:rsidRDefault="001130F9" w:rsidP="005E1588">
            <w:pPr>
              <w:pStyle w:val="SectionVIHeader"/>
              <w:rPr>
                <w:lang w:val="fr-FR"/>
              </w:rPr>
            </w:pPr>
            <w:r>
              <w:rPr>
                <w:lang w:val="fr-FR"/>
              </w:rPr>
              <w:t>1.</w:t>
            </w:r>
            <w:r w:rsidRPr="008D5992">
              <w:rPr>
                <w:lang w:val="fr-FR"/>
              </w:rPr>
              <w:t xml:space="preserve">2. </w:t>
            </w:r>
            <w:r w:rsidRPr="00DA0B0F">
              <w:rPr>
                <w:i/>
                <w:lang w:val="fr-FR"/>
              </w:rPr>
              <w:t>[si applicable]</w:t>
            </w:r>
            <w:r>
              <w:rPr>
                <w:lang w:val="fr-FR"/>
              </w:rPr>
              <w:t xml:space="preserve"> </w:t>
            </w:r>
            <w:r w:rsidRPr="008D5992">
              <w:rPr>
                <w:lang w:val="fr-FR"/>
              </w:rPr>
              <w:t xml:space="preserve">Liste des Services connexes et Calendrier de réalisation </w:t>
            </w:r>
          </w:p>
          <w:p w14:paraId="34BB08FF" w14:textId="77777777" w:rsidR="001130F9" w:rsidRPr="008D5992" w:rsidRDefault="001130F9" w:rsidP="005E1588">
            <w:pPr>
              <w:spacing w:after="200"/>
              <w:rPr>
                <w:i/>
                <w:iCs/>
                <w:szCs w:val="24"/>
              </w:rPr>
            </w:pPr>
            <w:r w:rsidRPr="008D5992">
              <w:rPr>
                <w:i/>
                <w:iCs/>
                <w:szCs w:val="24"/>
                <w:lang w:eastAsia="en-US"/>
              </w:rPr>
              <w:t>[Ce tableau est rempli par l’Acheteur. Les dates de réalisation des services doivent être réalistes, et cohérentes avec les dates de livraison (selon les Incoterms)]</w:t>
            </w:r>
            <w:r w:rsidRPr="008D5992">
              <w:rPr>
                <w:i/>
                <w:iCs/>
                <w:szCs w:val="24"/>
              </w:rPr>
              <w:t xml:space="preserve"> </w:t>
            </w:r>
          </w:p>
        </w:tc>
      </w:tr>
      <w:tr w:rsidR="001130F9" w:rsidRPr="008D5992" w14:paraId="228C0FA0" w14:textId="77777777" w:rsidTr="005E1588">
        <w:trPr>
          <w:cantSplit/>
          <w:trHeight w:val="520"/>
        </w:trPr>
        <w:tc>
          <w:tcPr>
            <w:tcW w:w="1278" w:type="dxa"/>
            <w:vMerge w:val="restart"/>
            <w:tcBorders>
              <w:top w:val="single" w:sz="6" w:space="0" w:color="auto"/>
              <w:bottom w:val="single" w:sz="6" w:space="0" w:color="auto"/>
            </w:tcBorders>
          </w:tcPr>
          <w:p w14:paraId="017D3826" w14:textId="77777777" w:rsidR="001130F9" w:rsidRPr="008D5992" w:rsidRDefault="001130F9" w:rsidP="005E1588">
            <w:pPr>
              <w:suppressAutoHyphens/>
              <w:spacing w:before="60" w:after="60"/>
              <w:jc w:val="center"/>
              <w:rPr>
                <w:b/>
                <w:bCs/>
                <w:sz w:val="22"/>
                <w:szCs w:val="24"/>
              </w:rPr>
            </w:pPr>
          </w:p>
          <w:p w14:paraId="3BDFB0EB" w14:textId="77777777" w:rsidR="001130F9" w:rsidRPr="008D5992" w:rsidRDefault="001130F9" w:rsidP="005E1588">
            <w:pPr>
              <w:tabs>
                <w:tab w:val="left" w:pos="188"/>
              </w:tabs>
              <w:suppressAutoHyphens/>
              <w:spacing w:before="60" w:after="60"/>
              <w:ind w:firstLine="8"/>
              <w:jc w:val="center"/>
              <w:rPr>
                <w:b/>
                <w:bCs/>
                <w:sz w:val="22"/>
                <w:szCs w:val="24"/>
              </w:rPr>
            </w:pPr>
            <w:r w:rsidRPr="008D5992">
              <w:rPr>
                <w:b/>
                <w:bCs/>
                <w:sz w:val="22"/>
                <w:szCs w:val="24"/>
              </w:rPr>
              <w:t>Article No. Service.</w:t>
            </w:r>
          </w:p>
        </w:tc>
        <w:tc>
          <w:tcPr>
            <w:tcW w:w="3960" w:type="dxa"/>
            <w:vMerge w:val="restart"/>
            <w:tcBorders>
              <w:top w:val="single" w:sz="6" w:space="0" w:color="auto"/>
              <w:bottom w:val="single" w:sz="6" w:space="0" w:color="auto"/>
            </w:tcBorders>
          </w:tcPr>
          <w:p w14:paraId="0F92FA2C" w14:textId="77777777" w:rsidR="001130F9" w:rsidRPr="008D5992" w:rsidRDefault="001130F9" w:rsidP="005E1588">
            <w:pPr>
              <w:suppressAutoHyphens/>
              <w:spacing w:before="60" w:after="60"/>
              <w:jc w:val="center"/>
              <w:rPr>
                <w:b/>
                <w:bCs/>
                <w:sz w:val="22"/>
                <w:szCs w:val="24"/>
              </w:rPr>
            </w:pPr>
          </w:p>
          <w:p w14:paraId="14941DEA" w14:textId="77777777" w:rsidR="001130F9" w:rsidRPr="008D5992" w:rsidRDefault="001130F9" w:rsidP="005E1588">
            <w:pPr>
              <w:suppressAutoHyphens/>
              <w:spacing w:before="60" w:after="60"/>
              <w:jc w:val="center"/>
              <w:rPr>
                <w:b/>
                <w:bCs/>
                <w:sz w:val="22"/>
                <w:szCs w:val="24"/>
              </w:rPr>
            </w:pPr>
            <w:r w:rsidRPr="008D5992">
              <w:rPr>
                <w:b/>
                <w:bCs/>
                <w:sz w:val="22"/>
                <w:szCs w:val="24"/>
              </w:rPr>
              <w:t>Description du Service</w:t>
            </w:r>
          </w:p>
        </w:tc>
        <w:tc>
          <w:tcPr>
            <w:tcW w:w="1890" w:type="dxa"/>
            <w:vMerge w:val="restart"/>
            <w:tcBorders>
              <w:top w:val="single" w:sz="6" w:space="0" w:color="auto"/>
              <w:bottom w:val="single" w:sz="6" w:space="0" w:color="auto"/>
            </w:tcBorders>
          </w:tcPr>
          <w:p w14:paraId="114C48C4" w14:textId="77777777" w:rsidR="001130F9" w:rsidRPr="008D5992" w:rsidRDefault="001130F9" w:rsidP="005E1588">
            <w:pPr>
              <w:suppressAutoHyphens/>
              <w:spacing w:before="60" w:after="60"/>
              <w:jc w:val="center"/>
              <w:rPr>
                <w:b/>
                <w:bCs/>
                <w:sz w:val="22"/>
                <w:szCs w:val="24"/>
              </w:rPr>
            </w:pPr>
          </w:p>
          <w:p w14:paraId="369047DE" w14:textId="77777777" w:rsidR="001130F9" w:rsidRPr="008D5992" w:rsidRDefault="001130F9" w:rsidP="005E1588">
            <w:pPr>
              <w:suppressAutoHyphens/>
              <w:spacing w:before="60" w:after="60"/>
              <w:jc w:val="center"/>
              <w:rPr>
                <w:b/>
                <w:bCs/>
                <w:sz w:val="22"/>
                <w:szCs w:val="24"/>
              </w:rPr>
            </w:pPr>
            <w:r w:rsidRPr="008D5992">
              <w:rPr>
                <w:b/>
                <w:bCs/>
                <w:sz w:val="22"/>
                <w:szCs w:val="24"/>
              </w:rPr>
              <w:t>Quantité</w:t>
            </w:r>
            <w:r w:rsidRPr="008D5992">
              <w:rPr>
                <w:rStyle w:val="FootnoteReference"/>
                <w:b/>
                <w:bCs/>
                <w:sz w:val="22"/>
                <w:szCs w:val="24"/>
              </w:rPr>
              <w:footnoteReference w:id="3"/>
            </w:r>
          </w:p>
        </w:tc>
        <w:tc>
          <w:tcPr>
            <w:tcW w:w="1890" w:type="dxa"/>
            <w:vMerge w:val="restart"/>
            <w:tcBorders>
              <w:top w:val="single" w:sz="6" w:space="0" w:color="auto"/>
              <w:bottom w:val="single" w:sz="6" w:space="0" w:color="auto"/>
            </w:tcBorders>
          </w:tcPr>
          <w:p w14:paraId="5821E01F" w14:textId="77777777" w:rsidR="001130F9" w:rsidRPr="008D5992" w:rsidRDefault="001130F9" w:rsidP="005E1588">
            <w:pPr>
              <w:suppressAutoHyphens/>
              <w:spacing w:before="60" w:after="60"/>
              <w:jc w:val="center"/>
              <w:rPr>
                <w:b/>
                <w:bCs/>
                <w:sz w:val="22"/>
                <w:szCs w:val="24"/>
              </w:rPr>
            </w:pPr>
          </w:p>
          <w:p w14:paraId="269FE240" w14:textId="77777777" w:rsidR="001130F9" w:rsidRPr="008D5992" w:rsidRDefault="001130F9" w:rsidP="005E1588">
            <w:pPr>
              <w:suppressAutoHyphens/>
              <w:spacing w:before="60" w:after="60"/>
              <w:jc w:val="center"/>
              <w:rPr>
                <w:b/>
                <w:bCs/>
                <w:sz w:val="22"/>
                <w:szCs w:val="24"/>
              </w:rPr>
            </w:pPr>
            <w:r w:rsidRPr="008D5992">
              <w:rPr>
                <w:b/>
                <w:bCs/>
                <w:sz w:val="22"/>
                <w:szCs w:val="24"/>
              </w:rPr>
              <w:t>Unité physique</w:t>
            </w:r>
          </w:p>
        </w:tc>
        <w:tc>
          <w:tcPr>
            <w:tcW w:w="2340" w:type="dxa"/>
            <w:vMerge w:val="restart"/>
            <w:tcBorders>
              <w:top w:val="single" w:sz="6" w:space="0" w:color="auto"/>
              <w:bottom w:val="single" w:sz="6" w:space="0" w:color="auto"/>
            </w:tcBorders>
          </w:tcPr>
          <w:p w14:paraId="5EB774AF" w14:textId="77777777" w:rsidR="001130F9" w:rsidRPr="008D5992" w:rsidRDefault="001130F9" w:rsidP="005E1588">
            <w:pPr>
              <w:suppressAutoHyphens/>
              <w:spacing w:before="60" w:after="60"/>
              <w:jc w:val="center"/>
              <w:rPr>
                <w:b/>
                <w:bCs/>
                <w:sz w:val="22"/>
                <w:szCs w:val="24"/>
              </w:rPr>
            </w:pPr>
            <w:r w:rsidRPr="008D5992">
              <w:rPr>
                <w:b/>
                <w:bCs/>
                <w:sz w:val="22"/>
                <w:szCs w:val="24"/>
              </w:rPr>
              <w:t>Site ou lieu où les Services doivent être exécutés</w:t>
            </w:r>
          </w:p>
        </w:tc>
        <w:tc>
          <w:tcPr>
            <w:tcW w:w="1620" w:type="dxa"/>
            <w:vMerge w:val="restart"/>
            <w:tcBorders>
              <w:top w:val="single" w:sz="6" w:space="0" w:color="auto"/>
              <w:bottom w:val="single" w:sz="6" w:space="0" w:color="auto"/>
            </w:tcBorders>
          </w:tcPr>
          <w:p w14:paraId="3F0449B2" w14:textId="77777777" w:rsidR="001130F9" w:rsidRPr="008D5992" w:rsidRDefault="001130F9" w:rsidP="005E1588">
            <w:pPr>
              <w:suppressAutoHyphens/>
              <w:spacing w:before="60" w:after="60"/>
              <w:ind w:left="-18"/>
              <w:jc w:val="center"/>
              <w:rPr>
                <w:b/>
                <w:bCs/>
                <w:sz w:val="22"/>
                <w:szCs w:val="24"/>
              </w:rPr>
            </w:pPr>
            <w:r w:rsidRPr="008D5992">
              <w:rPr>
                <w:b/>
                <w:bCs/>
                <w:sz w:val="22"/>
                <w:szCs w:val="24"/>
              </w:rPr>
              <w:t>Date finale de réalisation des Services</w:t>
            </w:r>
          </w:p>
        </w:tc>
      </w:tr>
      <w:tr w:rsidR="001130F9" w:rsidRPr="008D5992" w14:paraId="70D814C2" w14:textId="77777777" w:rsidTr="005E1588">
        <w:trPr>
          <w:cantSplit/>
          <w:trHeight w:val="561"/>
        </w:trPr>
        <w:tc>
          <w:tcPr>
            <w:tcW w:w="1278" w:type="dxa"/>
            <w:vMerge/>
            <w:tcBorders>
              <w:top w:val="single" w:sz="6" w:space="0" w:color="auto"/>
              <w:bottom w:val="single" w:sz="6" w:space="0" w:color="auto"/>
            </w:tcBorders>
          </w:tcPr>
          <w:p w14:paraId="72403E6B" w14:textId="77777777" w:rsidR="001130F9" w:rsidRPr="008D5992" w:rsidRDefault="001130F9" w:rsidP="005E1588">
            <w:pPr>
              <w:suppressAutoHyphens/>
              <w:spacing w:before="60" w:after="60"/>
              <w:jc w:val="center"/>
              <w:rPr>
                <w:sz w:val="22"/>
                <w:szCs w:val="24"/>
              </w:rPr>
            </w:pPr>
          </w:p>
        </w:tc>
        <w:tc>
          <w:tcPr>
            <w:tcW w:w="3960" w:type="dxa"/>
            <w:vMerge/>
            <w:tcBorders>
              <w:top w:val="single" w:sz="6" w:space="0" w:color="auto"/>
              <w:bottom w:val="single" w:sz="6" w:space="0" w:color="auto"/>
            </w:tcBorders>
          </w:tcPr>
          <w:p w14:paraId="25A79226" w14:textId="77777777" w:rsidR="001130F9" w:rsidRPr="008D5992" w:rsidRDefault="001130F9" w:rsidP="005E1588">
            <w:pPr>
              <w:suppressAutoHyphens/>
              <w:spacing w:before="60" w:after="60"/>
              <w:jc w:val="center"/>
              <w:rPr>
                <w:sz w:val="22"/>
                <w:szCs w:val="24"/>
              </w:rPr>
            </w:pPr>
          </w:p>
        </w:tc>
        <w:tc>
          <w:tcPr>
            <w:tcW w:w="1890" w:type="dxa"/>
            <w:vMerge/>
            <w:tcBorders>
              <w:top w:val="single" w:sz="6" w:space="0" w:color="auto"/>
              <w:bottom w:val="single" w:sz="6" w:space="0" w:color="auto"/>
            </w:tcBorders>
          </w:tcPr>
          <w:p w14:paraId="289E7846" w14:textId="77777777" w:rsidR="001130F9" w:rsidRPr="008D5992" w:rsidRDefault="001130F9" w:rsidP="005E1588">
            <w:pPr>
              <w:suppressAutoHyphens/>
              <w:spacing w:before="60" w:after="60"/>
              <w:jc w:val="center"/>
              <w:rPr>
                <w:sz w:val="22"/>
                <w:szCs w:val="24"/>
              </w:rPr>
            </w:pPr>
          </w:p>
        </w:tc>
        <w:tc>
          <w:tcPr>
            <w:tcW w:w="1890" w:type="dxa"/>
            <w:vMerge/>
            <w:tcBorders>
              <w:top w:val="single" w:sz="6" w:space="0" w:color="auto"/>
              <w:bottom w:val="single" w:sz="6" w:space="0" w:color="auto"/>
            </w:tcBorders>
          </w:tcPr>
          <w:p w14:paraId="6278DF4F" w14:textId="77777777" w:rsidR="001130F9" w:rsidRPr="008D5992" w:rsidRDefault="001130F9" w:rsidP="005E1588">
            <w:pPr>
              <w:suppressAutoHyphens/>
              <w:spacing w:before="60" w:after="60"/>
              <w:jc w:val="center"/>
              <w:rPr>
                <w:sz w:val="22"/>
                <w:szCs w:val="24"/>
              </w:rPr>
            </w:pPr>
          </w:p>
        </w:tc>
        <w:tc>
          <w:tcPr>
            <w:tcW w:w="2340" w:type="dxa"/>
            <w:vMerge/>
            <w:tcBorders>
              <w:top w:val="single" w:sz="6" w:space="0" w:color="auto"/>
              <w:bottom w:val="single" w:sz="6" w:space="0" w:color="auto"/>
            </w:tcBorders>
          </w:tcPr>
          <w:p w14:paraId="521BB749" w14:textId="77777777" w:rsidR="001130F9" w:rsidRPr="008D5992" w:rsidRDefault="001130F9" w:rsidP="005E1588">
            <w:pPr>
              <w:suppressAutoHyphens/>
              <w:spacing w:before="60" w:after="60"/>
              <w:jc w:val="center"/>
              <w:rPr>
                <w:sz w:val="22"/>
                <w:szCs w:val="24"/>
              </w:rPr>
            </w:pPr>
          </w:p>
        </w:tc>
        <w:tc>
          <w:tcPr>
            <w:tcW w:w="1620" w:type="dxa"/>
            <w:vMerge/>
            <w:tcBorders>
              <w:top w:val="single" w:sz="6" w:space="0" w:color="auto"/>
              <w:bottom w:val="single" w:sz="6" w:space="0" w:color="auto"/>
            </w:tcBorders>
          </w:tcPr>
          <w:p w14:paraId="0C534058" w14:textId="77777777" w:rsidR="001130F9" w:rsidRPr="008D5992" w:rsidRDefault="001130F9" w:rsidP="005E1588">
            <w:pPr>
              <w:suppressAutoHyphens/>
              <w:spacing w:before="60" w:after="60"/>
              <w:jc w:val="center"/>
              <w:rPr>
                <w:sz w:val="22"/>
                <w:szCs w:val="24"/>
              </w:rPr>
            </w:pPr>
          </w:p>
        </w:tc>
      </w:tr>
      <w:tr w:rsidR="001130F9" w:rsidRPr="008D5992" w14:paraId="50ADCE88" w14:textId="77777777" w:rsidTr="005E1588">
        <w:trPr>
          <w:cantSplit/>
          <w:trHeight w:val="255"/>
        </w:trPr>
        <w:tc>
          <w:tcPr>
            <w:tcW w:w="1278" w:type="dxa"/>
            <w:tcBorders>
              <w:top w:val="single" w:sz="6" w:space="0" w:color="auto"/>
              <w:bottom w:val="single" w:sz="6" w:space="0" w:color="auto"/>
            </w:tcBorders>
          </w:tcPr>
          <w:p w14:paraId="2CA1376F" w14:textId="77777777" w:rsidR="001130F9" w:rsidRPr="008D5992" w:rsidRDefault="001130F9" w:rsidP="005E1588">
            <w:pPr>
              <w:pStyle w:val="Outline"/>
              <w:suppressAutoHyphens/>
              <w:spacing w:before="60" w:after="60"/>
              <w:jc w:val="center"/>
              <w:rPr>
                <w:b/>
                <w:i/>
                <w:iCs/>
                <w:kern w:val="0"/>
                <w:sz w:val="22"/>
                <w:szCs w:val="24"/>
              </w:rPr>
            </w:pPr>
            <w:r w:rsidRPr="008D5992">
              <w:rPr>
                <w:b/>
                <w:i/>
                <w:iCs/>
                <w:kern w:val="0"/>
                <w:sz w:val="22"/>
                <w:szCs w:val="24"/>
              </w:rPr>
              <w:t>[insérer le numéro du Service</w:t>
            </w:r>
          </w:p>
        </w:tc>
        <w:tc>
          <w:tcPr>
            <w:tcW w:w="3960" w:type="dxa"/>
            <w:tcBorders>
              <w:top w:val="single" w:sz="6" w:space="0" w:color="auto"/>
              <w:bottom w:val="single" w:sz="6" w:space="0" w:color="auto"/>
            </w:tcBorders>
          </w:tcPr>
          <w:p w14:paraId="3FD878F6" w14:textId="77777777" w:rsidR="001130F9" w:rsidRPr="008D5992" w:rsidRDefault="001130F9" w:rsidP="005E1588">
            <w:pPr>
              <w:pStyle w:val="Outline"/>
              <w:suppressAutoHyphens/>
              <w:spacing w:before="60" w:after="60"/>
              <w:jc w:val="center"/>
              <w:rPr>
                <w:b/>
                <w:i/>
                <w:iCs/>
                <w:kern w:val="0"/>
                <w:sz w:val="22"/>
                <w:szCs w:val="24"/>
              </w:rPr>
            </w:pPr>
            <w:r w:rsidRPr="008D5992">
              <w:rPr>
                <w:b/>
                <w:i/>
                <w:iCs/>
                <w:kern w:val="0"/>
                <w:sz w:val="22"/>
                <w:szCs w:val="24"/>
              </w:rPr>
              <w:t>[insérer la description du service]</w:t>
            </w:r>
          </w:p>
        </w:tc>
        <w:tc>
          <w:tcPr>
            <w:tcW w:w="1890" w:type="dxa"/>
            <w:tcBorders>
              <w:top w:val="single" w:sz="6" w:space="0" w:color="auto"/>
              <w:bottom w:val="single" w:sz="6" w:space="0" w:color="auto"/>
            </w:tcBorders>
          </w:tcPr>
          <w:p w14:paraId="6EA554D3" w14:textId="77777777" w:rsidR="001130F9" w:rsidRPr="008D5992" w:rsidRDefault="001130F9" w:rsidP="005E1588">
            <w:pPr>
              <w:pStyle w:val="Outline"/>
              <w:suppressAutoHyphens/>
              <w:spacing w:before="60" w:after="60"/>
              <w:jc w:val="center"/>
              <w:rPr>
                <w:b/>
                <w:i/>
                <w:iCs/>
                <w:kern w:val="0"/>
                <w:sz w:val="22"/>
                <w:szCs w:val="24"/>
              </w:rPr>
            </w:pPr>
            <w:r w:rsidRPr="008D5992">
              <w:rPr>
                <w:b/>
                <w:i/>
                <w:iCs/>
                <w:kern w:val="0"/>
                <w:sz w:val="22"/>
                <w:szCs w:val="24"/>
              </w:rPr>
              <w:t>[insérer le nombre d’articles à fournir]</w:t>
            </w:r>
          </w:p>
        </w:tc>
        <w:tc>
          <w:tcPr>
            <w:tcW w:w="1890" w:type="dxa"/>
            <w:tcBorders>
              <w:top w:val="single" w:sz="6" w:space="0" w:color="auto"/>
              <w:bottom w:val="single" w:sz="6" w:space="0" w:color="auto"/>
            </w:tcBorders>
          </w:tcPr>
          <w:p w14:paraId="57B40C3A" w14:textId="77777777" w:rsidR="001130F9" w:rsidRPr="008D5992" w:rsidRDefault="001130F9" w:rsidP="005E1588">
            <w:pPr>
              <w:pStyle w:val="Outline"/>
              <w:suppressAutoHyphens/>
              <w:spacing w:before="60" w:after="60"/>
              <w:jc w:val="center"/>
              <w:rPr>
                <w:b/>
                <w:i/>
                <w:iCs/>
                <w:kern w:val="0"/>
                <w:sz w:val="22"/>
                <w:szCs w:val="24"/>
              </w:rPr>
            </w:pPr>
            <w:r w:rsidRPr="008D5992">
              <w:rPr>
                <w:b/>
                <w:i/>
                <w:iCs/>
                <w:kern w:val="0"/>
                <w:sz w:val="22"/>
                <w:szCs w:val="24"/>
              </w:rPr>
              <w:t>[unité de mesure]</w:t>
            </w:r>
          </w:p>
        </w:tc>
        <w:tc>
          <w:tcPr>
            <w:tcW w:w="2340" w:type="dxa"/>
            <w:tcBorders>
              <w:top w:val="single" w:sz="6" w:space="0" w:color="auto"/>
              <w:bottom w:val="single" w:sz="6" w:space="0" w:color="auto"/>
            </w:tcBorders>
          </w:tcPr>
          <w:p w14:paraId="3145E45D" w14:textId="77777777" w:rsidR="001130F9" w:rsidRPr="008D5992" w:rsidRDefault="001130F9" w:rsidP="005E1588">
            <w:pPr>
              <w:pStyle w:val="Outline"/>
              <w:suppressAutoHyphens/>
              <w:spacing w:before="60" w:after="60"/>
              <w:jc w:val="center"/>
              <w:rPr>
                <w:b/>
                <w:i/>
                <w:iCs/>
                <w:kern w:val="0"/>
                <w:sz w:val="22"/>
                <w:szCs w:val="24"/>
              </w:rPr>
            </w:pPr>
            <w:r w:rsidRPr="008D5992">
              <w:rPr>
                <w:b/>
                <w:i/>
                <w:iCs/>
                <w:kern w:val="0"/>
                <w:sz w:val="22"/>
                <w:szCs w:val="24"/>
              </w:rPr>
              <w:t>[lieu de réalisation du service]</w:t>
            </w:r>
          </w:p>
        </w:tc>
        <w:tc>
          <w:tcPr>
            <w:tcW w:w="1620" w:type="dxa"/>
            <w:tcBorders>
              <w:top w:val="single" w:sz="6" w:space="0" w:color="auto"/>
              <w:bottom w:val="single" w:sz="6" w:space="0" w:color="auto"/>
            </w:tcBorders>
          </w:tcPr>
          <w:p w14:paraId="61568EB6" w14:textId="08CBE0A9" w:rsidR="001130F9" w:rsidRPr="008D5992" w:rsidRDefault="001130F9" w:rsidP="005E1588">
            <w:pPr>
              <w:pStyle w:val="Outline"/>
              <w:suppressAutoHyphens/>
              <w:spacing w:before="60" w:after="60"/>
              <w:jc w:val="center"/>
              <w:rPr>
                <w:b/>
                <w:i/>
                <w:iCs/>
                <w:kern w:val="0"/>
                <w:sz w:val="22"/>
                <w:szCs w:val="24"/>
              </w:rPr>
            </w:pPr>
            <w:r w:rsidRPr="008D5992">
              <w:rPr>
                <w:b/>
                <w:i/>
                <w:iCs/>
                <w:kern w:val="0"/>
                <w:sz w:val="22"/>
                <w:szCs w:val="24"/>
              </w:rPr>
              <w:t xml:space="preserve">[insérer </w:t>
            </w:r>
            <w:r w:rsidR="0083775D">
              <w:rPr>
                <w:b/>
                <w:i/>
                <w:iCs/>
                <w:kern w:val="0"/>
                <w:sz w:val="22"/>
                <w:szCs w:val="24"/>
              </w:rPr>
              <w:t>le nombre de jours, par exemple à compter de la Livraison ou de la Réception des Fournitures, selon le cas]</w:t>
            </w:r>
            <w:r w:rsidRPr="008D5992">
              <w:rPr>
                <w:b/>
                <w:i/>
                <w:iCs/>
                <w:kern w:val="0"/>
                <w:sz w:val="22"/>
                <w:szCs w:val="24"/>
              </w:rPr>
              <w:t>]</w:t>
            </w:r>
          </w:p>
        </w:tc>
      </w:tr>
      <w:tr w:rsidR="001130F9" w:rsidRPr="008D5992" w14:paraId="76EC4447" w14:textId="77777777" w:rsidTr="005E1588">
        <w:trPr>
          <w:cantSplit/>
          <w:trHeight w:val="255"/>
        </w:trPr>
        <w:tc>
          <w:tcPr>
            <w:tcW w:w="1278" w:type="dxa"/>
            <w:tcBorders>
              <w:top w:val="single" w:sz="6" w:space="0" w:color="auto"/>
              <w:bottom w:val="single" w:sz="6" w:space="0" w:color="auto"/>
            </w:tcBorders>
          </w:tcPr>
          <w:p w14:paraId="36D91F42" w14:textId="77777777" w:rsidR="001130F9" w:rsidRPr="008D5992" w:rsidRDefault="001130F9" w:rsidP="005E1588">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4290F760" w14:textId="77777777" w:rsidR="001130F9" w:rsidRPr="008D5992" w:rsidRDefault="001130F9" w:rsidP="005E1588">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4E6EF3E4" w14:textId="77777777" w:rsidR="001130F9" w:rsidRPr="008D5992" w:rsidRDefault="001130F9" w:rsidP="005E1588">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118F5FC0" w14:textId="77777777" w:rsidR="001130F9" w:rsidRPr="008D5992" w:rsidRDefault="001130F9" w:rsidP="005E1588">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44590E22" w14:textId="77777777" w:rsidR="001130F9" w:rsidRPr="008D5992" w:rsidRDefault="001130F9" w:rsidP="005E1588">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27800FD6" w14:textId="77777777" w:rsidR="001130F9" w:rsidRPr="008D5992" w:rsidRDefault="001130F9" w:rsidP="005E1588">
            <w:pPr>
              <w:pStyle w:val="Outline"/>
              <w:suppressAutoHyphens/>
              <w:spacing w:before="60" w:after="60"/>
              <w:jc w:val="center"/>
              <w:rPr>
                <w:kern w:val="0"/>
                <w:szCs w:val="24"/>
              </w:rPr>
            </w:pPr>
          </w:p>
        </w:tc>
      </w:tr>
      <w:tr w:rsidR="001130F9" w:rsidRPr="008D5992" w14:paraId="1884B5EF" w14:textId="77777777" w:rsidTr="005E1588">
        <w:trPr>
          <w:cantSplit/>
          <w:trHeight w:val="255"/>
        </w:trPr>
        <w:tc>
          <w:tcPr>
            <w:tcW w:w="1278" w:type="dxa"/>
            <w:tcBorders>
              <w:top w:val="single" w:sz="6" w:space="0" w:color="auto"/>
              <w:bottom w:val="single" w:sz="6" w:space="0" w:color="auto"/>
            </w:tcBorders>
          </w:tcPr>
          <w:p w14:paraId="61045931" w14:textId="77777777" w:rsidR="001130F9" w:rsidRPr="008D5992" w:rsidRDefault="001130F9" w:rsidP="005E1588">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7EDEA150" w14:textId="77777777" w:rsidR="001130F9" w:rsidRPr="008D5992" w:rsidRDefault="001130F9" w:rsidP="005E1588">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DDF6536" w14:textId="77777777" w:rsidR="001130F9" w:rsidRPr="008D5992" w:rsidRDefault="001130F9" w:rsidP="005E1588">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3E3A98DE" w14:textId="77777777" w:rsidR="001130F9" w:rsidRPr="008D5992" w:rsidRDefault="001130F9" w:rsidP="005E1588">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690744BA" w14:textId="77777777" w:rsidR="001130F9" w:rsidRPr="008D5992" w:rsidRDefault="001130F9" w:rsidP="005E1588">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56E489BB" w14:textId="77777777" w:rsidR="001130F9" w:rsidRPr="008D5992" w:rsidRDefault="001130F9" w:rsidP="005E1588">
            <w:pPr>
              <w:pStyle w:val="Outline"/>
              <w:suppressAutoHyphens/>
              <w:spacing w:before="60" w:after="60"/>
              <w:jc w:val="center"/>
              <w:rPr>
                <w:kern w:val="0"/>
                <w:szCs w:val="24"/>
              </w:rPr>
            </w:pPr>
          </w:p>
        </w:tc>
      </w:tr>
      <w:tr w:rsidR="001130F9" w:rsidRPr="008D5992" w14:paraId="7B461500" w14:textId="77777777" w:rsidTr="005E1588">
        <w:trPr>
          <w:cantSplit/>
          <w:trHeight w:val="255"/>
        </w:trPr>
        <w:tc>
          <w:tcPr>
            <w:tcW w:w="1278" w:type="dxa"/>
            <w:tcBorders>
              <w:top w:val="single" w:sz="6" w:space="0" w:color="auto"/>
              <w:bottom w:val="single" w:sz="6" w:space="0" w:color="auto"/>
            </w:tcBorders>
          </w:tcPr>
          <w:p w14:paraId="364453FD" w14:textId="77777777" w:rsidR="001130F9" w:rsidRPr="008D5992" w:rsidRDefault="001130F9" w:rsidP="005E1588">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7656D34B" w14:textId="77777777" w:rsidR="001130F9" w:rsidRPr="008D5992" w:rsidRDefault="001130F9" w:rsidP="005E1588">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BF4E1E6" w14:textId="77777777" w:rsidR="001130F9" w:rsidRPr="008D5992" w:rsidRDefault="001130F9" w:rsidP="005E1588">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C8B25EB" w14:textId="77777777" w:rsidR="001130F9" w:rsidRPr="008D5992" w:rsidRDefault="001130F9" w:rsidP="005E1588">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013AA1D6" w14:textId="77777777" w:rsidR="001130F9" w:rsidRPr="008D5992" w:rsidRDefault="001130F9" w:rsidP="005E1588">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415F2CCA" w14:textId="77777777" w:rsidR="001130F9" w:rsidRPr="008D5992" w:rsidRDefault="001130F9" w:rsidP="005E1588">
            <w:pPr>
              <w:pStyle w:val="Outline"/>
              <w:suppressAutoHyphens/>
              <w:spacing w:before="60" w:after="60"/>
              <w:jc w:val="center"/>
              <w:rPr>
                <w:kern w:val="0"/>
                <w:szCs w:val="24"/>
              </w:rPr>
            </w:pPr>
          </w:p>
        </w:tc>
      </w:tr>
      <w:tr w:rsidR="001130F9" w:rsidRPr="008D5992" w14:paraId="20712D08" w14:textId="77777777" w:rsidTr="005E1588">
        <w:trPr>
          <w:cantSplit/>
          <w:trHeight w:val="255"/>
        </w:trPr>
        <w:tc>
          <w:tcPr>
            <w:tcW w:w="1278" w:type="dxa"/>
            <w:tcBorders>
              <w:top w:val="single" w:sz="6" w:space="0" w:color="auto"/>
              <w:bottom w:val="single" w:sz="6" w:space="0" w:color="auto"/>
            </w:tcBorders>
          </w:tcPr>
          <w:p w14:paraId="2C10931D" w14:textId="77777777" w:rsidR="001130F9" w:rsidRPr="008D5992" w:rsidRDefault="001130F9" w:rsidP="005E1588">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2E889DE" w14:textId="77777777" w:rsidR="001130F9" w:rsidRPr="008D5992" w:rsidRDefault="001130F9" w:rsidP="005E1588">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DFDC450" w14:textId="77777777" w:rsidR="001130F9" w:rsidRPr="008D5992" w:rsidRDefault="001130F9" w:rsidP="005E1588">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0B6139E3" w14:textId="77777777" w:rsidR="001130F9" w:rsidRPr="008D5992" w:rsidRDefault="001130F9" w:rsidP="005E1588">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2BF660A7" w14:textId="77777777" w:rsidR="001130F9" w:rsidRPr="008D5992" w:rsidRDefault="001130F9" w:rsidP="005E1588">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25E6C06F" w14:textId="77777777" w:rsidR="001130F9" w:rsidRPr="008D5992" w:rsidRDefault="001130F9" w:rsidP="005E1588">
            <w:pPr>
              <w:pStyle w:val="Outline"/>
              <w:suppressAutoHyphens/>
              <w:spacing w:before="60" w:after="60"/>
              <w:jc w:val="center"/>
              <w:rPr>
                <w:kern w:val="0"/>
                <w:szCs w:val="24"/>
              </w:rPr>
            </w:pPr>
          </w:p>
        </w:tc>
      </w:tr>
      <w:tr w:rsidR="001130F9" w:rsidRPr="008D5992" w14:paraId="096CA076" w14:textId="77777777" w:rsidTr="005E1588">
        <w:trPr>
          <w:cantSplit/>
          <w:trHeight w:val="255"/>
        </w:trPr>
        <w:tc>
          <w:tcPr>
            <w:tcW w:w="1278" w:type="dxa"/>
            <w:tcBorders>
              <w:top w:val="single" w:sz="6" w:space="0" w:color="auto"/>
              <w:bottom w:val="single" w:sz="6" w:space="0" w:color="auto"/>
            </w:tcBorders>
          </w:tcPr>
          <w:p w14:paraId="30D9430E" w14:textId="77777777" w:rsidR="001130F9" w:rsidRPr="008D5992" w:rsidRDefault="001130F9" w:rsidP="005E1588">
            <w:pPr>
              <w:pStyle w:val="Outline"/>
              <w:suppressAutoHyphens/>
              <w:spacing w:before="60" w:after="60"/>
              <w:jc w:val="center"/>
              <w:rPr>
                <w:kern w:val="0"/>
                <w:szCs w:val="24"/>
              </w:rPr>
            </w:pPr>
          </w:p>
        </w:tc>
        <w:tc>
          <w:tcPr>
            <w:tcW w:w="3960" w:type="dxa"/>
            <w:tcBorders>
              <w:top w:val="single" w:sz="6" w:space="0" w:color="auto"/>
              <w:bottom w:val="single" w:sz="6" w:space="0" w:color="auto"/>
            </w:tcBorders>
          </w:tcPr>
          <w:p w14:paraId="19EE3DF0" w14:textId="77777777" w:rsidR="001130F9" w:rsidRPr="008D5992" w:rsidRDefault="001130F9" w:rsidP="005E1588">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63CAEF76" w14:textId="77777777" w:rsidR="001130F9" w:rsidRPr="008D5992" w:rsidRDefault="001130F9" w:rsidP="005E1588">
            <w:pPr>
              <w:pStyle w:val="Outline"/>
              <w:suppressAutoHyphens/>
              <w:spacing w:before="60" w:after="60"/>
              <w:jc w:val="center"/>
              <w:rPr>
                <w:kern w:val="0"/>
                <w:szCs w:val="24"/>
              </w:rPr>
            </w:pPr>
          </w:p>
        </w:tc>
        <w:tc>
          <w:tcPr>
            <w:tcW w:w="1890" w:type="dxa"/>
            <w:tcBorders>
              <w:top w:val="single" w:sz="6" w:space="0" w:color="auto"/>
              <w:bottom w:val="single" w:sz="6" w:space="0" w:color="auto"/>
            </w:tcBorders>
          </w:tcPr>
          <w:p w14:paraId="7B516272" w14:textId="77777777" w:rsidR="001130F9" w:rsidRPr="008D5992" w:rsidRDefault="001130F9" w:rsidP="005E1588">
            <w:pPr>
              <w:pStyle w:val="Outline"/>
              <w:suppressAutoHyphens/>
              <w:spacing w:before="60" w:after="60"/>
              <w:jc w:val="center"/>
              <w:rPr>
                <w:kern w:val="0"/>
                <w:szCs w:val="24"/>
              </w:rPr>
            </w:pPr>
          </w:p>
        </w:tc>
        <w:tc>
          <w:tcPr>
            <w:tcW w:w="2340" w:type="dxa"/>
            <w:tcBorders>
              <w:top w:val="single" w:sz="6" w:space="0" w:color="auto"/>
              <w:bottom w:val="single" w:sz="6" w:space="0" w:color="auto"/>
            </w:tcBorders>
          </w:tcPr>
          <w:p w14:paraId="7C3AB4C8" w14:textId="77777777" w:rsidR="001130F9" w:rsidRPr="008D5992" w:rsidRDefault="001130F9" w:rsidP="005E1588">
            <w:pPr>
              <w:pStyle w:val="Outline"/>
              <w:suppressAutoHyphens/>
              <w:spacing w:before="60" w:after="60"/>
              <w:jc w:val="center"/>
              <w:rPr>
                <w:kern w:val="0"/>
                <w:szCs w:val="24"/>
              </w:rPr>
            </w:pPr>
          </w:p>
        </w:tc>
        <w:tc>
          <w:tcPr>
            <w:tcW w:w="1620" w:type="dxa"/>
            <w:tcBorders>
              <w:top w:val="single" w:sz="6" w:space="0" w:color="auto"/>
              <w:bottom w:val="single" w:sz="6" w:space="0" w:color="auto"/>
            </w:tcBorders>
          </w:tcPr>
          <w:p w14:paraId="73366925" w14:textId="77777777" w:rsidR="001130F9" w:rsidRPr="008D5992" w:rsidRDefault="001130F9" w:rsidP="005E1588">
            <w:pPr>
              <w:pStyle w:val="Outline"/>
              <w:suppressAutoHyphens/>
              <w:spacing w:before="60" w:after="60"/>
              <w:jc w:val="center"/>
              <w:rPr>
                <w:kern w:val="0"/>
                <w:szCs w:val="24"/>
              </w:rPr>
            </w:pPr>
          </w:p>
        </w:tc>
      </w:tr>
      <w:tr w:rsidR="001130F9" w:rsidRPr="008D5992" w14:paraId="734996E9" w14:textId="77777777" w:rsidTr="005E1588">
        <w:trPr>
          <w:cantSplit/>
          <w:trHeight w:val="256"/>
        </w:trPr>
        <w:tc>
          <w:tcPr>
            <w:tcW w:w="12978" w:type="dxa"/>
            <w:gridSpan w:val="6"/>
            <w:tcBorders>
              <w:top w:val="double" w:sz="4" w:space="0" w:color="auto"/>
              <w:left w:val="nil"/>
              <w:bottom w:val="nil"/>
              <w:right w:val="nil"/>
            </w:tcBorders>
          </w:tcPr>
          <w:p w14:paraId="275497A0" w14:textId="77777777" w:rsidR="001130F9" w:rsidRPr="008D5992" w:rsidRDefault="001130F9" w:rsidP="005E1588">
            <w:pPr>
              <w:suppressAutoHyphens/>
              <w:spacing w:before="60" w:after="60"/>
              <w:rPr>
                <w:szCs w:val="24"/>
              </w:rPr>
            </w:pPr>
          </w:p>
        </w:tc>
      </w:tr>
    </w:tbl>
    <w:p w14:paraId="381CB428" w14:textId="33B303E6" w:rsidR="001130F9" w:rsidRDefault="001130F9" w:rsidP="00B8530F">
      <w:pPr>
        <w:rPr>
          <w:b/>
          <w:sz w:val="72"/>
          <w:szCs w:val="24"/>
          <w:lang w:eastAsia="en-US"/>
        </w:rPr>
        <w:sectPr w:rsidR="001130F9" w:rsidSect="001130F9">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p>
    <w:p w14:paraId="22EEADEE" w14:textId="18088D2A" w:rsidR="00B8530F" w:rsidRPr="004662C1" w:rsidRDefault="001130F9" w:rsidP="004662C1">
      <w:pPr>
        <w:jc w:val="center"/>
        <w:rPr>
          <w:b/>
          <w:sz w:val="48"/>
          <w:szCs w:val="48"/>
        </w:rPr>
      </w:pPr>
      <w:r w:rsidRPr="004662C1">
        <w:rPr>
          <w:b/>
          <w:sz w:val="48"/>
          <w:szCs w:val="48"/>
        </w:rPr>
        <w:t>Spécifications Techniques</w:t>
      </w:r>
    </w:p>
    <w:p w14:paraId="110E99CC" w14:textId="782EEE96" w:rsidR="00B8530F" w:rsidRDefault="00B8530F">
      <w:pPr>
        <w:rPr>
          <w:b/>
          <w:sz w:val="48"/>
          <w:szCs w:val="24"/>
          <w:lang w:eastAsia="en-US"/>
        </w:rPr>
      </w:pPr>
    </w:p>
    <w:p w14:paraId="5A1985AE" w14:textId="77777777" w:rsidR="006228EC" w:rsidRDefault="001130F9" w:rsidP="005D34D2">
      <w:pPr>
        <w:pStyle w:val="Title"/>
        <w:rPr>
          <w:i/>
          <w:sz w:val="28"/>
          <w:szCs w:val="28"/>
          <w:lang w:val="fr-FR" w:eastAsia="en-US"/>
        </w:rPr>
      </w:pPr>
      <w:r>
        <w:rPr>
          <w:i/>
          <w:sz w:val="28"/>
          <w:szCs w:val="28"/>
          <w:lang w:val="fr-FR" w:eastAsia="en-US"/>
        </w:rPr>
        <w:t>[insérer les caractéristiques techniques et les normes applicables, et les détails des Services connexes</w:t>
      </w:r>
      <w:r w:rsidR="006228EC">
        <w:rPr>
          <w:i/>
          <w:sz w:val="28"/>
          <w:szCs w:val="28"/>
          <w:lang w:val="fr-FR" w:eastAsia="en-US"/>
        </w:rPr>
        <w:t>, le cas échéant, etc. des Fournitures offertes par le Fournisseur]</w:t>
      </w:r>
    </w:p>
    <w:p w14:paraId="1030C3AC" w14:textId="77777777" w:rsidR="006228EC" w:rsidRDefault="006228EC">
      <w:pPr>
        <w:rPr>
          <w:b/>
          <w:i/>
          <w:sz w:val="28"/>
          <w:szCs w:val="28"/>
          <w:lang w:eastAsia="en-US"/>
        </w:rPr>
      </w:pPr>
      <w:r>
        <w:rPr>
          <w:i/>
          <w:sz w:val="28"/>
          <w:szCs w:val="28"/>
          <w:lang w:eastAsia="en-US"/>
        </w:rPr>
        <w:br w:type="page"/>
      </w:r>
    </w:p>
    <w:p w14:paraId="3920EF60" w14:textId="77777777" w:rsidR="006228EC" w:rsidRDefault="006228EC" w:rsidP="005D34D2">
      <w:pPr>
        <w:pStyle w:val="Title"/>
        <w:rPr>
          <w:szCs w:val="24"/>
          <w:lang w:val="fr-FR" w:eastAsia="en-US"/>
        </w:rPr>
        <w:sectPr w:rsidR="006228EC" w:rsidSect="001130F9">
          <w:footnotePr>
            <w:numRestart w:val="eachSect"/>
          </w:footnotePr>
          <w:endnotePr>
            <w:numFmt w:val="decimal"/>
            <w:numRestart w:val="eachSect"/>
          </w:endnotePr>
          <w:pgSz w:w="12240" w:h="15840" w:code="1"/>
          <w:pgMar w:top="1440" w:right="1440" w:bottom="1440" w:left="1440" w:header="720" w:footer="720" w:gutter="0"/>
          <w:cols w:space="720"/>
          <w:titlePg/>
          <w:docGrid w:linePitch="326"/>
        </w:sectPr>
      </w:pPr>
    </w:p>
    <w:tbl>
      <w:tblPr>
        <w:tblW w:w="0" w:type="auto"/>
        <w:tblInd w:w="72" w:type="dxa"/>
        <w:tblLayout w:type="fixed"/>
        <w:tblCellMar>
          <w:left w:w="72" w:type="dxa"/>
          <w:right w:w="72" w:type="dxa"/>
        </w:tblCellMar>
        <w:tblLook w:val="0000" w:firstRow="0" w:lastRow="0" w:firstColumn="0" w:lastColumn="0" w:noHBand="0" w:noVBand="0"/>
      </w:tblPr>
      <w:tblGrid>
        <w:gridCol w:w="810"/>
        <w:gridCol w:w="891"/>
        <w:gridCol w:w="1134"/>
        <w:gridCol w:w="1134"/>
        <w:gridCol w:w="1134"/>
        <w:gridCol w:w="1197"/>
        <w:gridCol w:w="1350"/>
        <w:gridCol w:w="2790"/>
        <w:gridCol w:w="2520"/>
      </w:tblGrid>
      <w:tr w:rsidR="006228EC" w:rsidRPr="008D5992" w14:paraId="2F5E196A" w14:textId="77777777" w:rsidTr="005E1588">
        <w:tc>
          <w:tcPr>
            <w:tcW w:w="12960" w:type="dxa"/>
            <w:gridSpan w:val="9"/>
            <w:tcBorders>
              <w:top w:val="double" w:sz="6" w:space="0" w:color="auto"/>
              <w:left w:val="double" w:sz="6" w:space="0" w:color="auto"/>
            </w:tcBorders>
          </w:tcPr>
          <w:p w14:paraId="3633AE51" w14:textId="77777777" w:rsidR="006228EC" w:rsidRPr="00DA0B0F" w:rsidRDefault="006228EC" w:rsidP="005E1588">
            <w:pPr>
              <w:suppressAutoHyphens/>
              <w:spacing w:before="60" w:after="60"/>
              <w:jc w:val="center"/>
              <w:rPr>
                <w:b/>
                <w:sz w:val="32"/>
                <w:szCs w:val="32"/>
              </w:rPr>
            </w:pPr>
            <w:r w:rsidRPr="008D5992">
              <w:rPr>
                <w:szCs w:val="24"/>
              </w:rPr>
              <w:br w:type="page"/>
            </w:r>
            <w:r w:rsidRPr="00DA0B0F">
              <w:rPr>
                <w:b/>
                <w:sz w:val="32"/>
                <w:szCs w:val="32"/>
              </w:rPr>
              <w:t xml:space="preserve"> Bordereau des Prix</w:t>
            </w:r>
            <w:r>
              <w:rPr>
                <w:b/>
                <w:sz w:val="32"/>
                <w:szCs w:val="32"/>
              </w:rPr>
              <w:t xml:space="preserve"> 1</w:t>
            </w:r>
          </w:p>
          <w:p w14:paraId="77B329F8" w14:textId="77777777" w:rsidR="006228EC" w:rsidRPr="00DA0B0F" w:rsidRDefault="006228EC" w:rsidP="005E1588">
            <w:pPr>
              <w:suppressAutoHyphens/>
              <w:spacing w:before="60" w:after="60"/>
              <w:jc w:val="center"/>
              <w:rPr>
                <w:b/>
                <w:sz w:val="28"/>
                <w:szCs w:val="28"/>
              </w:rPr>
            </w:pPr>
            <w:r w:rsidRPr="00DA0B0F">
              <w:rPr>
                <w:b/>
                <w:sz w:val="28"/>
                <w:szCs w:val="28"/>
              </w:rPr>
              <w:t>Pour les Fournitures provenant d</w:t>
            </w:r>
            <w:r>
              <w:rPr>
                <w:b/>
                <w:sz w:val="28"/>
                <w:szCs w:val="28"/>
              </w:rPr>
              <w:t>e l’extérieur d</w:t>
            </w:r>
            <w:r w:rsidRPr="00DA0B0F">
              <w:rPr>
                <w:b/>
                <w:sz w:val="28"/>
                <w:szCs w:val="28"/>
              </w:rPr>
              <w:t>u pays de l’Acheteur</w:t>
            </w:r>
          </w:p>
        </w:tc>
      </w:tr>
      <w:tr w:rsidR="006228EC" w:rsidRPr="008D5992" w14:paraId="6FA83DC9" w14:textId="77777777" w:rsidTr="005E1588">
        <w:trPr>
          <w:trHeight w:val="336"/>
        </w:trPr>
        <w:tc>
          <w:tcPr>
            <w:tcW w:w="810" w:type="dxa"/>
            <w:tcBorders>
              <w:top w:val="double" w:sz="6" w:space="0" w:color="auto"/>
              <w:left w:val="double" w:sz="6" w:space="0" w:color="auto"/>
              <w:bottom w:val="double" w:sz="6" w:space="0" w:color="auto"/>
            </w:tcBorders>
          </w:tcPr>
          <w:p w14:paraId="4801B6F9" w14:textId="77777777" w:rsidR="006228EC" w:rsidRPr="00DA0B0F" w:rsidRDefault="006228EC" w:rsidP="005E1588">
            <w:pPr>
              <w:suppressAutoHyphens/>
              <w:spacing w:before="60" w:after="60"/>
              <w:jc w:val="center"/>
              <w:rPr>
                <w:b/>
                <w:szCs w:val="24"/>
              </w:rPr>
            </w:pPr>
            <w:r w:rsidRPr="00DA0B0F">
              <w:rPr>
                <w:b/>
                <w:szCs w:val="24"/>
              </w:rPr>
              <w:t>1</w:t>
            </w:r>
          </w:p>
        </w:tc>
        <w:tc>
          <w:tcPr>
            <w:tcW w:w="891" w:type="dxa"/>
            <w:tcBorders>
              <w:top w:val="double" w:sz="6" w:space="0" w:color="auto"/>
              <w:left w:val="single" w:sz="6" w:space="0" w:color="auto"/>
              <w:bottom w:val="double" w:sz="6" w:space="0" w:color="auto"/>
            </w:tcBorders>
          </w:tcPr>
          <w:p w14:paraId="04D54288" w14:textId="77777777" w:rsidR="006228EC" w:rsidRPr="00DA0B0F" w:rsidRDefault="006228EC" w:rsidP="005E1588">
            <w:pPr>
              <w:suppressAutoHyphens/>
              <w:spacing w:before="60" w:after="60"/>
              <w:jc w:val="center"/>
              <w:rPr>
                <w:b/>
                <w:szCs w:val="24"/>
              </w:rPr>
            </w:pPr>
            <w:r w:rsidRPr="00DA0B0F">
              <w:rPr>
                <w:b/>
                <w:szCs w:val="24"/>
              </w:rPr>
              <w:t>2</w:t>
            </w:r>
          </w:p>
        </w:tc>
        <w:tc>
          <w:tcPr>
            <w:tcW w:w="1134" w:type="dxa"/>
            <w:tcBorders>
              <w:top w:val="double" w:sz="6" w:space="0" w:color="auto"/>
              <w:left w:val="single" w:sz="6" w:space="0" w:color="auto"/>
              <w:bottom w:val="double" w:sz="6" w:space="0" w:color="auto"/>
              <w:right w:val="single" w:sz="6" w:space="0" w:color="auto"/>
            </w:tcBorders>
          </w:tcPr>
          <w:p w14:paraId="0466073E" w14:textId="77777777" w:rsidR="006228EC" w:rsidRPr="00DA0B0F" w:rsidRDefault="006228EC" w:rsidP="005E1588">
            <w:pPr>
              <w:suppressAutoHyphens/>
              <w:spacing w:before="60" w:after="60"/>
              <w:jc w:val="center"/>
              <w:rPr>
                <w:b/>
                <w:szCs w:val="24"/>
              </w:rPr>
            </w:pPr>
            <w:r w:rsidRPr="00DA0B0F">
              <w:rPr>
                <w:b/>
                <w:szCs w:val="24"/>
              </w:rPr>
              <w:t>3</w:t>
            </w:r>
          </w:p>
        </w:tc>
        <w:tc>
          <w:tcPr>
            <w:tcW w:w="1134" w:type="dxa"/>
            <w:tcBorders>
              <w:top w:val="double" w:sz="6" w:space="0" w:color="auto"/>
              <w:left w:val="single" w:sz="6" w:space="0" w:color="auto"/>
              <w:bottom w:val="double" w:sz="6" w:space="0" w:color="auto"/>
            </w:tcBorders>
          </w:tcPr>
          <w:p w14:paraId="593092F7" w14:textId="77777777" w:rsidR="006228EC" w:rsidRPr="00DA0B0F" w:rsidRDefault="006228EC" w:rsidP="005E1588">
            <w:pPr>
              <w:suppressAutoHyphens/>
              <w:spacing w:before="60" w:after="60"/>
              <w:jc w:val="center"/>
              <w:rPr>
                <w:b/>
                <w:szCs w:val="24"/>
              </w:rPr>
            </w:pPr>
            <w:r w:rsidRPr="00DA0B0F">
              <w:rPr>
                <w:b/>
                <w:szCs w:val="24"/>
              </w:rPr>
              <w:t>4</w:t>
            </w:r>
          </w:p>
        </w:tc>
        <w:tc>
          <w:tcPr>
            <w:tcW w:w="1134" w:type="dxa"/>
            <w:tcBorders>
              <w:top w:val="double" w:sz="6" w:space="0" w:color="auto"/>
              <w:left w:val="single" w:sz="6" w:space="0" w:color="auto"/>
              <w:bottom w:val="double" w:sz="6" w:space="0" w:color="auto"/>
            </w:tcBorders>
          </w:tcPr>
          <w:p w14:paraId="3782E579" w14:textId="77777777" w:rsidR="006228EC" w:rsidRPr="00DA0B0F" w:rsidRDefault="006228EC" w:rsidP="005E1588">
            <w:pPr>
              <w:suppressAutoHyphens/>
              <w:spacing w:before="60" w:after="60"/>
              <w:jc w:val="center"/>
              <w:rPr>
                <w:b/>
                <w:szCs w:val="24"/>
              </w:rPr>
            </w:pPr>
            <w:r w:rsidRPr="00DA0B0F">
              <w:rPr>
                <w:b/>
                <w:szCs w:val="24"/>
              </w:rPr>
              <w:t>5</w:t>
            </w:r>
          </w:p>
        </w:tc>
        <w:tc>
          <w:tcPr>
            <w:tcW w:w="1197" w:type="dxa"/>
            <w:tcBorders>
              <w:top w:val="double" w:sz="6" w:space="0" w:color="auto"/>
              <w:left w:val="single" w:sz="6" w:space="0" w:color="auto"/>
              <w:bottom w:val="double" w:sz="6" w:space="0" w:color="auto"/>
            </w:tcBorders>
          </w:tcPr>
          <w:p w14:paraId="33AA2155" w14:textId="77777777" w:rsidR="006228EC" w:rsidRPr="00DA0B0F" w:rsidRDefault="006228EC" w:rsidP="005E1588">
            <w:pPr>
              <w:suppressAutoHyphens/>
              <w:spacing w:before="60" w:after="60"/>
              <w:jc w:val="center"/>
              <w:rPr>
                <w:b/>
                <w:szCs w:val="24"/>
              </w:rPr>
            </w:pPr>
            <w:r w:rsidRPr="00DA0B0F">
              <w:rPr>
                <w:b/>
                <w:szCs w:val="24"/>
              </w:rPr>
              <w:t>6</w:t>
            </w:r>
          </w:p>
        </w:tc>
        <w:tc>
          <w:tcPr>
            <w:tcW w:w="1350" w:type="dxa"/>
            <w:tcBorders>
              <w:top w:val="double" w:sz="6" w:space="0" w:color="auto"/>
              <w:left w:val="single" w:sz="6" w:space="0" w:color="auto"/>
              <w:bottom w:val="double" w:sz="6" w:space="0" w:color="auto"/>
            </w:tcBorders>
          </w:tcPr>
          <w:p w14:paraId="20CD9392" w14:textId="77777777" w:rsidR="006228EC" w:rsidRPr="00DA0B0F" w:rsidRDefault="006228EC" w:rsidP="005E1588">
            <w:pPr>
              <w:suppressAutoHyphens/>
              <w:spacing w:before="60" w:after="60"/>
              <w:jc w:val="center"/>
              <w:rPr>
                <w:b/>
                <w:szCs w:val="24"/>
              </w:rPr>
            </w:pPr>
            <w:r w:rsidRPr="00DA0B0F">
              <w:rPr>
                <w:b/>
                <w:szCs w:val="24"/>
              </w:rPr>
              <w:t>7</w:t>
            </w:r>
          </w:p>
        </w:tc>
        <w:tc>
          <w:tcPr>
            <w:tcW w:w="2790" w:type="dxa"/>
            <w:tcBorders>
              <w:top w:val="double" w:sz="6" w:space="0" w:color="auto"/>
              <w:left w:val="single" w:sz="6" w:space="0" w:color="auto"/>
              <w:bottom w:val="double" w:sz="6" w:space="0" w:color="auto"/>
            </w:tcBorders>
          </w:tcPr>
          <w:p w14:paraId="09A30BC7" w14:textId="77777777" w:rsidR="006228EC" w:rsidRPr="00DA0B0F" w:rsidRDefault="006228EC" w:rsidP="005E1588">
            <w:pPr>
              <w:suppressAutoHyphens/>
              <w:spacing w:before="60" w:after="60"/>
              <w:jc w:val="center"/>
              <w:rPr>
                <w:b/>
                <w:szCs w:val="24"/>
              </w:rPr>
            </w:pPr>
            <w:r w:rsidRPr="00DA0B0F">
              <w:rPr>
                <w:b/>
                <w:szCs w:val="24"/>
              </w:rPr>
              <w:t>8</w:t>
            </w:r>
          </w:p>
        </w:tc>
        <w:tc>
          <w:tcPr>
            <w:tcW w:w="2520" w:type="dxa"/>
            <w:tcBorders>
              <w:top w:val="double" w:sz="6" w:space="0" w:color="auto"/>
              <w:left w:val="single" w:sz="6" w:space="0" w:color="auto"/>
              <w:bottom w:val="double" w:sz="6" w:space="0" w:color="auto"/>
              <w:right w:val="double" w:sz="6" w:space="0" w:color="auto"/>
            </w:tcBorders>
          </w:tcPr>
          <w:p w14:paraId="4F078C90" w14:textId="77777777" w:rsidR="006228EC" w:rsidRPr="00DA0B0F" w:rsidRDefault="006228EC" w:rsidP="005E1588">
            <w:pPr>
              <w:suppressAutoHyphens/>
              <w:spacing w:before="60" w:after="60"/>
              <w:jc w:val="center"/>
              <w:rPr>
                <w:b/>
                <w:szCs w:val="24"/>
              </w:rPr>
            </w:pPr>
            <w:r w:rsidRPr="00DA0B0F">
              <w:rPr>
                <w:b/>
                <w:szCs w:val="24"/>
              </w:rPr>
              <w:t>9</w:t>
            </w:r>
          </w:p>
        </w:tc>
      </w:tr>
      <w:tr w:rsidR="006228EC" w:rsidRPr="008D5992" w14:paraId="3C44E5C4" w14:textId="77777777" w:rsidTr="005E1588">
        <w:trPr>
          <w:trHeight w:val="1746"/>
        </w:trPr>
        <w:tc>
          <w:tcPr>
            <w:tcW w:w="810" w:type="dxa"/>
            <w:tcBorders>
              <w:top w:val="double" w:sz="6" w:space="0" w:color="auto"/>
              <w:left w:val="double" w:sz="6" w:space="0" w:color="auto"/>
              <w:bottom w:val="single" w:sz="4" w:space="0" w:color="auto"/>
              <w:right w:val="single" w:sz="4" w:space="0" w:color="auto"/>
            </w:tcBorders>
          </w:tcPr>
          <w:p w14:paraId="2457412E" w14:textId="77777777" w:rsidR="006228EC" w:rsidRPr="00DA0B0F" w:rsidRDefault="006228EC" w:rsidP="005E1588">
            <w:pPr>
              <w:suppressAutoHyphens/>
              <w:spacing w:before="60" w:after="60"/>
              <w:jc w:val="center"/>
              <w:rPr>
                <w:b/>
                <w:sz w:val="16"/>
                <w:szCs w:val="16"/>
              </w:rPr>
            </w:pPr>
            <w:r w:rsidRPr="00DA0B0F">
              <w:rPr>
                <w:b/>
                <w:sz w:val="16"/>
                <w:szCs w:val="16"/>
              </w:rPr>
              <w:t>Article</w:t>
            </w:r>
          </w:p>
        </w:tc>
        <w:tc>
          <w:tcPr>
            <w:tcW w:w="891" w:type="dxa"/>
            <w:tcBorders>
              <w:top w:val="double" w:sz="6" w:space="0" w:color="auto"/>
              <w:left w:val="single" w:sz="4" w:space="0" w:color="auto"/>
              <w:bottom w:val="single" w:sz="4" w:space="0" w:color="auto"/>
              <w:right w:val="single" w:sz="4" w:space="0" w:color="auto"/>
            </w:tcBorders>
          </w:tcPr>
          <w:p w14:paraId="426C509C" w14:textId="77777777" w:rsidR="006228EC" w:rsidRPr="00DA0B0F" w:rsidRDefault="006228EC" w:rsidP="005E1588">
            <w:pPr>
              <w:suppressAutoHyphens/>
              <w:spacing w:before="60" w:after="60"/>
              <w:jc w:val="center"/>
              <w:rPr>
                <w:b/>
                <w:sz w:val="16"/>
                <w:szCs w:val="16"/>
              </w:rPr>
            </w:pPr>
            <w:r w:rsidRPr="00DA0B0F">
              <w:rPr>
                <w:b/>
                <w:sz w:val="16"/>
                <w:szCs w:val="16"/>
              </w:rPr>
              <w:t>Description</w:t>
            </w:r>
          </w:p>
        </w:tc>
        <w:tc>
          <w:tcPr>
            <w:tcW w:w="1134" w:type="dxa"/>
            <w:tcBorders>
              <w:top w:val="double" w:sz="6" w:space="0" w:color="auto"/>
              <w:left w:val="single" w:sz="4" w:space="0" w:color="auto"/>
              <w:bottom w:val="single" w:sz="4" w:space="0" w:color="auto"/>
              <w:right w:val="single" w:sz="4" w:space="0" w:color="auto"/>
            </w:tcBorders>
          </w:tcPr>
          <w:p w14:paraId="505D54C7" w14:textId="77777777" w:rsidR="006228EC" w:rsidRPr="00DA0B0F" w:rsidRDefault="006228EC" w:rsidP="005E1588">
            <w:pPr>
              <w:pStyle w:val="FootnoteText"/>
              <w:suppressAutoHyphens/>
              <w:spacing w:before="60" w:after="60"/>
              <w:jc w:val="center"/>
              <w:rPr>
                <w:b/>
                <w:sz w:val="16"/>
                <w:szCs w:val="16"/>
                <w:lang w:val="fr-FR"/>
              </w:rPr>
            </w:pPr>
            <w:r w:rsidRPr="00DA0B0F">
              <w:rPr>
                <w:b/>
                <w:sz w:val="16"/>
                <w:szCs w:val="16"/>
                <w:lang w:val="fr-FR"/>
              </w:rPr>
              <w:t>Pays d’origine</w:t>
            </w:r>
          </w:p>
        </w:tc>
        <w:tc>
          <w:tcPr>
            <w:tcW w:w="1134" w:type="dxa"/>
            <w:tcBorders>
              <w:top w:val="double" w:sz="6" w:space="0" w:color="auto"/>
              <w:left w:val="single" w:sz="4" w:space="0" w:color="auto"/>
              <w:bottom w:val="single" w:sz="4" w:space="0" w:color="auto"/>
              <w:right w:val="single" w:sz="4" w:space="0" w:color="auto"/>
            </w:tcBorders>
          </w:tcPr>
          <w:p w14:paraId="278A238C" w14:textId="77777777" w:rsidR="006228EC" w:rsidRPr="00DA0B0F" w:rsidRDefault="006228EC" w:rsidP="005E1588">
            <w:pPr>
              <w:pStyle w:val="FootnoteText"/>
              <w:suppressAutoHyphens/>
              <w:spacing w:before="60" w:after="60"/>
              <w:jc w:val="center"/>
              <w:rPr>
                <w:b/>
                <w:sz w:val="16"/>
                <w:szCs w:val="16"/>
                <w:vertAlign w:val="superscript"/>
                <w:lang w:val="fr-FR"/>
              </w:rPr>
            </w:pPr>
            <w:r w:rsidRPr="00DA0B0F">
              <w:rPr>
                <w:b/>
                <w:sz w:val="16"/>
                <w:szCs w:val="16"/>
                <w:lang w:val="fr-FR"/>
              </w:rPr>
              <w:t>Date de livraison selon définition des Incoterms</w:t>
            </w:r>
          </w:p>
          <w:p w14:paraId="79826FBF" w14:textId="77777777" w:rsidR="006228EC" w:rsidRPr="00DA0B0F" w:rsidRDefault="006228EC" w:rsidP="005E1588">
            <w:pPr>
              <w:suppressAutoHyphens/>
              <w:spacing w:before="60" w:after="60"/>
              <w:jc w:val="center"/>
              <w:rPr>
                <w:b/>
                <w:sz w:val="16"/>
                <w:szCs w:val="16"/>
              </w:rPr>
            </w:pPr>
          </w:p>
        </w:tc>
        <w:tc>
          <w:tcPr>
            <w:tcW w:w="1134" w:type="dxa"/>
            <w:tcBorders>
              <w:top w:val="double" w:sz="6" w:space="0" w:color="auto"/>
              <w:left w:val="single" w:sz="4" w:space="0" w:color="auto"/>
              <w:bottom w:val="single" w:sz="4" w:space="0" w:color="auto"/>
              <w:right w:val="single" w:sz="4" w:space="0" w:color="auto"/>
            </w:tcBorders>
          </w:tcPr>
          <w:p w14:paraId="1C05F3F1" w14:textId="77777777" w:rsidR="006228EC" w:rsidRPr="00DA0B0F" w:rsidRDefault="006228EC" w:rsidP="005E1588">
            <w:pPr>
              <w:suppressAutoHyphens/>
              <w:spacing w:before="60" w:after="60"/>
              <w:jc w:val="center"/>
              <w:rPr>
                <w:b/>
                <w:sz w:val="16"/>
                <w:szCs w:val="16"/>
              </w:rPr>
            </w:pPr>
            <w:r w:rsidRPr="00DA0B0F">
              <w:rPr>
                <w:b/>
                <w:sz w:val="16"/>
                <w:szCs w:val="16"/>
              </w:rPr>
              <w:t>Quantité (Nb. d’unités)</w:t>
            </w:r>
          </w:p>
        </w:tc>
        <w:tc>
          <w:tcPr>
            <w:tcW w:w="1197" w:type="dxa"/>
            <w:tcBorders>
              <w:top w:val="double" w:sz="6" w:space="0" w:color="auto"/>
              <w:left w:val="single" w:sz="4" w:space="0" w:color="auto"/>
              <w:bottom w:val="single" w:sz="4" w:space="0" w:color="auto"/>
              <w:right w:val="single" w:sz="4" w:space="0" w:color="auto"/>
            </w:tcBorders>
          </w:tcPr>
          <w:p w14:paraId="2B6C1A47" w14:textId="77777777" w:rsidR="006228EC" w:rsidRPr="00DA0B0F" w:rsidRDefault="006228EC" w:rsidP="005E1588">
            <w:pPr>
              <w:suppressAutoHyphens/>
              <w:spacing w:before="60" w:after="60"/>
              <w:jc w:val="center"/>
              <w:rPr>
                <w:b/>
                <w:sz w:val="16"/>
                <w:szCs w:val="16"/>
              </w:rPr>
            </w:pPr>
            <w:r w:rsidRPr="00DA0B0F">
              <w:rPr>
                <w:b/>
                <w:sz w:val="16"/>
                <w:szCs w:val="16"/>
              </w:rPr>
              <w:t>Prix unitaire</w:t>
            </w:r>
          </w:p>
          <w:p w14:paraId="6D38D255" w14:textId="107670C4" w:rsidR="006228EC" w:rsidRPr="00DA0B0F" w:rsidRDefault="006228EC" w:rsidP="0083775D">
            <w:pPr>
              <w:suppressAutoHyphens/>
              <w:spacing w:before="60" w:after="60"/>
              <w:jc w:val="center"/>
              <w:rPr>
                <w:b/>
                <w:sz w:val="16"/>
                <w:szCs w:val="16"/>
              </w:rPr>
            </w:pPr>
            <w:r w:rsidRPr="00DA0B0F">
              <w:rPr>
                <w:b/>
                <w:smallCaps/>
                <w:sz w:val="16"/>
                <w:szCs w:val="16"/>
              </w:rPr>
              <w:t>CIP [</w:t>
            </w:r>
            <w:r w:rsidRPr="00DA0B0F">
              <w:rPr>
                <w:b/>
                <w:sz w:val="16"/>
                <w:szCs w:val="16"/>
              </w:rPr>
              <w:t xml:space="preserve">insérer le lieu de destination ] </w:t>
            </w:r>
            <w:proofErr w:type="spellStart"/>
            <w:r w:rsidRPr="00DA0B0F">
              <w:rPr>
                <w:b/>
                <w:sz w:val="16"/>
                <w:szCs w:val="16"/>
              </w:rPr>
              <w:t>exwsi</w:t>
            </w:r>
            <w:proofErr w:type="spellEnd"/>
            <w:r w:rsidRPr="00DA0B0F">
              <w:rPr>
                <w:b/>
                <w:sz w:val="16"/>
                <w:szCs w:val="16"/>
              </w:rPr>
              <w:t xml:space="preserve"> applicable, </w:t>
            </w:r>
            <w:r w:rsidR="005E1588">
              <w:rPr>
                <w:b/>
                <w:sz w:val="16"/>
                <w:szCs w:val="16"/>
              </w:rPr>
              <w:t>FCA</w:t>
            </w:r>
            <w:r w:rsidR="0083775D">
              <w:rPr>
                <w:b/>
                <w:sz w:val="16"/>
                <w:szCs w:val="16"/>
              </w:rPr>
              <w:t xml:space="preserve"> [lieu indiqué]</w:t>
            </w:r>
          </w:p>
        </w:tc>
        <w:tc>
          <w:tcPr>
            <w:tcW w:w="1350" w:type="dxa"/>
            <w:tcBorders>
              <w:top w:val="double" w:sz="6" w:space="0" w:color="auto"/>
              <w:left w:val="single" w:sz="4" w:space="0" w:color="auto"/>
              <w:bottom w:val="single" w:sz="4" w:space="0" w:color="auto"/>
              <w:right w:val="single" w:sz="4" w:space="0" w:color="auto"/>
            </w:tcBorders>
          </w:tcPr>
          <w:p w14:paraId="37E9FE17" w14:textId="2AD0B99D" w:rsidR="006228EC" w:rsidRPr="00DA0B0F" w:rsidRDefault="006228EC" w:rsidP="005E1588">
            <w:pPr>
              <w:suppressAutoHyphens/>
              <w:spacing w:before="60" w:after="60"/>
              <w:jc w:val="center"/>
              <w:rPr>
                <w:b/>
                <w:sz w:val="16"/>
                <w:szCs w:val="16"/>
              </w:rPr>
            </w:pPr>
            <w:r w:rsidRPr="00DA0B0F">
              <w:rPr>
                <w:b/>
                <w:sz w:val="16"/>
                <w:szCs w:val="16"/>
              </w:rPr>
              <w:t xml:space="preserve">Prix CIP ou </w:t>
            </w:r>
            <w:r w:rsidR="005E1588">
              <w:rPr>
                <w:b/>
                <w:sz w:val="16"/>
                <w:szCs w:val="16"/>
              </w:rPr>
              <w:t>FCA</w:t>
            </w:r>
            <w:r w:rsidRPr="00DA0B0F">
              <w:rPr>
                <w:b/>
                <w:sz w:val="16"/>
                <w:szCs w:val="16"/>
              </w:rPr>
              <w:t>) par article (colonnes 5x6)</w:t>
            </w:r>
          </w:p>
        </w:tc>
        <w:tc>
          <w:tcPr>
            <w:tcW w:w="2790" w:type="dxa"/>
            <w:tcBorders>
              <w:top w:val="double" w:sz="6" w:space="0" w:color="auto"/>
              <w:left w:val="single" w:sz="4" w:space="0" w:color="auto"/>
              <w:bottom w:val="single" w:sz="4" w:space="0" w:color="auto"/>
              <w:right w:val="single" w:sz="4" w:space="0" w:color="auto"/>
            </w:tcBorders>
          </w:tcPr>
          <w:p w14:paraId="26C591E6" w14:textId="246D8E89" w:rsidR="006228EC" w:rsidRPr="00DA0B0F" w:rsidRDefault="006228EC" w:rsidP="0083775D">
            <w:pPr>
              <w:suppressAutoHyphens/>
              <w:spacing w:before="60" w:after="60"/>
              <w:jc w:val="center"/>
              <w:rPr>
                <w:b/>
                <w:sz w:val="16"/>
                <w:szCs w:val="16"/>
              </w:rPr>
            </w:pPr>
            <w:r w:rsidRPr="00DA0B0F">
              <w:rPr>
                <w:b/>
                <w:sz w:val="16"/>
                <w:szCs w:val="16"/>
              </w:rPr>
              <w:t xml:space="preserve">[pour CIP, si exigé) Prix unitaire du transport terrestre et autres services requis dans le pays de l’Acheteur pour acheminer les fournitures jusqu’à destination finale comme indiquée dans </w:t>
            </w:r>
            <w:r w:rsidR="0083775D">
              <w:rPr>
                <w:b/>
                <w:sz w:val="16"/>
                <w:szCs w:val="16"/>
              </w:rPr>
              <w:t>la Demande de Prix</w:t>
            </w:r>
            <w:r w:rsidRPr="00DA0B0F">
              <w:rPr>
                <w:b/>
                <w:sz w:val="16"/>
                <w:szCs w:val="16"/>
              </w:rPr>
              <w:t xml:space="preserve"> </w:t>
            </w:r>
          </w:p>
        </w:tc>
        <w:tc>
          <w:tcPr>
            <w:tcW w:w="2520" w:type="dxa"/>
            <w:tcBorders>
              <w:top w:val="double" w:sz="6" w:space="0" w:color="auto"/>
              <w:left w:val="single" w:sz="4" w:space="0" w:color="auto"/>
              <w:bottom w:val="single" w:sz="4" w:space="0" w:color="auto"/>
              <w:right w:val="single" w:sz="4" w:space="0" w:color="auto"/>
            </w:tcBorders>
          </w:tcPr>
          <w:p w14:paraId="047ADA5B" w14:textId="77777777" w:rsidR="006228EC" w:rsidRPr="00DA0B0F" w:rsidRDefault="006228EC" w:rsidP="005E1588">
            <w:pPr>
              <w:suppressAutoHyphens/>
              <w:spacing w:before="60" w:after="60"/>
              <w:jc w:val="center"/>
              <w:rPr>
                <w:b/>
                <w:sz w:val="16"/>
                <w:szCs w:val="16"/>
              </w:rPr>
            </w:pPr>
            <w:r w:rsidRPr="00DA0B0F">
              <w:rPr>
                <w:b/>
                <w:sz w:val="16"/>
                <w:szCs w:val="16"/>
              </w:rPr>
              <w:t>Prix total pour l’article</w:t>
            </w:r>
          </w:p>
          <w:p w14:paraId="78179891" w14:textId="77777777" w:rsidR="006228EC" w:rsidRPr="00DA0B0F" w:rsidRDefault="006228EC" w:rsidP="005E1588">
            <w:pPr>
              <w:suppressAutoHyphens/>
              <w:spacing w:before="60" w:after="60"/>
              <w:jc w:val="center"/>
              <w:rPr>
                <w:b/>
                <w:sz w:val="16"/>
                <w:szCs w:val="16"/>
              </w:rPr>
            </w:pPr>
            <w:r w:rsidRPr="00DA0B0F">
              <w:rPr>
                <w:b/>
                <w:sz w:val="16"/>
                <w:szCs w:val="16"/>
              </w:rPr>
              <w:t>(Colonnes 7+8)</w:t>
            </w:r>
          </w:p>
        </w:tc>
      </w:tr>
      <w:tr w:rsidR="006228EC" w:rsidRPr="008D5992" w14:paraId="2B224F59" w14:textId="77777777" w:rsidTr="005E1588">
        <w:tc>
          <w:tcPr>
            <w:tcW w:w="810" w:type="dxa"/>
            <w:tcBorders>
              <w:top w:val="single" w:sz="4" w:space="0" w:color="auto"/>
              <w:left w:val="double" w:sz="6" w:space="0" w:color="auto"/>
              <w:bottom w:val="single" w:sz="4" w:space="0" w:color="auto"/>
              <w:right w:val="single" w:sz="4" w:space="0" w:color="auto"/>
            </w:tcBorders>
          </w:tcPr>
          <w:p w14:paraId="3A2F6A0B" w14:textId="77777777" w:rsidR="006228EC" w:rsidRPr="008D5992" w:rsidRDefault="006228EC" w:rsidP="005E1588">
            <w:pPr>
              <w:suppressAutoHyphens/>
              <w:spacing w:before="60" w:after="60"/>
              <w:rPr>
                <w:bCs/>
                <w:i/>
                <w:iCs/>
                <w:sz w:val="16"/>
                <w:szCs w:val="16"/>
              </w:rPr>
            </w:pPr>
            <w:r w:rsidRPr="008D5992">
              <w:rPr>
                <w:bCs/>
                <w:i/>
                <w:iCs/>
                <w:sz w:val="16"/>
                <w:szCs w:val="16"/>
              </w:rPr>
              <w:t>[insérer le No de l’article]</w:t>
            </w:r>
          </w:p>
        </w:tc>
        <w:tc>
          <w:tcPr>
            <w:tcW w:w="891" w:type="dxa"/>
            <w:tcBorders>
              <w:top w:val="single" w:sz="4" w:space="0" w:color="auto"/>
              <w:left w:val="single" w:sz="4" w:space="0" w:color="auto"/>
              <w:bottom w:val="single" w:sz="4" w:space="0" w:color="auto"/>
              <w:right w:val="single" w:sz="4" w:space="0" w:color="auto"/>
            </w:tcBorders>
          </w:tcPr>
          <w:p w14:paraId="4803F9AB" w14:textId="77777777" w:rsidR="006228EC" w:rsidRPr="008D5992" w:rsidRDefault="006228EC" w:rsidP="005E1588">
            <w:pPr>
              <w:suppressAutoHyphens/>
              <w:spacing w:before="60" w:after="60"/>
              <w:rPr>
                <w:bCs/>
                <w:i/>
                <w:iCs/>
                <w:sz w:val="16"/>
                <w:szCs w:val="16"/>
              </w:rPr>
            </w:pPr>
            <w:r w:rsidRPr="008D5992">
              <w:rPr>
                <w:bCs/>
                <w:i/>
                <w:iCs/>
                <w:sz w:val="16"/>
                <w:szCs w:val="16"/>
              </w:rPr>
              <w:t>[Insérer l’identification de la fourniture]</w:t>
            </w:r>
          </w:p>
        </w:tc>
        <w:tc>
          <w:tcPr>
            <w:tcW w:w="1134" w:type="dxa"/>
            <w:tcBorders>
              <w:top w:val="single" w:sz="4" w:space="0" w:color="auto"/>
              <w:left w:val="single" w:sz="4" w:space="0" w:color="auto"/>
              <w:bottom w:val="single" w:sz="4" w:space="0" w:color="auto"/>
              <w:right w:val="single" w:sz="4" w:space="0" w:color="auto"/>
            </w:tcBorders>
          </w:tcPr>
          <w:p w14:paraId="5B8DEE82" w14:textId="77777777" w:rsidR="006228EC" w:rsidRPr="008D5992" w:rsidRDefault="006228EC" w:rsidP="005E1588">
            <w:pPr>
              <w:suppressAutoHyphens/>
              <w:spacing w:before="60" w:after="60"/>
              <w:rPr>
                <w:bCs/>
                <w:i/>
                <w:iCs/>
                <w:sz w:val="16"/>
                <w:szCs w:val="16"/>
              </w:rPr>
            </w:pPr>
            <w:r>
              <w:rPr>
                <w:bCs/>
                <w:i/>
                <w:iCs/>
                <w:sz w:val="16"/>
                <w:szCs w:val="16"/>
              </w:rPr>
              <w:t xml:space="preserve">[insérer le pays d’origine de la </w:t>
            </w:r>
            <w:proofErr w:type="spellStart"/>
            <w:r>
              <w:rPr>
                <w:bCs/>
                <w:i/>
                <w:iCs/>
                <w:sz w:val="16"/>
                <w:szCs w:val="16"/>
              </w:rPr>
              <w:t>founiture</w:t>
            </w:r>
            <w:proofErr w:type="spellEnd"/>
            <w:r>
              <w:rPr>
                <w:bCs/>
                <w:i/>
                <w:iCs/>
                <w:sz w:val="16"/>
                <w:szCs w:val="16"/>
              </w:rPr>
              <w:t>]</w:t>
            </w:r>
          </w:p>
        </w:tc>
        <w:tc>
          <w:tcPr>
            <w:tcW w:w="1134" w:type="dxa"/>
            <w:tcBorders>
              <w:top w:val="single" w:sz="4" w:space="0" w:color="auto"/>
              <w:left w:val="single" w:sz="4" w:space="0" w:color="auto"/>
              <w:bottom w:val="single" w:sz="4" w:space="0" w:color="auto"/>
              <w:right w:val="single" w:sz="4" w:space="0" w:color="auto"/>
            </w:tcBorders>
          </w:tcPr>
          <w:p w14:paraId="6F03E5D0" w14:textId="77777777" w:rsidR="006228EC" w:rsidRPr="008D5992" w:rsidRDefault="006228EC" w:rsidP="005E1588">
            <w:pPr>
              <w:suppressAutoHyphens/>
              <w:spacing w:before="60" w:after="60"/>
              <w:rPr>
                <w:bCs/>
                <w:i/>
                <w:iCs/>
                <w:sz w:val="16"/>
                <w:szCs w:val="16"/>
              </w:rPr>
            </w:pPr>
            <w:r w:rsidRPr="008D5992">
              <w:rPr>
                <w:bCs/>
                <w:i/>
                <w:iCs/>
                <w:sz w:val="16"/>
                <w:szCs w:val="16"/>
              </w:rPr>
              <w:t>[insérer la date de livraison offerte]</w:t>
            </w:r>
          </w:p>
        </w:tc>
        <w:tc>
          <w:tcPr>
            <w:tcW w:w="1134" w:type="dxa"/>
            <w:tcBorders>
              <w:top w:val="single" w:sz="4" w:space="0" w:color="auto"/>
              <w:left w:val="single" w:sz="4" w:space="0" w:color="auto"/>
              <w:bottom w:val="single" w:sz="4" w:space="0" w:color="auto"/>
              <w:right w:val="single" w:sz="4" w:space="0" w:color="auto"/>
            </w:tcBorders>
          </w:tcPr>
          <w:p w14:paraId="03944EAF" w14:textId="77777777" w:rsidR="006228EC" w:rsidRPr="008D5992" w:rsidRDefault="006228EC" w:rsidP="005E1588">
            <w:pPr>
              <w:suppressAutoHyphens/>
              <w:spacing w:before="60" w:after="60"/>
              <w:rPr>
                <w:bCs/>
                <w:i/>
                <w:iCs/>
                <w:sz w:val="16"/>
                <w:szCs w:val="16"/>
              </w:rPr>
            </w:pPr>
            <w:r w:rsidRPr="008D5992">
              <w:rPr>
                <w:bCs/>
                <w:i/>
                <w:iCs/>
                <w:sz w:val="16"/>
                <w:szCs w:val="16"/>
              </w:rPr>
              <w:t>[insérer la quantité et l’identification de l’unité de mesure]</w:t>
            </w:r>
          </w:p>
        </w:tc>
        <w:tc>
          <w:tcPr>
            <w:tcW w:w="1197" w:type="dxa"/>
            <w:tcBorders>
              <w:top w:val="single" w:sz="4" w:space="0" w:color="auto"/>
              <w:left w:val="single" w:sz="4" w:space="0" w:color="auto"/>
              <w:bottom w:val="single" w:sz="4" w:space="0" w:color="auto"/>
              <w:right w:val="single" w:sz="4" w:space="0" w:color="auto"/>
            </w:tcBorders>
          </w:tcPr>
          <w:p w14:paraId="6B9B3543" w14:textId="77777777" w:rsidR="006228EC" w:rsidRPr="008D5992" w:rsidRDefault="006228EC" w:rsidP="005E1588">
            <w:pPr>
              <w:suppressAutoHyphens/>
              <w:spacing w:before="60" w:after="60"/>
              <w:rPr>
                <w:bCs/>
                <w:i/>
                <w:iCs/>
                <w:sz w:val="16"/>
                <w:szCs w:val="16"/>
              </w:rPr>
            </w:pPr>
            <w:r w:rsidRPr="008D5992">
              <w:rPr>
                <w:bCs/>
                <w:i/>
                <w:iCs/>
                <w:sz w:val="16"/>
                <w:szCs w:val="16"/>
              </w:rPr>
              <w:t xml:space="preserve">[insérer le prix unitaire </w:t>
            </w:r>
            <w:r>
              <w:rPr>
                <w:bCs/>
                <w:i/>
                <w:iCs/>
                <w:sz w:val="16"/>
                <w:szCs w:val="16"/>
              </w:rPr>
              <w:t xml:space="preserve">CIP </w:t>
            </w:r>
            <w:r w:rsidRPr="008D5992">
              <w:rPr>
                <w:bCs/>
                <w:i/>
                <w:iCs/>
                <w:sz w:val="16"/>
                <w:szCs w:val="16"/>
              </w:rPr>
              <w:t>pour l’article]</w:t>
            </w:r>
          </w:p>
        </w:tc>
        <w:tc>
          <w:tcPr>
            <w:tcW w:w="1350" w:type="dxa"/>
            <w:tcBorders>
              <w:top w:val="single" w:sz="4" w:space="0" w:color="auto"/>
              <w:left w:val="single" w:sz="4" w:space="0" w:color="auto"/>
              <w:bottom w:val="single" w:sz="4" w:space="0" w:color="auto"/>
              <w:right w:val="single" w:sz="4" w:space="0" w:color="auto"/>
            </w:tcBorders>
          </w:tcPr>
          <w:p w14:paraId="3C573331" w14:textId="77777777" w:rsidR="006228EC" w:rsidRPr="008D5992" w:rsidRDefault="006228EC" w:rsidP="005E1588">
            <w:pPr>
              <w:suppressAutoHyphens/>
              <w:spacing w:before="60" w:after="60"/>
              <w:rPr>
                <w:bCs/>
                <w:i/>
                <w:iCs/>
                <w:sz w:val="16"/>
                <w:szCs w:val="16"/>
              </w:rPr>
            </w:pPr>
            <w:r w:rsidRPr="008D5992">
              <w:rPr>
                <w:bCs/>
                <w:i/>
                <w:iCs/>
                <w:sz w:val="16"/>
                <w:szCs w:val="16"/>
              </w:rPr>
              <w:t>[insérer le prix total EXW pour l’article]</w:t>
            </w:r>
          </w:p>
        </w:tc>
        <w:tc>
          <w:tcPr>
            <w:tcW w:w="2790" w:type="dxa"/>
            <w:tcBorders>
              <w:top w:val="single" w:sz="4" w:space="0" w:color="auto"/>
              <w:left w:val="single" w:sz="4" w:space="0" w:color="auto"/>
              <w:bottom w:val="single" w:sz="4" w:space="0" w:color="auto"/>
              <w:right w:val="single" w:sz="4" w:space="0" w:color="auto"/>
            </w:tcBorders>
          </w:tcPr>
          <w:p w14:paraId="7853AF58" w14:textId="77777777" w:rsidR="006228EC" w:rsidRPr="008D5992" w:rsidRDefault="006228EC" w:rsidP="005E1588">
            <w:pPr>
              <w:suppressAutoHyphens/>
              <w:spacing w:before="60" w:after="60"/>
              <w:rPr>
                <w:bCs/>
                <w:i/>
                <w:iCs/>
                <w:sz w:val="16"/>
                <w:szCs w:val="16"/>
              </w:rPr>
            </w:pPr>
            <w:r w:rsidRPr="008D5992">
              <w:rPr>
                <w:bCs/>
                <w:i/>
                <w:iCs/>
                <w:sz w:val="16"/>
                <w:szCs w:val="16"/>
              </w:rPr>
              <w:t>[insérer le prix correspondant pour l’article]</w:t>
            </w:r>
          </w:p>
        </w:tc>
        <w:tc>
          <w:tcPr>
            <w:tcW w:w="2520" w:type="dxa"/>
            <w:tcBorders>
              <w:top w:val="single" w:sz="4" w:space="0" w:color="auto"/>
              <w:left w:val="single" w:sz="4" w:space="0" w:color="auto"/>
              <w:bottom w:val="single" w:sz="4" w:space="0" w:color="auto"/>
              <w:right w:val="single" w:sz="4" w:space="0" w:color="auto"/>
            </w:tcBorders>
          </w:tcPr>
          <w:p w14:paraId="3D7ACD49" w14:textId="77777777" w:rsidR="006228EC" w:rsidRPr="008D5992" w:rsidRDefault="006228EC" w:rsidP="005E1588">
            <w:pPr>
              <w:suppressAutoHyphens/>
              <w:spacing w:before="60" w:after="60"/>
              <w:jc w:val="center"/>
              <w:rPr>
                <w:bCs/>
                <w:i/>
                <w:iCs/>
                <w:sz w:val="16"/>
                <w:szCs w:val="16"/>
              </w:rPr>
            </w:pPr>
            <w:r w:rsidRPr="008D5992">
              <w:rPr>
                <w:bCs/>
                <w:i/>
                <w:iCs/>
                <w:sz w:val="16"/>
                <w:szCs w:val="16"/>
              </w:rPr>
              <w:t xml:space="preserve">[insérer le coût </w:t>
            </w:r>
            <w:r>
              <w:rPr>
                <w:bCs/>
                <w:i/>
                <w:iCs/>
                <w:sz w:val="16"/>
                <w:szCs w:val="16"/>
              </w:rPr>
              <w:t xml:space="preserve">total par </w:t>
            </w:r>
            <w:proofErr w:type="spellStart"/>
            <w:r>
              <w:rPr>
                <w:bCs/>
                <w:i/>
                <w:iCs/>
                <w:sz w:val="16"/>
                <w:szCs w:val="16"/>
              </w:rPr>
              <w:t>article</w:t>
            </w:r>
            <w:r w:rsidRPr="008D5992">
              <w:rPr>
                <w:bCs/>
                <w:i/>
                <w:iCs/>
                <w:sz w:val="16"/>
                <w:szCs w:val="16"/>
              </w:rPr>
              <w:t>euvre</w:t>
            </w:r>
            <w:proofErr w:type="spellEnd"/>
            <w:r w:rsidRPr="008D5992">
              <w:rPr>
                <w:bCs/>
                <w:i/>
                <w:iCs/>
                <w:sz w:val="16"/>
                <w:szCs w:val="16"/>
              </w:rPr>
              <w:t xml:space="preserve"> locale, matières premières et composants provenant du Pays de l’Acheteur % du prix EXW pour l’article]</w:t>
            </w:r>
          </w:p>
        </w:tc>
      </w:tr>
      <w:tr w:rsidR="006228EC" w:rsidRPr="008D5992" w14:paraId="40276313" w14:textId="77777777" w:rsidTr="005E1588">
        <w:tc>
          <w:tcPr>
            <w:tcW w:w="810" w:type="dxa"/>
            <w:tcBorders>
              <w:top w:val="single" w:sz="4" w:space="0" w:color="auto"/>
              <w:left w:val="double" w:sz="6" w:space="0" w:color="auto"/>
              <w:bottom w:val="single" w:sz="4" w:space="0" w:color="auto"/>
              <w:right w:val="single" w:sz="4" w:space="0" w:color="auto"/>
            </w:tcBorders>
          </w:tcPr>
          <w:p w14:paraId="5E4ADD66" w14:textId="77777777" w:rsidR="006228EC" w:rsidRPr="008D5992" w:rsidRDefault="006228EC" w:rsidP="005E1588">
            <w:pPr>
              <w:suppressAutoHyphens/>
              <w:spacing w:before="60" w:after="60"/>
              <w:rPr>
                <w:bCs/>
                <w:i/>
                <w:iCs/>
                <w:sz w:val="16"/>
                <w:szCs w:val="16"/>
              </w:rPr>
            </w:pPr>
          </w:p>
        </w:tc>
        <w:tc>
          <w:tcPr>
            <w:tcW w:w="891" w:type="dxa"/>
            <w:tcBorders>
              <w:top w:val="single" w:sz="4" w:space="0" w:color="auto"/>
              <w:left w:val="single" w:sz="4" w:space="0" w:color="auto"/>
              <w:bottom w:val="single" w:sz="4" w:space="0" w:color="auto"/>
              <w:right w:val="single" w:sz="4" w:space="0" w:color="auto"/>
            </w:tcBorders>
          </w:tcPr>
          <w:p w14:paraId="791C8A9C" w14:textId="77777777" w:rsidR="006228EC" w:rsidRPr="008D5992" w:rsidRDefault="006228EC" w:rsidP="005E1588">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6FE8CD7" w14:textId="77777777" w:rsidR="006228EC" w:rsidRPr="008D5992" w:rsidRDefault="006228EC" w:rsidP="005E1588">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E6DEBD8" w14:textId="77777777" w:rsidR="006228EC" w:rsidRPr="008D5992" w:rsidRDefault="006228EC" w:rsidP="005E1588">
            <w:pPr>
              <w:suppressAutoHyphens/>
              <w:spacing w:before="60" w:after="60"/>
              <w:rPr>
                <w:bCs/>
                <w:i/>
                <w:iCs/>
                <w:sz w:val="16"/>
                <w:szCs w:val="16"/>
              </w:rPr>
            </w:pPr>
          </w:p>
        </w:tc>
        <w:tc>
          <w:tcPr>
            <w:tcW w:w="1134" w:type="dxa"/>
            <w:tcBorders>
              <w:top w:val="single" w:sz="4" w:space="0" w:color="auto"/>
              <w:left w:val="single" w:sz="4" w:space="0" w:color="auto"/>
              <w:bottom w:val="single" w:sz="4" w:space="0" w:color="auto"/>
              <w:right w:val="single" w:sz="4" w:space="0" w:color="auto"/>
            </w:tcBorders>
          </w:tcPr>
          <w:p w14:paraId="59FDB235" w14:textId="77777777" w:rsidR="006228EC" w:rsidRPr="008D5992" w:rsidRDefault="006228EC" w:rsidP="005E1588">
            <w:pPr>
              <w:suppressAutoHyphens/>
              <w:spacing w:before="60" w:after="60"/>
              <w:rPr>
                <w:bCs/>
                <w:i/>
                <w:iCs/>
                <w:sz w:val="16"/>
                <w:szCs w:val="16"/>
              </w:rPr>
            </w:pPr>
          </w:p>
        </w:tc>
        <w:tc>
          <w:tcPr>
            <w:tcW w:w="1197" w:type="dxa"/>
            <w:tcBorders>
              <w:top w:val="single" w:sz="4" w:space="0" w:color="auto"/>
              <w:left w:val="single" w:sz="4" w:space="0" w:color="auto"/>
              <w:bottom w:val="single" w:sz="4" w:space="0" w:color="auto"/>
              <w:right w:val="single" w:sz="4" w:space="0" w:color="auto"/>
            </w:tcBorders>
          </w:tcPr>
          <w:p w14:paraId="74AA7517" w14:textId="77777777" w:rsidR="006228EC" w:rsidRPr="008D5992" w:rsidRDefault="006228EC" w:rsidP="005E1588">
            <w:pPr>
              <w:suppressAutoHyphens/>
              <w:spacing w:before="60" w:after="60"/>
              <w:rPr>
                <w:bCs/>
                <w:i/>
                <w:iCs/>
                <w:sz w:val="16"/>
                <w:szCs w:val="16"/>
              </w:rPr>
            </w:pPr>
          </w:p>
        </w:tc>
        <w:tc>
          <w:tcPr>
            <w:tcW w:w="1350" w:type="dxa"/>
            <w:tcBorders>
              <w:top w:val="single" w:sz="4" w:space="0" w:color="auto"/>
              <w:left w:val="single" w:sz="4" w:space="0" w:color="auto"/>
              <w:bottom w:val="single" w:sz="4" w:space="0" w:color="auto"/>
              <w:right w:val="single" w:sz="4" w:space="0" w:color="auto"/>
            </w:tcBorders>
          </w:tcPr>
          <w:p w14:paraId="4A5AEB64" w14:textId="77777777" w:rsidR="006228EC" w:rsidRPr="008D5992" w:rsidRDefault="006228EC" w:rsidP="005E1588">
            <w:pPr>
              <w:suppressAutoHyphens/>
              <w:spacing w:before="60" w:after="60"/>
              <w:rPr>
                <w:bCs/>
                <w:i/>
                <w:iCs/>
                <w:sz w:val="16"/>
                <w:szCs w:val="16"/>
              </w:rPr>
            </w:pPr>
          </w:p>
        </w:tc>
        <w:tc>
          <w:tcPr>
            <w:tcW w:w="2790" w:type="dxa"/>
            <w:tcBorders>
              <w:top w:val="single" w:sz="4" w:space="0" w:color="auto"/>
              <w:left w:val="single" w:sz="4" w:space="0" w:color="auto"/>
              <w:bottom w:val="single" w:sz="4" w:space="0" w:color="auto"/>
              <w:right w:val="single" w:sz="4" w:space="0" w:color="auto"/>
            </w:tcBorders>
          </w:tcPr>
          <w:p w14:paraId="1D0534DF" w14:textId="77777777" w:rsidR="006228EC" w:rsidRPr="008D5992" w:rsidRDefault="006228EC" w:rsidP="005E1588">
            <w:pPr>
              <w:suppressAutoHyphens/>
              <w:spacing w:before="60" w:after="60"/>
              <w:rPr>
                <w:bCs/>
                <w:i/>
                <w:iCs/>
                <w:sz w:val="16"/>
                <w:szCs w:val="16"/>
              </w:rPr>
            </w:pPr>
          </w:p>
        </w:tc>
        <w:tc>
          <w:tcPr>
            <w:tcW w:w="2520" w:type="dxa"/>
            <w:tcBorders>
              <w:top w:val="single" w:sz="4" w:space="0" w:color="auto"/>
              <w:left w:val="single" w:sz="4" w:space="0" w:color="auto"/>
              <w:bottom w:val="single" w:sz="4" w:space="0" w:color="auto"/>
              <w:right w:val="single" w:sz="4" w:space="0" w:color="auto"/>
            </w:tcBorders>
          </w:tcPr>
          <w:p w14:paraId="6BCA04CF" w14:textId="77777777" w:rsidR="006228EC" w:rsidRPr="008D5992" w:rsidRDefault="006228EC" w:rsidP="005E1588">
            <w:pPr>
              <w:suppressAutoHyphens/>
              <w:spacing w:before="60" w:after="60"/>
              <w:jc w:val="center"/>
              <w:rPr>
                <w:bCs/>
                <w:i/>
                <w:iCs/>
                <w:sz w:val="16"/>
                <w:szCs w:val="16"/>
              </w:rPr>
            </w:pPr>
          </w:p>
        </w:tc>
      </w:tr>
      <w:tr w:rsidR="006228EC" w:rsidRPr="008D5992" w14:paraId="7FA7A417" w14:textId="77777777" w:rsidTr="005E1588">
        <w:tc>
          <w:tcPr>
            <w:tcW w:w="810" w:type="dxa"/>
            <w:tcBorders>
              <w:top w:val="single" w:sz="4" w:space="0" w:color="auto"/>
              <w:left w:val="double" w:sz="6" w:space="0" w:color="auto"/>
              <w:bottom w:val="double" w:sz="6" w:space="0" w:color="auto"/>
              <w:right w:val="single" w:sz="4" w:space="0" w:color="auto"/>
            </w:tcBorders>
          </w:tcPr>
          <w:p w14:paraId="42109CB4" w14:textId="77777777" w:rsidR="006228EC" w:rsidRPr="008D5992" w:rsidRDefault="006228EC" w:rsidP="005E1588">
            <w:pPr>
              <w:suppressAutoHyphens/>
              <w:spacing w:before="60" w:after="60"/>
              <w:rPr>
                <w:bCs/>
                <w:i/>
                <w:iCs/>
                <w:sz w:val="16"/>
                <w:szCs w:val="16"/>
              </w:rPr>
            </w:pPr>
          </w:p>
        </w:tc>
        <w:tc>
          <w:tcPr>
            <w:tcW w:w="891" w:type="dxa"/>
            <w:tcBorders>
              <w:top w:val="single" w:sz="4" w:space="0" w:color="auto"/>
              <w:left w:val="single" w:sz="4" w:space="0" w:color="auto"/>
              <w:bottom w:val="double" w:sz="6" w:space="0" w:color="auto"/>
              <w:right w:val="single" w:sz="4" w:space="0" w:color="auto"/>
            </w:tcBorders>
          </w:tcPr>
          <w:p w14:paraId="12588633" w14:textId="77777777" w:rsidR="006228EC" w:rsidRPr="008D5992" w:rsidRDefault="006228EC" w:rsidP="005E1588">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69212013" w14:textId="77777777" w:rsidR="006228EC" w:rsidRPr="008D5992" w:rsidRDefault="006228EC" w:rsidP="005E1588">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36D87908" w14:textId="77777777" w:rsidR="006228EC" w:rsidRPr="008D5992" w:rsidRDefault="006228EC" w:rsidP="005E1588">
            <w:pPr>
              <w:suppressAutoHyphens/>
              <w:spacing w:before="60" w:after="60"/>
              <w:rPr>
                <w:bCs/>
                <w:i/>
                <w:iCs/>
                <w:sz w:val="16"/>
                <w:szCs w:val="16"/>
              </w:rPr>
            </w:pPr>
          </w:p>
        </w:tc>
        <w:tc>
          <w:tcPr>
            <w:tcW w:w="1134" w:type="dxa"/>
            <w:tcBorders>
              <w:top w:val="single" w:sz="4" w:space="0" w:color="auto"/>
              <w:left w:val="single" w:sz="4" w:space="0" w:color="auto"/>
              <w:bottom w:val="double" w:sz="6" w:space="0" w:color="auto"/>
              <w:right w:val="single" w:sz="4" w:space="0" w:color="auto"/>
            </w:tcBorders>
          </w:tcPr>
          <w:p w14:paraId="29A7F29D" w14:textId="77777777" w:rsidR="006228EC" w:rsidRPr="008D5992" w:rsidRDefault="006228EC" w:rsidP="005E1588">
            <w:pPr>
              <w:suppressAutoHyphens/>
              <w:spacing w:before="60" w:after="60"/>
              <w:rPr>
                <w:bCs/>
                <w:i/>
                <w:iCs/>
                <w:sz w:val="16"/>
                <w:szCs w:val="16"/>
              </w:rPr>
            </w:pPr>
          </w:p>
        </w:tc>
        <w:tc>
          <w:tcPr>
            <w:tcW w:w="1197" w:type="dxa"/>
            <w:tcBorders>
              <w:top w:val="single" w:sz="4" w:space="0" w:color="auto"/>
              <w:left w:val="single" w:sz="4" w:space="0" w:color="auto"/>
              <w:bottom w:val="double" w:sz="6" w:space="0" w:color="auto"/>
              <w:right w:val="single" w:sz="4" w:space="0" w:color="auto"/>
            </w:tcBorders>
          </w:tcPr>
          <w:p w14:paraId="2B13282F" w14:textId="77777777" w:rsidR="006228EC" w:rsidRPr="008D5992" w:rsidRDefault="006228EC" w:rsidP="005E1588">
            <w:pPr>
              <w:suppressAutoHyphens/>
              <w:spacing w:before="60" w:after="60"/>
              <w:rPr>
                <w:bCs/>
                <w:i/>
                <w:iCs/>
                <w:sz w:val="16"/>
                <w:szCs w:val="16"/>
              </w:rPr>
            </w:pPr>
          </w:p>
        </w:tc>
        <w:tc>
          <w:tcPr>
            <w:tcW w:w="4140" w:type="dxa"/>
            <w:gridSpan w:val="2"/>
            <w:tcBorders>
              <w:top w:val="single" w:sz="4" w:space="0" w:color="auto"/>
              <w:left w:val="single" w:sz="4" w:space="0" w:color="auto"/>
              <w:bottom w:val="double" w:sz="6" w:space="0" w:color="auto"/>
              <w:right w:val="single" w:sz="4" w:space="0" w:color="auto"/>
            </w:tcBorders>
          </w:tcPr>
          <w:p w14:paraId="18F960ED" w14:textId="77777777" w:rsidR="006228EC" w:rsidRPr="00DA0B0F" w:rsidRDefault="006228EC" w:rsidP="005E1588">
            <w:pPr>
              <w:suppressAutoHyphens/>
              <w:spacing w:before="60" w:after="60"/>
              <w:jc w:val="right"/>
              <w:rPr>
                <w:b/>
                <w:bCs/>
                <w:iCs/>
                <w:sz w:val="20"/>
              </w:rPr>
            </w:pPr>
            <w:r w:rsidRPr="00020C3E">
              <w:rPr>
                <w:b/>
                <w:bCs/>
                <w:iCs/>
                <w:sz w:val="20"/>
              </w:rPr>
              <w:t xml:space="preserve">Prix </w:t>
            </w:r>
            <w:r>
              <w:rPr>
                <w:b/>
                <w:bCs/>
                <w:iCs/>
                <w:sz w:val="20"/>
              </w:rPr>
              <w:t>Total</w:t>
            </w:r>
          </w:p>
        </w:tc>
        <w:tc>
          <w:tcPr>
            <w:tcW w:w="2520" w:type="dxa"/>
            <w:tcBorders>
              <w:top w:val="single" w:sz="4" w:space="0" w:color="auto"/>
              <w:left w:val="single" w:sz="4" w:space="0" w:color="auto"/>
              <w:bottom w:val="double" w:sz="6" w:space="0" w:color="auto"/>
              <w:right w:val="single" w:sz="4" w:space="0" w:color="auto"/>
            </w:tcBorders>
          </w:tcPr>
          <w:p w14:paraId="3208335F" w14:textId="77777777" w:rsidR="006228EC" w:rsidRPr="008D5992" w:rsidRDefault="006228EC" w:rsidP="005E1588">
            <w:pPr>
              <w:suppressAutoHyphens/>
              <w:spacing w:before="60" w:after="60"/>
              <w:jc w:val="center"/>
              <w:rPr>
                <w:bCs/>
                <w:i/>
                <w:iCs/>
                <w:sz w:val="16"/>
                <w:szCs w:val="16"/>
              </w:rPr>
            </w:pPr>
          </w:p>
        </w:tc>
      </w:tr>
    </w:tbl>
    <w:p w14:paraId="5D4F0BBA" w14:textId="77777777" w:rsidR="006228EC" w:rsidRDefault="006228EC" w:rsidP="006228EC">
      <w:pPr>
        <w:rPr>
          <w:b/>
          <w:sz w:val="72"/>
          <w:szCs w:val="24"/>
          <w:lang w:eastAsia="en-US"/>
        </w:rPr>
      </w:pPr>
    </w:p>
    <w:p w14:paraId="3C81C4B3" w14:textId="77777777" w:rsidR="006228EC" w:rsidRDefault="006228EC" w:rsidP="006228EC">
      <w:pPr>
        <w:rPr>
          <w:b/>
          <w:sz w:val="72"/>
          <w:szCs w:val="24"/>
          <w:lang w:eastAsia="en-US"/>
        </w:rPr>
      </w:pPr>
      <w:r>
        <w:rPr>
          <w:b/>
          <w:sz w:val="72"/>
          <w:szCs w:val="24"/>
          <w:lang w:eastAsia="en-US"/>
        </w:rPr>
        <w:br w:type="page"/>
      </w:r>
    </w:p>
    <w:tbl>
      <w:tblPr>
        <w:tblW w:w="1367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134"/>
        <w:gridCol w:w="1134"/>
        <w:gridCol w:w="992"/>
        <w:gridCol w:w="1134"/>
        <w:gridCol w:w="1816"/>
        <w:gridCol w:w="2430"/>
        <w:gridCol w:w="2430"/>
        <w:gridCol w:w="1800"/>
      </w:tblGrid>
      <w:tr w:rsidR="006228EC" w:rsidRPr="008D5992" w14:paraId="64363EE7" w14:textId="77777777" w:rsidTr="005E1588">
        <w:trPr>
          <w:cantSplit/>
          <w:tblHeader/>
        </w:trPr>
        <w:tc>
          <w:tcPr>
            <w:tcW w:w="13672" w:type="dxa"/>
            <w:gridSpan w:val="9"/>
            <w:tcBorders>
              <w:top w:val="double" w:sz="6" w:space="0" w:color="auto"/>
              <w:bottom w:val="double" w:sz="6" w:space="0" w:color="auto"/>
            </w:tcBorders>
          </w:tcPr>
          <w:p w14:paraId="5963D09B" w14:textId="77777777" w:rsidR="006228EC" w:rsidRPr="00DA0B0F" w:rsidRDefault="006228EC" w:rsidP="005E1588">
            <w:pPr>
              <w:pStyle w:val="SectionVHeader"/>
              <w:spacing w:before="240" w:after="240"/>
              <w:rPr>
                <w:szCs w:val="36"/>
                <w:lang w:val="fr-FR" w:eastAsia="en-US"/>
              </w:rPr>
            </w:pPr>
            <w:r w:rsidRPr="00DA0B0F">
              <w:rPr>
                <w:szCs w:val="36"/>
                <w:lang w:val="fr-FR" w:eastAsia="en-US"/>
              </w:rPr>
              <w:t>Bordereau des Prix 2</w:t>
            </w:r>
          </w:p>
          <w:p w14:paraId="6546B262" w14:textId="77777777" w:rsidR="006228EC" w:rsidRPr="00DA0B0F" w:rsidRDefault="006228EC" w:rsidP="005E1588">
            <w:pPr>
              <w:suppressAutoHyphens/>
              <w:jc w:val="center"/>
              <w:rPr>
                <w:b/>
                <w:sz w:val="20"/>
              </w:rPr>
            </w:pPr>
            <w:r w:rsidRPr="00DA0B0F">
              <w:rPr>
                <w:b/>
                <w:sz w:val="32"/>
                <w:szCs w:val="24"/>
                <w:lang w:eastAsia="en-US"/>
              </w:rPr>
              <w:t xml:space="preserve">Pour les Fournitures </w:t>
            </w:r>
            <w:r>
              <w:rPr>
                <w:b/>
                <w:sz w:val="32"/>
                <w:szCs w:val="24"/>
                <w:lang w:eastAsia="en-US"/>
              </w:rPr>
              <w:t>provenant</w:t>
            </w:r>
            <w:r w:rsidRPr="00DA0B0F">
              <w:rPr>
                <w:b/>
                <w:sz w:val="32"/>
                <w:szCs w:val="24"/>
                <w:lang w:eastAsia="en-US"/>
              </w:rPr>
              <w:t xml:space="preserve"> du pays de l’Acheteur</w:t>
            </w:r>
          </w:p>
        </w:tc>
      </w:tr>
      <w:tr w:rsidR="006228EC" w:rsidRPr="008D5992" w14:paraId="301E905D" w14:textId="77777777" w:rsidTr="005E1588">
        <w:trPr>
          <w:cantSplit/>
          <w:tblHeader/>
        </w:trPr>
        <w:tc>
          <w:tcPr>
            <w:tcW w:w="802" w:type="dxa"/>
            <w:tcBorders>
              <w:top w:val="double" w:sz="6" w:space="0" w:color="auto"/>
              <w:bottom w:val="double" w:sz="6" w:space="0" w:color="auto"/>
              <w:right w:val="single" w:sz="6" w:space="0" w:color="auto"/>
            </w:tcBorders>
          </w:tcPr>
          <w:p w14:paraId="101813F0" w14:textId="77777777" w:rsidR="006228EC" w:rsidRPr="008D5992" w:rsidRDefault="006228EC" w:rsidP="005E1588">
            <w:pPr>
              <w:suppressAutoHyphens/>
              <w:jc w:val="center"/>
              <w:rPr>
                <w:sz w:val="20"/>
              </w:rPr>
            </w:pPr>
            <w:r w:rsidRPr="008D5992">
              <w:rPr>
                <w:sz w:val="20"/>
              </w:rPr>
              <w:t>1</w:t>
            </w:r>
          </w:p>
        </w:tc>
        <w:tc>
          <w:tcPr>
            <w:tcW w:w="1134" w:type="dxa"/>
            <w:tcBorders>
              <w:top w:val="double" w:sz="6" w:space="0" w:color="auto"/>
              <w:left w:val="single" w:sz="6" w:space="0" w:color="auto"/>
              <w:bottom w:val="double" w:sz="6" w:space="0" w:color="auto"/>
              <w:right w:val="single" w:sz="6" w:space="0" w:color="auto"/>
            </w:tcBorders>
          </w:tcPr>
          <w:p w14:paraId="06C1A6DF" w14:textId="77777777" w:rsidR="006228EC" w:rsidRPr="008D5992" w:rsidRDefault="006228EC" w:rsidP="005E1588">
            <w:pPr>
              <w:suppressAutoHyphens/>
              <w:jc w:val="center"/>
              <w:rPr>
                <w:sz w:val="20"/>
              </w:rPr>
            </w:pPr>
            <w:r w:rsidRPr="008D5992">
              <w:rPr>
                <w:sz w:val="20"/>
              </w:rPr>
              <w:t>2</w:t>
            </w:r>
          </w:p>
        </w:tc>
        <w:tc>
          <w:tcPr>
            <w:tcW w:w="1134" w:type="dxa"/>
            <w:tcBorders>
              <w:top w:val="double" w:sz="6" w:space="0" w:color="auto"/>
              <w:left w:val="single" w:sz="6" w:space="0" w:color="auto"/>
              <w:bottom w:val="double" w:sz="6" w:space="0" w:color="auto"/>
              <w:right w:val="single" w:sz="6" w:space="0" w:color="auto"/>
            </w:tcBorders>
          </w:tcPr>
          <w:p w14:paraId="4E2B73D4" w14:textId="77777777" w:rsidR="006228EC" w:rsidRPr="008D5992" w:rsidRDefault="006228EC" w:rsidP="005E1588">
            <w:pPr>
              <w:suppressAutoHyphens/>
              <w:jc w:val="center"/>
              <w:rPr>
                <w:sz w:val="20"/>
              </w:rPr>
            </w:pPr>
            <w:r>
              <w:rPr>
                <w:sz w:val="20"/>
              </w:rPr>
              <w:t>3</w:t>
            </w:r>
          </w:p>
        </w:tc>
        <w:tc>
          <w:tcPr>
            <w:tcW w:w="992" w:type="dxa"/>
            <w:tcBorders>
              <w:top w:val="double" w:sz="6" w:space="0" w:color="auto"/>
              <w:left w:val="single" w:sz="6" w:space="0" w:color="auto"/>
              <w:bottom w:val="double" w:sz="6" w:space="0" w:color="auto"/>
              <w:right w:val="single" w:sz="6" w:space="0" w:color="auto"/>
            </w:tcBorders>
          </w:tcPr>
          <w:p w14:paraId="74077C68" w14:textId="77777777" w:rsidR="006228EC" w:rsidRPr="008D5992" w:rsidRDefault="006228EC" w:rsidP="005E1588">
            <w:pPr>
              <w:suppressAutoHyphens/>
              <w:jc w:val="center"/>
              <w:rPr>
                <w:sz w:val="20"/>
              </w:rPr>
            </w:pPr>
            <w:r>
              <w:rPr>
                <w:sz w:val="20"/>
              </w:rPr>
              <w:t>4</w:t>
            </w:r>
          </w:p>
        </w:tc>
        <w:tc>
          <w:tcPr>
            <w:tcW w:w="1134" w:type="dxa"/>
            <w:tcBorders>
              <w:top w:val="double" w:sz="6" w:space="0" w:color="auto"/>
              <w:left w:val="single" w:sz="6" w:space="0" w:color="auto"/>
              <w:bottom w:val="double" w:sz="6" w:space="0" w:color="auto"/>
              <w:right w:val="single" w:sz="6" w:space="0" w:color="auto"/>
            </w:tcBorders>
          </w:tcPr>
          <w:p w14:paraId="5E3C8D4D" w14:textId="77777777" w:rsidR="006228EC" w:rsidRPr="008D5992" w:rsidRDefault="006228EC" w:rsidP="005E1588">
            <w:pPr>
              <w:suppressAutoHyphens/>
              <w:jc w:val="center"/>
              <w:rPr>
                <w:sz w:val="20"/>
              </w:rPr>
            </w:pPr>
            <w:r>
              <w:rPr>
                <w:sz w:val="20"/>
              </w:rPr>
              <w:t>5</w:t>
            </w:r>
          </w:p>
        </w:tc>
        <w:tc>
          <w:tcPr>
            <w:tcW w:w="1816" w:type="dxa"/>
            <w:tcBorders>
              <w:top w:val="double" w:sz="6" w:space="0" w:color="auto"/>
              <w:left w:val="single" w:sz="6" w:space="0" w:color="auto"/>
              <w:bottom w:val="double" w:sz="6" w:space="0" w:color="auto"/>
              <w:right w:val="single" w:sz="6" w:space="0" w:color="auto"/>
            </w:tcBorders>
          </w:tcPr>
          <w:p w14:paraId="5405B5FD" w14:textId="77777777" w:rsidR="006228EC" w:rsidRPr="008D5992" w:rsidRDefault="006228EC" w:rsidP="005E1588">
            <w:pPr>
              <w:suppressAutoHyphens/>
              <w:jc w:val="center"/>
              <w:rPr>
                <w:sz w:val="20"/>
              </w:rPr>
            </w:pPr>
            <w:r>
              <w:rPr>
                <w:sz w:val="20"/>
              </w:rPr>
              <w:t>6</w:t>
            </w:r>
          </w:p>
        </w:tc>
        <w:tc>
          <w:tcPr>
            <w:tcW w:w="2430" w:type="dxa"/>
            <w:tcBorders>
              <w:top w:val="double" w:sz="6" w:space="0" w:color="auto"/>
              <w:left w:val="single" w:sz="6" w:space="0" w:color="auto"/>
              <w:bottom w:val="double" w:sz="6" w:space="0" w:color="auto"/>
              <w:right w:val="single" w:sz="6" w:space="0" w:color="auto"/>
            </w:tcBorders>
          </w:tcPr>
          <w:p w14:paraId="7A237DC7" w14:textId="77777777" w:rsidR="006228EC" w:rsidRPr="008D5992" w:rsidRDefault="006228EC" w:rsidP="005E1588">
            <w:pPr>
              <w:suppressAutoHyphens/>
              <w:jc w:val="center"/>
              <w:rPr>
                <w:sz w:val="20"/>
              </w:rPr>
            </w:pPr>
            <w:r>
              <w:rPr>
                <w:sz w:val="20"/>
              </w:rPr>
              <w:t>7</w:t>
            </w:r>
          </w:p>
        </w:tc>
        <w:tc>
          <w:tcPr>
            <w:tcW w:w="2430" w:type="dxa"/>
            <w:tcBorders>
              <w:top w:val="double" w:sz="6" w:space="0" w:color="auto"/>
              <w:left w:val="single" w:sz="6" w:space="0" w:color="auto"/>
              <w:bottom w:val="double" w:sz="6" w:space="0" w:color="auto"/>
              <w:right w:val="single" w:sz="6" w:space="0" w:color="auto"/>
            </w:tcBorders>
          </w:tcPr>
          <w:p w14:paraId="3E9D3773" w14:textId="77777777" w:rsidR="006228EC" w:rsidRPr="008D5992" w:rsidRDefault="006228EC" w:rsidP="005E1588">
            <w:pPr>
              <w:suppressAutoHyphens/>
              <w:jc w:val="center"/>
              <w:rPr>
                <w:sz w:val="20"/>
              </w:rPr>
            </w:pPr>
            <w:r>
              <w:rPr>
                <w:sz w:val="20"/>
              </w:rPr>
              <w:t>8</w:t>
            </w:r>
          </w:p>
        </w:tc>
        <w:tc>
          <w:tcPr>
            <w:tcW w:w="1800" w:type="dxa"/>
            <w:tcBorders>
              <w:top w:val="double" w:sz="6" w:space="0" w:color="auto"/>
              <w:left w:val="single" w:sz="6" w:space="0" w:color="auto"/>
              <w:bottom w:val="double" w:sz="6" w:space="0" w:color="auto"/>
            </w:tcBorders>
          </w:tcPr>
          <w:p w14:paraId="30650FDE" w14:textId="77777777" w:rsidR="006228EC" w:rsidRPr="008D5992" w:rsidRDefault="006228EC" w:rsidP="005E1588">
            <w:pPr>
              <w:suppressAutoHyphens/>
              <w:jc w:val="center"/>
              <w:rPr>
                <w:sz w:val="20"/>
              </w:rPr>
            </w:pPr>
            <w:r>
              <w:rPr>
                <w:sz w:val="20"/>
              </w:rPr>
              <w:t>9</w:t>
            </w:r>
          </w:p>
        </w:tc>
      </w:tr>
      <w:tr w:rsidR="006228EC" w:rsidRPr="008D5992" w14:paraId="1DEF10A4" w14:textId="77777777" w:rsidTr="005E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1F951C06" w14:textId="77777777" w:rsidR="006228EC" w:rsidRPr="00DA0B0F" w:rsidRDefault="006228EC" w:rsidP="005E1588">
            <w:pPr>
              <w:suppressAutoHyphens/>
              <w:jc w:val="center"/>
              <w:rPr>
                <w:b/>
                <w:sz w:val="16"/>
                <w:szCs w:val="16"/>
              </w:rPr>
            </w:pPr>
            <w:r w:rsidRPr="00DA0B0F">
              <w:rPr>
                <w:b/>
                <w:sz w:val="16"/>
                <w:szCs w:val="16"/>
              </w:rPr>
              <w:t>Article No.</w:t>
            </w:r>
          </w:p>
        </w:tc>
        <w:tc>
          <w:tcPr>
            <w:tcW w:w="1134" w:type="dxa"/>
            <w:tcBorders>
              <w:top w:val="double" w:sz="6" w:space="0" w:color="auto"/>
              <w:left w:val="single" w:sz="6" w:space="0" w:color="auto"/>
              <w:bottom w:val="single" w:sz="6" w:space="0" w:color="auto"/>
              <w:right w:val="single" w:sz="6" w:space="0" w:color="auto"/>
            </w:tcBorders>
          </w:tcPr>
          <w:p w14:paraId="3660DCA9" w14:textId="77777777" w:rsidR="006228EC" w:rsidRPr="00DA0B0F" w:rsidRDefault="006228EC" w:rsidP="005E1588">
            <w:pPr>
              <w:suppressAutoHyphens/>
              <w:jc w:val="center"/>
              <w:rPr>
                <w:b/>
                <w:sz w:val="16"/>
                <w:szCs w:val="16"/>
              </w:rPr>
            </w:pPr>
            <w:r w:rsidRPr="00DA0B0F">
              <w:rPr>
                <w:b/>
                <w:sz w:val="16"/>
                <w:szCs w:val="16"/>
              </w:rPr>
              <w:t>Description des Fournitures</w:t>
            </w:r>
          </w:p>
        </w:tc>
        <w:tc>
          <w:tcPr>
            <w:tcW w:w="1134" w:type="dxa"/>
            <w:tcBorders>
              <w:top w:val="double" w:sz="6" w:space="0" w:color="auto"/>
              <w:left w:val="single" w:sz="6" w:space="0" w:color="auto"/>
              <w:bottom w:val="single" w:sz="6" w:space="0" w:color="auto"/>
              <w:right w:val="single" w:sz="6" w:space="0" w:color="auto"/>
            </w:tcBorders>
          </w:tcPr>
          <w:p w14:paraId="3CFE0800" w14:textId="77777777" w:rsidR="006228EC" w:rsidRPr="00DA0B0F" w:rsidRDefault="006228EC" w:rsidP="005E1588">
            <w:pPr>
              <w:pStyle w:val="FootnoteText"/>
              <w:spacing w:before="60" w:after="60"/>
              <w:jc w:val="center"/>
              <w:rPr>
                <w:b/>
                <w:sz w:val="16"/>
                <w:szCs w:val="16"/>
                <w:vertAlign w:val="superscript"/>
                <w:lang w:val="fr-FR"/>
              </w:rPr>
            </w:pPr>
            <w:r w:rsidRPr="00DA0B0F">
              <w:rPr>
                <w:b/>
                <w:sz w:val="16"/>
                <w:szCs w:val="16"/>
                <w:lang w:val="fr-FR"/>
              </w:rPr>
              <w:t>Date de livraison selon définition des Incoterms</w:t>
            </w:r>
          </w:p>
          <w:p w14:paraId="7885C236" w14:textId="77777777" w:rsidR="006228EC" w:rsidRPr="00DA0B0F" w:rsidRDefault="006228EC" w:rsidP="005E1588">
            <w:pPr>
              <w:suppressAutoHyphens/>
              <w:jc w:val="center"/>
              <w:rPr>
                <w:b/>
                <w:sz w:val="16"/>
                <w:szCs w:val="16"/>
              </w:rPr>
            </w:pPr>
          </w:p>
        </w:tc>
        <w:tc>
          <w:tcPr>
            <w:tcW w:w="992" w:type="dxa"/>
            <w:tcBorders>
              <w:top w:val="double" w:sz="6" w:space="0" w:color="auto"/>
              <w:left w:val="single" w:sz="6" w:space="0" w:color="auto"/>
              <w:bottom w:val="single" w:sz="6" w:space="0" w:color="auto"/>
              <w:right w:val="single" w:sz="6" w:space="0" w:color="auto"/>
            </w:tcBorders>
          </w:tcPr>
          <w:p w14:paraId="3E788622" w14:textId="77777777" w:rsidR="006228EC" w:rsidRPr="00DA0B0F" w:rsidRDefault="006228EC" w:rsidP="005E1588">
            <w:pPr>
              <w:suppressAutoHyphens/>
              <w:jc w:val="center"/>
              <w:rPr>
                <w:b/>
                <w:sz w:val="16"/>
                <w:szCs w:val="16"/>
              </w:rPr>
            </w:pPr>
            <w:r w:rsidRPr="00DA0B0F">
              <w:rPr>
                <w:b/>
                <w:sz w:val="16"/>
                <w:szCs w:val="16"/>
              </w:rPr>
              <w:t>Quantité (Nb. d’unités)</w:t>
            </w:r>
          </w:p>
        </w:tc>
        <w:tc>
          <w:tcPr>
            <w:tcW w:w="1134" w:type="dxa"/>
            <w:tcBorders>
              <w:top w:val="double" w:sz="6" w:space="0" w:color="auto"/>
              <w:left w:val="single" w:sz="6" w:space="0" w:color="auto"/>
              <w:bottom w:val="single" w:sz="6" w:space="0" w:color="auto"/>
              <w:right w:val="single" w:sz="6" w:space="0" w:color="auto"/>
            </w:tcBorders>
          </w:tcPr>
          <w:p w14:paraId="30BE8B36" w14:textId="77777777" w:rsidR="006228EC" w:rsidRPr="00DA0B0F" w:rsidRDefault="006228EC" w:rsidP="005E1588">
            <w:pPr>
              <w:suppressAutoHyphens/>
              <w:jc w:val="center"/>
              <w:rPr>
                <w:b/>
                <w:sz w:val="16"/>
                <w:szCs w:val="16"/>
              </w:rPr>
            </w:pPr>
            <w:r w:rsidRPr="00DA0B0F">
              <w:rPr>
                <w:b/>
                <w:sz w:val="16"/>
                <w:szCs w:val="16"/>
              </w:rPr>
              <w:t>Prix unitaire EXW</w:t>
            </w:r>
          </w:p>
        </w:tc>
        <w:tc>
          <w:tcPr>
            <w:tcW w:w="1816" w:type="dxa"/>
            <w:tcBorders>
              <w:top w:val="double" w:sz="6" w:space="0" w:color="auto"/>
              <w:left w:val="single" w:sz="6" w:space="0" w:color="auto"/>
              <w:bottom w:val="single" w:sz="6" w:space="0" w:color="auto"/>
              <w:right w:val="single" w:sz="6" w:space="0" w:color="auto"/>
            </w:tcBorders>
          </w:tcPr>
          <w:p w14:paraId="18EF6DB0" w14:textId="77777777" w:rsidR="006228EC" w:rsidRPr="00DA0B0F" w:rsidRDefault="006228EC" w:rsidP="005E1588">
            <w:pPr>
              <w:suppressAutoHyphens/>
              <w:jc w:val="center"/>
              <w:rPr>
                <w:b/>
                <w:sz w:val="16"/>
                <w:szCs w:val="16"/>
              </w:rPr>
            </w:pPr>
            <w:r w:rsidRPr="00DA0B0F">
              <w:rPr>
                <w:b/>
                <w:sz w:val="16"/>
                <w:szCs w:val="16"/>
              </w:rPr>
              <w:t>Prix total EXW par article (Colonnes 4x5)</w:t>
            </w:r>
          </w:p>
        </w:tc>
        <w:tc>
          <w:tcPr>
            <w:tcW w:w="2430" w:type="dxa"/>
            <w:tcBorders>
              <w:top w:val="double" w:sz="6" w:space="0" w:color="auto"/>
              <w:left w:val="single" w:sz="6" w:space="0" w:color="auto"/>
              <w:bottom w:val="single" w:sz="6" w:space="0" w:color="auto"/>
              <w:right w:val="single" w:sz="6" w:space="0" w:color="auto"/>
            </w:tcBorders>
          </w:tcPr>
          <w:p w14:paraId="344FAEF6" w14:textId="77777777" w:rsidR="006228EC" w:rsidRPr="00DA0B0F" w:rsidRDefault="006228EC" w:rsidP="005E1588">
            <w:pPr>
              <w:suppressAutoHyphens/>
              <w:jc w:val="center"/>
              <w:rPr>
                <w:b/>
                <w:sz w:val="16"/>
                <w:szCs w:val="16"/>
              </w:rPr>
            </w:pPr>
            <w:r w:rsidRPr="00DA0B0F">
              <w:rPr>
                <w:b/>
                <w:sz w:val="16"/>
                <w:szCs w:val="16"/>
              </w:rPr>
              <w:t>Prix par article du transport terrestre et autres services requis dans le pays de l’Acheteur pour acheminer les fournitures jusqu’à destination finale (en conformité avec la DQ)</w:t>
            </w:r>
          </w:p>
        </w:tc>
        <w:tc>
          <w:tcPr>
            <w:tcW w:w="2430" w:type="dxa"/>
            <w:tcBorders>
              <w:top w:val="double" w:sz="6" w:space="0" w:color="auto"/>
              <w:left w:val="single" w:sz="6" w:space="0" w:color="auto"/>
              <w:bottom w:val="single" w:sz="6" w:space="0" w:color="auto"/>
              <w:right w:val="single" w:sz="6" w:space="0" w:color="auto"/>
            </w:tcBorders>
          </w:tcPr>
          <w:p w14:paraId="6FF7EBC8" w14:textId="77777777" w:rsidR="006228EC" w:rsidRPr="00DA0B0F" w:rsidRDefault="006228EC" w:rsidP="005E1588">
            <w:pPr>
              <w:spacing w:before="60" w:after="60"/>
              <w:jc w:val="center"/>
              <w:rPr>
                <w:b/>
                <w:sz w:val="16"/>
                <w:szCs w:val="16"/>
              </w:rPr>
            </w:pPr>
            <w:r w:rsidRPr="00DA0B0F">
              <w:rPr>
                <w:b/>
                <w:sz w:val="16"/>
                <w:szCs w:val="16"/>
              </w:rPr>
              <w:t>[Si connu] Taxes de vente et autres taxes payées ou à payer si le marché est attribué</w:t>
            </w:r>
          </w:p>
        </w:tc>
        <w:tc>
          <w:tcPr>
            <w:tcW w:w="1800" w:type="dxa"/>
            <w:tcBorders>
              <w:top w:val="double" w:sz="6" w:space="0" w:color="auto"/>
              <w:left w:val="single" w:sz="6" w:space="0" w:color="auto"/>
              <w:bottom w:val="single" w:sz="6" w:space="0" w:color="auto"/>
              <w:right w:val="double" w:sz="6" w:space="0" w:color="auto"/>
            </w:tcBorders>
          </w:tcPr>
          <w:p w14:paraId="151D3E63" w14:textId="52B11077" w:rsidR="006228EC" w:rsidRPr="00DA0B0F" w:rsidRDefault="006228EC" w:rsidP="005E1588">
            <w:pPr>
              <w:suppressAutoHyphens/>
              <w:jc w:val="center"/>
              <w:rPr>
                <w:b/>
                <w:sz w:val="16"/>
                <w:szCs w:val="16"/>
              </w:rPr>
            </w:pPr>
            <w:r w:rsidRPr="00DA0B0F">
              <w:rPr>
                <w:b/>
                <w:sz w:val="16"/>
                <w:szCs w:val="16"/>
              </w:rPr>
              <w:t xml:space="preserve">Prix total par article (col </w:t>
            </w:r>
            <w:r w:rsidR="005E1588">
              <w:rPr>
                <w:b/>
                <w:sz w:val="16"/>
                <w:szCs w:val="16"/>
              </w:rPr>
              <w:t>6</w:t>
            </w:r>
            <w:r w:rsidRPr="00DA0B0F">
              <w:rPr>
                <w:b/>
                <w:sz w:val="16"/>
                <w:szCs w:val="16"/>
              </w:rPr>
              <w:t>+</w:t>
            </w:r>
            <w:r w:rsidR="005E1588">
              <w:rPr>
                <w:b/>
                <w:sz w:val="16"/>
                <w:szCs w:val="16"/>
              </w:rPr>
              <w:t>7</w:t>
            </w:r>
            <w:r w:rsidRPr="00DA0B0F">
              <w:rPr>
                <w:b/>
                <w:sz w:val="16"/>
                <w:szCs w:val="16"/>
              </w:rPr>
              <w:t>)</w:t>
            </w:r>
          </w:p>
        </w:tc>
      </w:tr>
      <w:tr w:rsidR="006228EC" w:rsidRPr="008D5992" w14:paraId="03312345" w14:textId="77777777" w:rsidTr="005E1588">
        <w:trPr>
          <w:cantSplit/>
          <w:trHeight w:val="390"/>
        </w:trPr>
        <w:tc>
          <w:tcPr>
            <w:tcW w:w="802" w:type="dxa"/>
            <w:tcBorders>
              <w:top w:val="single" w:sz="6" w:space="0" w:color="auto"/>
              <w:left w:val="double" w:sz="6" w:space="0" w:color="auto"/>
              <w:bottom w:val="single" w:sz="6" w:space="0" w:color="auto"/>
              <w:right w:val="single" w:sz="6" w:space="0" w:color="auto"/>
            </w:tcBorders>
          </w:tcPr>
          <w:p w14:paraId="775E31A6" w14:textId="77777777" w:rsidR="006228EC" w:rsidRPr="008D5992" w:rsidRDefault="006228EC" w:rsidP="005E1588">
            <w:pPr>
              <w:suppressAutoHyphens/>
              <w:rPr>
                <w:i/>
                <w:iCs/>
                <w:sz w:val="16"/>
                <w:szCs w:val="16"/>
              </w:rPr>
            </w:pPr>
            <w:r w:rsidRPr="008D5992">
              <w:rPr>
                <w:bCs/>
                <w:i/>
                <w:iCs/>
                <w:sz w:val="16"/>
                <w:szCs w:val="16"/>
              </w:rPr>
              <w:t>[insérer le No de l’article]</w:t>
            </w:r>
          </w:p>
        </w:tc>
        <w:tc>
          <w:tcPr>
            <w:tcW w:w="1134" w:type="dxa"/>
            <w:tcBorders>
              <w:top w:val="single" w:sz="6" w:space="0" w:color="auto"/>
              <w:left w:val="single" w:sz="6" w:space="0" w:color="auto"/>
              <w:bottom w:val="single" w:sz="6" w:space="0" w:color="auto"/>
              <w:right w:val="single" w:sz="6" w:space="0" w:color="auto"/>
            </w:tcBorders>
          </w:tcPr>
          <w:p w14:paraId="73A3B7D8" w14:textId="77777777" w:rsidR="006228EC" w:rsidRPr="008D5992" w:rsidRDefault="006228EC" w:rsidP="005E1588">
            <w:pPr>
              <w:suppressAutoHyphens/>
              <w:rPr>
                <w:i/>
                <w:iCs/>
                <w:sz w:val="16"/>
                <w:szCs w:val="16"/>
              </w:rPr>
            </w:pPr>
            <w:r w:rsidRPr="008D5992">
              <w:rPr>
                <w:bCs/>
                <w:i/>
                <w:iCs/>
                <w:sz w:val="16"/>
                <w:szCs w:val="16"/>
              </w:rPr>
              <w:t>[Insérer l’identification de la fourniture]</w:t>
            </w:r>
          </w:p>
        </w:tc>
        <w:tc>
          <w:tcPr>
            <w:tcW w:w="1134" w:type="dxa"/>
            <w:tcBorders>
              <w:top w:val="single" w:sz="6" w:space="0" w:color="auto"/>
              <w:left w:val="single" w:sz="6" w:space="0" w:color="auto"/>
              <w:right w:val="single" w:sz="6" w:space="0" w:color="auto"/>
            </w:tcBorders>
          </w:tcPr>
          <w:p w14:paraId="6AD0D420" w14:textId="77777777" w:rsidR="006228EC" w:rsidRPr="008D5992" w:rsidRDefault="006228EC" w:rsidP="005E1588">
            <w:pPr>
              <w:suppressAutoHyphens/>
              <w:rPr>
                <w:i/>
                <w:iCs/>
                <w:sz w:val="16"/>
                <w:szCs w:val="16"/>
              </w:rPr>
            </w:pPr>
            <w:r w:rsidRPr="008D5992">
              <w:rPr>
                <w:bCs/>
                <w:i/>
                <w:iCs/>
                <w:sz w:val="16"/>
                <w:szCs w:val="16"/>
              </w:rPr>
              <w:t>[insérer la date de livraison offerte]</w:t>
            </w:r>
          </w:p>
        </w:tc>
        <w:tc>
          <w:tcPr>
            <w:tcW w:w="992" w:type="dxa"/>
            <w:tcBorders>
              <w:top w:val="single" w:sz="6" w:space="0" w:color="auto"/>
              <w:left w:val="single" w:sz="6" w:space="0" w:color="auto"/>
              <w:bottom w:val="single" w:sz="6" w:space="0" w:color="auto"/>
              <w:right w:val="single" w:sz="6" w:space="0" w:color="auto"/>
            </w:tcBorders>
          </w:tcPr>
          <w:p w14:paraId="6866B6CD" w14:textId="77777777" w:rsidR="006228EC" w:rsidRPr="008D5992" w:rsidRDefault="006228EC" w:rsidP="005E1588">
            <w:pPr>
              <w:suppressAutoHyphens/>
              <w:rPr>
                <w:i/>
                <w:iCs/>
                <w:sz w:val="16"/>
                <w:szCs w:val="16"/>
              </w:rPr>
            </w:pPr>
            <w:r w:rsidRPr="008D5992">
              <w:rPr>
                <w:bCs/>
                <w:i/>
                <w:iCs/>
                <w:sz w:val="16"/>
                <w:szCs w:val="16"/>
              </w:rPr>
              <w:t>[insérer la quantité et l’identification de l’unité de mesure]</w:t>
            </w:r>
          </w:p>
        </w:tc>
        <w:tc>
          <w:tcPr>
            <w:tcW w:w="1134" w:type="dxa"/>
            <w:tcBorders>
              <w:top w:val="single" w:sz="6" w:space="0" w:color="auto"/>
              <w:left w:val="single" w:sz="6" w:space="0" w:color="auto"/>
              <w:right w:val="single" w:sz="6" w:space="0" w:color="auto"/>
            </w:tcBorders>
          </w:tcPr>
          <w:p w14:paraId="477FB4F5" w14:textId="77777777" w:rsidR="006228EC" w:rsidRPr="008D5992" w:rsidRDefault="006228EC" w:rsidP="005E1588">
            <w:pPr>
              <w:suppressAutoHyphens/>
              <w:rPr>
                <w:i/>
                <w:iCs/>
                <w:sz w:val="16"/>
                <w:szCs w:val="16"/>
              </w:rPr>
            </w:pPr>
            <w:r w:rsidRPr="008D5992">
              <w:rPr>
                <w:bCs/>
                <w:i/>
                <w:iCs/>
                <w:sz w:val="16"/>
                <w:szCs w:val="16"/>
              </w:rPr>
              <w:t>[insérer le prix unitaire</w:t>
            </w:r>
            <w:r>
              <w:rPr>
                <w:bCs/>
                <w:i/>
                <w:iCs/>
                <w:sz w:val="16"/>
                <w:szCs w:val="16"/>
              </w:rPr>
              <w:t xml:space="preserve"> EXW </w:t>
            </w:r>
            <w:r w:rsidRPr="008D5992">
              <w:rPr>
                <w:bCs/>
                <w:i/>
                <w:iCs/>
                <w:sz w:val="16"/>
                <w:szCs w:val="16"/>
              </w:rPr>
              <w:t xml:space="preserve"> pour l’article]</w:t>
            </w:r>
          </w:p>
        </w:tc>
        <w:tc>
          <w:tcPr>
            <w:tcW w:w="1816" w:type="dxa"/>
            <w:tcBorders>
              <w:top w:val="single" w:sz="6" w:space="0" w:color="auto"/>
              <w:left w:val="single" w:sz="6" w:space="0" w:color="auto"/>
              <w:right w:val="single" w:sz="6" w:space="0" w:color="auto"/>
            </w:tcBorders>
          </w:tcPr>
          <w:p w14:paraId="094DF6B8" w14:textId="77777777" w:rsidR="006228EC" w:rsidRPr="008D5992" w:rsidRDefault="006228EC" w:rsidP="005E1588">
            <w:pPr>
              <w:suppressAutoHyphens/>
              <w:rPr>
                <w:i/>
                <w:iCs/>
                <w:sz w:val="16"/>
                <w:szCs w:val="16"/>
              </w:rPr>
            </w:pPr>
            <w:r w:rsidRPr="008D5992">
              <w:rPr>
                <w:bCs/>
                <w:i/>
                <w:iCs/>
                <w:sz w:val="16"/>
                <w:szCs w:val="16"/>
              </w:rPr>
              <w:t xml:space="preserve">[insérer le prix total </w:t>
            </w:r>
            <w:r>
              <w:rPr>
                <w:bCs/>
                <w:i/>
                <w:iCs/>
                <w:sz w:val="16"/>
                <w:szCs w:val="16"/>
              </w:rPr>
              <w:t xml:space="preserve">EXW </w:t>
            </w:r>
            <w:r w:rsidRPr="008D5992">
              <w:rPr>
                <w:bCs/>
                <w:i/>
                <w:iCs/>
                <w:sz w:val="16"/>
                <w:szCs w:val="16"/>
              </w:rPr>
              <w:t xml:space="preserve"> pour l’article]</w:t>
            </w:r>
          </w:p>
        </w:tc>
        <w:tc>
          <w:tcPr>
            <w:tcW w:w="2430" w:type="dxa"/>
            <w:tcBorders>
              <w:top w:val="single" w:sz="6" w:space="0" w:color="auto"/>
              <w:left w:val="single" w:sz="6" w:space="0" w:color="auto"/>
              <w:right w:val="single" w:sz="6" w:space="0" w:color="auto"/>
            </w:tcBorders>
          </w:tcPr>
          <w:p w14:paraId="0EFEB0E9" w14:textId="77777777" w:rsidR="006228EC" w:rsidRPr="008D5992" w:rsidRDefault="006228EC" w:rsidP="005E1588">
            <w:pPr>
              <w:suppressAutoHyphens/>
              <w:rPr>
                <w:i/>
                <w:iCs/>
                <w:sz w:val="16"/>
                <w:szCs w:val="16"/>
              </w:rPr>
            </w:pPr>
            <w:r w:rsidRPr="008D5992">
              <w:rPr>
                <w:bCs/>
                <w:i/>
                <w:iCs/>
                <w:sz w:val="16"/>
                <w:szCs w:val="16"/>
              </w:rPr>
              <w:t>[insérer le prix total par article du transport terrestre et autres services requis dans le pays de l’Acheteur]</w:t>
            </w:r>
          </w:p>
        </w:tc>
        <w:tc>
          <w:tcPr>
            <w:tcW w:w="2430" w:type="dxa"/>
            <w:tcBorders>
              <w:top w:val="single" w:sz="6" w:space="0" w:color="auto"/>
              <w:left w:val="single" w:sz="6" w:space="0" w:color="auto"/>
              <w:right w:val="single" w:sz="6" w:space="0" w:color="auto"/>
            </w:tcBorders>
          </w:tcPr>
          <w:p w14:paraId="5BD599BC" w14:textId="77777777" w:rsidR="006228EC" w:rsidRPr="008D5992" w:rsidRDefault="006228EC" w:rsidP="005E1588">
            <w:pPr>
              <w:suppressAutoHyphens/>
              <w:rPr>
                <w:i/>
                <w:iCs/>
                <w:sz w:val="16"/>
                <w:szCs w:val="16"/>
              </w:rPr>
            </w:pPr>
            <w:r w:rsidRPr="008D5992">
              <w:rPr>
                <w:bCs/>
                <w:i/>
                <w:iCs/>
                <w:sz w:val="16"/>
                <w:szCs w:val="16"/>
              </w:rPr>
              <w:t>[insérer le montant total par article des taxes de vente et autres taxes payées ou à payer si le marché est attribué]</w:t>
            </w:r>
          </w:p>
        </w:tc>
        <w:tc>
          <w:tcPr>
            <w:tcW w:w="1800" w:type="dxa"/>
            <w:tcBorders>
              <w:top w:val="single" w:sz="6" w:space="0" w:color="auto"/>
              <w:left w:val="single" w:sz="6" w:space="0" w:color="auto"/>
              <w:bottom w:val="single" w:sz="6" w:space="0" w:color="auto"/>
              <w:right w:val="double" w:sz="6" w:space="0" w:color="auto"/>
            </w:tcBorders>
          </w:tcPr>
          <w:p w14:paraId="2C7798E4" w14:textId="77777777" w:rsidR="006228EC" w:rsidRPr="008D5992" w:rsidRDefault="006228EC" w:rsidP="005E1588">
            <w:pPr>
              <w:suppressAutoHyphens/>
              <w:rPr>
                <w:i/>
                <w:iCs/>
                <w:sz w:val="16"/>
                <w:szCs w:val="16"/>
              </w:rPr>
            </w:pPr>
            <w:r w:rsidRPr="008D5992">
              <w:rPr>
                <w:bCs/>
                <w:i/>
                <w:iCs/>
                <w:sz w:val="16"/>
                <w:szCs w:val="16"/>
              </w:rPr>
              <w:t>[insérer le prix total pour l’article]</w:t>
            </w:r>
          </w:p>
        </w:tc>
      </w:tr>
      <w:tr w:rsidR="006228EC" w:rsidRPr="008D5992" w14:paraId="2DD6498F" w14:textId="77777777" w:rsidTr="005E1588">
        <w:trPr>
          <w:cantSplit/>
          <w:trHeight w:val="390"/>
        </w:trPr>
        <w:tc>
          <w:tcPr>
            <w:tcW w:w="802" w:type="dxa"/>
            <w:tcBorders>
              <w:top w:val="single" w:sz="6" w:space="0" w:color="auto"/>
              <w:left w:val="double" w:sz="6" w:space="0" w:color="auto"/>
              <w:bottom w:val="single" w:sz="4" w:space="0" w:color="auto"/>
              <w:right w:val="single" w:sz="6" w:space="0" w:color="auto"/>
            </w:tcBorders>
            <w:vAlign w:val="center"/>
          </w:tcPr>
          <w:p w14:paraId="0F22C9A3" w14:textId="77777777" w:rsidR="006228EC" w:rsidRPr="008D5992" w:rsidRDefault="006228EC" w:rsidP="005E1588">
            <w:pPr>
              <w:suppressAutoHyphens/>
              <w:spacing w:before="60" w:after="60"/>
              <w:rPr>
                <w:sz w:val="16"/>
                <w:szCs w:val="16"/>
              </w:rPr>
            </w:pPr>
          </w:p>
        </w:tc>
        <w:tc>
          <w:tcPr>
            <w:tcW w:w="1134" w:type="dxa"/>
            <w:tcBorders>
              <w:top w:val="single" w:sz="6" w:space="0" w:color="auto"/>
              <w:left w:val="single" w:sz="6" w:space="0" w:color="auto"/>
              <w:bottom w:val="single" w:sz="4" w:space="0" w:color="auto"/>
              <w:right w:val="single" w:sz="6" w:space="0" w:color="auto"/>
            </w:tcBorders>
            <w:vAlign w:val="center"/>
          </w:tcPr>
          <w:p w14:paraId="449E3534" w14:textId="77777777" w:rsidR="006228EC" w:rsidRPr="008D5992" w:rsidRDefault="006228EC" w:rsidP="005E1588">
            <w:pPr>
              <w:suppressAutoHyphens/>
              <w:spacing w:before="60" w:after="60"/>
              <w:rPr>
                <w:sz w:val="16"/>
                <w:szCs w:val="16"/>
              </w:rPr>
            </w:pPr>
          </w:p>
        </w:tc>
        <w:tc>
          <w:tcPr>
            <w:tcW w:w="1134" w:type="dxa"/>
            <w:tcBorders>
              <w:left w:val="single" w:sz="6" w:space="0" w:color="auto"/>
              <w:bottom w:val="single" w:sz="4" w:space="0" w:color="auto"/>
              <w:right w:val="single" w:sz="6" w:space="0" w:color="auto"/>
            </w:tcBorders>
            <w:vAlign w:val="center"/>
          </w:tcPr>
          <w:p w14:paraId="046BE536" w14:textId="77777777" w:rsidR="006228EC" w:rsidRPr="008D5992" w:rsidRDefault="006228EC" w:rsidP="005E1588">
            <w:pPr>
              <w:suppressAutoHyphens/>
              <w:spacing w:before="60" w:after="60"/>
              <w:rPr>
                <w:sz w:val="16"/>
                <w:szCs w:val="16"/>
              </w:rPr>
            </w:pPr>
          </w:p>
        </w:tc>
        <w:tc>
          <w:tcPr>
            <w:tcW w:w="992" w:type="dxa"/>
            <w:tcBorders>
              <w:top w:val="single" w:sz="6" w:space="0" w:color="auto"/>
              <w:left w:val="single" w:sz="6" w:space="0" w:color="auto"/>
              <w:bottom w:val="single" w:sz="4" w:space="0" w:color="auto"/>
              <w:right w:val="single" w:sz="6" w:space="0" w:color="auto"/>
            </w:tcBorders>
            <w:vAlign w:val="center"/>
          </w:tcPr>
          <w:p w14:paraId="3A44E983" w14:textId="77777777" w:rsidR="006228EC" w:rsidRPr="008D5992" w:rsidRDefault="006228EC" w:rsidP="005E1588">
            <w:pPr>
              <w:suppressAutoHyphens/>
              <w:spacing w:before="60" w:after="60"/>
              <w:rPr>
                <w:sz w:val="16"/>
                <w:szCs w:val="16"/>
              </w:rPr>
            </w:pPr>
          </w:p>
        </w:tc>
        <w:tc>
          <w:tcPr>
            <w:tcW w:w="1134" w:type="dxa"/>
            <w:tcBorders>
              <w:left w:val="single" w:sz="6" w:space="0" w:color="auto"/>
              <w:bottom w:val="single" w:sz="4" w:space="0" w:color="auto"/>
              <w:right w:val="single" w:sz="6" w:space="0" w:color="auto"/>
            </w:tcBorders>
          </w:tcPr>
          <w:p w14:paraId="00BF1678" w14:textId="77777777" w:rsidR="006228EC" w:rsidRPr="008D5992" w:rsidRDefault="006228EC" w:rsidP="005E1588">
            <w:pPr>
              <w:suppressAutoHyphens/>
              <w:spacing w:before="60" w:after="60"/>
              <w:rPr>
                <w:sz w:val="16"/>
                <w:szCs w:val="16"/>
              </w:rPr>
            </w:pPr>
          </w:p>
        </w:tc>
        <w:tc>
          <w:tcPr>
            <w:tcW w:w="1816" w:type="dxa"/>
            <w:tcBorders>
              <w:left w:val="single" w:sz="6" w:space="0" w:color="auto"/>
              <w:bottom w:val="single" w:sz="4" w:space="0" w:color="auto"/>
              <w:right w:val="single" w:sz="6" w:space="0" w:color="auto"/>
            </w:tcBorders>
          </w:tcPr>
          <w:p w14:paraId="3DCD9ED5" w14:textId="77777777" w:rsidR="006228EC" w:rsidRPr="008D5992" w:rsidRDefault="006228EC" w:rsidP="005E1588">
            <w:pPr>
              <w:suppressAutoHyphens/>
              <w:spacing w:before="60" w:after="60"/>
              <w:rPr>
                <w:sz w:val="16"/>
                <w:szCs w:val="16"/>
              </w:rPr>
            </w:pPr>
          </w:p>
        </w:tc>
        <w:tc>
          <w:tcPr>
            <w:tcW w:w="2430" w:type="dxa"/>
            <w:tcBorders>
              <w:left w:val="single" w:sz="6" w:space="0" w:color="auto"/>
              <w:bottom w:val="single" w:sz="4" w:space="0" w:color="auto"/>
              <w:right w:val="single" w:sz="6" w:space="0" w:color="auto"/>
            </w:tcBorders>
            <w:vAlign w:val="center"/>
          </w:tcPr>
          <w:p w14:paraId="145335C9" w14:textId="77777777" w:rsidR="006228EC" w:rsidRPr="008D5992" w:rsidRDefault="006228EC" w:rsidP="005E1588">
            <w:pPr>
              <w:suppressAutoHyphens/>
              <w:spacing w:before="60" w:after="60"/>
              <w:rPr>
                <w:sz w:val="16"/>
                <w:szCs w:val="16"/>
              </w:rPr>
            </w:pPr>
          </w:p>
        </w:tc>
        <w:tc>
          <w:tcPr>
            <w:tcW w:w="2430" w:type="dxa"/>
            <w:tcBorders>
              <w:left w:val="single" w:sz="6" w:space="0" w:color="auto"/>
              <w:bottom w:val="single" w:sz="4" w:space="0" w:color="auto"/>
              <w:right w:val="single" w:sz="6" w:space="0" w:color="auto"/>
            </w:tcBorders>
            <w:vAlign w:val="center"/>
          </w:tcPr>
          <w:p w14:paraId="57432E3E" w14:textId="77777777" w:rsidR="006228EC" w:rsidRPr="008D5992" w:rsidRDefault="006228EC" w:rsidP="005E1588">
            <w:pPr>
              <w:suppressAutoHyphens/>
              <w:spacing w:before="60" w:after="60"/>
              <w:rPr>
                <w:sz w:val="16"/>
                <w:szCs w:val="16"/>
              </w:rPr>
            </w:pPr>
          </w:p>
        </w:tc>
        <w:tc>
          <w:tcPr>
            <w:tcW w:w="1800" w:type="dxa"/>
            <w:tcBorders>
              <w:top w:val="single" w:sz="6" w:space="0" w:color="auto"/>
              <w:left w:val="single" w:sz="6" w:space="0" w:color="auto"/>
              <w:bottom w:val="single" w:sz="4" w:space="0" w:color="auto"/>
              <w:right w:val="double" w:sz="6" w:space="0" w:color="auto"/>
            </w:tcBorders>
          </w:tcPr>
          <w:p w14:paraId="4751F2A4" w14:textId="77777777" w:rsidR="006228EC" w:rsidRPr="008D5992" w:rsidRDefault="006228EC" w:rsidP="005E1588">
            <w:pPr>
              <w:suppressAutoHyphens/>
              <w:spacing w:before="60" w:after="60"/>
              <w:rPr>
                <w:sz w:val="16"/>
                <w:szCs w:val="16"/>
              </w:rPr>
            </w:pPr>
          </w:p>
        </w:tc>
      </w:tr>
      <w:tr w:rsidR="006228EC" w:rsidRPr="008D5992" w14:paraId="0EB0C7F9" w14:textId="77777777" w:rsidTr="005E1588">
        <w:trPr>
          <w:cantSplit/>
          <w:trHeight w:val="390"/>
        </w:trPr>
        <w:tc>
          <w:tcPr>
            <w:tcW w:w="802" w:type="dxa"/>
            <w:tcBorders>
              <w:top w:val="single" w:sz="4" w:space="0" w:color="auto"/>
              <w:left w:val="single" w:sz="4" w:space="0" w:color="auto"/>
              <w:bottom w:val="single" w:sz="4" w:space="0" w:color="auto"/>
              <w:right w:val="single" w:sz="4" w:space="0" w:color="auto"/>
            </w:tcBorders>
            <w:vAlign w:val="center"/>
          </w:tcPr>
          <w:p w14:paraId="10D0AD79" w14:textId="77777777" w:rsidR="006228EC" w:rsidRPr="008D5992" w:rsidRDefault="006228EC" w:rsidP="005E158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309BA91D" w14:textId="77777777" w:rsidR="006228EC" w:rsidRPr="008D5992" w:rsidRDefault="006228EC" w:rsidP="005E158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vAlign w:val="center"/>
          </w:tcPr>
          <w:p w14:paraId="5EB3932D" w14:textId="77777777" w:rsidR="006228EC" w:rsidRPr="008D5992" w:rsidRDefault="006228EC" w:rsidP="005E1588">
            <w:pPr>
              <w:suppressAutoHyphens/>
              <w:spacing w:before="60" w:after="60"/>
              <w:rPr>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2A2216CA" w14:textId="77777777" w:rsidR="006228EC" w:rsidRPr="008D5992" w:rsidRDefault="006228EC" w:rsidP="005E1588">
            <w:pPr>
              <w:suppressAutoHyphens/>
              <w:spacing w:before="60" w:after="60"/>
              <w:rPr>
                <w:sz w:val="16"/>
                <w:szCs w:val="16"/>
              </w:rPr>
            </w:pPr>
          </w:p>
        </w:tc>
        <w:tc>
          <w:tcPr>
            <w:tcW w:w="1134" w:type="dxa"/>
            <w:tcBorders>
              <w:top w:val="single" w:sz="4" w:space="0" w:color="auto"/>
              <w:left w:val="single" w:sz="4" w:space="0" w:color="auto"/>
              <w:bottom w:val="single" w:sz="4" w:space="0" w:color="auto"/>
              <w:right w:val="single" w:sz="4" w:space="0" w:color="auto"/>
            </w:tcBorders>
          </w:tcPr>
          <w:p w14:paraId="78D11D5E" w14:textId="77777777" w:rsidR="006228EC" w:rsidRPr="008D5992" w:rsidRDefault="006228EC" w:rsidP="005E1588">
            <w:pPr>
              <w:suppressAutoHyphens/>
              <w:spacing w:before="60" w:after="60"/>
              <w:rPr>
                <w:sz w:val="16"/>
                <w:szCs w:val="16"/>
              </w:rPr>
            </w:pPr>
          </w:p>
        </w:tc>
        <w:tc>
          <w:tcPr>
            <w:tcW w:w="1816" w:type="dxa"/>
            <w:tcBorders>
              <w:top w:val="single" w:sz="4" w:space="0" w:color="auto"/>
              <w:left w:val="single" w:sz="4" w:space="0" w:color="auto"/>
              <w:bottom w:val="single" w:sz="4" w:space="0" w:color="auto"/>
              <w:right w:val="single" w:sz="4" w:space="0" w:color="auto"/>
            </w:tcBorders>
          </w:tcPr>
          <w:p w14:paraId="0960A520" w14:textId="77777777" w:rsidR="006228EC" w:rsidRPr="008D5992" w:rsidRDefault="006228EC" w:rsidP="005E1588">
            <w:pPr>
              <w:suppressAutoHyphens/>
              <w:spacing w:before="60" w:after="60"/>
              <w:rPr>
                <w:sz w:val="16"/>
                <w:szCs w:val="16"/>
              </w:rPr>
            </w:pPr>
          </w:p>
        </w:tc>
        <w:tc>
          <w:tcPr>
            <w:tcW w:w="4860" w:type="dxa"/>
            <w:gridSpan w:val="2"/>
            <w:tcBorders>
              <w:top w:val="single" w:sz="4" w:space="0" w:color="auto"/>
              <w:left w:val="single" w:sz="4" w:space="0" w:color="auto"/>
              <w:bottom w:val="single" w:sz="4" w:space="0" w:color="auto"/>
              <w:right w:val="single" w:sz="4" w:space="0" w:color="auto"/>
            </w:tcBorders>
            <w:vAlign w:val="center"/>
          </w:tcPr>
          <w:p w14:paraId="5BAB6768" w14:textId="77777777" w:rsidR="006228EC" w:rsidRPr="00DA0B0F" w:rsidRDefault="006228EC" w:rsidP="005E1588">
            <w:pPr>
              <w:suppressAutoHyphens/>
              <w:spacing w:before="60" w:after="60"/>
              <w:jc w:val="right"/>
              <w:rPr>
                <w:b/>
                <w:sz w:val="22"/>
                <w:szCs w:val="22"/>
              </w:rPr>
            </w:pPr>
            <w:r w:rsidRPr="00DA0B0F">
              <w:rPr>
                <w:b/>
                <w:sz w:val="22"/>
                <w:szCs w:val="22"/>
              </w:rPr>
              <w:t xml:space="preserve">Prix </w:t>
            </w:r>
            <w:r>
              <w:rPr>
                <w:b/>
                <w:sz w:val="22"/>
                <w:szCs w:val="22"/>
              </w:rPr>
              <w:t>Total</w:t>
            </w:r>
          </w:p>
        </w:tc>
        <w:tc>
          <w:tcPr>
            <w:tcW w:w="1800" w:type="dxa"/>
            <w:tcBorders>
              <w:top w:val="single" w:sz="4" w:space="0" w:color="auto"/>
              <w:left w:val="single" w:sz="4" w:space="0" w:color="auto"/>
              <w:bottom w:val="single" w:sz="4" w:space="0" w:color="auto"/>
              <w:right w:val="single" w:sz="4" w:space="0" w:color="auto"/>
            </w:tcBorders>
          </w:tcPr>
          <w:p w14:paraId="59AAF61E" w14:textId="77777777" w:rsidR="006228EC" w:rsidRPr="008D5992" w:rsidRDefault="006228EC" w:rsidP="005E1588">
            <w:pPr>
              <w:suppressAutoHyphens/>
              <w:spacing w:before="60" w:after="60"/>
              <w:rPr>
                <w:sz w:val="16"/>
                <w:szCs w:val="16"/>
              </w:rPr>
            </w:pPr>
          </w:p>
        </w:tc>
      </w:tr>
    </w:tbl>
    <w:p w14:paraId="2EF46497" w14:textId="77777777" w:rsidR="006228EC" w:rsidRDefault="006228EC" w:rsidP="006228EC">
      <w:pPr>
        <w:rPr>
          <w:b/>
          <w:sz w:val="72"/>
          <w:szCs w:val="24"/>
          <w:lang w:eastAsia="en-US"/>
        </w:rPr>
      </w:pPr>
    </w:p>
    <w:p w14:paraId="70C3B31E" w14:textId="77777777" w:rsidR="006228EC" w:rsidRDefault="006228EC" w:rsidP="006228EC">
      <w:pPr>
        <w:rPr>
          <w:b/>
          <w:sz w:val="72"/>
          <w:szCs w:val="24"/>
          <w:lang w:eastAsia="en-US"/>
        </w:rPr>
      </w:pPr>
      <w:r>
        <w:rPr>
          <w:b/>
          <w:sz w:val="72"/>
          <w:szCs w:val="24"/>
          <w:lang w:eastAsia="en-US"/>
        </w:rPr>
        <w:br w:type="page"/>
      </w:r>
    </w:p>
    <w:tbl>
      <w:tblPr>
        <w:tblW w:w="1314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7"/>
        <w:gridCol w:w="1262"/>
        <w:gridCol w:w="2071"/>
        <w:gridCol w:w="1260"/>
        <w:gridCol w:w="1710"/>
        <w:gridCol w:w="1710"/>
        <w:gridCol w:w="1800"/>
        <w:gridCol w:w="2520"/>
      </w:tblGrid>
      <w:tr w:rsidR="006228EC" w:rsidRPr="008D5992" w14:paraId="7A83CA32" w14:textId="77777777" w:rsidTr="005E1588">
        <w:trPr>
          <w:cantSplit/>
        </w:trPr>
        <w:tc>
          <w:tcPr>
            <w:tcW w:w="13140" w:type="dxa"/>
            <w:gridSpan w:val="8"/>
            <w:tcBorders>
              <w:top w:val="nil"/>
              <w:left w:val="nil"/>
              <w:bottom w:val="double" w:sz="6" w:space="0" w:color="auto"/>
              <w:right w:val="nil"/>
            </w:tcBorders>
          </w:tcPr>
          <w:p w14:paraId="1EBB83EE" w14:textId="77777777" w:rsidR="006228EC" w:rsidRDefault="006228EC" w:rsidP="005E1588">
            <w:pPr>
              <w:pStyle w:val="SectionVHeader"/>
              <w:spacing w:before="240" w:after="240"/>
              <w:rPr>
                <w:sz w:val="32"/>
                <w:szCs w:val="24"/>
                <w:lang w:val="fr-FR" w:eastAsia="en-US"/>
              </w:rPr>
            </w:pPr>
            <w:r>
              <w:rPr>
                <w:sz w:val="32"/>
                <w:szCs w:val="24"/>
                <w:lang w:val="fr-FR" w:eastAsia="en-US"/>
              </w:rPr>
              <w:t>Bordereau des Prix 3</w:t>
            </w:r>
          </w:p>
          <w:p w14:paraId="1AC10905" w14:textId="77777777" w:rsidR="006228EC" w:rsidRPr="008D5992" w:rsidRDefault="006228EC" w:rsidP="005E1588">
            <w:pPr>
              <w:pStyle w:val="SectionVHeader"/>
              <w:spacing w:before="240" w:after="240"/>
              <w:rPr>
                <w:sz w:val="20"/>
                <w:szCs w:val="24"/>
                <w:lang w:val="fr-FR"/>
              </w:rPr>
            </w:pPr>
            <w:r>
              <w:rPr>
                <w:sz w:val="32"/>
                <w:szCs w:val="24"/>
                <w:lang w:val="fr-FR" w:eastAsia="en-US"/>
              </w:rPr>
              <w:t xml:space="preserve">Services connexes </w:t>
            </w:r>
            <w:r w:rsidRPr="00204F5A">
              <w:rPr>
                <w:i/>
                <w:sz w:val="32"/>
                <w:szCs w:val="24"/>
                <w:lang w:val="fr-FR" w:eastAsia="en-US"/>
              </w:rPr>
              <w:t>[si applicable]</w:t>
            </w:r>
          </w:p>
        </w:tc>
      </w:tr>
      <w:tr w:rsidR="006228EC" w:rsidRPr="008D5992" w14:paraId="46777624" w14:textId="77777777" w:rsidTr="005E1588">
        <w:trPr>
          <w:cantSplit/>
        </w:trPr>
        <w:tc>
          <w:tcPr>
            <w:tcW w:w="807" w:type="dxa"/>
            <w:tcBorders>
              <w:top w:val="double" w:sz="6" w:space="0" w:color="auto"/>
              <w:bottom w:val="double" w:sz="6" w:space="0" w:color="auto"/>
              <w:right w:val="single" w:sz="6" w:space="0" w:color="auto"/>
            </w:tcBorders>
          </w:tcPr>
          <w:p w14:paraId="2CF0E803" w14:textId="77777777" w:rsidR="006228EC" w:rsidRPr="008D5992" w:rsidRDefault="006228EC" w:rsidP="005E1588">
            <w:pPr>
              <w:suppressAutoHyphens/>
              <w:jc w:val="center"/>
              <w:rPr>
                <w:sz w:val="20"/>
              </w:rPr>
            </w:pPr>
            <w:r w:rsidRPr="008D5992">
              <w:rPr>
                <w:sz w:val="20"/>
              </w:rPr>
              <w:t>1</w:t>
            </w:r>
          </w:p>
        </w:tc>
        <w:tc>
          <w:tcPr>
            <w:tcW w:w="1262" w:type="dxa"/>
            <w:tcBorders>
              <w:top w:val="double" w:sz="6" w:space="0" w:color="auto"/>
              <w:bottom w:val="double" w:sz="6" w:space="0" w:color="auto"/>
              <w:right w:val="single" w:sz="6" w:space="0" w:color="auto"/>
            </w:tcBorders>
          </w:tcPr>
          <w:p w14:paraId="31017AB5" w14:textId="77777777" w:rsidR="006228EC" w:rsidRPr="008D5992" w:rsidRDefault="006228EC" w:rsidP="005E1588">
            <w:pPr>
              <w:suppressAutoHyphens/>
              <w:jc w:val="center"/>
              <w:rPr>
                <w:sz w:val="20"/>
              </w:rPr>
            </w:pPr>
            <w:r>
              <w:rPr>
                <w:sz w:val="20"/>
              </w:rPr>
              <w:t>2</w:t>
            </w:r>
          </w:p>
        </w:tc>
        <w:tc>
          <w:tcPr>
            <w:tcW w:w="2071" w:type="dxa"/>
            <w:tcBorders>
              <w:top w:val="double" w:sz="6" w:space="0" w:color="auto"/>
              <w:left w:val="single" w:sz="6" w:space="0" w:color="auto"/>
              <w:bottom w:val="double" w:sz="6" w:space="0" w:color="auto"/>
              <w:right w:val="single" w:sz="6" w:space="0" w:color="auto"/>
            </w:tcBorders>
          </w:tcPr>
          <w:p w14:paraId="20CD2D66" w14:textId="77777777" w:rsidR="006228EC" w:rsidRPr="008D5992" w:rsidRDefault="006228EC" w:rsidP="005E1588">
            <w:pPr>
              <w:suppressAutoHyphens/>
              <w:jc w:val="center"/>
              <w:rPr>
                <w:sz w:val="20"/>
              </w:rPr>
            </w:pPr>
            <w:r>
              <w:rPr>
                <w:sz w:val="20"/>
              </w:rPr>
              <w:t>3</w:t>
            </w:r>
          </w:p>
        </w:tc>
        <w:tc>
          <w:tcPr>
            <w:tcW w:w="1260" w:type="dxa"/>
            <w:tcBorders>
              <w:top w:val="double" w:sz="6" w:space="0" w:color="auto"/>
              <w:left w:val="single" w:sz="6" w:space="0" w:color="auto"/>
              <w:bottom w:val="double" w:sz="6" w:space="0" w:color="auto"/>
              <w:right w:val="single" w:sz="6" w:space="0" w:color="auto"/>
            </w:tcBorders>
          </w:tcPr>
          <w:p w14:paraId="7A536C01" w14:textId="77777777" w:rsidR="006228EC" w:rsidRPr="008D5992" w:rsidRDefault="006228EC" w:rsidP="005E1588">
            <w:pPr>
              <w:suppressAutoHyphens/>
              <w:jc w:val="center"/>
              <w:rPr>
                <w:sz w:val="20"/>
              </w:rPr>
            </w:pPr>
            <w:r>
              <w:rPr>
                <w:sz w:val="20"/>
              </w:rPr>
              <w:t>4</w:t>
            </w:r>
          </w:p>
        </w:tc>
        <w:tc>
          <w:tcPr>
            <w:tcW w:w="1710" w:type="dxa"/>
            <w:tcBorders>
              <w:top w:val="double" w:sz="6" w:space="0" w:color="auto"/>
              <w:left w:val="single" w:sz="6" w:space="0" w:color="auto"/>
              <w:bottom w:val="double" w:sz="6" w:space="0" w:color="auto"/>
              <w:right w:val="single" w:sz="6" w:space="0" w:color="auto"/>
            </w:tcBorders>
          </w:tcPr>
          <w:p w14:paraId="6D636D47" w14:textId="77777777" w:rsidR="006228EC" w:rsidRPr="008D5992" w:rsidRDefault="006228EC" w:rsidP="005E1588">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14:paraId="1A643402" w14:textId="77777777" w:rsidR="006228EC" w:rsidRPr="008D5992" w:rsidRDefault="006228EC" w:rsidP="005E1588">
            <w:pPr>
              <w:suppressAutoHyphens/>
              <w:jc w:val="center"/>
              <w:rPr>
                <w:sz w:val="20"/>
              </w:rPr>
            </w:pPr>
            <w:r>
              <w:rPr>
                <w:sz w:val="20"/>
              </w:rPr>
              <w:t>6</w:t>
            </w:r>
          </w:p>
        </w:tc>
        <w:tc>
          <w:tcPr>
            <w:tcW w:w="1800" w:type="dxa"/>
            <w:tcBorders>
              <w:top w:val="double" w:sz="6" w:space="0" w:color="auto"/>
              <w:left w:val="single" w:sz="6" w:space="0" w:color="auto"/>
              <w:bottom w:val="double" w:sz="6" w:space="0" w:color="auto"/>
              <w:right w:val="single" w:sz="6" w:space="0" w:color="auto"/>
            </w:tcBorders>
          </w:tcPr>
          <w:p w14:paraId="112BE3E8" w14:textId="77777777" w:rsidR="006228EC" w:rsidRPr="008D5992" w:rsidRDefault="006228EC" w:rsidP="005E1588">
            <w:pPr>
              <w:suppressAutoHyphens/>
              <w:jc w:val="center"/>
              <w:rPr>
                <w:sz w:val="20"/>
              </w:rPr>
            </w:pPr>
            <w:r>
              <w:rPr>
                <w:sz w:val="20"/>
              </w:rPr>
              <w:t>7</w:t>
            </w:r>
          </w:p>
        </w:tc>
        <w:tc>
          <w:tcPr>
            <w:tcW w:w="2520" w:type="dxa"/>
            <w:tcBorders>
              <w:top w:val="double" w:sz="6" w:space="0" w:color="auto"/>
              <w:left w:val="single" w:sz="6" w:space="0" w:color="auto"/>
              <w:bottom w:val="double" w:sz="6" w:space="0" w:color="auto"/>
            </w:tcBorders>
          </w:tcPr>
          <w:p w14:paraId="5BD2F114" w14:textId="77777777" w:rsidR="006228EC" w:rsidRPr="008D5992" w:rsidRDefault="006228EC" w:rsidP="005E1588">
            <w:pPr>
              <w:suppressAutoHyphens/>
              <w:jc w:val="center"/>
              <w:rPr>
                <w:sz w:val="20"/>
              </w:rPr>
            </w:pPr>
            <w:r>
              <w:rPr>
                <w:sz w:val="20"/>
              </w:rPr>
              <w:t>8</w:t>
            </w:r>
          </w:p>
        </w:tc>
      </w:tr>
      <w:tr w:rsidR="006228EC" w:rsidRPr="008D5992" w14:paraId="168BE127" w14:textId="77777777" w:rsidTr="005E158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07" w:type="dxa"/>
            <w:tcBorders>
              <w:top w:val="double" w:sz="6" w:space="0" w:color="auto"/>
              <w:left w:val="double" w:sz="6" w:space="0" w:color="auto"/>
              <w:bottom w:val="single" w:sz="6" w:space="0" w:color="auto"/>
              <w:right w:val="single" w:sz="6" w:space="0" w:color="auto"/>
            </w:tcBorders>
          </w:tcPr>
          <w:p w14:paraId="6FFC0FCD" w14:textId="77777777" w:rsidR="006228EC" w:rsidRPr="008D5992" w:rsidRDefault="006228EC" w:rsidP="005E1588">
            <w:pPr>
              <w:suppressAutoHyphens/>
              <w:jc w:val="center"/>
              <w:rPr>
                <w:sz w:val="16"/>
              </w:rPr>
            </w:pPr>
            <w:r w:rsidRPr="008D5992">
              <w:rPr>
                <w:sz w:val="16"/>
                <w:szCs w:val="16"/>
              </w:rPr>
              <w:t>Article</w:t>
            </w:r>
          </w:p>
        </w:tc>
        <w:tc>
          <w:tcPr>
            <w:tcW w:w="1262" w:type="dxa"/>
            <w:tcBorders>
              <w:top w:val="double" w:sz="6" w:space="0" w:color="auto"/>
              <w:left w:val="single" w:sz="6" w:space="0" w:color="auto"/>
              <w:bottom w:val="single" w:sz="6" w:space="0" w:color="auto"/>
              <w:right w:val="single" w:sz="6" w:space="0" w:color="auto"/>
            </w:tcBorders>
          </w:tcPr>
          <w:p w14:paraId="33F72BAD" w14:textId="77777777" w:rsidR="006228EC" w:rsidRPr="008D5992" w:rsidRDefault="006228EC" w:rsidP="005E1588">
            <w:pPr>
              <w:suppressAutoHyphens/>
              <w:jc w:val="center"/>
              <w:rPr>
                <w:sz w:val="16"/>
                <w:szCs w:val="16"/>
              </w:rPr>
            </w:pPr>
            <w:r>
              <w:rPr>
                <w:sz w:val="16"/>
                <w:szCs w:val="16"/>
              </w:rPr>
              <w:t>Description de l’article</w:t>
            </w:r>
          </w:p>
        </w:tc>
        <w:tc>
          <w:tcPr>
            <w:tcW w:w="2071" w:type="dxa"/>
            <w:tcBorders>
              <w:top w:val="double" w:sz="6" w:space="0" w:color="auto"/>
              <w:left w:val="single" w:sz="6" w:space="0" w:color="auto"/>
              <w:bottom w:val="single" w:sz="6" w:space="0" w:color="auto"/>
              <w:right w:val="single" w:sz="6" w:space="0" w:color="auto"/>
            </w:tcBorders>
          </w:tcPr>
          <w:p w14:paraId="2C535D99" w14:textId="77777777" w:rsidR="006228EC" w:rsidRPr="008D5992" w:rsidRDefault="006228EC" w:rsidP="005E1588">
            <w:pPr>
              <w:suppressAutoHyphens/>
              <w:jc w:val="center"/>
              <w:rPr>
                <w:sz w:val="16"/>
              </w:rPr>
            </w:pPr>
            <w:r w:rsidRPr="008D5992">
              <w:rPr>
                <w:sz w:val="16"/>
                <w:szCs w:val="16"/>
              </w:rPr>
              <w:t xml:space="preserve">Description des Services (à l’exclusion du transport terrestre et autres services requis dans le pays de l’Acheteur pour acheminer les fournitures jusqu’à destination finale) </w:t>
            </w:r>
          </w:p>
        </w:tc>
        <w:tc>
          <w:tcPr>
            <w:tcW w:w="1260" w:type="dxa"/>
            <w:tcBorders>
              <w:top w:val="double" w:sz="6" w:space="0" w:color="auto"/>
              <w:left w:val="single" w:sz="6" w:space="0" w:color="auto"/>
              <w:bottom w:val="single" w:sz="6" w:space="0" w:color="auto"/>
              <w:right w:val="single" w:sz="6" w:space="0" w:color="auto"/>
            </w:tcBorders>
          </w:tcPr>
          <w:p w14:paraId="153A7094" w14:textId="77777777" w:rsidR="006228EC" w:rsidRPr="008D5992" w:rsidRDefault="006228EC" w:rsidP="005E1588">
            <w:pPr>
              <w:suppressAutoHyphens/>
              <w:jc w:val="center"/>
              <w:rPr>
                <w:sz w:val="16"/>
              </w:rPr>
            </w:pPr>
            <w:r w:rsidRPr="008D5992">
              <w:rPr>
                <w:sz w:val="16"/>
                <w:szCs w:val="16"/>
              </w:rPr>
              <w:t>Pays d’origine</w:t>
            </w:r>
          </w:p>
        </w:tc>
        <w:tc>
          <w:tcPr>
            <w:tcW w:w="1710" w:type="dxa"/>
            <w:tcBorders>
              <w:top w:val="double" w:sz="6" w:space="0" w:color="auto"/>
              <w:left w:val="single" w:sz="6" w:space="0" w:color="auto"/>
              <w:bottom w:val="single" w:sz="6" w:space="0" w:color="auto"/>
              <w:right w:val="single" w:sz="6" w:space="0" w:color="auto"/>
            </w:tcBorders>
          </w:tcPr>
          <w:p w14:paraId="7DFDA7DE" w14:textId="77777777" w:rsidR="006228EC" w:rsidRPr="008D5992" w:rsidRDefault="006228EC" w:rsidP="005E1588">
            <w:pPr>
              <w:suppressAutoHyphens/>
              <w:jc w:val="center"/>
              <w:rPr>
                <w:sz w:val="16"/>
              </w:rPr>
            </w:pPr>
            <w:r w:rsidRPr="008D5992">
              <w:rPr>
                <w:sz w:val="16"/>
                <w:szCs w:val="16"/>
              </w:rPr>
              <w:t>Date de livraison au lieu de destination finale</w:t>
            </w:r>
          </w:p>
        </w:tc>
        <w:tc>
          <w:tcPr>
            <w:tcW w:w="1710" w:type="dxa"/>
            <w:tcBorders>
              <w:top w:val="double" w:sz="6" w:space="0" w:color="auto"/>
              <w:left w:val="single" w:sz="6" w:space="0" w:color="auto"/>
              <w:bottom w:val="single" w:sz="6" w:space="0" w:color="auto"/>
              <w:right w:val="single" w:sz="6" w:space="0" w:color="auto"/>
            </w:tcBorders>
          </w:tcPr>
          <w:p w14:paraId="071DE225" w14:textId="77777777" w:rsidR="006228EC" w:rsidRPr="008D5992" w:rsidRDefault="006228EC" w:rsidP="005E1588">
            <w:pPr>
              <w:suppressAutoHyphens/>
              <w:jc w:val="center"/>
            </w:pPr>
            <w:r w:rsidRPr="008D5992">
              <w:rPr>
                <w:sz w:val="16"/>
                <w:szCs w:val="16"/>
              </w:rPr>
              <w:t>Quantité (Nb. d’unités)</w:t>
            </w:r>
          </w:p>
        </w:tc>
        <w:tc>
          <w:tcPr>
            <w:tcW w:w="1800" w:type="dxa"/>
            <w:tcBorders>
              <w:top w:val="double" w:sz="6" w:space="0" w:color="auto"/>
              <w:left w:val="single" w:sz="6" w:space="0" w:color="auto"/>
              <w:bottom w:val="single" w:sz="6" w:space="0" w:color="auto"/>
              <w:right w:val="single" w:sz="6" w:space="0" w:color="auto"/>
            </w:tcBorders>
          </w:tcPr>
          <w:p w14:paraId="20794789" w14:textId="77777777" w:rsidR="006228EC" w:rsidRPr="008D5992" w:rsidRDefault="006228EC" w:rsidP="005E1588">
            <w:pPr>
              <w:suppressAutoHyphens/>
              <w:jc w:val="center"/>
              <w:rPr>
                <w:sz w:val="20"/>
              </w:rPr>
            </w:pPr>
            <w:r w:rsidRPr="008D5992">
              <w:rPr>
                <w:sz w:val="16"/>
                <w:szCs w:val="16"/>
              </w:rPr>
              <w:t xml:space="preserve">Prix unitaire </w:t>
            </w:r>
          </w:p>
        </w:tc>
        <w:tc>
          <w:tcPr>
            <w:tcW w:w="2520" w:type="dxa"/>
            <w:tcBorders>
              <w:top w:val="double" w:sz="6" w:space="0" w:color="auto"/>
              <w:left w:val="single" w:sz="6" w:space="0" w:color="auto"/>
              <w:bottom w:val="single" w:sz="6" w:space="0" w:color="auto"/>
              <w:right w:val="double" w:sz="6" w:space="0" w:color="auto"/>
            </w:tcBorders>
          </w:tcPr>
          <w:p w14:paraId="67BA1F0B" w14:textId="77777777" w:rsidR="006228EC" w:rsidRPr="008D5992" w:rsidRDefault="006228EC" w:rsidP="005E1588">
            <w:pPr>
              <w:suppressAutoHyphens/>
              <w:spacing w:before="60" w:after="60"/>
              <w:jc w:val="center"/>
              <w:rPr>
                <w:sz w:val="16"/>
                <w:szCs w:val="16"/>
              </w:rPr>
            </w:pPr>
            <w:r w:rsidRPr="008D5992">
              <w:rPr>
                <w:sz w:val="16"/>
                <w:szCs w:val="16"/>
              </w:rPr>
              <w:t xml:space="preserve">Prix total par article </w:t>
            </w:r>
          </w:p>
          <w:p w14:paraId="6A45E5C0" w14:textId="77777777" w:rsidR="006228EC" w:rsidRPr="008D5992" w:rsidRDefault="006228EC" w:rsidP="005E1588">
            <w:pPr>
              <w:suppressAutoHyphens/>
              <w:jc w:val="center"/>
              <w:rPr>
                <w:sz w:val="16"/>
              </w:rPr>
            </w:pPr>
            <w:r w:rsidRPr="008D5992">
              <w:rPr>
                <w:sz w:val="16"/>
                <w:szCs w:val="16"/>
              </w:rPr>
              <w:t>(Col</w:t>
            </w:r>
            <w:r>
              <w:rPr>
                <w:sz w:val="16"/>
                <w:szCs w:val="16"/>
              </w:rPr>
              <w:t>onnes</w:t>
            </w:r>
            <w:r w:rsidRPr="008D5992">
              <w:rPr>
                <w:sz w:val="16"/>
                <w:szCs w:val="16"/>
              </w:rPr>
              <w:t xml:space="preserve">. </w:t>
            </w:r>
            <w:r>
              <w:rPr>
                <w:sz w:val="16"/>
                <w:szCs w:val="16"/>
              </w:rPr>
              <w:t>6x7)</w:t>
            </w:r>
          </w:p>
        </w:tc>
      </w:tr>
      <w:tr w:rsidR="006228EC" w:rsidRPr="008D5992" w14:paraId="2FBC3B58" w14:textId="77777777" w:rsidTr="005E1588">
        <w:trPr>
          <w:cantSplit/>
          <w:trHeight w:val="390"/>
        </w:trPr>
        <w:tc>
          <w:tcPr>
            <w:tcW w:w="807" w:type="dxa"/>
            <w:tcBorders>
              <w:top w:val="single" w:sz="6" w:space="0" w:color="auto"/>
              <w:left w:val="double" w:sz="6" w:space="0" w:color="auto"/>
              <w:bottom w:val="single" w:sz="6" w:space="0" w:color="auto"/>
              <w:right w:val="single" w:sz="6" w:space="0" w:color="auto"/>
            </w:tcBorders>
          </w:tcPr>
          <w:p w14:paraId="0F4945F3" w14:textId="77777777" w:rsidR="006228EC" w:rsidRPr="008D5992" w:rsidRDefault="006228EC" w:rsidP="005E1588">
            <w:pPr>
              <w:suppressAutoHyphens/>
              <w:rPr>
                <w:i/>
                <w:iCs/>
                <w:sz w:val="20"/>
              </w:rPr>
            </w:pPr>
            <w:r w:rsidRPr="008D5992">
              <w:rPr>
                <w:i/>
                <w:sz w:val="16"/>
                <w:szCs w:val="16"/>
              </w:rPr>
              <w:t>[insérer le No de l’article]</w:t>
            </w:r>
          </w:p>
        </w:tc>
        <w:tc>
          <w:tcPr>
            <w:tcW w:w="1262" w:type="dxa"/>
            <w:tcBorders>
              <w:top w:val="single" w:sz="6" w:space="0" w:color="auto"/>
              <w:left w:val="single" w:sz="6" w:space="0" w:color="auto"/>
              <w:bottom w:val="single" w:sz="6" w:space="0" w:color="auto"/>
              <w:right w:val="single" w:sz="6" w:space="0" w:color="auto"/>
            </w:tcBorders>
          </w:tcPr>
          <w:p w14:paraId="090D3846" w14:textId="77777777" w:rsidR="006228EC" w:rsidRPr="008D5992" w:rsidRDefault="006228EC" w:rsidP="005E1588">
            <w:pPr>
              <w:suppressAutoHyphens/>
              <w:jc w:val="center"/>
              <w:rPr>
                <w:i/>
                <w:sz w:val="16"/>
                <w:szCs w:val="16"/>
              </w:rPr>
            </w:pPr>
          </w:p>
        </w:tc>
        <w:tc>
          <w:tcPr>
            <w:tcW w:w="2071" w:type="dxa"/>
            <w:tcBorders>
              <w:top w:val="single" w:sz="6" w:space="0" w:color="auto"/>
              <w:left w:val="single" w:sz="6" w:space="0" w:color="auto"/>
              <w:bottom w:val="single" w:sz="6" w:space="0" w:color="auto"/>
              <w:right w:val="single" w:sz="6" w:space="0" w:color="auto"/>
            </w:tcBorders>
          </w:tcPr>
          <w:p w14:paraId="5B34835C" w14:textId="77777777" w:rsidR="006228EC" w:rsidRPr="008D5992" w:rsidRDefault="006228EC" w:rsidP="005E1588">
            <w:pPr>
              <w:suppressAutoHyphens/>
              <w:jc w:val="center"/>
              <w:rPr>
                <w:i/>
                <w:iCs/>
                <w:sz w:val="20"/>
              </w:rPr>
            </w:pPr>
            <w:r w:rsidRPr="008D5992">
              <w:rPr>
                <w:i/>
                <w:sz w:val="16"/>
                <w:szCs w:val="16"/>
              </w:rPr>
              <w:t>[Insérer l’identification du service]</w:t>
            </w:r>
          </w:p>
        </w:tc>
        <w:tc>
          <w:tcPr>
            <w:tcW w:w="1260" w:type="dxa"/>
            <w:tcBorders>
              <w:top w:val="single" w:sz="6" w:space="0" w:color="auto"/>
              <w:left w:val="single" w:sz="6" w:space="0" w:color="auto"/>
              <w:bottom w:val="single" w:sz="6" w:space="0" w:color="auto"/>
              <w:right w:val="single" w:sz="6" w:space="0" w:color="auto"/>
            </w:tcBorders>
          </w:tcPr>
          <w:p w14:paraId="08A04787" w14:textId="77777777" w:rsidR="006228EC" w:rsidRPr="008D5992" w:rsidRDefault="006228EC" w:rsidP="005E1588">
            <w:pPr>
              <w:suppressAutoHyphens/>
              <w:rPr>
                <w:i/>
                <w:iCs/>
                <w:sz w:val="20"/>
              </w:rPr>
            </w:pPr>
            <w:r w:rsidRPr="008D5992">
              <w:rPr>
                <w:i/>
                <w:sz w:val="16"/>
                <w:szCs w:val="16"/>
              </w:rPr>
              <w:t>[insérer le pays d’origine]</w:t>
            </w:r>
          </w:p>
        </w:tc>
        <w:tc>
          <w:tcPr>
            <w:tcW w:w="1710" w:type="dxa"/>
            <w:tcBorders>
              <w:top w:val="single" w:sz="6" w:space="0" w:color="auto"/>
              <w:left w:val="single" w:sz="6" w:space="0" w:color="auto"/>
              <w:bottom w:val="single" w:sz="6" w:space="0" w:color="auto"/>
              <w:right w:val="single" w:sz="6" w:space="0" w:color="auto"/>
            </w:tcBorders>
          </w:tcPr>
          <w:p w14:paraId="07E4B720" w14:textId="77777777" w:rsidR="006228EC" w:rsidRPr="008D5992" w:rsidRDefault="006228EC" w:rsidP="005E1588">
            <w:pPr>
              <w:suppressAutoHyphens/>
              <w:rPr>
                <w:i/>
                <w:iCs/>
                <w:sz w:val="20"/>
              </w:rPr>
            </w:pPr>
            <w:r w:rsidRPr="008D5992">
              <w:rPr>
                <w:i/>
                <w:sz w:val="16"/>
                <w:szCs w:val="16"/>
              </w:rPr>
              <w:t>[insérer la date de réalisation offerte]</w:t>
            </w:r>
          </w:p>
        </w:tc>
        <w:tc>
          <w:tcPr>
            <w:tcW w:w="1710" w:type="dxa"/>
            <w:tcBorders>
              <w:top w:val="single" w:sz="6" w:space="0" w:color="auto"/>
              <w:left w:val="single" w:sz="6" w:space="0" w:color="auto"/>
              <w:bottom w:val="single" w:sz="6" w:space="0" w:color="auto"/>
              <w:right w:val="single" w:sz="6" w:space="0" w:color="auto"/>
            </w:tcBorders>
          </w:tcPr>
          <w:p w14:paraId="6C51F920" w14:textId="77777777" w:rsidR="006228EC" w:rsidRPr="008D5992" w:rsidRDefault="006228EC" w:rsidP="005E1588">
            <w:pPr>
              <w:suppressAutoHyphens/>
              <w:rPr>
                <w:i/>
                <w:iCs/>
                <w:sz w:val="20"/>
              </w:rPr>
            </w:pPr>
            <w:r w:rsidRPr="008D5992">
              <w:rPr>
                <w:i/>
                <w:sz w:val="16"/>
                <w:szCs w:val="16"/>
              </w:rPr>
              <w:t>[insérer la quantité et l’identification de l’unité de mesure]</w:t>
            </w:r>
          </w:p>
        </w:tc>
        <w:tc>
          <w:tcPr>
            <w:tcW w:w="1800" w:type="dxa"/>
            <w:tcBorders>
              <w:top w:val="single" w:sz="6" w:space="0" w:color="auto"/>
              <w:left w:val="single" w:sz="6" w:space="0" w:color="auto"/>
              <w:bottom w:val="single" w:sz="6" w:space="0" w:color="auto"/>
              <w:right w:val="single" w:sz="6" w:space="0" w:color="auto"/>
            </w:tcBorders>
          </w:tcPr>
          <w:p w14:paraId="1FCF2ACD" w14:textId="77777777" w:rsidR="006228EC" w:rsidRPr="008D5992" w:rsidRDefault="006228EC" w:rsidP="005E1588">
            <w:pPr>
              <w:suppressAutoHyphens/>
              <w:rPr>
                <w:i/>
                <w:iCs/>
                <w:sz w:val="20"/>
              </w:rPr>
            </w:pPr>
            <w:r w:rsidRPr="008D5992">
              <w:rPr>
                <w:i/>
                <w:sz w:val="16"/>
                <w:szCs w:val="16"/>
              </w:rPr>
              <w:t>[insérer le prix unitaire pour l’article]</w:t>
            </w:r>
          </w:p>
        </w:tc>
        <w:tc>
          <w:tcPr>
            <w:tcW w:w="2520" w:type="dxa"/>
            <w:tcBorders>
              <w:top w:val="single" w:sz="6" w:space="0" w:color="auto"/>
              <w:left w:val="single" w:sz="6" w:space="0" w:color="auto"/>
              <w:bottom w:val="single" w:sz="6" w:space="0" w:color="auto"/>
              <w:right w:val="double" w:sz="6" w:space="0" w:color="auto"/>
            </w:tcBorders>
          </w:tcPr>
          <w:p w14:paraId="69A9BCC8" w14:textId="77777777" w:rsidR="006228EC" w:rsidRPr="008D5992" w:rsidRDefault="006228EC" w:rsidP="005E1588">
            <w:pPr>
              <w:suppressAutoHyphens/>
              <w:rPr>
                <w:i/>
                <w:iCs/>
                <w:sz w:val="16"/>
              </w:rPr>
            </w:pPr>
            <w:r w:rsidRPr="008D5992">
              <w:rPr>
                <w:i/>
                <w:sz w:val="16"/>
                <w:szCs w:val="16"/>
              </w:rPr>
              <w:t>[insérer le prix total pour l’article]</w:t>
            </w:r>
          </w:p>
        </w:tc>
      </w:tr>
      <w:tr w:rsidR="006228EC" w:rsidRPr="008D5992" w14:paraId="125823B9" w14:textId="77777777" w:rsidTr="005E1588">
        <w:trPr>
          <w:cantSplit/>
          <w:trHeight w:val="390"/>
        </w:trPr>
        <w:tc>
          <w:tcPr>
            <w:tcW w:w="807" w:type="dxa"/>
            <w:tcBorders>
              <w:top w:val="single" w:sz="6" w:space="0" w:color="auto"/>
              <w:left w:val="double" w:sz="6" w:space="0" w:color="auto"/>
              <w:bottom w:val="single" w:sz="6" w:space="0" w:color="auto"/>
              <w:right w:val="single" w:sz="6" w:space="0" w:color="auto"/>
            </w:tcBorders>
          </w:tcPr>
          <w:p w14:paraId="633D6E04" w14:textId="77777777" w:rsidR="006228EC" w:rsidRPr="008D5992" w:rsidRDefault="006228EC" w:rsidP="005E158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46B2817E" w14:textId="77777777" w:rsidR="006228EC" w:rsidRPr="008D5992" w:rsidRDefault="006228EC" w:rsidP="005E158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491EAA25" w14:textId="77777777" w:rsidR="006228EC" w:rsidRPr="008D5992" w:rsidRDefault="006228EC" w:rsidP="005E158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38723272" w14:textId="77777777" w:rsidR="006228EC" w:rsidRPr="008D5992" w:rsidRDefault="006228EC" w:rsidP="005E158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0061390" w14:textId="77777777" w:rsidR="006228EC" w:rsidRPr="008D5992" w:rsidRDefault="006228EC" w:rsidP="005E158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54292E1D" w14:textId="77777777" w:rsidR="006228EC" w:rsidRPr="008D5992" w:rsidRDefault="006228EC" w:rsidP="005E158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ADAEE38" w14:textId="77777777" w:rsidR="006228EC" w:rsidRPr="008D5992" w:rsidRDefault="006228EC" w:rsidP="005E158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4BF1B276" w14:textId="77777777" w:rsidR="006228EC" w:rsidRPr="008D5992" w:rsidRDefault="006228EC" w:rsidP="005E1588">
            <w:pPr>
              <w:suppressAutoHyphens/>
              <w:spacing w:before="60" w:after="60"/>
              <w:rPr>
                <w:sz w:val="20"/>
              </w:rPr>
            </w:pPr>
          </w:p>
        </w:tc>
      </w:tr>
      <w:tr w:rsidR="006228EC" w:rsidRPr="008D5992" w14:paraId="6E6039DC" w14:textId="77777777" w:rsidTr="005E1588">
        <w:trPr>
          <w:cantSplit/>
          <w:trHeight w:val="390"/>
        </w:trPr>
        <w:tc>
          <w:tcPr>
            <w:tcW w:w="807" w:type="dxa"/>
            <w:tcBorders>
              <w:top w:val="single" w:sz="6" w:space="0" w:color="auto"/>
              <w:left w:val="double" w:sz="6" w:space="0" w:color="auto"/>
              <w:bottom w:val="single" w:sz="6" w:space="0" w:color="auto"/>
              <w:right w:val="single" w:sz="6" w:space="0" w:color="auto"/>
            </w:tcBorders>
          </w:tcPr>
          <w:p w14:paraId="5A5F354A" w14:textId="77777777" w:rsidR="006228EC" w:rsidRPr="008D5992" w:rsidRDefault="006228EC" w:rsidP="005E158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118C43DC" w14:textId="77777777" w:rsidR="006228EC" w:rsidRPr="008D5992" w:rsidRDefault="006228EC" w:rsidP="005E158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4D13F895" w14:textId="77777777" w:rsidR="006228EC" w:rsidRPr="008D5992" w:rsidRDefault="006228EC" w:rsidP="005E158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23445AC" w14:textId="77777777" w:rsidR="006228EC" w:rsidRPr="008D5992" w:rsidRDefault="006228EC" w:rsidP="005E158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A618D48" w14:textId="77777777" w:rsidR="006228EC" w:rsidRPr="008D5992" w:rsidRDefault="006228EC" w:rsidP="005E158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B75ED09" w14:textId="77777777" w:rsidR="006228EC" w:rsidRPr="008D5992" w:rsidRDefault="006228EC" w:rsidP="005E1588">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461318B5" w14:textId="77777777" w:rsidR="006228EC" w:rsidRPr="008D5992" w:rsidRDefault="006228EC" w:rsidP="005E158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65A7B88F" w14:textId="77777777" w:rsidR="006228EC" w:rsidRPr="008D5992" w:rsidRDefault="006228EC" w:rsidP="005E1588">
            <w:pPr>
              <w:suppressAutoHyphens/>
              <w:spacing w:before="60" w:after="60"/>
              <w:rPr>
                <w:sz w:val="20"/>
              </w:rPr>
            </w:pPr>
          </w:p>
        </w:tc>
      </w:tr>
      <w:tr w:rsidR="006228EC" w:rsidRPr="008D5992" w14:paraId="2519D9E7" w14:textId="77777777" w:rsidTr="005E1588">
        <w:trPr>
          <w:cantSplit/>
          <w:trHeight w:val="390"/>
        </w:trPr>
        <w:tc>
          <w:tcPr>
            <w:tcW w:w="807" w:type="dxa"/>
            <w:tcBorders>
              <w:top w:val="single" w:sz="6" w:space="0" w:color="auto"/>
              <w:left w:val="double" w:sz="6" w:space="0" w:color="auto"/>
              <w:bottom w:val="single" w:sz="6" w:space="0" w:color="auto"/>
              <w:right w:val="single" w:sz="6" w:space="0" w:color="auto"/>
            </w:tcBorders>
          </w:tcPr>
          <w:p w14:paraId="7C98AD0C" w14:textId="77777777" w:rsidR="006228EC" w:rsidRPr="008D5992" w:rsidRDefault="006228EC" w:rsidP="005E1588">
            <w:pPr>
              <w:suppressAutoHyphens/>
              <w:spacing w:before="60" w:after="60"/>
              <w:rPr>
                <w:sz w:val="20"/>
              </w:rPr>
            </w:pPr>
          </w:p>
        </w:tc>
        <w:tc>
          <w:tcPr>
            <w:tcW w:w="1262" w:type="dxa"/>
            <w:tcBorders>
              <w:top w:val="single" w:sz="6" w:space="0" w:color="auto"/>
              <w:left w:val="single" w:sz="6" w:space="0" w:color="auto"/>
              <w:bottom w:val="single" w:sz="6" w:space="0" w:color="auto"/>
              <w:right w:val="single" w:sz="6" w:space="0" w:color="auto"/>
            </w:tcBorders>
          </w:tcPr>
          <w:p w14:paraId="08339694" w14:textId="77777777" w:rsidR="006228EC" w:rsidRPr="008D5992" w:rsidRDefault="006228EC" w:rsidP="005E1588">
            <w:pPr>
              <w:suppressAutoHyphens/>
              <w:spacing w:before="60" w:after="60"/>
              <w:rPr>
                <w:sz w:val="20"/>
              </w:rPr>
            </w:pPr>
          </w:p>
        </w:tc>
        <w:tc>
          <w:tcPr>
            <w:tcW w:w="2071" w:type="dxa"/>
            <w:tcBorders>
              <w:top w:val="single" w:sz="6" w:space="0" w:color="auto"/>
              <w:left w:val="single" w:sz="6" w:space="0" w:color="auto"/>
              <w:bottom w:val="single" w:sz="6" w:space="0" w:color="auto"/>
              <w:right w:val="single" w:sz="6" w:space="0" w:color="auto"/>
            </w:tcBorders>
          </w:tcPr>
          <w:p w14:paraId="3E2470ED" w14:textId="77777777" w:rsidR="006228EC" w:rsidRPr="008D5992" w:rsidRDefault="006228EC" w:rsidP="005E1588">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170D00AD" w14:textId="77777777" w:rsidR="006228EC" w:rsidRPr="008D5992" w:rsidRDefault="006228EC" w:rsidP="005E158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8DFB8BF" w14:textId="77777777" w:rsidR="006228EC" w:rsidRPr="008D5992" w:rsidRDefault="006228EC" w:rsidP="005E1588">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69BF77A9" w14:textId="77777777" w:rsidR="006228EC" w:rsidRPr="008D5992" w:rsidRDefault="006228EC" w:rsidP="005E1588">
            <w:pPr>
              <w:pStyle w:val="CommentText"/>
              <w:suppressAutoHyphens/>
              <w:spacing w:before="60" w:after="60"/>
              <w:rPr>
                <w:lang w:val="fr-FR"/>
              </w:rPr>
            </w:pPr>
          </w:p>
        </w:tc>
        <w:tc>
          <w:tcPr>
            <w:tcW w:w="1800" w:type="dxa"/>
            <w:tcBorders>
              <w:top w:val="single" w:sz="6" w:space="0" w:color="auto"/>
              <w:left w:val="single" w:sz="6" w:space="0" w:color="auto"/>
              <w:bottom w:val="single" w:sz="6" w:space="0" w:color="auto"/>
              <w:right w:val="single" w:sz="6" w:space="0" w:color="auto"/>
            </w:tcBorders>
          </w:tcPr>
          <w:p w14:paraId="715E8D65" w14:textId="77777777" w:rsidR="006228EC" w:rsidRPr="008D5992" w:rsidRDefault="006228EC" w:rsidP="005E1588">
            <w:pPr>
              <w:suppressAutoHyphens/>
              <w:spacing w:before="60" w:after="60"/>
              <w:rPr>
                <w:sz w:val="20"/>
              </w:rPr>
            </w:pPr>
          </w:p>
        </w:tc>
        <w:tc>
          <w:tcPr>
            <w:tcW w:w="2520" w:type="dxa"/>
            <w:tcBorders>
              <w:top w:val="single" w:sz="6" w:space="0" w:color="auto"/>
              <w:left w:val="single" w:sz="6" w:space="0" w:color="auto"/>
              <w:bottom w:val="single" w:sz="6" w:space="0" w:color="auto"/>
              <w:right w:val="double" w:sz="6" w:space="0" w:color="auto"/>
            </w:tcBorders>
          </w:tcPr>
          <w:p w14:paraId="53635752" w14:textId="77777777" w:rsidR="006228EC" w:rsidRPr="008D5992" w:rsidRDefault="006228EC" w:rsidP="005E1588">
            <w:pPr>
              <w:suppressAutoHyphens/>
              <w:spacing w:before="60" w:after="60"/>
              <w:rPr>
                <w:sz w:val="20"/>
              </w:rPr>
            </w:pPr>
          </w:p>
        </w:tc>
      </w:tr>
      <w:tr w:rsidR="006228EC" w:rsidRPr="008D5992" w14:paraId="00B93897" w14:textId="77777777" w:rsidTr="005E1588">
        <w:trPr>
          <w:cantSplit/>
          <w:trHeight w:val="390"/>
        </w:trPr>
        <w:tc>
          <w:tcPr>
            <w:tcW w:w="807" w:type="dxa"/>
            <w:tcBorders>
              <w:top w:val="single" w:sz="6" w:space="0" w:color="auto"/>
              <w:left w:val="double" w:sz="6" w:space="0" w:color="auto"/>
              <w:bottom w:val="nil"/>
              <w:right w:val="single" w:sz="6" w:space="0" w:color="auto"/>
            </w:tcBorders>
          </w:tcPr>
          <w:p w14:paraId="6BC94915" w14:textId="77777777" w:rsidR="006228EC" w:rsidRPr="008D5992" w:rsidRDefault="006228EC" w:rsidP="005E1588">
            <w:pPr>
              <w:suppressAutoHyphens/>
              <w:spacing w:before="60" w:after="60"/>
              <w:rPr>
                <w:sz w:val="20"/>
              </w:rPr>
            </w:pPr>
          </w:p>
        </w:tc>
        <w:tc>
          <w:tcPr>
            <w:tcW w:w="1262" w:type="dxa"/>
            <w:tcBorders>
              <w:top w:val="single" w:sz="6" w:space="0" w:color="auto"/>
              <w:left w:val="single" w:sz="6" w:space="0" w:color="auto"/>
              <w:bottom w:val="nil"/>
              <w:right w:val="single" w:sz="6" w:space="0" w:color="auto"/>
            </w:tcBorders>
          </w:tcPr>
          <w:p w14:paraId="2405A67D" w14:textId="77777777" w:rsidR="006228EC" w:rsidRPr="008D5992" w:rsidRDefault="006228EC" w:rsidP="005E1588">
            <w:pPr>
              <w:suppressAutoHyphens/>
              <w:spacing w:before="60" w:after="60"/>
              <w:rPr>
                <w:sz w:val="20"/>
              </w:rPr>
            </w:pPr>
          </w:p>
        </w:tc>
        <w:tc>
          <w:tcPr>
            <w:tcW w:w="2071" w:type="dxa"/>
            <w:tcBorders>
              <w:top w:val="single" w:sz="6" w:space="0" w:color="auto"/>
              <w:left w:val="single" w:sz="6" w:space="0" w:color="auto"/>
              <w:bottom w:val="nil"/>
              <w:right w:val="single" w:sz="6" w:space="0" w:color="auto"/>
            </w:tcBorders>
          </w:tcPr>
          <w:p w14:paraId="07D0C6A1" w14:textId="77777777" w:rsidR="006228EC" w:rsidRPr="008D5992" w:rsidRDefault="006228EC" w:rsidP="005E1588">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6F60D152" w14:textId="77777777" w:rsidR="006228EC" w:rsidRPr="008D5992" w:rsidRDefault="006228EC" w:rsidP="005E1588">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04B37E3" w14:textId="77777777" w:rsidR="006228EC" w:rsidRPr="008D5992" w:rsidRDefault="006228EC" w:rsidP="005E1588">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10ABFE79" w14:textId="77777777" w:rsidR="006228EC" w:rsidRPr="008D5992" w:rsidRDefault="006228EC" w:rsidP="005E1588">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314E16F0" w14:textId="77777777" w:rsidR="006228EC" w:rsidRPr="008D5992" w:rsidRDefault="006228EC" w:rsidP="005E1588">
            <w:pPr>
              <w:suppressAutoHyphens/>
              <w:spacing w:before="60" w:after="60"/>
              <w:rPr>
                <w:sz w:val="20"/>
              </w:rPr>
            </w:pPr>
          </w:p>
        </w:tc>
        <w:tc>
          <w:tcPr>
            <w:tcW w:w="2520" w:type="dxa"/>
            <w:tcBorders>
              <w:top w:val="single" w:sz="6" w:space="0" w:color="auto"/>
              <w:left w:val="single" w:sz="6" w:space="0" w:color="auto"/>
              <w:bottom w:val="nil"/>
              <w:right w:val="double" w:sz="6" w:space="0" w:color="auto"/>
            </w:tcBorders>
          </w:tcPr>
          <w:p w14:paraId="1BD2CAC2" w14:textId="77777777" w:rsidR="006228EC" w:rsidRPr="008D5992" w:rsidRDefault="006228EC" w:rsidP="005E1588">
            <w:pPr>
              <w:suppressAutoHyphens/>
              <w:spacing w:before="60" w:after="60"/>
              <w:rPr>
                <w:sz w:val="20"/>
              </w:rPr>
            </w:pPr>
          </w:p>
        </w:tc>
      </w:tr>
      <w:tr w:rsidR="006228EC" w:rsidRPr="008D5992" w14:paraId="4EB87065" w14:textId="77777777" w:rsidTr="005E1588">
        <w:trPr>
          <w:cantSplit/>
          <w:trHeight w:val="333"/>
        </w:trPr>
        <w:tc>
          <w:tcPr>
            <w:tcW w:w="4140" w:type="dxa"/>
            <w:gridSpan w:val="3"/>
            <w:tcBorders>
              <w:top w:val="double" w:sz="6" w:space="0" w:color="auto"/>
              <w:left w:val="nil"/>
              <w:bottom w:val="nil"/>
              <w:right w:val="double" w:sz="6" w:space="0" w:color="auto"/>
            </w:tcBorders>
          </w:tcPr>
          <w:p w14:paraId="5CBCB09A" w14:textId="77777777" w:rsidR="006228EC" w:rsidRPr="008D5992" w:rsidRDefault="006228EC" w:rsidP="005E1588">
            <w:pPr>
              <w:suppressAutoHyphens/>
              <w:rPr>
                <w:sz w:val="20"/>
              </w:rPr>
            </w:pPr>
          </w:p>
        </w:tc>
        <w:tc>
          <w:tcPr>
            <w:tcW w:w="2970" w:type="dxa"/>
            <w:gridSpan w:val="2"/>
            <w:tcBorders>
              <w:top w:val="double" w:sz="6" w:space="0" w:color="auto"/>
              <w:left w:val="nil"/>
              <w:bottom w:val="nil"/>
              <w:right w:val="double" w:sz="6" w:space="0" w:color="auto"/>
            </w:tcBorders>
          </w:tcPr>
          <w:p w14:paraId="4DCFE32E" w14:textId="77777777" w:rsidR="006228EC" w:rsidRPr="008D5992" w:rsidRDefault="006228EC" w:rsidP="005E1588">
            <w:pPr>
              <w:suppressAutoHyphens/>
              <w:rPr>
                <w:sz w:val="20"/>
              </w:rPr>
            </w:pPr>
          </w:p>
        </w:tc>
        <w:tc>
          <w:tcPr>
            <w:tcW w:w="3510" w:type="dxa"/>
            <w:gridSpan w:val="2"/>
            <w:tcBorders>
              <w:top w:val="double" w:sz="6" w:space="0" w:color="auto"/>
              <w:left w:val="double" w:sz="6" w:space="0" w:color="auto"/>
              <w:bottom w:val="double" w:sz="6" w:space="0" w:color="auto"/>
              <w:right w:val="double" w:sz="6" w:space="0" w:color="auto"/>
            </w:tcBorders>
          </w:tcPr>
          <w:p w14:paraId="3B4B3BD8" w14:textId="77777777" w:rsidR="006228EC" w:rsidRPr="00DA0B0F" w:rsidRDefault="006228EC" w:rsidP="005E1588">
            <w:pPr>
              <w:suppressAutoHyphens/>
              <w:spacing w:before="60" w:after="60"/>
              <w:jc w:val="right"/>
              <w:rPr>
                <w:b/>
                <w:sz w:val="20"/>
              </w:rPr>
            </w:pPr>
            <w:r w:rsidRPr="00DA0B0F">
              <w:rPr>
                <w:b/>
              </w:rPr>
              <w:t xml:space="preserve">Prix </w:t>
            </w:r>
            <w:r>
              <w:rPr>
                <w:b/>
              </w:rPr>
              <w:t>Total</w:t>
            </w:r>
          </w:p>
        </w:tc>
        <w:tc>
          <w:tcPr>
            <w:tcW w:w="2520" w:type="dxa"/>
            <w:tcBorders>
              <w:top w:val="double" w:sz="6" w:space="0" w:color="auto"/>
              <w:left w:val="double" w:sz="6" w:space="0" w:color="auto"/>
              <w:bottom w:val="double" w:sz="6" w:space="0" w:color="auto"/>
              <w:right w:val="double" w:sz="6" w:space="0" w:color="auto"/>
            </w:tcBorders>
          </w:tcPr>
          <w:p w14:paraId="5043A908" w14:textId="77777777" w:rsidR="006228EC" w:rsidRPr="008D5992" w:rsidRDefault="006228EC" w:rsidP="005E1588">
            <w:pPr>
              <w:suppressAutoHyphens/>
              <w:spacing w:before="60" w:after="60"/>
              <w:rPr>
                <w:sz w:val="20"/>
              </w:rPr>
            </w:pPr>
          </w:p>
        </w:tc>
      </w:tr>
    </w:tbl>
    <w:p w14:paraId="14BCC064" w14:textId="77777777" w:rsidR="006228EC" w:rsidRDefault="006228EC" w:rsidP="006228EC">
      <w:pPr>
        <w:rPr>
          <w:b/>
          <w:sz w:val="72"/>
          <w:szCs w:val="24"/>
          <w:lang w:eastAsia="en-US"/>
        </w:rPr>
      </w:pPr>
      <w:r>
        <w:rPr>
          <w:b/>
          <w:sz w:val="72"/>
          <w:szCs w:val="24"/>
          <w:lang w:eastAsia="en-US"/>
        </w:rPr>
        <w:br w:type="page"/>
      </w:r>
    </w:p>
    <w:p w14:paraId="282D6CCF" w14:textId="77777777" w:rsidR="006228EC" w:rsidRPr="00DA0B0F" w:rsidRDefault="006228EC" w:rsidP="006228EC">
      <w:pPr>
        <w:suppressAutoHyphens/>
        <w:jc w:val="center"/>
        <w:rPr>
          <w:rFonts w:ascii="Times New Roman Bold" w:hAnsi="Times New Roman Bold"/>
          <w:kern w:val="28"/>
          <w:sz w:val="40"/>
          <w:szCs w:val="40"/>
        </w:rPr>
      </w:pPr>
      <w:r w:rsidRPr="00DA0B0F">
        <w:rPr>
          <w:rFonts w:ascii="Times New Roman Bold" w:hAnsi="Times New Roman Bold"/>
          <w:kern w:val="28"/>
          <w:sz w:val="40"/>
          <w:szCs w:val="40"/>
        </w:rPr>
        <w:t>Bordereau des Prix 4</w:t>
      </w:r>
    </w:p>
    <w:p w14:paraId="71B408AE" w14:textId="6DD1751A" w:rsidR="006228EC" w:rsidRDefault="006228EC" w:rsidP="006228EC">
      <w:pPr>
        <w:spacing w:before="120" w:after="120"/>
        <w:ind w:left="-187"/>
        <w:jc w:val="center"/>
        <w:rPr>
          <w:b/>
          <w:szCs w:val="24"/>
        </w:rPr>
      </w:pPr>
      <w:r w:rsidRPr="00DA0B0F">
        <w:rPr>
          <w:b/>
          <w:szCs w:val="24"/>
        </w:rPr>
        <w:t xml:space="preserve">Le total des prix pour la fourniture et livraison des </w:t>
      </w:r>
      <w:proofErr w:type="spellStart"/>
      <w:r w:rsidRPr="00DA0B0F">
        <w:rPr>
          <w:b/>
          <w:szCs w:val="24"/>
        </w:rPr>
        <w:t>Founitures</w:t>
      </w:r>
      <w:proofErr w:type="spellEnd"/>
      <w:r w:rsidRPr="00DA0B0F">
        <w:rPr>
          <w:b/>
          <w:szCs w:val="24"/>
        </w:rPr>
        <w:t xml:space="preserve">, y compris les </w:t>
      </w:r>
      <w:r w:rsidR="005E1588">
        <w:rPr>
          <w:b/>
          <w:szCs w:val="24"/>
        </w:rPr>
        <w:t>S</w:t>
      </w:r>
      <w:r w:rsidR="005E1588" w:rsidRPr="00DA0B0F">
        <w:rPr>
          <w:b/>
          <w:szCs w:val="24"/>
        </w:rPr>
        <w:t xml:space="preserve">ervices </w:t>
      </w:r>
      <w:r w:rsidRPr="00DA0B0F">
        <w:rPr>
          <w:b/>
          <w:szCs w:val="24"/>
        </w:rPr>
        <w:t>connexes est le suivant</w:t>
      </w:r>
      <w:r w:rsidRPr="00020C3E">
        <w:rPr>
          <w:b/>
          <w:szCs w:val="24"/>
        </w:rPr>
        <w:t>:</w:t>
      </w:r>
    </w:p>
    <w:p w14:paraId="22BDDFFE" w14:textId="77777777" w:rsidR="006228EC" w:rsidRPr="00020C3E" w:rsidRDefault="006228EC" w:rsidP="006228EC">
      <w:pPr>
        <w:spacing w:before="120" w:after="120"/>
        <w:ind w:left="-187"/>
        <w:jc w:val="center"/>
        <w:rPr>
          <w:b/>
          <w:szCs w:val="24"/>
        </w:rPr>
      </w:pPr>
    </w:p>
    <w:tbl>
      <w:tblPr>
        <w:tblW w:w="8133"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4420"/>
        <w:gridCol w:w="3713"/>
      </w:tblGrid>
      <w:tr w:rsidR="006228EC" w:rsidRPr="00F2086F" w14:paraId="57D7B459" w14:textId="77777777" w:rsidTr="005E158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6946D296" w14:textId="77777777" w:rsidR="006228EC" w:rsidRPr="00DA0B0F" w:rsidRDefault="006228EC" w:rsidP="005E1588">
            <w:pPr>
              <w:suppressAutoHyphens/>
              <w:spacing w:before="60" w:after="60"/>
              <w:jc w:val="center"/>
              <w:rPr>
                <w:b/>
                <w:szCs w:val="24"/>
              </w:rPr>
            </w:pPr>
            <w:r w:rsidRPr="00DA0B0F">
              <w:rPr>
                <w:b/>
                <w:szCs w:val="24"/>
              </w:rPr>
              <w:t>Bordereau des Prix</w:t>
            </w:r>
          </w:p>
        </w:tc>
        <w:tc>
          <w:tcPr>
            <w:tcW w:w="3713" w:type="dxa"/>
            <w:tcBorders>
              <w:top w:val="single" w:sz="6" w:space="0" w:color="auto"/>
              <w:left w:val="single" w:sz="6" w:space="0" w:color="auto"/>
              <w:bottom w:val="single" w:sz="6" w:space="0" w:color="auto"/>
              <w:right w:val="single" w:sz="8" w:space="0" w:color="auto"/>
            </w:tcBorders>
          </w:tcPr>
          <w:p w14:paraId="5D09B0FD" w14:textId="77777777" w:rsidR="006228EC" w:rsidRPr="00DA0B0F" w:rsidRDefault="006228EC" w:rsidP="005E1588">
            <w:pPr>
              <w:suppressAutoHyphens/>
              <w:spacing w:before="60" w:after="60"/>
              <w:ind w:right="307"/>
              <w:jc w:val="center"/>
              <w:rPr>
                <w:b/>
                <w:szCs w:val="24"/>
              </w:rPr>
            </w:pPr>
            <w:r w:rsidRPr="00DA0B0F">
              <w:rPr>
                <w:b/>
                <w:szCs w:val="24"/>
              </w:rPr>
              <w:t>Montant</w:t>
            </w:r>
          </w:p>
        </w:tc>
      </w:tr>
      <w:tr w:rsidR="006228EC" w:rsidRPr="00F2086F" w14:paraId="53743FF9" w14:textId="77777777" w:rsidTr="005E158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092E9D64" w14:textId="77777777" w:rsidR="006228EC" w:rsidRPr="00F2086F" w:rsidRDefault="006228EC" w:rsidP="005E1588">
            <w:pPr>
              <w:suppressAutoHyphens/>
              <w:spacing w:before="60" w:after="60"/>
              <w:jc w:val="center"/>
              <w:rPr>
                <w:szCs w:val="24"/>
              </w:rPr>
            </w:pPr>
            <w:r>
              <w:rPr>
                <w:szCs w:val="24"/>
              </w:rPr>
              <w:t>Fournitures</w:t>
            </w:r>
            <w:r w:rsidRPr="00F2086F">
              <w:rPr>
                <w:szCs w:val="24"/>
              </w:rPr>
              <w:t xml:space="preserve">: </w:t>
            </w:r>
            <w:r>
              <w:rPr>
                <w:szCs w:val="24"/>
              </w:rPr>
              <w:t>Bordereau 1</w:t>
            </w:r>
          </w:p>
        </w:tc>
        <w:tc>
          <w:tcPr>
            <w:tcW w:w="3713" w:type="dxa"/>
            <w:tcBorders>
              <w:top w:val="single" w:sz="6" w:space="0" w:color="auto"/>
              <w:left w:val="single" w:sz="6" w:space="0" w:color="auto"/>
              <w:bottom w:val="single" w:sz="6" w:space="0" w:color="auto"/>
              <w:right w:val="single" w:sz="8" w:space="0" w:color="auto"/>
            </w:tcBorders>
          </w:tcPr>
          <w:p w14:paraId="5C58BDBF" w14:textId="77777777" w:rsidR="006228EC" w:rsidRPr="00F2086F" w:rsidRDefault="006228EC" w:rsidP="005E1588">
            <w:pPr>
              <w:suppressAutoHyphens/>
              <w:spacing w:before="60" w:after="60"/>
              <w:ind w:right="307"/>
              <w:jc w:val="center"/>
              <w:rPr>
                <w:szCs w:val="24"/>
              </w:rPr>
            </w:pPr>
          </w:p>
        </w:tc>
      </w:tr>
      <w:tr w:rsidR="006228EC" w:rsidRPr="00F2086F" w14:paraId="3D55973B" w14:textId="77777777" w:rsidTr="005E158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2DC70967" w14:textId="77777777" w:rsidR="006228EC" w:rsidRPr="00F2086F" w:rsidRDefault="006228EC" w:rsidP="005E1588">
            <w:pPr>
              <w:suppressAutoHyphens/>
              <w:spacing w:before="60" w:after="60"/>
              <w:jc w:val="center"/>
              <w:rPr>
                <w:szCs w:val="24"/>
              </w:rPr>
            </w:pPr>
            <w:r>
              <w:rPr>
                <w:szCs w:val="24"/>
              </w:rPr>
              <w:t>Fournitures</w:t>
            </w:r>
            <w:r w:rsidRPr="00F2086F">
              <w:rPr>
                <w:szCs w:val="24"/>
              </w:rPr>
              <w:t xml:space="preserve">: </w:t>
            </w:r>
            <w:r>
              <w:rPr>
                <w:szCs w:val="24"/>
              </w:rPr>
              <w:t>Bordereau 2</w:t>
            </w:r>
          </w:p>
        </w:tc>
        <w:tc>
          <w:tcPr>
            <w:tcW w:w="3713" w:type="dxa"/>
            <w:tcBorders>
              <w:top w:val="single" w:sz="6" w:space="0" w:color="auto"/>
              <w:left w:val="single" w:sz="6" w:space="0" w:color="auto"/>
              <w:bottom w:val="single" w:sz="6" w:space="0" w:color="auto"/>
              <w:right w:val="single" w:sz="8" w:space="0" w:color="auto"/>
            </w:tcBorders>
          </w:tcPr>
          <w:p w14:paraId="47C07502" w14:textId="77777777" w:rsidR="006228EC" w:rsidRPr="00F2086F" w:rsidRDefault="006228EC" w:rsidP="005E1588">
            <w:pPr>
              <w:suppressAutoHyphens/>
              <w:spacing w:before="60" w:after="60"/>
              <w:ind w:right="307"/>
              <w:jc w:val="center"/>
              <w:rPr>
                <w:szCs w:val="24"/>
              </w:rPr>
            </w:pPr>
          </w:p>
        </w:tc>
      </w:tr>
      <w:tr w:rsidR="006228EC" w:rsidRPr="00DA0B0F" w14:paraId="0D497D3C" w14:textId="77777777" w:rsidTr="005E1588">
        <w:trPr>
          <w:cantSplit/>
          <w:trHeight w:val="390"/>
          <w:jc w:val="center"/>
        </w:trPr>
        <w:tc>
          <w:tcPr>
            <w:tcW w:w="4420" w:type="dxa"/>
            <w:tcBorders>
              <w:top w:val="single" w:sz="6" w:space="0" w:color="auto"/>
              <w:left w:val="single" w:sz="8" w:space="0" w:color="auto"/>
              <w:bottom w:val="single" w:sz="6" w:space="0" w:color="auto"/>
              <w:right w:val="single" w:sz="6" w:space="0" w:color="auto"/>
            </w:tcBorders>
          </w:tcPr>
          <w:p w14:paraId="1797938B" w14:textId="77777777" w:rsidR="006228EC" w:rsidRPr="00020C3E" w:rsidRDefault="006228EC" w:rsidP="005E1588">
            <w:pPr>
              <w:suppressAutoHyphens/>
              <w:spacing w:before="60" w:after="60"/>
              <w:jc w:val="center"/>
              <w:rPr>
                <w:szCs w:val="24"/>
              </w:rPr>
            </w:pPr>
            <w:r w:rsidRPr="00DA0B0F">
              <w:rPr>
                <w:szCs w:val="24"/>
              </w:rPr>
              <w:t xml:space="preserve">Services Connexes: Bordereau des Prix </w:t>
            </w:r>
            <w:r w:rsidRPr="00DA0B0F">
              <w:rPr>
                <w:b/>
                <w:i/>
                <w:szCs w:val="24"/>
              </w:rPr>
              <w:t>3 [si applicable]</w:t>
            </w:r>
          </w:p>
        </w:tc>
        <w:tc>
          <w:tcPr>
            <w:tcW w:w="3713" w:type="dxa"/>
            <w:tcBorders>
              <w:top w:val="single" w:sz="6" w:space="0" w:color="auto"/>
              <w:left w:val="single" w:sz="6" w:space="0" w:color="auto"/>
              <w:bottom w:val="single" w:sz="6" w:space="0" w:color="auto"/>
              <w:right w:val="single" w:sz="8" w:space="0" w:color="auto"/>
            </w:tcBorders>
          </w:tcPr>
          <w:p w14:paraId="2D03FE8F" w14:textId="77777777" w:rsidR="006228EC" w:rsidRPr="00427426" w:rsidRDefault="006228EC" w:rsidP="005E1588">
            <w:pPr>
              <w:suppressAutoHyphens/>
              <w:spacing w:before="60" w:after="60"/>
              <w:ind w:right="307"/>
              <w:jc w:val="center"/>
              <w:rPr>
                <w:szCs w:val="24"/>
              </w:rPr>
            </w:pPr>
          </w:p>
        </w:tc>
      </w:tr>
      <w:tr w:rsidR="006228EC" w:rsidRPr="00F2086F" w14:paraId="0BFF93BD" w14:textId="77777777" w:rsidTr="005E1588">
        <w:trPr>
          <w:cantSplit/>
          <w:trHeight w:val="333"/>
          <w:jc w:val="center"/>
        </w:trPr>
        <w:tc>
          <w:tcPr>
            <w:tcW w:w="4420" w:type="dxa"/>
            <w:tcBorders>
              <w:top w:val="double" w:sz="6" w:space="0" w:color="auto"/>
              <w:left w:val="single" w:sz="8" w:space="0" w:color="auto"/>
              <w:bottom w:val="single" w:sz="8" w:space="0" w:color="auto"/>
              <w:right w:val="double" w:sz="6" w:space="0" w:color="auto"/>
            </w:tcBorders>
          </w:tcPr>
          <w:p w14:paraId="57560CA2" w14:textId="1786586A" w:rsidR="006228EC" w:rsidRPr="00F2086F" w:rsidRDefault="006228EC" w:rsidP="0083775D">
            <w:pPr>
              <w:suppressAutoHyphens/>
              <w:spacing w:before="60" w:after="60"/>
              <w:jc w:val="center"/>
              <w:rPr>
                <w:b/>
                <w:szCs w:val="24"/>
              </w:rPr>
            </w:pPr>
            <w:r w:rsidRPr="00F2086F">
              <w:rPr>
                <w:b/>
                <w:szCs w:val="24"/>
              </w:rPr>
              <w:t xml:space="preserve">Total </w:t>
            </w:r>
            <w:r w:rsidR="0083775D">
              <w:rPr>
                <w:b/>
                <w:szCs w:val="24"/>
              </w:rPr>
              <w:t>C</w:t>
            </w:r>
            <w:r w:rsidR="0083775D" w:rsidRPr="00F2086F">
              <w:rPr>
                <w:b/>
                <w:szCs w:val="24"/>
              </w:rPr>
              <w:t>otation</w:t>
            </w:r>
          </w:p>
        </w:tc>
        <w:tc>
          <w:tcPr>
            <w:tcW w:w="3713" w:type="dxa"/>
            <w:tcBorders>
              <w:top w:val="double" w:sz="6" w:space="0" w:color="auto"/>
              <w:left w:val="double" w:sz="6" w:space="0" w:color="auto"/>
              <w:bottom w:val="single" w:sz="8" w:space="0" w:color="auto"/>
              <w:right w:val="single" w:sz="8" w:space="0" w:color="auto"/>
            </w:tcBorders>
          </w:tcPr>
          <w:p w14:paraId="1B2F98A4" w14:textId="77777777" w:rsidR="006228EC" w:rsidRPr="00F2086F" w:rsidRDefault="006228EC" w:rsidP="005E1588">
            <w:pPr>
              <w:suppressAutoHyphens/>
              <w:spacing w:before="60" w:after="60"/>
              <w:ind w:right="307"/>
              <w:jc w:val="center"/>
              <w:rPr>
                <w:b/>
                <w:szCs w:val="24"/>
              </w:rPr>
            </w:pPr>
          </w:p>
        </w:tc>
      </w:tr>
    </w:tbl>
    <w:p w14:paraId="1C3E1ED7" w14:textId="77777777" w:rsidR="006228EC" w:rsidRDefault="006228EC">
      <w:pPr>
        <w:rPr>
          <w:b/>
          <w:sz w:val="72"/>
          <w:szCs w:val="24"/>
          <w:lang w:eastAsia="en-US"/>
        </w:rPr>
        <w:sectPr w:rsidR="006228EC" w:rsidSect="006228EC">
          <w:footnotePr>
            <w:numRestart w:val="eachSect"/>
          </w:footnotePr>
          <w:endnotePr>
            <w:numFmt w:val="decimal"/>
            <w:numRestart w:val="eachSect"/>
          </w:endnotePr>
          <w:pgSz w:w="15840" w:h="12240" w:orient="landscape" w:code="1"/>
          <w:pgMar w:top="1440" w:right="1440" w:bottom="1440" w:left="1440" w:header="720" w:footer="720" w:gutter="0"/>
          <w:cols w:space="720"/>
          <w:titlePg/>
          <w:docGrid w:linePitch="326"/>
        </w:sectPr>
      </w:pPr>
      <w:r>
        <w:rPr>
          <w:b/>
          <w:sz w:val="72"/>
          <w:szCs w:val="24"/>
          <w:lang w:eastAsia="en-US"/>
        </w:rPr>
        <w:br w:type="page"/>
      </w:r>
    </w:p>
    <w:p w14:paraId="2EF2BD62" w14:textId="454C680D" w:rsidR="00965040" w:rsidRPr="008134D5" w:rsidRDefault="00965040" w:rsidP="008134D5">
      <w:pPr>
        <w:jc w:val="center"/>
        <w:rPr>
          <w:b/>
          <w:sz w:val="32"/>
          <w:szCs w:val="24"/>
          <w:lang w:eastAsia="en-US"/>
        </w:rPr>
      </w:pPr>
      <w:r w:rsidRPr="008134D5">
        <w:rPr>
          <w:b/>
          <w:sz w:val="32"/>
          <w:szCs w:val="24"/>
          <w:lang w:eastAsia="en-US"/>
        </w:rPr>
        <w:t>Modèle d’autorisation du Fabricant</w:t>
      </w:r>
    </w:p>
    <w:p w14:paraId="31582BEC" w14:textId="677D7913" w:rsidR="00965040" w:rsidRPr="008D5992" w:rsidRDefault="00965040" w:rsidP="00965040">
      <w:pPr>
        <w:suppressAutoHyphens/>
        <w:spacing w:before="120" w:after="120"/>
        <w:jc w:val="both"/>
        <w:rPr>
          <w:szCs w:val="24"/>
        </w:rPr>
      </w:pPr>
      <w:r w:rsidRPr="008D5992">
        <w:rPr>
          <w:i/>
          <w:iCs/>
          <w:szCs w:val="24"/>
        </w:rPr>
        <w:t xml:space="preserve">[Le Soumissionnaire </w:t>
      </w:r>
      <w:r>
        <w:rPr>
          <w:i/>
          <w:iCs/>
          <w:szCs w:val="24"/>
        </w:rPr>
        <w:t>doit demander a</w:t>
      </w:r>
      <w:r w:rsidRPr="008D5992">
        <w:rPr>
          <w:i/>
          <w:iCs/>
          <w:szCs w:val="24"/>
        </w:rPr>
        <w:t>u Fabricant qu’il prépare cette lettre conformément aux indications entre crochets. Cette lettre d’autorisation doit être à l’en tête du Fabricant et doit être signée par une personne dument habilitée à signer des documents qui engagent le Fabricant. Le Soumissionnaire inclut cette lettre dans son offre, si exigé dans l</w:t>
      </w:r>
      <w:r>
        <w:rPr>
          <w:i/>
          <w:iCs/>
          <w:szCs w:val="24"/>
        </w:rPr>
        <w:t xml:space="preserve">a </w:t>
      </w:r>
      <w:r w:rsidR="0083775D">
        <w:rPr>
          <w:i/>
          <w:iCs/>
          <w:szCs w:val="24"/>
        </w:rPr>
        <w:t>Demande de Prix</w:t>
      </w:r>
      <w:r w:rsidRPr="008D5992">
        <w:rPr>
          <w:i/>
          <w:iCs/>
          <w:szCs w:val="24"/>
        </w:rPr>
        <w:t xml:space="preserve">] </w:t>
      </w:r>
    </w:p>
    <w:p w14:paraId="1E99D5FA" w14:textId="77777777" w:rsidR="00965040" w:rsidRPr="008D5992" w:rsidRDefault="00965040" w:rsidP="00965040">
      <w:pPr>
        <w:suppressAutoHyphens/>
        <w:spacing w:before="120" w:after="120"/>
        <w:jc w:val="right"/>
        <w:rPr>
          <w:szCs w:val="24"/>
        </w:rPr>
      </w:pPr>
    </w:p>
    <w:p w14:paraId="0EB2981D" w14:textId="75A258C3" w:rsidR="00965040" w:rsidRPr="008D5992" w:rsidRDefault="00965040" w:rsidP="00965040">
      <w:pPr>
        <w:suppressAutoHyphens/>
        <w:jc w:val="right"/>
        <w:rPr>
          <w:szCs w:val="24"/>
        </w:rPr>
      </w:pPr>
      <w:r w:rsidRPr="008D5992">
        <w:rPr>
          <w:szCs w:val="24"/>
        </w:rPr>
        <w:t xml:space="preserve">Date </w:t>
      </w:r>
      <w:r w:rsidRPr="008D5992">
        <w:rPr>
          <w:i/>
          <w:iCs/>
          <w:szCs w:val="24"/>
        </w:rPr>
        <w:t xml:space="preserve">[insérer la date (jour, mois, année) de remise de </w:t>
      </w:r>
      <w:r w:rsidR="0083775D">
        <w:rPr>
          <w:i/>
          <w:iCs/>
          <w:szCs w:val="24"/>
        </w:rPr>
        <w:t>Prix</w:t>
      </w:r>
      <w:r w:rsidRPr="008D5992">
        <w:rPr>
          <w:i/>
          <w:iCs/>
          <w:szCs w:val="24"/>
        </w:rPr>
        <w:t>]</w:t>
      </w:r>
    </w:p>
    <w:p w14:paraId="74823E2A" w14:textId="7C205416" w:rsidR="00965040" w:rsidRPr="008D5992" w:rsidRDefault="0083775D" w:rsidP="00965040">
      <w:pPr>
        <w:suppressAutoHyphens/>
        <w:ind w:right="72"/>
        <w:jc w:val="right"/>
        <w:rPr>
          <w:b/>
          <w:szCs w:val="24"/>
        </w:rPr>
      </w:pPr>
      <w:r>
        <w:rPr>
          <w:szCs w:val="24"/>
        </w:rPr>
        <w:t>Demande de Prix</w:t>
      </w:r>
      <w:r w:rsidR="00965040" w:rsidRPr="008D5992">
        <w:rPr>
          <w:szCs w:val="24"/>
        </w:rPr>
        <w:t xml:space="preserve"> No. :</w:t>
      </w:r>
      <w:r w:rsidR="00965040" w:rsidRPr="008D5992">
        <w:rPr>
          <w:b/>
          <w:szCs w:val="24"/>
        </w:rPr>
        <w:t xml:space="preserve"> </w:t>
      </w:r>
      <w:r w:rsidR="00965040" w:rsidRPr="008D5992">
        <w:rPr>
          <w:bCs/>
          <w:i/>
          <w:iCs/>
          <w:szCs w:val="24"/>
        </w:rPr>
        <w:t>[insérer le numéro de l</w:t>
      </w:r>
      <w:r w:rsidR="00965040">
        <w:rPr>
          <w:bCs/>
          <w:i/>
          <w:iCs/>
          <w:szCs w:val="24"/>
        </w:rPr>
        <w:t xml:space="preserve">a Demande de </w:t>
      </w:r>
      <w:r>
        <w:rPr>
          <w:bCs/>
          <w:i/>
          <w:iCs/>
          <w:szCs w:val="24"/>
        </w:rPr>
        <w:t>Prix</w:t>
      </w:r>
      <w:r w:rsidR="00965040" w:rsidRPr="008D5992">
        <w:rPr>
          <w:bCs/>
          <w:i/>
          <w:iCs/>
          <w:szCs w:val="24"/>
        </w:rPr>
        <w:t>]</w:t>
      </w:r>
    </w:p>
    <w:p w14:paraId="4397C2D9" w14:textId="77777777" w:rsidR="00965040" w:rsidRPr="008D5992" w:rsidRDefault="00965040" w:rsidP="00965040">
      <w:pPr>
        <w:suppressAutoHyphens/>
        <w:spacing w:before="120" w:after="120"/>
        <w:rPr>
          <w:szCs w:val="24"/>
        </w:rPr>
      </w:pPr>
    </w:p>
    <w:p w14:paraId="301AE6C2" w14:textId="77777777" w:rsidR="00965040" w:rsidRPr="008D5992" w:rsidRDefault="00965040" w:rsidP="00965040">
      <w:pPr>
        <w:suppressAutoHyphens/>
        <w:spacing w:before="120" w:after="200"/>
        <w:rPr>
          <w:szCs w:val="24"/>
        </w:rPr>
      </w:pPr>
      <w:r w:rsidRPr="008D5992">
        <w:rPr>
          <w:szCs w:val="24"/>
        </w:rPr>
        <w:t xml:space="preserve">A : </w:t>
      </w:r>
      <w:r w:rsidRPr="008D5992">
        <w:rPr>
          <w:bCs/>
          <w:i/>
          <w:iCs/>
          <w:szCs w:val="24"/>
        </w:rPr>
        <w:t>[insérer nom complet de l’Acheteur]</w:t>
      </w:r>
    </w:p>
    <w:p w14:paraId="131377D9" w14:textId="77777777" w:rsidR="00965040" w:rsidRPr="008D5992" w:rsidRDefault="00965040" w:rsidP="00965040">
      <w:pPr>
        <w:suppressAutoHyphens/>
        <w:spacing w:before="120" w:after="200"/>
        <w:rPr>
          <w:smallCaps/>
          <w:szCs w:val="24"/>
        </w:rPr>
      </w:pPr>
      <w:r w:rsidRPr="008D5992">
        <w:rPr>
          <w:smallCaps/>
          <w:szCs w:val="24"/>
        </w:rPr>
        <w:t>ATTENDU QUE :</w:t>
      </w:r>
    </w:p>
    <w:p w14:paraId="6CE96B5D" w14:textId="77777777" w:rsidR="00965040" w:rsidRPr="008D5992" w:rsidRDefault="00965040" w:rsidP="00965040">
      <w:pPr>
        <w:suppressAutoHyphens/>
        <w:spacing w:before="120" w:after="200"/>
        <w:jc w:val="both"/>
        <w:rPr>
          <w:i/>
          <w:szCs w:val="24"/>
        </w:rPr>
      </w:pPr>
      <w:r w:rsidRPr="008D5992">
        <w:rPr>
          <w:bCs/>
          <w:i/>
          <w:iCs/>
          <w:szCs w:val="24"/>
        </w:rPr>
        <w:t xml:space="preserve">[insérer le nom complet du </w:t>
      </w:r>
      <w:r>
        <w:rPr>
          <w:bCs/>
          <w:i/>
          <w:iCs/>
          <w:szCs w:val="24"/>
        </w:rPr>
        <w:t>Fabricant</w:t>
      </w:r>
      <w:r w:rsidRPr="008D5992">
        <w:rPr>
          <w:bCs/>
          <w:i/>
          <w:iCs/>
          <w:szCs w:val="24"/>
        </w:rPr>
        <w:t>]</w:t>
      </w:r>
      <w:r w:rsidRPr="008D5992">
        <w:rPr>
          <w:szCs w:val="24"/>
        </w:rPr>
        <w:t xml:space="preserve"> sommes fabricant réputé de </w:t>
      </w:r>
      <w:r w:rsidRPr="008D5992">
        <w:rPr>
          <w:bCs/>
          <w:i/>
          <w:iCs/>
          <w:szCs w:val="24"/>
        </w:rPr>
        <w:t>[indiquer les fournitures produites]</w:t>
      </w:r>
      <w:r w:rsidRPr="008D5992">
        <w:rPr>
          <w:szCs w:val="24"/>
        </w:rPr>
        <w:t xml:space="preserve"> ayant nos usines </w:t>
      </w:r>
      <w:r w:rsidRPr="008D5992">
        <w:rPr>
          <w:bCs/>
          <w:i/>
          <w:iCs/>
          <w:szCs w:val="24"/>
        </w:rPr>
        <w:t>[indiquer adresse complète de l’usine].</w:t>
      </w:r>
    </w:p>
    <w:p w14:paraId="51C8BD14" w14:textId="77777777" w:rsidR="00965040" w:rsidRPr="008D5992" w:rsidRDefault="00965040" w:rsidP="00965040">
      <w:pPr>
        <w:suppressAutoHyphens/>
        <w:spacing w:before="120" w:after="200"/>
        <w:jc w:val="both"/>
        <w:rPr>
          <w:szCs w:val="24"/>
        </w:rPr>
      </w:pPr>
      <w:r w:rsidRPr="008D5992">
        <w:rPr>
          <w:szCs w:val="24"/>
        </w:rPr>
        <w:t xml:space="preserve">Nous autorisons par la présente </w:t>
      </w:r>
      <w:r w:rsidRPr="008D5992">
        <w:rPr>
          <w:bCs/>
          <w:i/>
          <w:iCs/>
          <w:szCs w:val="24"/>
        </w:rPr>
        <w:t xml:space="preserve">[indiquer le nom complet du </w:t>
      </w:r>
      <w:r>
        <w:rPr>
          <w:bCs/>
          <w:i/>
          <w:iCs/>
          <w:szCs w:val="24"/>
        </w:rPr>
        <w:t>Soumissionnaire</w:t>
      </w:r>
      <w:r w:rsidRPr="008D5992">
        <w:rPr>
          <w:bCs/>
          <w:i/>
          <w:iCs/>
          <w:szCs w:val="24"/>
        </w:rPr>
        <w:t>]</w:t>
      </w:r>
      <w:r w:rsidRPr="008D5992">
        <w:rPr>
          <w:szCs w:val="24"/>
        </w:rPr>
        <w:t xml:space="preserve"> à présenter une </w:t>
      </w:r>
      <w:r>
        <w:rPr>
          <w:szCs w:val="24"/>
        </w:rPr>
        <w:t>Cotation</w:t>
      </w:r>
      <w:r w:rsidRPr="008D5992">
        <w:rPr>
          <w:szCs w:val="24"/>
        </w:rPr>
        <w:t>, et à éventuellement signer un marché avec vous pour l</w:t>
      </w:r>
      <w:r>
        <w:rPr>
          <w:szCs w:val="24"/>
        </w:rPr>
        <w:t>es fournitures de</w:t>
      </w:r>
      <w:r w:rsidRPr="008D5992">
        <w:rPr>
          <w:szCs w:val="24"/>
        </w:rPr>
        <w:t xml:space="preserve"> </w:t>
      </w:r>
      <w:r w:rsidRPr="008D5992">
        <w:rPr>
          <w:bCs/>
          <w:i/>
          <w:iCs/>
          <w:szCs w:val="24"/>
        </w:rPr>
        <w:t xml:space="preserve">[insérer </w:t>
      </w:r>
      <w:r>
        <w:rPr>
          <w:bCs/>
          <w:i/>
          <w:iCs/>
          <w:szCs w:val="24"/>
        </w:rPr>
        <w:t xml:space="preserve">la désignation et/ou une brève </w:t>
      </w:r>
      <w:proofErr w:type="spellStart"/>
      <w:r>
        <w:rPr>
          <w:bCs/>
          <w:i/>
          <w:iCs/>
          <w:szCs w:val="24"/>
        </w:rPr>
        <w:t>desciption</w:t>
      </w:r>
      <w:proofErr w:type="spellEnd"/>
      <w:r>
        <w:rPr>
          <w:bCs/>
          <w:i/>
          <w:iCs/>
          <w:szCs w:val="24"/>
        </w:rPr>
        <w:t xml:space="preserve"> des Fournitures</w:t>
      </w:r>
      <w:r w:rsidRPr="008D5992">
        <w:rPr>
          <w:bCs/>
          <w:i/>
          <w:iCs/>
          <w:szCs w:val="24"/>
        </w:rPr>
        <w:t>]</w:t>
      </w:r>
      <w:r w:rsidRPr="008D5992">
        <w:rPr>
          <w:szCs w:val="24"/>
        </w:rPr>
        <w:t xml:space="preserve"> fabriquées par nous.</w:t>
      </w:r>
    </w:p>
    <w:p w14:paraId="13F9204D" w14:textId="77777777" w:rsidR="00581A33" w:rsidRPr="00D16672" w:rsidRDefault="00581A33" w:rsidP="00581A33">
      <w:pPr>
        <w:shd w:val="clear" w:color="auto" w:fill="FFFFFF" w:themeFill="background1"/>
        <w:jc w:val="both"/>
        <w:rPr>
          <w:rFonts w:ascii="Calibri" w:hAnsi="Calibri"/>
          <w:sz w:val="22"/>
          <w:szCs w:val="22"/>
          <w:lang w:eastAsia="en-US"/>
        </w:rPr>
      </w:pPr>
      <w:r w:rsidRPr="00D16672">
        <w:rPr>
          <w:szCs w:val="24"/>
          <w:lang w:eastAsia="en-US"/>
        </w:rPr>
        <w:t xml:space="preserve">Nous confirmons que nous n’engageons pas ou n’employons pas: (i) des travailleurs forcés ou des personnes faisant l’objet de ce type de trafic conformément à l’article 27, ou (ii) du travail des enfants conformément à l’article 28 des Conditions du Marché. </w:t>
      </w:r>
      <w:r w:rsidRPr="00D16672">
        <w:rPr>
          <w:szCs w:val="24"/>
          <w:shd w:val="clear" w:color="auto" w:fill="FFFFFF" w:themeFill="background1"/>
          <w:lang w:eastAsia="en-US"/>
        </w:rPr>
        <w:t>Nous confirmons également que nous nous conformons aux obligations applicables en matière d’hygiène et de sécurité conformément à l’article 29 des Conditions du Marché</w:t>
      </w:r>
      <w:r w:rsidRPr="00D16672">
        <w:rPr>
          <w:szCs w:val="24"/>
          <w:shd w:val="clear" w:color="auto" w:fill="F0F0A0"/>
          <w:lang w:eastAsia="en-US"/>
        </w:rPr>
        <w:t>.</w:t>
      </w:r>
    </w:p>
    <w:p w14:paraId="3955FEA7" w14:textId="77777777" w:rsidR="00965040" w:rsidRPr="008D5992" w:rsidRDefault="00965040" w:rsidP="00965040">
      <w:pPr>
        <w:tabs>
          <w:tab w:val="right" w:pos="4140"/>
          <w:tab w:val="left" w:pos="4500"/>
          <w:tab w:val="right" w:pos="9000"/>
        </w:tabs>
        <w:suppressAutoHyphens/>
        <w:spacing w:before="120" w:after="200"/>
        <w:rPr>
          <w:szCs w:val="24"/>
          <w:u w:val="single"/>
        </w:rPr>
      </w:pPr>
      <w:r w:rsidRPr="008D5992">
        <w:rPr>
          <w:szCs w:val="24"/>
        </w:rPr>
        <w:t xml:space="preserve">Signature </w:t>
      </w:r>
      <w:r w:rsidRPr="008D5992">
        <w:rPr>
          <w:bCs/>
          <w:i/>
          <w:iCs/>
          <w:szCs w:val="24"/>
        </w:rPr>
        <w:t>[insérer la signature]</w:t>
      </w:r>
    </w:p>
    <w:p w14:paraId="33170E15" w14:textId="77777777" w:rsidR="00965040" w:rsidRPr="008D5992" w:rsidRDefault="00965040" w:rsidP="00965040">
      <w:pPr>
        <w:tabs>
          <w:tab w:val="right" w:pos="4140"/>
          <w:tab w:val="left" w:pos="4500"/>
          <w:tab w:val="right" w:pos="9000"/>
        </w:tabs>
        <w:suppressAutoHyphens/>
        <w:spacing w:before="120" w:after="200"/>
        <w:rPr>
          <w:szCs w:val="24"/>
        </w:rPr>
      </w:pPr>
    </w:p>
    <w:p w14:paraId="16840510" w14:textId="77777777" w:rsidR="00965040" w:rsidRPr="008D5992" w:rsidRDefault="00965040" w:rsidP="00965040">
      <w:pPr>
        <w:tabs>
          <w:tab w:val="right" w:pos="4140"/>
          <w:tab w:val="left" w:pos="4500"/>
          <w:tab w:val="right" w:pos="9000"/>
        </w:tabs>
        <w:suppressAutoHyphens/>
        <w:spacing w:before="120" w:after="200"/>
        <w:rPr>
          <w:szCs w:val="24"/>
        </w:rPr>
      </w:pPr>
      <w:r w:rsidRPr="008D5992">
        <w:rPr>
          <w:szCs w:val="24"/>
        </w:rPr>
        <w:t xml:space="preserve">Nom </w:t>
      </w:r>
      <w:r w:rsidRPr="008D5992">
        <w:rPr>
          <w:bCs/>
          <w:i/>
          <w:iCs/>
          <w:szCs w:val="24"/>
        </w:rPr>
        <w:t>[insérer le nom complet de la personne signataire de l’autorisation]</w:t>
      </w:r>
    </w:p>
    <w:p w14:paraId="61C2EA96" w14:textId="77777777" w:rsidR="00965040" w:rsidRPr="008D5992" w:rsidRDefault="00965040" w:rsidP="00965040">
      <w:pPr>
        <w:tabs>
          <w:tab w:val="right" w:pos="4140"/>
          <w:tab w:val="left" w:pos="4500"/>
          <w:tab w:val="right" w:pos="9000"/>
        </w:tabs>
        <w:suppressAutoHyphens/>
        <w:spacing w:before="120" w:after="200"/>
        <w:rPr>
          <w:szCs w:val="24"/>
        </w:rPr>
      </w:pPr>
      <w:r w:rsidRPr="008D5992">
        <w:rPr>
          <w:szCs w:val="24"/>
        </w:rPr>
        <w:t xml:space="preserve">En tant que </w:t>
      </w:r>
      <w:r w:rsidRPr="008D5992">
        <w:rPr>
          <w:bCs/>
          <w:i/>
          <w:iCs/>
          <w:szCs w:val="24"/>
        </w:rPr>
        <w:t>[indiquer la capacité du signataire]</w:t>
      </w:r>
    </w:p>
    <w:p w14:paraId="0DAE6A0A" w14:textId="77777777" w:rsidR="00965040" w:rsidRPr="008D5992" w:rsidRDefault="00965040" w:rsidP="00965040">
      <w:pPr>
        <w:tabs>
          <w:tab w:val="right" w:pos="9000"/>
        </w:tabs>
        <w:suppressAutoHyphens/>
        <w:spacing w:before="120" w:after="200"/>
        <w:rPr>
          <w:szCs w:val="24"/>
        </w:rPr>
      </w:pPr>
    </w:p>
    <w:p w14:paraId="7726CA89" w14:textId="77777777" w:rsidR="00965040" w:rsidRPr="008D5992" w:rsidRDefault="00965040" w:rsidP="00965040">
      <w:pPr>
        <w:tabs>
          <w:tab w:val="right" w:pos="9000"/>
        </w:tabs>
        <w:suppressAutoHyphens/>
        <w:spacing w:before="120" w:after="200"/>
        <w:rPr>
          <w:szCs w:val="24"/>
        </w:rPr>
      </w:pPr>
    </w:p>
    <w:p w14:paraId="2634DFDC" w14:textId="77777777" w:rsidR="00965040" w:rsidRDefault="00965040" w:rsidP="00965040">
      <w:pPr>
        <w:rPr>
          <w:i/>
          <w:iCs/>
          <w:szCs w:val="24"/>
        </w:rPr>
      </w:pPr>
      <w:r w:rsidRPr="008D5992">
        <w:rPr>
          <w:szCs w:val="24"/>
        </w:rPr>
        <w:t xml:space="preserve">En date du ________________________________ jour de </w:t>
      </w:r>
      <w:r w:rsidRPr="008D5992">
        <w:rPr>
          <w:i/>
          <w:iCs/>
          <w:szCs w:val="24"/>
        </w:rPr>
        <w:t>_____ [Insérer la date de signature]</w:t>
      </w:r>
    </w:p>
    <w:p w14:paraId="557CB896" w14:textId="77777777" w:rsidR="00965040" w:rsidRDefault="00965040" w:rsidP="00965040">
      <w:pPr>
        <w:rPr>
          <w:i/>
          <w:iCs/>
          <w:szCs w:val="24"/>
        </w:rPr>
      </w:pPr>
      <w:r>
        <w:rPr>
          <w:i/>
          <w:iCs/>
          <w:szCs w:val="24"/>
        </w:rPr>
        <w:br w:type="page"/>
      </w:r>
    </w:p>
    <w:p w14:paraId="6AF9DFC5" w14:textId="69A258D9" w:rsidR="003022AA" w:rsidRPr="008D5992" w:rsidRDefault="003022AA" w:rsidP="003022AA">
      <w:pPr>
        <w:jc w:val="center"/>
        <w:rPr>
          <w:szCs w:val="24"/>
        </w:rPr>
      </w:pPr>
      <w:r w:rsidRPr="008D5992">
        <w:rPr>
          <w:b/>
          <w:sz w:val="36"/>
          <w:szCs w:val="36"/>
          <w:lang w:eastAsia="en-US"/>
        </w:rPr>
        <w:t xml:space="preserve">ANNEXE </w:t>
      </w:r>
      <w:r w:rsidRPr="000A0E86">
        <w:rPr>
          <w:b/>
          <w:sz w:val="44"/>
          <w:szCs w:val="44"/>
          <w:lang w:eastAsia="en-US"/>
        </w:rPr>
        <w:t>A</w:t>
      </w:r>
      <w:r>
        <w:rPr>
          <w:b/>
          <w:sz w:val="36"/>
          <w:szCs w:val="36"/>
          <w:lang w:eastAsia="en-US"/>
        </w:rPr>
        <w:t xml:space="preserve"> </w:t>
      </w:r>
      <w:r w:rsidRPr="008D5992">
        <w:rPr>
          <w:b/>
          <w:sz w:val="36"/>
          <w:szCs w:val="36"/>
          <w:lang w:eastAsia="en-US"/>
        </w:rPr>
        <w:t>AU</w:t>
      </w:r>
      <w:r>
        <w:rPr>
          <w:b/>
          <w:sz w:val="36"/>
          <w:szCs w:val="36"/>
          <w:lang w:eastAsia="en-US"/>
        </w:rPr>
        <w:t>X</w:t>
      </w:r>
      <w:r w:rsidRPr="008D5992">
        <w:rPr>
          <w:b/>
          <w:sz w:val="36"/>
          <w:szCs w:val="36"/>
          <w:lang w:eastAsia="en-US"/>
        </w:rPr>
        <w:t xml:space="preserve"> C</w:t>
      </w:r>
      <w:r>
        <w:rPr>
          <w:b/>
          <w:sz w:val="36"/>
          <w:szCs w:val="36"/>
          <w:lang w:eastAsia="en-US"/>
        </w:rPr>
        <w:t>ONDITIONS DU MARCHE</w:t>
      </w:r>
    </w:p>
    <w:p w14:paraId="0F0A8639" w14:textId="77777777" w:rsidR="003022AA" w:rsidRPr="008D5992" w:rsidRDefault="003022AA" w:rsidP="003022AA">
      <w:pPr>
        <w:spacing w:before="240" w:after="240"/>
        <w:jc w:val="center"/>
        <w:rPr>
          <w:b/>
          <w:sz w:val="40"/>
          <w:szCs w:val="40"/>
          <w:lang w:eastAsia="en-US"/>
        </w:rPr>
      </w:pPr>
      <w:r w:rsidRPr="008D5992">
        <w:rPr>
          <w:b/>
          <w:sz w:val="40"/>
          <w:szCs w:val="40"/>
          <w:lang w:eastAsia="en-US"/>
        </w:rPr>
        <w:t>Fraude et Corruption</w:t>
      </w:r>
    </w:p>
    <w:p w14:paraId="21CC03B6" w14:textId="77777777" w:rsidR="003022AA" w:rsidRPr="008D5992" w:rsidRDefault="003022AA" w:rsidP="003022AA">
      <w:pPr>
        <w:suppressAutoHyphens/>
        <w:spacing w:before="120" w:after="120"/>
        <w:jc w:val="center"/>
        <w:rPr>
          <w:b/>
          <w:i/>
          <w:szCs w:val="24"/>
        </w:rPr>
      </w:pPr>
      <w:r w:rsidRPr="008D5992">
        <w:rPr>
          <w:b/>
          <w:i/>
          <w:szCs w:val="24"/>
        </w:rPr>
        <w:t>(Ne pas modifier le texte de cette Annexe)</w:t>
      </w:r>
    </w:p>
    <w:tbl>
      <w:tblPr>
        <w:tblW w:w="9630" w:type="dxa"/>
        <w:tblLayout w:type="fixed"/>
        <w:tblLook w:val="0000" w:firstRow="0" w:lastRow="0" w:firstColumn="0" w:lastColumn="0" w:noHBand="0" w:noVBand="0"/>
      </w:tblPr>
      <w:tblGrid>
        <w:gridCol w:w="9630"/>
      </w:tblGrid>
      <w:tr w:rsidR="003022AA" w:rsidRPr="008D5992" w14:paraId="2E14912F" w14:textId="77777777" w:rsidTr="005E1588">
        <w:tc>
          <w:tcPr>
            <w:tcW w:w="9630" w:type="dxa"/>
          </w:tcPr>
          <w:p w14:paraId="2AB73024" w14:textId="77777777" w:rsidR="003022AA" w:rsidRPr="008D5992" w:rsidRDefault="003022AA" w:rsidP="005E1588">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 xml:space="preserve">1. </w:t>
            </w:r>
            <w:r w:rsidRPr="008D5992">
              <w:rPr>
                <w:rFonts w:eastAsiaTheme="minorHAnsi"/>
                <w:b/>
                <w:szCs w:val="24"/>
                <w:lang w:eastAsia="en-US"/>
              </w:rPr>
              <w:tab/>
              <w:t>Objet</w:t>
            </w:r>
          </w:p>
          <w:p w14:paraId="50BE9272" w14:textId="77777777" w:rsidR="003022AA" w:rsidRPr="008D5992" w:rsidRDefault="003022AA" w:rsidP="005E1588">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1.1</w:t>
            </w:r>
            <w:r w:rsidRPr="008D5992">
              <w:rPr>
                <w:rFonts w:eastAsiaTheme="minorHAnsi"/>
                <w:szCs w:val="24"/>
                <w:lang w:eastAsia="en-US"/>
              </w:rPr>
              <w:tab/>
              <w:t>Les Directives de la Banque en matière de lutte contre la fraude et la corruption, ainsi que la présente annexe, sont applicables à la passation des marchés dans le cadre des Opérations de Financement de Projets d’Investissement par la Banque.</w:t>
            </w:r>
          </w:p>
          <w:p w14:paraId="3A04F030" w14:textId="77777777" w:rsidR="003022AA" w:rsidRPr="008D5992" w:rsidRDefault="003022AA" w:rsidP="005E1588">
            <w:pPr>
              <w:spacing w:after="160" w:line="259" w:lineRule="auto"/>
              <w:ind w:left="360" w:hanging="360"/>
              <w:contextualSpacing/>
              <w:jc w:val="both"/>
              <w:rPr>
                <w:rFonts w:eastAsiaTheme="minorHAnsi"/>
                <w:b/>
                <w:szCs w:val="24"/>
                <w:lang w:eastAsia="en-US"/>
              </w:rPr>
            </w:pPr>
            <w:r w:rsidRPr="008D5992">
              <w:rPr>
                <w:rFonts w:eastAsiaTheme="minorHAnsi"/>
                <w:b/>
                <w:szCs w:val="24"/>
                <w:lang w:eastAsia="en-US"/>
              </w:rPr>
              <w:t>2.</w:t>
            </w:r>
            <w:r w:rsidRPr="008D5992">
              <w:rPr>
                <w:rFonts w:eastAsiaTheme="minorHAnsi"/>
                <w:b/>
                <w:szCs w:val="24"/>
                <w:lang w:eastAsia="en-US"/>
              </w:rPr>
              <w:tab/>
              <w:t>Exigences</w:t>
            </w:r>
          </w:p>
          <w:p w14:paraId="6A7F33EE" w14:textId="77777777" w:rsidR="003022AA" w:rsidRPr="008D5992" w:rsidRDefault="003022AA" w:rsidP="005E1588">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2.1</w:t>
            </w:r>
            <w:r w:rsidRPr="008D5992">
              <w:rPr>
                <w:rFonts w:eastAsiaTheme="minorHAnsi"/>
                <w:szCs w:val="24"/>
                <w:lang w:eastAsia="en-US"/>
              </w:rPr>
              <w:tab/>
              <w:t>La Banque exige que les Emprunteurs (y compris les bénéficiaires d’un financement de la Banque), les soumissionnaires (candidats/proposants), consultants, entrepreneurs et fournisseurs, les sous-traitants, sous-consultants, prestataires de services ou fournisseurs, tous les agents (déclarés ou non) ; ainsi que l’ensemble de leur personnel ; se conforment aux normes les plus strictes en matière d’éthique, durant le processus de passation des marchés, la sélection, et l’exécution des contrats financés par la Banque, et s’abstiennent de toute fraude et corruption.</w:t>
            </w:r>
          </w:p>
          <w:p w14:paraId="2CF83124" w14:textId="77777777" w:rsidR="003022AA" w:rsidRDefault="003022AA" w:rsidP="005E1588">
            <w:pPr>
              <w:pStyle w:val="ListParagraph"/>
              <w:suppressAutoHyphens w:val="0"/>
              <w:overflowPunct/>
              <w:autoSpaceDE/>
              <w:autoSpaceDN/>
              <w:adjustRightInd/>
              <w:spacing w:after="160"/>
              <w:ind w:left="360" w:hanging="360"/>
              <w:textAlignment w:val="auto"/>
              <w:rPr>
                <w:rFonts w:eastAsiaTheme="minorHAnsi"/>
                <w:szCs w:val="24"/>
                <w:lang w:eastAsia="en-US"/>
              </w:rPr>
            </w:pPr>
          </w:p>
          <w:p w14:paraId="4881F956" w14:textId="77777777" w:rsidR="003022AA" w:rsidRPr="008D5992" w:rsidRDefault="003022AA" w:rsidP="005E1588">
            <w:pPr>
              <w:pStyle w:val="ListParagraph"/>
              <w:suppressAutoHyphens w:val="0"/>
              <w:overflowPunct/>
              <w:autoSpaceDE/>
              <w:autoSpaceDN/>
              <w:adjustRightInd/>
              <w:spacing w:after="160"/>
              <w:ind w:left="360" w:hanging="360"/>
              <w:textAlignment w:val="auto"/>
              <w:rPr>
                <w:rFonts w:eastAsiaTheme="minorHAnsi"/>
                <w:szCs w:val="24"/>
                <w:lang w:eastAsia="en-US"/>
              </w:rPr>
            </w:pPr>
            <w:r w:rsidRPr="008D5992">
              <w:rPr>
                <w:rFonts w:eastAsiaTheme="minorHAnsi"/>
                <w:szCs w:val="24"/>
                <w:lang w:eastAsia="en-US"/>
              </w:rPr>
              <w:t>2.2</w:t>
            </w:r>
            <w:r w:rsidRPr="008D5992">
              <w:rPr>
                <w:rFonts w:eastAsiaTheme="minorHAnsi"/>
                <w:szCs w:val="24"/>
                <w:lang w:eastAsia="en-US"/>
              </w:rPr>
              <w:tab/>
              <w:t>En vertu de ce principe, la Banque :</w:t>
            </w:r>
          </w:p>
          <w:p w14:paraId="3D47281E" w14:textId="77777777" w:rsidR="003022AA" w:rsidRPr="008D5992" w:rsidRDefault="003022AA" w:rsidP="005E1588">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aux fins d’application de la présente disposition, définit comme suit les expressions suivantes :</w:t>
            </w:r>
          </w:p>
          <w:p w14:paraId="6DDAD280" w14:textId="77777777" w:rsidR="003022AA" w:rsidRPr="008D5992" w:rsidRDefault="003022AA" w:rsidP="005E1588">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 xml:space="preserve">est coupable de « corruption » quiconque offre, donne, sollicite ou accepte, directement ou indirectement, un quelconque avantage en d’influer indûment sur les actions d’une autre personne ou entité ; </w:t>
            </w:r>
          </w:p>
          <w:p w14:paraId="7ECA5CE7" w14:textId="77777777" w:rsidR="003022AA" w:rsidRPr="008D5992" w:rsidRDefault="003022AA" w:rsidP="005E1588">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frauduleuses » quiconque agit, ou s’abstient d’agir, ou dénature des faits, délibérément ou par négligence grave, ou tente d’induire en erreur une personne ou une entité, afin d’en retirer un avantage financier ou de toute autre nature, ou se dérober à une obligation;</w:t>
            </w:r>
          </w:p>
          <w:p w14:paraId="345AF30B" w14:textId="77777777" w:rsidR="003022AA" w:rsidRPr="008D5992" w:rsidRDefault="003022AA" w:rsidP="005E1588">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livrent à des « manœuvres collusives » les personnes ou entités qui s’entendent afin d’atteindre un objectif illicite, notamment en influant indûment sur l’action d’autres personnes ou entités;</w:t>
            </w:r>
          </w:p>
          <w:p w14:paraId="202AC0D8" w14:textId="77777777" w:rsidR="003022AA" w:rsidRPr="008D5992" w:rsidRDefault="003022AA" w:rsidP="005E1588">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coercitives » quiconque nuit ou porte préjudice, ou menace de nuire ou de porter préjudice, directement ou indirectement, à une personne ou entité, ou à leurs biens, en vue d’influer indûment sur les actions de cette personne ou entité ; et</w:t>
            </w:r>
          </w:p>
          <w:p w14:paraId="2334DBC3" w14:textId="77777777" w:rsidR="003022AA" w:rsidRPr="008D5992" w:rsidRDefault="003022AA" w:rsidP="005E1588">
            <w:pPr>
              <w:pStyle w:val="ListParagraph"/>
              <w:numPr>
                <w:ilvl w:val="0"/>
                <w:numId w:val="74"/>
              </w:numPr>
              <w:spacing w:after="120"/>
              <w:ind w:left="1843" w:hanging="284"/>
              <w:contextualSpacing w:val="0"/>
              <w:rPr>
                <w:rFonts w:eastAsiaTheme="minorHAnsi"/>
                <w:color w:val="000000"/>
                <w:szCs w:val="24"/>
                <w:lang w:eastAsia="en-US"/>
              </w:rPr>
            </w:pPr>
            <w:r w:rsidRPr="008D5992">
              <w:rPr>
                <w:rFonts w:eastAsiaTheme="minorHAnsi"/>
                <w:color w:val="000000"/>
                <w:szCs w:val="24"/>
                <w:lang w:eastAsia="en-US"/>
              </w:rPr>
              <w:t>se livre à des « manœuvres obstructives »</w:t>
            </w:r>
          </w:p>
          <w:p w14:paraId="3DDF91A5" w14:textId="77777777" w:rsidR="003022AA" w:rsidRPr="008D5992" w:rsidRDefault="003022AA" w:rsidP="005E1588">
            <w:pPr>
              <w:tabs>
                <w:tab w:val="left" w:pos="2694"/>
              </w:tabs>
              <w:suppressAutoHyphens/>
              <w:spacing w:before="120" w:after="120"/>
              <w:ind w:left="2694" w:hanging="426"/>
              <w:jc w:val="both"/>
              <w:rPr>
                <w:color w:val="000000"/>
                <w:szCs w:val="24"/>
              </w:rPr>
            </w:pPr>
            <w:r w:rsidRPr="008D5992">
              <w:rPr>
                <w:color w:val="000000"/>
                <w:szCs w:val="24"/>
              </w:rPr>
              <w:t>(a)</w:t>
            </w:r>
            <w:r w:rsidRPr="008D5992">
              <w:rPr>
                <w:color w:val="000000"/>
                <w:szCs w:val="24"/>
              </w:rPr>
              <w:tab/>
              <w:t>quiconque détruit, falsifie, altère ou dissimule délibérément les preuves sur lesquelles se base une enquête de la Banque en matière de corruption ou de manœuvres frauduleuses, coercitives ou collusives, ou fait de fausses déclarations à ses enquêteurs destinées à entraver son enquête; ou bien menace,</w:t>
            </w:r>
            <w:r w:rsidRPr="008D5992">
              <w:rPr>
                <w:b/>
                <w:color w:val="000000"/>
                <w:szCs w:val="24"/>
              </w:rPr>
              <w:t xml:space="preserve"> </w:t>
            </w:r>
            <w:r w:rsidRPr="008D5992">
              <w:rPr>
                <w:color w:val="000000"/>
                <w:szCs w:val="24"/>
              </w:rPr>
              <w:t xml:space="preserve">harcèle ou intimide quelqu’un aux fins de l’empêcher de faire part d’informations relatives à cette enquête, ou bien de poursuivre l’enquête; ou </w:t>
            </w:r>
          </w:p>
          <w:p w14:paraId="44E33D8F" w14:textId="77777777" w:rsidR="003022AA" w:rsidRPr="008D5992" w:rsidRDefault="003022AA" w:rsidP="005E1588">
            <w:pPr>
              <w:tabs>
                <w:tab w:val="left" w:pos="576"/>
                <w:tab w:val="left" w:pos="2694"/>
              </w:tabs>
              <w:suppressAutoHyphens/>
              <w:spacing w:before="120" w:after="120"/>
              <w:ind w:left="2694" w:hanging="426"/>
              <w:jc w:val="both"/>
              <w:rPr>
                <w:szCs w:val="24"/>
              </w:rPr>
            </w:pPr>
            <w:r w:rsidRPr="008D5992">
              <w:rPr>
                <w:color w:val="000000"/>
                <w:szCs w:val="24"/>
              </w:rPr>
              <w:t xml:space="preserve">(b) </w:t>
            </w:r>
            <w:r w:rsidRPr="008D5992">
              <w:rPr>
                <w:color w:val="000000"/>
                <w:szCs w:val="24"/>
              </w:rPr>
              <w:tab/>
              <w:t>celui qui entrave délibérément l’exercice par la Banque de son droit d’examen tel que stipulé au paragraphe (e) ci-dessous</w:t>
            </w:r>
            <w:r w:rsidRPr="008D5992">
              <w:rPr>
                <w:szCs w:val="24"/>
              </w:rPr>
              <w:t>.</w:t>
            </w:r>
          </w:p>
          <w:p w14:paraId="5CBD6FE3" w14:textId="77777777" w:rsidR="003022AA" w:rsidRPr="008D5992" w:rsidRDefault="003022AA" w:rsidP="005E1588">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 xml:space="preserve">rejettera la proposition d’attribution d’un marché ou contrat si elle établit que la personne physique ou morale à laquelle il est recommandé d’attribuer ledit marché ou contrat, ou l’un des membres de son personnel ou de ses agents, sous-consultants, sous-traitants, prestataires de service, fournisseurs, ou un de leurs employés, s’est livré, directement ou indirectement, à un acte de corruption, une manœuvre frauduleuse, collusive, coercitive ou obstructive en vue de l’obtention dudit marché ou contrat; </w:t>
            </w:r>
          </w:p>
          <w:p w14:paraId="6A7A489B" w14:textId="77777777" w:rsidR="003022AA" w:rsidRPr="008D5992" w:rsidRDefault="003022AA" w:rsidP="005E1588">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outre les recours prévus dans l’Accord de Financement, pourra décider d’autres actions appropriées, y compris déclarer la passation du marché non-conforme si elle détermine, à un moment quelconque, que les représentants de l’Emprunteur, ou d’un bénéficiaire du financement, s’est livré à la corruption ou à des manœuvres frauduleuses, collusives, coercitives ou obstructives pendant la procédure de passation du marché, de sélection ou d’exécution du marché, sans que l’Emprunteur ait pris, en temps voulu et à la satisfaction de la Banque, les mesures nécessaires pour remédier à cette situation, y compris en manquant à son devoir d’informer la Banque lorsqu’il a eu connaissance desdites pratiques;</w:t>
            </w:r>
          </w:p>
          <w:p w14:paraId="704046C9" w14:textId="77777777" w:rsidR="003022AA" w:rsidRPr="008D5992" w:rsidRDefault="003022AA" w:rsidP="005E1588">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sanctionnera une entreprise ou un individu, dans le cadre des Directives de la Banque en matière de lutte contre la fraude et la corruption, et conformément aux règles et procédures de sanctions applicables de la Banque, y compris en déclarant publiquement l’exclusion de l’entreprise ou de l’individu pour une période indéfinie ou déterminée (i) de l’attribution d’un marché financé par la Banque ou de pouvoir en bénéficier financièrement ou de toute autre manière</w:t>
            </w:r>
            <w:r w:rsidRPr="008D5992">
              <w:rPr>
                <w:lang w:val="fr-FR"/>
              </w:rPr>
              <w:footnoteReference w:id="4"/>
            </w:r>
            <w:r w:rsidRPr="008D5992">
              <w:rPr>
                <w:szCs w:val="24"/>
                <w:lang w:val="fr-FR"/>
              </w:rPr>
              <w:t xml:space="preserve"> (ii) de la participation</w:t>
            </w:r>
            <w:r w:rsidRPr="008D5992">
              <w:rPr>
                <w:lang w:val="fr-FR"/>
              </w:rPr>
              <w:footnoteReference w:id="5"/>
            </w:r>
            <w:r w:rsidRPr="008D5992">
              <w:rPr>
                <w:szCs w:val="24"/>
                <w:lang w:val="fr-FR"/>
              </w:rPr>
              <w:t xml:space="preserve"> comme sous-traitant, consultant, fabricant ou fournisseur de biens ou prestataire de services désigné d’une entreprise par ailleurs éligible à l’attribution d’un marché financé par la Banque ; et (iii) du bénéfice du versement de fonds émanant d’un prêt de la Banque ou de participer d’une autre manière à la préparation ou à la mise en œuvre d’un projet financé par la Banque ;</w:t>
            </w:r>
          </w:p>
          <w:p w14:paraId="6CE87D1C" w14:textId="77777777" w:rsidR="003022AA" w:rsidRPr="008D5992" w:rsidRDefault="003022AA" w:rsidP="005E1588">
            <w:pPr>
              <w:pStyle w:val="BodyText"/>
              <w:numPr>
                <w:ilvl w:val="0"/>
                <w:numId w:val="55"/>
              </w:numPr>
              <w:tabs>
                <w:tab w:val="left" w:pos="851"/>
              </w:tabs>
              <w:suppressAutoHyphens/>
              <w:spacing w:before="120" w:after="120"/>
              <w:ind w:left="1134" w:hanging="425"/>
              <w:rPr>
                <w:szCs w:val="24"/>
                <w:lang w:val="fr-FR"/>
              </w:rPr>
            </w:pPr>
            <w:r w:rsidRPr="008D5992">
              <w:rPr>
                <w:szCs w:val="24"/>
                <w:lang w:val="fr-FR"/>
              </w:rPr>
              <w:t>exigera que les dossiers d’appel d’offres/appel à propositions, et que les contrats et marchés financés par la Banque, contiennent une disposition exigeant des soumissionnaires (candidats/proposants), consultants, fournisseurs et entrepreneurs, ainsi que leurs sous-traitants, sous-consultants, prestataires de services, fournisseurs, agents, et personnel, autorisent la Banque à inspecter</w:t>
            </w:r>
            <w:r w:rsidRPr="008D5992">
              <w:rPr>
                <w:rStyle w:val="FootnoteReference"/>
                <w:szCs w:val="24"/>
                <w:lang w:val="fr-FR"/>
              </w:rPr>
              <w:footnoteReference w:id="6"/>
            </w:r>
            <w:r w:rsidRPr="008D5992">
              <w:rPr>
                <w:szCs w:val="24"/>
                <w:lang w:val="fr-FR"/>
              </w:rPr>
              <w:t xml:space="preserve"> les pièces comptables, relevés et autres documents relatifs à la passation du marché, à la sélection et/ou à l’exécution du marché, et à les soumettre pour vérification à des auditeurs désignés par la Banque.</w:t>
            </w:r>
          </w:p>
        </w:tc>
      </w:tr>
    </w:tbl>
    <w:p w14:paraId="66129535" w14:textId="77777777" w:rsidR="003022AA" w:rsidRDefault="003022AA" w:rsidP="003022AA">
      <w:pPr>
        <w:jc w:val="center"/>
        <w:rPr>
          <w:b/>
          <w:sz w:val="72"/>
          <w:szCs w:val="24"/>
          <w:lang w:eastAsia="en-US"/>
        </w:rPr>
      </w:pPr>
    </w:p>
    <w:p w14:paraId="71F309FD" w14:textId="77777777" w:rsidR="003022AA" w:rsidRDefault="003022AA" w:rsidP="003022AA">
      <w:pPr>
        <w:rPr>
          <w:b/>
          <w:sz w:val="72"/>
          <w:szCs w:val="24"/>
          <w:lang w:eastAsia="en-US"/>
        </w:rPr>
      </w:pPr>
      <w:r>
        <w:rPr>
          <w:b/>
          <w:sz w:val="72"/>
          <w:szCs w:val="24"/>
          <w:lang w:eastAsia="en-US"/>
        </w:rPr>
        <w:br w:type="page"/>
      </w:r>
    </w:p>
    <w:p w14:paraId="13D312CB" w14:textId="77777777" w:rsidR="003022AA" w:rsidRPr="00DA0B0F" w:rsidRDefault="003022AA" w:rsidP="003022AA">
      <w:pPr>
        <w:pStyle w:val="SectionXHeading"/>
        <w:rPr>
          <w:i/>
          <w:lang w:val="fr-FR"/>
        </w:rPr>
      </w:pPr>
      <w:r w:rsidRPr="00DA0B0F">
        <w:rPr>
          <w:i/>
          <w:lang w:val="fr-FR"/>
        </w:rPr>
        <w:t>[ELIMINER SI PAS EXIGE]</w:t>
      </w:r>
    </w:p>
    <w:p w14:paraId="2384AE2B" w14:textId="77777777" w:rsidR="003022AA" w:rsidRPr="008D5992" w:rsidRDefault="003022AA" w:rsidP="003022AA">
      <w:pPr>
        <w:pStyle w:val="SectionXHeading"/>
        <w:rPr>
          <w:rFonts w:ascii="Times New Roman" w:hAnsi="Times New Roman"/>
          <w:sz w:val="24"/>
          <w:lang w:val="fr-FR"/>
        </w:rPr>
      </w:pPr>
      <w:r w:rsidRPr="008D5992">
        <w:rPr>
          <w:lang w:val="fr-FR"/>
        </w:rPr>
        <w:t xml:space="preserve">Modèle de </w:t>
      </w:r>
      <w:r>
        <w:rPr>
          <w:lang w:val="fr-FR"/>
        </w:rPr>
        <w:t>G</w:t>
      </w:r>
      <w:r w:rsidRPr="008D5992">
        <w:rPr>
          <w:lang w:val="fr-FR"/>
        </w:rPr>
        <w:t>arantie de bonne exécution</w:t>
      </w:r>
      <w:r w:rsidRPr="008D5992">
        <w:rPr>
          <w:rFonts w:ascii="Times New Roman" w:hAnsi="Times New Roman"/>
          <w:sz w:val="24"/>
          <w:lang w:val="fr-FR"/>
        </w:rPr>
        <w:t xml:space="preserve"> </w:t>
      </w:r>
    </w:p>
    <w:p w14:paraId="341A78D8" w14:textId="77777777" w:rsidR="003022AA" w:rsidRPr="008D5992" w:rsidRDefault="003022AA" w:rsidP="003022AA">
      <w:pPr>
        <w:jc w:val="center"/>
        <w:rPr>
          <w:b/>
          <w:sz w:val="28"/>
          <w:szCs w:val="28"/>
          <w:lang w:eastAsia="en-US"/>
        </w:rPr>
      </w:pPr>
      <w:r w:rsidRPr="008D5992">
        <w:rPr>
          <w:b/>
          <w:sz w:val="28"/>
          <w:szCs w:val="28"/>
          <w:lang w:eastAsia="en-US"/>
        </w:rPr>
        <w:t>(</w:t>
      </w:r>
      <w:r>
        <w:rPr>
          <w:b/>
          <w:sz w:val="28"/>
          <w:szCs w:val="28"/>
          <w:lang w:eastAsia="en-US"/>
        </w:rPr>
        <w:t>G</w:t>
      </w:r>
      <w:r w:rsidRPr="008D5992">
        <w:rPr>
          <w:b/>
          <w:sz w:val="28"/>
          <w:szCs w:val="28"/>
          <w:lang w:eastAsia="en-US"/>
        </w:rPr>
        <w:t>arantie bancaire)</w:t>
      </w:r>
    </w:p>
    <w:p w14:paraId="769ACC69" w14:textId="77777777" w:rsidR="003022AA" w:rsidRPr="008D5992" w:rsidRDefault="003022AA" w:rsidP="003022AA">
      <w:pPr>
        <w:jc w:val="center"/>
        <w:rPr>
          <w:b/>
          <w:sz w:val="28"/>
          <w:szCs w:val="28"/>
          <w:lang w:eastAsia="en-US"/>
        </w:rPr>
      </w:pPr>
    </w:p>
    <w:p w14:paraId="2BA0BF19" w14:textId="03BDFBDC" w:rsidR="003022AA" w:rsidRPr="008D5992" w:rsidRDefault="003022AA" w:rsidP="003022AA">
      <w:pPr>
        <w:suppressAutoHyphens/>
        <w:spacing w:after="200"/>
        <w:jc w:val="both"/>
        <w:rPr>
          <w:i/>
          <w:iCs/>
          <w:szCs w:val="24"/>
        </w:rPr>
      </w:pPr>
      <w:r w:rsidRPr="008D5992">
        <w:rPr>
          <w:i/>
          <w:iCs/>
          <w:szCs w:val="24"/>
        </w:rPr>
        <w:t xml:space="preserve">[Sur demande du Soumissionnaire sélectionné, la banque (garant) remplit </w:t>
      </w:r>
      <w:r w:rsidR="00BD510F">
        <w:rPr>
          <w:i/>
          <w:iCs/>
          <w:szCs w:val="24"/>
        </w:rPr>
        <w:t>le formulaire d</w:t>
      </w:r>
      <w:r w:rsidR="00BD510F" w:rsidRPr="008D5992">
        <w:rPr>
          <w:i/>
          <w:iCs/>
          <w:szCs w:val="24"/>
        </w:rPr>
        <w:t xml:space="preserve">e </w:t>
      </w:r>
      <w:r w:rsidRPr="008D5992">
        <w:rPr>
          <w:i/>
          <w:iCs/>
          <w:szCs w:val="24"/>
        </w:rPr>
        <w:t>garantie de bonne exécution type conformément aux indications en italiques]</w:t>
      </w:r>
    </w:p>
    <w:p w14:paraId="50CFEBBC" w14:textId="77777777" w:rsidR="003022AA" w:rsidRPr="008D5992" w:rsidRDefault="003022AA" w:rsidP="003022AA">
      <w:pPr>
        <w:suppressAutoHyphens/>
        <w:rPr>
          <w:b/>
          <w:szCs w:val="24"/>
        </w:rPr>
      </w:pPr>
    </w:p>
    <w:p w14:paraId="53937A57" w14:textId="77777777" w:rsidR="003022AA" w:rsidRPr="008D5992" w:rsidRDefault="003022AA" w:rsidP="003022AA">
      <w:pPr>
        <w:suppressAutoHyphens/>
        <w:spacing w:after="200"/>
        <w:rPr>
          <w:bCs/>
          <w:i/>
          <w:iCs/>
          <w:szCs w:val="24"/>
        </w:rPr>
      </w:pPr>
      <w:r w:rsidRPr="008D5992">
        <w:rPr>
          <w:bCs/>
          <w:i/>
          <w:iCs/>
          <w:szCs w:val="24"/>
        </w:rPr>
        <w:t xml:space="preserve">[insérer </w:t>
      </w:r>
      <w:proofErr w:type="gramStart"/>
      <w:r w:rsidRPr="008D5992">
        <w:rPr>
          <w:bCs/>
          <w:i/>
          <w:iCs/>
          <w:szCs w:val="24"/>
        </w:rPr>
        <w:t>les nom</w:t>
      </w:r>
      <w:proofErr w:type="gramEnd"/>
      <w:r w:rsidRPr="008D5992">
        <w:rPr>
          <w:bCs/>
          <w:i/>
          <w:iCs/>
          <w:szCs w:val="24"/>
        </w:rPr>
        <w:t xml:space="preserve"> de la banque et adresse de la banque d’émission]</w:t>
      </w:r>
    </w:p>
    <w:p w14:paraId="5BC93CC9" w14:textId="77777777" w:rsidR="003022AA" w:rsidRPr="008D5992" w:rsidRDefault="003022AA" w:rsidP="003022AA">
      <w:pPr>
        <w:suppressAutoHyphens/>
        <w:spacing w:after="200"/>
        <w:rPr>
          <w:bCs/>
          <w:szCs w:val="24"/>
        </w:rPr>
      </w:pPr>
      <w:r w:rsidRPr="008D5992">
        <w:rPr>
          <w:b/>
          <w:bCs/>
          <w:szCs w:val="24"/>
        </w:rPr>
        <w:t>Bénéficiaire :</w:t>
      </w:r>
      <w:r w:rsidRPr="008D5992">
        <w:rPr>
          <w:bCs/>
          <w:szCs w:val="24"/>
        </w:rPr>
        <w:t xml:space="preserve"> </w:t>
      </w:r>
      <w:r w:rsidRPr="008D5992">
        <w:rPr>
          <w:bCs/>
          <w:i/>
          <w:iCs/>
          <w:szCs w:val="24"/>
        </w:rPr>
        <w:t>[insérer les nom et adresse de l’Acheteur]</w:t>
      </w:r>
      <w:r w:rsidRPr="008D5992">
        <w:rPr>
          <w:bCs/>
          <w:szCs w:val="24"/>
        </w:rPr>
        <w:t xml:space="preserve"> </w:t>
      </w:r>
    </w:p>
    <w:p w14:paraId="522DDB69" w14:textId="77777777" w:rsidR="003022AA" w:rsidRPr="008D5992" w:rsidRDefault="003022AA" w:rsidP="003022AA">
      <w:pPr>
        <w:suppressAutoHyphens/>
        <w:spacing w:after="200"/>
        <w:rPr>
          <w:szCs w:val="24"/>
        </w:rPr>
      </w:pPr>
      <w:r w:rsidRPr="008D5992">
        <w:rPr>
          <w:b/>
          <w:bCs/>
          <w:szCs w:val="24"/>
        </w:rPr>
        <w:t>Date :</w:t>
      </w:r>
      <w:r w:rsidRPr="008D5992">
        <w:rPr>
          <w:szCs w:val="24"/>
        </w:rPr>
        <w:t xml:space="preserve"> </w:t>
      </w:r>
      <w:r w:rsidRPr="008D5992">
        <w:rPr>
          <w:i/>
          <w:iCs/>
          <w:szCs w:val="24"/>
        </w:rPr>
        <w:t>[insérer date]</w:t>
      </w:r>
    </w:p>
    <w:p w14:paraId="444736AB" w14:textId="77777777" w:rsidR="003022AA" w:rsidRPr="008D5992" w:rsidRDefault="003022AA" w:rsidP="003022AA">
      <w:pPr>
        <w:suppressAutoHyphens/>
        <w:spacing w:after="200"/>
        <w:rPr>
          <w:bCs/>
          <w:szCs w:val="24"/>
        </w:rPr>
      </w:pPr>
      <w:r w:rsidRPr="008D5992">
        <w:rPr>
          <w:b/>
          <w:bCs/>
          <w:szCs w:val="24"/>
        </w:rPr>
        <w:t>Garantie de bonne exécution no.</w:t>
      </w:r>
      <w:r w:rsidRPr="008D5992">
        <w:rPr>
          <w:bCs/>
          <w:szCs w:val="24"/>
        </w:rPr>
        <w:t xml:space="preserve"> : </w:t>
      </w:r>
      <w:r w:rsidRPr="008D5992">
        <w:rPr>
          <w:bCs/>
          <w:i/>
          <w:iCs/>
          <w:szCs w:val="24"/>
        </w:rPr>
        <w:t>[insérer No]</w:t>
      </w:r>
    </w:p>
    <w:p w14:paraId="7B090AB2" w14:textId="77777777" w:rsidR="003022AA" w:rsidRPr="008D5992" w:rsidRDefault="003022AA" w:rsidP="003022AA">
      <w:pPr>
        <w:suppressAutoHyphens/>
        <w:spacing w:after="200"/>
        <w:jc w:val="both"/>
        <w:rPr>
          <w:szCs w:val="24"/>
        </w:rPr>
      </w:pPr>
      <w:r w:rsidRPr="008D5992">
        <w:rPr>
          <w:b/>
          <w:bCs/>
          <w:szCs w:val="24"/>
        </w:rPr>
        <w:t>Garant :</w:t>
      </w:r>
      <w:r w:rsidRPr="008D5992">
        <w:rPr>
          <w:szCs w:val="24"/>
        </w:rPr>
        <w:t xml:space="preserve"> </w:t>
      </w:r>
      <w:r w:rsidRPr="008D5992">
        <w:rPr>
          <w:bCs/>
          <w:i/>
          <w:iCs/>
          <w:szCs w:val="24"/>
        </w:rPr>
        <w:t>[insérer le nom de la banque, et l’adresse de l’agence émettrice, sauf si cela figure à l’en-tête]</w:t>
      </w:r>
    </w:p>
    <w:p w14:paraId="24EC40EF" w14:textId="77777777" w:rsidR="003022AA" w:rsidRPr="008D5992" w:rsidRDefault="003022AA" w:rsidP="003022AA">
      <w:pPr>
        <w:suppressAutoHyphens/>
        <w:spacing w:after="200"/>
        <w:jc w:val="both"/>
        <w:rPr>
          <w:szCs w:val="24"/>
        </w:rPr>
      </w:pPr>
      <w:r w:rsidRPr="008D5992">
        <w:rPr>
          <w:szCs w:val="24"/>
        </w:rPr>
        <w:t xml:space="preserve">Nous avons été informés que </w:t>
      </w:r>
      <w:r w:rsidRPr="008D5992">
        <w:rPr>
          <w:bCs/>
          <w:i/>
          <w:iCs/>
          <w:szCs w:val="24"/>
        </w:rPr>
        <w:t>[insérer le nom du Fournisseur]</w:t>
      </w:r>
      <w:r w:rsidRPr="008D5992">
        <w:rPr>
          <w:szCs w:val="24"/>
        </w:rPr>
        <w:t xml:space="preserve"> (ci-après dénommé « le Fournisseur ») a conclu avec vous le Marché no</w:t>
      </w:r>
      <w:r w:rsidRPr="008D5992">
        <w:rPr>
          <w:i/>
          <w:iCs/>
          <w:szCs w:val="24"/>
        </w:rPr>
        <w:t xml:space="preserve">. [insérer No] </w:t>
      </w:r>
      <w:r w:rsidRPr="008D5992">
        <w:rPr>
          <w:szCs w:val="24"/>
        </w:rPr>
        <w:t xml:space="preserve">en date du </w:t>
      </w:r>
      <w:r w:rsidRPr="008D5992">
        <w:rPr>
          <w:i/>
          <w:iCs/>
          <w:szCs w:val="24"/>
        </w:rPr>
        <w:t>[insérer la date]</w:t>
      </w:r>
      <w:r w:rsidRPr="008D5992">
        <w:rPr>
          <w:szCs w:val="24"/>
        </w:rPr>
        <w:t xml:space="preserve"> pour la fourniture de </w:t>
      </w:r>
      <w:r w:rsidRPr="008D5992">
        <w:rPr>
          <w:i/>
          <w:iCs/>
          <w:szCs w:val="24"/>
        </w:rPr>
        <w:t>[insérer la description des fournitures et Services connexes]</w:t>
      </w:r>
      <w:r w:rsidRPr="008D5992">
        <w:rPr>
          <w:szCs w:val="24"/>
        </w:rPr>
        <w:t xml:space="preserve"> (ci-après dénommée « le Marché »).</w:t>
      </w:r>
    </w:p>
    <w:p w14:paraId="1683C474" w14:textId="77777777" w:rsidR="003022AA" w:rsidRPr="008D5992" w:rsidRDefault="003022AA" w:rsidP="003022AA">
      <w:pPr>
        <w:spacing w:after="200"/>
      </w:pPr>
      <w:r w:rsidRPr="008D5992">
        <w:t>De plus, nous comprenons qu’une garantie de bonne exécution est exigée en vertu des conditions du Marché.</w:t>
      </w:r>
    </w:p>
    <w:p w14:paraId="58144F62" w14:textId="77777777" w:rsidR="003022AA" w:rsidRPr="008D5992" w:rsidRDefault="003022AA" w:rsidP="003022AA">
      <w:pPr>
        <w:suppressAutoHyphens/>
        <w:spacing w:after="200"/>
        <w:jc w:val="both"/>
        <w:rPr>
          <w:szCs w:val="24"/>
        </w:rPr>
      </w:pPr>
      <w:r w:rsidRPr="008D5992">
        <w:rPr>
          <w:szCs w:val="24"/>
        </w:rPr>
        <w:t xml:space="preserve">A la demande du Fournisseur, nous </w:t>
      </w:r>
      <w:r w:rsidRPr="008D5992">
        <w:rPr>
          <w:bCs/>
          <w:i/>
          <w:iCs/>
          <w:szCs w:val="24"/>
        </w:rPr>
        <w:t>[insérer le nom de la banque]</w:t>
      </w:r>
      <w:r w:rsidRPr="008D5992">
        <w:rPr>
          <w:b/>
          <w:szCs w:val="24"/>
        </w:rPr>
        <w:t xml:space="preserve"> </w:t>
      </w:r>
      <w:r w:rsidRPr="008D5992">
        <w:rPr>
          <w:szCs w:val="24"/>
        </w:rPr>
        <w:t xml:space="preserve">nous engageons par la présente, sans réserve et irrévocablement, à vous payer à première demande, toutes sommes d’argent que vous pourriez réclamer dans la limite de </w:t>
      </w:r>
      <w:r w:rsidRPr="008D5992">
        <w:t>(</w:t>
      </w:r>
      <w:r w:rsidRPr="008D5992">
        <w:rPr>
          <w:u w:val="single"/>
        </w:rPr>
        <w:t xml:space="preserve">          </w:t>
      </w:r>
      <w:r w:rsidRPr="008D5992">
        <w:t>)</w:t>
      </w:r>
      <w:r w:rsidRPr="008D5992">
        <w:rPr>
          <w:bCs/>
          <w:i/>
          <w:iCs/>
          <w:szCs w:val="24"/>
        </w:rPr>
        <w:t xml:space="preserve"> [insérer la somme en chiffres. Le Garant doit insérer un montant représentant le montant ou le pourcentage mentionné au Marché soit dans la (ou les) monnaie(s) mentionnée(s) au Marché, soit dans toute autre monnaie librement convertible acceptable par l’Acheteur.]</w:t>
      </w:r>
      <w:r w:rsidRPr="008D5992">
        <w:rPr>
          <w:rStyle w:val="FootnoteReference"/>
          <w:bCs/>
          <w:i/>
          <w:iCs/>
          <w:szCs w:val="24"/>
        </w:rPr>
        <w:footnoteReference w:id="7"/>
      </w:r>
      <w:r w:rsidRPr="008D5992">
        <w:rPr>
          <w:bCs/>
          <w:i/>
          <w:iCs/>
          <w:szCs w:val="24"/>
        </w:rPr>
        <w:t xml:space="preserve"> [insérer la somme en lettres].</w:t>
      </w:r>
      <w:r w:rsidRPr="008D5992">
        <w:rPr>
          <w:szCs w:val="24"/>
        </w:rPr>
        <w:t xml:space="preserve"> Votre demande en paiement doit être accompagnée d’une déclaration attestant que le Soumissionnaire ne se conforme pas aux conditions du Marché, sans que vous ayez à prouver ou à donner les raisons ou le motif de votre demande ou du montant indiqué dans votre demande. </w:t>
      </w:r>
    </w:p>
    <w:p w14:paraId="1E365A1D" w14:textId="77777777" w:rsidR="003022AA" w:rsidRPr="008D5992" w:rsidRDefault="003022AA" w:rsidP="003022AA">
      <w:pPr>
        <w:suppressAutoHyphens/>
        <w:spacing w:after="200"/>
        <w:jc w:val="both"/>
        <w:rPr>
          <w:szCs w:val="24"/>
        </w:rPr>
      </w:pPr>
      <w:r w:rsidRPr="008D5992">
        <w:rPr>
          <w:szCs w:val="24"/>
        </w:rPr>
        <w:t xml:space="preserve">La présente garantie expire au plus tard le </w:t>
      </w:r>
      <w:r w:rsidRPr="008D5992">
        <w:rPr>
          <w:bCs/>
          <w:i/>
          <w:iCs/>
          <w:szCs w:val="24"/>
        </w:rPr>
        <w:t>[insérer la date]</w:t>
      </w:r>
      <w:r w:rsidRPr="008D5992">
        <w:rPr>
          <w:szCs w:val="24"/>
        </w:rPr>
        <w:t xml:space="preserve"> jour de </w:t>
      </w:r>
      <w:r w:rsidRPr="008D5992">
        <w:rPr>
          <w:bCs/>
          <w:i/>
          <w:iCs/>
          <w:szCs w:val="24"/>
        </w:rPr>
        <w:t>[insérer le mois]</w:t>
      </w:r>
      <w:r w:rsidRPr="008D5992">
        <w:rPr>
          <w:szCs w:val="24"/>
        </w:rPr>
        <w:t xml:space="preserve"> </w:t>
      </w:r>
      <w:r w:rsidRPr="008D5992">
        <w:rPr>
          <w:bCs/>
          <w:i/>
          <w:iCs/>
          <w:szCs w:val="24"/>
        </w:rPr>
        <w:t>[insérer l’année]</w:t>
      </w:r>
      <w:r w:rsidRPr="008D5992">
        <w:rPr>
          <w:bCs/>
          <w:szCs w:val="24"/>
        </w:rPr>
        <w:t>,</w:t>
      </w:r>
      <w:r w:rsidRPr="008D5992">
        <w:rPr>
          <w:rStyle w:val="FootnoteReference"/>
          <w:bCs/>
          <w:szCs w:val="24"/>
        </w:rPr>
        <w:footnoteReference w:id="8"/>
      </w:r>
      <w:r w:rsidRPr="008D5992">
        <w:rPr>
          <w:bCs/>
          <w:szCs w:val="24"/>
        </w:rPr>
        <w:t xml:space="preserve"> </w:t>
      </w:r>
      <w:r w:rsidRPr="008D5992">
        <w:rPr>
          <w:szCs w:val="24"/>
        </w:rPr>
        <w:t>et toute demande de paiement doit être reçue à cette date au plus tard.</w:t>
      </w:r>
    </w:p>
    <w:p w14:paraId="262BD983" w14:textId="77777777" w:rsidR="003022AA" w:rsidRPr="008D5992" w:rsidRDefault="003022AA" w:rsidP="003022AA">
      <w:pPr>
        <w:spacing w:after="200"/>
      </w:pPr>
      <w:r w:rsidRPr="008D5992">
        <w:t>La présente garantie est régie par les Règles uniformes relatives aux garanties sur demande de la CCI - 2010, Publication CCI no : 758, excepté le sous-paragraphe 15(a) qui est exclu par la présente.</w:t>
      </w:r>
    </w:p>
    <w:p w14:paraId="7B443B4C" w14:textId="77777777" w:rsidR="003022AA" w:rsidRPr="008D5992" w:rsidRDefault="003022AA" w:rsidP="003022AA">
      <w:pPr>
        <w:pStyle w:val="NormalWeb"/>
        <w:jc w:val="both"/>
        <w:rPr>
          <w:rFonts w:ascii="Times New Roman" w:hAnsi="Times New Roman"/>
          <w:lang w:val="fr-FR"/>
        </w:rPr>
      </w:pPr>
    </w:p>
    <w:p w14:paraId="03A3C21B" w14:textId="77777777" w:rsidR="003022AA" w:rsidRPr="008D5992" w:rsidRDefault="003022AA" w:rsidP="003022AA">
      <w:pPr>
        <w:jc w:val="center"/>
      </w:pPr>
      <w:r w:rsidRPr="008D5992">
        <w:t xml:space="preserve">_____________________ </w:t>
      </w:r>
      <w:r w:rsidRPr="008D5992">
        <w:br/>
      </w:r>
      <w:r w:rsidRPr="008D5992">
        <w:rPr>
          <w:i/>
        </w:rPr>
        <w:t>[signature(s)]</w:t>
      </w:r>
      <w:r w:rsidRPr="008D5992">
        <w:t xml:space="preserve"> </w:t>
      </w:r>
    </w:p>
    <w:p w14:paraId="3C5A4413" w14:textId="77777777" w:rsidR="003022AA" w:rsidRPr="008D5992" w:rsidRDefault="003022AA" w:rsidP="003022AA">
      <w:pPr>
        <w:spacing w:after="200"/>
        <w:rPr>
          <w:i/>
        </w:rPr>
      </w:pPr>
    </w:p>
    <w:p w14:paraId="6DF26491" w14:textId="77777777" w:rsidR="003022AA" w:rsidRPr="008E7A4C" w:rsidRDefault="003022AA" w:rsidP="003022AA">
      <w:pPr>
        <w:spacing w:after="200"/>
        <w:rPr>
          <w:b/>
          <w:i/>
        </w:rPr>
      </w:pPr>
      <w:r w:rsidRPr="008E7A4C">
        <w:rPr>
          <w:b/>
          <w:i/>
        </w:rPr>
        <w:t>Note: Toutes parties de texte (y compris les renvois en bas de page) sont fournis pour faciliter l</w:t>
      </w:r>
      <w:r w:rsidRPr="008D5992">
        <w:rPr>
          <w:b/>
          <w:i/>
        </w:rPr>
        <w:t xml:space="preserve">’utilisation de ce formulaire et seront éliminées dans le document final. </w:t>
      </w:r>
    </w:p>
    <w:p w14:paraId="0708FC73" w14:textId="77777777" w:rsidR="003022AA" w:rsidRDefault="003022AA" w:rsidP="003022AA">
      <w:pPr>
        <w:rPr>
          <w:b/>
          <w:sz w:val="72"/>
          <w:szCs w:val="24"/>
          <w:lang w:eastAsia="en-US"/>
        </w:rPr>
      </w:pPr>
      <w:r w:rsidRPr="008D5992">
        <w:rPr>
          <w:i/>
          <w:szCs w:val="24"/>
        </w:rPr>
        <w:br w:type="page"/>
      </w:r>
    </w:p>
    <w:p w14:paraId="7EC97F4C" w14:textId="77777777" w:rsidR="003022AA" w:rsidRDefault="003022AA" w:rsidP="003022AA">
      <w:pPr>
        <w:pStyle w:val="SectionXHeading"/>
        <w:rPr>
          <w:lang w:val="fr-FR"/>
        </w:rPr>
      </w:pPr>
      <w:r>
        <w:rPr>
          <w:lang w:val="fr-FR"/>
        </w:rPr>
        <w:t>[ELIMINER SI PAS EXIGE]</w:t>
      </w:r>
    </w:p>
    <w:p w14:paraId="1325774E" w14:textId="77777777" w:rsidR="003022AA" w:rsidRPr="008D5992" w:rsidRDefault="003022AA" w:rsidP="003022AA">
      <w:pPr>
        <w:pStyle w:val="SectionXHeading"/>
        <w:rPr>
          <w:rFonts w:ascii="Times New Roman" w:hAnsi="Times New Roman"/>
          <w:sz w:val="24"/>
          <w:lang w:val="fr-FR"/>
        </w:rPr>
      </w:pPr>
      <w:r w:rsidRPr="008D5992">
        <w:rPr>
          <w:lang w:val="fr-FR"/>
        </w:rPr>
        <w:t>Modèle de garantie de restitution d’avance</w:t>
      </w:r>
      <w:r w:rsidRPr="008D5992">
        <w:rPr>
          <w:rFonts w:ascii="Times New Roman" w:hAnsi="Times New Roman"/>
          <w:sz w:val="24"/>
          <w:lang w:val="fr-FR"/>
        </w:rPr>
        <w:t xml:space="preserve"> </w:t>
      </w:r>
    </w:p>
    <w:p w14:paraId="1F5EA602" w14:textId="77777777" w:rsidR="003022AA" w:rsidRPr="008D5992" w:rsidRDefault="003022AA" w:rsidP="003022AA">
      <w:pPr>
        <w:jc w:val="center"/>
        <w:rPr>
          <w:b/>
          <w:sz w:val="36"/>
          <w:szCs w:val="36"/>
          <w:lang w:eastAsia="en-US"/>
        </w:rPr>
      </w:pPr>
      <w:r>
        <w:rPr>
          <w:b/>
          <w:sz w:val="36"/>
          <w:szCs w:val="36"/>
          <w:lang w:eastAsia="en-US"/>
        </w:rPr>
        <w:t>(G</w:t>
      </w:r>
      <w:r w:rsidRPr="008D5992">
        <w:rPr>
          <w:b/>
          <w:sz w:val="36"/>
          <w:szCs w:val="36"/>
          <w:lang w:eastAsia="en-US"/>
        </w:rPr>
        <w:t>arantie bancaire sur demande)</w:t>
      </w:r>
    </w:p>
    <w:p w14:paraId="0D1356D3" w14:textId="77777777" w:rsidR="003022AA" w:rsidRPr="008D5992" w:rsidRDefault="003022AA" w:rsidP="003022AA">
      <w:pPr>
        <w:suppressAutoHyphens/>
        <w:spacing w:before="120" w:after="120"/>
        <w:rPr>
          <w:szCs w:val="24"/>
        </w:rPr>
      </w:pPr>
    </w:p>
    <w:p w14:paraId="39F683B1" w14:textId="74015384" w:rsidR="003022AA" w:rsidRPr="008D5992" w:rsidRDefault="003022AA" w:rsidP="003022AA">
      <w:pPr>
        <w:spacing w:before="120" w:after="120"/>
        <w:rPr>
          <w:szCs w:val="24"/>
        </w:rPr>
      </w:pPr>
      <w:r>
        <w:rPr>
          <w:b/>
          <w:szCs w:val="24"/>
        </w:rPr>
        <w:t>DQ</w:t>
      </w:r>
      <w:r w:rsidRPr="008D5992">
        <w:rPr>
          <w:b/>
          <w:szCs w:val="24"/>
        </w:rPr>
        <w:t xml:space="preserve"> No :</w:t>
      </w:r>
      <w:r w:rsidRPr="008D5992">
        <w:rPr>
          <w:szCs w:val="24"/>
        </w:rPr>
        <w:t xml:space="preserve"> ___________________________ [</w:t>
      </w:r>
      <w:r w:rsidRPr="008D5992">
        <w:rPr>
          <w:i/>
          <w:sz w:val="18"/>
          <w:szCs w:val="18"/>
        </w:rPr>
        <w:t>Insérer le numéro de l</w:t>
      </w:r>
      <w:r>
        <w:rPr>
          <w:i/>
          <w:sz w:val="18"/>
          <w:szCs w:val="18"/>
        </w:rPr>
        <w:t xml:space="preserve">a Demande de </w:t>
      </w:r>
      <w:r w:rsidR="00F72889">
        <w:rPr>
          <w:i/>
          <w:sz w:val="18"/>
          <w:szCs w:val="18"/>
        </w:rPr>
        <w:t>Cotations</w:t>
      </w:r>
      <w:r w:rsidRPr="008D5992">
        <w:rPr>
          <w:szCs w:val="24"/>
        </w:rPr>
        <w:t>].</w:t>
      </w:r>
    </w:p>
    <w:p w14:paraId="4126E921" w14:textId="77777777" w:rsidR="003022AA" w:rsidRPr="008D5992" w:rsidRDefault="003022AA" w:rsidP="003022AA">
      <w:pPr>
        <w:spacing w:before="120" w:after="120"/>
        <w:rPr>
          <w:sz w:val="20"/>
        </w:rPr>
      </w:pPr>
      <w:r w:rsidRPr="008D5992">
        <w:rPr>
          <w:b/>
          <w:szCs w:val="24"/>
        </w:rPr>
        <w:t xml:space="preserve">Garant : </w:t>
      </w:r>
      <w:r w:rsidRPr="008D5992">
        <w:rPr>
          <w:szCs w:val="24"/>
        </w:rPr>
        <w:t xml:space="preserve">____________________ </w:t>
      </w:r>
      <w:r w:rsidRPr="008D5992">
        <w:rPr>
          <w:sz w:val="20"/>
        </w:rPr>
        <w:t>[</w:t>
      </w:r>
      <w:r w:rsidRPr="008D5992">
        <w:rPr>
          <w:i/>
          <w:sz w:val="20"/>
        </w:rPr>
        <w:t>nom de la banque et adresse de la banque émettrice</w:t>
      </w:r>
      <w:r w:rsidRPr="008D5992">
        <w:t xml:space="preserve"> </w:t>
      </w:r>
      <w:r w:rsidRPr="008D5992">
        <w:rPr>
          <w:i/>
          <w:sz w:val="20"/>
        </w:rPr>
        <w:t>et  code SWIFT</w:t>
      </w:r>
      <w:r w:rsidRPr="008D5992">
        <w:rPr>
          <w:sz w:val="20"/>
        </w:rPr>
        <w:t xml:space="preserve">] </w:t>
      </w:r>
    </w:p>
    <w:p w14:paraId="0CCA69F0" w14:textId="77777777" w:rsidR="003022AA" w:rsidRPr="008D5992" w:rsidRDefault="003022AA" w:rsidP="003022AA">
      <w:pPr>
        <w:spacing w:before="120" w:after="120"/>
        <w:rPr>
          <w:szCs w:val="24"/>
        </w:rPr>
      </w:pPr>
      <w:r w:rsidRPr="008D5992">
        <w:rPr>
          <w:b/>
          <w:szCs w:val="24"/>
        </w:rPr>
        <w:t>Bénéficiaire :</w:t>
      </w:r>
      <w:r w:rsidRPr="008D5992">
        <w:rPr>
          <w:szCs w:val="24"/>
        </w:rPr>
        <w:t xml:space="preserve"> __________________ </w:t>
      </w:r>
      <w:r w:rsidRPr="008D5992">
        <w:rPr>
          <w:sz w:val="20"/>
        </w:rPr>
        <w:t>[</w:t>
      </w:r>
      <w:r w:rsidRPr="008D5992">
        <w:rPr>
          <w:i/>
          <w:sz w:val="20"/>
        </w:rPr>
        <w:t>nom et adresse de l’Acheteur</w:t>
      </w:r>
      <w:r w:rsidRPr="008D5992">
        <w:rPr>
          <w:sz w:val="20"/>
        </w:rPr>
        <w:t>]</w:t>
      </w:r>
      <w:r w:rsidRPr="008D5992">
        <w:rPr>
          <w:szCs w:val="24"/>
        </w:rPr>
        <w:t xml:space="preserve"> </w:t>
      </w:r>
    </w:p>
    <w:p w14:paraId="4C4ED296" w14:textId="77777777" w:rsidR="003022AA" w:rsidRPr="008D5992" w:rsidRDefault="003022AA" w:rsidP="003022AA">
      <w:pPr>
        <w:spacing w:before="120" w:after="120"/>
        <w:rPr>
          <w:szCs w:val="24"/>
        </w:rPr>
      </w:pPr>
      <w:r w:rsidRPr="008D5992">
        <w:rPr>
          <w:b/>
          <w:szCs w:val="24"/>
        </w:rPr>
        <w:t>Date :</w:t>
      </w:r>
      <w:r w:rsidRPr="008D5992">
        <w:rPr>
          <w:szCs w:val="24"/>
        </w:rPr>
        <w:t xml:space="preserve"> _______________</w:t>
      </w:r>
    </w:p>
    <w:p w14:paraId="06F19964" w14:textId="77777777" w:rsidR="003022AA" w:rsidRPr="008D5992" w:rsidRDefault="003022AA" w:rsidP="003022AA">
      <w:pPr>
        <w:spacing w:before="120" w:after="120"/>
        <w:rPr>
          <w:szCs w:val="24"/>
        </w:rPr>
      </w:pPr>
      <w:r w:rsidRPr="008D5992">
        <w:rPr>
          <w:b/>
          <w:szCs w:val="24"/>
        </w:rPr>
        <w:t>Garantie de restitution d’avance No. :</w:t>
      </w:r>
    </w:p>
    <w:p w14:paraId="7D963D15" w14:textId="77777777" w:rsidR="003022AA" w:rsidRPr="008D5992" w:rsidRDefault="003022AA" w:rsidP="003022AA">
      <w:pPr>
        <w:suppressAutoHyphens/>
        <w:spacing w:before="120" w:after="120"/>
        <w:rPr>
          <w:szCs w:val="24"/>
        </w:rPr>
      </w:pPr>
    </w:p>
    <w:p w14:paraId="07B251D5" w14:textId="77777777" w:rsidR="003022AA" w:rsidRPr="008D5992" w:rsidRDefault="003022AA" w:rsidP="003022AA">
      <w:pPr>
        <w:suppressAutoHyphens/>
        <w:spacing w:before="120" w:after="120"/>
        <w:rPr>
          <w:szCs w:val="24"/>
        </w:rPr>
      </w:pPr>
    </w:p>
    <w:p w14:paraId="5EFA0DF3" w14:textId="77777777" w:rsidR="003022AA" w:rsidRPr="008D5992" w:rsidRDefault="003022AA" w:rsidP="003022AA">
      <w:pPr>
        <w:suppressAutoHyphens/>
        <w:spacing w:before="120" w:after="120"/>
        <w:jc w:val="both"/>
        <w:rPr>
          <w:szCs w:val="24"/>
        </w:rPr>
      </w:pPr>
      <w:r w:rsidRPr="008D5992">
        <w:rPr>
          <w:szCs w:val="24"/>
        </w:rPr>
        <w:t xml:space="preserve">Nous avons été informés que </w:t>
      </w:r>
      <w:r w:rsidRPr="008D5992">
        <w:rPr>
          <w:i/>
          <w:szCs w:val="24"/>
        </w:rPr>
        <w:t>[nom de l’Acheteur]</w:t>
      </w:r>
      <w:r w:rsidRPr="008D5992">
        <w:rPr>
          <w:szCs w:val="24"/>
        </w:rPr>
        <w:t xml:space="preserve"> (ci-après dénommé « le Donneur d’ordre ») a conclu le Marché No., avec le Bénéficiaire en date du ______________ pour l’exécution de </w:t>
      </w:r>
      <w:r w:rsidRPr="008D5992">
        <w:rPr>
          <w:i/>
          <w:szCs w:val="24"/>
        </w:rPr>
        <w:t>[nom du marché et description des fournitures]</w:t>
      </w:r>
      <w:r w:rsidRPr="008D5992">
        <w:rPr>
          <w:szCs w:val="24"/>
        </w:rPr>
        <w:t xml:space="preserve"> (ci-après dénommé « le Marché »).</w:t>
      </w:r>
    </w:p>
    <w:p w14:paraId="39F61E9C" w14:textId="77777777" w:rsidR="003022AA" w:rsidRPr="008D5992" w:rsidRDefault="003022AA" w:rsidP="003022AA">
      <w:pPr>
        <w:suppressAutoHyphens/>
        <w:spacing w:before="120" w:after="120"/>
        <w:jc w:val="both"/>
        <w:rPr>
          <w:szCs w:val="24"/>
        </w:rPr>
      </w:pPr>
      <w:r w:rsidRPr="008D5992">
        <w:rPr>
          <w:szCs w:val="24"/>
        </w:rPr>
        <w:t xml:space="preserve">De plus nous comprenons qu’en vertu des conditions du Marché, une avance d’un montant de </w:t>
      </w:r>
      <w:r w:rsidRPr="008D5992">
        <w:rPr>
          <w:i/>
          <w:szCs w:val="24"/>
        </w:rPr>
        <w:t xml:space="preserve">[insérer la somme en chiffres] [insérer la somme en lettres] </w:t>
      </w:r>
      <w:r w:rsidRPr="008D5992">
        <w:rPr>
          <w:szCs w:val="24"/>
        </w:rPr>
        <w:t>est versée contre une garantie de restitution d’avance.</w:t>
      </w:r>
    </w:p>
    <w:p w14:paraId="32011FC3" w14:textId="77777777" w:rsidR="003022AA" w:rsidRPr="008D5992" w:rsidRDefault="003022AA" w:rsidP="003022AA">
      <w:pPr>
        <w:suppressAutoHyphens/>
        <w:spacing w:before="120" w:after="120"/>
        <w:jc w:val="both"/>
        <w:rPr>
          <w:szCs w:val="24"/>
        </w:rPr>
      </w:pPr>
      <w:r w:rsidRPr="008D5992">
        <w:rPr>
          <w:szCs w:val="24"/>
        </w:rPr>
        <w:t xml:space="preserve">A la demande du Donneur d’ordre, nous prenons, en tant que Garant, l’engagement irrévocable de payer au Bénéficiaire toute somme dans la limite du Montant de la Garantie qui s’élève à </w:t>
      </w:r>
      <w:r w:rsidRPr="008D5992">
        <w:rPr>
          <w:i/>
          <w:szCs w:val="24"/>
        </w:rPr>
        <w:t>[insérer la somme en chiffres] [insérer la somme en lettres]</w:t>
      </w:r>
      <w:r w:rsidRPr="008D5992">
        <w:rPr>
          <w:szCs w:val="24"/>
          <w:vertAlign w:val="superscript"/>
        </w:rPr>
        <w:footnoteReference w:id="9"/>
      </w:r>
      <w:r w:rsidRPr="008D5992">
        <w:rPr>
          <w:szCs w:val="24"/>
        </w:rPr>
        <w:t>. Votre demande en paiement doit comprendre, que ce soit dans la demande elle-même ou dans un document séparé signé</w:t>
      </w:r>
      <w:r w:rsidRPr="008D5992" w:rsidDel="00667289">
        <w:rPr>
          <w:szCs w:val="24"/>
        </w:rPr>
        <w:t xml:space="preserve"> </w:t>
      </w:r>
      <w:r w:rsidRPr="008D5992">
        <w:rPr>
          <w:szCs w:val="24"/>
        </w:rPr>
        <w:t>accompagnant ou identifiant la demande, la déclaration que le Donneur d’ordre :</w:t>
      </w:r>
    </w:p>
    <w:p w14:paraId="702C548D" w14:textId="77777777" w:rsidR="003022AA" w:rsidRPr="008D5992" w:rsidRDefault="003022AA" w:rsidP="003022AA">
      <w:pPr>
        <w:tabs>
          <w:tab w:val="left" w:pos="1134"/>
        </w:tabs>
        <w:suppressAutoHyphens/>
        <w:spacing w:before="120" w:after="120"/>
        <w:ind w:left="1134" w:hanging="425"/>
        <w:jc w:val="both"/>
        <w:rPr>
          <w:szCs w:val="24"/>
        </w:rPr>
      </w:pPr>
      <w:r w:rsidRPr="008D5992">
        <w:rPr>
          <w:szCs w:val="24"/>
        </w:rPr>
        <w:t xml:space="preserve">(a) </w:t>
      </w:r>
      <w:r w:rsidRPr="008D5992">
        <w:rPr>
          <w:szCs w:val="24"/>
        </w:rPr>
        <w:tab/>
        <w:t>a utilisé l’avance à d’autres fins que les prestations faisant l’objet du Marché ; ou bien</w:t>
      </w:r>
    </w:p>
    <w:p w14:paraId="6FB4A7D2" w14:textId="77777777" w:rsidR="003022AA" w:rsidRPr="008D5992" w:rsidRDefault="003022AA" w:rsidP="003022AA">
      <w:pPr>
        <w:tabs>
          <w:tab w:val="left" w:pos="1134"/>
        </w:tabs>
        <w:suppressAutoHyphens/>
        <w:spacing w:before="120" w:after="120"/>
        <w:ind w:left="1134" w:hanging="425"/>
        <w:jc w:val="both"/>
        <w:rPr>
          <w:szCs w:val="24"/>
        </w:rPr>
      </w:pPr>
      <w:r w:rsidRPr="008D5992">
        <w:rPr>
          <w:szCs w:val="24"/>
        </w:rPr>
        <w:t xml:space="preserve">(b) </w:t>
      </w:r>
      <w:r w:rsidRPr="008D5992">
        <w:rPr>
          <w:szCs w:val="24"/>
        </w:rPr>
        <w:tab/>
        <w:t xml:space="preserve">n’a pas remboursé l’avance dans les conditions spécifiées au Marché, spécifiant le montant non remboursé par le Donneur d’ordre. </w:t>
      </w:r>
    </w:p>
    <w:p w14:paraId="00971436" w14:textId="77777777" w:rsidR="003022AA" w:rsidRPr="008D5992" w:rsidRDefault="003022AA" w:rsidP="003022AA">
      <w:pPr>
        <w:suppressAutoHyphens/>
        <w:spacing w:before="120" w:after="120"/>
        <w:jc w:val="both"/>
        <w:rPr>
          <w:i/>
          <w:szCs w:val="24"/>
        </w:rPr>
      </w:pPr>
      <w:r w:rsidRPr="008D5992">
        <w:rPr>
          <w:szCs w:val="24"/>
        </w:rPr>
        <w:t xml:space="preserve">Toute demande au titre de la présente garantie doit être accompagnée par une attestation provenant de la banque du Bénéficiaire indiquant que l’avance mentionnée ci-dessus a été créditée au compte bancaire du Donneur d’offre portant le numéro ______________ à </w:t>
      </w:r>
      <w:r w:rsidRPr="008D5992">
        <w:rPr>
          <w:i/>
          <w:szCs w:val="24"/>
        </w:rPr>
        <w:t>[nom et adresse de la banque].</w:t>
      </w:r>
    </w:p>
    <w:p w14:paraId="3EEF04E7" w14:textId="77777777" w:rsidR="003022AA" w:rsidRPr="008D5992" w:rsidRDefault="003022AA" w:rsidP="003022AA">
      <w:pPr>
        <w:suppressAutoHyphens/>
        <w:spacing w:before="120" w:after="120"/>
        <w:jc w:val="both"/>
        <w:rPr>
          <w:szCs w:val="24"/>
        </w:rPr>
      </w:pPr>
      <w:r w:rsidRPr="008D5992">
        <w:rPr>
          <w:szCs w:val="24"/>
        </w:rPr>
        <w:t>Le montant de la présente garantie sera réduit au fur et à mesure à concurrence des remboursements de l’avance effectués par le Donneur d’ordre tels qu’ils figurent aux décomptes mensuels dont la copie nous sera présentée. La présente garantie expire au plus tard à la première des dates suivantes : à la réception d’une copie du décompte indiquant que 90 (quatre-vingt-dix) pourcent du Montant du Marché (à l’exclusion des sommes à valoir) ont été approuvés pour paiement, ou à la date suivante : ___. En conséquence, toute demande de paiement au titre de cette Garantie doit nous parvenir à cette date au plus tard.</w:t>
      </w:r>
    </w:p>
    <w:p w14:paraId="729BEEFA" w14:textId="77777777" w:rsidR="003022AA" w:rsidRPr="008D5992" w:rsidRDefault="003022AA" w:rsidP="003022AA">
      <w:pPr>
        <w:suppressAutoHyphens/>
        <w:spacing w:before="120" w:after="120"/>
        <w:jc w:val="both"/>
        <w:rPr>
          <w:szCs w:val="24"/>
        </w:rPr>
      </w:pPr>
      <w:r w:rsidRPr="008D5992">
        <w:rPr>
          <w:szCs w:val="24"/>
        </w:rPr>
        <w:t xml:space="preserve">La présente garantie est régie par les Règles Uniformes de la CCI relatives aux Garanties sur Demande (RUGD), Publication CCI no : 758, excepté le sous-paragraphe 15(a) qui est exclu par la présente. </w:t>
      </w:r>
    </w:p>
    <w:p w14:paraId="632BE90D" w14:textId="77777777" w:rsidR="003022AA" w:rsidRPr="008D5992" w:rsidRDefault="003022AA" w:rsidP="003022AA">
      <w:pPr>
        <w:suppressAutoHyphens/>
        <w:spacing w:before="120" w:after="120"/>
        <w:jc w:val="both"/>
        <w:rPr>
          <w:szCs w:val="24"/>
        </w:rPr>
      </w:pPr>
    </w:p>
    <w:p w14:paraId="269877DC" w14:textId="77777777" w:rsidR="003022AA" w:rsidRPr="008D5992" w:rsidRDefault="003022AA" w:rsidP="003022AA">
      <w:pPr>
        <w:suppressAutoHyphens/>
        <w:spacing w:before="120" w:after="120"/>
        <w:jc w:val="both"/>
        <w:rPr>
          <w:szCs w:val="24"/>
        </w:rPr>
      </w:pPr>
    </w:p>
    <w:p w14:paraId="423AE81F" w14:textId="77777777" w:rsidR="003022AA" w:rsidRPr="008D5992" w:rsidRDefault="003022AA" w:rsidP="003022AA">
      <w:pPr>
        <w:suppressAutoHyphens/>
        <w:spacing w:before="120" w:after="120"/>
      </w:pPr>
      <w:r w:rsidRPr="008D5992">
        <w:t xml:space="preserve">____________________ </w:t>
      </w:r>
    </w:p>
    <w:p w14:paraId="68E7C5C0" w14:textId="77777777" w:rsidR="003022AA" w:rsidRPr="008D5992" w:rsidRDefault="003022AA" w:rsidP="003022AA">
      <w:pPr>
        <w:suppressAutoHyphens/>
        <w:spacing w:before="120" w:after="120"/>
        <w:rPr>
          <w:b/>
          <w:i/>
          <w:szCs w:val="24"/>
        </w:rPr>
      </w:pPr>
      <w:r w:rsidRPr="008D5992">
        <w:rPr>
          <w:i/>
          <w:szCs w:val="24"/>
        </w:rPr>
        <w:t>[Signature]</w:t>
      </w:r>
    </w:p>
    <w:p w14:paraId="1E9A4473" w14:textId="77777777" w:rsidR="003022AA" w:rsidRPr="008D5992" w:rsidRDefault="003022AA" w:rsidP="003022AA">
      <w:pPr>
        <w:tabs>
          <w:tab w:val="right" w:pos="9000"/>
        </w:tabs>
        <w:suppressAutoHyphens/>
        <w:spacing w:before="120" w:after="120"/>
        <w:rPr>
          <w:b/>
          <w:i/>
          <w:szCs w:val="24"/>
        </w:rPr>
      </w:pPr>
    </w:p>
    <w:p w14:paraId="1F40A042" w14:textId="77777777" w:rsidR="003022AA" w:rsidRPr="008D5992" w:rsidRDefault="003022AA" w:rsidP="003022AA">
      <w:pPr>
        <w:tabs>
          <w:tab w:val="right" w:pos="9000"/>
        </w:tabs>
        <w:suppressAutoHyphens/>
        <w:spacing w:before="120" w:after="120"/>
        <w:rPr>
          <w:b/>
          <w:i/>
          <w:szCs w:val="24"/>
        </w:rPr>
      </w:pPr>
      <w:r w:rsidRPr="008D5992">
        <w:rPr>
          <w:b/>
          <w:i/>
          <w:szCs w:val="24"/>
        </w:rPr>
        <w:t>Note : Le texte en italiques doit être supprimé du document final ; il est fourni à titre indicatif en vue d’en faciliter la préparation</w:t>
      </w:r>
    </w:p>
    <w:p w14:paraId="3736081E" w14:textId="01B71989" w:rsidR="00CB382A" w:rsidRPr="008D5992" w:rsidRDefault="00CB382A" w:rsidP="0062156A">
      <w:pPr>
        <w:suppressAutoHyphens/>
        <w:spacing w:before="120" w:after="120"/>
        <w:rPr>
          <w:szCs w:val="24"/>
        </w:rPr>
      </w:pPr>
      <w:bookmarkStart w:id="0" w:name="_Toc35329807"/>
      <w:bookmarkStart w:id="1" w:name="_Toc436905708"/>
      <w:bookmarkStart w:id="2" w:name="_Toc348000786"/>
      <w:bookmarkStart w:id="3" w:name="_Toc438532558"/>
      <w:bookmarkStart w:id="4" w:name="_Toc438532561"/>
      <w:bookmarkStart w:id="5" w:name="_Toc438532567"/>
      <w:bookmarkStart w:id="6" w:name="_Toc438532572"/>
      <w:bookmarkStart w:id="7" w:name="_Toc438532584"/>
      <w:bookmarkStart w:id="8" w:name="_Toc438532592"/>
      <w:bookmarkStart w:id="9" w:name="_Toc438532594"/>
      <w:bookmarkStart w:id="10" w:name="_Toc438532595"/>
      <w:bookmarkStart w:id="11" w:name="_Toc438532601"/>
      <w:bookmarkStart w:id="12" w:name="_Toc438532602"/>
      <w:bookmarkStart w:id="13" w:name="_Toc438532616"/>
      <w:bookmarkStart w:id="14" w:name="_Toc438532617"/>
      <w:bookmarkStart w:id="15" w:name="_Toc438532628"/>
      <w:bookmarkStart w:id="16" w:name="_Toc438532638"/>
      <w:bookmarkStart w:id="17" w:name="_Toc438532639"/>
      <w:bookmarkStart w:id="18" w:name="_Toc438532640"/>
      <w:bookmarkStart w:id="19" w:name="_Toc438532641"/>
      <w:bookmarkStart w:id="20" w:name="_Toc438532644"/>
      <w:bookmarkStart w:id="21" w:name="_Toc438532653"/>
      <w:bookmarkStart w:id="22" w:name="_Hlt23646074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sectPr w:rsidR="00CB382A" w:rsidRPr="008D5992" w:rsidSect="00592B1B">
      <w:headerReference w:type="even" r:id="rId28"/>
      <w:headerReference w:type="default" r:id="rId29"/>
      <w:headerReference w:type="first" r:id="rId30"/>
      <w:footnotePr>
        <w:numRestart w:val="eachSect"/>
      </w:footnotePr>
      <w:endnotePr>
        <w:numFmt w:val="decimal"/>
        <w:numRestart w:val="eachSect"/>
      </w:endnotePr>
      <w:type w:val="nextColumn"/>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892D8" w14:textId="77777777" w:rsidR="00AD5AB0" w:rsidRDefault="00AD5AB0">
      <w:r>
        <w:separator/>
      </w:r>
    </w:p>
  </w:endnote>
  <w:endnote w:type="continuationSeparator" w:id="0">
    <w:p w14:paraId="614C897B" w14:textId="77777777" w:rsidR="00AD5AB0" w:rsidRDefault="00AD5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es Bold">
    <w:altName w:val="Times New Roman"/>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0991643"/>
      <w:docPartObj>
        <w:docPartGallery w:val="Page Numbers (Bottom of Page)"/>
        <w:docPartUnique/>
      </w:docPartObj>
    </w:sdtPr>
    <w:sdtEndPr>
      <w:rPr>
        <w:noProof/>
      </w:rPr>
    </w:sdtEndPr>
    <w:sdtContent>
      <w:p w14:paraId="62E0D07C" w14:textId="6E0964BA" w:rsidR="005E1588" w:rsidRDefault="005E1588">
        <w:pPr>
          <w:pStyle w:val="Footer"/>
          <w:jc w:val="right"/>
        </w:pPr>
        <w:r>
          <w:fldChar w:fldCharType="begin"/>
        </w:r>
        <w:r>
          <w:instrText xml:space="preserve"> PAGE   \* MERGEFORMAT </w:instrText>
        </w:r>
        <w:r>
          <w:fldChar w:fldCharType="separate"/>
        </w:r>
        <w:r w:rsidR="00246D38">
          <w:rPr>
            <w:noProof/>
          </w:rPr>
          <w:t>29</w:t>
        </w:r>
        <w:r>
          <w:rPr>
            <w:noProof/>
          </w:rPr>
          <w:fldChar w:fldCharType="end"/>
        </w:r>
      </w:p>
    </w:sdtContent>
  </w:sdt>
  <w:p w14:paraId="6409BD92" w14:textId="77777777" w:rsidR="005E1588" w:rsidRDefault="005E15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2218115"/>
      <w:docPartObj>
        <w:docPartGallery w:val="Page Numbers (Bottom of Page)"/>
        <w:docPartUnique/>
      </w:docPartObj>
    </w:sdtPr>
    <w:sdtEndPr>
      <w:rPr>
        <w:noProof/>
      </w:rPr>
    </w:sdtEndPr>
    <w:sdtContent>
      <w:p w14:paraId="704B3319" w14:textId="28841857" w:rsidR="005E1588" w:rsidRDefault="005E1588">
        <w:pPr>
          <w:pStyle w:val="Footer"/>
          <w:jc w:val="right"/>
        </w:pPr>
        <w:r>
          <w:fldChar w:fldCharType="begin"/>
        </w:r>
        <w:r>
          <w:instrText xml:space="preserve"> PAGE   \* MERGEFORMAT </w:instrText>
        </w:r>
        <w:r>
          <w:fldChar w:fldCharType="separate"/>
        </w:r>
        <w:r w:rsidR="00D16672">
          <w:rPr>
            <w:noProof/>
          </w:rPr>
          <w:t>3</w:t>
        </w:r>
        <w:r>
          <w:rPr>
            <w:noProof/>
          </w:rPr>
          <w:fldChar w:fldCharType="end"/>
        </w:r>
      </w:p>
    </w:sdtContent>
  </w:sdt>
  <w:p w14:paraId="492E10B3" w14:textId="77777777" w:rsidR="005E1588" w:rsidRDefault="005E15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0620771"/>
      <w:docPartObj>
        <w:docPartGallery w:val="Page Numbers (Bottom of Page)"/>
        <w:docPartUnique/>
      </w:docPartObj>
    </w:sdtPr>
    <w:sdtEndPr>
      <w:rPr>
        <w:noProof/>
      </w:rPr>
    </w:sdtEndPr>
    <w:sdtContent>
      <w:p w14:paraId="33E9BC04" w14:textId="02CB0407" w:rsidR="005E1588" w:rsidRDefault="005E1588">
        <w:pPr>
          <w:pStyle w:val="Footer"/>
          <w:jc w:val="right"/>
        </w:pPr>
        <w:r>
          <w:fldChar w:fldCharType="begin"/>
        </w:r>
        <w:r>
          <w:instrText xml:space="preserve"> PAGE   \* MERGEFORMAT </w:instrText>
        </w:r>
        <w:r>
          <w:fldChar w:fldCharType="separate"/>
        </w:r>
        <w:r w:rsidR="00246D38">
          <w:rPr>
            <w:noProof/>
          </w:rPr>
          <w:t>28</w:t>
        </w:r>
        <w:r>
          <w:rPr>
            <w:noProof/>
          </w:rPr>
          <w:fldChar w:fldCharType="end"/>
        </w:r>
      </w:p>
    </w:sdtContent>
  </w:sdt>
  <w:p w14:paraId="0D222FCC" w14:textId="77777777" w:rsidR="005E1588" w:rsidRDefault="005E15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D197B2" w14:textId="77777777" w:rsidR="00AD5AB0" w:rsidRDefault="00AD5AB0">
      <w:r>
        <w:separator/>
      </w:r>
    </w:p>
  </w:footnote>
  <w:footnote w:type="continuationSeparator" w:id="0">
    <w:p w14:paraId="65BAB467" w14:textId="77777777" w:rsidR="00AD5AB0" w:rsidRDefault="00AD5AB0">
      <w:r>
        <w:continuationSeparator/>
      </w:r>
    </w:p>
  </w:footnote>
  <w:footnote w:id="1">
    <w:p w14:paraId="109A9C87" w14:textId="77777777" w:rsidR="005E1588" w:rsidRPr="00996A10" w:rsidRDefault="005E1588" w:rsidP="005D34D2">
      <w:pPr>
        <w:pStyle w:val="FootnoteText"/>
        <w:tabs>
          <w:tab w:val="left" w:pos="284"/>
        </w:tabs>
        <w:ind w:left="284" w:hanging="284"/>
        <w:rPr>
          <w:lang w:val="fr-FR"/>
        </w:rPr>
      </w:pPr>
      <w:r w:rsidRPr="00996A10">
        <w:rPr>
          <w:rStyle w:val="FootnoteReference"/>
          <w:lang w:val="fr-FR"/>
        </w:rPr>
        <w:footnoteRef/>
      </w:r>
      <w:r w:rsidRPr="00996A10">
        <w:rPr>
          <w:lang w:val="fr-FR"/>
        </w:rPr>
        <w:t xml:space="preserve"> </w:t>
      </w:r>
      <w:r w:rsidRPr="00996A10">
        <w:rPr>
          <w:lang w:val="fr-FR"/>
        </w:rPr>
        <w:tab/>
        <w:t xml:space="preserve">La BIRD et l’IDA sont désignées par le terme « la Banque Mondiale ». Etant donné que les procédures de la passation des marchés de la BIRD et de l’IDA sont identiques, l’expression « Banque mondiale » - ou simplement « Banque » - utilisée dans ce Dossier type de Passation des Marchés désigne à la fois la BIRD et l’IDA et le terme « prêt » désigne un prêt de la BIRD, ou un crédit ou un don de l’IDA. </w:t>
      </w:r>
    </w:p>
  </w:footnote>
  <w:footnote w:id="2">
    <w:p w14:paraId="6246E554" w14:textId="1112883C" w:rsidR="005E1588" w:rsidRPr="004662C1" w:rsidRDefault="005E1588">
      <w:pPr>
        <w:pStyle w:val="FootnoteText"/>
        <w:rPr>
          <w:lang w:val="fr-FR"/>
        </w:rPr>
      </w:pPr>
      <w:r>
        <w:rPr>
          <w:rStyle w:val="FootnoteReference"/>
        </w:rPr>
        <w:footnoteRef/>
      </w:r>
      <w:r>
        <w:t xml:space="preserve"> </w:t>
      </w:r>
      <w:r>
        <w:t>Dans les quinze (15) jours suivant la signature du marché ou aussitôt que posible, l’Acheteur publiera un avis d’attribution de marché sur son site avec accès libre si disponible ou dans un journal de diffusion nationale ou en ligne sur UNDB. L’information devra comprendre le nom du Fournisseur, le Montant du Marché, l</w:t>
      </w:r>
      <w:r w:rsidR="00965040">
        <w:t>a durée</w:t>
      </w:r>
      <w:r>
        <w:t xml:space="preserve">du marché et son </w:t>
      </w:r>
      <w:r w:rsidR="00965040">
        <w:t>objet</w:t>
      </w:r>
      <w:r>
        <w:t>.</w:t>
      </w:r>
    </w:p>
  </w:footnote>
  <w:footnote w:id="3">
    <w:p w14:paraId="57D980FA" w14:textId="77777777" w:rsidR="005E1588" w:rsidRPr="004662C1" w:rsidRDefault="005E1588" w:rsidP="001130F9">
      <w:pPr>
        <w:pStyle w:val="FootnoteText"/>
        <w:tabs>
          <w:tab w:val="left" w:pos="284"/>
        </w:tabs>
        <w:ind w:left="284" w:hanging="284"/>
        <w:rPr>
          <w:lang w:val="fr-FR"/>
        </w:rPr>
      </w:pPr>
      <w:r>
        <w:rPr>
          <w:rStyle w:val="FootnoteReference"/>
        </w:rPr>
        <w:footnoteRef/>
      </w:r>
      <w:r w:rsidRPr="004662C1">
        <w:rPr>
          <w:lang w:val="fr-FR"/>
        </w:rPr>
        <w:t xml:space="preserve"> </w:t>
      </w:r>
      <w:r w:rsidRPr="004662C1">
        <w:rPr>
          <w:lang w:val="fr-FR"/>
        </w:rPr>
        <w:tab/>
        <w:t xml:space="preserve">Si applicable </w:t>
      </w:r>
    </w:p>
  </w:footnote>
  <w:footnote w:id="4">
    <w:p w14:paraId="0D50CB76" w14:textId="77777777" w:rsidR="005E1588" w:rsidRPr="003B3168" w:rsidRDefault="005E1588" w:rsidP="003022AA">
      <w:pPr>
        <w:pStyle w:val="FootnoteText"/>
        <w:ind w:left="284" w:hanging="284"/>
        <w:rPr>
          <w:lang w:val="fr-FR"/>
        </w:rPr>
      </w:pPr>
      <w:r>
        <w:rPr>
          <w:rStyle w:val="FootnoteReference"/>
        </w:rPr>
        <w:footnoteRef/>
      </w:r>
      <w:r>
        <w:rPr>
          <w:lang w:val="fr-FR"/>
        </w:rPr>
        <w:t xml:space="preserve"> </w:t>
      </w:r>
      <w:r w:rsidRPr="003B3168">
        <w:rPr>
          <w:lang w:val="fr-FR"/>
        </w:rPr>
        <w:tab/>
        <w:t>Pour écarter tout doute, les effets d’une telle sanction sur la partie concernée concernent, de manière non exhaustive, (i) le dépôt de candidature à la pré-qualification, l’expression d’intérêt pour une mission de consultant, et la participation à un appel d’offres directement ou comme sous-traitant, consultant, fabricant ou fournisseur, ou prestataire dans le cadre d’un tel contrat, et (ii) la conclusion d’un avenant ou un additif comportant une modification significative à un contrat existant.</w:t>
      </w:r>
    </w:p>
  </w:footnote>
  <w:footnote w:id="5">
    <w:p w14:paraId="6F9A2C48" w14:textId="77777777" w:rsidR="005E1588" w:rsidRPr="003B3168" w:rsidRDefault="005E1588" w:rsidP="003022AA">
      <w:pPr>
        <w:pStyle w:val="FootnoteText"/>
        <w:ind w:left="284" w:hanging="284"/>
        <w:rPr>
          <w:lang w:val="fr-FR"/>
        </w:rPr>
      </w:pPr>
      <w:r w:rsidRPr="00DD6F80">
        <w:rPr>
          <w:rStyle w:val="FootnoteReference"/>
        </w:rPr>
        <w:footnoteRef/>
      </w:r>
      <w:r w:rsidRPr="003B3168">
        <w:rPr>
          <w:lang w:val="fr-FR"/>
        </w:rPr>
        <w:t xml:space="preserve"> </w:t>
      </w:r>
      <w:r w:rsidRPr="003B3168">
        <w:rPr>
          <w:lang w:val="fr-FR"/>
        </w:rPr>
        <w:tab/>
        <w:t>Un sous-traitant, consultant, fabricant ou fournisseur de biens ou services (différents intitulés sont utilisés en fonction de la formulation du dossier d’appel d’offres) désigné est une entreprise ou un individu qui (i) fait partie de la demande de pré qualification ou de l’offre du soumissionnaire compte tenu de l’expérience spécifique et essentielle et du savoir-faire qu’il apporte afin de satisfaire aux conditions de qualification pour une offre déterminée ; ou (ii) a été désigné par l’Emprunteur.</w:t>
      </w:r>
    </w:p>
  </w:footnote>
  <w:footnote w:id="6">
    <w:p w14:paraId="08A1ABC3" w14:textId="77777777" w:rsidR="005E1588" w:rsidRPr="003B3168" w:rsidRDefault="005E1588" w:rsidP="003022AA">
      <w:pPr>
        <w:pStyle w:val="FootnoteText"/>
        <w:ind w:left="280" w:hanging="280"/>
        <w:rPr>
          <w:lang w:val="fr-FR"/>
        </w:rPr>
      </w:pPr>
      <w:r>
        <w:rPr>
          <w:rStyle w:val="FootnoteReference"/>
        </w:rPr>
        <w:footnoteRef/>
      </w:r>
      <w:r w:rsidRPr="003B3168">
        <w:rPr>
          <w:lang w:val="fr-FR"/>
        </w:rPr>
        <w:t xml:space="preserve"> </w:t>
      </w:r>
      <w:r w:rsidRPr="003B3168">
        <w:rPr>
          <w:lang w:val="fr-FR"/>
        </w:rPr>
        <w:tab/>
        <w:t>Les inspections menées dans ce cadre sont des vérifications sur pièces du fait de leur nature. Ils comprennent des activités de recherche documentaire et factuelle entreprises par la Banque, ou des personnes désignées par elle, afin de vérifier des aspects spécifiques relevant d’une enquête ou d’un audit, tel que l’évaluation de la véracité d’une accusation éventuelle de Fraude et Corruption, par le moyen de dispositif approprié.</w:t>
      </w:r>
      <w:r>
        <w:rPr>
          <w:lang w:val="fr-FR"/>
        </w:rPr>
        <w:t xml:space="preserve"> </w:t>
      </w:r>
      <w:r w:rsidRPr="003B3168">
        <w:rPr>
          <w:lang w:val="fr-FR"/>
        </w:rPr>
        <w:t>De telles activités peuvent inclure, sans limitation, d’avoir accès à des documents financiers d’une entreprise ou d’une personne et les examiner, faire des copies de ces documents selon les besoins, d’avoir accès à tous autres documents, données et renseignements (sous forme de documents imprimés ou en format électronique) jugés pertinents aux fins de l’enquête ou de l’audit et les examiner, faire des copies de ces documents selon les besoins, avoir des entretiens avec le personnel et toute autre personne, mener des inspections physiques et des visites de site, et obtenir la vérification de renseignements par une tierce partie.</w:t>
      </w:r>
    </w:p>
  </w:footnote>
  <w:footnote w:id="7">
    <w:p w14:paraId="3D471701" w14:textId="77777777" w:rsidR="005E1588" w:rsidRPr="008E7A4C" w:rsidRDefault="005E1588" w:rsidP="003022AA">
      <w:pPr>
        <w:pStyle w:val="FootnoteText"/>
        <w:tabs>
          <w:tab w:val="left" w:pos="284"/>
        </w:tabs>
        <w:ind w:left="280" w:hanging="280"/>
        <w:rPr>
          <w:lang w:val="fr-FR"/>
        </w:rPr>
      </w:pPr>
      <w:r>
        <w:rPr>
          <w:rStyle w:val="FootnoteReference"/>
        </w:rPr>
        <w:footnoteRef/>
      </w:r>
      <w:r w:rsidRPr="008E7A4C">
        <w:rPr>
          <w:lang w:val="fr-FR"/>
        </w:rPr>
        <w:t xml:space="preserve"> </w:t>
      </w:r>
      <w:r w:rsidRPr="008E7A4C">
        <w:rPr>
          <w:lang w:val="fr-FR"/>
        </w:rPr>
        <w:tab/>
      </w:r>
      <w:r w:rsidRPr="00DA0B0F">
        <w:rPr>
          <w:lang w:val="fr-FR"/>
        </w:rPr>
        <w:t>La banque d’émission devra insérer un montant représentant le pourcentage du montant du marché indiqué dans la</w:t>
      </w:r>
      <w:r w:rsidRPr="008E7A4C">
        <w:rPr>
          <w:i/>
          <w:lang w:val="fr-FR"/>
        </w:rPr>
        <w:t xml:space="preserve"> </w:t>
      </w:r>
      <w:r w:rsidRPr="008E7A4C">
        <w:t>Notification d’attribution du Marché, et dénommé soit dans la/les monnaie/s du marché, ou dans une monnaire librement convertible jugée aceptable pour l’Acheteur</w:t>
      </w:r>
    </w:p>
  </w:footnote>
  <w:footnote w:id="8">
    <w:p w14:paraId="13161A4B" w14:textId="215468BA" w:rsidR="005E1588" w:rsidRPr="0062156A" w:rsidRDefault="005E1588" w:rsidP="008134D5">
      <w:pPr>
        <w:ind w:left="360" w:hanging="270"/>
        <w:jc w:val="both"/>
      </w:pPr>
      <w:r w:rsidRPr="008E7A4C">
        <w:rPr>
          <w:rStyle w:val="FootnoteReference"/>
        </w:rPr>
        <w:footnoteRef/>
      </w:r>
      <w:r w:rsidRPr="008E7A4C">
        <w:t xml:space="preserve"> </w:t>
      </w:r>
      <w:r w:rsidRPr="008E7A4C">
        <w:tab/>
      </w:r>
      <w:r w:rsidRPr="00DA0B0F">
        <w:rPr>
          <w:sz w:val="18"/>
          <w:szCs w:val="18"/>
          <w:lang w:eastAsia="en-US"/>
        </w:rPr>
        <w:t>Insérez la date vingt-huit jours après la date d’achèvement prévue comme décrit dans C</w:t>
      </w:r>
      <w:r>
        <w:rPr>
          <w:sz w:val="18"/>
          <w:szCs w:val="18"/>
          <w:lang w:eastAsia="en-US"/>
        </w:rPr>
        <w:t>M</w:t>
      </w:r>
      <w:r w:rsidRPr="00DA0B0F">
        <w:rPr>
          <w:sz w:val="18"/>
          <w:szCs w:val="18"/>
          <w:lang w:eastAsia="en-US"/>
        </w:rPr>
        <w:t xml:space="preserve"> 11. L’acheteur doit noter qu’en cas de prolongation de cette date p</w:t>
      </w:r>
      <w:r w:rsidRPr="00233D55">
        <w:rPr>
          <w:sz w:val="18"/>
          <w:szCs w:val="18"/>
          <w:lang w:eastAsia="en-US"/>
        </w:rPr>
        <w:t xml:space="preserve">our l’achèvement du </w:t>
      </w:r>
      <w:r w:rsidR="00BD510F">
        <w:rPr>
          <w:sz w:val="18"/>
          <w:szCs w:val="18"/>
          <w:lang w:eastAsia="en-US"/>
        </w:rPr>
        <w:t>marché</w:t>
      </w:r>
      <w:r w:rsidRPr="00233D55">
        <w:rPr>
          <w:sz w:val="18"/>
          <w:szCs w:val="18"/>
          <w:lang w:eastAsia="en-US"/>
        </w:rPr>
        <w:t>, l’</w:t>
      </w:r>
      <w:r>
        <w:rPr>
          <w:sz w:val="18"/>
          <w:szCs w:val="18"/>
          <w:lang w:eastAsia="en-US"/>
        </w:rPr>
        <w:t>A</w:t>
      </w:r>
      <w:r w:rsidRPr="00DA0B0F">
        <w:rPr>
          <w:sz w:val="18"/>
          <w:szCs w:val="18"/>
          <w:lang w:eastAsia="en-US"/>
        </w:rPr>
        <w:t xml:space="preserve">cheteur devrait demander une prolongation de cette garantie au Garant. Cette demande doit être écrite et doit être faite avant la date d’expiration fixée dans la garantie. </w:t>
      </w:r>
      <w:r w:rsidRPr="00DA0B0F">
        <w:rPr>
          <w:color w:val="0F0F5F"/>
          <w:sz w:val="18"/>
          <w:szCs w:val="18"/>
          <w:lang w:eastAsia="en-US"/>
        </w:rPr>
        <w:t xml:space="preserve">En </w:t>
      </w:r>
      <w:r w:rsidRPr="0062156A">
        <w:rPr>
          <w:sz w:val="18"/>
          <w:szCs w:val="18"/>
          <w:lang w:eastAsia="en-US"/>
        </w:rPr>
        <w:t>préparant cette garantie, l’Acheteur pourrait envisager d’ajouter le texte suivant au formulaire, à la fin de l’avant-dernier paragraphe : « Le Garant accepte une prolongation unique de cette garantie pour une période à ne pas dépasser de [six mois] [un an], en réponse à la demande écrite du bénéficiaire pour une telle prolongation -- une telle demande doit être présentée au garant avant l’expiration de la garantie. »</w:t>
      </w:r>
    </w:p>
  </w:footnote>
  <w:footnote w:id="9">
    <w:p w14:paraId="51FB5B87" w14:textId="77777777" w:rsidR="005E1588" w:rsidRPr="0046713E" w:rsidRDefault="005E1588" w:rsidP="003022AA">
      <w:pPr>
        <w:pStyle w:val="FootnoteText"/>
        <w:ind w:left="360" w:hanging="360"/>
        <w:rPr>
          <w:lang w:val="fr-FR"/>
        </w:rPr>
      </w:pPr>
      <w:r w:rsidRPr="00DD6F80">
        <w:rPr>
          <w:rStyle w:val="FootnoteReference"/>
        </w:rPr>
        <w:footnoteRef/>
      </w:r>
      <w:r>
        <w:rPr>
          <w:lang w:val="fr-FR"/>
        </w:rPr>
        <w:tab/>
      </w:r>
      <w:r w:rsidRPr="0046713E">
        <w:rPr>
          <w:i/>
          <w:lang w:val="fr-FR"/>
        </w:rPr>
        <w:t>Le Garant doit insérer le</w:t>
      </w:r>
      <w:r>
        <w:rPr>
          <w:i/>
          <w:lang w:val="fr-FR"/>
        </w:rPr>
        <w:t xml:space="preserve"> </w:t>
      </w:r>
      <w:r w:rsidRPr="0046713E">
        <w:rPr>
          <w:i/>
          <w:lang w:val="fr-FR"/>
        </w:rPr>
        <w:t>montant représentant le montant de l’avance soit dans la (ou les) monnaie (s) mentionnée(s) au Marché pour le paiement de l’avance, soit dans toute autre monnaie librement convertible acceptable par l’Acheteur.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A1249" w14:textId="12EA21EB" w:rsidR="005E1588" w:rsidRPr="002057B2" w:rsidRDefault="005E1588" w:rsidP="002057B2">
    <w:pPr>
      <w:pStyle w:val="Header"/>
      <w:tabs>
        <w:tab w:val="right" w:pos="9720"/>
      </w:tabs>
      <w:jc w:val="righ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CC53E" w14:textId="78F0DD8D" w:rsidR="005E1588" w:rsidRDefault="005E1588" w:rsidP="00FA4AB3">
    <w:pPr>
      <w:pStyle w:val="Header"/>
      <w:jc w:val="right"/>
    </w:pPr>
    <w:r>
      <w:rPr>
        <w:lang w:val="fr-FR"/>
      </w:rPr>
      <w:t>Réponse d’Urgence au COVID-19 – Modèle de Marché</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70C2" w14:textId="27F84460" w:rsidR="005E1588" w:rsidRDefault="005E1588" w:rsidP="00FA4AB3">
    <w:pPr>
      <w:pStyle w:val="Header"/>
      <w:pBdr>
        <w:bottom w:val="single" w:sz="4" w:space="1" w:color="auto"/>
      </w:pBdr>
      <w:tabs>
        <w:tab w:val="clear" w:pos="9000"/>
        <w:tab w:val="right" w:pos="9356"/>
        <w:tab w:val="right" w:pos="12960"/>
      </w:tabs>
      <w:jc w:val="right"/>
      <w:rPr>
        <w:lang w:val="fr-FR"/>
      </w:rPr>
    </w:pPr>
    <w:proofErr w:type="spellStart"/>
    <w:r>
      <w:t>Réponse</w:t>
    </w:r>
    <w:proofErr w:type="spellEnd"/>
    <w:r>
      <w:t xml:space="preserve"> </w:t>
    </w:r>
    <w:proofErr w:type="spellStart"/>
    <w:r>
      <w:t>d’Urgence</w:t>
    </w:r>
    <w:proofErr w:type="spellEnd"/>
    <w:r>
      <w:t xml:space="preserve"> </w:t>
    </w:r>
    <w:proofErr w:type="spellStart"/>
    <w:r>
      <w:t>au</w:t>
    </w:r>
    <w:proofErr w:type="spellEnd"/>
    <w:r>
      <w:t xml:space="preserve"> COVID-19 – </w:t>
    </w:r>
    <w:proofErr w:type="spellStart"/>
    <w:r>
      <w:t>Modèle</w:t>
    </w:r>
    <w:proofErr w:type="spellEnd"/>
    <w:r>
      <w:t xml:space="preserve"> de Marché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69A5" w14:textId="367EF0B8" w:rsidR="005E1588" w:rsidRPr="002057B2" w:rsidRDefault="005E1588" w:rsidP="002057B2">
    <w:pPr>
      <w:pStyle w:val="Header"/>
      <w:tabs>
        <w:tab w:val="right" w:pos="9720"/>
      </w:tabs>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3AEB0" w14:textId="77777777" w:rsidR="005E1588" w:rsidRPr="00506226" w:rsidRDefault="005E1588" w:rsidP="00506226">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5A1F6" w14:textId="344AA303" w:rsidR="005E1588" w:rsidRPr="00BC2AA6" w:rsidRDefault="005E1588" w:rsidP="002057B2">
    <w:pPr>
      <w:pStyle w:val="Header"/>
      <w:tabs>
        <w:tab w:val="right" w:pos="9720"/>
      </w:tabs>
      <w:jc w:val="right"/>
      <w:rPr>
        <w:lang w:val="fr-FR"/>
      </w:rPr>
    </w:pPr>
    <w:r w:rsidRPr="00BC2AA6">
      <w:rPr>
        <w:lang w:val="fr-FR"/>
      </w:rPr>
      <w:t>Réponse d’</w:t>
    </w:r>
    <w:proofErr w:type="spellStart"/>
    <w:r w:rsidRPr="00BC2AA6">
      <w:rPr>
        <w:lang w:val="fr-FR"/>
      </w:rPr>
      <w:t>Uurgence</w:t>
    </w:r>
    <w:proofErr w:type="spellEnd"/>
    <w:r w:rsidRPr="00BC2AA6">
      <w:rPr>
        <w:lang w:val="fr-FR"/>
      </w:rPr>
      <w:t xml:space="preserve"> au COVID-19 – </w:t>
    </w:r>
    <w:r>
      <w:rPr>
        <w:lang w:val="fr-FR"/>
      </w:rPr>
      <w:t>Modèle de Marché</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21ECC" w14:textId="1C89F4AE" w:rsidR="005E1588" w:rsidRDefault="005E1588" w:rsidP="00BC2AA6">
    <w:pPr>
      <w:pStyle w:val="Header"/>
      <w:pBdr>
        <w:bottom w:val="single" w:sz="4" w:space="0" w:color="000000"/>
      </w:pBdr>
      <w:tabs>
        <w:tab w:val="clear" w:pos="9000"/>
        <w:tab w:val="right" w:pos="9356"/>
        <w:tab w:val="right" w:pos="9720"/>
      </w:tabs>
      <w:ind w:right="-18"/>
      <w:jc w:val="right"/>
    </w:pPr>
    <w:proofErr w:type="spellStart"/>
    <w:r>
      <w:t>Réponse</w:t>
    </w:r>
    <w:proofErr w:type="spellEnd"/>
    <w:r>
      <w:t xml:space="preserve"> </w:t>
    </w:r>
    <w:proofErr w:type="spellStart"/>
    <w:r>
      <w:t>d’Urgence</w:t>
    </w:r>
    <w:proofErr w:type="spellEnd"/>
    <w:r>
      <w:t xml:space="preserve"> </w:t>
    </w:r>
    <w:proofErr w:type="spellStart"/>
    <w:r>
      <w:t>au</w:t>
    </w:r>
    <w:proofErr w:type="spellEnd"/>
    <w:r>
      <w:t xml:space="preserve"> COVID-19 – </w:t>
    </w:r>
    <w:proofErr w:type="spellStart"/>
    <w:r>
      <w:t>Modèle</w:t>
    </w:r>
    <w:proofErr w:type="spellEnd"/>
    <w:r>
      <w:t xml:space="preserve"> de Marché</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7D58C" w14:textId="72514D48" w:rsidR="005E1588" w:rsidRPr="00EF3BD5" w:rsidRDefault="005E1588" w:rsidP="002057B2">
    <w:pPr>
      <w:pStyle w:val="Header"/>
      <w:tabs>
        <w:tab w:val="right" w:pos="9720"/>
      </w:tabs>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50C4F" w14:textId="0EADACD3" w:rsidR="005E1588" w:rsidRDefault="005E1588" w:rsidP="00DF7F6B">
    <w:pPr>
      <w:pStyle w:val="Header"/>
      <w:ind w:right="69"/>
      <w:jc w:val="right"/>
      <w:rPr>
        <w:lang w:val="fr-FR"/>
      </w:rPr>
    </w:pPr>
    <w:r>
      <w:rPr>
        <w:lang w:val="fr-FR"/>
      </w:rPr>
      <w:t>Réponse d’Urgence au COVID-19 – Modèle de Marché</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50D2D" w14:textId="737C77F2" w:rsidR="005E1588" w:rsidRDefault="005E1588" w:rsidP="00BC2AA6">
    <w:pPr>
      <w:pStyle w:val="Header"/>
      <w:pBdr>
        <w:bottom w:val="single" w:sz="4" w:space="1" w:color="auto"/>
      </w:pBdr>
      <w:jc w:val="right"/>
      <w:rPr>
        <w:lang w:val="fr-FR"/>
      </w:rPr>
    </w:pPr>
    <w:r>
      <w:rPr>
        <w:lang w:val="fr-FR"/>
      </w:rPr>
      <w:t>Réponse d’Urgence au COVID-19 – Modèle de Marché</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B010C" w14:textId="3E75BF15" w:rsidR="005E1588" w:rsidRDefault="005E1588" w:rsidP="009E1827">
    <w:pPr>
      <w:pStyle w:val="Header"/>
      <w:pBdr>
        <w:bottom w:val="single" w:sz="4" w:space="1" w:color="auto"/>
      </w:pBdr>
      <w:tabs>
        <w:tab w:val="clear" w:pos="9000"/>
        <w:tab w:val="right" w:pos="9356"/>
        <w:tab w:val="right" w:pos="12960"/>
      </w:tabs>
      <w:rPr>
        <w:lang w:val="fr-FR"/>
      </w:rPr>
    </w:pPr>
    <w:r w:rsidRPr="00487FD2">
      <w:rPr>
        <w:lang w:val="fr-FR"/>
      </w:rPr>
      <w:t>Section X. Formulaires du Marché</w:t>
    </w:r>
    <w:r>
      <w:rPr>
        <w:lang w:val="fr-FR"/>
      </w:rPr>
      <w:tab/>
    </w:r>
    <w:r>
      <w:rPr>
        <w:rStyle w:val="PageNumber"/>
      </w:rPr>
      <w:fldChar w:fldCharType="begin"/>
    </w:r>
    <w:r w:rsidRPr="00487FD2">
      <w:rPr>
        <w:rStyle w:val="PageNumber"/>
        <w:lang w:val="fr-FR"/>
      </w:rPr>
      <w:instrText xml:space="preserve"> PAGE </w:instrText>
    </w:r>
    <w:r>
      <w:rPr>
        <w:rStyle w:val="PageNumber"/>
      </w:rPr>
      <w:fldChar w:fldCharType="separate"/>
    </w:r>
    <w:r>
      <w:rPr>
        <w:rStyle w:val="PageNumber"/>
        <w:noProof/>
        <w:lang w:val="fr-FR"/>
      </w:rPr>
      <w:t>42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785B"/>
    <w:multiLevelType w:val="singleLevel"/>
    <w:tmpl w:val="68D66804"/>
    <w:lvl w:ilvl="0">
      <w:start w:val="1"/>
      <w:numFmt w:val="lowerLetter"/>
      <w:lvlText w:val="(%1)"/>
      <w:lvlJc w:val="left"/>
      <w:pPr>
        <w:ind w:left="720" w:hanging="360"/>
      </w:pPr>
      <w:rPr>
        <w:rFonts w:hint="default"/>
        <w:b w:val="0"/>
        <w:i w:val="0"/>
      </w:rPr>
    </w:lvl>
  </w:abstractNum>
  <w:abstractNum w:abstractNumId="1" w15:restartNumberingAfterBreak="0">
    <w:nsid w:val="03074FC7"/>
    <w:multiLevelType w:val="multilevel"/>
    <w:tmpl w:val="91FE2D54"/>
    <w:lvl w:ilvl="0">
      <w:start w:val="1"/>
      <w:numFmt w:val="bullet"/>
      <w:lvlText w:val=""/>
      <w:lvlJc w:val="left"/>
      <w:pPr>
        <w:tabs>
          <w:tab w:val="num" w:pos="1584"/>
        </w:tabs>
        <w:ind w:left="1584" w:hanging="360"/>
      </w:pPr>
      <w:rPr>
        <w:rFonts w:ascii="Symbol" w:hAnsi="Symbol" w:hint="default"/>
      </w:rPr>
    </w:lvl>
    <w:lvl w:ilvl="1">
      <w:start w:val="1"/>
      <w:numFmt w:val="decimal"/>
      <w:lvlText w:val="%1.%2"/>
      <w:lvlJc w:val="left"/>
      <w:pPr>
        <w:tabs>
          <w:tab w:val="num" w:pos="1728"/>
        </w:tabs>
        <w:ind w:left="1728" w:hanging="504"/>
      </w:pPr>
      <w:rPr>
        <w:rFonts w:ascii="Times New Roman" w:hAnsi="Times New Roman" w:hint="default"/>
        <w:b w:val="0"/>
        <w:i w:val="0"/>
        <w:sz w:val="24"/>
      </w:rPr>
    </w:lvl>
    <w:lvl w:ilvl="2">
      <w:start w:val="1"/>
      <w:numFmt w:val="lowerLetter"/>
      <w:lvlText w:val="(%3)"/>
      <w:lvlJc w:val="left"/>
      <w:pPr>
        <w:tabs>
          <w:tab w:val="num" w:pos="2088"/>
        </w:tabs>
        <w:ind w:left="2088" w:hanging="432"/>
      </w:pPr>
      <w:rPr>
        <w:rFonts w:ascii="Times New Roman" w:hAnsi="Times New Roman" w:hint="default"/>
        <w:b w:val="0"/>
        <w:i w:val="0"/>
        <w:sz w:val="24"/>
      </w:rPr>
    </w:lvl>
    <w:lvl w:ilvl="3">
      <w:start w:val="1"/>
      <w:numFmt w:val="lowerRoman"/>
      <w:lvlText w:val="(%4)"/>
      <w:lvlJc w:val="left"/>
      <w:pPr>
        <w:tabs>
          <w:tab w:val="num" w:pos="2736"/>
        </w:tabs>
        <w:ind w:left="2736" w:hanging="648"/>
      </w:pPr>
      <w:rPr>
        <w:rFonts w:ascii="Times New Roman" w:hAnsi="Times New Roman" w:hint="default"/>
        <w:b w:val="0"/>
        <w:i w:val="0"/>
        <w:sz w:val="24"/>
      </w:rPr>
    </w:lvl>
    <w:lvl w:ilvl="4">
      <w:start w:val="1"/>
      <w:numFmt w:val="decimal"/>
      <w:lvlText w:val="%1.%2.%3.%4.%5"/>
      <w:lvlJc w:val="left"/>
      <w:pPr>
        <w:tabs>
          <w:tab w:val="num" w:pos="2232"/>
        </w:tabs>
        <w:ind w:left="2232" w:hanging="1008"/>
      </w:pPr>
    </w:lvl>
    <w:lvl w:ilvl="5">
      <w:start w:val="1"/>
      <w:numFmt w:val="decimal"/>
      <w:lvlText w:val="%1.%2.%3.%4.%5.%6"/>
      <w:lvlJc w:val="left"/>
      <w:pPr>
        <w:tabs>
          <w:tab w:val="num" w:pos="2376"/>
        </w:tabs>
        <w:ind w:left="2376" w:hanging="1152"/>
      </w:pPr>
    </w:lvl>
    <w:lvl w:ilvl="6">
      <w:start w:val="1"/>
      <w:numFmt w:val="decimal"/>
      <w:lvlText w:val="%1.%2.%3.%4.%5.%6.%7"/>
      <w:lvlJc w:val="left"/>
      <w:pPr>
        <w:tabs>
          <w:tab w:val="num" w:pos="2520"/>
        </w:tabs>
        <w:ind w:left="2520" w:hanging="1296"/>
      </w:pPr>
    </w:lvl>
    <w:lvl w:ilvl="7">
      <w:start w:val="1"/>
      <w:numFmt w:val="decimal"/>
      <w:lvlText w:val="%1.%2.%3.%4.%5.%6.%7.%8"/>
      <w:lvlJc w:val="left"/>
      <w:pPr>
        <w:tabs>
          <w:tab w:val="num" w:pos="2664"/>
        </w:tabs>
        <w:ind w:left="2664" w:hanging="1440"/>
      </w:pPr>
    </w:lvl>
    <w:lvl w:ilvl="8">
      <w:start w:val="1"/>
      <w:numFmt w:val="decimal"/>
      <w:lvlText w:val="%1.%2.%3.%4.%5.%6.%7.%8.%9"/>
      <w:lvlJc w:val="left"/>
      <w:pPr>
        <w:tabs>
          <w:tab w:val="num" w:pos="2808"/>
        </w:tabs>
        <w:ind w:left="2808" w:hanging="1584"/>
      </w:pPr>
    </w:lvl>
  </w:abstractNum>
  <w:abstractNum w:abstractNumId="2" w15:restartNumberingAfterBreak="0">
    <w:nsid w:val="04F85CE7"/>
    <w:multiLevelType w:val="multilevel"/>
    <w:tmpl w:val="25EC3824"/>
    <w:lvl w:ilvl="0">
      <w:start w:val="11"/>
      <w:numFmt w:val="decimal"/>
      <w:lvlText w:val="%1"/>
      <w:lvlJc w:val="left"/>
      <w:pPr>
        <w:ind w:left="420" w:hanging="420"/>
      </w:pPr>
      <w:rPr>
        <w:rFonts w:hint="default"/>
        <w:b/>
      </w:rPr>
    </w:lvl>
    <w:lvl w:ilvl="1">
      <w:start w:val="4"/>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 w15:restartNumberingAfterBreak="0">
    <w:nsid w:val="08BF26A0"/>
    <w:multiLevelType w:val="hybridMultilevel"/>
    <w:tmpl w:val="EA52DB02"/>
    <w:lvl w:ilvl="0" w:tplc="D6E817A2">
      <w:start w:val="1"/>
      <w:numFmt w:val="bullet"/>
      <w:lvlText w:val=""/>
      <w:lvlJc w:val="left"/>
      <w:pPr>
        <w:tabs>
          <w:tab w:val="num" w:pos="972"/>
        </w:tabs>
        <w:ind w:left="972" w:hanging="360"/>
      </w:pPr>
      <w:rPr>
        <w:rFonts w:ascii="Symbol" w:hAnsi="Symbol" w:hint="default"/>
        <w:sz w:val="24"/>
      </w:rPr>
    </w:lvl>
    <w:lvl w:ilvl="1" w:tplc="04090003" w:tentative="1">
      <w:start w:val="1"/>
      <w:numFmt w:val="bullet"/>
      <w:lvlText w:val="o"/>
      <w:lvlJc w:val="left"/>
      <w:pPr>
        <w:tabs>
          <w:tab w:val="num" w:pos="2052"/>
        </w:tabs>
        <w:ind w:left="2052" w:hanging="360"/>
      </w:pPr>
      <w:rPr>
        <w:rFonts w:ascii="Courier New" w:hAnsi="Courier New" w:hint="default"/>
      </w:rPr>
    </w:lvl>
    <w:lvl w:ilvl="2" w:tplc="04090005" w:tentative="1">
      <w:start w:val="1"/>
      <w:numFmt w:val="bullet"/>
      <w:lvlText w:val=""/>
      <w:lvlJc w:val="left"/>
      <w:pPr>
        <w:tabs>
          <w:tab w:val="num" w:pos="2772"/>
        </w:tabs>
        <w:ind w:left="2772" w:hanging="360"/>
      </w:pPr>
      <w:rPr>
        <w:rFonts w:ascii="Wingdings" w:hAnsi="Wingdings" w:hint="default"/>
      </w:rPr>
    </w:lvl>
    <w:lvl w:ilvl="3" w:tplc="04090001" w:tentative="1">
      <w:start w:val="1"/>
      <w:numFmt w:val="bullet"/>
      <w:lvlText w:val=""/>
      <w:lvlJc w:val="left"/>
      <w:pPr>
        <w:tabs>
          <w:tab w:val="num" w:pos="3492"/>
        </w:tabs>
        <w:ind w:left="3492" w:hanging="360"/>
      </w:pPr>
      <w:rPr>
        <w:rFonts w:ascii="Symbol" w:hAnsi="Symbol" w:hint="default"/>
      </w:rPr>
    </w:lvl>
    <w:lvl w:ilvl="4" w:tplc="04090003" w:tentative="1">
      <w:start w:val="1"/>
      <w:numFmt w:val="bullet"/>
      <w:lvlText w:val="o"/>
      <w:lvlJc w:val="left"/>
      <w:pPr>
        <w:tabs>
          <w:tab w:val="num" w:pos="4212"/>
        </w:tabs>
        <w:ind w:left="4212" w:hanging="360"/>
      </w:pPr>
      <w:rPr>
        <w:rFonts w:ascii="Courier New" w:hAnsi="Courier New" w:hint="default"/>
      </w:rPr>
    </w:lvl>
    <w:lvl w:ilvl="5" w:tplc="04090005" w:tentative="1">
      <w:start w:val="1"/>
      <w:numFmt w:val="bullet"/>
      <w:lvlText w:val=""/>
      <w:lvlJc w:val="left"/>
      <w:pPr>
        <w:tabs>
          <w:tab w:val="num" w:pos="4932"/>
        </w:tabs>
        <w:ind w:left="4932" w:hanging="360"/>
      </w:pPr>
      <w:rPr>
        <w:rFonts w:ascii="Wingdings" w:hAnsi="Wingdings" w:hint="default"/>
      </w:rPr>
    </w:lvl>
    <w:lvl w:ilvl="6" w:tplc="04090001" w:tentative="1">
      <w:start w:val="1"/>
      <w:numFmt w:val="bullet"/>
      <w:lvlText w:val=""/>
      <w:lvlJc w:val="left"/>
      <w:pPr>
        <w:tabs>
          <w:tab w:val="num" w:pos="5652"/>
        </w:tabs>
        <w:ind w:left="5652" w:hanging="360"/>
      </w:pPr>
      <w:rPr>
        <w:rFonts w:ascii="Symbol" w:hAnsi="Symbol" w:hint="default"/>
      </w:rPr>
    </w:lvl>
    <w:lvl w:ilvl="7" w:tplc="04090003" w:tentative="1">
      <w:start w:val="1"/>
      <w:numFmt w:val="bullet"/>
      <w:lvlText w:val="o"/>
      <w:lvlJc w:val="left"/>
      <w:pPr>
        <w:tabs>
          <w:tab w:val="num" w:pos="6372"/>
        </w:tabs>
        <w:ind w:left="6372" w:hanging="360"/>
      </w:pPr>
      <w:rPr>
        <w:rFonts w:ascii="Courier New" w:hAnsi="Courier New" w:hint="default"/>
      </w:rPr>
    </w:lvl>
    <w:lvl w:ilvl="8" w:tplc="04090005" w:tentative="1">
      <w:start w:val="1"/>
      <w:numFmt w:val="bullet"/>
      <w:lvlText w:val=""/>
      <w:lvlJc w:val="left"/>
      <w:pPr>
        <w:tabs>
          <w:tab w:val="num" w:pos="7092"/>
        </w:tabs>
        <w:ind w:left="7092" w:hanging="360"/>
      </w:pPr>
      <w:rPr>
        <w:rFonts w:ascii="Wingdings" w:hAnsi="Wingdings" w:hint="default"/>
      </w:rPr>
    </w:lvl>
  </w:abstractNum>
  <w:abstractNum w:abstractNumId="4" w15:restartNumberingAfterBreak="0">
    <w:nsid w:val="09855C38"/>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0A562AB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6" w15:restartNumberingAfterBreak="0">
    <w:nsid w:val="0D510915"/>
    <w:multiLevelType w:val="multilevel"/>
    <w:tmpl w:val="16D422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EC5219"/>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4F7FA5"/>
    <w:multiLevelType w:val="multilevel"/>
    <w:tmpl w:val="7D14FB44"/>
    <w:lvl w:ilvl="0">
      <w:start w:val="21"/>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10235479"/>
    <w:multiLevelType w:val="hybridMultilevel"/>
    <w:tmpl w:val="B622B0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861F8E"/>
    <w:multiLevelType w:val="singleLevel"/>
    <w:tmpl w:val="68D66804"/>
    <w:lvl w:ilvl="0">
      <w:start w:val="1"/>
      <w:numFmt w:val="lowerLetter"/>
      <w:lvlText w:val="(%1)"/>
      <w:lvlJc w:val="left"/>
      <w:pPr>
        <w:ind w:left="720" w:hanging="360"/>
      </w:pPr>
      <w:rPr>
        <w:rFonts w:hint="default"/>
        <w:b w:val="0"/>
        <w:i w:val="0"/>
      </w:rPr>
    </w:lvl>
  </w:abstractNum>
  <w:abstractNum w:abstractNumId="11"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4522E"/>
    <w:multiLevelType w:val="hybridMultilevel"/>
    <w:tmpl w:val="0D4C7BC2"/>
    <w:lvl w:ilvl="0" w:tplc="CFCC674C">
      <w:start w:val="7"/>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C7D77"/>
    <w:multiLevelType w:val="hybridMultilevel"/>
    <w:tmpl w:val="5052E506"/>
    <w:lvl w:ilvl="0" w:tplc="68D66804">
      <w:start w:val="1"/>
      <w:numFmt w:val="lowerLetter"/>
      <w:lvlText w:val="(%1)"/>
      <w:lvlJc w:val="left"/>
      <w:pPr>
        <w:ind w:left="927" w:hanging="360"/>
      </w:pPr>
      <w:rPr>
        <w:rFonts w:hint="default"/>
        <w:b w:val="0"/>
        <w:i w:val="0"/>
        <w:sz w:val="24"/>
        <w:szCs w:val="24"/>
      </w:rPr>
    </w:lvl>
    <w:lvl w:ilvl="1" w:tplc="040C0019">
      <w:start w:val="1"/>
      <w:numFmt w:val="lowerLetter"/>
      <w:lvlText w:val="%2."/>
      <w:lvlJc w:val="left"/>
      <w:pPr>
        <w:ind w:left="1656" w:hanging="360"/>
      </w:pPr>
    </w:lvl>
    <w:lvl w:ilvl="2" w:tplc="040C001B" w:tentative="1">
      <w:start w:val="1"/>
      <w:numFmt w:val="lowerRoman"/>
      <w:lvlText w:val="%3."/>
      <w:lvlJc w:val="right"/>
      <w:pPr>
        <w:ind w:left="2376" w:hanging="180"/>
      </w:pPr>
    </w:lvl>
    <w:lvl w:ilvl="3" w:tplc="040C000F" w:tentative="1">
      <w:start w:val="1"/>
      <w:numFmt w:val="decimal"/>
      <w:lvlText w:val="%4."/>
      <w:lvlJc w:val="left"/>
      <w:pPr>
        <w:ind w:left="3096" w:hanging="360"/>
      </w:pPr>
    </w:lvl>
    <w:lvl w:ilvl="4" w:tplc="040C0019" w:tentative="1">
      <w:start w:val="1"/>
      <w:numFmt w:val="lowerLetter"/>
      <w:lvlText w:val="%5."/>
      <w:lvlJc w:val="left"/>
      <w:pPr>
        <w:ind w:left="3816" w:hanging="360"/>
      </w:pPr>
    </w:lvl>
    <w:lvl w:ilvl="5" w:tplc="040C001B" w:tentative="1">
      <w:start w:val="1"/>
      <w:numFmt w:val="lowerRoman"/>
      <w:lvlText w:val="%6."/>
      <w:lvlJc w:val="right"/>
      <w:pPr>
        <w:ind w:left="4536" w:hanging="180"/>
      </w:pPr>
    </w:lvl>
    <w:lvl w:ilvl="6" w:tplc="040C000F" w:tentative="1">
      <w:start w:val="1"/>
      <w:numFmt w:val="decimal"/>
      <w:lvlText w:val="%7."/>
      <w:lvlJc w:val="left"/>
      <w:pPr>
        <w:ind w:left="5256" w:hanging="360"/>
      </w:pPr>
    </w:lvl>
    <w:lvl w:ilvl="7" w:tplc="040C0019" w:tentative="1">
      <w:start w:val="1"/>
      <w:numFmt w:val="lowerLetter"/>
      <w:lvlText w:val="%8."/>
      <w:lvlJc w:val="left"/>
      <w:pPr>
        <w:ind w:left="5976" w:hanging="360"/>
      </w:pPr>
    </w:lvl>
    <w:lvl w:ilvl="8" w:tplc="040C001B" w:tentative="1">
      <w:start w:val="1"/>
      <w:numFmt w:val="lowerRoman"/>
      <w:lvlText w:val="%9."/>
      <w:lvlJc w:val="right"/>
      <w:pPr>
        <w:ind w:left="6696" w:hanging="180"/>
      </w:pPr>
    </w:lvl>
  </w:abstractNum>
  <w:abstractNum w:abstractNumId="14" w15:restartNumberingAfterBreak="0">
    <w:nsid w:val="14246B06"/>
    <w:multiLevelType w:val="multilevel"/>
    <w:tmpl w:val="313C37CA"/>
    <w:lvl w:ilvl="0">
      <w:start w:val="25"/>
      <w:numFmt w:val="decimal"/>
      <w:lvlText w:val="%1"/>
      <w:lvlJc w:val="left"/>
      <w:pPr>
        <w:ind w:left="420" w:hanging="420"/>
      </w:pPr>
      <w:rPr>
        <w:rFonts w:hint="default"/>
      </w:rPr>
    </w:lvl>
    <w:lvl w:ilvl="1">
      <w:start w:val="3"/>
      <w:numFmt w:val="decimal"/>
      <w:lvlText w:val="%1.%2"/>
      <w:lvlJc w:val="left"/>
      <w:pPr>
        <w:ind w:left="7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5"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7A199B"/>
    <w:multiLevelType w:val="multilevel"/>
    <w:tmpl w:val="D318E15E"/>
    <w:lvl w:ilvl="0">
      <w:start w:val="2"/>
      <w:numFmt w:val="decimal"/>
      <w:lvlText w:val="%1"/>
      <w:lvlJc w:val="left"/>
      <w:pPr>
        <w:tabs>
          <w:tab w:val="num" w:pos="570"/>
        </w:tabs>
        <w:ind w:left="570" w:hanging="570"/>
      </w:pPr>
      <w:rPr>
        <w:rFonts w:hint="default"/>
      </w:rPr>
    </w:lvl>
    <w:lvl w:ilvl="1">
      <w:start w:val="1"/>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167427BE"/>
    <w:multiLevelType w:val="hybridMultilevel"/>
    <w:tmpl w:val="27789112"/>
    <w:lvl w:ilvl="0" w:tplc="BECC454E">
      <w:start w:val="1"/>
      <w:numFmt w:val="decimal"/>
      <w:lvlText w:val="20.%1"/>
      <w:lvlJc w:val="left"/>
      <w:pPr>
        <w:tabs>
          <w:tab w:val="num" w:pos="576"/>
        </w:tabs>
        <w:ind w:left="576" w:hanging="576"/>
      </w:pPr>
      <w:rPr>
        <w:rFonts w:hint="default"/>
      </w:rPr>
    </w:lvl>
    <w:lvl w:ilvl="1" w:tplc="C5CCD29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682341C"/>
    <w:multiLevelType w:val="singleLevel"/>
    <w:tmpl w:val="68D66804"/>
    <w:lvl w:ilvl="0">
      <w:start w:val="1"/>
      <w:numFmt w:val="lowerLetter"/>
      <w:lvlText w:val="(%1)"/>
      <w:lvlJc w:val="left"/>
      <w:pPr>
        <w:ind w:left="1080" w:hanging="360"/>
      </w:pPr>
      <w:rPr>
        <w:rFonts w:hint="default"/>
        <w:b w:val="0"/>
        <w:i w:val="0"/>
      </w:rPr>
    </w:lvl>
  </w:abstractNum>
  <w:abstractNum w:abstractNumId="19" w15:restartNumberingAfterBreak="0">
    <w:nsid w:val="169B762A"/>
    <w:multiLevelType w:val="hybridMultilevel"/>
    <w:tmpl w:val="0C0C8C04"/>
    <w:lvl w:ilvl="0" w:tplc="68D66804">
      <w:start w:val="1"/>
      <w:numFmt w:val="lowerLetter"/>
      <w:lvlText w:val="(%1)"/>
      <w:lvlJc w:val="left"/>
      <w:pPr>
        <w:ind w:left="1080" w:hanging="360"/>
      </w:pPr>
      <w:rPr>
        <w:rFonts w:hint="default"/>
        <w:b w:val="0"/>
        <w:i w:val="0"/>
      </w:rPr>
    </w:lvl>
    <w:lvl w:ilvl="1" w:tplc="64044598">
      <w:start w:val="6"/>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6C83656"/>
    <w:multiLevelType w:val="multilevel"/>
    <w:tmpl w:val="A0544AA6"/>
    <w:lvl w:ilvl="0">
      <w:start w:val="1"/>
      <w:numFmt w:val="decimal"/>
      <w:lvlText w:val="%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1B716E8A"/>
    <w:multiLevelType w:val="hybridMultilevel"/>
    <w:tmpl w:val="86DAD04E"/>
    <w:lvl w:ilvl="0" w:tplc="68D66804">
      <w:start w:val="1"/>
      <w:numFmt w:val="lowerLetter"/>
      <w:lvlText w:val="(%1)"/>
      <w:lvlJc w:val="left"/>
      <w:pPr>
        <w:ind w:left="720" w:hanging="360"/>
      </w:pPr>
      <w:rPr>
        <w:rFonts w:hint="default"/>
        <w:b w:val="0"/>
        <w:i w:val="0"/>
      </w:rPr>
    </w:lvl>
    <w:lvl w:ilvl="1" w:tplc="B4780AF2">
      <w:start w:val="1"/>
      <w:numFmt w:val="decimal"/>
      <w:lvlText w:val="%2."/>
      <w:lvlJc w:val="left"/>
      <w:pPr>
        <w:ind w:left="1620" w:hanging="540"/>
      </w:pPr>
      <w:rPr>
        <w:rFonts w:hint="default"/>
      </w:rPr>
    </w:lvl>
    <w:lvl w:ilvl="2" w:tplc="FEC09BEE">
      <w:start w:val="1"/>
      <w:numFmt w:val="lowerLetter"/>
      <w:lvlText w:val="%3)"/>
      <w:lvlJc w:val="left"/>
      <w:pPr>
        <w:ind w:left="2520" w:hanging="540"/>
      </w:pPr>
      <w:rPr>
        <w:rFonts w:hint="default"/>
      </w:rPr>
    </w:lvl>
    <w:lvl w:ilvl="3" w:tplc="E86C1A04">
      <w:start w:val="1"/>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8B4EE8"/>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22704B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49C2BFC"/>
    <w:multiLevelType w:val="hybridMultilevel"/>
    <w:tmpl w:val="5AF8690E"/>
    <w:lvl w:ilvl="0" w:tplc="4C32A000">
      <w:start w:val="1"/>
      <w:numFmt w:val="decimal"/>
      <w:lvlText w:val="2.%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5253374"/>
    <w:multiLevelType w:val="singleLevel"/>
    <w:tmpl w:val="68D66804"/>
    <w:lvl w:ilvl="0">
      <w:start w:val="1"/>
      <w:numFmt w:val="lowerLetter"/>
      <w:lvlText w:val="(%1)"/>
      <w:lvlJc w:val="left"/>
      <w:pPr>
        <w:ind w:left="927" w:hanging="360"/>
      </w:pPr>
      <w:rPr>
        <w:rFonts w:hint="default"/>
        <w:b w:val="0"/>
        <w:i w:val="0"/>
      </w:rPr>
    </w:lvl>
  </w:abstractNum>
  <w:abstractNum w:abstractNumId="26" w15:restartNumberingAfterBreak="0">
    <w:nsid w:val="255A2CFB"/>
    <w:multiLevelType w:val="hybridMultilevel"/>
    <w:tmpl w:val="91C22D4E"/>
    <w:lvl w:ilvl="0" w:tplc="E924B476">
      <w:start w:val="1"/>
      <w:numFmt w:val="lowerRoman"/>
      <w:lvlText w:val="(%1)"/>
      <w:lvlJc w:val="right"/>
      <w:pPr>
        <w:ind w:left="1519" w:hanging="360"/>
      </w:pPr>
      <w:rPr>
        <w:rFonts w:hint="default"/>
      </w:rPr>
    </w:lvl>
    <w:lvl w:ilvl="1" w:tplc="04090019" w:tentative="1">
      <w:start w:val="1"/>
      <w:numFmt w:val="lowerLetter"/>
      <w:lvlText w:val="%2."/>
      <w:lvlJc w:val="left"/>
      <w:pPr>
        <w:ind w:left="2239" w:hanging="360"/>
      </w:pPr>
    </w:lvl>
    <w:lvl w:ilvl="2" w:tplc="0409001B" w:tentative="1">
      <w:start w:val="1"/>
      <w:numFmt w:val="lowerRoman"/>
      <w:lvlText w:val="%3."/>
      <w:lvlJc w:val="right"/>
      <w:pPr>
        <w:ind w:left="2959" w:hanging="180"/>
      </w:pPr>
    </w:lvl>
    <w:lvl w:ilvl="3" w:tplc="0409000F" w:tentative="1">
      <w:start w:val="1"/>
      <w:numFmt w:val="decimal"/>
      <w:lvlText w:val="%4."/>
      <w:lvlJc w:val="left"/>
      <w:pPr>
        <w:ind w:left="3679" w:hanging="360"/>
      </w:pPr>
    </w:lvl>
    <w:lvl w:ilvl="4" w:tplc="04090019" w:tentative="1">
      <w:start w:val="1"/>
      <w:numFmt w:val="lowerLetter"/>
      <w:lvlText w:val="%5."/>
      <w:lvlJc w:val="left"/>
      <w:pPr>
        <w:ind w:left="4399" w:hanging="360"/>
      </w:pPr>
    </w:lvl>
    <w:lvl w:ilvl="5" w:tplc="0409001B" w:tentative="1">
      <w:start w:val="1"/>
      <w:numFmt w:val="lowerRoman"/>
      <w:lvlText w:val="%6."/>
      <w:lvlJc w:val="right"/>
      <w:pPr>
        <w:ind w:left="5119" w:hanging="180"/>
      </w:pPr>
    </w:lvl>
    <w:lvl w:ilvl="6" w:tplc="0409000F" w:tentative="1">
      <w:start w:val="1"/>
      <w:numFmt w:val="decimal"/>
      <w:lvlText w:val="%7."/>
      <w:lvlJc w:val="left"/>
      <w:pPr>
        <w:ind w:left="5839" w:hanging="360"/>
      </w:pPr>
    </w:lvl>
    <w:lvl w:ilvl="7" w:tplc="04090019" w:tentative="1">
      <w:start w:val="1"/>
      <w:numFmt w:val="lowerLetter"/>
      <w:lvlText w:val="%8."/>
      <w:lvlJc w:val="left"/>
      <w:pPr>
        <w:ind w:left="6559" w:hanging="360"/>
      </w:pPr>
    </w:lvl>
    <w:lvl w:ilvl="8" w:tplc="0409001B" w:tentative="1">
      <w:start w:val="1"/>
      <w:numFmt w:val="lowerRoman"/>
      <w:lvlText w:val="%9."/>
      <w:lvlJc w:val="right"/>
      <w:pPr>
        <w:ind w:left="7279" w:hanging="180"/>
      </w:pPr>
    </w:lvl>
  </w:abstractNum>
  <w:abstractNum w:abstractNumId="27" w15:restartNumberingAfterBreak="0">
    <w:nsid w:val="292826A2"/>
    <w:multiLevelType w:val="multilevel"/>
    <w:tmpl w:val="AFE8E7F8"/>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2A3D1109"/>
    <w:multiLevelType w:val="multilevel"/>
    <w:tmpl w:val="C3C01366"/>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2C5331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2F965B45"/>
    <w:multiLevelType w:val="hybridMultilevel"/>
    <w:tmpl w:val="E1CA8B86"/>
    <w:lvl w:ilvl="0" w:tplc="6B481E5C">
      <w:start w:val="1"/>
      <w:numFmt w:val="lowerRoman"/>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3138607E"/>
    <w:multiLevelType w:val="hybridMultilevel"/>
    <w:tmpl w:val="036A491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2" w15:restartNumberingAfterBreak="0">
    <w:nsid w:val="32540208"/>
    <w:multiLevelType w:val="singleLevel"/>
    <w:tmpl w:val="68D66804"/>
    <w:lvl w:ilvl="0">
      <w:start w:val="1"/>
      <w:numFmt w:val="lowerLetter"/>
      <w:lvlText w:val="(%1)"/>
      <w:lvlJc w:val="left"/>
      <w:pPr>
        <w:ind w:left="360" w:hanging="360"/>
      </w:pPr>
      <w:rPr>
        <w:rFonts w:hint="default"/>
        <w:b w:val="0"/>
        <w:i w:val="0"/>
      </w:rPr>
    </w:lvl>
  </w:abstractNum>
  <w:abstractNum w:abstractNumId="33"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3AB65EF"/>
    <w:multiLevelType w:val="singleLevel"/>
    <w:tmpl w:val="04090019"/>
    <w:lvl w:ilvl="0">
      <w:start w:val="1"/>
      <w:numFmt w:val="lowerLetter"/>
      <w:lvlText w:val="%1."/>
      <w:lvlJc w:val="left"/>
      <w:pPr>
        <w:ind w:left="720" w:hanging="360"/>
      </w:pPr>
    </w:lvl>
  </w:abstractNum>
  <w:abstractNum w:abstractNumId="35"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349447C9"/>
    <w:multiLevelType w:val="hybridMultilevel"/>
    <w:tmpl w:val="4F5E31CC"/>
    <w:lvl w:ilvl="0" w:tplc="68D66804">
      <w:start w:val="1"/>
      <w:numFmt w:val="lowerLetter"/>
      <w:lvlText w:val="(%1)"/>
      <w:lvlJc w:val="left"/>
      <w:pPr>
        <w:ind w:left="2880" w:hanging="360"/>
      </w:pPr>
      <w:rPr>
        <w:rFonts w:hint="default"/>
        <w:b w:val="0"/>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34ED1FA5"/>
    <w:multiLevelType w:val="hybridMultilevel"/>
    <w:tmpl w:val="7F369C6C"/>
    <w:lvl w:ilvl="0" w:tplc="98FA2DE0">
      <w:start w:val="1"/>
      <w:numFmt w:val="decimal"/>
      <w:lvlText w:val="%1."/>
      <w:lvlJc w:val="left"/>
      <w:pPr>
        <w:tabs>
          <w:tab w:val="num" w:pos="720"/>
        </w:tabs>
        <w:ind w:left="72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362B4C65"/>
    <w:multiLevelType w:val="singleLevel"/>
    <w:tmpl w:val="68D66804"/>
    <w:lvl w:ilvl="0">
      <w:start w:val="1"/>
      <w:numFmt w:val="lowerLetter"/>
      <w:lvlText w:val="(%1)"/>
      <w:lvlJc w:val="left"/>
      <w:pPr>
        <w:ind w:left="720" w:hanging="360"/>
      </w:pPr>
      <w:rPr>
        <w:rFonts w:hint="default"/>
        <w:b w:val="0"/>
        <w:i w:val="0"/>
      </w:rPr>
    </w:lvl>
  </w:abstractNum>
  <w:abstractNum w:abstractNumId="39" w15:restartNumberingAfterBreak="0">
    <w:nsid w:val="378A6853"/>
    <w:multiLevelType w:val="hybridMultilevel"/>
    <w:tmpl w:val="729A0146"/>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38CB0F69"/>
    <w:multiLevelType w:val="singleLevel"/>
    <w:tmpl w:val="68D66804"/>
    <w:lvl w:ilvl="0">
      <w:start w:val="1"/>
      <w:numFmt w:val="lowerLetter"/>
      <w:lvlText w:val="(%1)"/>
      <w:lvlJc w:val="left"/>
      <w:pPr>
        <w:ind w:left="1080" w:hanging="360"/>
      </w:pPr>
      <w:rPr>
        <w:rFonts w:hint="default"/>
        <w:b w:val="0"/>
        <w:i w:val="0"/>
      </w:rPr>
    </w:lvl>
  </w:abstractNum>
  <w:abstractNum w:abstractNumId="41" w15:restartNumberingAfterBreak="0">
    <w:nsid w:val="3A905358"/>
    <w:multiLevelType w:val="singleLevel"/>
    <w:tmpl w:val="68D66804"/>
    <w:lvl w:ilvl="0">
      <w:start w:val="1"/>
      <w:numFmt w:val="lowerLetter"/>
      <w:lvlText w:val="(%1)"/>
      <w:lvlJc w:val="left"/>
      <w:pPr>
        <w:ind w:left="1080" w:hanging="360"/>
      </w:pPr>
      <w:rPr>
        <w:rFonts w:hint="default"/>
        <w:b w:val="0"/>
        <w:i w:val="0"/>
      </w:rPr>
    </w:lvl>
  </w:abstractNum>
  <w:abstractNum w:abstractNumId="42" w15:restartNumberingAfterBreak="0">
    <w:nsid w:val="3AC01A0F"/>
    <w:multiLevelType w:val="hybridMultilevel"/>
    <w:tmpl w:val="C832ABE2"/>
    <w:lvl w:ilvl="0" w:tplc="BA865B3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D133D15"/>
    <w:multiLevelType w:val="hybridMultilevel"/>
    <w:tmpl w:val="1D08236A"/>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FBA0486"/>
    <w:multiLevelType w:val="multilevel"/>
    <w:tmpl w:val="8284A010"/>
    <w:lvl w:ilvl="0">
      <w:start w:val="2"/>
      <w:numFmt w:val="decimal"/>
      <w:lvlText w:val="%1"/>
      <w:lvlJc w:val="left"/>
      <w:pPr>
        <w:tabs>
          <w:tab w:val="num" w:pos="570"/>
        </w:tabs>
        <w:ind w:left="570" w:hanging="570"/>
      </w:pPr>
      <w:rPr>
        <w:rFonts w:hint="default"/>
      </w:rPr>
    </w:lvl>
    <w:lvl w:ilvl="1">
      <w:start w:val="3"/>
      <w:numFmt w:val="decimal"/>
      <w:lvlText w:val="2.%2"/>
      <w:lvlJc w:val="left"/>
      <w:pPr>
        <w:tabs>
          <w:tab w:val="num" w:pos="570"/>
        </w:tabs>
        <w:ind w:left="570" w:hanging="57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3FBD64D7"/>
    <w:multiLevelType w:val="hybridMultilevel"/>
    <w:tmpl w:val="1BC22146"/>
    <w:lvl w:ilvl="0" w:tplc="D1B6DDA2">
      <w:start w:val="1"/>
      <w:numFmt w:val="lowerRoman"/>
      <w:lvlText w:val="%1)"/>
      <w:lvlJc w:val="left"/>
      <w:pPr>
        <w:ind w:left="1519" w:hanging="720"/>
      </w:pPr>
      <w:rPr>
        <w:rFonts w:ascii="Times New Roman" w:hAnsi="Times New Roman" w:hint="default"/>
        <w:sz w:val="24"/>
      </w:rPr>
    </w:lvl>
    <w:lvl w:ilvl="1" w:tplc="04090019" w:tentative="1">
      <w:start w:val="1"/>
      <w:numFmt w:val="lowerLetter"/>
      <w:lvlText w:val="%2."/>
      <w:lvlJc w:val="left"/>
      <w:pPr>
        <w:ind w:left="1879" w:hanging="360"/>
      </w:pPr>
    </w:lvl>
    <w:lvl w:ilvl="2" w:tplc="0409001B" w:tentative="1">
      <w:start w:val="1"/>
      <w:numFmt w:val="lowerRoman"/>
      <w:lvlText w:val="%3."/>
      <w:lvlJc w:val="right"/>
      <w:pPr>
        <w:ind w:left="2599" w:hanging="180"/>
      </w:pPr>
    </w:lvl>
    <w:lvl w:ilvl="3" w:tplc="0409000F" w:tentative="1">
      <w:start w:val="1"/>
      <w:numFmt w:val="decimal"/>
      <w:lvlText w:val="%4."/>
      <w:lvlJc w:val="left"/>
      <w:pPr>
        <w:ind w:left="3319" w:hanging="360"/>
      </w:pPr>
    </w:lvl>
    <w:lvl w:ilvl="4" w:tplc="04090019" w:tentative="1">
      <w:start w:val="1"/>
      <w:numFmt w:val="lowerLetter"/>
      <w:lvlText w:val="%5."/>
      <w:lvlJc w:val="left"/>
      <w:pPr>
        <w:ind w:left="4039" w:hanging="360"/>
      </w:pPr>
    </w:lvl>
    <w:lvl w:ilvl="5" w:tplc="0409001B" w:tentative="1">
      <w:start w:val="1"/>
      <w:numFmt w:val="lowerRoman"/>
      <w:lvlText w:val="%6."/>
      <w:lvlJc w:val="right"/>
      <w:pPr>
        <w:ind w:left="4759" w:hanging="180"/>
      </w:pPr>
    </w:lvl>
    <w:lvl w:ilvl="6" w:tplc="0409000F" w:tentative="1">
      <w:start w:val="1"/>
      <w:numFmt w:val="decimal"/>
      <w:lvlText w:val="%7."/>
      <w:lvlJc w:val="left"/>
      <w:pPr>
        <w:ind w:left="5479" w:hanging="360"/>
      </w:pPr>
    </w:lvl>
    <w:lvl w:ilvl="7" w:tplc="04090019" w:tentative="1">
      <w:start w:val="1"/>
      <w:numFmt w:val="lowerLetter"/>
      <w:lvlText w:val="%8."/>
      <w:lvlJc w:val="left"/>
      <w:pPr>
        <w:ind w:left="6199" w:hanging="360"/>
      </w:pPr>
    </w:lvl>
    <w:lvl w:ilvl="8" w:tplc="0409001B" w:tentative="1">
      <w:start w:val="1"/>
      <w:numFmt w:val="lowerRoman"/>
      <w:lvlText w:val="%9."/>
      <w:lvlJc w:val="right"/>
      <w:pPr>
        <w:ind w:left="6919" w:hanging="180"/>
      </w:pPr>
    </w:lvl>
  </w:abstractNum>
  <w:abstractNum w:abstractNumId="46" w15:restartNumberingAfterBreak="0">
    <w:nsid w:val="413B2B1A"/>
    <w:multiLevelType w:val="singleLevel"/>
    <w:tmpl w:val="E924B476"/>
    <w:lvl w:ilvl="0">
      <w:start w:val="1"/>
      <w:numFmt w:val="lowerRoman"/>
      <w:lvlText w:val="(%1)"/>
      <w:lvlJc w:val="right"/>
      <w:pPr>
        <w:ind w:left="720" w:hanging="360"/>
      </w:pPr>
      <w:rPr>
        <w:rFonts w:hint="default"/>
      </w:rPr>
    </w:lvl>
  </w:abstractNum>
  <w:abstractNum w:abstractNumId="47"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pStyle w:val="Outline2"/>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pStyle w:val="Outline4"/>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8" w15:restartNumberingAfterBreak="0">
    <w:nsid w:val="42AC7008"/>
    <w:multiLevelType w:val="singleLevel"/>
    <w:tmpl w:val="68D66804"/>
    <w:lvl w:ilvl="0">
      <w:start w:val="1"/>
      <w:numFmt w:val="lowerLetter"/>
      <w:lvlText w:val="(%1)"/>
      <w:lvlJc w:val="left"/>
      <w:pPr>
        <w:ind w:left="504" w:hanging="360"/>
      </w:pPr>
      <w:rPr>
        <w:rFonts w:hint="default"/>
        <w:b w:val="0"/>
        <w:i w:val="0"/>
      </w:rPr>
    </w:lvl>
  </w:abstractNum>
  <w:abstractNum w:abstractNumId="49" w15:restartNumberingAfterBreak="0">
    <w:nsid w:val="436F3355"/>
    <w:multiLevelType w:val="hybridMultilevel"/>
    <w:tmpl w:val="071C0C60"/>
    <w:lvl w:ilvl="0" w:tplc="78000452">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3E902A2"/>
    <w:multiLevelType w:val="multilevel"/>
    <w:tmpl w:val="52E80A20"/>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Letter"/>
      <w:lvlText w:val="(%4)"/>
      <w:lvlJc w:val="left"/>
      <w:pPr>
        <w:tabs>
          <w:tab w:val="num" w:pos="1924"/>
        </w:tabs>
        <w:ind w:left="1924" w:hanging="648"/>
      </w:pPr>
      <w:rPr>
        <w:rFonts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1" w15:restartNumberingAfterBreak="0">
    <w:nsid w:val="474261C2"/>
    <w:multiLevelType w:val="multilevel"/>
    <w:tmpl w:val="47364888"/>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47E737A5"/>
    <w:multiLevelType w:val="hybridMultilevel"/>
    <w:tmpl w:val="DA94ECF6"/>
    <w:lvl w:ilvl="0" w:tplc="68D66804">
      <w:start w:val="1"/>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48006257"/>
    <w:multiLevelType w:val="multilevel"/>
    <w:tmpl w:val="E0C22066"/>
    <w:lvl w:ilvl="0">
      <w:start w:val="1"/>
      <w:numFmt w:val="lowerLetter"/>
      <w:lvlText w:val="(%1)"/>
      <w:lvlJc w:val="left"/>
      <w:pPr>
        <w:ind w:left="1008" w:hanging="360"/>
      </w:pPr>
      <w:rPr>
        <w:rFonts w:hint="default"/>
        <w:b w:val="0"/>
        <w:i w:val="0"/>
      </w:rPr>
    </w:lvl>
    <w:lvl w:ilvl="1">
      <w:start w:val="1"/>
      <w:numFmt w:val="lowerLetter"/>
      <w:lvlText w:val="%2."/>
      <w:lvlJc w:val="left"/>
      <w:pPr>
        <w:tabs>
          <w:tab w:val="num" w:pos="4320"/>
        </w:tabs>
        <w:ind w:left="4320" w:hanging="360"/>
      </w:pPr>
      <w:rPr>
        <w:rFonts w:cs="Times New Roman"/>
      </w:rPr>
    </w:lvl>
    <w:lvl w:ilvl="2" w:tentative="1">
      <w:start w:val="1"/>
      <w:numFmt w:val="lowerRoman"/>
      <w:lvlText w:val="%3."/>
      <w:lvlJc w:val="right"/>
      <w:pPr>
        <w:tabs>
          <w:tab w:val="num" w:pos="5040"/>
        </w:tabs>
        <w:ind w:left="5040" w:hanging="180"/>
      </w:pPr>
      <w:rPr>
        <w:rFonts w:cs="Times New Roman"/>
      </w:rPr>
    </w:lvl>
    <w:lvl w:ilvl="3" w:tentative="1">
      <w:start w:val="1"/>
      <w:numFmt w:val="decimal"/>
      <w:lvlText w:val="%4."/>
      <w:lvlJc w:val="left"/>
      <w:pPr>
        <w:tabs>
          <w:tab w:val="num" w:pos="5760"/>
        </w:tabs>
        <w:ind w:left="5760" w:hanging="360"/>
      </w:pPr>
      <w:rPr>
        <w:rFonts w:cs="Times New Roman"/>
      </w:rPr>
    </w:lvl>
    <w:lvl w:ilvl="4" w:tentative="1">
      <w:start w:val="1"/>
      <w:numFmt w:val="lowerLetter"/>
      <w:lvlText w:val="%5."/>
      <w:lvlJc w:val="left"/>
      <w:pPr>
        <w:tabs>
          <w:tab w:val="num" w:pos="6480"/>
        </w:tabs>
        <w:ind w:left="6480" w:hanging="360"/>
      </w:pPr>
      <w:rPr>
        <w:rFonts w:cs="Times New Roman"/>
      </w:rPr>
    </w:lvl>
    <w:lvl w:ilvl="5" w:tentative="1">
      <w:start w:val="1"/>
      <w:numFmt w:val="lowerRoman"/>
      <w:lvlText w:val="%6."/>
      <w:lvlJc w:val="right"/>
      <w:pPr>
        <w:tabs>
          <w:tab w:val="num" w:pos="7200"/>
        </w:tabs>
        <w:ind w:left="7200" w:hanging="180"/>
      </w:pPr>
      <w:rPr>
        <w:rFonts w:cs="Times New Roman"/>
      </w:rPr>
    </w:lvl>
    <w:lvl w:ilvl="6" w:tentative="1">
      <w:start w:val="1"/>
      <w:numFmt w:val="decimal"/>
      <w:lvlText w:val="%7."/>
      <w:lvlJc w:val="left"/>
      <w:pPr>
        <w:tabs>
          <w:tab w:val="num" w:pos="7920"/>
        </w:tabs>
        <w:ind w:left="7920" w:hanging="360"/>
      </w:pPr>
      <w:rPr>
        <w:rFonts w:cs="Times New Roman"/>
      </w:rPr>
    </w:lvl>
    <w:lvl w:ilvl="7" w:tentative="1">
      <w:start w:val="1"/>
      <w:numFmt w:val="lowerLetter"/>
      <w:lvlText w:val="%8."/>
      <w:lvlJc w:val="left"/>
      <w:pPr>
        <w:tabs>
          <w:tab w:val="num" w:pos="8640"/>
        </w:tabs>
        <w:ind w:left="8640" w:hanging="360"/>
      </w:pPr>
      <w:rPr>
        <w:rFonts w:cs="Times New Roman"/>
      </w:rPr>
    </w:lvl>
    <w:lvl w:ilvl="8" w:tentative="1">
      <w:start w:val="1"/>
      <w:numFmt w:val="lowerRoman"/>
      <w:lvlText w:val="%9."/>
      <w:lvlJc w:val="right"/>
      <w:pPr>
        <w:tabs>
          <w:tab w:val="num" w:pos="9360"/>
        </w:tabs>
        <w:ind w:left="9360" w:hanging="180"/>
      </w:pPr>
      <w:rPr>
        <w:rFonts w:cs="Times New Roman"/>
      </w:rPr>
    </w:lvl>
  </w:abstractNum>
  <w:abstractNum w:abstractNumId="54" w15:restartNumberingAfterBreak="0">
    <w:nsid w:val="496F7AD5"/>
    <w:multiLevelType w:val="singleLevel"/>
    <w:tmpl w:val="68D66804"/>
    <w:lvl w:ilvl="0">
      <w:start w:val="1"/>
      <w:numFmt w:val="lowerLetter"/>
      <w:lvlText w:val="(%1)"/>
      <w:lvlJc w:val="left"/>
      <w:pPr>
        <w:ind w:left="720" w:hanging="360"/>
      </w:pPr>
      <w:rPr>
        <w:rFonts w:hint="default"/>
        <w:b w:val="0"/>
        <w:i w:val="0"/>
      </w:rPr>
    </w:lvl>
  </w:abstractNum>
  <w:abstractNum w:abstractNumId="55" w15:restartNumberingAfterBreak="0">
    <w:nsid w:val="49C71DD9"/>
    <w:multiLevelType w:val="singleLevel"/>
    <w:tmpl w:val="F8D0F47C"/>
    <w:lvl w:ilvl="0">
      <w:start w:val="1"/>
      <w:numFmt w:val="lowerLetter"/>
      <w:lvlText w:val="(%1)"/>
      <w:lvlJc w:val="left"/>
      <w:pPr>
        <w:tabs>
          <w:tab w:val="num" w:pos="1260"/>
        </w:tabs>
        <w:ind w:left="1260" w:hanging="720"/>
      </w:pPr>
      <w:rPr>
        <w:rFonts w:hint="default"/>
      </w:rPr>
    </w:lvl>
  </w:abstractNum>
  <w:abstractNum w:abstractNumId="56" w15:restartNumberingAfterBreak="0">
    <w:nsid w:val="4AD1754D"/>
    <w:multiLevelType w:val="singleLevel"/>
    <w:tmpl w:val="04090019"/>
    <w:lvl w:ilvl="0">
      <w:start w:val="1"/>
      <w:numFmt w:val="lowerLetter"/>
      <w:lvlText w:val="%1."/>
      <w:lvlJc w:val="left"/>
      <w:pPr>
        <w:ind w:left="1080" w:hanging="360"/>
      </w:pPr>
    </w:lvl>
  </w:abstractNum>
  <w:abstractNum w:abstractNumId="57" w15:restartNumberingAfterBreak="0">
    <w:nsid w:val="4BE43F54"/>
    <w:multiLevelType w:val="hybridMultilevel"/>
    <w:tmpl w:val="B95C8F6C"/>
    <w:lvl w:ilvl="0" w:tplc="AE20A7A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8" w15:restartNumberingAfterBreak="0">
    <w:nsid w:val="4CC57753"/>
    <w:multiLevelType w:val="singleLevel"/>
    <w:tmpl w:val="68D66804"/>
    <w:lvl w:ilvl="0">
      <w:start w:val="1"/>
      <w:numFmt w:val="lowerLetter"/>
      <w:lvlText w:val="(%1)"/>
      <w:lvlJc w:val="left"/>
      <w:pPr>
        <w:ind w:left="720" w:hanging="360"/>
      </w:pPr>
      <w:rPr>
        <w:rFonts w:hint="default"/>
        <w:b w:val="0"/>
        <w:i w:val="0"/>
      </w:rPr>
    </w:lvl>
  </w:abstractNum>
  <w:abstractNum w:abstractNumId="59"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0" w15:restartNumberingAfterBreak="0">
    <w:nsid w:val="4F8C6435"/>
    <w:multiLevelType w:val="hybridMultilevel"/>
    <w:tmpl w:val="E0FE1D14"/>
    <w:lvl w:ilvl="0" w:tplc="CEA4EA68">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DB46EE"/>
    <w:multiLevelType w:val="singleLevel"/>
    <w:tmpl w:val="68D66804"/>
    <w:lvl w:ilvl="0">
      <w:start w:val="1"/>
      <w:numFmt w:val="lowerLetter"/>
      <w:lvlText w:val="(%1)"/>
      <w:lvlJc w:val="left"/>
      <w:pPr>
        <w:ind w:left="720" w:hanging="360"/>
      </w:pPr>
      <w:rPr>
        <w:rFonts w:hint="default"/>
        <w:b w:val="0"/>
        <w:i w:val="0"/>
      </w:rPr>
    </w:lvl>
  </w:abstractNum>
  <w:abstractNum w:abstractNumId="62" w15:restartNumberingAfterBreak="0">
    <w:nsid w:val="4FDC5F36"/>
    <w:multiLevelType w:val="multilevel"/>
    <w:tmpl w:val="E9A0405E"/>
    <w:lvl w:ilvl="0">
      <w:start w:val="3"/>
      <w:numFmt w:val="decimal"/>
      <w:lvlText w:val="%1"/>
      <w:lvlJc w:val="left"/>
      <w:pPr>
        <w:tabs>
          <w:tab w:val="num" w:pos="570"/>
        </w:tabs>
        <w:ind w:left="570" w:hanging="570"/>
      </w:pPr>
      <w:rPr>
        <w:rFonts w:hint="default"/>
      </w:rPr>
    </w:lvl>
    <w:lvl w:ilvl="1">
      <w:start w:val="1"/>
      <w:numFmt w:val="decimal"/>
      <w:lvlText w:val="3.%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0866B1A"/>
    <w:multiLevelType w:val="multilevel"/>
    <w:tmpl w:val="145ED0C8"/>
    <w:lvl w:ilvl="0">
      <w:start w:val="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54963FC7"/>
    <w:multiLevelType w:val="singleLevel"/>
    <w:tmpl w:val="68D66804"/>
    <w:lvl w:ilvl="0">
      <w:start w:val="1"/>
      <w:numFmt w:val="lowerLetter"/>
      <w:lvlText w:val="(%1)"/>
      <w:lvlJc w:val="left"/>
      <w:pPr>
        <w:ind w:left="720" w:hanging="360"/>
      </w:pPr>
      <w:rPr>
        <w:rFonts w:hint="default"/>
        <w:b w:val="0"/>
        <w:i w:val="0"/>
      </w:rPr>
    </w:lvl>
  </w:abstractNum>
  <w:abstractNum w:abstractNumId="65" w15:restartNumberingAfterBreak="0">
    <w:nsid w:val="55474C8D"/>
    <w:multiLevelType w:val="multilevel"/>
    <w:tmpl w:val="EA6CDDD0"/>
    <w:lvl w:ilvl="0">
      <w:start w:val="26"/>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6" w15:restartNumberingAfterBreak="0">
    <w:nsid w:val="565A12EC"/>
    <w:multiLevelType w:val="multilevel"/>
    <w:tmpl w:val="407C392A"/>
    <w:lvl w:ilvl="0">
      <w:start w:val="20"/>
      <w:numFmt w:val="decimal"/>
      <w:lvlText w:val="%1"/>
      <w:lvlJc w:val="left"/>
      <w:pPr>
        <w:ind w:left="420" w:hanging="420"/>
      </w:pPr>
      <w:rPr>
        <w:rFonts w:hint="default"/>
      </w:rPr>
    </w:lvl>
    <w:lvl w:ilvl="1">
      <w:start w:val="6"/>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8DD6B7E"/>
    <w:multiLevelType w:val="singleLevel"/>
    <w:tmpl w:val="7A988128"/>
    <w:lvl w:ilvl="0">
      <w:start w:val="1"/>
      <w:numFmt w:val="upperLetter"/>
      <w:pStyle w:val="Style3"/>
      <w:lvlText w:val="%1."/>
      <w:lvlJc w:val="center"/>
      <w:pPr>
        <w:tabs>
          <w:tab w:val="num" w:pos="648"/>
        </w:tabs>
        <w:ind w:left="360" w:hanging="72"/>
      </w:pPr>
      <w:rPr>
        <w:rFonts w:ascii="Times New Roman" w:hAnsi="Times New Roman" w:hint="default"/>
        <w:b/>
        <w:i w:val="0"/>
        <w:sz w:val="28"/>
      </w:rPr>
    </w:lvl>
  </w:abstractNum>
  <w:abstractNum w:abstractNumId="69" w15:restartNumberingAfterBreak="0">
    <w:nsid w:val="5A751118"/>
    <w:multiLevelType w:val="hybridMultilevel"/>
    <w:tmpl w:val="37BEEC62"/>
    <w:lvl w:ilvl="0" w:tplc="E5D4965E">
      <w:start w:val="1"/>
      <w:numFmt w:val="lowerLetter"/>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70" w15:restartNumberingAfterBreak="0">
    <w:nsid w:val="5D1A6796"/>
    <w:multiLevelType w:val="hybridMultilevel"/>
    <w:tmpl w:val="5A04A978"/>
    <w:lvl w:ilvl="0" w:tplc="E924B476">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72" w15:restartNumberingAfterBreak="0">
    <w:nsid w:val="5EFC30D1"/>
    <w:multiLevelType w:val="multilevel"/>
    <w:tmpl w:val="21484A0E"/>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sz w:val="20"/>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73" w15:restartNumberingAfterBreak="0">
    <w:nsid w:val="61A41879"/>
    <w:multiLevelType w:val="singleLevel"/>
    <w:tmpl w:val="68D66804"/>
    <w:lvl w:ilvl="0">
      <w:start w:val="1"/>
      <w:numFmt w:val="lowerLetter"/>
      <w:lvlText w:val="(%1)"/>
      <w:lvlJc w:val="left"/>
      <w:pPr>
        <w:ind w:left="720" w:hanging="360"/>
      </w:pPr>
      <w:rPr>
        <w:rFonts w:hint="default"/>
        <w:b w:val="0"/>
        <w:i w:val="0"/>
      </w:rPr>
    </w:lvl>
  </w:abstractNum>
  <w:abstractNum w:abstractNumId="74" w15:restartNumberingAfterBreak="0">
    <w:nsid w:val="63C55028"/>
    <w:multiLevelType w:val="singleLevel"/>
    <w:tmpl w:val="68D66804"/>
    <w:lvl w:ilvl="0">
      <w:start w:val="1"/>
      <w:numFmt w:val="lowerLetter"/>
      <w:lvlText w:val="(%1)"/>
      <w:lvlJc w:val="left"/>
      <w:pPr>
        <w:ind w:left="720" w:hanging="360"/>
      </w:pPr>
      <w:rPr>
        <w:rFonts w:hint="default"/>
        <w:b w:val="0"/>
        <w:i w:val="0"/>
      </w:rPr>
    </w:lvl>
  </w:abstractNum>
  <w:abstractNum w:abstractNumId="75" w15:restartNumberingAfterBreak="0">
    <w:nsid w:val="66AB6C2D"/>
    <w:multiLevelType w:val="hybridMultilevel"/>
    <w:tmpl w:val="96EED324"/>
    <w:lvl w:ilvl="0" w:tplc="5A525F3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E924B47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15:restartNumberingAfterBreak="0">
    <w:nsid w:val="674C2108"/>
    <w:multiLevelType w:val="multilevel"/>
    <w:tmpl w:val="B0F075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67685F48"/>
    <w:multiLevelType w:val="hybridMultilevel"/>
    <w:tmpl w:val="36164D1A"/>
    <w:lvl w:ilvl="0" w:tplc="68D66804">
      <w:start w:val="1"/>
      <w:numFmt w:val="lowerLetter"/>
      <w:lvlText w:val="(%1)"/>
      <w:lvlJc w:val="left"/>
      <w:pPr>
        <w:tabs>
          <w:tab w:val="num" w:pos="780"/>
        </w:tabs>
        <w:ind w:left="780" w:hanging="720"/>
      </w:pPr>
      <w:rPr>
        <w:rFonts w:hint="default"/>
        <w:b w:val="0"/>
        <w:i w:val="0"/>
      </w:rPr>
    </w:lvl>
    <w:lvl w:ilvl="1" w:tplc="98D0F030">
      <w:start w:val="4"/>
      <w:numFmt w:val="decimal"/>
      <w:lvlText w:val="%2."/>
      <w:lvlJc w:val="left"/>
      <w:pPr>
        <w:tabs>
          <w:tab w:val="num" w:pos="1440"/>
        </w:tabs>
        <w:ind w:left="1440" w:hanging="360"/>
      </w:pPr>
      <w:rPr>
        <w:rFonts w:ascii="Arial" w:hAnsi="Arial" w:cs="Arial" w:hint="default"/>
        <w:b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7C54FFA"/>
    <w:multiLevelType w:val="singleLevel"/>
    <w:tmpl w:val="68D66804"/>
    <w:lvl w:ilvl="0">
      <w:start w:val="1"/>
      <w:numFmt w:val="lowerLetter"/>
      <w:lvlText w:val="(%1)"/>
      <w:lvlJc w:val="left"/>
      <w:pPr>
        <w:ind w:left="720" w:hanging="360"/>
      </w:pPr>
      <w:rPr>
        <w:rFonts w:hint="default"/>
        <w:b w:val="0"/>
        <w:i w:val="0"/>
      </w:rPr>
    </w:lvl>
  </w:abstractNum>
  <w:abstractNum w:abstractNumId="79" w15:restartNumberingAfterBreak="0">
    <w:nsid w:val="68A02150"/>
    <w:multiLevelType w:val="singleLevel"/>
    <w:tmpl w:val="E924B476"/>
    <w:lvl w:ilvl="0">
      <w:start w:val="1"/>
      <w:numFmt w:val="lowerRoman"/>
      <w:lvlText w:val="(%1)"/>
      <w:lvlJc w:val="right"/>
      <w:pPr>
        <w:ind w:left="720" w:hanging="360"/>
      </w:pPr>
      <w:rPr>
        <w:rFonts w:hint="default"/>
      </w:rPr>
    </w:lvl>
  </w:abstractNum>
  <w:abstractNum w:abstractNumId="80" w15:restartNumberingAfterBreak="0">
    <w:nsid w:val="68A54525"/>
    <w:multiLevelType w:val="multilevel"/>
    <w:tmpl w:val="DEC25592"/>
    <w:lvl w:ilvl="0">
      <w:start w:val="8"/>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68B66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68CB11E2"/>
    <w:multiLevelType w:val="hybridMultilevel"/>
    <w:tmpl w:val="93CC5DA8"/>
    <w:lvl w:ilvl="0" w:tplc="68D66804">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9A17BE"/>
    <w:multiLevelType w:val="singleLevel"/>
    <w:tmpl w:val="68D66804"/>
    <w:lvl w:ilvl="0">
      <w:start w:val="1"/>
      <w:numFmt w:val="lowerLetter"/>
      <w:lvlText w:val="(%1)"/>
      <w:lvlJc w:val="left"/>
      <w:pPr>
        <w:ind w:left="2880" w:hanging="360"/>
      </w:pPr>
      <w:rPr>
        <w:rFonts w:hint="default"/>
        <w:b w:val="0"/>
        <w:i w:val="0"/>
      </w:rPr>
    </w:lvl>
  </w:abstractNum>
  <w:abstractNum w:abstractNumId="84" w15:restartNumberingAfterBreak="0">
    <w:nsid w:val="6A93496A"/>
    <w:multiLevelType w:val="multilevel"/>
    <w:tmpl w:val="3760C31E"/>
    <w:lvl w:ilvl="0">
      <w:start w:val="14"/>
      <w:numFmt w:val="decimal"/>
      <w:lvlText w:val="%1"/>
      <w:lvlJc w:val="left"/>
      <w:pPr>
        <w:ind w:left="420" w:hanging="420"/>
      </w:pPr>
      <w:rPr>
        <w:rFonts w:hint="default"/>
      </w:rPr>
    </w:lvl>
    <w:lvl w:ilvl="1">
      <w:start w:val="2"/>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6C542D46"/>
    <w:multiLevelType w:val="singleLevel"/>
    <w:tmpl w:val="68D66804"/>
    <w:lvl w:ilvl="0">
      <w:start w:val="1"/>
      <w:numFmt w:val="lowerLetter"/>
      <w:lvlText w:val="(%1)"/>
      <w:lvlJc w:val="left"/>
      <w:pPr>
        <w:ind w:left="720" w:hanging="360"/>
      </w:pPr>
      <w:rPr>
        <w:rFonts w:hint="default"/>
        <w:b w:val="0"/>
        <w:i w:val="0"/>
      </w:rPr>
    </w:lvl>
  </w:abstractNum>
  <w:abstractNum w:abstractNumId="86" w15:restartNumberingAfterBreak="0">
    <w:nsid w:val="6EA87254"/>
    <w:multiLevelType w:val="multilevel"/>
    <w:tmpl w:val="35128516"/>
    <w:lvl w:ilvl="0">
      <w:start w:val="1"/>
      <w:numFmt w:val="decimal"/>
      <w:pStyle w:val="COCgcc"/>
      <w:lvlText w:val="%1."/>
      <w:lvlJc w:val="left"/>
      <w:pPr>
        <w:ind w:left="720" w:hanging="360"/>
      </w:pPr>
      <w:rPr>
        <w:b w:val="0"/>
        <w:bCs w:val="0"/>
        <w:i w:val="0"/>
        <w:iCs w:val="0"/>
        <w:caps w:val="0"/>
        <w:smallCaps w:val="0"/>
        <w:strike w:val="0"/>
        <w:dstrike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oCHeading1"/>
      <w:isLgl/>
      <w:lvlText w:val="%1.%2"/>
      <w:lvlJc w:val="left"/>
      <w:pPr>
        <w:ind w:left="780" w:hanging="420"/>
      </w:pPr>
      <w:rPr>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7" w15:restartNumberingAfterBreak="0">
    <w:nsid w:val="710C1921"/>
    <w:multiLevelType w:val="singleLevel"/>
    <w:tmpl w:val="68D66804"/>
    <w:lvl w:ilvl="0">
      <w:start w:val="1"/>
      <w:numFmt w:val="lowerLetter"/>
      <w:lvlText w:val="(%1)"/>
      <w:lvlJc w:val="left"/>
      <w:pPr>
        <w:ind w:left="720" w:hanging="360"/>
      </w:pPr>
      <w:rPr>
        <w:rFonts w:hint="default"/>
        <w:b w:val="0"/>
        <w:i w:val="0"/>
      </w:rPr>
    </w:lvl>
  </w:abstractNum>
  <w:abstractNum w:abstractNumId="88" w15:restartNumberingAfterBreak="0">
    <w:nsid w:val="71756558"/>
    <w:multiLevelType w:val="multilevel"/>
    <w:tmpl w:val="0604086C"/>
    <w:lvl w:ilvl="0">
      <w:start w:val="10"/>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89" w15:restartNumberingAfterBreak="0">
    <w:nsid w:val="71EC2BAD"/>
    <w:multiLevelType w:val="multilevel"/>
    <w:tmpl w:val="AD2CE574"/>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0" w15:restartNumberingAfterBreak="0">
    <w:nsid w:val="7331618A"/>
    <w:multiLevelType w:val="multilevel"/>
    <w:tmpl w:val="A8A8B0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73414AD1"/>
    <w:multiLevelType w:val="singleLevel"/>
    <w:tmpl w:val="68D66804"/>
    <w:lvl w:ilvl="0">
      <w:start w:val="1"/>
      <w:numFmt w:val="lowerLetter"/>
      <w:lvlText w:val="(%1)"/>
      <w:lvlJc w:val="left"/>
      <w:pPr>
        <w:ind w:left="720" w:hanging="360"/>
      </w:pPr>
      <w:rPr>
        <w:rFonts w:hint="default"/>
        <w:b w:val="0"/>
        <w:i w:val="0"/>
      </w:rPr>
    </w:lvl>
  </w:abstractNum>
  <w:abstractNum w:abstractNumId="92" w15:restartNumberingAfterBreak="0">
    <w:nsid w:val="73C52AA4"/>
    <w:multiLevelType w:val="multilevel"/>
    <w:tmpl w:val="37DEA890"/>
    <w:lvl w:ilvl="0">
      <w:start w:val="10"/>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402310A"/>
    <w:multiLevelType w:val="multilevel"/>
    <w:tmpl w:val="1F6259B0"/>
    <w:lvl w:ilvl="0">
      <w:start w:val="18"/>
      <w:numFmt w:val="decimal"/>
      <w:lvlText w:val="%1"/>
      <w:lvlJc w:val="left"/>
      <w:pPr>
        <w:ind w:left="372" w:hanging="372"/>
      </w:pPr>
      <w:rPr>
        <w:rFonts w:hint="default"/>
        <w:sz w:val="20"/>
      </w:rPr>
    </w:lvl>
    <w:lvl w:ilvl="1">
      <w:start w:val="1"/>
      <w:numFmt w:val="decimal"/>
      <w:lvlText w:val="%1.%2"/>
      <w:lvlJc w:val="left"/>
      <w:pPr>
        <w:ind w:left="1092" w:hanging="372"/>
      </w:pPr>
      <w:rPr>
        <w:rFonts w:hint="default"/>
        <w:b w:val="0"/>
        <w:sz w:val="24"/>
        <w:szCs w:val="24"/>
      </w:rPr>
    </w:lvl>
    <w:lvl w:ilvl="2">
      <w:start w:val="1"/>
      <w:numFmt w:val="decimal"/>
      <w:lvlText w:val="%1.%2.%3"/>
      <w:lvlJc w:val="left"/>
      <w:pPr>
        <w:ind w:left="2160" w:hanging="720"/>
      </w:pPr>
      <w:rPr>
        <w:rFonts w:hint="default"/>
        <w:sz w:val="20"/>
      </w:rPr>
    </w:lvl>
    <w:lvl w:ilvl="3">
      <w:start w:val="1"/>
      <w:numFmt w:val="decimal"/>
      <w:lvlText w:val="%1.%2.%3.%4"/>
      <w:lvlJc w:val="left"/>
      <w:pPr>
        <w:ind w:left="2880" w:hanging="720"/>
      </w:pPr>
      <w:rPr>
        <w:rFonts w:hint="default"/>
        <w:sz w:val="20"/>
      </w:rPr>
    </w:lvl>
    <w:lvl w:ilvl="4">
      <w:start w:val="1"/>
      <w:numFmt w:val="decimal"/>
      <w:lvlText w:val="%1.%2.%3.%4.%5"/>
      <w:lvlJc w:val="left"/>
      <w:pPr>
        <w:ind w:left="3960" w:hanging="1080"/>
      </w:pPr>
      <w:rPr>
        <w:rFonts w:hint="default"/>
        <w:sz w:val="20"/>
      </w:rPr>
    </w:lvl>
    <w:lvl w:ilvl="5">
      <w:start w:val="1"/>
      <w:numFmt w:val="decimal"/>
      <w:lvlText w:val="%1.%2.%3.%4.%5.%6"/>
      <w:lvlJc w:val="left"/>
      <w:pPr>
        <w:ind w:left="4680" w:hanging="1080"/>
      </w:pPr>
      <w:rPr>
        <w:rFonts w:hint="default"/>
        <w:sz w:val="20"/>
      </w:rPr>
    </w:lvl>
    <w:lvl w:ilvl="6">
      <w:start w:val="1"/>
      <w:numFmt w:val="decimal"/>
      <w:lvlText w:val="%1.%2.%3.%4.%5.%6.%7"/>
      <w:lvlJc w:val="left"/>
      <w:pPr>
        <w:ind w:left="5760" w:hanging="1440"/>
      </w:pPr>
      <w:rPr>
        <w:rFonts w:hint="default"/>
        <w:sz w:val="20"/>
      </w:rPr>
    </w:lvl>
    <w:lvl w:ilvl="7">
      <w:start w:val="1"/>
      <w:numFmt w:val="decimal"/>
      <w:lvlText w:val="%1.%2.%3.%4.%5.%6.%7.%8"/>
      <w:lvlJc w:val="left"/>
      <w:pPr>
        <w:ind w:left="6480" w:hanging="1440"/>
      </w:pPr>
      <w:rPr>
        <w:rFonts w:hint="default"/>
        <w:sz w:val="20"/>
      </w:rPr>
    </w:lvl>
    <w:lvl w:ilvl="8">
      <w:start w:val="1"/>
      <w:numFmt w:val="decimal"/>
      <w:lvlText w:val="%1.%2.%3.%4.%5.%6.%7.%8.%9"/>
      <w:lvlJc w:val="left"/>
      <w:pPr>
        <w:ind w:left="7560" w:hanging="1800"/>
      </w:pPr>
      <w:rPr>
        <w:rFonts w:hint="default"/>
        <w:sz w:val="20"/>
      </w:rPr>
    </w:lvl>
  </w:abstractNum>
  <w:abstractNum w:abstractNumId="94" w15:restartNumberingAfterBreak="0">
    <w:nsid w:val="7865178E"/>
    <w:multiLevelType w:val="singleLevel"/>
    <w:tmpl w:val="E924B476"/>
    <w:lvl w:ilvl="0">
      <w:start w:val="1"/>
      <w:numFmt w:val="lowerRoman"/>
      <w:lvlText w:val="(%1)"/>
      <w:lvlJc w:val="right"/>
      <w:pPr>
        <w:ind w:left="1980" w:hanging="360"/>
      </w:pPr>
      <w:rPr>
        <w:rFonts w:hint="default"/>
      </w:rPr>
    </w:lvl>
  </w:abstractNum>
  <w:abstractNum w:abstractNumId="95" w15:restartNumberingAfterBreak="0">
    <w:nsid w:val="78DF4A11"/>
    <w:multiLevelType w:val="singleLevel"/>
    <w:tmpl w:val="68D66804"/>
    <w:lvl w:ilvl="0">
      <w:start w:val="1"/>
      <w:numFmt w:val="lowerLetter"/>
      <w:lvlText w:val="(%1)"/>
      <w:lvlJc w:val="left"/>
      <w:pPr>
        <w:ind w:left="720" w:hanging="360"/>
      </w:pPr>
      <w:rPr>
        <w:rFonts w:hint="default"/>
        <w:b w:val="0"/>
        <w:i w:val="0"/>
      </w:rPr>
    </w:lvl>
  </w:abstractNum>
  <w:abstractNum w:abstractNumId="96" w15:restartNumberingAfterBreak="0">
    <w:nsid w:val="797E1710"/>
    <w:multiLevelType w:val="singleLevel"/>
    <w:tmpl w:val="B030C604"/>
    <w:lvl w:ilvl="0">
      <w:start w:val="1"/>
      <w:numFmt w:val="bullet"/>
      <w:pStyle w:val="outlinebullet"/>
      <w:lvlText w:val=""/>
      <w:lvlJc w:val="left"/>
      <w:pPr>
        <w:tabs>
          <w:tab w:val="num" w:pos="360"/>
        </w:tabs>
        <w:ind w:left="360" w:hanging="360"/>
      </w:pPr>
      <w:rPr>
        <w:rFonts w:ascii="Symbol" w:hAnsi="Symbol" w:hint="default"/>
      </w:rPr>
    </w:lvl>
  </w:abstractNum>
  <w:abstractNum w:abstractNumId="97" w15:restartNumberingAfterBreak="0">
    <w:nsid w:val="7A403B0C"/>
    <w:multiLevelType w:val="hybridMultilevel"/>
    <w:tmpl w:val="DF323ACE"/>
    <w:lvl w:ilvl="0" w:tplc="68D66804">
      <w:start w:val="1"/>
      <w:numFmt w:val="lowerLetter"/>
      <w:lvlText w:val="(%1)"/>
      <w:lvlJc w:val="left"/>
      <w:pPr>
        <w:ind w:left="1433" w:hanging="360"/>
      </w:pPr>
      <w:rPr>
        <w:rFonts w:hint="default"/>
        <w:b w:val="0"/>
        <w:i w:val="0"/>
      </w:rPr>
    </w:lvl>
    <w:lvl w:ilvl="1" w:tplc="04090019" w:tentative="1">
      <w:start w:val="1"/>
      <w:numFmt w:val="lowerLetter"/>
      <w:lvlText w:val="%2."/>
      <w:lvlJc w:val="left"/>
      <w:pPr>
        <w:ind w:left="2153" w:hanging="360"/>
      </w:pPr>
    </w:lvl>
    <w:lvl w:ilvl="2" w:tplc="4322BA32">
      <w:start w:val="1"/>
      <w:numFmt w:val="lowerLetter"/>
      <w:lvlText w:val="(%3)"/>
      <w:lvlJc w:val="left"/>
      <w:pPr>
        <w:ind w:left="2873" w:hanging="180"/>
      </w:pPr>
      <w:rPr>
        <w:rFonts w:hint="default"/>
        <w:b w:val="0"/>
        <w:i/>
      </w:r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98" w15:restartNumberingAfterBreak="0">
    <w:nsid w:val="7A525BFD"/>
    <w:multiLevelType w:val="hybridMultilevel"/>
    <w:tmpl w:val="47D081DA"/>
    <w:lvl w:ilvl="0" w:tplc="68D66804">
      <w:start w:val="1"/>
      <w:numFmt w:val="lowerLetter"/>
      <w:lvlText w:val="(%1)"/>
      <w:lvlJc w:val="left"/>
      <w:pPr>
        <w:tabs>
          <w:tab w:val="num" w:pos="648"/>
        </w:tabs>
        <w:ind w:left="648" w:hanging="360"/>
      </w:pPr>
      <w:rPr>
        <w:rFonts w:hint="default"/>
        <w:b w:val="0"/>
        <w:i w:val="0"/>
      </w:rPr>
    </w:lvl>
    <w:lvl w:ilvl="1" w:tplc="68D66804">
      <w:start w:val="1"/>
      <w:numFmt w:val="lowerLetter"/>
      <w:lvlText w:val="(%2)"/>
      <w:lvlJc w:val="left"/>
      <w:pPr>
        <w:tabs>
          <w:tab w:val="num" w:pos="504"/>
        </w:tabs>
        <w:ind w:left="360" w:hanging="216"/>
      </w:pPr>
      <w:rPr>
        <w:rFonts w:hint="default"/>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C477C89"/>
    <w:multiLevelType w:val="singleLevel"/>
    <w:tmpl w:val="68D66804"/>
    <w:lvl w:ilvl="0">
      <w:start w:val="1"/>
      <w:numFmt w:val="lowerLetter"/>
      <w:lvlText w:val="(%1)"/>
      <w:lvlJc w:val="left"/>
      <w:pPr>
        <w:ind w:left="720" w:hanging="360"/>
      </w:pPr>
      <w:rPr>
        <w:rFonts w:hint="default"/>
        <w:b w:val="0"/>
        <w:i w:val="0"/>
      </w:rPr>
    </w:lvl>
  </w:abstractNum>
  <w:num w:numId="1">
    <w:abstractNumId w:val="47"/>
  </w:num>
  <w:num w:numId="2">
    <w:abstractNumId w:val="47"/>
  </w:num>
  <w:num w:numId="3">
    <w:abstractNumId w:val="47"/>
  </w:num>
  <w:num w:numId="4">
    <w:abstractNumId w:val="47"/>
  </w:num>
  <w:num w:numId="5">
    <w:abstractNumId w:val="96"/>
  </w:num>
  <w:num w:numId="6">
    <w:abstractNumId w:val="68"/>
  </w:num>
  <w:num w:numId="7">
    <w:abstractNumId w:val="71"/>
  </w:num>
  <w:num w:numId="8">
    <w:abstractNumId w:val="35"/>
  </w:num>
  <w:num w:numId="9">
    <w:abstractNumId w:val="59"/>
  </w:num>
  <w:num w:numId="10">
    <w:abstractNumId w:val="32"/>
  </w:num>
  <w:num w:numId="11">
    <w:abstractNumId w:val="58"/>
  </w:num>
  <w:num w:numId="12">
    <w:abstractNumId w:val="40"/>
  </w:num>
  <w:num w:numId="13">
    <w:abstractNumId w:val="54"/>
  </w:num>
  <w:num w:numId="14">
    <w:abstractNumId w:val="41"/>
  </w:num>
  <w:num w:numId="15">
    <w:abstractNumId w:val="10"/>
  </w:num>
  <w:num w:numId="16">
    <w:abstractNumId w:val="25"/>
  </w:num>
  <w:num w:numId="17">
    <w:abstractNumId w:val="20"/>
  </w:num>
  <w:num w:numId="18">
    <w:abstractNumId w:val="83"/>
  </w:num>
  <w:num w:numId="19">
    <w:abstractNumId w:val="74"/>
  </w:num>
  <w:num w:numId="20">
    <w:abstractNumId w:val="64"/>
  </w:num>
  <w:num w:numId="21">
    <w:abstractNumId w:val="91"/>
  </w:num>
  <w:num w:numId="22">
    <w:abstractNumId w:val="78"/>
  </w:num>
  <w:num w:numId="23">
    <w:abstractNumId w:val="87"/>
  </w:num>
  <w:num w:numId="24">
    <w:abstractNumId w:val="95"/>
  </w:num>
  <w:num w:numId="25">
    <w:abstractNumId w:val="38"/>
  </w:num>
  <w:num w:numId="26">
    <w:abstractNumId w:val="0"/>
  </w:num>
  <w:num w:numId="27">
    <w:abstractNumId w:val="46"/>
  </w:num>
  <w:num w:numId="28">
    <w:abstractNumId w:val="61"/>
  </w:num>
  <w:num w:numId="29">
    <w:abstractNumId w:val="73"/>
  </w:num>
  <w:num w:numId="30">
    <w:abstractNumId w:val="79"/>
  </w:num>
  <w:num w:numId="31">
    <w:abstractNumId w:val="22"/>
  </w:num>
  <w:num w:numId="32">
    <w:abstractNumId w:val="63"/>
  </w:num>
  <w:num w:numId="33">
    <w:abstractNumId w:val="16"/>
  </w:num>
  <w:num w:numId="34">
    <w:abstractNumId w:val="51"/>
  </w:num>
  <w:num w:numId="35">
    <w:abstractNumId w:val="80"/>
  </w:num>
  <w:num w:numId="36">
    <w:abstractNumId w:val="92"/>
  </w:num>
  <w:num w:numId="37">
    <w:abstractNumId w:val="62"/>
  </w:num>
  <w:num w:numId="38">
    <w:abstractNumId w:val="98"/>
  </w:num>
  <w:num w:numId="39">
    <w:abstractNumId w:val="77"/>
  </w:num>
  <w:num w:numId="40">
    <w:abstractNumId w:val="17"/>
  </w:num>
  <w:num w:numId="41">
    <w:abstractNumId w:val="52"/>
  </w:num>
  <w:num w:numId="42">
    <w:abstractNumId w:val="15"/>
  </w:num>
  <w:num w:numId="43">
    <w:abstractNumId w:val="90"/>
  </w:num>
  <w:num w:numId="44">
    <w:abstractNumId w:val="3"/>
  </w:num>
  <w:num w:numId="45">
    <w:abstractNumId w:val="37"/>
  </w:num>
  <w:num w:numId="46">
    <w:abstractNumId w:val="42"/>
  </w:num>
  <w:num w:numId="47">
    <w:abstractNumId w:val="13"/>
  </w:num>
  <w:num w:numId="48">
    <w:abstractNumId w:val="48"/>
  </w:num>
  <w:num w:numId="49">
    <w:abstractNumId w:val="53"/>
  </w:num>
  <w:num w:numId="50">
    <w:abstractNumId w:val="94"/>
  </w:num>
  <w:num w:numId="51">
    <w:abstractNumId w:val="19"/>
  </w:num>
  <w:num w:numId="52">
    <w:abstractNumId w:val="30"/>
  </w:num>
  <w:num w:numId="53">
    <w:abstractNumId w:val="56"/>
  </w:num>
  <w:num w:numId="54">
    <w:abstractNumId w:val="69"/>
  </w:num>
  <w:num w:numId="55">
    <w:abstractNumId w:val="34"/>
  </w:num>
  <w:num w:numId="56">
    <w:abstractNumId w:val="28"/>
  </w:num>
  <w:num w:numId="57">
    <w:abstractNumId w:val="39"/>
  </w:num>
  <w:num w:numId="58">
    <w:abstractNumId w:val="57"/>
  </w:num>
  <w:num w:numId="59">
    <w:abstractNumId w:val="75"/>
  </w:num>
  <w:num w:numId="60">
    <w:abstractNumId w:val="43"/>
  </w:num>
  <w:num w:numId="61">
    <w:abstractNumId w:val="18"/>
  </w:num>
  <w:num w:numId="62">
    <w:abstractNumId w:val="60"/>
  </w:num>
  <w:num w:numId="63">
    <w:abstractNumId w:val="7"/>
  </w:num>
  <w:num w:numId="64">
    <w:abstractNumId w:val="82"/>
  </w:num>
  <w:num w:numId="65">
    <w:abstractNumId w:val="11"/>
  </w:num>
  <w:num w:numId="66">
    <w:abstractNumId w:val="21"/>
  </w:num>
  <w:num w:numId="67">
    <w:abstractNumId w:val="70"/>
  </w:num>
  <w:num w:numId="68">
    <w:abstractNumId w:val="36"/>
  </w:num>
  <w:num w:numId="69">
    <w:abstractNumId w:val="9"/>
  </w:num>
  <w:num w:numId="70">
    <w:abstractNumId w:val="97"/>
  </w:num>
  <w:num w:numId="71">
    <w:abstractNumId w:val="85"/>
  </w:num>
  <w:num w:numId="72">
    <w:abstractNumId w:val="99"/>
  </w:num>
  <w:num w:numId="73">
    <w:abstractNumId w:val="50"/>
  </w:num>
  <w:num w:numId="74">
    <w:abstractNumId w:val="31"/>
  </w:num>
  <w:num w:numId="75">
    <w:abstractNumId w:val="55"/>
  </w:num>
  <w:num w:numId="76">
    <w:abstractNumId w:val="33"/>
  </w:num>
  <w:num w:numId="77">
    <w:abstractNumId w:val="67"/>
  </w:num>
  <w:num w:numId="78">
    <w:abstractNumId w:val="1"/>
  </w:num>
  <w:num w:numId="79">
    <w:abstractNumId w:val="76"/>
  </w:num>
  <w:num w:numId="80">
    <w:abstractNumId w:val="6"/>
  </w:num>
  <w:num w:numId="81">
    <w:abstractNumId w:val="44"/>
  </w:num>
  <w:num w:numId="82">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num>
  <w:num w:numId="84">
    <w:abstractNumId w:val="86"/>
  </w:num>
  <w:num w:numId="85">
    <w:abstractNumId w:val="20"/>
    <w:lvlOverride w:ilvl="0">
      <w:startOverride w:val="4"/>
    </w:lvlOverride>
  </w:num>
  <w:num w:numId="86">
    <w:abstractNumId w:val="20"/>
    <w:lvlOverride w:ilvl="0">
      <w:startOverride w:val="4"/>
    </w:lvlOverride>
    <w:lvlOverride w:ilvl="1">
      <w:startOverride w:val="1"/>
    </w:lvlOverride>
  </w:num>
  <w:num w:numId="87">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num>
  <w:num w:numId="89">
    <w:abstractNumId w:val="12"/>
  </w:num>
  <w:num w:numId="90">
    <w:abstractNumId w:val="29"/>
  </w:num>
  <w:num w:numId="91">
    <w:abstractNumId w:val="20"/>
    <w:lvlOverride w:ilvl="0">
      <w:startOverride w:val="7"/>
    </w:lvlOverride>
    <w:lvlOverride w:ilvl="1">
      <w:startOverride w:val="1"/>
    </w:lvlOverride>
  </w:num>
  <w:num w:numId="92">
    <w:abstractNumId w:val="26"/>
  </w:num>
  <w:num w:numId="93">
    <w:abstractNumId w:val="45"/>
  </w:num>
  <w:num w:numId="94">
    <w:abstractNumId w:val="20"/>
    <w:lvlOverride w:ilvl="0">
      <w:startOverride w:val="8"/>
    </w:lvlOverride>
    <w:lvlOverride w:ilvl="1">
      <w:startOverride w:val="1"/>
    </w:lvlOverride>
  </w:num>
  <w:num w:numId="95">
    <w:abstractNumId w:val="88"/>
  </w:num>
  <w:num w:numId="96">
    <w:abstractNumId w:val="2"/>
  </w:num>
  <w:num w:numId="97">
    <w:abstractNumId w:val="27"/>
  </w:num>
  <w:num w:numId="98">
    <w:abstractNumId w:val="84"/>
  </w:num>
  <w:num w:numId="99">
    <w:abstractNumId w:val="93"/>
  </w:num>
  <w:num w:numId="100">
    <w:abstractNumId w:val="5"/>
  </w:num>
  <w:num w:numId="101">
    <w:abstractNumId w:val="72"/>
  </w:num>
  <w:num w:numId="102">
    <w:abstractNumId w:val="81"/>
  </w:num>
  <w:num w:numId="103">
    <w:abstractNumId w:val="23"/>
  </w:num>
  <w:num w:numId="104">
    <w:abstractNumId w:val="89"/>
  </w:num>
  <w:num w:numId="105">
    <w:abstractNumId w:val="66"/>
  </w:num>
  <w:num w:numId="106">
    <w:abstractNumId w:val="8"/>
  </w:num>
  <w:num w:numId="107">
    <w:abstractNumId w:val="4"/>
  </w:num>
  <w:num w:numId="108">
    <w:abstractNumId w:val="49"/>
  </w:num>
  <w:num w:numId="109">
    <w:abstractNumId w:val="14"/>
  </w:num>
  <w:num w:numId="110">
    <w:abstractNumId w:val="65"/>
  </w:num>
  <w:numIdMacAtCleanup w:val="10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activeWritingStyle w:appName="MSWord" w:lang="en-US" w:vendorID="8" w:dllVersion="513" w:checkStyle="1"/>
  <w:activeWritingStyle w:appName="MSWord" w:lang="fr-FR" w:vendorID="9" w:dllVersion="512" w:checkStyle="1"/>
  <w:activeWritingStyle w:appName="MSWord" w:lang="nl-NL" w:vendorID="9" w:dllVersion="512" w:checkStyle="1"/>
  <w:activeWritingStyle w:appName="MSWord" w:lang="es-ES_tradnl"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Sect"/>
    <w:footnote w:id="-1"/>
    <w:footnote w:id="0"/>
  </w:footnotePr>
  <w:endnotePr>
    <w:pos w:val="sectEnd"/>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4C2"/>
    <w:rsid w:val="000029B0"/>
    <w:rsid w:val="00004744"/>
    <w:rsid w:val="000067AF"/>
    <w:rsid w:val="0000775E"/>
    <w:rsid w:val="00007DBA"/>
    <w:rsid w:val="00007DDE"/>
    <w:rsid w:val="0001080C"/>
    <w:rsid w:val="0001144B"/>
    <w:rsid w:val="0002088C"/>
    <w:rsid w:val="00020C3E"/>
    <w:rsid w:val="00022FA3"/>
    <w:rsid w:val="0002622E"/>
    <w:rsid w:val="0003175C"/>
    <w:rsid w:val="00031A99"/>
    <w:rsid w:val="00031D44"/>
    <w:rsid w:val="000337AE"/>
    <w:rsid w:val="00040E34"/>
    <w:rsid w:val="000439B3"/>
    <w:rsid w:val="00044A09"/>
    <w:rsid w:val="000615F8"/>
    <w:rsid w:val="00062B2F"/>
    <w:rsid w:val="00064E5F"/>
    <w:rsid w:val="00064EF5"/>
    <w:rsid w:val="00067725"/>
    <w:rsid w:val="0007288A"/>
    <w:rsid w:val="00075AEF"/>
    <w:rsid w:val="0007620A"/>
    <w:rsid w:val="000859BA"/>
    <w:rsid w:val="00086825"/>
    <w:rsid w:val="00087F48"/>
    <w:rsid w:val="00090AF8"/>
    <w:rsid w:val="00093411"/>
    <w:rsid w:val="000A0BA2"/>
    <w:rsid w:val="000A0E86"/>
    <w:rsid w:val="000A1353"/>
    <w:rsid w:val="000A1934"/>
    <w:rsid w:val="000A69C6"/>
    <w:rsid w:val="000B1711"/>
    <w:rsid w:val="000B1B7D"/>
    <w:rsid w:val="000B1FFB"/>
    <w:rsid w:val="000B3790"/>
    <w:rsid w:val="000C1F89"/>
    <w:rsid w:val="000D2FBB"/>
    <w:rsid w:val="000D3E5E"/>
    <w:rsid w:val="000E0957"/>
    <w:rsid w:val="000F3103"/>
    <w:rsid w:val="000F6AC2"/>
    <w:rsid w:val="00100359"/>
    <w:rsid w:val="001052B2"/>
    <w:rsid w:val="001106F3"/>
    <w:rsid w:val="001109CD"/>
    <w:rsid w:val="001130F9"/>
    <w:rsid w:val="0011318C"/>
    <w:rsid w:val="00115983"/>
    <w:rsid w:val="00115E48"/>
    <w:rsid w:val="00120913"/>
    <w:rsid w:val="001217C7"/>
    <w:rsid w:val="00132774"/>
    <w:rsid w:val="001335A7"/>
    <w:rsid w:val="00140714"/>
    <w:rsid w:val="00140838"/>
    <w:rsid w:val="001510A6"/>
    <w:rsid w:val="00152693"/>
    <w:rsid w:val="00154A73"/>
    <w:rsid w:val="00156251"/>
    <w:rsid w:val="0016063F"/>
    <w:rsid w:val="00162C0D"/>
    <w:rsid w:val="00165693"/>
    <w:rsid w:val="00165848"/>
    <w:rsid w:val="0017467B"/>
    <w:rsid w:val="00175596"/>
    <w:rsid w:val="001772BF"/>
    <w:rsid w:val="00180260"/>
    <w:rsid w:val="001805C5"/>
    <w:rsid w:val="00180B33"/>
    <w:rsid w:val="00181849"/>
    <w:rsid w:val="00185AB8"/>
    <w:rsid w:val="00186C08"/>
    <w:rsid w:val="00187142"/>
    <w:rsid w:val="001A1FFC"/>
    <w:rsid w:val="001A5831"/>
    <w:rsid w:val="001B1BA2"/>
    <w:rsid w:val="001B3ED0"/>
    <w:rsid w:val="001B7929"/>
    <w:rsid w:val="001C0DA5"/>
    <w:rsid w:val="001C2148"/>
    <w:rsid w:val="001E0971"/>
    <w:rsid w:val="001E40B8"/>
    <w:rsid w:val="001E62C0"/>
    <w:rsid w:val="001E6DAF"/>
    <w:rsid w:val="001F3A85"/>
    <w:rsid w:val="001F4763"/>
    <w:rsid w:val="001F5AD7"/>
    <w:rsid w:val="0020015C"/>
    <w:rsid w:val="00200476"/>
    <w:rsid w:val="00200C3A"/>
    <w:rsid w:val="0020494A"/>
    <w:rsid w:val="002057B2"/>
    <w:rsid w:val="00205860"/>
    <w:rsid w:val="002103D1"/>
    <w:rsid w:val="002165F3"/>
    <w:rsid w:val="00216C72"/>
    <w:rsid w:val="00222DE7"/>
    <w:rsid w:val="002260F8"/>
    <w:rsid w:val="00232589"/>
    <w:rsid w:val="00233D55"/>
    <w:rsid w:val="0024229A"/>
    <w:rsid w:val="00242895"/>
    <w:rsid w:val="002437A4"/>
    <w:rsid w:val="00246D38"/>
    <w:rsid w:val="0024777E"/>
    <w:rsid w:val="002513A3"/>
    <w:rsid w:val="00253036"/>
    <w:rsid w:val="00254DF4"/>
    <w:rsid w:val="002552A1"/>
    <w:rsid w:val="0025603B"/>
    <w:rsid w:val="00257600"/>
    <w:rsid w:val="00257B7B"/>
    <w:rsid w:val="0026523B"/>
    <w:rsid w:val="00266329"/>
    <w:rsid w:val="00271A8C"/>
    <w:rsid w:val="00272602"/>
    <w:rsid w:val="00275023"/>
    <w:rsid w:val="002750B1"/>
    <w:rsid w:val="00277237"/>
    <w:rsid w:val="00280DB8"/>
    <w:rsid w:val="002814A0"/>
    <w:rsid w:val="00281879"/>
    <w:rsid w:val="00283965"/>
    <w:rsid w:val="0028485E"/>
    <w:rsid w:val="00284C0E"/>
    <w:rsid w:val="00286559"/>
    <w:rsid w:val="00290825"/>
    <w:rsid w:val="00291BAA"/>
    <w:rsid w:val="00293D96"/>
    <w:rsid w:val="00293EB9"/>
    <w:rsid w:val="0029479F"/>
    <w:rsid w:val="00295B4C"/>
    <w:rsid w:val="00296D83"/>
    <w:rsid w:val="002A04A8"/>
    <w:rsid w:val="002A126F"/>
    <w:rsid w:val="002A1A2B"/>
    <w:rsid w:val="002A5BDD"/>
    <w:rsid w:val="002A719D"/>
    <w:rsid w:val="002B340A"/>
    <w:rsid w:val="002B4F29"/>
    <w:rsid w:val="002B510F"/>
    <w:rsid w:val="002C0318"/>
    <w:rsid w:val="002C30A8"/>
    <w:rsid w:val="002C5167"/>
    <w:rsid w:val="002C6F3D"/>
    <w:rsid w:val="002D00C8"/>
    <w:rsid w:val="002D1B1A"/>
    <w:rsid w:val="002D262A"/>
    <w:rsid w:val="002D7112"/>
    <w:rsid w:val="002D7C0D"/>
    <w:rsid w:val="002E0A9D"/>
    <w:rsid w:val="002E21E0"/>
    <w:rsid w:val="002F0C8E"/>
    <w:rsid w:val="002F3AA5"/>
    <w:rsid w:val="002F5DBF"/>
    <w:rsid w:val="002F61D9"/>
    <w:rsid w:val="003016CF"/>
    <w:rsid w:val="003022AA"/>
    <w:rsid w:val="00302AC2"/>
    <w:rsid w:val="00304C97"/>
    <w:rsid w:val="003104BF"/>
    <w:rsid w:val="00322F29"/>
    <w:rsid w:val="00330DC5"/>
    <w:rsid w:val="003317DF"/>
    <w:rsid w:val="00333783"/>
    <w:rsid w:val="00336CEB"/>
    <w:rsid w:val="003415A6"/>
    <w:rsid w:val="0034424F"/>
    <w:rsid w:val="00351159"/>
    <w:rsid w:val="00354062"/>
    <w:rsid w:val="00356FD7"/>
    <w:rsid w:val="003573A4"/>
    <w:rsid w:val="00362BA9"/>
    <w:rsid w:val="00364878"/>
    <w:rsid w:val="00365EC9"/>
    <w:rsid w:val="003765EF"/>
    <w:rsid w:val="00377BA0"/>
    <w:rsid w:val="0038221B"/>
    <w:rsid w:val="003822F2"/>
    <w:rsid w:val="00382382"/>
    <w:rsid w:val="00384CB8"/>
    <w:rsid w:val="003926F4"/>
    <w:rsid w:val="0039472A"/>
    <w:rsid w:val="00395E57"/>
    <w:rsid w:val="003A04C1"/>
    <w:rsid w:val="003A30AD"/>
    <w:rsid w:val="003A7164"/>
    <w:rsid w:val="003B1E1C"/>
    <w:rsid w:val="003B3C45"/>
    <w:rsid w:val="003B6954"/>
    <w:rsid w:val="003C459F"/>
    <w:rsid w:val="003C4822"/>
    <w:rsid w:val="003C6E7B"/>
    <w:rsid w:val="003D1708"/>
    <w:rsid w:val="003D5177"/>
    <w:rsid w:val="003D5EF6"/>
    <w:rsid w:val="003D6AF7"/>
    <w:rsid w:val="003D72DC"/>
    <w:rsid w:val="003E1737"/>
    <w:rsid w:val="003E29BD"/>
    <w:rsid w:val="003F2918"/>
    <w:rsid w:val="004004AC"/>
    <w:rsid w:val="00400C1E"/>
    <w:rsid w:val="00401C8A"/>
    <w:rsid w:val="00402216"/>
    <w:rsid w:val="00402BED"/>
    <w:rsid w:val="00402F3E"/>
    <w:rsid w:val="00405039"/>
    <w:rsid w:val="00407FB2"/>
    <w:rsid w:val="00413733"/>
    <w:rsid w:val="00420D33"/>
    <w:rsid w:val="0042130F"/>
    <w:rsid w:val="00422331"/>
    <w:rsid w:val="0042520B"/>
    <w:rsid w:val="00425C16"/>
    <w:rsid w:val="00426289"/>
    <w:rsid w:val="00427426"/>
    <w:rsid w:val="00427647"/>
    <w:rsid w:val="00433A59"/>
    <w:rsid w:val="00433DB2"/>
    <w:rsid w:val="00435FB4"/>
    <w:rsid w:val="0043653F"/>
    <w:rsid w:val="00436753"/>
    <w:rsid w:val="00440882"/>
    <w:rsid w:val="004423F7"/>
    <w:rsid w:val="00442A5C"/>
    <w:rsid w:val="004439EF"/>
    <w:rsid w:val="004466E3"/>
    <w:rsid w:val="00446F8C"/>
    <w:rsid w:val="00450BC2"/>
    <w:rsid w:val="004531AD"/>
    <w:rsid w:val="00455164"/>
    <w:rsid w:val="004564C1"/>
    <w:rsid w:val="00457318"/>
    <w:rsid w:val="00463641"/>
    <w:rsid w:val="00463838"/>
    <w:rsid w:val="00463B92"/>
    <w:rsid w:val="004644F2"/>
    <w:rsid w:val="00464E59"/>
    <w:rsid w:val="004662C1"/>
    <w:rsid w:val="0046713E"/>
    <w:rsid w:val="00473C3B"/>
    <w:rsid w:val="00475AA6"/>
    <w:rsid w:val="00476799"/>
    <w:rsid w:val="00477C74"/>
    <w:rsid w:val="00480E6D"/>
    <w:rsid w:val="00487FD2"/>
    <w:rsid w:val="00490221"/>
    <w:rsid w:val="0049178A"/>
    <w:rsid w:val="00492EB4"/>
    <w:rsid w:val="004938E1"/>
    <w:rsid w:val="00495781"/>
    <w:rsid w:val="004969A7"/>
    <w:rsid w:val="004A064E"/>
    <w:rsid w:val="004A106F"/>
    <w:rsid w:val="004B0BB2"/>
    <w:rsid w:val="004B24F8"/>
    <w:rsid w:val="004B28E1"/>
    <w:rsid w:val="004B7181"/>
    <w:rsid w:val="004C0D6C"/>
    <w:rsid w:val="004C5CC6"/>
    <w:rsid w:val="004D0100"/>
    <w:rsid w:val="004D3884"/>
    <w:rsid w:val="004D45B7"/>
    <w:rsid w:val="004D5AEB"/>
    <w:rsid w:val="004E223D"/>
    <w:rsid w:val="004E5CBD"/>
    <w:rsid w:val="004E77A3"/>
    <w:rsid w:val="004F086B"/>
    <w:rsid w:val="004F3EFA"/>
    <w:rsid w:val="004F692E"/>
    <w:rsid w:val="00500586"/>
    <w:rsid w:val="00501BD0"/>
    <w:rsid w:val="00504C3D"/>
    <w:rsid w:val="00506226"/>
    <w:rsid w:val="00512980"/>
    <w:rsid w:val="00516133"/>
    <w:rsid w:val="00520696"/>
    <w:rsid w:val="00522B2E"/>
    <w:rsid w:val="005241C3"/>
    <w:rsid w:val="00527167"/>
    <w:rsid w:val="005314A3"/>
    <w:rsid w:val="00531B39"/>
    <w:rsid w:val="00532F82"/>
    <w:rsid w:val="00540787"/>
    <w:rsid w:val="00542FEF"/>
    <w:rsid w:val="00544748"/>
    <w:rsid w:val="00545E9B"/>
    <w:rsid w:val="00547AFF"/>
    <w:rsid w:val="00556B05"/>
    <w:rsid w:val="00560C2B"/>
    <w:rsid w:val="005617CC"/>
    <w:rsid w:val="00562102"/>
    <w:rsid w:val="005634A2"/>
    <w:rsid w:val="005645B5"/>
    <w:rsid w:val="00567A4E"/>
    <w:rsid w:val="00572C1D"/>
    <w:rsid w:val="005747E2"/>
    <w:rsid w:val="005747FE"/>
    <w:rsid w:val="00575E91"/>
    <w:rsid w:val="0057670E"/>
    <w:rsid w:val="0058012D"/>
    <w:rsid w:val="00581A33"/>
    <w:rsid w:val="005910B5"/>
    <w:rsid w:val="00592B1B"/>
    <w:rsid w:val="005938A1"/>
    <w:rsid w:val="005969EB"/>
    <w:rsid w:val="005A42D8"/>
    <w:rsid w:val="005A6102"/>
    <w:rsid w:val="005A7D1C"/>
    <w:rsid w:val="005B23E4"/>
    <w:rsid w:val="005B725D"/>
    <w:rsid w:val="005B7BC6"/>
    <w:rsid w:val="005C142A"/>
    <w:rsid w:val="005C224F"/>
    <w:rsid w:val="005C318E"/>
    <w:rsid w:val="005C5225"/>
    <w:rsid w:val="005D0AAA"/>
    <w:rsid w:val="005D2D61"/>
    <w:rsid w:val="005D34D2"/>
    <w:rsid w:val="005D485F"/>
    <w:rsid w:val="005D73BE"/>
    <w:rsid w:val="005D7769"/>
    <w:rsid w:val="005E07B3"/>
    <w:rsid w:val="005E1588"/>
    <w:rsid w:val="005E4237"/>
    <w:rsid w:val="005E4D98"/>
    <w:rsid w:val="005E64CF"/>
    <w:rsid w:val="005E6D26"/>
    <w:rsid w:val="005E6F5F"/>
    <w:rsid w:val="005F3FB9"/>
    <w:rsid w:val="006127B2"/>
    <w:rsid w:val="00613CB5"/>
    <w:rsid w:val="00616BE0"/>
    <w:rsid w:val="0061754C"/>
    <w:rsid w:val="00620035"/>
    <w:rsid w:val="006203F2"/>
    <w:rsid w:val="00621399"/>
    <w:rsid w:val="0062156A"/>
    <w:rsid w:val="006228EC"/>
    <w:rsid w:val="00622CF2"/>
    <w:rsid w:val="00623EA0"/>
    <w:rsid w:val="00631EDF"/>
    <w:rsid w:val="0063543F"/>
    <w:rsid w:val="00637B8F"/>
    <w:rsid w:val="006417AE"/>
    <w:rsid w:val="00642C0A"/>
    <w:rsid w:val="00643016"/>
    <w:rsid w:val="00645179"/>
    <w:rsid w:val="0064545D"/>
    <w:rsid w:val="00646272"/>
    <w:rsid w:val="006515CA"/>
    <w:rsid w:val="00653AF3"/>
    <w:rsid w:val="00655D80"/>
    <w:rsid w:val="00657EBD"/>
    <w:rsid w:val="0066140E"/>
    <w:rsid w:val="00671CB9"/>
    <w:rsid w:val="0067347C"/>
    <w:rsid w:val="00673CCA"/>
    <w:rsid w:val="0067794C"/>
    <w:rsid w:val="00677BB1"/>
    <w:rsid w:val="00677C70"/>
    <w:rsid w:val="00682567"/>
    <w:rsid w:val="006825A1"/>
    <w:rsid w:val="0068313E"/>
    <w:rsid w:val="00683E74"/>
    <w:rsid w:val="00686D09"/>
    <w:rsid w:val="0068704B"/>
    <w:rsid w:val="006902F3"/>
    <w:rsid w:val="006910F5"/>
    <w:rsid w:val="00693670"/>
    <w:rsid w:val="00694224"/>
    <w:rsid w:val="006974C2"/>
    <w:rsid w:val="006A37E9"/>
    <w:rsid w:val="006B3B52"/>
    <w:rsid w:val="006B46A2"/>
    <w:rsid w:val="006B5DA3"/>
    <w:rsid w:val="006C0736"/>
    <w:rsid w:val="006C1227"/>
    <w:rsid w:val="006C1FA7"/>
    <w:rsid w:val="006C5B21"/>
    <w:rsid w:val="006C5EE8"/>
    <w:rsid w:val="006C609B"/>
    <w:rsid w:val="006C7E7B"/>
    <w:rsid w:val="006D1102"/>
    <w:rsid w:val="006D1B6E"/>
    <w:rsid w:val="006D4AB5"/>
    <w:rsid w:val="006D6EFC"/>
    <w:rsid w:val="006E10C5"/>
    <w:rsid w:val="006E3A6F"/>
    <w:rsid w:val="006E7A20"/>
    <w:rsid w:val="006F0E14"/>
    <w:rsid w:val="006F1EFB"/>
    <w:rsid w:val="006F469C"/>
    <w:rsid w:val="006F46EA"/>
    <w:rsid w:val="006F7E5B"/>
    <w:rsid w:val="006F7F51"/>
    <w:rsid w:val="00712FC1"/>
    <w:rsid w:val="00713546"/>
    <w:rsid w:val="0071543F"/>
    <w:rsid w:val="00716C73"/>
    <w:rsid w:val="007210B1"/>
    <w:rsid w:val="00722C81"/>
    <w:rsid w:val="00723250"/>
    <w:rsid w:val="00723775"/>
    <w:rsid w:val="00724F4D"/>
    <w:rsid w:val="00726787"/>
    <w:rsid w:val="00726CC9"/>
    <w:rsid w:val="007312F0"/>
    <w:rsid w:val="007360F6"/>
    <w:rsid w:val="0073610C"/>
    <w:rsid w:val="00742BF1"/>
    <w:rsid w:val="0075680F"/>
    <w:rsid w:val="00757368"/>
    <w:rsid w:val="00757572"/>
    <w:rsid w:val="00760919"/>
    <w:rsid w:val="00760F6A"/>
    <w:rsid w:val="0076616F"/>
    <w:rsid w:val="00777722"/>
    <w:rsid w:val="007807B1"/>
    <w:rsid w:val="00783535"/>
    <w:rsid w:val="00784C6A"/>
    <w:rsid w:val="00794184"/>
    <w:rsid w:val="007A0BAA"/>
    <w:rsid w:val="007A3B2A"/>
    <w:rsid w:val="007A3D4D"/>
    <w:rsid w:val="007A4779"/>
    <w:rsid w:val="007B12E2"/>
    <w:rsid w:val="007B24D2"/>
    <w:rsid w:val="007B2F9B"/>
    <w:rsid w:val="007B446B"/>
    <w:rsid w:val="007C04F2"/>
    <w:rsid w:val="007C1048"/>
    <w:rsid w:val="007C4682"/>
    <w:rsid w:val="007D01A3"/>
    <w:rsid w:val="007D29AE"/>
    <w:rsid w:val="007D5827"/>
    <w:rsid w:val="007D7243"/>
    <w:rsid w:val="007E0735"/>
    <w:rsid w:val="007E60A3"/>
    <w:rsid w:val="007E7FB5"/>
    <w:rsid w:val="007F0C30"/>
    <w:rsid w:val="007F409C"/>
    <w:rsid w:val="007F7BCC"/>
    <w:rsid w:val="008020CA"/>
    <w:rsid w:val="00803E36"/>
    <w:rsid w:val="00805B76"/>
    <w:rsid w:val="00807463"/>
    <w:rsid w:val="00807998"/>
    <w:rsid w:val="008079D0"/>
    <w:rsid w:val="008134D5"/>
    <w:rsid w:val="0081472D"/>
    <w:rsid w:val="008151BF"/>
    <w:rsid w:val="0081618F"/>
    <w:rsid w:val="0081642B"/>
    <w:rsid w:val="00816F09"/>
    <w:rsid w:val="008214CF"/>
    <w:rsid w:val="00825AF9"/>
    <w:rsid w:val="00830550"/>
    <w:rsid w:val="00833457"/>
    <w:rsid w:val="0083775D"/>
    <w:rsid w:val="0084189C"/>
    <w:rsid w:val="008460D6"/>
    <w:rsid w:val="0085009C"/>
    <w:rsid w:val="00853FDB"/>
    <w:rsid w:val="00855B26"/>
    <w:rsid w:val="008576DB"/>
    <w:rsid w:val="008621BD"/>
    <w:rsid w:val="00862745"/>
    <w:rsid w:val="008629D0"/>
    <w:rsid w:val="00863DEA"/>
    <w:rsid w:val="008642FB"/>
    <w:rsid w:val="00864D44"/>
    <w:rsid w:val="00866A20"/>
    <w:rsid w:val="008705B6"/>
    <w:rsid w:val="00875D56"/>
    <w:rsid w:val="00877586"/>
    <w:rsid w:val="008820A6"/>
    <w:rsid w:val="00882E20"/>
    <w:rsid w:val="008878F0"/>
    <w:rsid w:val="00891F2F"/>
    <w:rsid w:val="00892AC3"/>
    <w:rsid w:val="008933D6"/>
    <w:rsid w:val="0089490A"/>
    <w:rsid w:val="008A7073"/>
    <w:rsid w:val="008B060E"/>
    <w:rsid w:val="008B0941"/>
    <w:rsid w:val="008B17D8"/>
    <w:rsid w:val="008C12FB"/>
    <w:rsid w:val="008C16DE"/>
    <w:rsid w:val="008C1E8F"/>
    <w:rsid w:val="008D0C02"/>
    <w:rsid w:val="008D5992"/>
    <w:rsid w:val="008E0067"/>
    <w:rsid w:val="008E1305"/>
    <w:rsid w:val="008E147D"/>
    <w:rsid w:val="008E20F5"/>
    <w:rsid w:val="008E26B9"/>
    <w:rsid w:val="008E3CBD"/>
    <w:rsid w:val="008E7A4C"/>
    <w:rsid w:val="008F1994"/>
    <w:rsid w:val="008F4E74"/>
    <w:rsid w:val="008F608C"/>
    <w:rsid w:val="00901CA7"/>
    <w:rsid w:val="00904DBD"/>
    <w:rsid w:val="00910945"/>
    <w:rsid w:val="00913020"/>
    <w:rsid w:val="0091523F"/>
    <w:rsid w:val="00917446"/>
    <w:rsid w:val="00920AAE"/>
    <w:rsid w:val="00921443"/>
    <w:rsid w:val="00921FAF"/>
    <w:rsid w:val="00922E24"/>
    <w:rsid w:val="00927805"/>
    <w:rsid w:val="00930273"/>
    <w:rsid w:val="00930DAA"/>
    <w:rsid w:val="00932DA3"/>
    <w:rsid w:val="0093456B"/>
    <w:rsid w:val="0093499F"/>
    <w:rsid w:val="009374A1"/>
    <w:rsid w:val="00940BF3"/>
    <w:rsid w:val="00942C2B"/>
    <w:rsid w:val="00943EDF"/>
    <w:rsid w:val="00943F31"/>
    <w:rsid w:val="00946F50"/>
    <w:rsid w:val="0095389A"/>
    <w:rsid w:val="00954387"/>
    <w:rsid w:val="00954551"/>
    <w:rsid w:val="00960B22"/>
    <w:rsid w:val="00961E01"/>
    <w:rsid w:val="00961E0B"/>
    <w:rsid w:val="00963806"/>
    <w:rsid w:val="00965040"/>
    <w:rsid w:val="00966BB3"/>
    <w:rsid w:val="00971D7A"/>
    <w:rsid w:val="00971F5D"/>
    <w:rsid w:val="009765E7"/>
    <w:rsid w:val="00976E61"/>
    <w:rsid w:val="00977ABC"/>
    <w:rsid w:val="00981839"/>
    <w:rsid w:val="00981F54"/>
    <w:rsid w:val="00982648"/>
    <w:rsid w:val="00983404"/>
    <w:rsid w:val="009845D6"/>
    <w:rsid w:val="009864E3"/>
    <w:rsid w:val="00992830"/>
    <w:rsid w:val="009943A8"/>
    <w:rsid w:val="00996A10"/>
    <w:rsid w:val="009A1CA8"/>
    <w:rsid w:val="009A310D"/>
    <w:rsid w:val="009A6A41"/>
    <w:rsid w:val="009A7338"/>
    <w:rsid w:val="009B12FF"/>
    <w:rsid w:val="009B5C35"/>
    <w:rsid w:val="009B5DFE"/>
    <w:rsid w:val="009B6FFE"/>
    <w:rsid w:val="009C02F1"/>
    <w:rsid w:val="009C3180"/>
    <w:rsid w:val="009D0884"/>
    <w:rsid w:val="009E1827"/>
    <w:rsid w:val="009E1962"/>
    <w:rsid w:val="009E1B5D"/>
    <w:rsid w:val="009E52B4"/>
    <w:rsid w:val="009E7240"/>
    <w:rsid w:val="009F0C96"/>
    <w:rsid w:val="009F564A"/>
    <w:rsid w:val="00A03AE4"/>
    <w:rsid w:val="00A03BA3"/>
    <w:rsid w:val="00A041F6"/>
    <w:rsid w:val="00A0596C"/>
    <w:rsid w:val="00A07DAD"/>
    <w:rsid w:val="00A134AA"/>
    <w:rsid w:val="00A14333"/>
    <w:rsid w:val="00A154C4"/>
    <w:rsid w:val="00A1567F"/>
    <w:rsid w:val="00A15C45"/>
    <w:rsid w:val="00A161E3"/>
    <w:rsid w:val="00A17936"/>
    <w:rsid w:val="00A20603"/>
    <w:rsid w:val="00A23B32"/>
    <w:rsid w:val="00A26092"/>
    <w:rsid w:val="00A26A12"/>
    <w:rsid w:val="00A26B62"/>
    <w:rsid w:val="00A30040"/>
    <w:rsid w:val="00A407AE"/>
    <w:rsid w:val="00A43B2B"/>
    <w:rsid w:val="00A50FF8"/>
    <w:rsid w:val="00A5405E"/>
    <w:rsid w:val="00A635B3"/>
    <w:rsid w:val="00A647A1"/>
    <w:rsid w:val="00A64F6F"/>
    <w:rsid w:val="00A6605C"/>
    <w:rsid w:val="00A66284"/>
    <w:rsid w:val="00A66BF5"/>
    <w:rsid w:val="00A66E1F"/>
    <w:rsid w:val="00A6753B"/>
    <w:rsid w:val="00A702DD"/>
    <w:rsid w:val="00A70C63"/>
    <w:rsid w:val="00A713AC"/>
    <w:rsid w:val="00A724CF"/>
    <w:rsid w:val="00A74E5B"/>
    <w:rsid w:val="00A77C32"/>
    <w:rsid w:val="00A80C50"/>
    <w:rsid w:val="00A90587"/>
    <w:rsid w:val="00A969E2"/>
    <w:rsid w:val="00A96EDE"/>
    <w:rsid w:val="00AA46EA"/>
    <w:rsid w:val="00AA7034"/>
    <w:rsid w:val="00AB4D7F"/>
    <w:rsid w:val="00AC4891"/>
    <w:rsid w:val="00AC575E"/>
    <w:rsid w:val="00AD1107"/>
    <w:rsid w:val="00AD5AB0"/>
    <w:rsid w:val="00AD6588"/>
    <w:rsid w:val="00AE5978"/>
    <w:rsid w:val="00AE7A27"/>
    <w:rsid w:val="00AF1606"/>
    <w:rsid w:val="00AF3DD7"/>
    <w:rsid w:val="00AF55C7"/>
    <w:rsid w:val="00AF5D38"/>
    <w:rsid w:val="00AF74B4"/>
    <w:rsid w:val="00B00D9F"/>
    <w:rsid w:val="00B02678"/>
    <w:rsid w:val="00B147CC"/>
    <w:rsid w:val="00B17ABA"/>
    <w:rsid w:val="00B206EB"/>
    <w:rsid w:val="00B214A5"/>
    <w:rsid w:val="00B22532"/>
    <w:rsid w:val="00B23C2D"/>
    <w:rsid w:val="00B252F9"/>
    <w:rsid w:val="00B259DD"/>
    <w:rsid w:val="00B37FC8"/>
    <w:rsid w:val="00B40AD5"/>
    <w:rsid w:val="00B425CE"/>
    <w:rsid w:val="00B4506C"/>
    <w:rsid w:val="00B50264"/>
    <w:rsid w:val="00B50706"/>
    <w:rsid w:val="00B55E00"/>
    <w:rsid w:val="00B62823"/>
    <w:rsid w:val="00B6792D"/>
    <w:rsid w:val="00B7039A"/>
    <w:rsid w:val="00B717AF"/>
    <w:rsid w:val="00B739C4"/>
    <w:rsid w:val="00B74CD3"/>
    <w:rsid w:val="00B77863"/>
    <w:rsid w:val="00B83455"/>
    <w:rsid w:val="00B8480B"/>
    <w:rsid w:val="00B8530F"/>
    <w:rsid w:val="00B90F14"/>
    <w:rsid w:val="00B914CD"/>
    <w:rsid w:val="00B91C59"/>
    <w:rsid w:val="00B921F2"/>
    <w:rsid w:val="00B94768"/>
    <w:rsid w:val="00B9544C"/>
    <w:rsid w:val="00BB417C"/>
    <w:rsid w:val="00BB6A0C"/>
    <w:rsid w:val="00BB7FA2"/>
    <w:rsid w:val="00BC20D5"/>
    <w:rsid w:val="00BC2AA6"/>
    <w:rsid w:val="00BC367A"/>
    <w:rsid w:val="00BC3CB3"/>
    <w:rsid w:val="00BC5354"/>
    <w:rsid w:val="00BC540C"/>
    <w:rsid w:val="00BD0BC2"/>
    <w:rsid w:val="00BD0E10"/>
    <w:rsid w:val="00BD510F"/>
    <w:rsid w:val="00BD6DF8"/>
    <w:rsid w:val="00BD735F"/>
    <w:rsid w:val="00BE1DA6"/>
    <w:rsid w:val="00BE1F8A"/>
    <w:rsid w:val="00BE42F8"/>
    <w:rsid w:val="00BF6531"/>
    <w:rsid w:val="00BF657A"/>
    <w:rsid w:val="00BF6EFA"/>
    <w:rsid w:val="00BF7115"/>
    <w:rsid w:val="00BF74BE"/>
    <w:rsid w:val="00C0555E"/>
    <w:rsid w:val="00C06697"/>
    <w:rsid w:val="00C07774"/>
    <w:rsid w:val="00C1188B"/>
    <w:rsid w:val="00C14D30"/>
    <w:rsid w:val="00C1575B"/>
    <w:rsid w:val="00C1756B"/>
    <w:rsid w:val="00C2053C"/>
    <w:rsid w:val="00C21870"/>
    <w:rsid w:val="00C227F7"/>
    <w:rsid w:val="00C22A48"/>
    <w:rsid w:val="00C26496"/>
    <w:rsid w:val="00C30920"/>
    <w:rsid w:val="00C32A5E"/>
    <w:rsid w:val="00C347E8"/>
    <w:rsid w:val="00C34945"/>
    <w:rsid w:val="00C44E23"/>
    <w:rsid w:val="00C5184E"/>
    <w:rsid w:val="00C52FA7"/>
    <w:rsid w:val="00C536E7"/>
    <w:rsid w:val="00C53E81"/>
    <w:rsid w:val="00C60D1E"/>
    <w:rsid w:val="00C637A0"/>
    <w:rsid w:val="00C6400A"/>
    <w:rsid w:val="00C66ED2"/>
    <w:rsid w:val="00C70B57"/>
    <w:rsid w:val="00C75241"/>
    <w:rsid w:val="00C813FA"/>
    <w:rsid w:val="00C839C0"/>
    <w:rsid w:val="00C842AD"/>
    <w:rsid w:val="00C85AAF"/>
    <w:rsid w:val="00C90BD1"/>
    <w:rsid w:val="00C92E2A"/>
    <w:rsid w:val="00C93A25"/>
    <w:rsid w:val="00C93FFB"/>
    <w:rsid w:val="00C95B88"/>
    <w:rsid w:val="00C96090"/>
    <w:rsid w:val="00CA0687"/>
    <w:rsid w:val="00CA7365"/>
    <w:rsid w:val="00CA7D23"/>
    <w:rsid w:val="00CB0AED"/>
    <w:rsid w:val="00CB382A"/>
    <w:rsid w:val="00CC12B3"/>
    <w:rsid w:val="00CD0D87"/>
    <w:rsid w:val="00CD30BD"/>
    <w:rsid w:val="00CD7F98"/>
    <w:rsid w:val="00CE0908"/>
    <w:rsid w:val="00CE5595"/>
    <w:rsid w:val="00CE593E"/>
    <w:rsid w:val="00CF196F"/>
    <w:rsid w:val="00CF3566"/>
    <w:rsid w:val="00CF46E4"/>
    <w:rsid w:val="00CF5375"/>
    <w:rsid w:val="00CF6EC3"/>
    <w:rsid w:val="00D00F02"/>
    <w:rsid w:val="00D01F9F"/>
    <w:rsid w:val="00D036FA"/>
    <w:rsid w:val="00D04732"/>
    <w:rsid w:val="00D15961"/>
    <w:rsid w:val="00D16672"/>
    <w:rsid w:val="00D200FC"/>
    <w:rsid w:val="00D21C5A"/>
    <w:rsid w:val="00D22194"/>
    <w:rsid w:val="00D25C50"/>
    <w:rsid w:val="00D26477"/>
    <w:rsid w:val="00D26A91"/>
    <w:rsid w:val="00D2764B"/>
    <w:rsid w:val="00D27B03"/>
    <w:rsid w:val="00D3098E"/>
    <w:rsid w:val="00D316C9"/>
    <w:rsid w:val="00D31CAC"/>
    <w:rsid w:val="00D3216F"/>
    <w:rsid w:val="00D3499D"/>
    <w:rsid w:val="00D356D6"/>
    <w:rsid w:val="00D36AEF"/>
    <w:rsid w:val="00D40DDD"/>
    <w:rsid w:val="00D41064"/>
    <w:rsid w:val="00D43111"/>
    <w:rsid w:val="00D44C0A"/>
    <w:rsid w:val="00D44DCC"/>
    <w:rsid w:val="00D45E52"/>
    <w:rsid w:val="00D502E1"/>
    <w:rsid w:val="00D508E2"/>
    <w:rsid w:val="00D52BF8"/>
    <w:rsid w:val="00D53707"/>
    <w:rsid w:val="00D54FA2"/>
    <w:rsid w:val="00D561DB"/>
    <w:rsid w:val="00D569B1"/>
    <w:rsid w:val="00D625CD"/>
    <w:rsid w:val="00D6292A"/>
    <w:rsid w:val="00D62EA8"/>
    <w:rsid w:val="00D63624"/>
    <w:rsid w:val="00D63778"/>
    <w:rsid w:val="00D63C2E"/>
    <w:rsid w:val="00D67702"/>
    <w:rsid w:val="00D67E19"/>
    <w:rsid w:val="00D70A33"/>
    <w:rsid w:val="00D7183A"/>
    <w:rsid w:val="00D719DE"/>
    <w:rsid w:val="00D73ED0"/>
    <w:rsid w:val="00D81289"/>
    <w:rsid w:val="00D85EC3"/>
    <w:rsid w:val="00D867C7"/>
    <w:rsid w:val="00D87532"/>
    <w:rsid w:val="00D93B77"/>
    <w:rsid w:val="00D9506E"/>
    <w:rsid w:val="00DA0B0F"/>
    <w:rsid w:val="00DA257C"/>
    <w:rsid w:val="00DA3954"/>
    <w:rsid w:val="00DA46CD"/>
    <w:rsid w:val="00DA4F4C"/>
    <w:rsid w:val="00DB019D"/>
    <w:rsid w:val="00DB63BE"/>
    <w:rsid w:val="00DC1A3B"/>
    <w:rsid w:val="00DC3824"/>
    <w:rsid w:val="00DC7973"/>
    <w:rsid w:val="00DD4AF3"/>
    <w:rsid w:val="00DE0649"/>
    <w:rsid w:val="00DE2DA3"/>
    <w:rsid w:val="00DE694A"/>
    <w:rsid w:val="00DE6DE5"/>
    <w:rsid w:val="00DE7293"/>
    <w:rsid w:val="00DE79B5"/>
    <w:rsid w:val="00DF7F6B"/>
    <w:rsid w:val="00E0135C"/>
    <w:rsid w:val="00E041A7"/>
    <w:rsid w:val="00E0529B"/>
    <w:rsid w:val="00E068B6"/>
    <w:rsid w:val="00E1363E"/>
    <w:rsid w:val="00E22218"/>
    <w:rsid w:val="00E22C00"/>
    <w:rsid w:val="00E22EA0"/>
    <w:rsid w:val="00E27FCF"/>
    <w:rsid w:val="00E31ED1"/>
    <w:rsid w:val="00E32202"/>
    <w:rsid w:val="00E40C1A"/>
    <w:rsid w:val="00E55A86"/>
    <w:rsid w:val="00E66C95"/>
    <w:rsid w:val="00E70014"/>
    <w:rsid w:val="00E71527"/>
    <w:rsid w:val="00E73BF8"/>
    <w:rsid w:val="00E82418"/>
    <w:rsid w:val="00E85BB6"/>
    <w:rsid w:val="00E91D8D"/>
    <w:rsid w:val="00E92ACC"/>
    <w:rsid w:val="00E93F3E"/>
    <w:rsid w:val="00E94FC8"/>
    <w:rsid w:val="00EA2228"/>
    <w:rsid w:val="00EA465C"/>
    <w:rsid w:val="00EA5081"/>
    <w:rsid w:val="00EA5248"/>
    <w:rsid w:val="00EA64A4"/>
    <w:rsid w:val="00EB2858"/>
    <w:rsid w:val="00EB3FAE"/>
    <w:rsid w:val="00EC15C4"/>
    <w:rsid w:val="00EC4174"/>
    <w:rsid w:val="00EC6753"/>
    <w:rsid w:val="00ED2996"/>
    <w:rsid w:val="00ED2F5B"/>
    <w:rsid w:val="00ED7C0D"/>
    <w:rsid w:val="00EF0548"/>
    <w:rsid w:val="00EF6284"/>
    <w:rsid w:val="00F008A8"/>
    <w:rsid w:val="00F03E64"/>
    <w:rsid w:val="00F064FA"/>
    <w:rsid w:val="00F06AB7"/>
    <w:rsid w:val="00F1248D"/>
    <w:rsid w:val="00F14AC2"/>
    <w:rsid w:val="00F15A8B"/>
    <w:rsid w:val="00F15B6E"/>
    <w:rsid w:val="00F15B76"/>
    <w:rsid w:val="00F172AE"/>
    <w:rsid w:val="00F17384"/>
    <w:rsid w:val="00F1751D"/>
    <w:rsid w:val="00F23689"/>
    <w:rsid w:val="00F36E3C"/>
    <w:rsid w:val="00F40030"/>
    <w:rsid w:val="00F408A4"/>
    <w:rsid w:val="00F40D6B"/>
    <w:rsid w:val="00F411A1"/>
    <w:rsid w:val="00F52B48"/>
    <w:rsid w:val="00F60827"/>
    <w:rsid w:val="00F7245F"/>
    <w:rsid w:val="00F72718"/>
    <w:rsid w:val="00F72889"/>
    <w:rsid w:val="00F74E9E"/>
    <w:rsid w:val="00F76F52"/>
    <w:rsid w:val="00F76F58"/>
    <w:rsid w:val="00F77CD8"/>
    <w:rsid w:val="00F80806"/>
    <w:rsid w:val="00F819D2"/>
    <w:rsid w:val="00F92171"/>
    <w:rsid w:val="00F93F79"/>
    <w:rsid w:val="00F94C0C"/>
    <w:rsid w:val="00FA4AB3"/>
    <w:rsid w:val="00FB2B2B"/>
    <w:rsid w:val="00FB6F13"/>
    <w:rsid w:val="00FC12CE"/>
    <w:rsid w:val="00FC2427"/>
    <w:rsid w:val="00FC79EC"/>
    <w:rsid w:val="00FD2510"/>
    <w:rsid w:val="00FD55B5"/>
    <w:rsid w:val="00FD55F3"/>
    <w:rsid w:val="00FD59B2"/>
    <w:rsid w:val="00FD5A12"/>
    <w:rsid w:val="00FE6F74"/>
    <w:rsid w:val="00FE7327"/>
    <w:rsid w:val="00FF00B9"/>
    <w:rsid w:val="00FF10EB"/>
    <w:rsid w:val="00FF48B7"/>
    <w:rsid w:val="00FF688F"/>
    <w:rsid w:val="00FF7DE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E016D"/>
  <w15:docId w15:val="{66A853FF-31B9-4477-B397-99C929A5A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BAA"/>
    <w:rPr>
      <w:sz w:val="24"/>
    </w:rPr>
  </w:style>
  <w:style w:type="paragraph" w:styleId="Heading1">
    <w:name w:val="heading 1"/>
    <w:aliases w:val="Document Header1"/>
    <w:basedOn w:val="Normal"/>
    <w:next w:val="Normal"/>
    <w:link w:val="Heading1Char"/>
    <w:qFormat/>
    <w:pPr>
      <w:spacing w:after="200"/>
      <w:jc w:val="center"/>
      <w:outlineLvl w:val="0"/>
    </w:pPr>
    <w:rPr>
      <w:b/>
      <w:kern w:val="28"/>
      <w:sz w:val="52"/>
    </w:rPr>
  </w:style>
  <w:style w:type="paragraph" w:styleId="Heading2">
    <w:name w:val="heading 2"/>
    <w:aliases w:val="Title Header2"/>
    <w:basedOn w:val="Normal"/>
    <w:next w:val="Normal"/>
    <w:qFormat/>
    <w:pPr>
      <w:keepNext/>
      <w:tabs>
        <w:tab w:val="left" w:pos="1350"/>
      </w:tabs>
      <w:outlineLvl w:val="1"/>
    </w:pPr>
    <w:rPr>
      <w:b/>
    </w:rPr>
  </w:style>
  <w:style w:type="paragraph" w:styleId="Heading3">
    <w:name w:val="heading 3"/>
    <w:aliases w:val="Section Header3,Sub-Clause Paragraph"/>
    <w:basedOn w:val="Normal"/>
    <w:next w:val="Normal"/>
    <w:link w:val="Heading3Char"/>
    <w:qFormat/>
    <w:pPr>
      <w:spacing w:after="200"/>
      <w:jc w:val="both"/>
      <w:outlineLvl w:val="2"/>
    </w:pPr>
    <w:rPr>
      <w:lang w:val="en-US"/>
    </w:rPr>
  </w:style>
  <w:style w:type="paragraph" w:styleId="Heading4">
    <w:name w:val="heading 4"/>
    <w:basedOn w:val="Normal"/>
    <w:next w:val="Normal"/>
    <w:qFormat/>
    <w:pPr>
      <w:spacing w:after="200"/>
      <w:jc w:val="both"/>
      <w:outlineLvl w:val="3"/>
    </w:pPr>
    <w:rPr>
      <w:lang w:val="en-US"/>
    </w:rPr>
  </w:style>
  <w:style w:type="paragraph" w:styleId="Heading5">
    <w:name w:val="heading 5"/>
    <w:basedOn w:val="Normal"/>
    <w:next w:val="Normal"/>
    <w:link w:val="Heading5Char"/>
    <w:qFormat/>
    <w:pPr>
      <w:spacing w:before="240" w:after="60"/>
      <w:jc w:val="center"/>
      <w:outlineLvl w:val="4"/>
    </w:pPr>
    <w:rPr>
      <w:rFonts w:ascii="Times New Roman Bold" w:hAnsi="Times New Roman Bold"/>
      <w:b/>
      <w:sz w:val="32"/>
      <w:lang w:val="es-ES_tradnl"/>
    </w:rPr>
  </w:style>
  <w:style w:type="paragraph" w:styleId="Heading6">
    <w:name w:val="heading 6"/>
    <w:basedOn w:val="Normal"/>
    <w:next w:val="Normal"/>
    <w:qFormat/>
    <w:pPr>
      <w:spacing w:before="240" w:after="60"/>
      <w:jc w:val="both"/>
      <w:outlineLvl w:val="5"/>
    </w:pPr>
    <w:rPr>
      <w:i/>
      <w:sz w:val="22"/>
      <w:lang w:val="es-ES_tradnl"/>
    </w:rPr>
  </w:style>
  <w:style w:type="paragraph" w:styleId="Heading7">
    <w:name w:val="heading 7"/>
    <w:basedOn w:val="Normal"/>
    <w:next w:val="Normal"/>
    <w:qFormat/>
    <w:pPr>
      <w:spacing w:before="240" w:after="60"/>
      <w:jc w:val="both"/>
      <w:outlineLvl w:val="6"/>
    </w:pPr>
    <w:rPr>
      <w:rFonts w:ascii="Arial" w:hAnsi="Arial"/>
      <w:sz w:val="20"/>
      <w:lang w:val="es-ES_tradnl"/>
    </w:rPr>
  </w:style>
  <w:style w:type="paragraph" w:styleId="Heading8">
    <w:name w:val="heading 8"/>
    <w:basedOn w:val="Normal"/>
    <w:next w:val="Normal"/>
    <w:qFormat/>
    <w:pPr>
      <w:spacing w:before="240" w:after="60"/>
      <w:jc w:val="both"/>
      <w:outlineLvl w:val="7"/>
    </w:pPr>
    <w:rPr>
      <w:rFonts w:ascii="Arial" w:hAnsi="Arial"/>
      <w:i/>
      <w:sz w:val="20"/>
      <w:lang w:val="es-ES_tradnl"/>
    </w:rPr>
  </w:style>
  <w:style w:type="paragraph" w:styleId="Heading9">
    <w:name w:val="heading 9"/>
    <w:basedOn w:val="Normal"/>
    <w:next w:val="Normal"/>
    <w:link w:val="Heading9Char"/>
    <w:qFormat/>
    <w:p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
    <w:name w:val="Outline"/>
    <w:basedOn w:val="Normal"/>
    <w:pPr>
      <w:spacing w:before="240"/>
    </w:pPr>
    <w:rPr>
      <w:kern w:val="28"/>
    </w:rPr>
  </w:style>
  <w:style w:type="paragraph" w:customStyle="1" w:styleId="Outline1">
    <w:name w:val="Outline1"/>
    <w:basedOn w:val="Outline"/>
    <w:next w:val="Outline2"/>
    <w:pPr>
      <w:keepNext/>
      <w:numPr>
        <w:numId w:val="1"/>
      </w:numPr>
    </w:pPr>
  </w:style>
  <w:style w:type="paragraph" w:customStyle="1" w:styleId="Outline2">
    <w:name w:val="Outline2"/>
    <w:basedOn w:val="Normal"/>
    <w:pPr>
      <w:numPr>
        <w:ilvl w:val="1"/>
        <w:numId w:val="2"/>
      </w:numPr>
      <w:tabs>
        <w:tab w:val="clear" w:pos="1152"/>
        <w:tab w:val="num" w:pos="864"/>
      </w:tabs>
      <w:spacing w:before="240"/>
      <w:ind w:left="864" w:hanging="504"/>
    </w:pPr>
    <w:rPr>
      <w:kern w:val="28"/>
    </w:rPr>
  </w:style>
  <w:style w:type="paragraph" w:customStyle="1" w:styleId="Outline3">
    <w:name w:val="Outline3"/>
    <w:basedOn w:val="Normal"/>
    <w:pPr>
      <w:numPr>
        <w:ilvl w:val="2"/>
        <w:numId w:val="3"/>
      </w:numPr>
      <w:tabs>
        <w:tab w:val="clear" w:pos="1728"/>
        <w:tab w:val="num" w:pos="1368"/>
      </w:tabs>
      <w:spacing w:before="240"/>
      <w:ind w:left="1368" w:hanging="504"/>
    </w:pPr>
    <w:rPr>
      <w:kern w:val="28"/>
    </w:rPr>
  </w:style>
  <w:style w:type="paragraph" w:customStyle="1" w:styleId="Outline4">
    <w:name w:val="Outline4"/>
    <w:basedOn w:val="Normal"/>
    <w:pPr>
      <w:numPr>
        <w:ilvl w:val="3"/>
        <w:numId w:val="4"/>
      </w:numPr>
      <w:tabs>
        <w:tab w:val="clear" w:pos="2304"/>
        <w:tab w:val="num" w:pos="1872"/>
      </w:tabs>
      <w:spacing w:before="240"/>
      <w:ind w:left="1872" w:hanging="504"/>
    </w:pPr>
    <w:rPr>
      <w:kern w:val="28"/>
    </w:rPr>
  </w:style>
  <w:style w:type="paragraph" w:customStyle="1" w:styleId="outlinebullet">
    <w:name w:val="outlinebullet"/>
    <w:basedOn w:val="Normal"/>
    <w:pPr>
      <w:numPr>
        <w:numId w:val="5"/>
      </w:numPr>
      <w:tabs>
        <w:tab w:val="clear" w:pos="360"/>
        <w:tab w:val="left" w:pos="1440"/>
      </w:tabs>
      <w:spacing w:before="120"/>
      <w:ind w:left="1440" w:hanging="450"/>
    </w:pPr>
  </w:style>
  <w:style w:type="paragraph" w:styleId="BodyText2">
    <w:name w:val="Body Text 2"/>
    <w:basedOn w:val="Normal"/>
    <w:link w:val="BodyText2Char"/>
    <w:pPr>
      <w:spacing w:before="120" w:after="120"/>
      <w:jc w:val="center"/>
    </w:pPr>
    <w:rPr>
      <w:b/>
      <w:sz w:val="28"/>
      <w:lang w:val="es-ES_tradnl"/>
    </w:rPr>
  </w:style>
  <w:style w:type="paragraph" w:customStyle="1" w:styleId="SectionVIIHeader2">
    <w:name w:val="Section VII Header2"/>
    <w:basedOn w:val="Heading1"/>
    <w:link w:val="SectionVIIHeader2Char"/>
    <w:autoRedefine/>
    <w:rPr>
      <w:rFonts w:ascii="Times New Roman Bold" w:hAnsi="Times New Roman Bold"/>
      <w:iCs/>
      <w:sz w:val="32"/>
    </w:rPr>
  </w:style>
  <w:style w:type="paragraph" w:customStyle="1" w:styleId="2AutoList1">
    <w:name w:val="2AutoList1"/>
    <w:basedOn w:val="Normal"/>
    <w:pPr>
      <w:numPr>
        <w:ilvl w:val="1"/>
        <w:numId w:val="9"/>
      </w:numPr>
      <w:jc w:val="both"/>
    </w:pPr>
    <w:rPr>
      <w:lang w:val="es-ES_tradnl"/>
    </w:rPr>
  </w:style>
  <w:style w:type="paragraph" w:customStyle="1" w:styleId="Header3-Paragraph">
    <w:name w:val="Header 3 - Paragraph"/>
    <w:basedOn w:val="Normal"/>
    <w:pPr>
      <w:spacing w:after="200"/>
      <w:jc w:val="both"/>
    </w:pPr>
    <w:rPr>
      <w:lang w:val="en-US"/>
    </w:rPr>
  </w:style>
  <w:style w:type="paragraph" w:customStyle="1" w:styleId="P3Header1-Clauses">
    <w:name w:val="P3 Header1-Clauses"/>
    <w:basedOn w:val="Header1-Clauses"/>
    <w:pPr>
      <w:ind w:left="0" w:firstLine="0"/>
    </w:pPr>
  </w:style>
  <w:style w:type="paragraph" w:customStyle="1" w:styleId="Header1-Clauses">
    <w:name w:val="Header 1 - Clauses"/>
    <w:basedOn w:val="Normal"/>
    <w:link w:val="Header1-ClausesChar"/>
    <w:pPr>
      <w:ind w:left="342" w:hanging="360"/>
    </w:pPr>
    <w:rPr>
      <w:b/>
    </w:rPr>
  </w:style>
  <w:style w:type="paragraph" w:customStyle="1" w:styleId="SectionXHeader3">
    <w:name w:val="Section X Header 3"/>
    <w:basedOn w:val="Heading1"/>
    <w:autoRedefine/>
    <w:rsid w:val="00DE0649"/>
    <w:pPr>
      <w:spacing w:before="120" w:after="120"/>
    </w:pPr>
    <w:rPr>
      <w:bCs/>
      <w:iCs/>
      <w:kern w:val="0"/>
      <w:sz w:val="28"/>
      <w:szCs w:val="28"/>
    </w:rPr>
  </w:style>
  <w:style w:type="paragraph" w:styleId="Title">
    <w:name w:val="Title"/>
    <w:basedOn w:val="Normal"/>
    <w:qFormat/>
    <w:pPr>
      <w:jc w:val="center"/>
    </w:pPr>
    <w:rPr>
      <w:b/>
      <w:sz w:val="48"/>
      <w:lang w:val="es-ES_tradnl"/>
    </w:rPr>
  </w:style>
  <w:style w:type="paragraph" w:styleId="Footer">
    <w:name w:val="footer"/>
    <w:basedOn w:val="Normal"/>
    <w:link w:val="FooterChar"/>
    <w:uiPriority w:val="99"/>
    <w:pPr>
      <w:tabs>
        <w:tab w:val="right" w:leader="underscore" w:pos="9504"/>
      </w:tabs>
      <w:spacing w:before="120"/>
    </w:pPr>
    <w:rPr>
      <w:lang w:val="es-ES_tradnl"/>
    </w:rPr>
  </w:style>
  <w:style w:type="paragraph" w:customStyle="1" w:styleId="Subtitle2">
    <w:name w:val="Subtitle 2"/>
    <w:basedOn w:val="Footer"/>
    <w:autoRedefine/>
    <w:rsid w:val="00CE5595"/>
    <w:pPr>
      <w:tabs>
        <w:tab w:val="clear" w:pos="9504"/>
      </w:tabs>
      <w:suppressAutoHyphens/>
      <w:spacing w:after="120"/>
      <w:jc w:val="center"/>
      <w:outlineLvl w:val="1"/>
    </w:pPr>
    <w:rPr>
      <w:b/>
      <w:sz w:val="32"/>
      <w:szCs w:val="32"/>
      <w:lang w:val="fr-FR"/>
    </w:rPr>
  </w:style>
  <w:style w:type="paragraph" w:styleId="List">
    <w:name w:val="List"/>
    <w:basedOn w:val="Normal"/>
    <w:pPr>
      <w:spacing w:before="120" w:after="120"/>
      <w:ind w:left="1440"/>
      <w:jc w:val="both"/>
    </w:pPr>
    <w:rPr>
      <w:lang w:val="en-US"/>
    </w:rPr>
  </w:style>
  <w:style w:type="paragraph" w:customStyle="1" w:styleId="i">
    <w:name w:val="(i)"/>
    <w:basedOn w:val="Normal"/>
    <w:pPr>
      <w:suppressAutoHyphens/>
      <w:jc w:val="both"/>
    </w:pPr>
    <w:rPr>
      <w:rFonts w:ascii="Tms Rmn" w:hAnsi="Tms Rmn"/>
      <w:lang w:val="en-US"/>
    </w:rPr>
  </w:style>
  <w:style w:type="paragraph" w:styleId="TOC1">
    <w:name w:val="toc 1"/>
    <w:basedOn w:val="Normal"/>
    <w:next w:val="Normal"/>
    <w:uiPriority w:val="39"/>
    <w:rsid w:val="003104BF"/>
    <w:pPr>
      <w:tabs>
        <w:tab w:val="left" w:pos="322"/>
        <w:tab w:val="right" w:leader="dot" w:pos="9350"/>
      </w:tabs>
      <w:spacing w:before="240" w:after="120"/>
    </w:pPr>
    <w:rPr>
      <w:b/>
      <w:bCs/>
      <w:noProof/>
    </w:rPr>
  </w:style>
  <w:style w:type="paragraph" w:styleId="TOC2">
    <w:name w:val="toc 2"/>
    <w:basedOn w:val="Normal"/>
    <w:next w:val="Normal"/>
    <w:uiPriority w:val="39"/>
    <w:rsid w:val="00C70B57"/>
    <w:pPr>
      <w:tabs>
        <w:tab w:val="left" w:pos="567"/>
        <w:tab w:val="right" w:leader="dot" w:pos="9350"/>
      </w:tabs>
      <w:ind w:left="567" w:hanging="567"/>
    </w:pPr>
    <w:rPr>
      <w:iCs/>
      <w:noProof/>
    </w:rPr>
  </w:style>
  <w:style w:type="paragraph" w:styleId="Subtitle">
    <w:name w:val="Subtitle"/>
    <w:basedOn w:val="Normal"/>
    <w:link w:val="SubtitleChar"/>
    <w:qFormat/>
    <w:pPr>
      <w:jc w:val="center"/>
    </w:pPr>
    <w:rPr>
      <w:b/>
      <w:sz w:val="44"/>
      <w:lang w:val="es-ES_tradnl"/>
    </w:rPr>
  </w:style>
  <w:style w:type="paragraph" w:customStyle="1" w:styleId="Header2-SubClauses">
    <w:name w:val="Header 2 - SubClauses"/>
    <w:basedOn w:val="Normal"/>
    <w:pPr>
      <w:tabs>
        <w:tab w:val="left" w:pos="619"/>
      </w:tabs>
      <w:spacing w:after="200"/>
      <w:jc w:val="both"/>
    </w:pPr>
    <w:rPr>
      <w:lang w:val="es-ES_tradnl"/>
    </w:rPr>
  </w:style>
  <w:style w:type="paragraph" w:styleId="BodyTextIndent3">
    <w:name w:val="Body Text Indent 3"/>
    <w:basedOn w:val="Normal"/>
    <w:link w:val="BodyTextIndent3Char"/>
    <w:pPr>
      <w:spacing w:before="240"/>
      <w:ind w:left="576"/>
      <w:jc w:val="both"/>
    </w:pPr>
    <w:rPr>
      <w:lang w:val="en-US"/>
    </w:rPr>
  </w:style>
  <w:style w:type="paragraph" w:styleId="BodyTextIndent2">
    <w:name w:val="Body Text Indent 2"/>
    <w:basedOn w:val="Normal"/>
    <w:link w:val="BodyTextIndent2Char"/>
    <w:pPr>
      <w:ind w:left="360" w:firstLine="360"/>
      <w:jc w:val="both"/>
    </w:pPr>
    <w:rPr>
      <w:lang w:val="es-ES_tradnl"/>
    </w:rPr>
  </w:style>
  <w:style w:type="paragraph" w:styleId="BodyTextIndent">
    <w:name w:val="Body Text Indent"/>
    <w:basedOn w:val="Normal"/>
    <w:link w:val="BodyTextIndentChar"/>
    <w:pPr>
      <w:ind w:left="720"/>
      <w:jc w:val="both"/>
    </w:pPr>
    <w:rPr>
      <w:lang w:val="es-ES_tradnl"/>
    </w:rPr>
  </w:style>
  <w:style w:type="paragraph" w:styleId="Header">
    <w:name w:val="header"/>
    <w:basedOn w:val="Normal"/>
    <w:link w:val="HeaderChar"/>
    <w:uiPriority w:val="99"/>
    <w:pPr>
      <w:pBdr>
        <w:bottom w:val="single" w:sz="4" w:space="1" w:color="000000"/>
      </w:pBdr>
      <w:tabs>
        <w:tab w:val="right" w:pos="9000"/>
      </w:tabs>
      <w:jc w:val="both"/>
    </w:pPr>
    <w:rPr>
      <w:sz w:val="20"/>
      <w:lang w:val="es-ES_tradnl"/>
    </w:rPr>
  </w:style>
  <w:style w:type="character" w:styleId="PageNumber">
    <w:name w:val="page number"/>
    <w:basedOn w:val="DefaultParagraphFont"/>
  </w:style>
  <w:style w:type="paragraph" w:customStyle="1" w:styleId="SectionVHeader">
    <w:name w:val="Section V. Header"/>
    <w:basedOn w:val="Normal"/>
    <w:link w:val="SectionVHeaderChar"/>
    <w:pPr>
      <w:jc w:val="center"/>
    </w:pPr>
    <w:rPr>
      <w:b/>
      <w:sz w:val="36"/>
      <w:lang w:val="es-ES_tradnl"/>
    </w:rPr>
  </w:style>
  <w:style w:type="paragraph" w:customStyle="1" w:styleId="BankNormal">
    <w:name w:val="BankNormal"/>
    <w:basedOn w:val="Normal"/>
    <w:pPr>
      <w:spacing w:after="240"/>
    </w:pPr>
    <w:rPr>
      <w:lang w:val="en-US"/>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jc w:val="both"/>
    </w:pPr>
    <w:rPr>
      <w:sz w:val="20"/>
      <w:lang w:val="es-ES_tradnl"/>
    </w:rPr>
  </w:style>
  <w:style w:type="paragraph" w:styleId="BodyText">
    <w:name w:val="Body Text"/>
    <w:basedOn w:val="Normal"/>
    <w:pPr>
      <w:jc w:val="both"/>
    </w:pPr>
    <w:rPr>
      <w:lang w:val="es-ES_tradnl"/>
    </w:rPr>
  </w:style>
  <w:style w:type="character" w:styleId="FootnoteReference">
    <w:name w:val="footnote reference"/>
    <w:rPr>
      <w:vertAlign w:val="superscript"/>
    </w:rPr>
  </w:style>
  <w:style w:type="paragraph" w:customStyle="1" w:styleId="TOCNumber1">
    <w:name w:val="TOC Number1"/>
    <w:basedOn w:val="Heading4"/>
    <w:autoRedefine/>
    <w:pPr>
      <w:spacing w:after="0"/>
      <w:jc w:val="left"/>
      <w:outlineLvl w:val="9"/>
    </w:pPr>
    <w:rPr>
      <w:b/>
      <w:lang w:val="fr-FR"/>
    </w:rPr>
  </w:style>
  <w:style w:type="paragraph" w:styleId="TOC3">
    <w:name w:val="toc 3"/>
    <w:basedOn w:val="Normal"/>
    <w:next w:val="Normal"/>
    <w:autoRedefine/>
    <w:semiHidden/>
    <w:pPr>
      <w:ind w:left="480"/>
    </w:pPr>
    <w:rPr>
      <w:rFonts w:ascii="Calibri" w:hAnsi="Calibri"/>
      <w:sz w:val="20"/>
    </w:rPr>
  </w:style>
  <w:style w:type="paragraph" w:styleId="TOC4">
    <w:name w:val="toc 4"/>
    <w:basedOn w:val="Normal"/>
    <w:next w:val="Normal"/>
    <w:autoRedefine/>
    <w:semiHidden/>
    <w:pPr>
      <w:ind w:left="720"/>
    </w:pPr>
    <w:rPr>
      <w:rFonts w:ascii="Calibri" w:hAnsi="Calibri"/>
      <w:sz w:val="20"/>
    </w:rPr>
  </w:style>
  <w:style w:type="paragraph" w:styleId="TOC5">
    <w:name w:val="toc 5"/>
    <w:basedOn w:val="Normal"/>
    <w:next w:val="Normal"/>
    <w:autoRedefine/>
    <w:semiHidden/>
    <w:pPr>
      <w:ind w:left="960"/>
    </w:pPr>
    <w:rPr>
      <w:rFonts w:ascii="Calibri" w:hAnsi="Calibri"/>
      <w:sz w:val="20"/>
    </w:rPr>
  </w:style>
  <w:style w:type="paragraph" w:styleId="TOC6">
    <w:name w:val="toc 6"/>
    <w:basedOn w:val="Normal"/>
    <w:next w:val="Normal"/>
    <w:autoRedefine/>
    <w:semiHidden/>
    <w:pPr>
      <w:ind w:left="1200"/>
    </w:pPr>
    <w:rPr>
      <w:rFonts w:ascii="Calibri" w:hAnsi="Calibri"/>
      <w:sz w:val="20"/>
    </w:rPr>
  </w:style>
  <w:style w:type="paragraph" w:styleId="TOC7">
    <w:name w:val="toc 7"/>
    <w:basedOn w:val="Normal"/>
    <w:next w:val="Normal"/>
    <w:autoRedefine/>
    <w:semiHidden/>
    <w:pPr>
      <w:ind w:left="1440"/>
    </w:pPr>
    <w:rPr>
      <w:rFonts w:ascii="Calibri" w:hAnsi="Calibri"/>
      <w:sz w:val="20"/>
    </w:rPr>
  </w:style>
  <w:style w:type="paragraph" w:styleId="TOC8">
    <w:name w:val="toc 8"/>
    <w:basedOn w:val="Normal"/>
    <w:next w:val="Normal"/>
    <w:autoRedefine/>
    <w:semiHidden/>
    <w:pPr>
      <w:ind w:left="1680"/>
    </w:pPr>
    <w:rPr>
      <w:rFonts w:ascii="Calibri" w:hAnsi="Calibri"/>
      <w:sz w:val="20"/>
    </w:rPr>
  </w:style>
  <w:style w:type="paragraph" w:styleId="TOC9">
    <w:name w:val="toc 9"/>
    <w:basedOn w:val="Normal"/>
    <w:next w:val="Normal"/>
    <w:autoRedefine/>
    <w:semiHidden/>
    <w:pPr>
      <w:ind w:left="1920"/>
    </w:pPr>
    <w:rPr>
      <w:rFonts w:ascii="Calibri" w:hAnsi="Calibri"/>
      <w:sz w:val="20"/>
    </w:rPr>
  </w:style>
  <w:style w:type="paragraph" w:styleId="BodyText3">
    <w:name w:val="Body Text 3"/>
    <w:basedOn w:val="Normal"/>
    <w:pPr>
      <w:jc w:val="center"/>
    </w:pPr>
    <w:rPr>
      <w:rFonts w:ascii="Times New Roman Bold" w:hAnsi="Times New Roman Bold"/>
      <w:spacing w:val="80"/>
      <w:sz w:val="40"/>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sid w:val="00983404"/>
    <w:rPr>
      <w:rFonts w:ascii="Times New Roman" w:hAnsi="Times New Roman"/>
      <w:b w:val="0"/>
      <w:color w:val="auto"/>
      <w:sz w:val="24"/>
      <w:u w:val="single"/>
    </w:rPr>
  </w:style>
  <w:style w:type="paragraph" w:styleId="CommentText">
    <w:name w:val="annotation text"/>
    <w:basedOn w:val="Normal"/>
    <w:link w:val="CommentTextChar"/>
    <w:uiPriority w:val="99"/>
    <w:rPr>
      <w:sz w:val="20"/>
      <w:lang w:val="en-US" w:eastAsia="en-US"/>
    </w:rPr>
  </w:style>
  <w:style w:type="paragraph" w:styleId="BlockText">
    <w:name w:val="Block Text"/>
    <w:basedOn w:val="Normal"/>
    <w:pPr>
      <w:ind w:left="288" w:right="-72"/>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BalloonText">
    <w:name w:val="Balloon Text"/>
    <w:basedOn w:val="Normal"/>
    <w:semiHidden/>
    <w:rsid w:val="006974C2"/>
    <w:rPr>
      <w:rFonts w:ascii="Tahoma" w:hAnsi="Tahoma" w:cs="Tahoma"/>
      <w:sz w:val="16"/>
      <w:szCs w:val="16"/>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locked/>
    <w:rsid w:val="002B510F"/>
    <w:rPr>
      <w:lang w:val="es-ES_tradnl"/>
    </w:rPr>
  </w:style>
  <w:style w:type="paragraph" w:styleId="ListParagraph">
    <w:name w:val="List Paragraph"/>
    <w:aliases w:val="Citation List,본문(내용),List Paragraph (numbered (a)),Colorful List - Accent 11,Colorful List - Accent 11CxSpLast"/>
    <w:basedOn w:val="Normal"/>
    <w:link w:val="ListParagraphChar"/>
    <w:qFormat/>
    <w:rsid w:val="008C1E8F"/>
    <w:pPr>
      <w:suppressAutoHyphens/>
      <w:overflowPunct w:val="0"/>
      <w:autoSpaceDE w:val="0"/>
      <w:autoSpaceDN w:val="0"/>
      <w:adjustRightInd w:val="0"/>
      <w:ind w:left="720"/>
      <w:contextualSpacing/>
      <w:jc w:val="both"/>
      <w:textAlignment w:val="baseline"/>
    </w:pPr>
  </w:style>
  <w:style w:type="character" w:customStyle="1" w:styleId="Heading9Char">
    <w:name w:val="Heading 9 Char"/>
    <w:link w:val="Heading9"/>
    <w:rsid w:val="007A4779"/>
    <w:rPr>
      <w:rFonts w:ascii="Arial" w:hAnsi="Arial"/>
      <w:b/>
      <w:i/>
      <w:sz w:val="18"/>
      <w:lang w:val="es-ES_tradnl"/>
    </w:rPr>
  </w:style>
  <w:style w:type="character" w:customStyle="1" w:styleId="Heading1Char">
    <w:name w:val="Heading 1 Char"/>
    <w:aliases w:val="Document Header1 Char"/>
    <w:link w:val="Heading1"/>
    <w:rsid w:val="00D26A91"/>
    <w:rPr>
      <w:b/>
      <w:kern w:val="28"/>
      <w:sz w:val="52"/>
    </w:rPr>
  </w:style>
  <w:style w:type="character" w:customStyle="1" w:styleId="HeaderChar">
    <w:name w:val="Header Char"/>
    <w:link w:val="Header"/>
    <w:uiPriority w:val="99"/>
    <w:rsid w:val="00A407AE"/>
    <w:rPr>
      <w:lang w:val="es-ES_tradnl"/>
    </w:rPr>
  </w:style>
  <w:style w:type="character" w:customStyle="1" w:styleId="SubtitleChar">
    <w:name w:val="Subtitle Char"/>
    <w:link w:val="Subtitle"/>
    <w:uiPriority w:val="11"/>
    <w:rsid w:val="00A407AE"/>
    <w:rPr>
      <w:b/>
      <w:sz w:val="44"/>
      <w:lang w:val="es-ES_tradnl"/>
    </w:rPr>
  </w:style>
  <w:style w:type="character" w:customStyle="1" w:styleId="BodyTextIndentChar">
    <w:name w:val="Body Text Indent Char"/>
    <w:link w:val="BodyTextIndent"/>
    <w:rsid w:val="00D3216F"/>
    <w:rPr>
      <w:sz w:val="24"/>
      <w:lang w:val="es-ES_tradnl"/>
    </w:rPr>
  </w:style>
  <w:style w:type="character" w:customStyle="1" w:styleId="BodyTextIndent2Char">
    <w:name w:val="Body Text Indent 2 Char"/>
    <w:link w:val="BodyTextIndent2"/>
    <w:rsid w:val="00D3216F"/>
    <w:rPr>
      <w:sz w:val="24"/>
      <w:lang w:val="es-ES_tradnl"/>
    </w:rPr>
  </w:style>
  <w:style w:type="paragraph" w:customStyle="1" w:styleId="Head41">
    <w:name w:val="Head 4.1"/>
    <w:basedOn w:val="Normal"/>
    <w:rsid w:val="00A77C32"/>
    <w:pPr>
      <w:suppressAutoHyphens/>
      <w:overflowPunct w:val="0"/>
      <w:autoSpaceDE w:val="0"/>
      <w:autoSpaceDN w:val="0"/>
      <w:adjustRightInd w:val="0"/>
      <w:jc w:val="center"/>
      <w:textAlignment w:val="baseline"/>
    </w:pPr>
    <w:rPr>
      <w:b/>
      <w:sz w:val="28"/>
    </w:rPr>
  </w:style>
  <w:style w:type="paragraph" w:customStyle="1" w:styleId="SectionIXHeading">
    <w:name w:val="Section IX Heading"/>
    <w:basedOn w:val="Normal"/>
    <w:rsid w:val="007807B1"/>
    <w:pPr>
      <w:suppressAutoHyphens/>
      <w:overflowPunct w:val="0"/>
      <w:autoSpaceDE w:val="0"/>
      <w:autoSpaceDN w:val="0"/>
      <w:adjustRightInd w:val="0"/>
      <w:spacing w:before="240" w:after="240"/>
      <w:jc w:val="center"/>
      <w:textAlignment w:val="baseline"/>
    </w:pPr>
    <w:rPr>
      <w:b/>
      <w:sz w:val="32"/>
    </w:rPr>
  </w:style>
  <w:style w:type="character" w:customStyle="1" w:styleId="FooterChar">
    <w:name w:val="Footer Char"/>
    <w:link w:val="Footer"/>
    <w:uiPriority w:val="99"/>
    <w:rsid w:val="00CB382A"/>
    <w:rPr>
      <w:sz w:val="24"/>
      <w:lang w:val="es-ES_tradnl"/>
    </w:rPr>
  </w:style>
  <w:style w:type="paragraph" w:customStyle="1" w:styleId="Style1">
    <w:name w:val="Style1"/>
    <w:basedOn w:val="Heading1"/>
    <w:link w:val="Style1Char"/>
    <w:qFormat/>
    <w:rsid w:val="00B921F2"/>
  </w:style>
  <w:style w:type="paragraph" w:customStyle="1" w:styleId="Style2">
    <w:name w:val="Style2"/>
    <w:basedOn w:val="Normal"/>
    <w:link w:val="Style2Char"/>
    <w:qFormat/>
    <w:rsid w:val="00B921F2"/>
    <w:pPr>
      <w:tabs>
        <w:tab w:val="left" w:pos="1962"/>
        <w:tab w:val="left" w:pos="2322"/>
      </w:tabs>
      <w:spacing w:after="200"/>
      <w:jc w:val="center"/>
    </w:pPr>
    <w:rPr>
      <w:b/>
      <w:sz w:val="36"/>
    </w:rPr>
  </w:style>
  <w:style w:type="character" w:customStyle="1" w:styleId="Style1Char">
    <w:name w:val="Style1 Char"/>
    <w:basedOn w:val="Heading1Char"/>
    <w:link w:val="Style1"/>
    <w:rsid w:val="00B921F2"/>
    <w:rPr>
      <w:b/>
      <w:kern w:val="28"/>
      <w:sz w:val="52"/>
    </w:rPr>
  </w:style>
  <w:style w:type="paragraph" w:customStyle="1" w:styleId="Style3">
    <w:name w:val="Style3"/>
    <w:basedOn w:val="BodyText2"/>
    <w:link w:val="Style3Char"/>
    <w:qFormat/>
    <w:rsid w:val="00B921F2"/>
    <w:pPr>
      <w:numPr>
        <w:numId w:val="6"/>
      </w:numPr>
      <w:spacing w:after="200"/>
    </w:pPr>
    <w:rPr>
      <w:lang w:val="fr-FR"/>
    </w:rPr>
  </w:style>
  <w:style w:type="character" w:customStyle="1" w:styleId="Style2Char">
    <w:name w:val="Style2 Char"/>
    <w:link w:val="Style2"/>
    <w:rsid w:val="00B921F2"/>
    <w:rPr>
      <w:b/>
      <w:sz w:val="36"/>
    </w:rPr>
  </w:style>
  <w:style w:type="paragraph" w:customStyle="1" w:styleId="Style4">
    <w:name w:val="Style4"/>
    <w:basedOn w:val="Header1-Clauses"/>
    <w:link w:val="Style4Char"/>
    <w:qFormat/>
    <w:rsid w:val="00B921F2"/>
    <w:pPr>
      <w:ind w:hanging="342"/>
    </w:pPr>
  </w:style>
  <w:style w:type="character" w:customStyle="1" w:styleId="BodyText2Char">
    <w:name w:val="Body Text 2 Char"/>
    <w:link w:val="BodyText2"/>
    <w:rsid w:val="00B921F2"/>
    <w:rPr>
      <w:b/>
      <w:sz w:val="28"/>
      <w:lang w:val="es-ES_tradnl"/>
    </w:rPr>
  </w:style>
  <w:style w:type="character" w:customStyle="1" w:styleId="Style3Char">
    <w:name w:val="Style3 Char"/>
    <w:basedOn w:val="BodyText2Char"/>
    <w:link w:val="Style3"/>
    <w:rsid w:val="00B921F2"/>
    <w:rPr>
      <w:b/>
      <w:sz w:val="28"/>
      <w:lang w:val="es-ES_tradnl"/>
    </w:rPr>
  </w:style>
  <w:style w:type="paragraph" w:customStyle="1" w:styleId="Style5">
    <w:name w:val="Style5"/>
    <w:basedOn w:val="SectionVHeader"/>
    <w:link w:val="Style5Char"/>
    <w:qFormat/>
    <w:rsid w:val="00E91D8D"/>
    <w:rPr>
      <w:lang w:val="fr-FR"/>
    </w:rPr>
  </w:style>
  <w:style w:type="character" w:customStyle="1" w:styleId="Header1-ClausesChar">
    <w:name w:val="Header 1 - Clauses Char"/>
    <w:link w:val="Header1-Clauses"/>
    <w:rsid w:val="00B921F2"/>
    <w:rPr>
      <w:b/>
      <w:sz w:val="24"/>
    </w:rPr>
  </w:style>
  <w:style w:type="character" w:customStyle="1" w:styleId="Style4Char">
    <w:name w:val="Style4 Char"/>
    <w:basedOn w:val="Header1-ClausesChar"/>
    <w:link w:val="Style4"/>
    <w:rsid w:val="00B921F2"/>
    <w:rPr>
      <w:b/>
      <w:sz w:val="24"/>
    </w:rPr>
  </w:style>
  <w:style w:type="paragraph" w:customStyle="1" w:styleId="Style6">
    <w:name w:val="Style6"/>
    <w:basedOn w:val="SectionVIIHeader2"/>
    <w:link w:val="Style6Char"/>
    <w:qFormat/>
    <w:rsid w:val="00F06AB7"/>
  </w:style>
  <w:style w:type="character" w:customStyle="1" w:styleId="SectionVHeaderChar">
    <w:name w:val="Section V. Header Char"/>
    <w:link w:val="SectionVHeader"/>
    <w:rsid w:val="00E91D8D"/>
    <w:rPr>
      <w:b/>
      <w:sz w:val="36"/>
      <w:lang w:val="es-ES_tradnl"/>
    </w:rPr>
  </w:style>
  <w:style w:type="character" w:customStyle="1" w:styleId="Style5Char">
    <w:name w:val="Style5 Char"/>
    <w:basedOn w:val="SectionVHeaderChar"/>
    <w:link w:val="Style5"/>
    <w:rsid w:val="00E91D8D"/>
    <w:rPr>
      <w:b/>
      <w:sz w:val="36"/>
      <w:lang w:val="es-ES_tradnl"/>
    </w:rPr>
  </w:style>
  <w:style w:type="paragraph" w:customStyle="1" w:styleId="Style7">
    <w:name w:val="Style7"/>
    <w:basedOn w:val="Normal"/>
    <w:link w:val="Style7Char"/>
    <w:qFormat/>
    <w:rsid w:val="00F06AB7"/>
    <w:rPr>
      <w:b/>
    </w:rPr>
  </w:style>
  <w:style w:type="character" w:customStyle="1" w:styleId="SectionVIIHeader2Char">
    <w:name w:val="Section VII Header2 Char"/>
    <w:link w:val="SectionVIIHeader2"/>
    <w:rsid w:val="00F06AB7"/>
    <w:rPr>
      <w:rFonts w:ascii="Times New Roman Bold" w:hAnsi="Times New Roman Bold"/>
      <w:b/>
      <w:iCs/>
      <w:kern w:val="28"/>
      <w:sz w:val="32"/>
    </w:rPr>
  </w:style>
  <w:style w:type="character" w:customStyle="1" w:styleId="Style6Char">
    <w:name w:val="Style6 Char"/>
    <w:basedOn w:val="SectionVIIHeader2Char"/>
    <w:link w:val="Style6"/>
    <w:rsid w:val="00F06AB7"/>
    <w:rPr>
      <w:rFonts w:ascii="Times New Roman Bold" w:hAnsi="Times New Roman Bold"/>
      <w:b/>
      <w:iCs/>
      <w:kern w:val="28"/>
      <w:sz w:val="32"/>
    </w:rPr>
  </w:style>
  <w:style w:type="paragraph" w:customStyle="1" w:styleId="Style8">
    <w:name w:val="Style8"/>
    <w:basedOn w:val="Heading5"/>
    <w:link w:val="Style8Char"/>
    <w:qFormat/>
    <w:rsid w:val="00C92E2A"/>
    <w:rPr>
      <w:lang w:val="fr-FR"/>
    </w:rPr>
  </w:style>
  <w:style w:type="character" w:customStyle="1" w:styleId="Style7Char">
    <w:name w:val="Style7 Char"/>
    <w:link w:val="Style7"/>
    <w:rsid w:val="00F06AB7"/>
    <w:rPr>
      <w:b/>
      <w:sz w:val="24"/>
    </w:rPr>
  </w:style>
  <w:style w:type="character" w:styleId="CommentReference">
    <w:name w:val="annotation reference"/>
    <w:uiPriority w:val="99"/>
    <w:semiHidden/>
    <w:unhideWhenUsed/>
    <w:rsid w:val="00616BE0"/>
    <w:rPr>
      <w:sz w:val="16"/>
      <w:szCs w:val="16"/>
    </w:rPr>
  </w:style>
  <w:style w:type="character" w:customStyle="1" w:styleId="Heading5Char">
    <w:name w:val="Heading 5 Char"/>
    <w:link w:val="Heading5"/>
    <w:rsid w:val="00C92E2A"/>
    <w:rPr>
      <w:rFonts w:ascii="Times New Roman Bold" w:hAnsi="Times New Roman Bold"/>
      <w:b/>
      <w:sz w:val="32"/>
      <w:lang w:val="es-ES_tradnl"/>
    </w:rPr>
  </w:style>
  <w:style w:type="character" w:customStyle="1" w:styleId="Style8Char">
    <w:name w:val="Style8 Char"/>
    <w:basedOn w:val="Heading5Char"/>
    <w:link w:val="Style8"/>
    <w:rsid w:val="00C92E2A"/>
    <w:rPr>
      <w:rFonts w:ascii="Times New Roman Bold" w:hAnsi="Times New Roman Bold"/>
      <w:b/>
      <w:sz w:val="32"/>
      <w:lang w:val="es-ES_tradnl"/>
    </w:rPr>
  </w:style>
  <w:style w:type="paragraph" w:styleId="CommentSubject">
    <w:name w:val="annotation subject"/>
    <w:basedOn w:val="CommentText"/>
    <w:next w:val="CommentText"/>
    <w:link w:val="CommentSubjectChar"/>
    <w:uiPriority w:val="99"/>
    <w:semiHidden/>
    <w:unhideWhenUsed/>
    <w:rsid w:val="00616BE0"/>
    <w:rPr>
      <w:b/>
      <w:bCs/>
      <w:lang w:val="fr-FR" w:eastAsia="fr-FR"/>
    </w:rPr>
  </w:style>
  <w:style w:type="character" w:customStyle="1" w:styleId="CommentTextChar">
    <w:name w:val="Comment Text Char"/>
    <w:basedOn w:val="DefaultParagraphFont"/>
    <w:link w:val="CommentText"/>
    <w:uiPriority w:val="99"/>
    <w:rsid w:val="00616BE0"/>
  </w:style>
  <w:style w:type="character" w:customStyle="1" w:styleId="CommentSubjectChar">
    <w:name w:val="Comment Subject Char"/>
    <w:link w:val="CommentSubject"/>
    <w:uiPriority w:val="99"/>
    <w:semiHidden/>
    <w:rsid w:val="00616BE0"/>
    <w:rPr>
      <w:b/>
      <w:bCs/>
      <w:lang w:val="fr-FR" w:eastAsia="fr-FR"/>
    </w:rPr>
  </w:style>
  <w:style w:type="character" w:customStyle="1" w:styleId="apple-converted-space">
    <w:name w:val="apple-converted-space"/>
    <w:basedOn w:val="DefaultParagraphFont"/>
    <w:rsid w:val="008151BF"/>
  </w:style>
  <w:style w:type="character" w:styleId="Emphasis">
    <w:name w:val="Emphasis"/>
    <w:basedOn w:val="DefaultParagraphFont"/>
    <w:uiPriority w:val="20"/>
    <w:qFormat/>
    <w:rsid w:val="008151BF"/>
    <w:rPr>
      <w:i/>
      <w:iCs/>
    </w:rPr>
  </w:style>
  <w:style w:type="paragraph" w:customStyle="1" w:styleId="Sub-ClauseText">
    <w:name w:val="Sub-Clause Text"/>
    <w:basedOn w:val="Normal"/>
    <w:rsid w:val="009765E7"/>
    <w:pPr>
      <w:spacing w:before="120" w:after="120"/>
      <w:jc w:val="both"/>
    </w:pPr>
    <w:rPr>
      <w:spacing w:val="-4"/>
      <w:lang w:val="en-US" w:eastAsia="en-US"/>
    </w:rPr>
  </w:style>
  <w:style w:type="character" w:customStyle="1" w:styleId="FootnoteTextChar2">
    <w:name w:val="Footnote Text Char2"/>
    <w:basedOn w:val="DefaultParagraphFont"/>
    <w:locked/>
    <w:rsid w:val="00CD0D87"/>
    <w:rPr>
      <w:rFonts w:cs="Times New Roman"/>
      <w:lang w:val="fr-FR" w:eastAsia="fr-FR"/>
    </w:rPr>
  </w:style>
  <w:style w:type="character" w:customStyle="1" w:styleId="ListParagraphChar">
    <w:name w:val="List Paragraph Char"/>
    <w:aliases w:val="Citation List Char,본문(내용) Char,List Paragraph (numbered (a)) Char,Colorful List - Accent 11 Char,Colorful List - Accent 11CxSpLast Char"/>
    <w:basedOn w:val="DefaultParagraphFont"/>
    <w:link w:val="ListParagraph"/>
    <w:locked/>
    <w:rsid w:val="000067AF"/>
    <w:rPr>
      <w:sz w:val="24"/>
    </w:rPr>
  </w:style>
  <w:style w:type="paragraph" w:customStyle="1" w:styleId="FrenchHeading">
    <w:name w:val="French Heading"/>
    <w:basedOn w:val="Normal"/>
    <w:qFormat/>
    <w:rsid w:val="00693670"/>
    <w:pPr>
      <w:spacing w:before="240" w:after="240"/>
      <w:jc w:val="center"/>
    </w:pPr>
    <w:rPr>
      <w:b/>
      <w:sz w:val="48"/>
    </w:rPr>
  </w:style>
  <w:style w:type="character" w:customStyle="1" w:styleId="Style7Car">
    <w:name w:val="Style7 Car"/>
    <w:basedOn w:val="DefaultParagraphFont"/>
    <w:rsid w:val="000D3E5E"/>
    <w:rPr>
      <w:b/>
      <w:kern w:val="28"/>
      <w:sz w:val="28"/>
    </w:rPr>
  </w:style>
  <w:style w:type="paragraph" w:customStyle="1" w:styleId="Heading1a">
    <w:name w:val="Heading 1a"/>
    <w:rsid w:val="00BD6DF8"/>
    <w:pPr>
      <w:keepNext/>
      <w:keepLines/>
      <w:tabs>
        <w:tab w:val="left" w:pos="-720"/>
      </w:tabs>
      <w:suppressAutoHyphens/>
      <w:jc w:val="center"/>
    </w:pPr>
    <w:rPr>
      <w:b/>
      <w:smallCaps/>
      <w:sz w:val="32"/>
      <w:szCs w:val="24"/>
      <w:lang w:val="en-US" w:eastAsia="en-US"/>
    </w:rPr>
  </w:style>
  <w:style w:type="paragraph" w:customStyle="1" w:styleId="Part1">
    <w:name w:val="Part 1"/>
    <w:aliases w:val="2,3 Header 4"/>
    <w:basedOn w:val="Normal"/>
    <w:autoRedefine/>
    <w:rsid w:val="00BD6DF8"/>
    <w:pPr>
      <w:spacing w:before="240" w:after="240"/>
      <w:jc w:val="center"/>
    </w:pPr>
    <w:rPr>
      <w:b/>
      <w:sz w:val="44"/>
      <w:szCs w:val="24"/>
      <w:lang w:val="en-US" w:eastAsia="en-US"/>
    </w:rPr>
  </w:style>
  <w:style w:type="paragraph" w:customStyle="1" w:styleId="SectionHeading">
    <w:name w:val="Section Heading"/>
    <w:basedOn w:val="Normal"/>
    <w:qFormat/>
    <w:rsid w:val="00CE5595"/>
    <w:pPr>
      <w:spacing w:before="120" w:after="240"/>
      <w:jc w:val="center"/>
    </w:pPr>
    <w:rPr>
      <w:b/>
      <w:sz w:val="44"/>
      <w:szCs w:val="24"/>
      <w:lang w:val="en-US" w:eastAsia="en-US"/>
    </w:rPr>
  </w:style>
  <w:style w:type="paragraph" w:customStyle="1" w:styleId="Sec1-ClausesAfter10pt1">
    <w:name w:val="Sec1-Clauses + After:  10 pt1"/>
    <w:basedOn w:val="Normal"/>
    <w:rsid w:val="00F40030"/>
    <w:pPr>
      <w:spacing w:after="200"/>
    </w:pPr>
    <w:rPr>
      <w:b/>
      <w:bCs/>
      <w:lang w:val="en-US" w:eastAsia="en-US"/>
    </w:rPr>
  </w:style>
  <w:style w:type="character" w:customStyle="1" w:styleId="Heading3Char">
    <w:name w:val="Heading 3 Char"/>
    <w:aliases w:val="Section Header3 Char,Sub-Clause Paragraph Char"/>
    <w:basedOn w:val="DefaultParagraphFont"/>
    <w:link w:val="Heading3"/>
    <w:rsid w:val="00257600"/>
    <w:rPr>
      <w:sz w:val="24"/>
      <w:lang w:val="en-US"/>
    </w:rPr>
  </w:style>
  <w:style w:type="paragraph" w:customStyle="1" w:styleId="SectionIIIHeading1">
    <w:name w:val="Section III Heading 1"/>
    <w:qFormat/>
    <w:rsid w:val="005314A3"/>
    <w:pPr>
      <w:spacing w:before="120" w:after="240"/>
    </w:pPr>
    <w:rPr>
      <w:b/>
      <w:sz w:val="24"/>
      <w:szCs w:val="24"/>
      <w:lang w:val="en-US" w:eastAsia="en-US"/>
    </w:rPr>
  </w:style>
  <w:style w:type="paragraph" w:styleId="NormalWeb">
    <w:name w:val="Normal (Web)"/>
    <w:basedOn w:val="Normal"/>
    <w:uiPriority w:val="99"/>
    <w:rsid w:val="001F3A85"/>
    <w:pPr>
      <w:spacing w:before="100" w:beforeAutospacing="1" w:after="100" w:afterAutospacing="1"/>
    </w:pPr>
    <w:rPr>
      <w:rFonts w:ascii="Arial Unicode MS" w:eastAsia="Arial Unicode MS" w:hAnsi="Arial Unicode MS" w:cs="Arial Unicode MS"/>
      <w:szCs w:val="24"/>
      <w:lang w:val="en-US" w:eastAsia="en-US"/>
    </w:rPr>
  </w:style>
  <w:style w:type="paragraph" w:customStyle="1" w:styleId="SectionVIHeader">
    <w:name w:val="Section VI. Header"/>
    <w:basedOn w:val="SectionVHeader"/>
    <w:rsid w:val="000337AE"/>
    <w:pPr>
      <w:spacing w:before="120" w:after="240"/>
    </w:pPr>
    <w:rPr>
      <w:sz w:val="32"/>
      <w:szCs w:val="24"/>
      <w:lang w:val="en-US" w:eastAsia="en-US"/>
    </w:rPr>
  </w:style>
  <w:style w:type="paragraph" w:customStyle="1" w:styleId="titulo">
    <w:name w:val="titulo"/>
    <w:basedOn w:val="Heading5"/>
    <w:rsid w:val="00185AB8"/>
    <w:pPr>
      <w:spacing w:before="0" w:after="240"/>
    </w:pPr>
    <w:rPr>
      <w:sz w:val="24"/>
      <w:szCs w:val="24"/>
      <w:lang w:val="en-US" w:eastAsia="en-US"/>
    </w:rPr>
  </w:style>
  <w:style w:type="paragraph" w:customStyle="1" w:styleId="Sec8Clauses">
    <w:name w:val="Sec 8 Clauses"/>
    <w:basedOn w:val="Sec1-ClausesAfter10pt1"/>
    <w:autoRedefine/>
    <w:qFormat/>
    <w:rsid w:val="002A1A2B"/>
    <w:pPr>
      <w:ind w:right="-198"/>
    </w:pPr>
  </w:style>
  <w:style w:type="paragraph" w:customStyle="1" w:styleId="SectionXHeading">
    <w:name w:val="Section X Heading"/>
    <w:basedOn w:val="Normal"/>
    <w:rsid w:val="00100359"/>
    <w:pPr>
      <w:spacing w:before="240" w:after="240"/>
      <w:jc w:val="center"/>
    </w:pPr>
    <w:rPr>
      <w:rFonts w:ascii="Times New Roman Bold" w:hAnsi="Times New Roman Bold"/>
      <w:b/>
      <w:sz w:val="36"/>
      <w:szCs w:val="24"/>
      <w:lang w:val="en-US" w:eastAsia="en-US"/>
    </w:rPr>
  </w:style>
  <w:style w:type="character" w:customStyle="1" w:styleId="BodyTextIndent3Char">
    <w:name w:val="Body Text Indent 3 Char"/>
    <w:basedOn w:val="DefaultParagraphFont"/>
    <w:link w:val="BodyTextIndent3"/>
    <w:rsid w:val="008705B6"/>
    <w:rPr>
      <w:sz w:val="24"/>
      <w:lang w:val="en-US"/>
    </w:rPr>
  </w:style>
  <w:style w:type="paragraph" w:customStyle="1" w:styleId="Sec10head1">
    <w:name w:val="Sec 10 head 1"/>
    <w:basedOn w:val="Normal"/>
    <w:qFormat/>
    <w:rsid w:val="007E60A3"/>
    <w:pPr>
      <w:spacing w:before="360" w:after="240"/>
      <w:ind w:left="578" w:hanging="578"/>
      <w:jc w:val="center"/>
    </w:pPr>
    <w:rPr>
      <w:b/>
      <w:sz w:val="32"/>
    </w:rPr>
  </w:style>
  <w:style w:type="table" w:styleId="TableGrid">
    <w:name w:val="Table Grid"/>
    <w:basedOn w:val="TableNormal"/>
    <w:uiPriority w:val="39"/>
    <w:rsid w:val="0075680F"/>
    <w:rPr>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Cgcc">
    <w:name w:val="COC gcc"/>
    <w:basedOn w:val="ListParagraph"/>
    <w:qFormat/>
    <w:rsid w:val="005E4237"/>
    <w:pPr>
      <w:numPr>
        <w:numId w:val="84"/>
      </w:numPr>
      <w:suppressAutoHyphens w:val="0"/>
      <w:overflowPunct/>
      <w:autoSpaceDE/>
      <w:autoSpaceDN/>
      <w:adjustRightInd/>
      <w:spacing w:after="120"/>
      <w:ind w:left="331"/>
      <w:contextualSpacing w:val="0"/>
      <w:jc w:val="left"/>
      <w:textAlignment w:val="auto"/>
    </w:pPr>
    <w:rPr>
      <w:b/>
      <w:szCs w:val="24"/>
      <w:lang w:val="en-US" w:eastAsia="en-US"/>
    </w:rPr>
  </w:style>
  <w:style w:type="paragraph" w:customStyle="1" w:styleId="CoCHeading1">
    <w:name w:val="CoC Heading 1"/>
    <w:basedOn w:val="COCgcc"/>
    <w:link w:val="CoCHeading1Char"/>
    <w:qFormat/>
    <w:rsid w:val="005E4237"/>
    <w:pPr>
      <w:numPr>
        <w:ilvl w:val="1"/>
      </w:numPr>
      <w:ind w:left="691" w:hanging="720"/>
      <w:jc w:val="both"/>
    </w:pPr>
    <w:rPr>
      <w:b w:val="0"/>
    </w:rPr>
  </w:style>
  <w:style w:type="character" w:customStyle="1" w:styleId="CoCHeading1Char">
    <w:name w:val="CoC Heading 1 Char"/>
    <w:basedOn w:val="ListParagraphChar"/>
    <w:link w:val="CoCHeading1"/>
    <w:rsid w:val="005E423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25372">
      <w:bodyDiv w:val="1"/>
      <w:marLeft w:val="0"/>
      <w:marRight w:val="0"/>
      <w:marTop w:val="0"/>
      <w:marBottom w:val="0"/>
      <w:divBdr>
        <w:top w:val="none" w:sz="0" w:space="0" w:color="auto"/>
        <w:left w:val="none" w:sz="0" w:space="0" w:color="auto"/>
        <w:bottom w:val="none" w:sz="0" w:space="0" w:color="auto"/>
        <w:right w:val="none" w:sz="0" w:space="0" w:color="auto"/>
      </w:divBdr>
      <w:divsChild>
        <w:div w:id="235628968">
          <w:marLeft w:val="0"/>
          <w:marRight w:val="0"/>
          <w:marTop w:val="0"/>
          <w:marBottom w:val="0"/>
          <w:divBdr>
            <w:top w:val="single" w:sz="12" w:space="0" w:color="D2D2D2"/>
            <w:left w:val="single" w:sz="12" w:space="0" w:color="D2D2D2"/>
            <w:bottom w:val="single" w:sz="12" w:space="0" w:color="D2D2D2"/>
            <w:right w:val="single" w:sz="12" w:space="0" w:color="D2D2D2"/>
          </w:divBdr>
          <w:divsChild>
            <w:div w:id="709838588">
              <w:marLeft w:val="0"/>
              <w:marRight w:val="0"/>
              <w:marTop w:val="0"/>
              <w:marBottom w:val="0"/>
              <w:divBdr>
                <w:top w:val="none" w:sz="0" w:space="0" w:color="auto"/>
                <w:left w:val="none" w:sz="0" w:space="0" w:color="auto"/>
                <w:bottom w:val="none" w:sz="0" w:space="0" w:color="auto"/>
                <w:right w:val="none" w:sz="0" w:space="0" w:color="auto"/>
              </w:divBdr>
            </w:div>
            <w:div w:id="103947721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7996321">
      <w:bodyDiv w:val="1"/>
      <w:marLeft w:val="0"/>
      <w:marRight w:val="0"/>
      <w:marTop w:val="0"/>
      <w:marBottom w:val="0"/>
      <w:divBdr>
        <w:top w:val="none" w:sz="0" w:space="0" w:color="auto"/>
        <w:left w:val="none" w:sz="0" w:space="0" w:color="auto"/>
        <w:bottom w:val="none" w:sz="0" w:space="0" w:color="auto"/>
        <w:right w:val="none" w:sz="0" w:space="0" w:color="auto"/>
      </w:divBdr>
      <w:divsChild>
        <w:div w:id="1108083956">
          <w:marLeft w:val="0"/>
          <w:marRight w:val="0"/>
          <w:marTop w:val="0"/>
          <w:marBottom w:val="0"/>
          <w:divBdr>
            <w:top w:val="single" w:sz="12" w:space="0" w:color="D2D2D2"/>
            <w:left w:val="single" w:sz="12" w:space="0" w:color="D2D2D2"/>
            <w:bottom w:val="single" w:sz="12" w:space="0" w:color="D2D2D2"/>
            <w:right w:val="single" w:sz="12" w:space="0" w:color="D2D2D2"/>
          </w:divBdr>
          <w:divsChild>
            <w:div w:id="1375882552">
              <w:marLeft w:val="0"/>
              <w:marRight w:val="0"/>
              <w:marTop w:val="0"/>
              <w:marBottom w:val="0"/>
              <w:divBdr>
                <w:top w:val="none" w:sz="0" w:space="0" w:color="auto"/>
                <w:left w:val="none" w:sz="0" w:space="0" w:color="auto"/>
                <w:bottom w:val="none" w:sz="0" w:space="0" w:color="auto"/>
                <w:right w:val="none" w:sz="0" w:space="0" w:color="auto"/>
              </w:divBdr>
            </w:div>
            <w:div w:id="1900050078">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349646186">
      <w:bodyDiv w:val="1"/>
      <w:marLeft w:val="0"/>
      <w:marRight w:val="0"/>
      <w:marTop w:val="0"/>
      <w:marBottom w:val="0"/>
      <w:divBdr>
        <w:top w:val="none" w:sz="0" w:space="0" w:color="auto"/>
        <w:left w:val="none" w:sz="0" w:space="0" w:color="auto"/>
        <w:bottom w:val="none" w:sz="0" w:space="0" w:color="auto"/>
        <w:right w:val="none" w:sz="0" w:space="0" w:color="auto"/>
      </w:divBdr>
    </w:div>
    <w:div w:id="360937715">
      <w:bodyDiv w:val="1"/>
      <w:marLeft w:val="0"/>
      <w:marRight w:val="0"/>
      <w:marTop w:val="0"/>
      <w:marBottom w:val="0"/>
      <w:divBdr>
        <w:top w:val="none" w:sz="0" w:space="0" w:color="auto"/>
        <w:left w:val="none" w:sz="0" w:space="0" w:color="auto"/>
        <w:bottom w:val="none" w:sz="0" w:space="0" w:color="auto"/>
        <w:right w:val="none" w:sz="0" w:space="0" w:color="auto"/>
      </w:divBdr>
    </w:div>
    <w:div w:id="549727026">
      <w:bodyDiv w:val="1"/>
      <w:marLeft w:val="0"/>
      <w:marRight w:val="0"/>
      <w:marTop w:val="0"/>
      <w:marBottom w:val="0"/>
      <w:divBdr>
        <w:top w:val="none" w:sz="0" w:space="0" w:color="auto"/>
        <w:left w:val="none" w:sz="0" w:space="0" w:color="auto"/>
        <w:bottom w:val="none" w:sz="0" w:space="0" w:color="auto"/>
        <w:right w:val="none" w:sz="0" w:space="0" w:color="auto"/>
      </w:divBdr>
      <w:divsChild>
        <w:div w:id="502624221">
          <w:marLeft w:val="0"/>
          <w:marRight w:val="0"/>
          <w:marTop w:val="0"/>
          <w:marBottom w:val="0"/>
          <w:divBdr>
            <w:top w:val="single" w:sz="12" w:space="0" w:color="D2D2D2"/>
            <w:left w:val="single" w:sz="12" w:space="0" w:color="D2D2D2"/>
            <w:bottom w:val="single" w:sz="12" w:space="0" w:color="D2D2D2"/>
            <w:right w:val="single" w:sz="12" w:space="0" w:color="D2D2D2"/>
          </w:divBdr>
          <w:divsChild>
            <w:div w:id="1302929993">
              <w:marLeft w:val="0"/>
              <w:marRight w:val="0"/>
              <w:marTop w:val="0"/>
              <w:marBottom w:val="0"/>
              <w:divBdr>
                <w:top w:val="none" w:sz="0" w:space="0" w:color="auto"/>
                <w:left w:val="none" w:sz="0" w:space="0" w:color="auto"/>
                <w:bottom w:val="none" w:sz="0" w:space="0" w:color="auto"/>
                <w:right w:val="none" w:sz="0" w:space="0" w:color="auto"/>
              </w:divBdr>
            </w:div>
            <w:div w:id="1623144613">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551775463">
      <w:bodyDiv w:val="1"/>
      <w:marLeft w:val="0"/>
      <w:marRight w:val="0"/>
      <w:marTop w:val="0"/>
      <w:marBottom w:val="0"/>
      <w:divBdr>
        <w:top w:val="none" w:sz="0" w:space="0" w:color="auto"/>
        <w:left w:val="none" w:sz="0" w:space="0" w:color="auto"/>
        <w:bottom w:val="none" w:sz="0" w:space="0" w:color="auto"/>
        <w:right w:val="none" w:sz="0" w:space="0" w:color="auto"/>
      </w:divBdr>
    </w:div>
    <w:div w:id="569927665">
      <w:bodyDiv w:val="1"/>
      <w:marLeft w:val="0"/>
      <w:marRight w:val="0"/>
      <w:marTop w:val="0"/>
      <w:marBottom w:val="0"/>
      <w:divBdr>
        <w:top w:val="none" w:sz="0" w:space="0" w:color="auto"/>
        <w:left w:val="none" w:sz="0" w:space="0" w:color="auto"/>
        <w:bottom w:val="none" w:sz="0" w:space="0" w:color="auto"/>
        <w:right w:val="none" w:sz="0" w:space="0" w:color="auto"/>
      </w:divBdr>
      <w:divsChild>
        <w:div w:id="687289832">
          <w:marLeft w:val="0"/>
          <w:marRight w:val="0"/>
          <w:marTop w:val="0"/>
          <w:marBottom w:val="0"/>
          <w:divBdr>
            <w:top w:val="single" w:sz="12" w:space="0" w:color="D2D2D2"/>
            <w:left w:val="single" w:sz="12" w:space="0" w:color="D2D2D2"/>
            <w:bottom w:val="single" w:sz="12" w:space="0" w:color="D2D2D2"/>
            <w:right w:val="single" w:sz="12" w:space="0" w:color="D2D2D2"/>
          </w:divBdr>
          <w:divsChild>
            <w:div w:id="723797386">
              <w:marLeft w:val="0"/>
              <w:marRight w:val="0"/>
              <w:marTop w:val="0"/>
              <w:marBottom w:val="0"/>
              <w:divBdr>
                <w:top w:val="none" w:sz="0" w:space="0" w:color="auto"/>
                <w:left w:val="none" w:sz="0" w:space="0" w:color="auto"/>
                <w:bottom w:val="none" w:sz="0" w:space="0" w:color="auto"/>
                <w:right w:val="none" w:sz="0" w:space="0" w:color="auto"/>
              </w:divBdr>
            </w:div>
            <w:div w:id="176529903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17882204">
      <w:bodyDiv w:val="1"/>
      <w:marLeft w:val="0"/>
      <w:marRight w:val="0"/>
      <w:marTop w:val="0"/>
      <w:marBottom w:val="0"/>
      <w:divBdr>
        <w:top w:val="none" w:sz="0" w:space="0" w:color="auto"/>
        <w:left w:val="none" w:sz="0" w:space="0" w:color="auto"/>
        <w:bottom w:val="none" w:sz="0" w:space="0" w:color="auto"/>
        <w:right w:val="none" w:sz="0" w:space="0" w:color="auto"/>
      </w:divBdr>
      <w:divsChild>
        <w:div w:id="1420057430">
          <w:marLeft w:val="0"/>
          <w:marRight w:val="0"/>
          <w:marTop w:val="0"/>
          <w:marBottom w:val="0"/>
          <w:divBdr>
            <w:top w:val="single" w:sz="12" w:space="0" w:color="D2D2D2"/>
            <w:left w:val="single" w:sz="12" w:space="0" w:color="D2D2D2"/>
            <w:bottom w:val="single" w:sz="12" w:space="0" w:color="D2D2D2"/>
            <w:right w:val="single" w:sz="12" w:space="0" w:color="D2D2D2"/>
          </w:divBdr>
          <w:divsChild>
            <w:div w:id="895090817">
              <w:marLeft w:val="0"/>
              <w:marRight w:val="0"/>
              <w:marTop w:val="0"/>
              <w:marBottom w:val="0"/>
              <w:divBdr>
                <w:top w:val="none" w:sz="0" w:space="0" w:color="auto"/>
                <w:left w:val="none" w:sz="0" w:space="0" w:color="auto"/>
                <w:bottom w:val="none" w:sz="0" w:space="0" w:color="auto"/>
                <w:right w:val="none" w:sz="0" w:space="0" w:color="auto"/>
              </w:divBdr>
            </w:div>
            <w:div w:id="1476753795">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675496145">
      <w:bodyDiv w:val="1"/>
      <w:marLeft w:val="0"/>
      <w:marRight w:val="0"/>
      <w:marTop w:val="0"/>
      <w:marBottom w:val="0"/>
      <w:divBdr>
        <w:top w:val="none" w:sz="0" w:space="0" w:color="auto"/>
        <w:left w:val="none" w:sz="0" w:space="0" w:color="auto"/>
        <w:bottom w:val="none" w:sz="0" w:space="0" w:color="auto"/>
        <w:right w:val="none" w:sz="0" w:space="0" w:color="auto"/>
      </w:divBdr>
    </w:div>
    <w:div w:id="691498648">
      <w:bodyDiv w:val="1"/>
      <w:marLeft w:val="0"/>
      <w:marRight w:val="0"/>
      <w:marTop w:val="0"/>
      <w:marBottom w:val="0"/>
      <w:divBdr>
        <w:top w:val="none" w:sz="0" w:space="0" w:color="auto"/>
        <w:left w:val="none" w:sz="0" w:space="0" w:color="auto"/>
        <w:bottom w:val="none" w:sz="0" w:space="0" w:color="auto"/>
        <w:right w:val="none" w:sz="0" w:space="0" w:color="auto"/>
      </w:divBdr>
      <w:divsChild>
        <w:div w:id="1832794417">
          <w:marLeft w:val="0"/>
          <w:marRight w:val="0"/>
          <w:marTop w:val="0"/>
          <w:marBottom w:val="0"/>
          <w:divBdr>
            <w:top w:val="single" w:sz="12" w:space="0" w:color="D2D2D2"/>
            <w:left w:val="single" w:sz="12" w:space="0" w:color="D2D2D2"/>
            <w:bottom w:val="single" w:sz="12" w:space="0" w:color="D2D2D2"/>
            <w:right w:val="single" w:sz="12" w:space="0" w:color="D2D2D2"/>
          </w:divBdr>
          <w:divsChild>
            <w:div w:id="1488550711">
              <w:marLeft w:val="0"/>
              <w:marRight w:val="0"/>
              <w:marTop w:val="0"/>
              <w:marBottom w:val="0"/>
              <w:divBdr>
                <w:top w:val="none" w:sz="0" w:space="0" w:color="auto"/>
                <w:left w:val="none" w:sz="0" w:space="0" w:color="auto"/>
                <w:bottom w:val="none" w:sz="0" w:space="0" w:color="auto"/>
                <w:right w:val="none" w:sz="0" w:space="0" w:color="auto"/>
              </w:divBdr>
            </w:div>
            <w:div w:id="72302141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107964495">
      <w:bodyDiv w:val="1"/>
      <w:marLeft w:val="0"/>
      <w:marRight w:val="0"/>
      <w:marTop w:val="0"/>
      <w:marBottom w:val="0"/>
      <w:divBdr>
        <w:top w:val="none" w:sz="0" w:space="0" w:color="auto"/>
        <w:left w:val="none" w:sz="0" w:space="0" w:color="auto"/>
        <w:bottom w:val="none" w:sz="0" w:space="0" w:color="auto"/>
        <w:right w:val="none" w:sz="0" w:space="0" w:color="auto"/>
      </w:divBdr>
      <w:divsChild>
        <w:div w:id="282537435">
          <w:marLeft w:val="0"/>
          <w:marRight w:val="0"/>
          <w:marTop w:val="0"/>
          <w:marBottom w:val="0"/>
          <w:divBdr>
            <w:top w:val="single" w:sz="12" w:space="0" w:color="D2D2D2"/>
            <w:left w:val="single" w:sz="12" w:space="0" w:color="D2D2D2"/>
            <w:bottom w:val="single" w:sz="12" w:space="0" w:color="D2D2D2"/>
            <w:right w:val="single" w:sz="12" w:space="0" w:color="D2D2D2"/>
          </w:divBdr>
          <w:divsChild>
            <w:div w:id="1234244142">
              <w:marLeft w:val="0"/>
              <w:marRight w:val="0"/>
              <w:marTop w:val="0"/>
              <w:marBottom w:val="0"/>
              <w:divBdr>
                <w:top w:val="none" w:sz="0" w:space="0" w:color="auto"/>
                <w:left w:val="none" w:sz="0" w:space="0" w:color="auto"/>
                <w:bottom w:val="none" w:sz="0" w:space="0" w:color="auto"/>
                <w:right w:val="none" w:sz="0" w:space="0" w:color="auto"/>
              </w:divBdr>
            </w:div>
            <w:div w:id="177351527">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276059077">
      <w:bodyDiv w:val="1"/>
      <w:marLeft w:val="0"/>
      <w:marRight w:val="0"/>
      <w:marTop w:val="0"/>
      <w:marBottom w:val="0"/>
      <w:divBdr>
        <w:top w:val="none" w:sz="0" w:space="0" w:color="auto"/>
        <w:left w:val="none" w:sz="0" w:space="0" w:color="auto"/>
        <w:bottom w:val="none" w:sz="0" w:space="0" w:color="auto"/>
        <w:right w:val="none" w:sz="0" w:space="0" w:color="auto"/>
      </w:divBdr>
    </w:div>
    <w:div w:id="1372803134">
      <w:bodyDiv w:val="1"/>
      <w:marLeft w:val="0"/>
      <w:marRight w:val="0"/>
      <w:marTop w:val="0"/>
      <w:marBottom w:val="0"/>
      <w:divBdr>
        <w:top w:val="none" w:sz="0" w:space="0" w:color="auto"/>
        <w:left w:val="none" w:sz="0" w:space="0" w:color="auto"/>
        <w:bottom w:val="none" w:sz="0" w:space="0" w:color="auto"/>
        <w:right w:val="none" w:sz="0" w:space="0" w:color="auto"/>
      </w:divBdr>
      <w:divsChild>
        <w:div w:id="1717003243">
          <w:marLeft w:val="0"/>
          <w:marRight w:val="0"/>
          <w:marTop w:val="0"/>
          <w:marBottom w:val="0"/>
          <w:divBdr>
            <w:top w:val="single" w:sz="12" w:space="0" w:color="D2D2D2"/>
            <w:left w:val="single" w:sz="12" w:space="0" w:color="D2D2D2"/>
            <w:bottom w:val="single" w:sz="12" w:space="0" w:color="D2D2D2"/>
            <w:right w:val="single" w:sz="12" w:space="0" w:color="D2D2D2"/>
          </w:divBdr>
          <w:divsChild>
            <w:div w:id="1738169793">
              <w:marLeft w:val="0"/>
              <w:marRight w:val="0"/>
              <w:marTop w:val="0"/>
              <w:marBottom w:val="0"/>
              <w:divBdr>
                <w:top w:val="none" w:sz="0" w:space="0" w:color="auto"/>
                <w:left w:val="none" w:sz="0" w:space="0" w:color="auto"/>
                <w:bottom w:val="none" w:sz="0" w:space="0" w:color="auto"/>
                <w:right w:val="none" w:sz="0" w:space="0" w:color="auto"/>
              </w:divBdr>
            </w:div>
            <w:div w:id="1204363736">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621952138">
      <w:bodyDiv w:val="1"/>
      <w:marLeft w:val="0"/>
      <w:marRight w:val="0"/>
      <w:marTop w:val="0"/>
      <w:marBottom w:val="0"/>
      <w:divBdr>
        <w:top w:val="none" w:sz="0" w:space="0" w:color="auto"/>
        <w:left w:val="none" w:sz="0" w:space="0" w:color="auto"/>
        <w:bottom w:val="none" w:sz="0" w:space="0" w:color="auto"/>
        <w:right w:val="none" w:sz="0" w:space="0" w:color="auto"/>
      </w:divBdr>
    </w:div>
    <w:div w:id="1674838394">
      <w:bodyDiv w:val="1"/>
      <w:marLeft w:val="0"/>
      <w:marRight w:val="0"/>
      <w:marTop w:val="0"/>
      <w:marBottom w:val="0"/>
      <w:divBdr>
        <w:top w:val="none" w:sz="0" w:space="0" w:color="auto"/>
        <w:left w:val="none" w:sz="0" w:space="0" w:color="auto"/>
        <w:bottom w:val="none" w:sz="0" w:space="0" w:color="auto"/>
        <w:right w:val="none" w:sz="0" w:space="0" w:color="auto"/>
      </w:divBdr>
    </w:div>
    <w:div w:id="1733505313">
      <w:bodyDiv w:val="1"/>
      <w:marLeft w:val="0"/>
      <w:marRight w:val="0"/>
      <w:marTop w:val="0"/>
      <w:marBottom w:val="0"/>
      <w:divBdr>
        <w:top w:val="none" w:sz="0" w:space="0" w:color="auto"/>
        <w:left w:val="none" w:sz="0" w:space="0" w:color="auto"/>
        <w:bottom w:val="none" w:sz="0" w:space="0" w:color="auto"/>
        <w:right w:val="none" w:sz="0" w:space="0" w:color="auto"/>
      </w:divBdr>
      <w:divsChild>
        <w:div w:id="1729839508">
          <w:marLeft w:val="0"/>
          <w:marRight w:val="0"/>
          <w:marTop w:val="0"/>
          <w:marBottom w:val="0"/>
          <w:divBdr>
            <w:top w:val="single" w:sz="12" w:space="0" w:color="D2D2D2"/>
            <w:left w:val="single" w:sz="12" w:space="0" w:color="D2D2D2"/>
            <w:bottom w:val="single" w:sz="12" w:space="0" w:color="D2D2D2"/>
            <w:right w:val="single" w:sz="12" w:space="0" w:color="D2D2D2"/>
          </w:divBdr>
          <w:divsChild>
            <w:div w:id="812019999">
              <w:marLeft w:val="0"/>
              <w:marRight w:val="0"/>
              <w:marTop w:val="0"/>
              <w:marBottom w:val="0"/>
              <w:divBdr>
                <w:top w:val="none" w:sz="0" w:space="0" w:color="auto"/>
                <w:left w:val="none" w:sz="0" w:space="0" w:color="auto"/>
                <w:bottom w:val="none" w:sz="0" w:space="0" w:color="auto"/>
                <w:right w:val="none" w:sz="0" w:space="0" w:color="auto"/>
              </w:divBdr>
            </w:div>
            <w:div w:id="1368870500">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72910937">
      <w:bodyDiv w:val="1"/>
      <w:marLeft w:val="0"/>
      <w:marRight w:val="0"/>
      <w:marTop w:val="0"/>
      <w:marBottom w:val="0"/>
      <w:divBdr>
        <w:top w:val="none" w:sz="0" w:space="0" w:color="auto"/>
        <w:left w:val="none" w:sz="0" w:space="0" w:color="auto"/>
        <w:bottom w:val="none" w:sz="0" w:space="0" w:color="auto"/>
        <w:right w:val="none" w:sz="0" w:space="0" w:color="auto"/>
      </w:divBdr>
      <w:divsChild>
        <w:div w:id="415133890">
          <w:marLeft w:val="0"/>
          <w:marRight w:val="0"/>
          <w:marTop w:val="0"/>
          <w:marBottom w:val="0"/>
          <w:divBdr>
            <w:top w:val="single" w:sz="12" w:space="0" w:color="D2D2D2"/>
            <w:left w:val="single" w:sz="12" w:space="0" w:color="D2D2D2"/>
            <w:bottom w:val="single" w:sz="12" w:space="0" w:color="D2D2D2"/>
            <w:right w:val="single" w:sz="12" w:space="0" w:color="D2D2D2"/>
          </w:divBdr>
          <w:divsChild>
            <w:div w:id="501548882">
              <w:marLeft w:val="0"/>
              <w:marRight w:val="0"/>
              <w:marTop w:val="0"/>
              <w:marBottom w:val="0"/>
              <w:divBdr>
                <w:top w:val="none" w:sz="0" w:space="0" w:color="auto"/>
                <w:left w:val="none" w:sz="0" w:space="0" w:color="auto"/>
                <w:bottom w:val="none" w:sz="0" w:space="0" w:color="auto"/>
                <w:right w:val="none" w:sz="0" w:space="0" w:color="auto"/>
              </w:divBdr>
            </w:div>
            <w:div w:id="1598321479">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 w:id="1895777772">
      <w:bodyDiv w:val="1"/>
      <w:marLeft w:val="0"/>
      <w:marRight w:val="0"/>
      <w:marTop w:val="0"/>
      <w:marBottom w:val="0"/>
      <w:divBdr>
        <w:top w:val="none" w:sz="0" w:space="0" w:color="auto"/>
        <w:left w:val="none" w:sz="0" w:space="0" w:color="auto"/>
        <w:bottom w:val="none" w:sz="0" w:space="0" w:color="auto"/>
        <w:right w:val="none" w:sz="0" w:space="0" w:color="auto"/>
      </w:divBdr>
    </w:div>
    <w:div w:id="1920942192">
      <w:bodyDiv w:val="1"/>
      <w:marLeft w:val="0"/>
      <w:marRight w:val="0"/>
      <w:marTop w:val="0"/>
      <w:marBottom w:val="0"/>
      <w:divBdr>
        <w:top w:val="none" w:sz="0" w:space="0" w:color="auto"/>
        <w:left w:val="none" w:sz="0" w:space="0" w:color="auto"/>
        <w:bottom w:val="none" w:sz="0" w:space="0" w:color="auto"/>
        <w:right w:val="none" w:sz="0" w:space="0" w:color="auto"/>
      </w:divBdr>
    </w:div>
    <w:div w:id="2026705737">
      <w:bodyDiv w:val="1"/>
      <w:marLeft w:val="0"/>
      <w:marRight w:val="0"/>
      <w:marTop w:val="0"/>
      <w:marBottom w:val="0"/>
      <w:divBdr>
        <w:top w:val="none" w:sz="0" w:space="0" w:color="auto"/>
        <w:left w:val="none" w:sz="0" w:space="0" w:color="auto"/>
        <w:bottom w:val="none" w:sz="0" w:space="0" w:color="auto"/>
        <w:right w:val="none" w:sz="0" w:space="0" w:color="auto"/>
      </w:divBdr>
    </w:div>
    <w:div w:id="203498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worldbank.org" TargetMode="External"/><Relationship Id="rId26"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yperlink" Target="http://www.bing.com/translator"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3.gif"/><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mailto:Elaurentiis@worldbank.org"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2.gif"/><Relationship Id="rId27" Type="http://schemas.openxmlformats.org/officeDocument/2006/relationships/footer" Target="footer3.xml"/><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7E334-1346-4A0B-A823-60CF232DE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BCB2FC-75AE-4531-B889-947DF4D10026}">
  <ds:schemaRefs>
    <ds:schemaRef ds:uri="http://schemas.microsoft.com/sharepoint/v3/contenttype/forms"/>
  </ds:schemaRefs>
</ds:datastoreItem>
</file>

<file path=customXml/itemProps3.xml><?xml version="1.0" encoding="utf-8"?>
<ds:datastoreItem xmlns:ds="http://schemas.openxmlformats.org/officeDocument/2006/customXml" ds:itemID="{7895EC97-3B1E-40F5-ACE4-0AAD72D484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D91C53-9EF4-4730-9111-91EF39DA0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7767</Words>
  <Characters>44274</Characters>
  <Application>Microsoft Office Word</Application>
  <DocSecurity>0</DocSecurity>
  <Lines>368</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Avant-Propos</vt:lpstr>
      <vt:lpstr>Avant-Propos</vt:lpstr>
    </vt:vector>
  </TitlesOfParts>
  <Company>The World Bank Group</Company>
  <LinksUpToDate>false</LinksUpToDate>
  <CharactersWithSpaces>51938</CharactersWithSpaces>
  <SharedDoc>false</SharedDoc>
  <HLinks>
    <vt:vector size="180" baseType="variant">
      <vt:variant>
        <vt:i4>1572913</vt:i4>
      </vt:variant>
      <vt:variant>
        <vt:i4>461</vt:i4>
      </vt:variant>
      <vt:variant>
        <vt:i4>0</vt:i4>
      </vt:variant>
      <vt:variant>
        <vt:i4>5</vt:i4>
      </vt:variant>
      <vt:variant>
        <vt:lpwstr/>
      </vt:variant>
      <vt:variant>
        <vt:lpwstr>_Toc382929275</vt:lpwstr>
      </vt:variant>
      <vt:variant>
        <vt:i4>1572913</vt:i4>
      </vt:variant>
      <vt:variant>
        <vt:i4>455</vt:i4>
      </vt:variant>
      <vt:variant>
        <vt:i4>0</vt:i4>
      </vt:variant>
      <vt:variant>
        <vt:i4>5</vt:i4>
      </vt:variant>
      <vt:variant>
        <vt:lpwstr/>
      </vt:variant>
      <vt:variant>
        <vt:lpwstr>_Toc382929274</vt:lpwstr>
      </vt:variant>
      <vt:variant>
        <vt:i4>1572913</vt:i4>
      </vt:variant>
      <vt:variant>
        <vt:i4>449</vt:i4>
      </vt:variant>
      <vt:variant>
        <vt:i4>0</vt:i4>
      </vt:variant>
      <vt:variant>
        <vt:i4>5</vt:i4>
      </vt:variant>
      <vt:variant>
        <vt:lpwstr/>
      </vt:variant>
      <vt:variant>
        <vt:lpwstr>_Toc382929273</vt:lpwstr>
      </vt:variant>
      <vt:variant>
        <vt:i4>1572913</vt:i4>
      </vt:variant>
      <vt:variant>
        <vt:i4>443</vt:i4>
      </vt:variant>
      <vt:variant>
        <vt:i4>0</vt:i4>
      </vt:variant>
      <vt:variant>
        <vt:i4>5</vt:i4>
      </vt:variant>
      <vt:variant>
        <vt:lpwstr/>
      </vt:variant>
      <vt:variant>
        <vt:lpwstr>_Toc382929272</vt:lpwstr>
      </vt:variant>
      <vt:variant>
        <vt:i4>1572913</vt:i4>
      </vt:variant>
      <vt:variant>
        <vt:i4>437</vt:i4>
      </vt:variant>
      <vt:variant>
        <vt:i4>0</vt:i4>
      </vt:variant>
      <vt:variant>
        <vt:i4>5</vt:i4>
      </vt:variant>
      <vt:variant>
        <vt:lpwstr/>
      </vt:variant>
      <vt:variant>
        <vt:lpwstr>_Toc382929271</vt:lpwstr>
      </vt:variant>
      <vt:variant>
        <vt:i4>1441841</vt:i4>
      </vt:variant>
      <vt:variant>
        <vt:i4>296</vt:i4>
      </vt:variant>
      <vt:variant>
        <vt:i4>0</vt:i4>
      </vt:variant>
      <vt:variant>
        <vt:i4>5</vt:i4>
      </vt:variant>
      <vt:variant>
        <vt:lpwstr/>
      </vt:variant>
      <vt:variant>
        <vt:lpwstr>_Toc382928286</vt:lpwstr>
      </vt:variant>
      <vt:variant>
        <vt:i4>1441841</vt:i4>
      </vt:variant>
      <vt:variant>
        <vt:i4>290</vt:i4>
      </vt:variant>
      <vt:variant>
        <vt:i4>0</vt:i4>
      </vt:variant>
      <vt:variant>
        <vt:i4>5</vt:i4>
      </vt:variant>
      <vt:variant>
        <vt:lpwstr/>
      </vt:variant>
      <vt:variant>
        <vt:lpwstr>_Toc382928285</vt:lpwstr>
      </vt:variant>
      <vt:variant>
        <vt:i4>1441841</vt:i4>
      </vt:variant>
      <vt:variant>
        <vt:i4>284</vt:i4>
      </vt:variant>
      <vt:variant>
        <vt:i4>0</vt:i4>
      </vt:variant>
      <vt:variant>
        <vt:i4>5</vt:i4>
      </vt:variant>
      <vt:variant>
        <vt:lpwstr/>
      </vt:variant>
      <vt:variant>
        <vt:lpwstr>_Toc382928284</vt:lpwstr>
      </vt:variant>
      <vt:variant>
        <vt:i4>1441841</vt:i4>
      </vt:variant>
      <vt:variant>
        <vt:i4>278</vt:i4>
      </vt:variant>
      <vt:variant>
        <vt:i4>0</vt:i4>
      </vt:variant>
      <vt:variant>
        <vt:i4>5</vt:i4>
      </vt:variant>
      <vt:variant>
        <vt:lpwstr/>
      </vt:variant>
      <vt:variant>
        <vt:lpwstr>_Toc382928283</vt:lpwstr>
      </vt:variant>
      <vt:variant>
        <vt:i4>1441841</vt:i4>
      </vt:variant>
      <vt:variant>
        <vt:i4>272</vt:i4>
      </vt:variant>
      <vt:variant>
        <vt:i4>0</vt:i4>
      </vt:variant>
      <vt:variant>
        <vt:i4>5</vt:i4>
      </vt:variant>
      <vt:variant>
        <vt:lpwstr/>
      </vt:variant>
      <vt:variant>
        <vt:lpwstr>_Toc382928282</vt:lpwstr>
      </vt:variant>
      <vt:variant>
        <vt:i4>1441841</vt:i4>
      </vt:variant>
      <vt:variant>
        <vt:i4>266</vt:i4>
      </vt:variant>
      <vt:variant>
        <vt:i4>0</vt:i4>
      </vt:variant>
      <vt:variant>
        <vt:i4>5</vt:i4>
      </vt:variant>
      <vt:variant>
        <vt:lpwstr/>
      </vt:variant>
      <vt:variant>
        <vt:lpwstr>_Toc382928281</vt:lpwstr>
      </vt:variant>
      <vt:variant>
        <vt:i4>1441841</vt:i4>
      </vt:variant>
      <vt:variant>
        <vt:i4>260</vt:i4>
      </vt:variant>
      <vt:variant>
        <vt:i4>0</vt:i4>
      </vt:variant>
      <vt:variant>
        <vt:i4>5</vt:i4>
      </vt:variant>
      <vt:variant>
        <vt:lpwstr/>
      </vt:variant>
      <vt:variant>
        <vt:lpwstr>_Toc382928280</vt:lpwstr>
      </vt:variant>
      <vt:variant>
        <vt:i4>1638449</vt:i4>
      </vt:variant>
      <vt:variant>
        <vt:i4>254</vt:i4>
      </vt:variant>
      <vt:variant>
        <vt:i4>0</vt:i4>
      </vt:variant>
      <vt:variant>
        <vt:i4>5</vt:i4>
      </vt:variant>
      <vt:variant>
        <vt:lpwstr/>
      </vt:variant>
      <vt:variant>
        <vt:lpwstr>_Toc382928279</vt:lpwstr>
      </vt:variant>
      <vt:variant>
        <vt:i4>1638449</vt:i4>
      </vt:variant>
      <vt:variant>
        <vt:i4>248</vt:i4>
      </vt:variant>
      <vt:variant>
        <vt:i4>0</vt:i4>
      </vt:variant>
      <vt:variant>
        <vt:i4>5</vt:i4>
      </vt:variant>
      <vt:variant>
        <vt:lpwstr/>
      </vt:variant>
      <vt:variant>
        <vt:lpwstr>_Toc382928278</vt:lpwstr>
      </vt:variant>
      <vt:variant>
        <vt:i4>1638449</vt:i4>
      </vt:variant>
      <vt:variant>
        <vt:i4>242</vt:i4>
      </vt:variant>
      <vt:variant>
        <vt:i4>0</vt:i4>
      </vt:variant>
      <vt:variant>
        <vt:i4>5</vt:i4>
      </vt:variant>
      <vt:variant>
        <vt:lpwstr/>
      </vt:variant>
      <vt:variant>
        <vt:lpwstr>_Toc382928277</vt:lpwstr>
      </vt:variant>
      <vt:variant>
        <vt:i4>1638449</vt:i4>
      </vt:variant>
      <vt:variant>
        <vt:i4>236</vt:i4>
      </vt:variant>
      <vt:variant>
        <vt:i4>0</vt:i4>
      </vt:variant>
      <vt:variant>
        <vt:i4>5</vt:i4>
      </vt:variant>
      <vt:variant>
        <vt:lpwstr/>
      </vt:variant>
      <vt:variant>
        <vt:lpwstr>_Toc382928276</vt:lpwstr>
      </vt:variant>
      <vt:variant>
        <vt:i4>1638449</vt:i4>
      </vt:variant>
      <vt:variant>
        <vt:i4>230</vt:i4>
      </vt:variant>
      <vt:variant>
        <vt:i4>0</vt:i4>
      </vt:variant>
      <vt:variant>
        <vt:i4>5</vt:i4>
      </vt:variant>
      <vt:variant>
        <vt:lpwstr/>
      </vt:variant>
      <vt:variant>
        <vt:lpwstr>_Toc382928275</vt:lpwstr>
      </vt:variant>
      <vt:variant>
        <vt:i4>1835063</vt:i4>
      </vt:variant>
      <vt:variant>
        <vt:i4>74</vt:i4>
      </vt:variant>
      <vt:variant>
        <vt:i4>0</vt:i4>
      </vt:variant>
      <vt:variant>
        <vt:i4>5</vt:i4>
      </vt:variant>
      <vt:variant>
        <vt:lpwstr/>
      </vt:variant>
      <vt:variant>
        <vt:lpwstr>_Toc382929432</vt:lpwstr>
      </vt:variant>
      <vt:variant>
        <vt:i4>1835063</vt:i4>
      </vt:variant>
      <vt:variant>
        <vt:i4>68</vt:i4>
      </vt:variant>
      <vt:variant>
        <vt:i4>0</vt:i4>
      </vt:variant>
      <vt:variant>
        <vt:i4>5</vt:i4>
      </vt:variant>
      <vt:variant>
        <vt:lpwstr/>
      </vt:variant>
      <vt:variant>
        <vt:lpwstr>_Toc382929431</vt:lpwstr>
      </vt:variant>
      <vt:variant>
        <vt:i4>1835063</vt:i4>
      </vt:variant>
      <vt:variant>
        <vt:i4>62</vt:i4>
      </vt:variant>
      <vt:variant>
        <vt:i4>0</vt:i4>
      </vt:variant>
      <vt:variant>
        <vt:i4>5</vt:i4>
      </vt:variant>
      <vt:variant>
        <vt:lpwstr/>
      </vt:variant>
      <vt:variant>
        <vt:lpwstr>_Toc382929430</vt:lpwstr>
      </vt:variant>
      <vt:variant>
        <vt:i4>1900599</vt:i4>
      </vt:variant>
      <vt:variant>
        <vt:i4>56</vt:i4>
      </vt:variant>
      <vt:variant>
        <vt:i4>0</vt:i4>
      </vt:variant>
      <vt:variant>
        <vt:i4>5</vt:i4>
      </vt:variant>
      <vt:variant>
        <vt:lpwstr/>
      </vt:variant>
      <vt:variant>
        <vt:lpwstr>_Toc382929429</vt:lpwstr>
      </vt:variant>
      <vt:variant>
        <vt:i4>1900599</vt:i4>
      </vt:variant>
      <vt:variant>
        <vt:i4>50</vt:i4>
      </vt:variant>
      <vt:variant>
        <vt:i4>0</vt:i4>
      </vt:variant>
      <vt:variant>
        <vt:i4>5</vt:i4>
      </vt:variant>
      <vt:variant>
        <vt:lpwstr/>
      </vt:variant>
      <vt:variant>
        <vt:lpwstr>_Toc382929428</vt:lpwstr>
      </vt:variant>
      <vt:variant>
        <vt:i4>1900599</vt:i4>
      </vt:variant>
      <vt:variant>
        <vt:i4>44</vt:i4>
      </vt:variant>
      <vt:variant>
        <vt:i4>0</vt:i4>
      </vt:variant>
      <vt:variant>
        <vt:i4>5</vt:i4>
      </vt:variant>
      <vt:variant>
        <vt:lpwstr/>
      </vt:variant>
      <vt:variant>
        <vt:lpwstr>_Toc382929427</vt:lpwstr>
      </vt:variant>
      <vt:variant>
        <vt:i4>1900599</vt:i4>
      </vt:variant>
      <vt:variant>
        <vt:i4>38</vt:i4>
      </vt:variant>
      <vt:variant>
        <vt:i4>0</vt:i4>
      </vt:variant>
      <vt:variant>
        <vt:i4>5</vt:i4>
      </vt:variant>
      <vt:variant>
        <vt:lpwstr/>
      </vt:variant>
      <vt:variant>
        <vt:lpwstr>_Toc382929426</vt:lpwstr>
      </vt:variant>
      <vt:variant>
        <vt:i4>1900599</vt:i4>
      </vt:variant>
      <vt:variant>
        <vt:i4>32</vt:i4>
      </vt:variant>
      <vt:variant>
        <vt:i4>0</vt:i4>
      </vt:variant>
      <vt:variant>
        <vt:i4>5</vt:i4>
      </vt:variant>
      <vt:variant>
        <vt:lpwstr/>
      </vt:variant>
      <vt:variant>
        <vt:lpwstr>_Toc382929425</vt:lpwstr>
      </vt:variant>
      <vt:variant>
        <vt:i4>1900599</vt:i4>
      </vt:variant>
      <vt:variant>
        <vt:i4>26</vt:i4>
      </vt:variant>
      <vt:variant>
        <vt:i4>0</vt:i4>
      </vt:variant>
      <vt:variant>
        <vt:i4>5</vt:i4>
      </vt:variant>
      <vt:variant>
        <vt:lpwstr/>
      </vt:variant>
      <vt:variant>
        <vt:lpwstr>_Toc382929424</vt:lpwstr>
      </vt:variant>
      <vt:variant>
        <vt:i4>1900599</vt:i4>
      </vt:variant>
      <vt:variant>
        <vt:i4>20</vt:i4>
      </vt:variant>
      <vt:variant>
        <vt:i4>0</vt:i4>
      </vt:variant>
      <vt:variant>
        <vt:i4>5</vt:i4>
      </vt:variant>
      <vt:variant>
        <vt:lpwstr/>
      </vt:variant>
      <vt:variant>
        <vt:lpwstr>_Toc382929423</vt:lpwstr>
      </vt:variant>
      <vt:variant>
        <vt:i4>1900599</vt:i4>
      </vt:variant>
      <vt:variant>
        <vt:i4>14</vt:i4>
      </vt:variant>
      <vt:variant>
        <vt:i4>0</vt:i4>
      </vt:variant>
      <vt:variant>
        <vt:i4>5</vt:i4>
      </vt:variant>
      <vt:variant>
        <vt:lpwstr/>
      </vt:variant>
      <vt:variant>
        <vt:lpwstr>_Toc382929422</vt:lpwstr>
      </vt:variant>
      <vt:variant>
        <vt:i4>1900599</vt:i4>
      </vt:variant>
      <vt:variant>
        <vt:i4>8</vt:i4>
      </vt:variant>
      <vt:variant>
        <vt:i4>0</vt:i4>
      </vt:variant>
      <vt:variant>
        <vt:i4>5</vt:i4>
      </vt:variant>
      <vt:variant>
        <vt:lpwstr/>
      </vt:variant>
      <vt:variant>
        <vt:lpwstr>_Toc382929421</vt:lpwstr>
      </vt:variant>
      <vt:variant>
        <vt:i4>1900599</vt:i4>
      </vt:variant>
      <vt:variant>
        <vt:i4>2</vt:i4>
      </vt:variant>
      <vt:variant>
        <vt:i4>0</vt:i4>
      </vt:variant>
      <vt:variant>
        <vt:i4>5</vt:i4>
      </vt:variant>
      <vt:variant>
        <vt:lpwstr/>
      </vt:variant>
      <vt:variant>
        <vt:lpwstr>_Toc382929420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Avant-Propos</dc:title>
  <dc:creator>World Bank User</dc:creator>
  <cp:lastModifiedBy>Tesfaalem G. Iyesus</cp:lastModifiedBy>
  <cp:revision>2</cp:revision>
  <cp:lastPrinted>2017-06-27T19:46:00Z</cp:lastPrinted>
  <dcterms:created xsi:type="dcterms:W3CDTF">2020-05-11T17:32:00Z</dcterms:created>
  <dcterms:modified xsi:type="dcterms:W3CDTF">2020-05-11T17:32:00Z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