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9615" w14:textId="77777777" w:rsidR="00935510" w:rsidRPr="00935510" w:rsidRDefault="00935510" w:rsidP="00935510">
      <w:pPr>
        <w:jc w:val="center"/>
      </w:pPr>
    </w:p>
    <w:p w14:paraId="095D9A84" w14:textId="77777777" w:rsidR="00634C91" w:rsidRDefault="00634C91" w:rsidP="004E7CEA">
      <w:pPr>
        <w:jc w:val="center"/>
      </w:pPr>
    </w:p>
    <w:p w14:paraId="2FE063FE" w14:textId="77777777" w:rsidR="004E7CEA" w:rsidRDefault="004E7CEA" w:rsidP="004E7CEA">
      <w:pPr>
        <w:jc w:val="center"/>
      </w:pPr>
    </w:p>
    <w:p w14:paraId="4B6666C6" w14:textId="77777777" w:rsidR="00A96974" w:rsidRDefault="1772E319" w:rsidP="04864CBB">
      <w:pPr>
        <w:bidi/>
        <w:jc w:val="center"/>
        <w:rPr>
          <w:rFonts w:ascii="Corbel" w:hAnsi="Corbel" w:cs="Arial"/>
          <w:b/>
          <w:bCs/>
          <w:color w:val="70AD47" w:themeColor="accent6"/>
          <w:sz w:val="40"/>
          <w:szCs w:val="40"/>
          <w:rtl/>
        </w:rPr>
      </w:pPr>
      <w:r>
        <w:rPr>
          <w:rFonts w:ascii="Corbel" w:hAnsi="Corbel" w:cs="Arial" w:hint="cs"/>
          <w:b/>
          <w:bCs/>
          <w:color w:val="70AD47" w:themeColor="accent6"/>
          <w:sz w:val="40"/>
          <w:szCs w:val="40"/>
          <w:rtl/>
        </w:rPr>
        <w:t>نموذج</w:t>
      </w:r>
    </w:p>
    <w:p w14:paraId="4E68E23C" w14:textId="4FB6912C" w:rsidR="004E7CEA" w:rsidRPr="00FA0A88" w:rsidRDefault="006B56C8" w:rsidP="004E7CEA">
      <w:pPr>
        <w:bidi/>
        <w:jc w:val="center"/>
        <w:rPr>
          <w:rFonts w:ascii="Corbel" w:hAnsi="Corbel" w:cs="Arial"/>
          <w:b/>
          <w:color w:val="70AD47" w:themeColor="accent6"/>
          <w:rtl/>
        </w:rPr>
      </w:pPr>
      <w:r>
        <w:rPr>
          <w:rFonts w:ascii="Corbel" w:hAnsi="Corbel" w:cs="Arial" w:hint="cs"/>
          <w:b/>
          <w:bCs/>
          <w:color w:val="70AD47" w:themeColor="accent6"/>
          <w:sz w:val="40"/>
          <w:szCs w:val="40"/>
          <w:rtl/>
        </w:rPr>
        <w:t xml:space="preserve"> </w:t>
      </w:r>
      <w:r>
        <w:rPr>
          <w:rFonts w:ascii="Corbel" w:hAnsi="Corbel" w:cs="Arial" w:hint="cs"/>
          <w:b/>
          <w:bCs/>
          <w:color w:val="70AD47" w:themeColor="accent6"/>
          <w:rtl/>
        </w:rPr>
        <w:t>فبراير شباط 2022</w:t>
      </w:r>
    </w:p>
    <w:p w14:paraId="5022EA01" w14:textId="77777777" w:rsidR="004E7CEA" w:rsidRDefault="004E7CEA" w:rsidP="004E7CEA">
      <w:pPr>
        <w:jc w:val="center"/>
        <w:rPr>
          <w:rFonts w:ascii="Corbel" w:hAnsi="Corbel"/>
          <w:b/>
          <w:color w:val="808080" w:themeColor="background1" w:themeShade="80"/>
          <w:sz w:val="40"/>
        </w:rPr>
      </w:pPr>
    </w:p>
    <w:p w14:paraId="6677FC35" w14:textId="484E1063" w:rsidR="004E7CEA" w:rsidRPr="00180640" w:rsidRDefault="00180640" w:rsidP="04864CBB">
      <w:pPr>
        <w:bidi/>
        <w:jc w:val="center"/>
        <w:rPr>
          <w:rFonts w:ascii="Corbel" w:hAnsi="Corbel" w:cs="Arial"/>
          <w:b/>
          <w:bCs/>
          <w:sz w:val="48"/>
          <w:szCs w:val="48"/>
          <w:rtl/>
        </w:rPr>
      </w:pPr>
      <w:r>
        <w:rPr>
          <w:rFonts w:ascii="Corbel" w:hAnsi="Corbel" w:cs="Arial" w:hint="cs"/>
          <w:b/>
          <w:bCs/>
          <w:sz w:val="48"/>
          <w:szCs w:val="48"/>
          <w:rtl/>
        </w:rPr>
        <w:t>[اسم المقترض</w:t>
      </w:r>
      <w:r w:rsidR="005C7BA9" w:rsidRPr="009D26E4">
        <w:rPr>
          <w:rStyle w:val="FootnoteReference"/>
          <w:rFonts w:ascii="Corbel" w:hAnsi="Corbel"/>
          <w:b/>
          <w:bCs/>
          <w:szCs w:val="16"/>
          <w:rtl/>
        </w:rPr>
        <w:footnoteReference w:id="2"/>
      </w:r>
      <w:r>
        <w:rPr>
          <w:rFonts w:ascii="Corbel" w:hAnsi="Corbel" w:cs="Arial" w:hint="cs"/>
          <w:b/>
          <w:bCs/>
          <w:sz w:val="48"/>
          <w:szCs w:val="48"/>
          <w:rtl/>
        </w:rPr>
        <w:t>/جهة تنفيذ المشروع]</w:t>
      </w:r>
    </w:p>
    <w:p w14:paraId="241360E9" w14:textId="00085709" w:rsidR="004E7CEA" w:rsidRPr="004E7CEA" w:rsidRDefault="004E7CEA" w:rsidP="4E4D998E">
      <w:pPr>
        <w:bidi/>
        <w:jc w:val="center"/>
        <w:rPr>
          <w:rFonts w:ascii="Corbel" w:hAnsi="Corbel" w:cs="Arial"/>
          <w:b/>
          <w:bCs/>
          <w:sz w:val="48"/>
          <w:szCs w:val="48"/>
          <w:rtl/>
        </w:rPr>
      </w:pPr>
      <w:r>
        <w:rPr>
          <w:rFonts w:ascii="Corbel" w:hAnsi="Corbel" w:cs="Arial" w:hint="cs"/>
          <w:b/>
          <w:bCs/>
          <w:sz w:val="48"/>
          <w:szCs w:val="48"/>
          <w:rtl/>
        </w:rPr>
        <w:t>[اسم المشروع ورقمه]</w:t>
      </w:r>
    </w:p>
    <w:p w14:paraId="16799474" w14:textId="77777777" w:rsidR="004E7CEA" w:rsidRPr="004E7CEA" w:rsidRDefault="004E7CEA" w:rsidP="004E7CEA">
      <w:pPr>
        <w:jc w:val="center"/>
        <w:rPr>
          <w:rFonts w:ascii="Corbel" w:hAnsi="Corbel"/>
          <w:b/>
          <w:sz w:val="48"/>
        </w:rPr>
      </w:pPr>
    </w:p>
    <w:p w14:paraId="73974343" w14:textId="3CBB9338" w:rsidR="008F153C" w:rsidRDefault="008F153C" w:rsidP="4E4D998E">
      <w:pPr>
        <w:bidi/>
        <w:jc w:val="center"/>
        <w:rPr>
          <w:rFonts w:ascii="Corbel" w:hAnsi="Corbel" w:cs="Arial"/>
          <w:b/>
          <w:bCs/>
          <w:sz w:val="48"/>
          <w:szCs w:val="48"/>
          <w:rtl/>
        </w:rPr>
      </w:pPr>
      <w:r>
        <w:rPr>
          <w:rFonts w:ascii="Corbel" w:hAnsi="Corbel" w:cs="Arial" w:hint="cs"/>
          <w:b/>
          <w:bCs/>
          <w:sz w:val="48"/>
          <w:szCs w:val="48"/>
          <w:rtl/>
        </w:rPr>
        <w:t>[مسودة/تم التفاوض عليها</w:t>
      </w:r>
      <w:r w:rsidR="00870E00" w:rsidRPr="4E4D998E">
        <w:rPr>
          <w:rStyle w:val="FootnoteReference"/>
          <w:rFonts w:ascii="Corbel" w:hAnsi="Corbel"/>
          <w:b/>
          <w:bCs/>
        </w:rPr>
        <w:footnoteReference w:id="3"/>
      </w:r>
      <w:r>
        <w:rPr>
          <w:rFonts w:ascii="Corbel" w:hAnsi="Corbel" w:cs="Arial" w:hint="cs"/>
          <w:b/>
          <w:bCs/>
          <w:sz w:val="48"/>
          <w:szCs w:val="48"/>
          <w:rtl/>
        </w:rPr>
        <w:t>/محدثة]</w:t>
      </w:r>
    </w:p>
    <w:p w14:paraId="5140D665" w14:textId="637DFE72" w:rsidR="004E7CEA" w:rsidRPr="000A0AEB" w:rsidRDefault="004E7CEA" w:rsidP="004E7CEA">
      <w:pPr>
        <w:bidi/>
        <w:jc w:val="center"/>
        <w:rPr>
          <w:rFonts w:ascii="Corbel" w:hAnsi="Corbel" w:cs="Arial"/>
          <w:b/>
          <w:color w:val="4472C4" w:themeColor="accent1"/>
          <w:sz w:val="48"/>
          <w:rtl/>
        </w:rPr>
      </w:pPr>
      <w:r>
        <w:rPr>
          <w:rFonts w:ascii="Corbel" w:hAnsi="Corbel" w:cs="Arial" w:hint="cs"/>
          <w:b/>
          <w:bCs/>
          <w:sz w:val="48"/>
          <w:szCs w:val="48"/>
          <w:rtl/>
        </w:rPr>
        <w:t xml:space="preserve"> </w:t>
      </w:r>
      <w:r>
        <w:rPr>
          <w:rFonts w:ascii="Corbel" w:hAnsi="Corbel" w:cs="Arial" w:hint="cs"/>
          <w:b/>
          <w:bCs/>
          <w:color w:val="4472C4" w:themeColor="accent1"/>
          <w:sz w:val="48"/>
          <w:szCs w:val="48"/>
          <w:rtl/>
        </w:rPr>
        <w:t>خطة الالتزام</w:t>
      </w:r>
    </w:p>
    <w:p w14:paraId="3F6DB9A2" w14:textId="77777777" w:rsidR="0075364D" w:rsidRDefault="004E7CEA" w:rsidP="4E4D998E">
      <w:pPr>
        <w:bidi/>
        <w:jc w:val="center"/>
        <w:rPr>
          <w:rFonts w:ascii="Corbel" w:hAnsi="Corbel" w:cs="Arial"/>
          <w:b/>
          <w:bCs/>
          <w:color w:val="4472C4" w:themeColor="accent1"/>
          <w:sz w:val="48"/>
          <w:szCs w:val="48"/>
          <w:rtl/>
        </w:rPr>
      </w:pPr>
      <w:r>
        <w:rPr>
          <w:rFonts w:ascii="Corbel" w:hAnsi="Corbel" w:cs="Arial" w:hint="cs"/>
          <w:b/>
          <w:bCs/>
          <w:color w:val="4472C4" w:themeColor="accent1"/>
          <w:sz w:val="48"/>
          <w:szCs w:val="48"/>
          <w:rtl/>
        </w:rPr>
        <w:t xml:space="preserve"> البيئي والاجتماعي</w:t>
      </w:r>
    </w:p>
    <w:p w14:paraId="6F7746A1" w14:textId="77777777" w:rsidR="000A0AEB" w:rsidRPr="000A0AEB" w:rsidRDefault="000A0AEB" w:rsidP="004E7CEA">
      <w:pPr>
        <w:jc w:val="center"/>
        <w:rPr>
          <w:rFonts w:ascii="Corbel" w:hAnsi="Corbel"/>
          <w:b/>
          <w:color w:val="4472C4" w:themeColor="accent1"/>
          <w:sz w:val="48"/>
        </w:rPr>
      </w:pPr>
    </w:p>
    <w:p w14:paraId="4DDD72F7" w14:textId="603F3943" w:rsidR="0075364D" w:rsidRPr="00561847" w:rsidRDefault="0075364D" w:rsidP="004E7CEA">
      <w:pPr>
        <w:bidi/>
        <w:jc w:val="center"/>
        <w:rPr>
          <w:rFonts w:ascii="Corbel" w:hAnsi="Corbel" w:cs="Arial"/>
          <w:b/>
          <w:sz w:val="48"/>
          <w:rtl/>
        </w:rPr>
      </w:pPr>
      <w:r>
        <w:rPr>
          <w:rFonts w:ascii="Corbel" w:hAnsi="Corbel" w:cs="Arial" w:hint="cs"/>
          <w:b/>
          <w:bCs/>
          <w:color w:val="4472C4" w:themeColor="accent1"/>
          <w:sz w:val="48"/>
          <w:szCs w:val="48"/>
          <w:rtl/>
        </w:rPr>
        <w:t xml:space="preserve"> </w:t>
      </w:r>
      <w:r>
        <w:rPr>
          <w:rFonts w:ascii="Corbel" w:hAnsi="Corbel" w:cs="Arial" w:hint="cs"/>
          <w:b/>
          <w:bCs/>
          <w:sz w:val="48"/>
          <w:szCs w:val="48"/>
          <w:rtl/>
        </w:rPr>
        <w:t>[التاريخ]</w:t>
      </w:r>
    </w:p>
    <w:p w14:paraId="43905DE6" w14:textId="77777777" w:rsidR="00A54559" w:rsidRDefault="004E7CEA" w:rsidP="004E7CEA">
      <w:pPr>
        <w:bidi/>
        <w:jc w:val="center"/>
        <w:rPr>
          <w:sz w:val="44"/>
          <w:rtl/>
        </w:rPr>
      </w:pPr>
      <w:r>
        <w:rPr>
          <w:rFonts w:hint="cs"/>
          <w:rtl/>
        </w:rPr>
        <w:br w:type="page"/>
      </w:r>
    </w:p>
    <w:p w14:paraId="146F172D" w14:textId="77777777" w:rsidR="000A0AEB" w:rsidRDefault="000A0AEB" w:rsidP="004E7CEA">
      <w:pPr>
        <w:jc w:val="center"/>
        <w:rPr>
          <w:rFonts w:ascii="Calibri" w:hAnsi="Calibri"/>
          <w:b/>
        </w:rPr>
      </w:pPr>
    </w:p>
    <w:p w14:paraId="5CC35149" w14:textId="5FF0656E" w:rsidR="004E7CEA" w:rsidRDefault="000A0AEB" w:rsidP="00EB54FE">
      <w:pPr>
        <w:bidi/>
        <w:jc w:val="center"/>
        <w:rPr>
          <w:rFonts w:ascii="Calibri" w:hAnsi="Calibri" w:cs="Arial"/>
          <w:b/>
          <w:iCs/>
          <w:rtl/>
        </w:rPr>
      </w:pPr>
      <w:r>
        <w:rPr>
          <w:rStyle w:val="FootnoteReference"/>
          <w:rFonts w:ascii="Corbel" w:hAnsi="Corbel" w:cs="Arial" w:hint="cs"/>
          <w:b/>
          <w:bCs/>
          <w:rtl/>
        </w:rPr>
        <w:t xml:space="preserve"> </w:t>
      </w:r>
      <w:r>
        <w:rPr>
          <w:rFonts w:ascii="Calibri" w:hAnsi="Calibri" w:cs="Arial" w:hint="cs"/>
          <w:b/>
          <w:bCs/>
          <w:rtl/>
        </w:rPr>
        <w:t>خطة الالتزام البيئي والاجتماعي</w:t>
      </w:r>
    </w:p>
    <w:p w14:paraId="1C185A66" w14:textId="1D6867B0" w:rsidR="00FC3BA2" w:rsidRPr="003B71F3" w:rsidRDefault="00FC3BA2" w:rsidP="00EB54FE">
      <w:pPr>
        <w:bidi/>
        <w:jc w:val="center"/>
        <w:rPr>
          <w:b/>
          <w:bCs/>
          <w:color w:val="FF0000"/>
          <w:sz w:val="20"/>
          <w:szCs w:val="20"/>
          <w:rtl/>
        </w:rPr>
      </w:pPr>
      <w:r>
        <w:rPr>
          <w:rFonts w:hint="cs"/>
          <w:b/>
          <w:bCs/>
          <w:color w:val="FF0000"/>
          <w:sz w:val="20"/>
          <w:szCs w:val="20"/>
          <w:rtl/>
        </w:rPr>
        <w:t>[تتضمن الفقرات الواردة أدناه تعهدات عامة معيارية بشأن خطة الالتزام البيئي والاجتماعي. ويجب استخدامها حرفيا في جميع المشروعات. ويجب أن يكون أي تعديل طفيفا ومصاغا بالتشاور مع محامي المشروع و</w:t>
      </w:r>
      <w:r w:rsidR="00A6120A" w:rsidRPr="00A6120A">
        <w:rPr>
          <w:rFonts w:hint="cs"/>
          <w:b/>
          <w:bCs/>
          <w:color w:val="FF0000"/>
          <w:sz w:val="20"/>
          <w:szCs w:val="20"/>
          <w:rtl/>
        </w:rPr>
        <w:t xml:space="preserve"> </w:t>
      </w:r>
      <w:r w:rsidR="00A6120A">
        <w:rPr>
          <w:rFonts w:hint="cs"/>
          <w:b/>
          <w:bCs/>
          <w:color w:val="FF0000"/>
          <w:sz w:val="20"/>
          <w:szCs w:val="20"/>
          <w:rtl/>
        </w:rPr>
        <w:t>وحدة</w:t>
      </w:r>
      <w:r>
        <w:rPr>
          <w:rFonts w:hint="cs"/>
          <w:b/>
          <w:bCs/>
          <w:color w:val="FF0000"/>
          <w:sz w:val="20"/>
          <w:szCs w:val="20"/>
          <w:rtl/>
        </w:rPr>
        <w:t xml:space="preserve"> القانون</w:t>
      </w:r>
      <w:r w:rsidR="00A6120A">
        <w:rPr>
          <w:rFonts w:hint="cs"/>
          <w:b/>
          <w:bCs/>
          <w:color w:val="FF0000"/>
          <w:sz w:val="20"/>
          <w:szCs w:val="20"/>
          <w:rtl/>
        </w:rPr>
        <w:t xml:space="preserve"> </w:t>
      </w:r>
      <w:r w:rsidR="00E068F1">
        <w:rPr>
          <w:rFonts w:hint="cs"/>
          <w:b/>
          <w:bCs/>
          <w:color w:val="FF0000"/>
          <w:sz w:val="20"/>
          <w:szCs w:val="20"/>
          <w:rtl/>
        </w:rPr>
        <w:t>البيئي و الدولي</w:t>
      </w:r>
      <w:r>
        <w:rPr>
          <w:rFonts w:hint="cs"/>
          <w:b/>
          <w:bCs/>
          <w:color w:val="FF0000"/>
          <w:sz w:val="20"/>
          <w:szCs w:val="20"/>
          <w:rtl/>
        </w:rPr>
        <w:t>.]</w:t>
      </w:r>
    </w:p>
    <w:p w14:paraId="24701184" w14:textId="4D5BC75F" w:rsidR="00FC3BA2" w:rsidRPr="000A0AEB" w:rsidRDefault="00FC3BA2" w:rsidP="00EB54FE">
      <w:pPr>
        <w:jc w:val="center"/>
        <w:rPr>
          <w:rFonts w:ascii="Calibri" w:hAnsi="Calibri"/>
          <w:b/>
          <w:iCs/>
        </w:rPr>
      </w:pPr>
    </w:p>
    <w:p w14:paraId="4C125388" w14:textId="77777777" w:rsidR="000A0AEB" w:rsidRDefault="000A0AEB" w:rsidP="004E7CEA">
      <w:pPr>
        <w:jc w:val="center"/>
        <w:rPr>
          <w:rFonts w:ascii="Calibri" w:hAnsi="Calibri"/>
          <w:b/>
          <w:i/>
          <w:iCs/>
        </w:rPr>
      </w:pPr>
    </w:p>
    <w:p w14:paraId="761B6577" w14:textId="549DFA9A" w:rsidR="004E7CEA" w:rsidRPr="00137279" w:rsidRDefault="00051F5D" w:rsidP="00FC3BA2">
      <w:pPr>
        <w:pStyle w:val="ListParagraph"/>
        <w:numPr>
          <w:ilvl w:val="0"/>
          <w:numId w:val="16"/>
        </w:numPr>
        <w:bidi/>
        <w:ind w:left="360"/>
        <w:rPr>
          <w:rFonts w:ascii="Calibri" w:hAnsi="Calibri" w:cs="Arial"/>
          <w:rtl/>
        </w:rPr>
      </w:pPr>
      <w:r>
        <w:rPr>
          <w:rFonts w:ascii="Calibri" w:hAnsi="Calibri" w:cs="Arial" w:hint="cs"/>
          <w:rtl/>
        </w:rPr>
        <w:t>[اسم المقترض/المتلقي] ([المقترض/المتلقي]) [سينفذ] [يقوم بتنفيذ]</w:t>
      </w:r>
      <w:r w:rsidR="008024FF">
        <w:rPr>
          <w:rStyle w:val="FootnoteReference"/>
          <w:rFonts w:ascii="Calibri" w:hAnsi="Calibri"/>
        </w:rPr>
        <w:footnoteReference w:id="4"/>
      </w:r>
      <w:r>
        <w:rPr>
          <w:rFonts w:ascii="Calibri" w:hAnsi="Calibri" w:cs="Arial" w:hint="cs"/>
          <w:rtl/>
        </w:rPr>
        <w:t xml:space="preserve"> المشروع [الاسم] (المشروع)، بمشاركة [اسم جهة تنفيذ المشروع/الوزارات/الهيئات المعنية]، على النحو المبين في [اتفاقية القرض] [اتفاقية التمويل] [اتفاقية المنحة] [واتفاقية المشروع].</w:t>
      </w:r>
      <w:r w:rsidR="00D7428D" w:rsidRPr="008729F8">
        <w:rPr>
          <w:rStyle w:val="FootnoteReference"/>
          <w:rFonts w:ascii="Calibri" w:hAnsi="Calibri"/>
        </w:rPr>
        <w:footnoteReference w:id="5"/>
      </w:r>
      <w:r>
        <w:rPr>
          <w:rFonts w:ascii="Calibri" w:hAnsi="Calibri" w:cs="Arial" w:hint="cs"/>
          <w:rtl/>
        </w:rPr>
        <w:t xml:space="preserve"> ووافق [البنك الدولي للإنشاء والتعمير/المؤسسة الدولية للتنمية] (فيما يلي [البنك الدولي/البنك/المؤسسة])</w:t>
      </w:r>
      <w:r w:rsidR="00EA217A">
        <w:rPr>
          <w:rStyle w:val="FootnoteReference"/>
          <w:rFonts w:ascii="Calibri" w:hAnsi="Calibri" w:cs="Arial"/>
          <w:rtl/>
        </w:rPr>
        <w:footnoteReference w:id="6"/>
      </w:r>
      <w:r>
        <w:rPr>
          <w:rFonts w:ascii="Calibri" w:hAnsi="Calibri" w:cs="Arial" w:hint="cs"/>
          <w:rtl/>
        </w:rPr>
        <w:t xml:space="preserve"> [بصفته المدير/الهيئة المنفذة/الهيئة المعتمدة/جهة إدارة التنفيذ/أخرى] [اسم الصندوق الائ</w:t>
      </w:r>
      <w:r w:rsidR="00D33362">
        <w:rPr>
          <w:rFonts w:ascii="Calibri" w:hAnsi="Calibri" w:cs="Arial" w:hint="cs"/>
          <w:rtl/>
        </w:rPr>
        <w:t>ت</w:t>
      </w:r>
      <w:r>
        <w:rPr>
          <w:rFonts w:ascii="Calibri" w:hAnsi="Calibri" w:cs="Arial" w:hint="cs"/>
          <w:rtl/>
        </w:rPr>
        <w:t>ماني]، على تقديم تمويل</w:t>
      </w:r>
      <w:r w:rsidR="00A61645">
        <w:rPr>
          <w:rFonts w:ascii="Calibri" w:hAnsi="Calibri" w:cs="Arial" w:hint="cs"/>
          <w:rtl/>
        </w:rPr>
        <w:t xml:space="preserve"> </w:t>
      </w:r>
      <w:r w:rsidR="0020266F">
        <w:rPr>
          <w:rFonts w:ascii="Calibri" w:hAnsi="Calibri" w:cs="Arial" w:hint="cs"/>
          <w:rtl/>
        </w:rPr>
        <w:t xml:space="preserve">للمشروع </w:t>
      </w:r>
      <w:r w:rsidR="00A61645">
        <w:rPr>
          <w:rFonts w:ascii="Calibri" w:hAnsi="Calibri" w:cs="Arial" w:hint="cs"/>
          <w:rtl/>
        </w:rPr>
        <w:t xml:space="preserve">[الأصلي] </w:t>
      </w:r>
      <w:r w:rsidR="00010989">
        <w:rPr>
          <w:rFonts w:ascii="Calibri" w:hAnsi="Calibri" w:cs="Arial" w:hint="cs"/>
          <w:rtl/>
        </w:rPr>
        <w:t>[</w:t>
      </w:r>
      <w:r w:rsidR="00525E88">
        <w:rPr>
          <w:rFonts w:ascii="Calibri" w:hAnsi="Calibri" w:cs="Arial" w:hint="cs"/>
          <w:rtl/>
        </w:rPr>
        <w:t>والت</w:t>
      </w:r>
      <w:r w:rsidR="00D114DC">
        <w:rPr>
          <w:rFonts w:ascii="Calibri" w:hAnsi="Calibri" w:cs="Arial" w:hint="cs"/>
          <w:rtl/>
        </w:rPr>
        <w:t>م</w:t>
      </w:r>
      <w:r w:rsidR="00525E88">
        <w:rPr>
          <w:rFonts w:ascii="Calibri" w:hAnsi="Calibri" w:cs="Arial" w:hint="cs"/>
          <w:rtl/>
        </w:rPr>
        <w:t>ويل ا</w:t>
      </w:r>
      <w:r w:rsidR="00010989">
        <w:rPr>
          <w:rFonts w:ascii="Calibri" w:hAnsi="Calibri" w:cs="Arial" w:hint="cs"/>
          <w:rtl/>
        </w:rPr>
        <w:t>لإضافي]</w:t>
      </w:r>
      <w:r>
        <w:rPr>
          <w:rFonts w:ascii="Calibri" w:hAnsi="Calibri" w:cs="Arial" w:hint="cs"/>
          <w:rtl/>
        </w:rPr>
        <w:t xml:space="preserve"> ، وذلك على النحو المبين في الاتفاقية المشار إليها. [تحل خطة الالتزام البيئي والاجتماعي هذه محل الإصدارات السابقة من خطة الالتزام البيئي والاجتماعي للمشروع، وتنطبق على التمويل الأصلي والإضافي للمشروع المشار إليه أعلاه.]</w:t>
      </w:r>
      <w:r w:rsidR="003B6168">
        <w:rPr>
          <w:rFonts w:ascii="Calibri" w:hAnsi="Calibri" w:cs="Arial" w:hint="cs"/>
          <w:rtl/>
        </w:rPr>
        <w:t xml:space="preserve"> </w:t>
      </w:r>
      <w:r w:rsidR="006E6DE3">
        <w:rPr>
          <w:rStyle w:val="FootnoteReference"/>
          <w:rFonts w:ascii="Calibri" w:hAnsi="Calibri"/>
        </w:rPr>
        <w:footnoteReference w:id="7"/>
      </w:r>
      <w:r w:rsidR="003B6168">
        <w:rPr>
          <w:rFonts w:ascii="Calibri" w:hAnsi="Calibri" w:cs="Arial" w:hint="cs"/>
          <w:rtl/>
        </w:rPr>
        <w:t xml:space="preserve"> </w:t>
      </w:r>
      <w:r w:rsidR="00FB3E2C" w:rsidRPr="00FB3E2C">
        <w:rPr>
          <w:rStyle w:val="FootnoteReference"/>
          <w:rFonts w:ascii="Calibri" w:hAnsi="Calibri"/>
        </w:rPr>
        <w:t xml:space="preserve"> </w:t>
      </w:r>
      <w:r w:rsidR="00FB3E2C">
        <w:rPr>
          <w:rStyle w:val="FootnoteReference"/>
          <w:rFonts w:ascii="Calibri" w:hAnsi="Calibri"/>
        </w:rPr>
        <w:footnoteReference w:id="8"/>
      </w:r>
    </w:p>
    <w:p w14:paraId="783720F8" w14:textId="67385865" w:rsidR="00655067" w:rsidRPr="00B77164" w:rsidRDefault="00DD4213" w:rsidP="003A5C2C">
      <w:pPr>
        <w:pStyle w:val="ListParagraph"/>
        <w:numPr>
          <w:ilvl w:val="0"/>
          <w:numId w:val="16"/>
        </w:numPr>
        <w:bidi/>
        <w:ind w:left="360"/>
        <w:rPr>
          <w:rtl/>
        </w:rPr>
      </w:pPr>
      <w:r>
        <w:rPr>
          <w:rStyle w:val="FootnoteReference"/>
          <w:rFonts w:ascii="Calibri" w:hAnsi="Calibri" w:cs="Arial" w:hint="cs"/>
          <w:rtl/>
        </w:rPr>
        <w:t xml:space="preserve"> </w:t>
      </w:r>
      <w:r>
        <w:rPr>
          <w:rFonts w:hint="cs"/>
          <w:rtl/>
        </w:rPr>
        <w:t xml:space="preserve">ويضمن [المتلقي/المقترض] </w:t>
      </w:r>
      <w:r>
        <w:rPr>
          <w:rFonts w:ascii="Calibri" w:hAnsi="Calibri" w:cs="Arial" w:hint="cs"/>
          <w:rtl/>
        </w:rPr>
        <w:t>تنفيذ المشروع وفقا للمعايير البيئية والاجتماعية وخطة الالتزام البيئي والاجتماعي هذه بطريقة مقبولة من [البنك الدولي/البنك/المؤسسة].</w:t>
      </w:r>
      <w:r>
        <w:rPr>
          <w:rFonts w:hint="cs"/>
          <w:rtl/>
        </w:rPr>
        <w:t xml:space="preserve"> وخطة الالتزام البيئي والاجتماعي جزء من </w:t>
      </w:r>
      <w:r>
        <w:rPr>
          <w:rFonts w:ascii="Calibri" w:hAnsi="Calibri" w:cs="Arial" w:hint="cs"/>
          <w:rtl/>
        </w:rPr>
        <w:t xml:space="preserve">[اتفاقية القرض] [اتفاقية التمويل] [اتفاقية المنحة] [واتفاقية المشروع]. </w:t>
      </w:r>
      <w:r>
        <w:rPr>
          <w:rFonts w:hint="cs"/>
          <w:rtl/>
        </w:rPr>
        <w:t>وما لم يتم تحديد خلاف ذلك في خطة الالتزام البيئي والاجتماعي هذه، فإن المصطلحات الواردة بالأحرف الكبيرة في هذه الخطة لها المعاني المخصصة لها في الاتفاقية المشار إليها.</w:t>
      </w:r>
    </w:p>
    <w:p w14:paraId="6BE173E3" w14:textId="66B8F464" w:rsidR="00747414" w:rsidRPr="00263654" w:rsidRDefault="00E571D6" w:rsidP="006026D7">
      <w:pPr>
        <w:pStyle w:val="ListParagraph"/>
        <w:numPr>
          <w:ilvl w:val="0"/>
          <w:numId w:val="16"/>
        </w:numPr>
        <w:bidi/>
        <w:ind w:left="360"/>
        <w:rPr>
          <w:rtl/>
        </w:rPr>
      </w:pPr>
      <w:r>
        <w:rPr>
          <w:rFonts w:ascii="Calibri" w:hAnsi="Calibri" w:cs="Arial" w:hint="cs"/>
          <w:rtl/>
        </w:rPr>
        <w:t xml:space="preserve"> </w:t>
      </w:r>
      <w:r>
        <w:rPr>
          <w:rFonts w:hint="cs"/>
          <w:rtl/>
        </w:rPr>
        <w:t>و</w:t>
      </w:r>
      <w:r>
        <w:rPr>
          <w:rFonts w:ascii="Calibri" w:hAnsi="Calibri" w:cs="Arial" w:hint="cs"/>
          <w:rtl/>
        </w:rPr>
        <w:t xml:space="preserve">دون تقييد لما سبق، تحدد خطة الالتزام البيئي والاجتماعي هذه التدابير والإجراءات المادية التي يجب على [المقترض/المتلقي] تنفيذها أو </w:t>
      </w:r>
      <w:r w:rsidR="004A723F">
        <w:rPr>
          <w:rFonts w:ascii="Calibri" w:hAnsi="Calibri" w:cs="Arial" w:hint="cs"/>
          <w:rtl/>
        </w:rPr>
        <w:t xml:space="preserve">التسبّب </w:t>
      </w:r>
      <w:r>
        <w:rPr>
          <w:rFonts w:ascii="Calibri" w:hAnsi="Calibri" w:cs="Arial" w:hint="cs"/>
          <w:rtl/>
        </w:rPr>
        <w:t>بتنفيذها،</w:t>
      </w:r>
      <w:r>
        <w:rPr>
          <w:rFonts w:hint="cs"/>
          <w:rtl/>
        </w:rPr>
        <w:t xml:space="preserve"> بما في ذلك، حسب الاقتضاء، الأطر الزمنية للإجراءات والتدابير، والترتيبات المؤسس</w:t>
      </w:r>
      <w:r w:rsidR="00BB7591">
        <w:rPr>
          <w:rFonts w:hint="cs"/>
          <w:rtl/>
        </w:rPr>
        <w:t>ات</w:t>
      </w:r>
      <w:r>
        <w:rPr>
          <w:rFonts w:hint="cs"/>
          <w:rtl/>
        </w:rPr>
        <w:t xml:space="preserve">ية، وترتيبات التوظيف والتدريب والرصد والإبلاغ، وإدارة المظالم. وتحدد خطة الالتزام البيئي والاجتماعي أيضا الأدوات البيئية والاجتماعية التي سيتم اعتمادها وتنفيذها في إطار المشروع، وتخضع جميعها للتشاور والإفصاح المسبقين، بما يتسق مع المعيار البيئي والاجتماعي، وفي الشكل والمضمون، وبطريقة مقبولة من [البنك الدولي/البنك/المؤسسة]. وحالما يتم اعتمادها، يمكن تعديل الأدوات البيئية والاجتماعية </w:t>
      </w:r>
      <w:r>
        <w:rPr>
          <w:rFonts w:ascii="Calibri" w:hAnsi="Calibri" w:cs="Arial" w:hint="cs"/>
          <w:rtl/>
        </w:rPr>
        <w:t>المذكورة من وقت لآخر بموافقة كتابية مسبقة من [البنك الدولي/البنك/المؤسسة].</w:t>
      </w:r>
    </w:p>
    <w:p w14:paraId="1A098C3A" w14:textId="0B0D03C3" w:rsidR="00590B33" w:rsidRDefault="5B6C40E3" w:rsidP="00590B33">
      <w:pPr>
        <w:pStyle w:val="ListParagraph"/>
        <w:numPr>
          <w:ilvl w:val="0"/>
          <w:numId w:val="16"/>
        </w:numPr>
        <w:bidi/>
        <w:ind w:left="360"/>
        <w:rPr>
          <w:rFonts w:ascii="Calibri" w:hAnsi="Calibri" w:cs="Arial"/>
          <w:rtl/>
        </w:rPr>
      </w:pPr>
      <w:r>
        <w:rPr>
          <w:rFonts w:hint="cs"/>
          <w:rtl/>
        </w:rPr>
        <w:t xml:space="preserve">ووفقا لما اتفق عليه [البنك الدولي/البنك/المؤسسة] </w:t>
      </w:r>
      <w:r>
        <w:rPr>
          <w:rFonts w:ascii="Calibri" w:hAnsi="Calibri" w:cs="Arial" w:hint="cs"/>
          <w:rtl/>
        </w:rPr>
        <w:t xml:space="preserve">و[المقترض/المتلقي] </w:t>
      </w:r>
      <w:bookmarkStart w:id="0" w:name="_Hlk526065035"/>
      <w:bookmarkEnd w:id="0"/>
      <w:r>
        <w:rPr>
          <w:rFonts w:ascii="Calibri" w:hAnsi="Calibri" w:cs="Arial" w:hint="cs"/>
          <w:rtl/>
        </w:rPr>
        <w:t>، سيتم تنقيح خطة الالتزام البيئي والاجتماعي هذه من وقت لآخر إذا لزم الأمر، أثناء تنفيذ المشروع، وذلك كي تعكس الإدارة التكيفية للتغيرات والظروف غير المتوقعة أو استجابةً لتقييم أداء المشروع.</w:t>
      </w:r>
      <w:bookmarkStart w:id="1" w:name="_Hlk74003209"/>
      <w:r>
        <w:rPr>
          <w:rFonts w:ascii="Calibri" w:hAnsi="Calibri" w:cs="Arial" w:hint="cs"/>
          <w:rtl/>
        </w:rPr>
        <w:t xml:space="preserve"> وفي مثل هذه الظروف، يوافق [المقترض/المتلقي] [من خلال] [اسم جهة تنفيذ المشروع أو الوزارة أو الهيئة] و [البنك الدولي/البنك/المؤسسة] على تحديث خطة الالتزام البيئي والاجتماعي كي تعكس هذه التغييرات من خلال تبادل للرسائل الموقعة بين [البنك الدولي/البنك/المؤسسة] و</w:t>
      </w:r>
      <w:r w:rsidR="000630B1">
        <w:rPr>
          <w:rFonts w:hint="cs"/>
          <w:rtl/>
        </w:rPr>
        <w:t xml:space="preserve">[المقترض/المتلقي] </w:t>
      </w:r>
      <w:r>
        <w:rPr>
          <w:rFonts w:ascii="Calibri" w:hAnsi="Calibri" w:cs="Arial" w:hint="cs"/>
          <w:rtl/>
        </w:rPr>
        <w:t xml:space="preserve"> [اسم المسؤول المعين، على سبيل المثال، الوزير، المدير]]</w:t>
      </w:r>
      <w:r w:rsidR="00711684">
        <w:rPr>
          <w:rFonts w:ascii="Calibri" w:hAnsi="Calibri" w:cs="Arial" w:hint="cs"/>
          <w:rtl/>
        </w:rPr>
        <w:t xml:space="preserve"> </w:t>
      </w:r>
      <w:r>
        <w:rPr>
          <w:rFonts w:ascii="Calibri" w:hAnsi="Calibri" w:cs="Arial" w:hint="cs"/>
          <w:rtl/>
        </w:rPr>
        <w:t>[اسم هيئة تنفيذ المشروع أو الوزارة أو الهيئة].</w:t>
      </w:r>
      <w:bookmarkEnd w:id="1"/>
      <w:r>
        <w:rPr>
          <w:rFonts w:ascii="Calibri" w:hAnsi="Calibri" w:cs="Arial" w:hint="cs"/>
          <w:rtl/>
        </w:rPr>
        <w:t xml:space="preserve"> </w:t>
      </w:r>
      <w:r>
        <w:rPr>
          <w:rFonts w:hint="cs"/>
          <w:rtl/>
        </w:rPr>
        <w:t xml:space="preserve">وسيفصح [المقترض/المتلقي] من </w:t>
      </w:r>
      <w:r w:rsidR="000630B1">
        <w:rPr>
          <w:rFonts w:hint="cs"/>
          <w:rtl/>
        </w:rPr>
        <w:t xml:space="preserve">دون </w:t>
      </w:r>
      <w:r>
        <w:rPr>
          <w:rFonts w:hint="cs"/>
          <w:rtl/>
        </w:rPr>
        <w:t>إبطاء عن خطة الالتزام البيئي والاجتماعي المحدثة.</w:t>
      </w:r>
    </w:p>
    <w:p w14:paraId="662AEE8E" w14:textId="2080FD36" w:rsidR="00C35CAD" w:rsidRPr="00C631B0" w:rsidRDefault="00C35CAD" w:rsidP="008729F8">
      <w:pPr>
        <w:pStyle w:val="ListParagraph"/>
        <w:ind w:left="360" w:firstLine="0"/>
        <w:rPr>
          <w:rFonts w:ascii="Calibri" w:hAnsi="Calibri"/>
        </w:rPr>
        <w:sectPr w:rsidR="00C35CAD" w:rsidRPr="00C631B0" w:rsidSect="0047550F">
          <w:headerReference w:type="even" r:id="rId13"/>
          <w:headerReference w:type="default" r:id="rId14"/>
          <w:footerReference w:type="even" r:id="rId15"/>
          <w:footerReference w:type="default" r:id="rId16"/>
          <w:headerReference w:type="first" r:id="rId17"/>
          <w:footerReference w:type="first" r:id="rId18"/>
          <w:pgSz w:w="12240" w:h="15840"/>
          <w:pgMar w:top="720" w:right="1170" w:bottom="720" w:left="990" w:header="720" w:footer="720" w:gutter="0"/>
          <w:cols w:space="720"/>
          <w:docGrid w:linePitch="360"/>
        </w:sectPr>
      </w:pPr>
    </w:p>
    <w:tbl>
      <w:tblPr>
        <w:tblStyle w:val="TableGrid"/>
        <w:bidiVisual/>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FA0A88" w14:paraId="09030FFB" w14:textId="77777777" w:rsidTr="6D76961D">
        <w:trPr>
          <w:cantSplit/>
          <w:trHeight w:val="56"/>
          <w:tblHeader/>
        </w:trPr>
        <w:tc>
          <w:tcPr>
            <w:tcW w:w="8185" w:type="dxa"/>
            <w:gridSpan w:val="2"/>
            <w:tcBorders>
              <w:top w:val="single" w:sz="4" w:space="0" w:color="000000" w:themeColor="text1"/>
            </w:tcBorders>
            <w:shd w:val="clear" w:color="auto" w:fill="C5E0B3" w:themeFill="accent6" w:themeFillTint="66"/>
          </w:tcPr>
          <w:p w14:paraId="0C62ED1D" w14:textId="1684935F" w:rsidR="00951D79" w:rsidRPr="00FA0A88" w:rsidRDefault="00C549B1" w:rsidP="77F67444">
            <w:pPr>
              <w:keepLines/>
              <w:widowControl w:val="0"/>
              <w:bidi/>
              <w:rPr>
                <w:b/>
                <w:bCs/>
                <w:sz w:val="20"/>
                <w:szCs w:val="20"/>
                <w:rtl/>
              </w:rPr>
            </w:pPr>
            <w:r>
              <w:rPr>
                <w:rFonts w:hint="cs"/>
                <w:b/>
                <w:bCs/>
                <w:sz w:val="20"/>
                <w:szCs w:val="20"/>
                <w:rtl/>
              </w:rPr>
              <w:lastRenderedPageBreak/>
              <w:t xml:space="preserve">التدابير والإجراءات المادية </w:t>
            </w:r>
            <w:r>
              <w:rPr>
                <w:rFonts w:hint="cs"/>
                <w:b/>
                <w:bCs/>
                <w:color w:val="FF0000"/>
                <w:sz w:val="20"/>
                <w:szCs w:val="20"/>
                <w:rtl/>
              </w:rPr>
              <w:t xml:space="preserve">[الإجراءات المذكورة أدناه توضيحية (ما لم يتم تحديد خلاف ذلك صراحة تحت عنوان "ملاحظة") - </w:t>
            </w:r>
            <w:r w:rsidR="00177CE9">
              <w:rPr>
                <w:rFonts w:hint="cs"/>
                <w:b/>
                <w:bCs/>
                <w:color w:val="FF0000"/>
                <w:sz w:val="20"/>
                <w:szCs w:val="20"/>
                <w:rtl/>
                <w:lang w:bidi="ar-LB"/>
              </w:rPr>
              <w:t>ا</w:t>
            </w:r>
            <w:r>
              <w:rPr>
                <w:rFonts w:hint="cs"/>
                <w:b/>
                <w:bCs/>
                <w:color w:val="FF0000"/>
                <w:sz w:val="20"/>
                <w:szCs w:val="20"/>
                <w:rtl/>
              </w:rPr>
              <w:t>حذفها أو عد</w:t>
            </w:r>
            <w:r w:rsidR="009D3ED2">
              <w:rPr>
                <w:rFonts w:hint="cs"/>
                <w:b/>
                <w:bCs/>
                <w:color w:val="FF0000"/>
                <w:sz w:val="20"/>
                <w:szCs w:val="20"/>
                <w:rtl/>
              </w:rPr>
              <w:t>ّ</w:t>
            </w:r>
            <w:r>
              <w:rPr>
                <w:rFonts w:hint="cs"/>
                <w:b/>
                <w:bCs/>
                <w:color w:val="FF0000"/>
                <w:sz w:val="20"/>
                <w:szCs w:val="20"/>
                <w:rtl/>
              </w:rPr>
              <w:t xml:space="preserve">لها أو </w:t>
            </w:r>
            <w:r w:rsidR="009D3ED2">
              <w:rPr>
                <w:rFonts w:hint="cs"/>
                <w:b/>
                <w:bCs/>
                <w:color w:val="FF0000"/>
                <w:sz w:val="20"/>
                <w:szCs w:val="20"/>
                <w:rtl/>
              </w:rPr>
              <w:t>أ</w:t>
            </w:r>
            <w:r>
              <w:rPr>
                <w:rFonts w:hint="cs"/>
                <w:b/>
                <w:bCs/>
                <w:color w:val="FF0000"/>
                <w:sz w:val="20"/>
                <w:szCs w:val="20"/>
                <w:rtl/>
              </w:rPr>
              <w:t>ضف إجراءات جديدة حسب الحاجة].</w:t>
            </w:r>
          </w:p>
        </w:tc>
        <w:tc>
          <w:tcPr>
            <w:tcW w:w="3510" w:type="dxa"/>
            <w:tcBorders>
              <w:top w:val="single" w:sz="4" w:space="0" w:color="000000" w:themeColor="text1"/>
            </w:tcBorders>
            <w:shd w:val="clear" w:color="auto" w:fill="C5E0B3" w:themeFill="accent6" w:themeFillTint="66"/>
          </w:tcPr>
          <w:p w14:paraId="0F9A1F85" w14:textId="04E13C72" w:rsidR="00C549B1" w:rsidRPr="00FA0A88" w:rsidRDefault="00C549B1" w:rsidP="00951D79">
            <w:pPr>
              <w:keepLines/>
              <w:widowControl w:val="0"/>
              <w:bidi/>
              <w:jc w:val="center"/>
              <w:rPr>
                <w:rFonts w:cstheme="minorHAnsi"/>
                <w:b/>
                <w:sz w:val="20"/>
                <w:szCs w:val="20"/>
                <w:rtl/>
              </w:rPr>
            </w:pPr>
            <w:r>
              <w:rPr>
                <w:rFonts w:ascii="Corbel" w:hAnsi="Corbel" w:cs="Arial" w:hint="cs"/>
                <w:b/>
                <w:bCs/>
                <w:color w:val="FF0000"/>
                <w:sz w:val="20"/>
                <w:szCs w:val="20"/>
                <w:rtl/>
              </w:rPr>
              <w:t xml:space="preserve"> </w:t>
            </w:r>
            <w:r>
              <w:rPr>
                <w:rFonts w:hint="cs"/>
                <w:b/>
                <w:bCs/>
                <w:sz w:val="20"/>
                <w:szCs w:val="20"/>
                <w:rtl/>
              </w:rPr>
              <w:t>الإطار الزمني</w:t>
            </w:r>
          </w:p>
        </w:tc>
        <w:tc>
          <w:tcPr>
            <w:tcW w:w="2610" w:type="dxa"/>
            <w:tcBorders>
              <w:top w:val="single" w:sz="4" w:space="0" w:color="000000" w:themeColor="text1"/>
            </w:tcBorders>
            <w:shd w:val="clear" w:color="auto" w:fill="C5E0B3" w:themeFill="accent6" w:themeFillTint="66"/>
          </w:tcPr>
          <w:p w14:paraId="26B7F86D" w14:textId="2653923A" w:rsidR="00ED3D08" w:rsidRPr="00FA0A88" w:rsidRDefault="00C549B1" w:rsidP="007E32F3">
            <w:pPr>
              <w:keepLines/>
              <w:widowControl w:val="0"/>
              <w:bidi/>
              <w:jc w:val="center"/>
              <w:rPr>
                <w:rFonts w:cstheme="minorHAnsi"/>
                <w:b/>
                <w:sz w:val="20"/>
                <w:szCs w:val="20"/>
                <w:rtl/>
              </w:rPr>
            </w:pPr>
            <w:r>
              <w:rPr>
                <w:rFonts w:hint="cs"/>
                <w:b/>
                <w:bCs/>
                <w:sz w:val="20"/>
                <w:szCs w:val="20"/>
                <w:rtl/>
              </w:rPr>
              <w:t>الجهة المسؤولة</w:t>
            </w:r>
          </w:p>
        </w:tc>
      </w:tr>
      <w:tr w:rsidR="00B1244E" w:rsidRPr="00FA0A88" w14:paraId="449656D7" w14:textId="77777777" w:rsidTr="6D76961D">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bidi/>
              <w:rPr>
                <w:rFonts w:cstheme="minorHAnsi"/>
                <w:sz w:val="20"/>
                <w:szCs w:val="20"/>
                <w:rtl/>
              </w:rPr>
            </w:pPr>
            <w:r>
              <w:rPr>
                <w:rFonts w:hint="cs"/>
                <w:b/>
                <w:bCs/>
                <w:sz w:val="20"/>
                <w:szCs w:val="20"/>
                <w:rtl/>
              </w:rPr>
              <w:t>المتابعة ورفع التقارير</w:t>
            </w:r>
          </w:p>
        </w:tc>
      </w:tr>
      <w:tr w:rsidR="00502173" w:rsidRPr="00FA0A88" w14:paraId="0FBBB46F" w14:textId="77777777" w:rsidTr="6D76961D">
        <w:trPr>
          <w:trHeight w:val="20"/>
        </w:trPr>
        <w:tc>
          <w:tcPr>
            <w:tcW w:w="715" w:type="dxa"/>
            <w:tcBorders>
              <w:bottom w:val="single" w:sz="4" w:space="0" w:color="auto"/>
            </w:tcBorders>
          </w:tcPr>
          <w:p w14:paraId="07CC6849" w14:textId="346952FF" w:rsidR="00502173" w:rsidRPr="00FA0A88" w:rsidRDefault="00502173" w:rsidP="005D394E">
            <w:pPr>
              <w:keepLines/>
              <w:widowControl w:val="0"/>
              <w:bidi/>
              <w:jc w:val="center"/>
              <w:rPr>
                <w:rFonts w:cstheme="minorHAnsi"/>
                <w:sz w:val="20"/>
                <w:szCs w:val="20"/>
                <w:rtl/>
              </w:rPr>
            </w:pPr>
            <w:r>
              <w:rPr>
                <w:rFonts w:hint="cs"/>
                <w:sz w:val="20"/>
                <w:szCs w:val="20"/>
                <w:rtl/>
              </w:rPr>
              <w:t>ألف</w:t>
            </w:r>
          </w:p>
        </w:tc>
        <w:tc>
          <w:tcPr>
            <w:tcW w:w="7470" w:type="dxa"/>
            <w:tcBorders>
              <w:bottom w:val="single" w:sz="4" w:space="0" w:color="auto"/>
            </w:tcBorders>
          </w:tcPr>
          <w:p w14:paraId="74ED3DC4" w14:textId="77777777" w:rsidR="00502173" w:rsidRPr="005929CB" w:rsidRDefault="00502173" w:rsidP="005D394E">
            <w:pPr>
              <w:keepLines/>
              <w:widowControl w:val="0"/>
              <w:bidi/>
              <w:rPr>
                <w:rFonts w:cstheme="minorHAnsi"/>
                <w:sz w:val="20"/>
                <w:szCs w:val="20"/>
                <w:rtl/>
              </w:rPr>
            </w:pPr>
            <w:r>
              <w:rPr>
                <w:rFonts w:hint="cs"/>
                <w:b/>
                <w:bCs/>
                <w:color w:val="4472C4" w:themeColor="accent1"/>
                <w:sz w:val="20"/>
                <w:szCs w:val="20"/>
                <w:rtl/>
              </w:rPr>
              <w:t>رفع التقارير الدورية</w:t>
            </w:r>
          </w:p>
          <w:p w14:paraId="408FE8D7" w14:textId="34CA642B" w:rsidR="00502173" w:rsidRPr="005929CB" w:rsidRDefault="00502173" w:rsidP="005D394E">
            <w:pPr>
              <w:keepLines/>
              <w:widowControl w:val="0"/>
              <w:bidi/>
              <w:rPr>
                <w:rFonts w:eastAsia="Times New Roman" w:cstheme="minorHAnsi"/>
                <w:bCs/>
                <w:color w:val="4472C4" w:themeColor="accent1"/>
                <w:sz w:val="20"/>
                <w:szCs w:val="20"/>
                <w:rtl/>
              </w:rPr>
            </w:pPr>
            <w:r>
              <w:rPr>
                <w:rFonts w:hint="cs"/>
                <w:sz w:val="20"/>
                <w:szCs w:val="20"/>
                <w:rtl/>
              </w:rPr>
              <w:t xml:space="preserve"> </w:t>
            </w:r>
            <w:r>
              <w:rPr>
                <w:rFonts w:hint="cs"/>
                <w:color w:val="4472C4" w:themeColor="accent1"/>
                <w:sz w:val="20"/>
                <w:szCs w:val="20"/>
                <w:rtl/>
              </w:rPr>
              <w:t>[يجب متابعة الأداء البيئي والاجتماعي والصحي والخاص بالسلامة ورفع تقارير به إلى البنك الدولي.]</w:t>
            </w:r>
          </w:p>
          <w:p w14:paraId="6BE45B11" w14:textId="77777777" w:rsidR="00502173" w:rsidRPr="005929CB" w:rsidRDefault="00502173" w:rsidP="005D394E">
            <w:pPr>
              <w:keepLines/>
              <w:widowControl w:val="0"/>
              <w:rPr>
                <w:rFonts w:cstheme="minorHAnsi"/>
                <w:sz w:val="20"/>
                <w:szCs w:val="20"/>
              </w:rPr>
            </w:pPr>
          </w:p>
          <w:p w14:paraId="4DA5A1ED" w14:textId="2C2B1F05" w:rsidR="00502173" w:rsidRDefault="0D90098E" w:rsidP="77F67444">
            <w:pPr>
              <w:keepLines/>
              <w:widowControl w:val="0"/>
              <w:bidi/>
              <w:rPr>
                <w:sz w:val="20"/>
                <w:szCs w:val="20"/>
                <w:rtl/>
              </w:rPr>
            </w:pPr>
            <w:r>
              <w:rPr>
                <w:rFonts w:hint="cs"/>
                <w:color w:val="4472C4" w:themeColor="accent1"/>
                <w:sz w:val="20"/>
                <w:szCs w:val="20"/>
                <w:rtl/>
              </w:rPr>
              <w:t xml:space="preserve"> </w:t>
            </w:r>
            <w:r>
              <w:rPr>
                <w:rFonts w:hint="cs"/>
                <w:sz w:val="20"/>
                <w:szCs w:val="20"/>
                <w:rtl/>
              </w:rPr>
              <w:t>إعداد تقارير متابعة دورية عن الأداء البيئي والاجتماعي والصحي والخاص بالسلامة للمشروع وتقديمها إلى [البنك الدولي/البنك/المؤسسة]، متضمنة على سبيل المثال لا الحصر تطبيق خطة الالتزام البيئي والاجتماعي، وحالة إعداد وتنفيذ الأدوات البيئية والاجتماعية المطلوبة بموجب خطة الالتزام البيئي والاجتماعي، وأنشطة مشاركة أصحاب المصلحة، وعمل آلية (آليات) التظلم [حدد جوانب أخرى ينبغي أن يراعيها الإبلاغ، حسب الحاجة].</w:t>
            </w:r>
          </w:p>
          <w:p w14:paraId="08D1EB58" w14:textId="77777777" w:rsidR="002A26DE" w:rsidRDefault="002A26DE" w:rsidP="77F67444">
            <w:pPr>
              <w:keepLines/>
              <w:widowControl w:val="0"/>
              <w:rPr>
                <w:sz w:val="20"/>
                <w:szCs w:val="20"/>
              </w:rPr>
            </w:pPr>
          </w:p>
          <w:p w14:paraId="47C9621B" w14:textId="5B180A16" w:rsidR="002A26DE" w:rsidRPr="005929CB" w:rsidRDefault="002A26DE" w:rsidP="77F67444">
            <w:pPr>
              <w:keepLines/>
              <w:widowControl w:val="0"/>
              <w:bidi/>
              <w:rPr>
                <w:sz w:val="20"/>
                <w:szCs w:val="20"/>
                <w:rtl/>
              </w:rPr>
            </w:pPr>
            <w:r>
              <w:rPr>
                <w:rFonts w:hint="cs"/>
                <w:sz w:val="20"/>
                <w:szCs w:val="20"/>
                <w:shd w:val="clear" w:color="auto" w:fill="FFFF00"/>
                <w:rtl/>
              </w:rPr>
              <w:t xml:space="preserve"> </w:t>
            </w:r>
            <w:r>
              <w:rPr>
                <w:rFonts w:hint="cs"/>
                <w:b/>
                <w:bCs/>
                <w:color w:val="FF0000"/>
                <w:sz w:val="20"/>
                <w:szCs w:val="20"/>
                <w:rtl/>
              </w:rPr>
              <w:t xml:space="preserve">[ملحوظة: يمكنك استخدام الإجراء المذكور أعلاه كما هو مكتوب مع </w:t>
            </w:r>
            <w:r w:rsidR="00244904">
              <w:rPr>
                <w:rFonts w:hint="cs"/>
                <w:b/>
                <w:bCs/>
                <w:color w:val="FF0000"/>
                <w:sz w:val="20"/>
                <w:szCs w:val="20"/>
                <w:rtl/>
              </w:rPr>
              <w:t>إملاء</w:t>
            </w:r>
            <w:r>
              <w:rPr>
                <w:rFonts w:hint="cs"/>
                <w:b/>
                <w:bCs/>
                <w:color w:val="FF0000"/>
                <w:sz w:val="20"/>
                <w:szCs w:val="20"/>
                <w:rtl/>
              </w:rPr>
              <w:t xml:space="preserve"> اللغة المستخدمة بين قوسين</w:t>
            </w:r>
            <w:r w:rsidR="00244904">
              <w:rPr>
                <w:rFonts w:hint="cs"/>
                <w:b/>
                <w:bCs/>
                <w:color w:val="FF0000"/>
                <w:sz w:val="20"/>
                <w:szCs w:val="20"/>
                <w:rtl/>
              </w:rPr>
              <w:t xml:space="preserve"> فقط</w:t>
            </w:r>
            <w:r>
              <w:rPr>
                <w:rFonts w:hint="cs"/>
                <w:b/>
                <w:bCs/>
                <w:color w:val="FF0000"/>
                <w:sz w:val="20"/>
                <w:szCs w:val="20"/>
                <w:rtl/>
              </w:rPr>
              <w:t xml:space="preserve"> إلا إذا تطلبت تفاصيل المشروع تغييرات في لغة الإجراء أو إجراءات إضافية].</w:t>
            </w:r>
          </w:p>
        </w:tc>
        <w:tc>
          <w:tcPr>
            <w:tcW w:w="3510" w:type="dxa"/>
            <w:tcBorders>
              <w:bottom w:val="single" w:sz="4" w:space="0" w:color="auto"/>
            </w:tcBorders>
          </w:tcPr>
          <w:p w14:paraId="13C57862" w14:textId="2D97B6AC" w:rsidR="00502173" w:rsidRPr="005929CB" w:rsidRDefault="0D90098E" w:rsidP="71039F57">
            <w:pPr>
              <w:keepLines/>
              <w:widowControl w:val="0"/>
              <w:bidi/>
              <w:rPr>
                <w:rFonts w:eastAsia="Times New Roman"/>
                <w:sz w:val="20"/>
                <w:szCs w:val="20"/>
                <w:rtl/>
              </w:rPr>
            </w:pPr>
            <w:r>
              <w:rPr>
                <w:rFonts w:hint="cs"/>
                <w:sz w:val="20"/>
                <w:szCs w:val="20"/>
                <w:rtl/>
              </w:rPr>
              <w:t>[تحديد تواتر الإبلاغ، على سبيل المثال، تقديم تقارير [شهرية] [ربع سنوية] [كل ستة أشهر] [سنوية] إلى [البنك الدولي/البنك/المؤسسة] طوال مدة تنفيذ المشروع [بدءا من تاريخ النفاذ]. تسليم كل تقرير إلى [البنك الدولي/البنك/المؤسسة] في موعد لا يتجاوز</w:t>
            </w:r>
            <w:r w:rsidR="00322D0C">
              <w:rPr>
                <w:rFonts w:hint="cs"/>
                <w:sz w:val="20"/>
                <w:szCs w:val="20"/>
                <w:rtl/>
              </w:rPr>
              <w:t xml:space="preserve"> </w:t>
            </w:r>
            <w:r>
              <w:rPr>
                <w:rFonts w:hint="cs"/>
                <w:sz w:val="20"/>
                <w:szCs w:val="20"/>
                <w:rtl/>
              </w:rPr>
              <w:t>[</w:t>
            </w:r>
            <w:r>
              <w:rPr>
                <w:sz w:val="20"/>
                <w:szCs w:val="20"/>
              </w:rPr>
              <w:t>XX</w:t>
            </w:r>
            <w:r>
              <w:rPr>
                <w:rFonts w:hint="cs"/>
                <w:sz w:val="20"/>
                <w:szCs w:val="20"/>
                <w:rtl/>
              </w:rPr>
              <w:t>] بعد نهاية كل فترة إبلاغ.</w:t>
            </w:r>
          </w:p>
          <w:p w14:paraId="19A80186" w14:textId="6C83C710" w:rsidR="00502173" w:rsidRPr="005929CB" w:rsidRDefault="00502173" w:rsidP="005D394E">
            <w:pPr>
              <w:keepLines/>
              <w:widowControl w:val="0"/>
              <w:rPr>
                <w:rFonts w:cstheme="minorHAnsi"/>
                <w:sz w:val="20"/>
                <w:szCs w:val="20"/>
              </w:rPr>
            </w:pPr>
          </w:p>
        </w:tc>
        <w:tc>
          <w:tcPr>
            <w:tcW w:w="2610" w:type="dxa"/>
            <w:tcBorders>
              <w:bottom w:val="single" w:sz="4" w:space="0" w:color="auto"/>
            </w:tcBorders>
          </w:tcPr>
          <w:p w14:paraId="5D4F34D0" w14:textId="42076D71" w:rsidR="00502173" w:rsidRPr="00FA0A88" w:rsidRDefault="00502173" w:rsidP="005D394E">
            <w:pPr>
              <w:keepLines/>
              <w:widowControl w:val="0"/>
              <w:rPr>
                <w:rFonts w:cstheme="minorHAnsi"/>
                <w:i/>
                <w:sz w:val="20"/>
                <w:szCs w:val="20"/>
              </w:rPr>
            </w:pPr>
          </w:p>
        </w:tc>
      </w:tr>
      <w:tr w:rsidR="00502173" w:rsidRPr="00FA0A88" w14:paraId="60FD2891" w14:textId="77777777" w:rsidTr="6D76961D">
        <w:trPr>
          <w:trHeight w:val="20"/>
        </w:trPr>
        <w:tc>
          <w:tcPr>
            <w:tcW w:w="715" w:type="dxa"/>
            <w:tcBorders>
              <w:bottom w:val="single" w:sz="4" w:space="0" w:color="000000" w:themeColor="text1"/>
            </w:tcBorders>
          </w:tcPr>
          <w:p w14:paraId="2F05AFC3" w14:textId="47A1D861" w:rsidR="00502173" w:rsidRPr="00FA0A88" w:rsidRDefault="00502173" w:rsidP="005D394E">
            <w:pPr>
              <w:keepLines/>
              <w:widowControl w:val="0"/>
              <w:bidi/>
              <w:jc w:val="center"/>
              <w:rPr>
                <w:rFonts w:cstheme="minorHAnsi"/>
                <w:sz w:val="20"/>
                <w:szCs w:val="20"/>
                <w:rtl/>
              </w:rPr>
            </w:pPr>
            <w:r>
              <w:rPr>
                <w:rFonts w:hint="cs"/>
                <w:sz w:val="20"/>
                <w:szCs w:val="20"/>
                <w:rtl/>
              </w:rPr>
              <w:t xml:space="preserve"> باء</w:t>
            </w:r>
          </w:p>
        </w:tc>
        <w:tc>
          <w:tcPr>
            <w:tcW w:w="7470" w:type="dxa"/>
            <w:tcBorders>
              <w:bottom w:val="single" w:sz="4" w:space="0" w:color="000000" w:themeColor="text1"/>
            </w:tcBorders>
          </w:tcPr>
          <w:p w14:paraId="363B2A16" w14:textId="1B626543" w:rsidR="00E94EA7" w:rsidRPr="005929CB" w:rsidRDefault="00502173" w:rsidP="00FF1E56">
            <w:pPr>
              <w:bidi/>
              <w:rPr>
                <w:rFonts w:cstheme="minorHAnsi"/>
                <w:b/>
                <w:color w:val="4472C4" w:themeColor="accent1"/>
                <w:sz w:val="20"/>
                <w:szCs w:val="20"/>
                <w:rtl/>
              </w:rPr>
            </w:pPr>
            <w:r>
              <w:rPr>
                <w:rFonts w:hint="cs"/>
                <w:b/>
                <w:bCs/>
                <w:color w:val="4472C4" w:themeColor="accent1"/>
                <w:sz w:val="20"/>
                <w:szCs w:val="20"/>
                <w:rtl/>
              </w:rPr>
              <w:t>الأحداث والحوادث</w:t>
            </w:r>
          </w:p>
          <w:p w14:paraId="6B4F26F5" w14:textId="4447DEFC" w:rsidR="00E94EA7" w:rsidRPr="005929CB" w:rsidRDefault="00E94EA7" w:rsidP="00FF1E56">
            <w:pPr>
              <w:bidi/>
              <w:rPr>
                <w:rFonts w:eastAsia="Times New Roman" w:cstheme="minorHAnsi"/>
                <w:bCs/>
                <w:color w:val="4472C4" w:themeColor="accent1"/>
                <w:sz w:val="20"/>
                <w:szCs w:val="20"/>
                <w:rtl/>
              </w:rPr>
            </w:pPr>
            <w:r>
              <w:rPr>
                <w:rFonts w:hint="cs"/>
                <w:b/>
                <w:bCs/>
                <w:color w:val="4472C4" w:themeColor="accent1"/>
                <w:sz w:val="20"/>
                <w:szCs w:val="20"/>
                <w:rtl/>
              </w:rPr>
              <w:t xml:space="preserve"> </w:t>
            </w:r>
            <w:r>
              <w:rPr>
                <w:rFonts w:hint="cs"/>
                <w:color w:val="4472C4" w:themeColor="accent1"/>
                <w:sz w:val="20"/>
                <w:szCs w:val="20"/>
                <w:rtl/>
              </w:rPr>
              <w:t>[</w:t>
            </w:r>
            <w:r w:rsidR="00D42665">
              <w:rPr>
                <w:rFonts w:hint="cs"/>
                <w:color w:val="4472C4" w:themeColor="accent1"/>
                <w:sz w:val="20"/>
                <w:szCs w:val="20"/>
                <w:rtl/>
              </w:rPr>
              <w:t xml:space="preserve">الإخطار </w:t>
            </w:r>
            <w:r>
              <w:rPr>
                <w:rFonts w:hint="cs"/>
                <w:color w:val="4472C4" w:themeColor="accent1"/>
                <w:sz w:val="20"/>
                <w:szCs w:val="20"/>
                <w:rtl/>
              </w:rPr>
              <w:t>بالأحداث والحوادث من المتطلبات المهمة في المعيار البيئي والاجتماعي 1].</w:t>
            </w:r>
          </w:p>
          <w:p w14:paraId="44CDEC46" w14:textId="77777777" w:rsidR="00E94EA7" w:rsidRPr="005929CB" w:rsidRDefault="00E94EA7" w:rsidP="00FF1E56"/>
          <w:p w14:paraId="56582147" w14:textId="08F9584B" w:rsidR="00364A56" w:rsidRDefault="00502173" w:rsidP="77F67444">
            <w:pPr>
              <w:bidi/>
              <w:rPr>
                <w:sz w:val="20"/>
                <w:szCs w:val="20"/>
                <w:rtl/>
              </w:rPr>
            </w:pPr>
            <w:r>
              <w:rPr>
                <w:rFonts w:hint="cs"/>
                <w:sz w:val="20"/>
                <w:szCs w:val="20"/>
                <w:rtl/>
              </w:rPr>
              <w:t>إخطار [البنك الدولي/البنك/المؤسسة] على وجه السرعة بأي حادث أو حادثة يتعلق بالمشروع ينجم عنه، أو من المرجح أن ينجم عنه، تأثير سلبي كبير على البيئة أو المجتمعات المحلية المتأثرة أو الجمهور أو العمال، بما في ذلك، في جملة أمور، حالات الاستغلال والانتهاك الجنسيين، والتحرش الجنسي، والحوادث التي تؤدي إلى الوفاة، والإصابات الخطيرة أو المتعددة [حدد أمثلة أخرى للأحداث والحوادث، حسب الاقتضاء بالنسبة لنوع العملية]. وتقديم التفاصيل الكافية عن حجم الحادثة أو الحادث وشدتها والأسباب المحتملة، مع الإشارة إلى التدابير الفورية المتخذة أو المزمع اتخاذها لمعالجة الحادث/الحادثة، وتضمين أي معلومات يقدمها أي مقاول و</w:t>
            </w:r>
            <w:r w:rsidR="00CE7650">
              <w:rPr>
                <w:rFonts w:hint="cs"/>
                <w:sz w:val="20"/>
                <w:szCs w:val="20"/>
                <w:rtl/>
              </w:rPr>
              <w:t xml:space="preserve">/أو </w:t>
            </w:r>
            <w:r>
              <w:rPr>
                <w:rFonts w:hint="cs"/>
                <w:sz w:val="20"/>
                <w:szCs w:val="20"/>
                <w:rtl/>
              </w:rPr>
              <w:t xml:space="preserve">هيئة </w:t>
            </w:r>
            <w:proofErr w:type="spellStart"/>
            <w:r>
              <w:rPr>
                <w:rFonts w:hint="cs"/>
                <w:sz w:val="20"/>
                <w:szCs w:val="20"/>
                <w:rtl/>
              </w:rPr>
              <w:t>إشرافية</w:t>
            </w:r>
            <w:proofErr w:type="spellEnd"/>
            <w:r>
              <w:rPr>
                <w:rFonts w:hint="cs"/>
                <w:sz w:val="20"/>
                <w:szCs w:val="20"/>
                <w:rtl/>
              </w:rPr>
              <w:t>، حسب الاقتضاء.</w:t>
            </w:r>
          </w:p>
          <w:p w14:paraId="6A5A240E" w14:textId="77777777" w:rsidR="00364A56" w:rsidRDefault="00364A56" w:rsidP="77F67444">
            <w:pPr>
              <w:rPr>
                <w:sz w:val="20"/>
                <w:szCs w:val="20"/>
              </w:rPr>
            </w:pPr>
          </w:p>
          <w:p w14:paraId="4B30AAA6" w14:textId="34245ABD" w:rsidR="00502173" w:rsidRPr="005929CB" w:rsidRDefault="00502173" w:rsidP="77F67444">
            <w:pPr>
              <w:bidi/>
              <w:rPr>
                <w:sz w:val="20"/>
                <w:szCs w:val="20"/>
                <w:rtl/>
              </w:rPr>
            </w:pPr>
            <w:r>
              <w:rPr>
                <w:rFonts w:hint="cs"/>
                <w:sz w:val="20"/>
                <w:szCs w:val="20"/>
                <w:rtl/>
              </w:rPr>
              <w:t xml:space="preserve"> ومن ثم، أعدّ، بناء على طلب [البنك الدولي/البنك/المؤسسة]، تقريراً عن الحادث أو الحادثة، مع اقتراح التدابير اللازمة لمعالجته والتي من شأنها منع تكراره.</w:t>
            </w:r>
          </w:p>
          <w:p w14:paraId="5F061E82" w14:textId="77777777" w:rsidR="00092CF1" w:rsidRPr="005929CB" w:rsidRDefault="00092CF1" w:rsidP="005D394E">
            <w:pPr>
              <w:pStyle w:val="ModelNrmlSingle"/>
              <w:keepLines/>
              <w:widowControl w:val="0"/>
              <w:spacing w:after="0"/>
              <w:ind w:firstLine="0"/>
              <w:jc w:val="left"/>
              <w:rPr>
                <w:rFonts w:asciiTheme="minorHAnsi" w:hAnsiTheme="minorHAnsi" w:cstheme="minorHAnsi"/>
                <w:sz w:val="20"/>
              </w:rPr>
            </w:pPr>
          </w:p>
          <w:p w14:paraId="0834907A" w14:textId="6B5E596A" w:rsidR="00092CF1" w:rsidRPr="005929CB" w:rsidRDefault="002A536D" w:rsidP="00FF1E56">
            <w:pPr>
              <w:bidi/>
              <w:rPr>
                <w:b/>
                <w:bCs/>
                <w:sz w:val="20"/>
                <w:szCs w:val="20"/>
                <w:rtl/>
              </w:rPr>
            </w:pPr>
            <w:r>
              <w:rPr>
                <w:rFonts w:hint="cs"/>
                <w:sz w:val="20"/>
                <w:szCs w:val="20"/>
                <w:rtl/>
              </w:rPr>
              <w:t xml:space="preserve"> </w:t>
            </w:r>
            <w:r>
              <w:rPr>
                <w:rFonts w:hint="cs"/>
                <w:b/>
                <w:bCs/>
                <w:color w:val="FF0000"/>
                <w:sz w:val="20"/>
                <w:szCs w:val="20"/>
                <w:rtl/>
              </w:rPr>
              <w:t xml:space="preserve">[ملحوظة: يمكنك استخدام الإجراء المذكور أعلاه كما هو مكتوب مع </w:t>
            </w:r>
            <w:r w:rsidR="006A3C0A">
              <w:rPr>
                <w:rFonts w:hint="cs"/>
                <w:b/>
                <w:bCs/>
                <w:color w:val="FF0000"/>
                <w:sz w:val="20"/>
                <w:szCs w:val="20"/>
                <w:rtl/>
              </w:rPr>
              <w:t>إملاء</w:t>
            </w:r>
            <w:r>
              <w:rPr>
                <w:rFonts w:hint="cs"/>
                <w:b/>
                <w:bCs/>
                <w:color w:val="FF0000"/>
                <w:sz w:val="20"/>
                <w:szCs w:val="20"/>
                <w:rtl/>
              </w:rPr>
              <w:t xml:space="preserve"> اللغة المستخدمة بين قوسين</w:t>
            </w:r>
            <w:r w:rsidR="006A3C0A">
              <w:rPr>
                <w:rFonts w:hint="cs"/>
                <w:b/>
                <w:bCs/>
                <w:color w:val="FF0000"/>
                <w:sz w:val="20"/>
                <w:szCs w:val="20"/>
                <w:rtl/>
              </w:rPr>
              <w:t xml:space="preserve"> فقط</w:t>
            </w:r>
            <w:r>
              <w:rPr>
                <w:rFonts w:hint="cs"/>
                <w:b/>
                <w:bCs/>
                <w:color w:val="FF0000"/>
                <w:sz w:val="20"/>
                <w:szCs w:val="20"/>
                <w:rtl/>
              </w:rPr>
              <w:t xml:space="preserve"> إلا إذا تطلبت تفاصيل  المشروع تغييرات في لغة الإجراء أو إجراءات إضافية].</w:t>
            </w:r>
          </w:p>
        </w:tc>
        <w:tc>
          <w:tcPr>
            <w:tcW w:w="3510" w:type="dxa"/>
            <w:tcBorders>
              <w:bottom w:val="single" w:sz="4" w:space="0" w:color="000000" w:themeColor="text1"/>
            </w:tcBorders>
          </w:tcPr>
          <w:p w14:paraId="320F2818" w14:textId="0265E881" w:rsidR="00364A56" w:rsidRDefault="00502173" w:rsidP="77F67444">
            <w:pPr>
              <w:keepLines/>
              <w:widowControl w:val="0"/>
              <w:bidi/>
              <w:rPr>
                <w:rFonts w:eastAsia="Times New Roman"/>
                <w:sz w:val="20"/>
                <w:szCs w:val="20"/>
                <w:rtl/>
              </w:rPr>
            </w:pPr>
            <w:r>
              <w:rPr>
                <w:rFonts w:hint="cs"/>
                <w:sz w:val="20"/>
                <w:szCs w:val="20"/>
                <w:rtl/>
              </w:rPr>
              <w:t>[إخطار [البنك الدولي/البنك/المؤسسة] في موعد لا يتجاوز 48 ساعة بعد العلم بوقوع الحادثة أو الحادث.</w:t>
            </w:r>
          </w:p>
          <w:p w14:paraId="362E605D" w14:textId="77777777" w:rsidR="00364A56" w:rsidRDefault="00364A56" w:rsidP="77F67444">
            <w:pPr>
              <w:keepLines/>
              <w:widowControl w:val="0"/>
              <w:rPr>
                <w:rFonts w:eastAsia="Times New Roman"/>
                <w:sz w:val="20"/>
                <w:szCs w:val="20"/>
              </w:rPr>
            </w:pPr>
          </w:p>
          <w:p w14:paraId="4077096F" w14:textId="1ACD788A" w:rsidR="00502173" w:rsidRPr="005929CB" w:rsidRDefault="006D274C" w:rsidP="77F67444">
            <w:pPr>
              <w:keepLines/>
              <w:widowControl w:val="0"/>
              <w:bidi/>
              <w:rPr>
                <w:sz w:val="20"/>
                <w:szCs w:val="20"/>
                <w:rtl/>
              </w:rPr>
            </w:pPr>
            <w:r>
              <w:rPr>
                <w:rFonts w:hint="cs"/>
                <w:sz w:val="20"/>
                <w:szCs w:val="20"/>
                <w:rtl/>
              </w:rPr>
              <w:t xml:space="preserve"> تقديم تقرير لاحق إلى [البنك الدولي/البنك/المؤسسة] في إطار زمني مقبول من [البنك الدولي/البنك/المؤسسة]</w:t>
            </w:r>
          </w:p>
        </w:tc>
        <w:tc>
          <w:tcPr>
            <w:tcW w:w="2610" w:type="dxa"/>
            <w:tcBorders>
              <w:bottom w:val="single" w:sz="4" w:space="0" w:color="000000" w:themeColor="text1"/>
            </w:tcBorders>
          </w:tcPr>
          <w:p w14:paraId="31B1BE9E" w14:textId="77777777" w:rsidR="00502173" w:rsidRPr="00FA0A88" w:rsidRDefault="00502173" w:rsidP="005D394E">
            <w:pPr>
              <w:keepLines/>
              <w:widowControl w:val="0"/>
              <w:rPr>
                <w:rFonts w:cstheme="minorHAnsi"/>
                <w:sz w:val="20"/>
                <w:szCs w:val="20"/>
              </w:rPr>
            </w:pPr>
          </w:p>
        </w:tc>
      </w:tr>
      <w:tr w:rsidR="00502173" w:rsidRPr="00FA0A88" w14:paraId="60635AF2" w14:textId="77777777" w:rsidTr="6D76961D">
        <w:trPr>
          <w:trHeight w:val="20"/>
        </w:trPr>
        <w:tc>
          <w:tcPr>
            <w:tcW w:w="715" w:type="dxa"/>
            <w:tcBorders>
              <w:bottom w:val="single" w:sz="4" w:space="0" w:color="000000" w:themeColor="text1"/>
            </w:tcBorders>
          </w:tcPr>
          <w:p w14:paraId="09ECD440" w14:textId="5EA4E52E" w:rsidR="00502173" w:rsidRPr="00FA0A88" w:rsidRDefault="00502173" w:rsidP="005D394E">
            <w:pPr>
              <w:keepLines/>
              <w:widowControl w:val="0"/>
              <w:bidi/>
              <w:jc w:val="center"/>
              <w:rPr>
                <w:rFonts w:cstheme="minorHAnsi"/>
                <w:sz w:val="20"/>
                <w:szCs w:val="20"/>
                <w:rtl/>
              </w:rPr>
            </w:pPr>
            <w:r>
              <w:rPr>
                <w:rFonts w:hint="cs"/>
                <w:sz w:val="20"/>
                <w:szCs w:val="20"/>
                <w:rtl/>
              </w:rPr>
              <w:t xml:space="preserve"> ج</w:t>
            </w:r>
          </w:p>
        </w:tc>
        <w:tc>
          <w:tcPr>
            <w:tcW w:w="7470" w:type="dxa"/>
            <w:tcBorders>
              <w:bottom w:val="single" w:sz="4" w:space="0" w:color="000000" w:themeColor="text1"/>
            </w:tcBorders>
          </w:tcPr>
          <w:p w14:paraId="59B335E7" w14:textId="74336440" w:rsidR="00502173" w:rsidRPr="00FF1E56" w:rsidRDefault="00502173" w:rsidP="00FF1E56">
            <w:pPr>
              <w:bidi/>
              <w:rPr>
                <w:rFonts w:cstheme="minorHAnsi"/>
                <w:b/>
                <w:color w:val="4472C4" w:themeColor="accent1"/>
                <w:sz w:val="20"/>
                <w:szCs w:val="20"/>
                <w:rtl/>
              </w:rPr>
            </w:pPr>
            <w:r>
              <w:rPr>
                <w:rFonts w:hint="cs"/>
                <w:b/>
                <w:bCs/>
                <w:color w:val="4472C4" w:themeColor="accent1"/>
                <w:sz w:val="20"/>
                <w:szCs w:val="20"/>
                <w:rtl/>
              </w:rPr>
              <w:t>التقارير الشهرية للمقاولين</w:t>
            </w:r>
          </w:p>
          <w:p w14:paraId="005F7D69" w14:textId="15C5234A" w:rsidR="00502173" w:rsidRPr="00FF1E56" w:rsidRDefault="7273CB7F" w:rsidP="00FF1E56">
            <w:pPr>
              <w:bidi/>
              <w:rPr>
                <w:rFonts w:eastAsia="Times New Roman" w:cstheme="minorHAnsi"/>
                <w:bCs/>
                <w:color w:val="4472C4" w:themeColor="accent1"/>
                <w:sz w:val="20"/>
                <w:szCs w:val="20"/>
                <w:rtl/>
              </w:rPr>
            </w:pPr>
            <w:r>
              <w:rPr>
                <w:rFonts w:hint="cs"/>
                <w:color w:val="4472C4" w:themeColor="accent1"/>
                <w:sz w:val="20"/>
                <w:szCs w:val="20"/>
                <w:rtl/>
              </w:rPr>
              <w:t xml:space="preserve">[في عقود الأشغال التي تستخدم وثائق المشتريات </w:t>
            </w:r>
            <w:r w:rsidR="001B0201">
              <w:rPr>
                <w:rFonts w:hint="cs"/>
                <w:color w:val="4472C4" w:themeColor="accent1"/>
                <w:sz w:val="20"/>
                <w:szCs w:val="20"/>
                <w:rtl/>
              </w:rPr>
              <w:t xml:space="preserve">المعيارية </w:t>
            </w:r>
            <w:r>
              <w:rPr>
                <w:rFonts w:hint="cs"/>
                <w:color w:val="4472C4" w:themeColor="accent1"/>
                <w:sz w:val="20"/>
                <w:szCs w:val="20"/>
                <w:rtl/>
              </w:rPr>
              <w:t xml:space="preserve">للبنك، يُطلب من المقاولين والشركات المشرفة تقديم تقارير متابعة شهرية. </w:t>
            </w:r>
            <w:r w:rsidR="00003958">
              <w:rPr>
                <w:rFonts w:hint="cs"/>
                <w:color w:val="4472C4" w:themeColor="accent1"/>
                <w:sz w:val="20"/>
                <w:szCs w:val="20"/>
                <w:rtl/>
              </w:rPr>
              <w:t xml:space="preserve">خذ بالاعتبار </w:t>
            </w:r>
            <w:r>
              <w:rPr>
                <w:rFonts w:hint="cs"/>
                <w:color w:val="4472C4" w:themeColor="accent1"/>
                <w:sz w:val="20"/>
                <w:szCs w:val="20"/>
                <w:rtl/>
              </w:rPr>
              <w:t>تضمين إجراء يشير إلى أن هذه التقارير الشهرية ستقدم إلى البنك. انظر</w:t>
            </w:r>
            <w:r w:rsidR="001B0201">
              <w:rPr>
                <w:rFonts w:hint="cs"/>
                <w:color w:val="4472C4" w:themeColor="accent1"/>
                <w:sz w:val="20"/>
                <w:szCs w:val="20"/>
                <w:rtl/>
              </w:rPr>
              <w:t xml:space="preserve"> إلى</w:t>
            </w:r>
            <w:r>
              <w:rPr>
                <w:rFonts w:hint="cs"/>
                <w:color w:val="4472C4" w:themeColor="accent1"/>
                <w:sz w:val="20"/>
                <w:szCs w:val="20"/>
                <w:rtl/>
              </w:rPr>
              <w:t xml:space="preserve"> </w:t>
            </w:r>
            <w:r>
              <w:rPr>
                <w:rFonts w:hint="cs"/>
                <w:color w:val="4472C4" w:themeColor="accent1"/>
                <w:sz w:val="20"/>
                <w:szCs w:val="20"/>
                <w:u w:val="single"/>
                <w:rtl/>
              </w:rPr>
              <w:t>المثال</w:t>
            </w:r>
            <w:r>
              <w:rPr>
                <w:rFonts w:hint="cs"/>
                <w:color w:val="4472C4" w:themeColor="accent1"/>
                <w:sz w:val="20"/>
                <w:szCs w:val="20"/>
                <w:rtl/>
              </w:rPr>
              <w:t xml:space="preserve"> التالي.]  </w:t>
            </w:r>
          </w:p>
          <w:p w14:paraId="39D641B4" w14:textId="2D2F8AE2" w:rsidR="00B94B5D" w:rsidRPr="00FF1E56" w:rsidRDefault="00B94B5D" w:rsidP="00FF1E56">
            <w:pPr>
              <w:rPr>
                <w:sz w:val="20"/>
                <w:szCs w:val="20"/>
              </w:rPr>
            </w:pPr>
          </w:p>
          <w:p w14:paraId="5D975CA9" w14:textId="3B35DF19" w:rsidR="00B94B5D" w:rsidRPr="00FA0A88" w:rsidRDefault="00081D2E" w:rsidP="3C7C28F8">
            <w:pPr>
              <w:bidi/>
              <w:rPr>
                <w:sz w:val="20"/>
                <w:szCs w:val="20"/>
                <w:rtl/>
              </w:rPr>
            </w:pPr>
            <w:r>
              <w:rPr>
                <w:rFonts w:hint="cs"/>
                <w:sz w:val="20"/>
                <w:szCs w:val="20"/>
                <w:rtl/>
              </w:rPr>
              <w:t xml:space="preserve">اشترط أن يقدم المقاولون والشركات المشرفة تقارير متابعة شهرية عن </w:t>
            </w:r>
            <w:r w:rsidR="00420581">
              <w:rPr>
                <w:rFonts w:hint="cs"/>
                <w:sz w:val="20"/>
                <w:szCs w:val="20"/>
                <w:rtl/>
              </w:rPr>
              <w:t>ال</w:t>
            </w:r>
            <w:r>
              <w:rPr>
                <w:rFonts w:hint="cs"/>
                <w:sz w:val="20"/>
                <w:szCs w:val="20"/>
                <w:rtl/>
              </w:rPr>
              <w:t>أداء البيئي والاجتماعي و</w:t>
            </w:r>
            <w:r w:rsidR="00420581">
              <w:rPr>
                <w:rFonts w:hint="cs"/>
                <w:sz w:val="20"/>
                <w:szCs w:val="20"/>
                <w:rtl/>
              </w:rPr>
              <w:t>المتعلق</w:t>
            </w:r>
            <w:r>
              <w:rPr>
                <w:rFonts w:hint="cs"/>
                <w:sz w:val="20"/>
                <w:szCs w:val="20"/>
                <w:rtl/>
              </w:rPr>
              <w:t xml:space="preserve"> </w:t>
            </w:r>
            <w:r w:rsidR="00420581">
              <w:rPr>
                <w:rFonts w:hint="cs"/>
                <w:sz w:val="20"/>
                <w:szCs w:val="20"/>
                <w:rtl/>
              </w:rPr>
              <w:t>ب</w:t>
            </w:r>
            <w:r>
              <w:rPr>
                <w:rFonts w:hint="cs"/>
                <w:sz w:val="20"/>
                <w:szCs w:val="20"/>
                <w:rtl/>
              </w:rPr>
              <w:t>الصحة والسلامة وفقا للمقاييس المحددة في وثائق المناقصات والعقود ذات الصلة، مع تقديمهم هذه التقارير إلى [البنك الدولي/البنك/المؤسسة].</w:t>
            </w:r>
          </w:p>
        </w:tc>
        <w:tc>
          <w:tcPr>
            <w:tcW w:w="3510" w:type="dxa"/>
            <w:tcBorders>
              <w:bottom w:val="single" w:sz="4" w:space="0" w:color="000000" w:themeColor="text1"/>
            </w:tcBorders>
          </w:tcPr>
          <w:p w14:paraId="12CAAF31" w14:textId="4EACB4D7" w:rsidR="00502173" w:rsidRPr="00FA0A88" w:rsidRDefault="00C23978" w:rsidP="005D394E">
            <w:pPr>
              <w:keepLines/>
              <w:widowControl w:val="0"/>
              <w:bidi/>
              <w:rPr>
                <w:rFonts w:cstheme="minorHAnsi"/>
                <w:i/>
                <w:sz w:val="20"/>
                <w:szCs w:val="20"/>
                <w:rtl/>
              </w:rPr>
            </w:pPr>
            <w:r>
              <w:rPr>
                <w:rFonts w:hint="cs"/>
                <w:sz w:val="20"/>
                <w:szCs w:val="20"/>
                <w:rtl/>
              </w:rPr>
              <w:t>[تحديد الإطار الزمني، على سبيل المثال، تقديم التقارير الشهرية إلى [البنك الدولي/البنك/المؤسسة] [بناء على طلب] [كمرفقات للتقارير التي ستقدم بموجب الإجراء ألف أعلاه]</w:t>
            </w:r>
            <w:r>
              <w:rPr>
                <w:rFonts w:hint="cs"/>
                <w:i/>
                <w:iCs/>
                <w:sz w:val="20"/>
                <w:szCs w:val="20"/>
                <w:rtl/>
              </w:rPr>
              <w:t>.</w:t>
            </w:r>
          </w:p>
        </w:tc>
        <w:tc>
          <w:tcPr>
            <w:tcW w:w="2610" w:type="dxa"/>
            <w:tcBorders>
              <w:bottom w:val="single" w:sz="4" w:space="0" w:color="000000" w:themeColor="text1"/>
            </w:tcBorders>
          </w:tcPr>
          <w:p w14:paraId="04AF9E95" w14:textId="77777777" w:rsidR="00502173" w:rsidRPr="00FA0A88" w:rsidRDefault="00502173" w:rsidP="005D394E">
            <w:pPr>
              <w:keepLines/>
              <w:widowControl w:val="0"/>
              <w:rPr>
                <w:rFonts w:cstheme="minorHAnsi"/>
                <w:sz w:val="20"/>
                <w:szCs w:val="20"/>
              </w:rPr>
            </w:pPr>
          </w:p>
        </w:tc>
      </w:tr>
      <w:tr w:rsidR="00624B0B" w:rsidRPr="00FA0A88" w14:paraId="564EC4C2" w14:textId="77777777" w:rsidTr="6D76961D">
        <w:trPr>
          <w:trHeight w:val="20"/>
        </w:trPr>
        <w:tc>
          <w:tcPr>
            <w:tcW w:w="715" w:type="dxa"/>
            <w:tcBorders>
              <w:bottom w:val="single" w:sz="4" w:space="0" w:color="000000" w:themeColor="text1"/>
            </w:tcBorders>
          </w:tcPr>
          <w:p w14:paraId="7FB4B5F7" w14:textId="26DF2197" w:rsidR="00624B0B" w:rsidRPr="00FA0A88" w:rsidRDefault="00624B0B" w:rsidP="005D394E">
            <w:pPr>
              <w:keepLines/>
              <w:widowControl w:val="0"/>
              <w:bidi/>
              <w:jc w:val="center"/>
              <w:rPr>
                <w:rFonts w:cstheme="minorHAnsi"/>
                <w:sz w:val="20"/>
                <w:szCs w:val="20"/>
                <w:rtl/>
              </w:rPr>
            </w:pPr>
            <w:r>
              <w:rPr>
                <w:sz w:val="20"/>
                <w:szCs w:val="20"/>
              </w:rPr>
              <w:lastRenderedPageBreak/>
              <w:t>D</w:t>
            </w:r>
          </w:p>
        </w:tc>
        <w:tc>
          <w:tcPr>
            <w:tcW w:w="7470" w:type="dxa"/>
            <w:tcBorders>
              <w:bottom w:val="single" w:sz="4" w:space="0" w:color="000000" w:themeColor="text1"/>
            </w:tcBorders>
          </w:tcPr>
          <w:p w14:paraId="7E6E6233" w14:textId="4E0F692B" w:rsidR="00774DE1" w:rsidRPr="004515B0" w:rsidRDefault="00774DE1" w:rsidP="004515B0">
            <w:pPr>
              <w:bidi/>
              <w:rPr>
                <w:rFonts w:cstheme="minorHAnsi"/>
                <w:b/>
                <w:color w:val="4472C4" w:themeColor="accent1"/>
                <w:sz w:val="20"/>
                <w:szCs w:val="20"/>
                <w:rtl/>
              </w:rPr>
            </w:pPr>
            <w:proofErr w:type="spellStart"/>
            <w:r>
              <w:rPr>
                <w:rFonts w:hint="cs"/>
                <w:b/>
                <w:bCs/>
                <w:color w:val="4472C4" w:themeColor="accent1"/>
                <w:sz w:val="20"/>
                <w:szCs w:val="20"/>
                <w:rtl/>
              </w:rPr>
              <w:t>الإخطارات</w:t>
            </w:r>
            <w:proofErr w:type="spellEnd"/>
            <w:r>
              <w:rPr>
                <w:rFonts w:hint="cs"/>
                <w:b/>
                <w:bCs/>
                <w:color w:val="4472C4" w:themeColor="accent1"/>
                <w:sz w:val="20"/>
                <w:szCs w:val="20"/>
                <w:rtl/>
              </w:rPr>
              <w:t xml:space="preserve"> المتعلقة باستعراض مجلس تفادي المنازعات والفصل فيها لامتثال المقاولين بالتزامات منع الاستغلال </w:t>
            </w:r>
            <w:r w:rsidR="00DB5270">
              <w:rPr>
                <w:rFonts w:hint="cs"/>
                <w:b/>
                <w:bCs/>
                <w:color w:val="4472C4" w:themeColor="accent1"/>
                <w:sz w:val="20"/>
                <w:szCs w:val="20"/>
                <w:rtl/>
              </w:rPr>
              <w:t>والانتهاك</w:t>
            </w:r>
            <w:r w:rsidR="00381C4A">
              <w:rPr>
                <w:rFonts w:hint="cs"/>
                <w:b/>
                <w:bCs/>
                <w:color w:val="4472C4" w:themeColor="accent1"/>
                <w:sz w:val="20"/>
                <w:szCs w:val="20"/>
                <w:rtl/>
              </w:rPr>
              <w:t xml:space="preserve"> </w:t>
            </w:r>
            <w:r>
              <w:rPr>
                <w:rFonts w:hint="cs"/>
                <w:b/>
                <w:bCs/>
                <w:color w:val="4472C4" w:themeColor="accent1"/>
                <w:sz w:val="20"/>
                <w:szCs w:val="20"/>
                <w:rtl/>
              </w:rPr>
              <w:t>الجنسيين والتصدي لهما</w:t>
            </w:r>
          </w:p>
          <w:p w14:paraId="6BBA3F2D" w14:textId="1CBC9B2D" w:rsidR="00774DE1" w:rsidRPr="00F96E40" w:rsidRDefault="00774DE1" w:rsidP="004515B0">
            <w:pPr>
              <w:keepLines/>
              <w:widowControl w:val="0"/>
              <w:bidi/>
              <w:rPr>
                <w:rFonts w:eastAsia="Times New Roman" w:cstheme="minorHAnsi"/>
                <w:bCs/>
                <w:color w:val="4472C4" w:themeColor="accent1"/>
                <w:sz w:val="20"/>
                <w:szCs w:val="20"/>
                <w:rtl/>
              </w:rPr>
            </w:pPr>
            <w:r>
              <w:rPr>
                <w:rFonts w:hint="cs"/>
                <w:color w:val="4472C4" w:themeColor="accent1"/>
                <w:sz w:val="20"/>
                <w:szCs w:val="20"/>
                <w:rtl/>
              </w:rPr>
              <w:t xml:space="preserve">[هذا الإجراء مطلوب للمشروعات التي يفرض البنك فيها استخدام وثائق المشتريات </w:t>
            </w:r>
            <w:r w:rsidR="00904A71">
              <w:rPr>
                <w:rFonts w:hint="cs"/>
                <w:color w:val="4472C4" w:themeColor="accent1"/>
                <w:sz w:val="20"/>
                <w:szCs w:val="20"/>
                <w:rtl/>
              </w:rPr>
              <w:t xml:space="preserve">المعيارية </w:t>
            </w:r>
            <w:r>
              <w:rPr>
                <w:rFonts w:hint="cs"/>
                <w:color w:val="4472C4" w:themeColor="accent1"/>
                <w:sz w:val="20"/>
                <w:szCs w:val="20"/>
                <w:rtl/>
              </w:rPr>
              <w:t xml:space="preserve">المعمول بها في الأشغال الكبيرة، وحيثما توجد مخاطر عالية للاستغلال والانتهاك الجنسيين/التحرش الجنسي وفقا لأداة البنك لفحص مخاطر الاستغلال </w:t>
            </w:r>
            <w:r w:rsidR="00DB5270">
              <w:rPr>
                <w:rFonts w:hint="cs"/>
                <w:color w:val="4472C4" w:themeColor="accent1"/>
                <w:sz w:val="20"/>
                <w:szCs w:val="20"/>
                <w:rtl/>
              </w:rPr>
              <w:t>والانتهاك</w:t>
            </w:r>
            <w:r w:rsidR="00381C4A">
              <w:rPr>
                <w:rFonts w:hint="cs"/>
                <w:color w:val="4472C4" w:themeColor="accent1"/>
                <w:sz w:val="20"/>
                <w:szCs w:val="20"/>
                <w:rtl/>
              </w:rPr>
              <w:t xml:space="preserve"> </w:t>
            </w:r>
            <w:r>
              <w:rPr>
                <w:rFonts w:hint="cs"/>
                <w:color w:val="4472C4" w:themeColor="accent1"/>
                <w:sz w:val="20"/>
                <w:szCs w:val="20"/>
                <w:rtl/>
              </w:rPr>
              <w:t>الجنسيين/التحرش الجنسي. وفي هذه الحالات، يستخدم الإجراء الوارد أدناه دون إدخال تغييرات.]</w:t>
            </w:r>
          </w:p>
          <w:p w14:paraId="63169CE7" w14:textId="77777777" w:rsidR="00774DE1" w:rsidRPr="00F96E40" w:rsidRDefault="00774DE1" w:rsidP="00774DE1">
            <w:pPr>
              <w:pStyle w:val="ModelNrmlSingle"/>
              <w:keepLines/>
              <w:widowControl w:val="0"/>
              <w:spacing w:after="0"/>
              <w:ind w:firstLine="0"/>
              <w:jc w:val="left"/>
              <w:rPr>
                <w:rFonts w:asciiTheme="minorHAnsi" w:eastAsiaTheme="minorHAnsi" w:hAnsiTheme="minorHAnsi" w:cstheme="minorHAnsi"/>
                <w:sz w:val="20"/>
              </w:rPr>
            </w:pPr>
          </w:p>
          <w:p w14:paraId="2CB3D16E" w14:textId="53B8851B" w:rsidR="000748D3" w:rsidRPr="00F96E40" w:rsidRDefault="00774DE1" w:rsidP="00FF1E56">
            <w:pPr>
              <w:bidi/>
              <w:rPr>
                <w:sz w:val="20"/>
                <w:szCs w:val="20"/>
                <w:rtl/>
              </w:rPr>
            </w:pPr>
            <w:r>
              <w:rPr>
                <w:rFonts w:hint="cs"/>
                <w:color w:val="4472C4" w:themeColor="accent1"/>
                <w:sz w:val="20"/>
                <w:szCs w:val="20"/>
                <w:rtl/>
              </w:rPr>
              <w:t xml:space="preserve"> </w:t>
            </w:r>
            <w:r>
              <w:rPr>
                <w:rFonts w:hint="cs"/>
                <w:sz w:val="20"/>
                <w:szCs w:val="20"/>
                <w:rtl/>
              </w:rPr>
              <w:t xml:space="preserve">إخطار [البنك الدولي/البنك/المؤسسة] بأي إحالة تقدم إلى مجلس تفادي المنازعات والفصل فيها لبدء عملية مراجعة الامتثال فيما يتعلق بالتزامات المقاول بمنع الاستغلال والانتهاك الجنسيين والتصدي لهما، و/أو التحرش الجنسي المنصوص عليه في عقد الأشغال المعني مع هذا المقاول؛ وفي أي إحالة من هذا القبيل، يُخطر [البنك الدولي/البنك/المؤسسة] بما يلي: (1) قرار المجلس بشأن هذه الإحالة؛ (2) إخطار المقاول بعدم الرضا، إن وجد، عن هذا القرار؛ (3) أي إخطار يتم تلقيه عند بدء إجراء تحكيم طارئ أو إجراء تحكيم كامل فيما يتعلق بقرار المجلس؛ </w:t>
            </w:r>
            <w:r w:rsidR="00BD70A2">
              <w:rPr>
                <w:rFonts w:hint="cs"/>
                <w:sz w:val="20"/>
                <w:szCs w:val="20"/>
                <w:rtl/>
              </w:rPr>
              <w:t>و</w:t>
            </w:r>
            <w:r>
              <w:rPr>
                <w:rFonts w:hint="cs"/>
                <w:sz w:val="20"/>
                <w:szCs w:val="20"/>
                <w:rtl/>
              </w:rPr>
              <w:t xml:space="preserve">(4) أمر التحكيم الطارئ الناتج و/أو أمر التحكيم الكامل، إن وجد.  </w:t>
            </w:r>
          </w:p>
          <w:p w14:paraId="154FEDCA" w14:textId="77777777" w:rsidR="00774DE1" w:rsidRPr="00F96E40" w:rsidRDefault="00774DE1" w:rsidP="00774DE1">
            <w:pPr>
              <w:pStyle w:val="ModelNrmlSingle"/>
              <w:keepLines/>
              <w:widowControl w:val="0"/>
              <w:spacing w:after="0"/>
              <w:ind w:firstLine="0"/>
              <w:jc w:val="left"/>
              <w:rPr>
                <w:rFonts w:cstheme="minorHAnsi"/>
                <w:sz w:val="20"/>
              </w:rPr>
            </w:pPr>
          </w:p>
          <w:p w14:paraId="52B5CA54" w14:textId="0DBE673F" w:rsidR="00774DE1" w:rsidRPr="00F96E40" w:rsidRDefault="00364A56" w:rsidP="00FF1E56">
            <w:pPr>
              <w:bidi/>
              <w:rPr>
                <w:sz w:val="20"/>
                <w:szCs w:val="20"/>
                <w:rtl/>
              </w:rPr>
            </w:pPr>
            <w:r>
              <w:rPr>
                <w:rFonts w:hint="cs"/>
                <w:b/>
                <w:bCs/>
                <w:color w:val="FF0000"/>
                <w:sz w:val="20"/>
                <w:szCs w:val="20"/>
                <w:rtl/>
              </w:rPr>
              <w:t>[ملحوظة: استخدم الإجراء المذكور أعلاه كما هو مكتوب دون إدخال تغييرات].</w:t>
            </w:r>
          </w:p>
        </w:tc>
        <w:tc>
          <w:tcPr>
            <w:tcW w:w="3510" w:type="dxa"/>
            <w:tcBorders>
              <w:bottom w:val="single" w:sz="4" w:space="0" w:color="000000" w:themeColor="text1"/>
            </w:tcBorders>
          </w:tcPr>
          <w:p w14:paraId="10665CFC" w14:textId="6EBA8F11" w:rsidR="00774DE1" w:rsidRPr="00F96E40" w:rsidRDefault="00774DE1" w:rsidP="00774DE1">
            <w:pPr>
              <w:keepLines/>
              <w:widowControl w:val="0"/>
              <w:bidi/>
              <w:rPr>
                <w:rFonts w:cstheme="minorHAnsi"/>
                <w:sz w:val="20"/>
                <w:szCs w:val="20"/>
                <w:rtl/>
              </w:rPr>
            </w:pPr>
            <w:r>
              <w:rPr>
                <w:rFonts w:hint="cs"/>
                <w:sz w:val="20"/>
                <w:szCs w:val="20"/>
                <w:rtl/>
              </w:rPr>
              <w:t xml:space="preserve">في موعد لا يتجاوز 7 أيام بعد إصدار الوثيقة ذات الصلة أو استلامها، حسب الاقتضاء، (أي الإحالة إلى الحساب المخصص، وإصدار قرار المجلس، والإخطار بعدم الرضا، والإشعار ببدء التحكيم الكامل/الطارئ، وأمر التحكيم الطارئ/الكامل، حسب الاقتضاء).  </w:t>
            </w:r>
          </w:p>
          <w:p w14:paraId="231FCD43" w14:textId="384C34EC" w:rsidR="00930699" w:rsidRPr="00F96E40" w:rsidRDefault="00930699" w:rsidP="005D394E">
            <w:pPr>
              <w:keepLines/>
              <w:widowControl w:val="0"/>
              <w:rPr>
                <w:rFonts w:cstheme="minorHAnsi"/>
                <w:sz w:val="20"/>
                <w:szCs w:val="20"/>
              </w:rPr>
            </w:pPr>
          </w:p>
        </w:tc>
        <w:tc>
          <w:tcPr>
            <w:tcW w:w="2610" w:type="dxa"/>
            <w:tcBorders>
              <w:bottom w:val="single" w:sz="4" w:space="0" w:color="000000" w:themeColor="text1"/>
            </w:tcBorders>
          </w:tcPr>
          <w:p w14:paraId="16124787" w14:textId="77777777" w:rsidR="00624B0B" w:rsidRPr="00FA0A88" w:rsidRDefault="00624B0B" w:rsidP="005D394E">
            <w:pPr>
              <w:keepLines/>
              <w:widowControl w:val="0"/>
              <w:rPr>
                <w:rFonts w:cstheme="minorHAnsi"/>
                <w:sz w:val="20"/>
                <w:szCs w:val="20"/>
              </w:rPr>
            </w:pPr>
          </w:p>
        </w:tc>
      </w:tr>
      <w:tr w:rsidR="00502173" w:rsidRPr="00FA0A88" w14:paraId="574F4D94" w14:textId="77777777" w:rsidTr="6D76961D">
        <w:trPr>
          <w:cantSplit/>
          <w:trHeight w:val="20"/>
        </w:trPr>
        <w:tc>
          <w:tcPr>
            <w:tcW w:w="14305" w:type="dxa"/>
            <w:gridSpan w:val="4"/>
            <w:tcBorders>
              <w:top w:val="single" w:sz="4" w:space="0" w:color="000000" w:themeColor="text1"/>
            </w:tcBorders>
            <w:shd w:val="clear" w:color="auto" w:fill="F4B083" w:themeFill="accent2" w:themeFillTint="99"/>
          </w:tcPr>
          <w:p w14:paraId="1B9C5400" w14:textId="4042855E" w:rsidR="00502173" w:rsidRPr="00FA0A88" w:rsidRDefault="00502173" w:rsidP="005D394E">
            <w:pPr>
              <w:keepLines/>
              <w:widowControl w:val="0"/>
              <w:bidi/>
              <w:rPr>
                <w:rFonts w:cstheme="minorHAnsi"/>
                <w:sz w:val="20"/>
                <w:szCs w:val="20"/>
                <w:rtl/>
              </w:rPr>
            </w:pPr>
            <w:r>
              <w:rPr>
                <w:rFonts w:hint="cs"/>
                <w:b/>
                <w:bCs/>
                <w:sz w:val="20"/>
                <w:szCs w:val="20"/>
                <w:rtl/>
              </w:rPr>
              <w:t>المعيار البيئي والاجتماعي 1: تقييم وإدارة المخاطر البيئية والاجتماعية والآثار المترتبة عليها</w:t>
            </w:r>
          </w:p>
        </w:tc>
      </w:tr>
      <w:tr w:rsidR="00502173" w:rsidRPr="00FA0A88" w14:paraId="53FD2164" w14:textId="77777777" w:rsidTr="6D76961D">
        <w:trPr>
          <w:trHeight w:val="20"/>
        </w:trPr>
        <w:tc>
          <w:tcPr>
            <w:tcW w:w="715" w:type="dxa"/>
            <w:tcBorders>
              <w:top w:val="single" w:sz="4" w:space="0" w:color="000000" w:themeColor="text1"/>
            </w:tcBorders>
          </w:tcPr>
          <w:p w14:paraId="0D527BFF" w14:textId="3235852F" w:rsidR="00502173" w:rsidRPr="00EC14EC" w:rsidRDefault="00085EF2" w:rsidP="005D394E">
            <w:pPr>
              <w:keepLines/>
              <w:widowControl w:val="0"/>
              <w:bidi/>
              <w:jc w:val="center"/>
              <w:rPr>
                <w:rFonts w:cstheme="minorHAnsi"/>
                <w:sz w:val="20"/>
                <w:szCs w:val="20"/>
                <w:rtl/>
              </w:rPr>
            </w:pPr>
            <w:r>
              <w:rPr>
                <w:sz w:val="20"/>
                <w:szCs w:val="20"/>
              </w:rPr>
              <w:t>1.1</w:t>
            </w:r>
          </w:p>
        </w:tc>
        <w:tc>
          <w:tcPr>
            <w:tcW w:w="7470" w:type="dxa"/>
            <w:tcBorders>
              <w:top w:val="single" w:sz="4" w:space="0" w:color="000000" w:themeColor="text1"/>
            </w:tcBorders>
          </w:tcPr>
          <w:p w14:paraId="41D9A022" w14:textId="77777777" w:rsidR="00502173" w:rsidRPr="00EC14EC" w:rsidRDefault="00502173" w:rsidP="005D394E">
            <w:pPr>
              <w:keepLines/>
              <w:widowControl w:val="0"/>
              <w:bidi/>
              <w:rPr>
                <w:rFonts w:cstheme="minorHAnsi"/>
                <w:b/>
                <w:color w:val="4472C4" w:themeColor="accent1"/>
                <w:sz w:val="20"/>
                <w:szCs w:val="20"/>
                <w:rtl/>
              </w:rPr>
            </w:pPr>
            <w:r>
              <w:rPr>
                <w:rFonts w:hint="cs"/>
                <w:b/>
                <w:bCs/>
                <w:color w:val="4472C4" w:themeColor="accent1"/>
                <w:sz w:val="20"/>
                <w:szCs w:val="20"/>
                <w:rtl/>
              </w:rPr>
              <w:t>الهيكل التنظيمي</w:t>
            </w:r>
          </w:p>
          <w:p w14:paraId="7AA2A542" w14:textId="2D1A6ABC" w:rsidR="00502173" w:rsidRPr="00EC14EC" w:rsidRDefault="00502173" w:rsidP="005D394E">
            <w:pPr>
              <w:keepLines/>
              <w:widowControl w:val="0"/>
              <w:bidi/>
              <w:rPr>
                <w:rFonts w:eastAsia="Times New Roman" w:cstheme="minorHAnsi"/>
                <w:bCs/>
                <w:color w:val="4472C4" w:themeColor="accent1"/>
                <w:sz w:val="20"/>
                <w:szCs w:val="20"/>
                <w:rtl/>
              </w:rPr>
            </w:pPr>
            <w:r>
              <w:rPr>
                <w:rFonts w:hint="cs"/>
                <w:color w:val="4472C4" w:themeColor="accent1"/>
                <w:sz w:val="20"/>
                <w:szCs w:val="20"/>
                <w:rtl/>
              </w:rPr>
              <w:t>[تحديد مدى الحاجة إلى تكليف/تعيين موظفين إضافيين للعمل بالمشروع].</w:t>
            </w:r>
          </w:p>
          <w:p w14:paraId="30D87238" w14:textId="3EFDE0C8" w:rsidR="00502173" w:rsidRPr="00EC14EC" w:rsidRDefault="00502173" w:rsidP="005D394E">
            <w:pPr>
              <w:keepLines/>
              <w:widowControl w:val="0"/>
              <w:rPr>
                <w:rFonts w:cstheme="minorHAnsi"/>
                <w:sz w:val="20"/>
                <w:szCs w:val="20"/>
              </w:rPr>
            </w:pPr>
          </w:p>
          <w:p w14:paraId="1022DEAF" w14:textId="0CE3016E" w:rsidR="00501494" w:rsidRDefault="00546184" w:rsidP="77F67444">
            <w:pPr>
              <w:keepLines/>
              <w:widowControl w:val="0"/>
              <w:bidi/>
              <w:rPr>
                <w:sz w:val="20"/>
                <w:szCs w:val="20"/>
                <w:rtl/>
              </w:rPr>
            </w:pPr>
            <w:r>
              <w:rPr>
                <w:rFonts w:hint="cs"/>
                <w:sz w:val="20"/>
                <w:szCs w:val="20"/>
                <w:rtl/>
              </w:rPr>
              <w:t>[إنشاء و] الاحتفاظ بـ [اسم وحدة داخل الجهة المنفذة للمشروع المكلفة بإدارة الجوانب البيئية والاجتماعية وجوانب الصحة والسلامة، مثل وحدة تنفيذ المشروع، ووحدة إدارة المشروع، ووحدة تنسيق المشروع] مزودة بموظفين مؤهلين وموارد لمساندة إدارة مخاطر وآثار المشروع [بما في ذلك] [تحديد وظائف محددة لإدارة الجوانب البيئية والاجتماعية وجوانب الصحة والسلامة ذات الصلة، إن وجدت، على سبيل المثال، أخصائي شؤون الصحة والسلامة، وأخصائي بيئ</w:t>
            </w:r>
            <w:r w:rsidR="002D7870">
              <w:rPr>
                <w:rFonts w:hint="cs"/>
                <w:sz w:val="20"/>
                <w:szCs w:val="20"/>
                <w:rtl/>
              </w:rPr>
              <w:t>ي</w:t>
            </w:r>
            <w:r>
              <w:rPr>
                <w:rFonts w:hint="cs"/>
                <w:sz w:val="20"/>
                <w:szCs w:val="20"/>
                <w:rtl/>
              </w:rPr>
              <w:t>، وأخصائي اجتماعي، وأخصائي مشاركة أصحاب المصلحة].</w:t>
            </w:r>
          </w:p>
          <w:p w14:paraId="5D8D5DFB" w14:textId="77777777" w:rsidR="00501494" w:rsidRPr="005929CB" w:rsidRDefault="00501494" w:rsidP="00501494">
            <w:pPr>
              <w:pStyle w:val="ModelNrmlSingle"/>
              <w:keepLines/>
              <w:widowControl w:val="0"/>
              <w:spacing w:after="0"/>
              <w:ind w:firstLine="0"/>
              <w:jc w:val="left"/>
              <w:rPr>
                <w:rFonts w:asciiTheme="minorHAnsi" w:hAnsiTheme="minorHAnsi" w:cstheme="minorHAnsi"/>
                <w:sz w:val="20"/>
              </w:rPr>
            </w:pPr>
          </w:p>
          <w:p w14:paraId="09F2428F" w14:textId="79A2FA04" w:rsidR="00B94B5D" w:rsidRPr="00EC14EC" w:rsidRDefault="002A536D" w:rsidP="77F67444">
            <w:pPr>
              <w:keepLines/>
              <w:widowControl w:val="0"/>
              <w:bidi/>
              <w:rPr>
                <w:sz w:val="20"/>
                <w:szCs w:val="20"/>
                <w:rtl/>
              </w:rPr>
            </w:pPr>
            <w:r>
              <w:rPr>
                <w:rFonts w:hint="cs"/>
                <w:b/>
                <w:bCs/>
                <w:color w:val="FF0000"/>
                <w:sz w:val="20"/>
                <w:szCs w:val="20"/>
                <w:rtl/>
              </w:rPr>
              <w:t xml:space="preserve">[ملحوظة: يمكنك استخدام الإجراء المذكور أعلاه كما هو مكتوب مع </w:t>
            </w:r>
            <w:r w:rsidR="002D7870">
              <w:rPr>
                <w:rFonts w:hint="cs"/>
                <w:b/>
                <w:bCs/>
                <w:color w:val="FF0000"/>
                <w:sz w:val="20"/>
                <w:szCs w:val="20"/>
                <w:rtl/>
                <w:lang w:bidi="ar-LB"/>
              </w:rPr>
              <w:t>إملاء</w:t>
            </w:r>
            <w:r>
              <w:rPr>
                <w:rFonts w:hint="cs"/>
                <w:b/>
                <w:bCs/>
                <w:color w:val="FF0000"/>
                <w:sz w:val="20"/>
                <w:szCs w:val="20"/>
                <w:rtl/>
              </w:rPr>
              <w:t xml:space="preserve"> اللغة المستخدمة بين قوسين</w:t>
            </w:r>
            <w:r w:rsidR="002D7870">
              <w:rPr>
                <w:rFonts w:hint="cs"/>
                <w:b/>
                <w:bCs/>
                <w:color w:val="FF0000"/>
                <w:sz w:val="20"/>
                <w:szCs w:val="20"/>
                <w:rtl/>
              </w:rPr>
              <w:t xml:space="preserve"> فقط</w:t>
            </w:r>
            <w:r>
              <w:rPr>
                <w:rFonts w:hint="cs"/>
                <w:b/>
                <w:bCs/>
                <w:color w:val="FF0000"/>
                <w:sz w:val="20"/>
                <w:szCs w:val="20"/>
                <w:rtl/>
              </w:rPr>
              <w:t xml:space="preserve"> إلا إذا تطلبت تفاصيل  المشروع تغييرات في لغة الإجراء أو إجراءات إضافية].</w:t>
            </w:r>
          </w:p>
        </w:tc>
        <w:tc>
          <w:tcPr>
            <w:tcW w:w="3510" w:type="dxa"/>
            <w:tcBorders>
              <w:top w:val="single" w:sz="4" w:space="0" w:color="000000" w:themeColor="text1"/>
            </w:tcBorders>
          </w:tcPr>
          <w:p w14:paraId="2DF01D26" w14:textId="01B272B4" w:rsidR="00502173" w:rsidRPr="00EC14EC" w:rsidRDefault="0D90098E" w:rsidP="77F67444">
            <w:pPr>
              <w:keepLines/>
              <w:widowControl w:val="0"/>
              <w:bidi/>
              <w:rPr>
                <w:sz w:val="20"/>
                <w:szCs w:val="20"/>
                <w:rtl/>
              </w:rPr>
            </w:pPr>
            <w:r>
              <w:rPr>
                <w:rFonts w:hint="cs"/>
                <w:sz w:val="20"/>
                <w:szCs w:val="20"/>
                <w:rtl/>
              </w:rPr>
              <w:t xml:space="preserve">[تحديد موعد وجود الهيكل التنظيمي/الموظفين، على سبيل المثال، إنشاء وصيانة [وحدة تنفيذ المشروع، ووحدة إدارة المشروع، ووحدة تنسيق المشروع] على النحو المبين في [اسم الاتفاق القانوني]. [إذا كان سيتم التعيين أو الاشرك في بعض الوظائف المحددة في إطار زمني مختلف، حدد المواعيد بشكل منفصل، على سبيل المثال، [تعيين أو </w:t>
            </w:r>
            <w:r w:rsidR="0039431E">
              <w:rPr>
                <w:rFonts w:hint="cs"/>
                <w:sz w:val="20"/>
                <w:szCs w:val="20"/>
                <w:rtl/>
              </w:rPr>
              <w:t xml:space="preserve">توظيف </w:t>
            </w:r>
            <w:r>
              <w:rPr>
                <w:rFonts w:hint="cs"/>
                <w:sz w:val="20"/>
                <w:szCs w:val="20"/>
                <w:rtl/>
              </w:rPr>
              <w:t>[تحديد الوظائف المعينة المطلوبة] [قبل] [في موعد لا يتجاوز] [إدخال التاريخ أو المَعلم]، ثم الاحتفاظ بهذه الوظائف طوال مدة تنفيذ المشروع.]</w:t>
            </w:r>
          </w:p>
        </w:tc>
        <w:tc>
          <w:tcPr>
            <w:tcW w:w="2610" w:type="dxa"/>
            <w:tcBorders>
              <w:top w:val="single" w:sz="4" w:space="0" w:color="000000" w:themeColor="text1"/>
            </w:tcBorders>
          </w:tcPr>
          <w:p w14:paraId="6F9B134B" w14:textId="77777777" w:rsidR="00502173" w:rsidRPr="00EC14EC" w:rsidRDefault="00502173" w:rsidP="005D394E">
            <w:pPr>
              <w:keepLines/>
              <w:widowControl w:val="0"/>
              <w:rPr>
                <w:rFonts w:cstheme="minorHAnsi"/>
                <w:sz w:val="20"/>
                <w:szCs w:val="20"/>
              </w:rPr>
            </w:pPr>
          </w:p>
        </w:tc>
      </w:tr>
      <w:tr w:rsidR="00502173" w:rsidRPr="00FA0A88" w14:paraId="3D1122BF" w14:textId="77777777" w:rsidTr="6D76961D">
        <w:trPr>
          <w:trHeight w:val="20"/>
        </w:trPr>
        <w:tc>
          <w:tcPr>
            <w:tcW w:w="715" w:type="dxa"/>
          </w:tcPr>
          <w:p w14:paraId="577C00AF" w14:textId="1C3B0786" w:rsidR="00502173" w:rsidRPr="003D0940" w:rsidRDefault="00502173" w:rsidP="005D394E">
            <w:pPr>
              <w:keepLines/>
              <w:widowControl w:val="0"/>
              <w:bidi/>
              <w:jc w:val="center"/>
              <w:rPr>
                <w:rFonts w:cstheme="minorHAnsi"/>
                <w:sz w:val="20"/>
                <w:szCs w:val="20"/>
                <w:rtl/>
              </w:rPr>
            </w:pPr>
            <w:r>
              <w:rPr>
                <w:rFonts w:hint="cs"/>
                <w:sz w:val="20"/>
                <w:szCs w:val="20"/>
                <w:rtl/>
              </w:rPr>
              <w:t xml:space="preserve"> </w:t>
            </w:r>
            <w:r w:rsidR="00085EF2">
              <w:rPr>
                <w:sz w:val="20"/>
                <w:szCs w:val="20"/>
              </w:rPr>
              <w:t>1.2</w:t>
            </w:r>
          </w:p>
        </w:tc>
        <w:tc>
          <w:tcPr>
            <w:tcW w:w="7470" w:type="dxa"/>
          </w:tcPr>
          <w:p w14:paraId="5DE69419" w14:textId="13E10930" w:rsidR="00502173" w:rsidRPr="009E2BC7" w:rsidRDefault="003D0940" w:rsidP="009E2BC7">
            <w:pPr>
              <w:keepLines/>
              <w:widowControl w:val="0"/>
              <w:bidi/>
              <w:rPr>
                <w:rFonts w:cstheme="minorHAnsi"/>
                <w:b/>
                <w:color w:val="4472C4" w:themeColor="accent1"/>
                <w:sz w:val="20"/>
                <w:szCs w:val="20"/>
                <w:rtl/>
              </w:rPr>
            </w:pPr>
            <w:r>
              <w:rPr>
                <w:rFonts w:hint="cs"/>
                <w:b/>
                <w:bCs/>
                <w:color w:val="4472C4" w:themeColor="accent1"/>
                <w:sz w:val="20"/>
                <w:szCs w:val="20"/>
                <w:rtl/>
              </w:rPr>
              <w:t>الأدوات البيئية والاجتماعية</w:t>
            </w:r>
          </w:p>
          <w:p w14:paraId="48847DF9" w14:textId="03208B0E" w:rsidR="00502173" w:rsidRPr="003D0940" w:rsidRDefault="0D90098E" w:rsidP="009E2BC7">
            <w:pPr>
              <w:keepLines/>
              <w:widowControl w:val="0"/>
              <w:bidi/>
              <w:rPr>
                <w:rFonts w:eastAsia="Times New Roman"/>
                <w:color w:val="4472C4" w:themeColor="accent1"/>
                <w:sz w:val="20"/>
                <w:szCs w:val="20"/>
                <w:rtl/>
              </w:rPr>
            </w:pPr>
            <w:r>
              <w:rPr>
                <w:rFonts w:hint="cs"/>
                <w:b/>
                <w:bCs/>
                <w:color w:val="4472C4" w:themeColor="accent1"/>
                <w:sz w:val="20"/>
                <w:szCs w:val="20"/>
                <w:rtl/>
              </w:rPr>
              <w:t xml:space="preserve"> </w:t>
            </w:r>
            <w:r>
              <w:rPr>
                <w:rFonts w:hint="cs"/>
                <w:color w:val="4472C4" w:themeColor="accent1"/>
                <w:sz w:val="20"/>
                <w:szCs w:val="20"/>
                <w:rtl/>
              </w:rPr>
              <w:t>[تحديد أي الأدوات البيئية والاجتماعية تم إعدادها أو سيتم إعدادها بموجب المعيار البيئي والاجتماعي 1، مثل تقييم الآثار البيئية والاجتماعية، وإطار الإدارة البيئية والاجتماعية، وخطة الإدارة البيئية والاجتماعية، إلخ. انظر</w:t>
            </w:r>
            <w:r w:rsidR="004B5551">
              <w:rPr>
                <w:rFonts w:hint="cs"/>
                <w:color w:val="4472C4" w:themeColor="accent1"/>
                <w:sz w:val="20"/>
                <w:szCs w:val="20"/>
                <w:rtl/>
              </w:rPr>
              <w:t xml:space="preserve"> إلى</w:t>
            </w:r>
            <w:r>
              <w:rPr>
                <w:rFonts w:hint="cs"/>
                <w:color w:val="4472C4" w:themeColor="accent1"/>
                <w:sz w:val="20"/>
                <w:szCs w:val="20"/>
                <w:rtl/>
              </w:rPr>
              <w:t xml:space="preserve"> بعض </w:t>
            </w:r>
            <w:r>
              <w:rPr>
                <w:rFonts w:hint="cs"/>
                <w:color w:val="4472C4" w:themeColor="accent1"/>
                <w:sz w:val="20"/>
                <w:szCs w:val="20"/>
                <w:u w:val="single"/>
                <w:rtl/>
              </w:rPr>
              <w:t>الأمثلة على</w:t>
            </w:r>
            <w:r>
              <w:rPr>
                <w:rFonts w:hint="cs"/>
                <w:color w:val="4472C4" w:themeColor="accent1"/>
                <w:sz w:val="20"/>
                <w:szCs w:val="20"/>
                <w:rtl/>
              </w:rPr>
              <w:t xml:space="preserve"> الإجراءات الواردة أدناه</w:t>
            </w:r>
            <w:r>
              <w:rPr>
                <w:rFonts w:hint="cs"/>
                <w:color w:val="2E74B5" w:themeColor="accent5" w:themeShade="BF"/>
                <w:sz w:val="20"/>
                <w:szCs w:val="20"/>
                <w:rtl/>
              </w:rPr>
              <w:t>.</w:t>
            </w:r>
            <w:r>
              <w:rPr>
                <w:rFonts w:hint="cs"/>
                <w:color w:val="4472C4" w:themeColor="accent1"/>
                <w:sz w:val="20"/>
                <w:szCs w:val="20"/>
                <w:rtl/>
              </w:rPr>
              <w:t>]</w:t>
            </w:r>
          </w:p>
          <w:p w14:paraId="0E8ED8B5" w14:textId="77777777" w:rsidR="008C7799" w:rsidRDefault="008C7799" w:rsidP="005D394E">
            <w:pPr>
              <w:keepLines/>
              <w:widowControl w:val="0"/>
              <w:rPr>
                <w:rFonts w:cstheme="minorHAnsi"/>
                <w:sz w:val="20"/>
                <w:szCs w:val="20"/>
              </w:rPr>
            </w:pPr>
          </w:p>
          <w:p w14:paraId="76C40649" w14:textId="51D31BC5" w:rsidR="004A425D" w:rsidRDefault="3FC2E9EC" w:rsidP="71039F57">
            <w:pPr>
              <w:keepLines/>
              <w:widowControl w:val="0"/>
              <w:bidi/>
              <w:rPr>
                <w:sz w:val="20"/>
                <w:szCs w:val="20"/>
                <w:rtl/>
              </w:rPr>
            </w:pPr>
            <w:r>
              <w:rPr>
                <w:rFonts w:hint="cs"/>
                <w:color w:val="4472C4" w:themeColor="accent1"/>
                <w:sz w:val="20"/>
                <w:szCs w:val="20"/>
                <w:rtl/>
              </w:rPr>
              <w:t xml:space="preserve"> </w:t>
            </w:r>
            <w:r>
              <w:rPr>
                <w:rFonts w:hint="cs"/>
                <w:sz w:val="20"/>
                <w:szCs w:val="20"/>
                <w:rtl/>
              </w:rPr>
              <w:t>1. اعتماد وتنفيذ تقييم للأثر البيئي والاجتماعي وخطة الإدارة البيئية والاجتماعية المقابلة [يمكنك تحديد البنية التحتية/الأشغال أو جزء من المشروع المطلوب تقييم الآثار البيئية والاجتماعية/خطة الإدارة البيئية والاجتماعية من أجله، على سبيل المثال للجزء 1] [من] [من أجل] المشروع، بما يتسق مع المعايير البيئية والاجتماعية ذات الصلة.</w:t>
            </w:r>
          </w:p>
          <w:p w14:paraId="44A3E883" w14:textId="77777777" w:rsidR="004B1D49" w:rsidRDefault="004B1D49" w:rsidP="00217E82">
            <w:pPr>
              <w:keepLines/>
              <w:widowControl w:val="0"/>
              <w:rPr>
                <w:rFonts w:cstheme="minorHAnsi"/>
                <w:sz w:val="20"/>
                <w:szCs w:val="20"/>
              </w:rPr>
            </w:pPr>
          </w:p>
          <w:p w14:paraId="792E813B" w14:textId="32E6BF83" w:rsidR="00217E82" w:rsidRDefault="0083184D" w:rsidP="00217E82">
            <w:pPr>
              <w:keepLines/>
              <w:widowControl w:val="0"/>
              <w:bidi/>
              <w:rPr>
                <w:rFonts w:cstheme="minorHAnsi"/>
                <w:sz w:val="20"/>
                <w:szCs w:val="20"/>
                <w:rtl/>
              </w:rPr>
            </w:pPr>
            <w:r>
              <w:rPr>
                <w:rFonts w:hint="cs"/>
                <w:sz w:val="20"/>
                <w:szCs w:val="20"/>
                <w:rtl/>
              </w:rPr>
              <w:t>2. اعتماد وتنفيذ إطار للإدارة البيئية والاجتماعية للمشروع، بما يتسق مع المعايير البيئية والاجتماعية ذات الصلة.</w:t>
            </w:r>
          </w:p>
          <w:p w14:paraId="46B4241C" w14:textId="3191BEF6" w:rsidR="00A03C9B" w:rsidRDefault="00A03C9B" w:rsidP="00217E82">
            <w:pPr>
              <w:keepLines/>
              <w:widowControl w:val="0"/>
              <w:rPr>
                <w:rFonts w:cstheme="minorHAnsi"/>
                <w:sz w:val="20"/>
                <w:szCs w:val="20"/>
              </w:rPr>
            </w:pPr>
          </w:p>
          <w:p w14:paraId="06CD00AA" w14:textId="28026592" w:rsidR="00502173" w:rsidRDefault="0083184D" w:rsidP="77F67444">
            <w:pPr>
              <w:keepLines/>
              <w:widowControl w:val="0"/>
              <w:bidi/>
              <w:rPr>
                <w:sz w:val="20"/>
                <w:szCs w:val="20"/>
                <w:rtl/>
              </w:rPr>
            </w:pPr>
            <w:r>
              <w:rPr>
                <w:rFonts w:hint="cs"/>
                <w:sz w:val="20"/>
                <w:szCs w:val="20"/>
                <w:rtl/>
              </w:rPr>
              <w:t>3. [السبب] [اسم الجهات التي تحتاج إلى اعتماد خطط الإدارة البيئية والاجتماعية إذا كان ذلك منطبقا، مثل جهات المشروعات الفرعية] [من أجل] اعتماد وتنفيذ [المشروع الفرعي] [خاص بموقع محدد] [تقييم الآثار البيئية والاجتماعية] [و] [خطة الإدارة البيئية والاجتماعية]، على النحو المبين في إطار الإدارة البيئية والاجتماعية. [تكون [المشروعات الفرعية المقترحة] [الأنشطة] الموصوفة في قائمة الاستبعاد الواردة في إطار الإدارة البيئية والاجتماعية غير مؤهلة لتلقي التمويل في إطار المشروع.]</w:t>
            </w:r>
          </w:p>
          <w:p w14:paraId="105C3B9C" w14:textId="03A18126" w:rsidR="00C538F8" w:rsidRPr="00A03C9B" w:rsidRDefault="00C538F8" w:rsidP="77F67444">
            <w:pPr>
              <w:keepLines/>
              <w:widowControl w:val="0"/>
              <w:rPr>
                <w:rFonts w:cstheme="minorHAnsi"/>
                <w:b/>
                <w:color w:val="4472C4" w:themeColor="accent1"/>
                <w:sz w:val="20"/>
                <w:szCs w:val="20"/>
              </w:rPr>
            </w:pPr>
          </w:p>
        </w:tc>
        <w:tc>
          <w:tcPr>
            <w:tcW w:w="3510" w:type="dxa"/>
          </w:tcPr>
          <w:p w14:paraId="682910E1" w14:textId="720BA70E" w:rsidR="00147A13" w:rsidRDefault="00502173" w:rsidP="77F67444">
            <w:pPr>
              <w:keepLines/>
              <w:widowControl w:val="0"/>
              <w:bidi/>
              <w:rPr>
                <w:rFonts w:eastAsia="Times New Roman"/>
                <w:sz w:val="20"/>
                <w:szCs w:val="20"/>
                <w:rtl/>
              </w:rPr>
            </w:pPr>
            <w:r>
              <w:rPr>
                <w:rFonts w:hint="cs"/>
                <w:sz w:val="20"/>
                <w:szCs w:val="20"/>
                <w:rtl/>
              </w:rPr>
              <w:lastRenderedPageBreak/>
              <w:t>[تحديد توقيت إعداد الأدوات.</w:t>
            </w:r>
            <w:r w:rsidR="00685AB2">
              <w:rPr>
                <w:rStyle w:val="FootnoteReference"/>
                <w:rFonts w:eastAsia="Times New Roman"/>
                <w:szCs w:val="20"/>
              </w:rPr>
              <w:footnoteReference w:id="9"/>
            </w:r>
            <w:r>
              <w:rPr>
                <w:rFonts w:hint="cs"/>
                <w:sz w:val="20"/>
                <w:szCs w:val="20"/>
                <w:rtl/>
              </w:rPr>
              <w:t xml:space="preserve"> انظر</w:t>
            </w:r>
            <w:r w:rsidR="001841BC">
              <w:rPr>
                <w:rFonts w:hint="cs"/>
                <w:sz w:val="20"/>
                <w:szCs w:val="20"/>
                <w:rtl/>
              </w:rPr>
              <w:t xml:space="preserve"> إلى</w:t>
            </w:r>
            <w:r>
              <w:rPr>
                <w:rFonts w:hint="cs"/>
                <w:sz w:val="20"/>
                <w:szCs w:val="20"/>
                <w:rtl/>
              </w:rPr>
              <w:t xml:space="preserve"> </w:t>
            </w:r>
            <w:r>
              <w:rPr>
                <w:rFonts w:hint="cs"/>
                <w:sz w:val="20"/>
                <w:szCs w:val="20"/>
                <w:u w:val="single"/>
                <w:rtl/>
              </w:rPr>
              <w:t>الأمثلة</w:t>
            </w:r>
            <w:r>
              <w:rPr>
                <w:rFonts w:hint="cs"/>
                <w:sz w:val="20"/>
                <w:szCs w:val="20"/>
                <w:rtl/>
              </w:rPr>
              <w:t xml:space="preserve"> التالية].</w:t>
            </w:r>
          </w:p>
          <w:p w14:paraId="2FD20F70" w14:textId="574F9A47" w:rsidR="00147A13" w:rsidRDefault="00147A13" w:rsidP="00147A13">
            <w:pPr>
              <w:keepLines/>
              <w:widowControl w:val="0"/>
              <w:jc w:val="both"/>
              <w:rPr>
                <w:rFonts w:cstheme="minorHAnsi"/>
                <w:sz w:val="20"/>
                <w:szCs w:val="20"/>
              </w:rPr>
            </w:pPr>
          </w:p>
          <w:p w14:paraId="2830E2BB" w14:textId="7CFFC04C" w:rsidR="004A425D" w:rsidRDefault="004A425D" w:rsidP="004A425D">
            <w:pPr>
              <w:keepLines/>
              <w:widowControl w:val="0"/>
              <w:bidi/>
              <w:rPr>
                <w:rFonts w:cstheme="minorHAnsi"/>
                <w:sz w:val="20"/>
                <w:szCs w:val="20"/>
                <w:rtl/>
              </w:rPr>
            </w:pPr>
            <w:r>
              <w:rPr>
                <w:rFonts w:hint="cs"/>
                <w:sz w:val="20"/>
                <w:szCs w:val="20"/>
                <w:rtl/>
              </w:rPr>
              <w:lastRenderedPageBreak/>
              <w:t>1. [اعتماد تقييم الأثر البيئ</w:t>
            </w:r>
            <w:r w:rsidR="00100E7D">
              <w:rPr>
                <w:rFonts w:hint="cs"/>
                <w:sz w:val="20"/>
                <w:szCs w:val="20"/>
                <w:rtl/>
              </w:rPr>
              <w:t>ي</w:t>
            </w:r>
            <w:r>
              <w:rPr>
                <w:rFonts w:hint="cs"/>
                <w:sz w:val="20"/>
                <w:szCs w:val="20"/>
                <w:rtl/>
              </w:rPr>
              <w:t xml:space="preserve"> والاجتماعي وخطة الإدارة البيئية والاجتماعية [قبل] [في موعد لا يتجاوز] [إدخال التاريخ أو المَعلم]، ثم تنفيذ التقييم والخطة طوال مدة تنفيذ المشروع.</w:t>
            </w:r>
          </w:p>
          <w:p w14:paraId="23DE74BB" w14:textId="77777777" w:rsidR="004A425D" w:rsidRDefault="004A425D" w:rsidP="00147A13">
            <w:pPr>
              <w:keepLines/>
              <w:widowControl w:val="0"/>
              <w:jc w:val="both"/>
              <w:rPr>
                <w:rFonts w:cstheme="minorHAnsi"/>
                <w:sz w:val="20"/>
                <w:szCs w:val="20"/>
              </w:rPr>
            </w:pPr>
          </w:p>
          <w:p w14:paraId="28A7190D" w14:textId="6D4B4C99" w:rsidR="00147A13" w:rsidRDefault="00313243" w:rsidP="00C82840">
            <w:pPr>
              <w:keepLines/>
              <w:widowControl w:val="0"/>
              <w:bidi/>
              <w:rPr>
                <w:rFonts w:cstheme="minorHAnsi"/>
                <w:sz w:val="20"/>
                <w:szCs w:val="20"/>
                <w:rtl/>
              </w:rPr>
            </w:pPr>
            <w:r>
              <w:rPr>
                <w:rFonts w:hint="cs"/>
                <w:sz w:val="20"/>
                <w:szCs w:val="20"/>
                <w:rtl/>
              </w:rPr>
              <w:t>2. [اعتماد إطار الإدارة البيئية والاجتماعية [قبل] [في موعد لا يتجاوز] [إدخال التاريخ أو المَعلم]، ثم تنفيذ الإطار طوال مدة تنفيذ المشروع.</w:t>
            </w:r>
          </w:p>
          <w:p w14:paraId="2AC4929B" w14:textId="20652F3D" w:rsidR="00147A13" w:rsidRDefault="00147A13" w:rsidP="00147A13">
            <w:pPr>
              <w:keepLines/>
              <w:widowControl w:val="0"/>
              <w:rPr>
                <w:rFonts w:eastAsia="Times New Roman"/>
                <w:sz w:val="20"/>
                <w:szCs w:val="20"/>
              </w:rPr>
            </w:pPr>
          </w:p>
          <w:p w14:paraId="3D678D1E" w14:textId="1F9C5DA6" w:rsidR="001951B7" w:rsidRPr="003D0940" w:rsidRDefault="001544FD" w:rsidP="004A425D">
            <w:pPr>
              <w:keepLines/>
              <w:widowControl w:val="0"/>
              <w:bidi/>
              <w:rPr>
                <w:rFonts w:eastAsia="Times New Roman"/>
                <w:sz w:val="20"/>
                <w:szCs w:val="20"/>
                <w:rtl/>
              </w:rPr>
            </w:pPr>
            <w:r>
              <w:rPr>
                <w:rFonts w:hint="cs"/>
                <w:sz w:val="20"/>
                <w:szCs w:val="20"/>
                <w:rtl/>
              </w:rPr>
              <w:t xml:space="preserve">3. اعتماد خطة الإدارة البيئية والاجتماعية [قبل الشروع في عملية تقديم </w:t>
            </w:r>
            <w:r w:rsidR="001B47CE">
              <w:rPr>
                <w:rFonts w:hint="cs"/>
                <w:sz w:val="20"/>
                <w:szCs w:val="20"/>
                <w:rtl/>
              </w:rPr>
              <w:t>ال</w:t>
            </w:r>
            <w:r w:rsidR="00EA0E84">
              <w:rPr>
                <w:rFonts w:hint="cs"/>
                <w:sz w:val="20"/>
                <w:szCs w:val="20"/>
                <w:rtl/>
              </w:rPr>
              <w:t>م</w:t>
            </w:r>
            <w:r w:rsidR="007E239D">
              <w:rPr>
                <w:rFonts w:hint="cs"/>
                <w:sz w:val="20"/>
                <w:szCs w:val="20"/>
                <w:rtl/>
              </w:rPr>
              <w:t>زايدات</w:t>
            </w:r>
            <w:r w:rsidR="001B47CE">
              <w:rPr>
                <w:rFonts w:hint="cs"/>
                <w:sz w:val="20"/>
                <w:szCs w:val="20"/>
                <w:rtl/>
              </w:rPr>
              <w:t xml:space="preserve"> </w:t>
            </w:r>
            <w:r>
              <w:rPr>
                <w:rFonts w:hint="cs"/>
                <w:sz w:val="20"/>
                <w:szCs w:val="20"/>
                <w:rtl/>
              </w:rPr>
              <w:t>بشأن [المشروع الفرعي] [نشاط المشروع] [قبل تنفيذ [المشروع الفرعي] [نشاط المشروع] الذي يتطلب اعتماد خطة الإدارة البيئية والاجتماعية هذه]. وحالما يتم اعتمادها، ينبغي تطبيق خطة الإدارة البيئية والاجتماعية المعنية طوال مدة تنفيذ المشروع.</w:t>
            </w:r>
          </w:p>
        </w:tc>
        <w:tc>
          <w:tcPr>
            <w:tcW w:w="2610" w:type="dxa"/>
          </w:tcPr>
          <w:p w14:paraId="489D8047" w14:textId="77777777" w:rsidR="00502173" w:rsidRPr="00FA0A88" w:rsidRDefault="00502173" w:rsidP="005D394E">
            <w:pPr>
              <w:keepLines/>
              <w:widowControl w:val="0"/>
              <w:rPr>
                <w:rFonts w:cstheme="minorHAnsi"/>
                <w:sz w:val="20"/>
                <w:szCs w:val="20"/>
              </w:rPr>
            </w:pPr>
          </w:p>
        </w:tc>
      </w:tr>
      <w:tr w:rsidR="00502173" w:rsidRPr="00FA0A88" w14:paraId="13C5E52B" w14:textId="77777777" w:rsidTr="6D76961D">
        <w:trPr>
          <w:trHeight w:val="20"/>
        </w:trPr>
        <w:tc>
          <w:tcPr>
            <w:tcW w:w="715" w:type="dxa"/>
          </w:tcPr>
          <w:p w14:paraId="556EBD0C" w14:textId="4CE5F7C5" w:rsidR="00502173" w:rsidRPr="00FA0A88" w:rsidRDefault="00085EF2" w:rsidP="005D394E">
            <w:pPr>
              <w:keepLines/>
              <w:widowControl w:val="0"/>
              <w:bidi/>
              <w:jc w:val="center"/>
              <w:rPr>
                <w:rFonts w:cstheme="minorHAnsi"/>
                <w:sz w:val="20"/>
                <w:szCs w:val="20"/>
                <w:rtl/>
              </w:rPr>
            </w:pPr>
            <w:r>
              <w:rPr>
                <w:sz w:val="20"/>
                <w:szCs w:val="20"/>
              </w:rPr>
              <w:t>1.3</w:t>
            </w:r>
          </w:p>
        </w:tc>
        <w:tc>
          <w:tcPr>
            <w:tcW w:w="7470" w:type="dxa"/>
          </w:tcPr>
          <w:p w14:paraId="2D8B91A6" w14:textId="77777777" w:rsidR="00502173" w:rsidRPr="00881D66" w:rsidRDefault="00502173" w:rsidP="005D394E">
            <w:pPr>
              <w:keepLines/>
              <w:widowControl w:val="0"/>
              <w:bidi/>
              <w:rPr>
                <w:rFonts w:cstheme="minorHAnsi"/>
                <w:b/>
                <w:color w:val="4472C4" w:themeColor="accent1"/>
                <w:sz w:val="20"/>
                <w:szCs w:val="20"/>
                <w:rtl/>
              </w:rPr>
            </w:pPr>
            <w:r>
              <w:rPr>
                <w:rFonts w:hint="cs"/>
                <w:b/>
                <w:bCs/>
                <w:color w:val="4472C4" w:themeColor="accent1"/>
                <w:sz w:val="20"/>
                <w:szCs w:val="20"/>
                <w:rtl/>
              </w:rPr>
              <w:t>إدارة المقاولين</w:t>
            </w:r>
          </w:p>
          <w:p w14:paraId="77B50876" w14:textId="2D5F1204" w:rsidR="00502173" w:rsidRPr="00FA0A88" w:rsidRDefault="00502173" w:rsidP="77F67444">
            <w:pPr>
              <w:keepLines/>
              <w:widowControl w:val="0"/>
              <w:bidi/>
              <w:rPr>
                <w:rFonts w:eastAsia="Times New Roman"/>
                <w:color w:val="4472C4" w:themeColor="accent1"/>
                <w:sz w:val="20"/>
                <w:szCs w:val="20"/>
                <w:rtl/>
              </w:rPr>
            </w:pPr>
            <w:r>
              <w:rPr>
                <w:rFonts w:hint="cs"/>
                <w:b/>
                <w:bCs/>
                <w:color w:val="4472C4" w:themeColor="accent1"/>
                <w:sz w:val="20"/>
                <w:szCs w:val="20"/>
                <w:rtl/>
              </w:rPr>
              <w:t xml:space="preserve"> </w:t>
            </w:r>
            <w:r>
              <w:rPr>
                <w:rFonts w:hint="cs"/>
                <w:color w:val="4472C4" w:themeColor="accent1"/>
                <w:sz w:val="20"/>
                <w:szCs w:val="20"/>
                <w:rtl/>
              </w:rPr>
              <w:t xml:space="preserve">[النظر في اتخاذ إجراء للمشروعات التي تشرك المقاولين/المقاولين </w:t>
            </w:r>
            <w:r w:rsidR="00E61E8C">
              <w:rPr>
                <w:rFonts w:hint="cs"/>
                <w:color w:val="4472C4" w:themeColor="accent1"/>
                <w:sz w:val="20"/>
                <w:szCs w:val="20"/>
                <w:rtl/>
              </w:rPr>
              <w:t>الفرعيين</w:t>
            </w:r>
            <w:r>
              <w:rPr>
                <w:rFonts w:hint="cs"/>
                <w:color w:val="4472C4" w:themeColor="accent1"/>
                <w:sz w:val="20"/>
                <w:szCs w:val="20"/>
                <w:rtl/>
              </w:rPr>
              <w:t xml:space="preserve"> لتنفيذ الأشغال المادية، والإشراف على الشركات التي ستشرف على الأشغال. انظر المثال التالي].</w:t>
            </w:r>
          </w:p>
          <w:p w14:paraId="51E15A56" w14:textId="77777777" w:rsidR="00E94EA7" w:rsidRPr="00FA0A88" w:rsidRDefault="00E94EA7" w:rsidP="005D394E">
            <w:pPr>
              <w:keepLines/>
              <w:widowControl w:val="0"/>
              <w:rPr>
                <w:rFonts w:cstheme="minorHAnsi"/>
                <w:sz w:val="20"/>
                <w:szCs w:val="20"/>
              </w:rPr>
            </w:pPr>
          </w:p>
          <w:p w14:paraId="16EDEFB8" w14:textId="5B8E9F9F" w:rsidR="00502173" w:rsidRPr="00FA0A88" w:rsidRDefault="00502173" w:rsidP="005D394E">
            <w:pPr>
              <w:keepLines/>
              <w:widowControl w:val="0"/>
              <w:bidi/>
              <w:rPr>
                <w:rFonts w:cstheme="minorHAnsi"/>
                <w:sz w:val="20"/>
                <w:szCs w:val="20"/>
                <w:rtl/>
              </w:rPr>
            </w:pPr>
            <w:r>
              <w:rPr>
                <w:rFonts w:hint="cs"/>
                <w:color w:val="4472C4" w:themeColor="accent1"/>
                <w:sz w:val="20"/>
                <w:szCs w:val="20"/>
                <w:rtl/>
              </w:rPr>
              <w:t xml:space="preserve"> </w:t>
            </w:r>
            <w:r>
              <w:rPr>
                <w:rFonts w:ascii="Calibri" w:hAnsi="Calibri" w:cs="Arial" w:hint="cs"/>
                <w:sz w:val="20"/>
                <w:szCs w:val="20"/>
                <w:rtl/>
              </w:rPr>
              <w:t xml:space="preserve">دمج الجوانب ذات الصلة من خطة الالتزام البيئي والاجتماعي، بما في ذلك على سبيل المثال لا الحصر، الأدوات البيئية والاجتماعية ذات الصلة، وإجراءات إدارة العمالة، ومدونة قواعد السلوك، في مواصفات الجوانب البيئية والاجتماعية وجوانب الصحة والسلامة من وثائق المشتريات والعقود مع </w:t>
            </w:r>
            <w:r>
              <w:rPr>
                <w:rFonts w:hint="cs"/>
                <w:sz w:val="20"/>
                <w:szCs w:val="20"/>
                <w:rtl/>
              </w:rPr>
              <w:t>المقاولين والشركات المشرفة. ثم التأكد بعد ذلك من امتثال المقاولين والشركات المشرفة</w:t>
            </w:r>
            <w:r w:rsidR="00EC532A">
              <w:rPr>
                <w:rFonts w:hint="cs"/>
                <w:sz w:val="20"/>
                <w:szCs w:val="20"/>
                <w:rtl/>
              </w:rPr>
              <w:t xml:space="preserve"> والتسبب بامتثال </w:t>
            </w:r>
            <w:proofErr w:type="spellStart"/>
            <w:r w:rsidR="00EC532A">
              <w:rPr>
                <w:rFonts w:hint="cs"/>
                <w:sz w:val="20"/>
                <w:szCs w:val="20"/>
                <w:rtl/>
              </w:rPr>
              <w:t>المقاوليين</w:t>
            </w:r>
            <w:proofErr w:type="spellEnd"/>
            <w:r w:rsidR="00EC532A">
              <w:rPr>
                <w:rFonts w:hint="cs"/>
                <w:sz w:val="20"/>
                <w:szCs w:val="20"/>
                <w:rtl/>
              </w:rPr>
              <w:t xml:space="preserve"> الفرعيين</w:t>
            </w:r>
            <w:r>
              <w:rPr>
                <w:rFonts w:hint="cs"/>
                <w:sz w:val="20"/>
                <w:szCs w:val="20"/>
                <w:rtl/>
              </w:rPr>
              <w:t xml:space="preserve"> للمواصفات البيئية والاجتماعية ومواصفات الصحة والسلامة المنصوص عليها في عقد كل منهم.</w:t>
            </w:r>
          </w:p>
        </w:tc>
        <w:tc>
          <w:tcPr>
            <w:tcW w:w="3510" w:type="dxa"/>
          </w:tcPr>
          <w:p w14:paraId="411211D4" w14:textId="17D65852" w:rsidR="00502173" w:rsidRPr="001951B7" w:rsidRDefault="00E94EA7" w:rsidP="005D394E">
            <w:pPr>
              <w:keepLines/>
              <w:widowControl w:val="0"/>
              <w:bidi/>
              <w:rPr>
                <w:rFonts w:eastAsia="Times New Roman" w:cstheme="minorHAnsi"/>
                <w:bCs/>
                <w:iCs/>
                <w:sz w:val="20"/>
                <w:szCs w:val="20"/>
                <w:rtl/>
              </w:rPr>
            </w:pPr>
            <w:r>
              <w:rPr>
                <w:rFonts w:hint="cs"/>
                <w:sz w:val="20"/>
                <w:szCs w:val="20"/>
                <w:rtl/>
              </w:rPr>
              <w:t>[تحديد التوقيت:</w:t>
            </w:r>
          </w:p>
          <w:p w14:paraId="6D42BD64" w14:textId="475D6AC4" w:rsidR="00502173" w:rsidRPr="001951B7" w:rsidRDefault="00502173" w:rsidP="005D394E">
            <w:pPr>
              <w:keepLines/>
              <w:widowControl w:val="0"/>
              <w:bidi/>
              <w:rPr>
                <w:rFonts w:eastAsia="Times New Roman" w:cstheme="minorHAnsi"/>
                <w:bCs/>
                <w:iCs/>
                <w:sz w:val="20"/>
                <w:szCs w:val="20"/>
                <w:rtl/>
              </w:rPr>
            </w:pPr>
            <w:r>
              <w:rPr>
                <w:rFonts w:hint="cs"/>
                <w:sz w:val="20"/>
                <w:szCs w:val="20"/>
                <w:rtl/>
              </w:rPr>
              <w:t>على سبيل المثال، في إطار إعداد وثائق المشتريات والعقود ذات الصلة.</w:t>
            </w:r>
          </w:p>
          <w:p w14:paraId="34689B31" w14:textId="15071004" w:rsidR="00502173" w:rsidRPr="001951B7" w:rsidRDefault="00502173" w:rsidP="005D394E">
            <w:pPr>
              <w:keepLines/>
              <w:widowControl w:val="0"/>
              <w:bidi/>
              <w:rPr>
                <w:rFonts w:cstheme="minorHAnsi"/>
                <w:iCs/>
                <w:sz w:val="20"/>
                <w:szCs w:val="20"/>
                <w:rtl/>
              </w:rPr>
            </w:pPr>
            <w:r>
              <w:rPr>
                <w:rFonts w:hint="cs"/>
                <w:sz w:val="20"/>
                <w:szCs w:val="20"/>
                <w:rtl/>
              </w:rPr>
              <w:t xml:space="preserve"> والإشراف على المقاولين طوال مدة تنفيذ المشروع].</w:t>
            </w:r>
          </w:p>
        </w:tc>
        <w:tc>
          <w:tcPr>
            <w:tcW w:w="2610" w:type="dxa"/>
          </w:tcPr>
          <w:p w14:paraId="2C167600" w14:textId="77777777" w:rsidR="00502173" w:rsidRPr="00FA0A88" w:rsidRDefault="00502173" w:rsidP="005D394E">
            <w:pPr>
              <w:keepLines/>
              <w:widowControl w:val="0"/>
              <w:rPr>
                <w:rFonts w:cstheme="minorHAnsi"/>
                <w:sz w:val="20"/>
                <w:szCs w:val="20"/>
              </w:rPr>
            </w:pPr>
          </w:p>
        </w:tc>
      </w:tr>
      <w:tr w:rsidR="009D4BF5" w:rsidRPr="00FA0A88" w14:paraId="5D80631F" w14:textId="77777777" w:rsidTr="6D76961D">
        <w:trPr>
          <w:trHeight w:val="20"/>
        </w:trPr>
        <w:tc>
          <w:tcPr>
            <w:tcW w:w="715" w:type="dxa"/>
          </w:tcPr>
          <w:p w14:paraId="5F12DE56" w14:textId="37FEE8EC" w:rsidR="009D4BF5" w:rsidRPr="00FA0A88" w:rsidRDefault="00085EF2" w:rsidP="005D394E">
            <w:pPr>
              <w:keepLines/>
              <w:widowControl w:val="0"/>
              <w:bidi/>
              <w:jc w:val="center"/>
              <w:rPr>
                <w:rFonts w:cstheme="minorHAnsi"/>
                <w:sz w:val="20"/>
                <w:szCs w:val="20"/>
                <w:rtl/>
              </w:rPr>
            </w:pPr>
            <w:r>
              <w:rPr>
                <w:sz w:val="20"/>
                <w:szCs w:val="20"/>
              </w:rPr>
              <w:t>1.4</w:t>
            </w:r>
          </w:p>
        </w:tc>
        <w:tc>
          <w:tcPr>
            <w:tcW w:w="7470" w:type="dxa"/>
            <w:shd w:val="clear" w:color="auto" w:fill="auto"/>
          </w:tcPr>
          <w:p w14:paraId="2BCAE26B" w14:textId="170C12F6" w:rsidR="003D7A11" w:rsidRPr="00044B10" w:rsidRDefault="003D7A11" w:rsidP="00044B10">
            <w:pPr>
              <w:keepLines/>
              <w:widowControl w:val="0"/>
              <w:bidi/>
              <w:jc w:val="both"/>
              <w:rPr>
                <w:rFonts w:cstheme="minorHAnsi"/>
                <w:b/>
                <w:color w:val="4472C4" w:themeColor="accent1"/>
                <w:sz w:val="20"/>
                <w:szCs w:val="20"/>
                <w:rtl/>
              </w:rPr>
            </w:pPr>
            <w:r>
              <w:rPr>
                <w:rFonts w:hint="cs"/>
                <w:b/>
                <w:bCs/>
                <w:color w:val="4472C4" w:themeColor="accent1"/>
                <w:sz w:val="20"/>
                <w:szCs w:val="20"/>
                <w:rtl/>
              </w:rPr>
              <w:t>المساعدة الفنية</w:t>
            </w:r>
          </w:p>
          <w:p w14:paraId="2A8EB73C" w14:textId="0681E28A" w:rsidR="000F2B63" w:rsidRPr="003D7A11" w:rsidRDefault="000F2B63" w:rsidP="00044B10">
            <w:pPr>
              <w:autoSpaceDE w:val="0"/>
              <w:autoSpaceDN w:val="0"/>
              <w:bidi/>
              <w:adjustRightInd w:val="0"/>
              <w:rPr>
                <w:rFonts w:eastAsia="Times New Roman"/>
                <w:color w:val="4472C4" w:themeColor="accent1"/>
                <w:sz w:val="20"/>
                <w:szCs w:val="20"/>
                <w:rtl/>
              </w:rPr>
            </w:pPr>
            <w:r>
              <w:rPr>
                <w:rFonts w:hint="cs"/>
                <w:b/>
                <w:bCs/>
                <w:color w:val="4472C4" w:themeColor="accent1"/>
                <w:sz w:val="20"/>
                <w:szCs w:val="20"/>
                <w:rtl/>
              </w:rPr>
              <w:t xml:space="preserve"> </w:t>
            </w:r>
            <w:r>
              <w:rPr>
                <w:rFonts w:hint="cs"/>
                <w:color w:val="4472C4" w:themeColor="accent1"/>
                <w:sz w:val="20"/>
                <w:szCs w:val="20"/>
                <w:rtl/>
              </w:rPr>
              <w:t>[أدرج الإجراء الوارد أدناه للمشروعات التي تتضمن أنشطة مساعدة فنية ذات آثار بيئية واجتماعية محتملة مباشرة أو غير مباشرة/لاحقة. ويمكن أن يحدد هذا الإجراء أيضا الأدوات البيئية والاجتماعية، إن وجدت، التي سيجري دعمها في إطار أنشطة المساعدة الفنية].</w:t>
            </w:r>
          </w:p>
          <w:p w14:paraId="2E846AFD" w14:textId="77777777" w:rsidR="003D7A11" w:rsidRDefault="003D7A11" w:rsidP="003D7A11">
            <w:pPr>
              <w:keepLines/>
              <w:widowControl w:val="0"/>
              <w:jc w:val="both"/>
              <w:rPr>
                <w:sz w:val="20"/>
                <w:szCs w:val="20"/>
              </w:rPr>
            </w:pPr>
          </w:p>
          <w:p w14:paraId="41779BEB" w14:textId="63BE81C3" w:rsidR="003D7A11" w:rsidRPr="00AC0DC6" w:rsidRDefault="00E127F7" w:rsidP="006E00A1">
            <w:pPr>
              <w:pStyle w:val="CommentText"/>
              <w:bidi/>
              <w:rPr>
                <w:rFonts w:cstheme="minorHAnsi"/>
                <w:rtl/>
              </w:rPr>
            </w:pPr>
            <w:r>
              <w:rPr>
                <w:rFonts w:hint="cs"/>
                <w:rtl/>
              </w:rPr>
              <w:t xml:space="preserve">تأكد من أن الخدمات الاستشارية والدراسات (بما في ذلك دراسات الجدوى، إن وجدت)، وبناء القدرات، والتدريب، وأية أنشطة مساعدة فنية أخرى في المشروع [بما في ذلك على سبيل المثال لا الحصر] [تحديد الأدوات البيئية والاجتماعية التي ستساندها المساعدة الفنية] تتم وفقا </w:t>
            </w:r>
            <w:proofErr w:type="spellStart"/>
            <w:r>
              <w:rPr>
                <w:rFonts w:hint="cs"/>
                <w:rtl/>
              </w:rPr>
              <w:t>لل</w:t>
            </w:r>
            <w:proofErr w:type="spellEnd"/>
            <w:r w:rsidR="003C0D21">
              <w:rPr>
                <w:rFonts w:hint="cs"/>
                <w:rtl/>
                <w:lang w:bidi="ar-LB"/>
              </w:rPr>
              <w:t>شروط المرجعية</w:t>
            </w:r>
            <w:r>
              <w:rPr>
                <w:rFonts w:hint="cs"/>
                <w:rtl/>
              </w:rPr>
              <w:t xml:space="preserve"> المقبولة لدى [البنك الدولي/البنك/المؤسسة]، والتي تتسق مع المعايير البيئية والاجتماعية. بعد ذلك، تأكد من أن نواتج هذه الأنشطة تلتزم </w:t>
            </w:r>
            <w:r w:rsidR="003C0D21">
              <w:rPr>
                <w:rFonts w:hint="cs"/>
                <w:rtl/>
              </w:rPr>
              <w:t>بالشروط المرجعية</w:t>
            </w:r>
            <w:r>
              <w:rPr>
                <w:rFonts w:hint="cs"/>
                <w:rtl/>
              </w:rPr>
              <w:t>.</w:t>
            </w:r>
          </w:p>
          <w:p w14:paraId="7616117C" w14:textId="77777777" w:rsidR="002A536D" w:rsidRDefault="002A536D" w:rsidP="003D7A11">
            <w:pPr>
              <w:keepLines/>
              <w:widowControl w:val="0"/>
              <w:rPr>
                <w:sz w:val="20"/>
                <w:szCs w:val="20"/>
              </w:rPr>
            </w:pPr>
          </w:p>
          <w:p w14:paraId="71E880C0" w14:textId="52A59679" w:rsidR="002A536D" w:rsidRPr="00FA118D" w:rsidRDefault="002A536D" w:rsidP="003D7A11">
            <w:pPr>
              <w:keepLines/>
              <w:widowControl w:val="0"/>
              <w:bidi/>
              <w:rPr>
                <w:sz w:val="20"/>
                <w:szCs w:val="20"/>
                <w:rtl/>
              </w:rPr>
            </w:pPr>
            <w:r>
              <w:rPr>
                <w:rFonts w:hint="cs"/>
                <w:b/>
                <w:bCs/>
                <w:color w:val="FF0000"/>
                <w:sz w:val="20"/>
                <w:szCs w:val="20"/>
                <w:rtl/>
              </w:rPr>
              <w:t xml:space="preserve">[ملحوظة: يمكنك استخدام الإجراء المذكور أعلاه كما هو مكتوب مع </w:t>
            </w:r>
            <w:r w:rsidR="003C0D21">
              <w:rPr>
                <w:rFonts w:hint="cs"/>
                <w:b/>
                <w:bCs/>
                <w:color w:val="FF0000"/>
                <w:sz w:val="20"/>
                <w:szCs w:val="20"/>
                <w:rtl/>
              </w:rPr>
              <w:t>إملاء</w:t>
            </w:r>
            <w:r>
              <w:rPr>
                <w:rFonts w:hint="cs"/>
                <w:b/>
                <w:bCs/>
                <w:color w:val="FF0000"/>
                <w:sz w:val="20"/>
                <w:szCs w:val="20"/>
                <w:rtl/>
              </w:rPr>
              <w:t xml:space="preserve"> اللغة المستخدمة بين قوسين </w:t>
            </w:r>
            <w:r w:rsidR="003C0D21">
              <w:rPr>
                <w:rFonts w:hint="cs"/>
                <w:b/>
                <w:bCs/>
                <w:color w:val="FF0000"/>
                <w:sz w:val="20"/>
                <w:szCs w:val="20"/>
                <w:rtl/>
              </w:rPr>
              <w:t xml:space="preserve">فقط </w:t>
            </w:r>
            <w:r>
              <w:rPr>
                <w:rFonts w:hint="cs"/>
                <w:b/>
                <w:bCs/>
                <w:color w:val="FF0000"/>
                <w:sz w:val="20"/>
                <w:szCs w:val="20"/>
                <w:rtl/>
              </w:rPr>
              <w:t>إلا إذا تطلبت تفاصيل المشروع تغييرات في لغة الإجراء أو إجراءات إضافية].</w:t>
            </w:r>
          </w:p>
        </w:tc>
        <w:tc>
          <w:tcPr>
            <w:tcW w:w="3510" w:type="dxa"/>
          </w:tcPr>
          <w:p w14:paraId="225199E7" w14:textId="42AFF9AF" w:rsidR="009D4BF5" w:rsidRDefault="00073E09" w:rsidP="005D394E">
            <w:pPr>
              <w:keepLines/>
              <w:widowControl w:val="0"/>
              <w:bidi/>
              <w:rPr>
                <w:rFonts w:eastAsia="Calibri" w:cstheme="minorHAnsi"/>
                <w:sz w:val="20"/>
                <w:szCs w:val="20"/>
                <w:rtl/>
              </w:rPr>
            </w:pPr>
            <w:r>
              <w:rPr>
                <w:rFonts w:hint="cs"/>
                <w:sz w:val="20"/>
                <w:szCs w:val="20"/>
                <w:rtl/>
              </w:rPr>
              <w:t xml:space="preserve">طوال تنفيذ المشروع.  </w:t>
            </w:r>
          </w:p>
          <w:p w14:paraId="5A74EA0C" w14:textId="77777777" w:rsidR="005C2E28" w:rsidRDefault="005C2E28" w:rsidP="005D394E">
            <w:pPr>
              <w:keepLines/>
              <w:widowControl w:val="0"/>
              <w:rPr>
                <w:rFonts w:eastAsia="Calibri" w:cstheme="minorHAnsi"/>
                <w:sz w:val="20"/>
                <w:szCs w:val="20"/>
              </w:rPr>
            </w:pPr>
          </w:p>
          <w:p w14:paraId="7FA03B16" w14:textId="740A8D5B" w:rsidR="005C2E28" w:rsidRPr="00FA118D" w:rsidRDefault="005C2E28" w:rsidP="005D394E">
            <w:pPr>
              <w:keepLines/>
              <w:widowControl w:val="0"/>
              <w:rPr>
                <w:rFonts w:eastAsia="Times New Roman" w:cstheme="minorHAnsi"/>
                <w:bCs/>
                <w:iCs/>
                <w:sz w:val="20"/>
                <w:szCs w:val="20"/>
              </w:rPr>
            </w:pPr>
          </w:p>
        </w:tc>
        <w:tc>
          <w:tcPr>
            <w:tcW w:w="2610" w:type="dxa"/>
          </w:tcPr>
          <w:p w14:paraId="321C7269" w14:textId="77777777" w:rsidR="009D4BF5" w:rsidRDefault="009D4BF5" w:rsidP="005D394E">
            <w:pPr>
              <w:keepLines/>
              <w:widowControl w:val="0"/>
              <w:rPr>
                <w:rFonts w:cstheme="minorHAnsi"/>
                <w:sz w:val="20"/>
                <w:szCs w:val="20"/>
              </w:rPr>
            </w:pPr>
          </w:p>
          <w:p w14:paraId="191B3942" w14:textId="77777777" w:rsidR="005C2E28" w:rsidRDefault="005C2E28" w:rsidP="005D394E">
            <w:pPr>
              <w:keepLines/>
              <w:widowControl w:val="0"/>
              <w:rPr>
                <w:rFonts w:cstheme="minorHAnsi"/>
                <w:sz w:val="20"/>
                <w:szCs w:val="20"/>
              </w:rPr>
            </w:pPr>
          </w:p>
          <w:p w14:paraId="4107A637" w14:textId="085DFF63" w:rsidR="005C2E28" w:rsidRPr="00FA0A88" w:rsidRDefault="005C2E28" w:rsidP="005D394E">
            <w:pPr>
              <w:keepLines/>
              <w:widowControl w:val="0"/>
              <w:rPr>
                <w:rFonts w:cstheme="minorHAnsi"/>
                <w:sz w:val="20"/>
                <w:szCs w:val="20"/>
              </w:rPr>
            </w:pPr>
          </w:p>
        </w:tc>
      </w:tr>
      <w:tr w:rsidR="00996A3E" w:rsidRPr="00FA0A88" w14:paraId="207BACDA" w14:textId="77777777" w:rsidTr="6D76961D">
        <w:trPr>
          <w:trHeight w:val="20"/>
        </w:trPr>
        <w:tc>
          <w:tcPr>
            <w:tcW w:w="715" w:type="dxa"/>
          </w:tcPr>
          <w:p w14:paraId="0B1127AF" w14:textId="452FB2BD" w:rsidR="00996A3E" w:rsidRPr="00F0189C" w:rsidRDefault="00085EF2" w:rsidP="00996A3E">
            <w:pPr>
              <w:keepLines/>
              <w:widowControl w:val="0"/>
              <w:bidi/>
              <w:jc w:val="center"/>
              <w:rPr>
                <w:rFonts w:cstheme="minorHAnsi"/>
                <w:sz w:val="20"/>
                <w:szCs w:val="20"/>
                <w:rtl/>
              </w:rPr>
            </w:pPr>
            <w:r>
              <w:rPr>
                <w:sz w:val="20"/>
                <w:szCs w:val="20"/>
              </w:rPr>
              <w:lastRenderedPageBreak/>
              <w:t>1.5</w:t>
            </w:r>
          </w:p>
        </w:tc>
        <w:tc>
          <w:tcPr>
            <w:tcW w:w="7470" w:type="dxa"/>
            <w:shd w:val="clear" w:color="auto" w:fill="auto"/>
          </w:tcPr>
          <w:p w14:paraId="389BC4F3" w14:textId="0C3E4836" w:rsidR="00996A3E" w:rsidRPr="00424E53" w:rsidRDefault="00996A3E" w:rsidP="00424E53">
            <w:pPr>
              <w:keepLines/>
              <w:widowControl w:val="0"/>
              <w:bidi/>
              <w:jc w:val="both"/>
              <w:rPr>
                <w:rFonts w:cstheme="minorHAnsi"/>
                <w:b/>
                <w:color w:val="4472C4" w:themeColor="accent1"/>
                <w:sz w:val="20"/>
                <w:szCs w:val="20"/>
                <w:rtl/>
              </w:rPr>
            </w:pPr>
            <w:r>
              <w:rPr>
                <w:rFonts w:hint="cs"/>
                <w:b/>
                <w:bCs/>
                <w:color w:val="4472C4" w:themeColor="accent1"/>
                <w:sz w:val="20"/>
                <w:szCs w:val="20"/>
                <w:rtl/>
              </w:rPr>
              <w:t>تمويل الاستجابة [الطارئة] [المبكرة]</w:t>
            </w:r>
          </w:p>
          <w:p w14:paraId="10057757" w14:textId="27BAA31C" w:rsidR="002A1897" w:rsidRPr="00F0189C" w:rsidRDefault="002A1897" w:rsidP="00424E53">
            <w:pPr>
              <w:autoSpaceDE w:val="0"/>
              <w:autoSpaceDN w:val="0"/>
              <w:bidi/>
              <w:adjustRightInd w:val="0"/>
              <w:rPr>
                <w:rFonts w:eastAsia="Times New Roman" w:cstheme="minorHAnsi"/>
                <w:bCs/>
                <w:color w:val="4472C4" w:themeColor="accent1"/>
                <w:sz w:val="20"/>
                <w:szCs w:val="20"/>
                <w:rtl/>
              </w:rPr>
            </w:pPr>
            <w:r>
              <w:rPr>
                <w:rFonts w:hint="cs"/>
                <w:color w:val="4472C4" w:themeColor="accent1"/>
                <w:sz w:val="20"/>
                <w:szCs w:val="20"/>
                <w:rtl/>
              </w:rPr>
              <w:t>[يجب أن تفي الأنشطة المنفذة في إطار مكونات الاستجابة في حالات الطوارئ المحتملة أيضا بمتطلبات المعيار البيئي والاجتماعي].</w:t>
            </w:r>
          </w:p>
          <w:p w14:paraId="4C64FFAE" w14:textId="77777777" w:rsidR="002A1897" w:rsidRPr="00F0189C" w:rsidRDefault="002A1897" w:rsidP="00424E53">
            <w:pPr>
              <w:keepLines/>
              <w:widowControl w:val="0"/>
              <w:jc w:val="both"/>
              <w:rPr>
                <w:rFonts w:cstheme="minorHAnsi"/>
                <w:b/>
                <w:color w:val="4472C4" w:themeColor="accent1"/>
                <w:sz w:val="20"/>
                <w:szCs w:val="20"/>
              </w:rPr>
            </w:pPr>
          </w:p>
          <w:p w14:paraId="4ADF7545" w14:textId="51E8D8F9" w:rsidR="00996A3E" w:rsidRPr="00F0189C" w:rsidRDefault="00F3393A" w:rsidP="00424E53">
            <w:pPr>
              <w:bidi/>
              <w:rPr>
                <w:rFonts w:eastAsia="Calibri"/>
                <w:sz w:val="20"/>
                <w:szCs w:val="20"/>
                <w:rtl/>
              </w:rPr>
            </w:pPr>
            <w:r>
              <w:rPr>
                <w:rFonts w:hint="cs"/>
                <w:sz w:val="20"/>
                <w:szCs w:val="20"/>
                <w:rtl/>
              </w:rPr>
              <w:t xml:space="preserve">أ) التأكد من أن [إدراج اسم دليل الاستجابة في حالات الطوارئ المحتملة كما هو محدد في الاتفاقية القانونية] يتضمن وصفا لتقييم الإجراءات البيئية والاجتماعية وإجراءات الصحة والسلامة وترتيبات الإدارة [بما في ذلك، إن كان منطبقا، إدراج اسم أي ملحق إضافي لمكون الاستجابة في حالات الطوارئ المحتملة-إطار الإدارة البيئية والاجتماعية/إطار الإدارة البيئية والاجتماعية سيتم تضمينه أو </w:t>
            </w:r>
            <w:r w:rsidR="007E53BA">
              <w:rPr>
                <w:rFonts w:hint="cs"/>
                <w:sz w:val="20"/>
                <w:szCs w:val="20"/>
                <w:rtl/>
              </w:rPr>
              <w:t>الإ</w:t>
            </w:r>
            <w:r>
              <w:rPr>
                <w:rFonts w:hint="cs"/>
                <w:sz w:val="20"/>
                <w:szCs w:val="20"/>
                <w:rtl/>
              </w:rPr>
              <w:t>شار</w:t>
            </w:r>
            <w:r w:rsidR="007E53BA">
              <w:rPr>
                <w:rFonts w:hint="cs"/>
                <w:sz w:val="20"/>
                <w:szCs w:val="20"/>
                <w:rtl/>
              </w:rPr>
              <w:t>ة</w:t>
            </w:r>
            <w:r>
              <w:rPr>
                <w:rFonts w:hint="cs"/>
                <w:sz w:val="20"/>
                <w:szCs w:val="20"/>
                <w:rtl/>
              </w:rPr>
              <w:t xml:space="preserve"> إليه في دليل الاستجابة في حالات الطوارئ المحتملة] لتنفيذ [اسم مكون الاستجابة في حالات الطوارئ المحتملة، على سبيل المثال، الجزء الخاص بهذه الاستجابة]، وفقا للمعايير البيئية والاجتماعية.</w:t>
            </w:r>
          </w:p>
          <w:p w14:paraId="3B570F97" w14:textId="77777777" w:rsidR="00F3393A" w:rsidRPr="00F0189C" w:rsidRDefault="00F3393A" w:rsidP="00F3393A">
            <w:pPr>
              <w:rPr>
                <w:rFonts w:eastAsia="Calibri"/>
                <w:sz w:val="20"/>
                <w:szCs w:val="20"/>
              </w:rPr>
            </w:pPr>
          </w:p>
          <w:p w14:paraId="79A2AD7B" w14:textId="6CD899E7" w:rsidR="00996A3E" w:rsidRPr="00F0189C" w:rsidRDefault="00F3393A" w:rsidP="00F3393A">
            <w:pPr>
              <w:bidi/>
              <w:rPr>
                <w:rFonts w:eastAsia="Calibri"/>
                <w:sz w:val="20"/>
                <w:szCs w:val="20"/>
                <w:rtl/>
              </w:rPr>
            </w:pPr>
            <w:r>
              <w:rPr>
                <w:rFonts w:hint="cs"/>
                <w:sz w:val="20"/>
                <w:szCs w:val="20"/>
                <w:rtl/>
              </w:rPr>
              <w:t>ب) اعتماد أي أدوات بيئية واجتماعية قد تكون مطلوبة للأنشطة تحت [اسم مكون الاستجابة في حالات الطوارئ المحتملة، على سبيل المثال، جزء من مكون الاستجابة في حالات الطوارئ المحتملة] من المشروع، وفقا لـ [إدخال اسم دليل الاستجابة في حالات الطوارئ المحتملة، وإذا كان ذلك منطبقا، إطار الإدارة البيئية والاجتماعية أو الملحق الإضافي الخاص بمكون الاستجابة في حالات الطوارئ المحتملة-إطار الإدارة البيئية والاجتماعية] والمعايير البيئية والاجتماعية، ثم تنفيذ التدابير والإجراءات المطلوبة بموجب الأدوات البيئية والاجتماعية المذكورة،  ضمن الأطر الزمنية المحددة في الأدوات البيئية و</w:t>
            </w:r>
            <w:r w:rsidR="000E0DB0">
              <w:rPr>
                <w:rFonts w:hint="cs"/>
                <w:sz w:val="20"/>
                <w:szCs w:val="20"/>
                <w:rtl/>
              </w:rPr>
              <w:t>الاجتماعية</w:t>
            </w:r>
            <w:r>
              <w:rPr>
                <w:rFonts w:hint="cs"/>
                <w:sz w:val="20"/>
                <w:szCs w:val="20"/>
                <w:rtl/>
              </w:rPr>
              <w:t xml:space="preserve"> المذكورة.</w:t>
            </w:r>
          </w:p>
          <w:p w14:paraId="70E64A95" w14:textId="77777777" w:rsidR="00996A3E" w:rsidRPr="00F0189C" w:rsidRDefault="00996A3E" w:rsidP="006906D7">
            <w:pPr>
              <w:keepLines/>
              <w:widowControl w:val="0"/>
              <w:rPr>
                <w:rFonts w:cstheme="minorHAnsi"/>
                <w:b/>
                <w:color w:val="4472C4" w:themeColor="accent1"/>
                <w:sz w:val="20"/>
                <w:szCs w:val="20"/>
              </w:rPr>
            </w:pPr>
          </w:p>
          <w:p w14:paraId="2C2C1282" w14:textId="0FA3C2F2" w:rsidR="00996A3E" w:rsidRPr="00F0189C" w:rsidRDefault="00996A3E" w:rsidP="00996A3E">
            <w:pPr>
              <w:keepLines/>
              <w:widowControl w:val="0"/>
              <w:bidi/>
              <w:rPr>
                <w:rFonts w:cstheme="minorHAnsi"/>
                <w:b/>
                <w:color w:val="5B9BD5" w:themeColor="accent5"/>
                <w:sz w:val="20"/>
                <w:szCs w:val="20"/>
                <w:rtl/>
              </w:rPr>
            </w:pPr>
            <w:r>
              <w:rPr>
                <w:rFonts w:hint="cs"/>
                <w:sz w:val="20"/>
                <w:szCs w:val="20"/>
                <w:rtl/>
              </w:rPr>
              <w:t xml:space="preserve"> </w:t>
            </w:r>
            <w:r>
              <w:rPr>
                <w:rFonts w:hint="cs"/>
                <w:b/>
                <w:bCs/>
                <w:color w:val="FF0000"/>
                <w:sz w:val="20"/>
                <w:szCs w:val="20"/>
                <w:rtl/>
              </w:rPr>
              <w:t>[ملحوظة: يمكنك استخدام لغة هذا الإجراء حسب ملاءمتها لتصميم مكون الاستجابة في حالات الطوارئ المحتملة ما لم تكن هناك حاجة إلى إجراءات إضافية بناء على تفاصيل المشروع. وفي بعض الحالات، يمكن طلب مكون الاستجابة في حالات الطوارئ المحتملة-إطار الإدارة البيئية والاجتماعية في إطار زمني محدد يختلف عن دليل الاستجابة في حالات الطوارئ المحتملة.  نس</w:t>
            </w:r>
            <w:r w:rsidR="000E0DB0">
              <w:rPr>
                <w:rFonts w:hint="cs"/>
                <w:b/>
                <w:bCs/>
                <w:color w:val="FF0000"/>
                <w:sz w:val="20"/>
                <w:szCs w:val="20"/>
                <w:rtl/>
              </w:rPr>
              <w:t>ّ</w:t>
            </w:r>
            <w:r>
              <w:rPr>
                <w:rFonts w:hint="cs"/>
                <w:b/>
                <w:bCs/>
                <w:color w:val="FF0000"/>
                <w:sz w:val="20"/>
                <w:szCs w:val="20"/>
                <w:rtl/>
              </w:rPr>
              <w:t>ق مع محامي المشروع للاتساق مع الاتفاقية القانونية].</w:t>
            </w:r>
            <w:r>
              <w:rPr>
                <w:rFonts w:hint="cs"/>
                <w:sz w:val="20"/>
                <w:szCs w:val="20"/>
                <w:rtl/>
              </w:rPr>
              <w:t xml:space="preserve">   </w:t>
            </w:r>
          </w:p>
        </w:tc>
        <w:tc>
          <w:tcPr>
            <w:tcW w:w="3510" w:type="dxa"/>
          </w:tcPr>
          <w:p w14:paraId="10FC591E" w14:textId="181968D8" w:rsidR="00996A3E" w:rsidRPr="00F0189C" w:rsidRDefault="1ACA986F" w:rsidP="006906D7">
            <w:pPr>
              <w:bidi/>
              <w:rPr>
                <w:sz w:val="20"/>
                <w:szCs w:val="20"/>
                <w:rtl/>
              </w:rPr>
            </w:pPr>
            <w:r>
              <w:rPr>
                <w:rFonts w:ascii="Calibri" w:hAnsi="Calibri" w:cs="Arial" w:hint="cs"/>
                <w:sz w:val="20"/>
                <w:szCs w:val="20"/>
                <w:rtl/>
              </w:rPr>
              <w:t xml:space="preserve">أ) </w:t>
            </w:r>
            <w:r>
              <w:rPr>
                <w:rFonts w:hint="cs"/>
                <w:sz w:val="20"/>
                <w:szCs w:val="20"/>
                <w:rtl/>
              </w:rPr>
              <w:t>اعتماد [إدخال اسم الدليل، وإذا كان منطبقا، الأدوات الأخرى، حسب الاقتضاء] بالشكل والمضمون المقبولين من [البنك الدولي/البنك/المؤسسة] شرط للسحب بموجب القسم [</w:t>
            </w:r>
            <w:r>
              <w:rPr>
                <w:sz w:val="20"/>
                <w:szCs w:val="20"/>
              </w:rPr>
              <w:t>XX</w:t>
            </w:r>
            <w:r>
              <w:rPr>
                <w:rFonts w:hint="cs"/>
                <w:sz w:val="20"/>
                <w:szCs w:val="20"/>
                <w:rtl/>
              </w:rPr>
              <w:t>] من الملحق 2 من [اسم الاتفاقية القانونية] للمشروع.</w:t>
            </w:r>
          </w:p>
          <w:p w14:paraId="3BF38C18" w14:textId="77777777" w:rsidR="00996A3E" w:rsidRPr="00F0189C" w:rsidRDefault="00996A3E" w:rsidP="00996A3E">
            <w:pPr>
              <w:jc w:val="both"/>
              <w:rPr>
                <w:rFonts w:ascii="Calibri" w:eastAsia="Calibri" w:hAnsi="Calibri" w:cs="Calibri"/>
                <w:sz w:val="20"/>
                <w:szCs w:val="20"/>
              </w:rPr>
            </w:pPr>
          </w:p>
          <w:p w14:paraId="31CEC5F7" w14:textId="2C2BFD33" w:rsidR="00996A3E" w:rsidRPr="00F0189C" w:rsidRDefault="00996A3E" w:rsidP="77F67444">
            <w:pPr>
              <w:keepLines/>
              <w:widowControl w:val="0"/>
              <w:bidi/>
              <w:rPr>
                <w:rFonts w:eastAsia="Times New Roman"/>
                <w:sz w:val="20"/>
                <w:szCs w:val="20"/>
                <w:rtl/>
              </w:rPr>
            </w:pPr>
            <w:r>
              <w:rPr>
                <w:rFonts w:ascii="Calibri" w:hAnsi="Calibri" w:cs="Arial" w:hint="cs"/>
                <w:sz w:val="20"/>
                <w:szCs w:val="20"/>
                <w:rtl/>
              </w:rPr>
              <w:t xml:space="preserve">ب) </w:t>
            </w:r>
            <w:r>
              <w:rPr>
                <w:rFonts w:hint="cs"/>
                <w:sz w:val="20"/>
                <w:szCs w:val="20"/>
                <w:rtl/>
              </w:rPr>
              <w:t xml:space="preserve">اعتماد أي أداة بيئية واجتماعية مطلوبة وإدراجها في إطار عملية تقديم </w:t>
            </w:r>
            <w:r w:rsidR="00D564A1">
              <w:rPr>
                <w:rFonts w:hint="cs"/>
                <w:sz w:val="20"/>
                <w:szCs w:val="20"/>
                <w:rtl/>
              </w:rPr>
              <w:t xml:space="preserve">المزايدات </w:t>
            </w:r>
            <w:r>
              <w:rPr>
                <w:rFonts w:hint="cs"/>
                <w:sz w:val="20"/>
                <w:szCs w:val="20"/>
                <w:rtl/>
              </w:rPr>
              <w:t xml:space="preserve">المعنية، إن كان ذلك منطبقا وعلى أي حال، قبل تنفيذ أنشطة المشروع ذات الصلة التي </w:t>
            </w:r>
            <w:proofErr w:type="spellStart"/>
            <w:r>
              <w:rPr>
                <w:rFonts w:hint="cs"/>
                <w:sz w:val="20"/>
                <w:szCs w:val="20"/>
                <w:rtl/>
              </w:rPr>
              <w:t>تتطلبها</w:t>
            </w:r>
            <w:proofErr w:type="spellEnd"/>
            <w:r>
              <w:rPr>
                <w:rFonts w:hint="cs"/>
                <w:sz w:val="20"/>
                <w:szCs w:val="20"/>
                <w:rtl/>
              </w:rPr>
              <w:t xml:space="preserve"> الأداة البيئية والاجتماعية.</w:t>
            </w:r>
            <w:r>
              <w:rPr>
                <w:rFonts w:ascii="Calibri" w:hAnsi="Calibri" w:cs="Arial" w:hint="cs"/>
                <w:sz w:val="20"/>
                <w:szCs w:val="20"/>
                <w:rtl/>
              </w:rPr>
              <w:t xml:space="preserve"> تنفيذ الأدوات البيئية و</w:t>
            </w:r>
            <w:r w:rsidR="00017A89">
              <w:rPr>
                <w:rFonts w:hint="cs"/>
                <w:sz w:val="20"/>
                <w:szCs w:val="20"/>
                <w:rtl/>
              </w:rPr>
              <w:t>الاجتماعية</w:t>
            </w:r>
            <w:r>
              <w:rPr>
                <w:rFonts w:ascii="Calibri" w:hAnsi="Calibri" w:cs="Arial" w:hint="cs"/>
                <w:sz w:val="20"/>
                <w:szCs w:val="20"/>
                <w:rtl/>
              </w:rPr>
              <w:t xml:space="preserve"> وفقا لشروطها طوال مدة تنفيذ المشروع.   </w:t>
            </w:r>
          </w:p>
        </w:tc>
        <w:tc>
          <w:tcPr>
            <w:tcW w:w="2610" w:type="dxa"/>
          </w:tcPr>
          <w:p w14:paraId="648D6C2B" w14:textId="4B0185E9" w:rsidR="00996A3E" w:rsidRPr="00F0189C" w:rsidRDefault="006F37E2" w:rsidP="00996A3E">
            <w:pPr>
              <w:keepLines/>
              <w:widowControl w:val="0"/>
              <w:bidi/>
              <w:rPr>
                <w:rFonts w:cstheme="minorHAnsi"/>
                <w:sz w:val="20"/>
                <w:szCs w:val="20"/>
                <w:rtl/>
              </w:rPr>
            </w:pPr>
            <w:r>
              <w:rPr>
                <w:rFonts w:hint="cs"/>
                <w:sz w:val="20"/>
                <w:szCs w:val="20"/>
                <w:rtl/>
              </w:rPr>
              <w:t>[عند الإشارة إلى الجهة المسؤولة، تذكر أن السلطة المعينة لمكون الاستجابة في حالات الطوارئ المحتملة قد تكون مختلفة عن الجهة المسؤولة عن مكونات المشروع الأخرى]</w:t>
            </w:r>
          </w:p>
        </w:tc>
      </w:tr>
      <w:tr w:rsidR="004F24AC" w:rsidRPr="00FA0A88" w14:paraId="4B21479F" w14:textId="77777777" w:rsidTr="6D76961D">
        <w:trPr>
          <w:trHeight w:val="20"/>
        </w:trPr>
        <w:tc>
          <w:tcPr>
            <w:tcW w:w="715" w:type="dxa"/>
          </w:tcPr>
          <w:p w14:paraId="5D4E1AF0" w14:textId="2DBBD011" w:rsidR="004F24AC" w:rsidRPr="00F0189C" w:rsidRDefault="00085EF2" w:rsidP="00996A3E">
            <w:pPr>
              <w:keepLines/>
              <w:widowControl w:val="0"/>
              <w:bidi/>
              <w:jc w:val="center"/>
              <w:rPr>
                <w:rFonts w:cstheme="minorHAnsi"/>
                <w:sz w:val="20"/>
                <w:szCs w:val="20"/>
                <w:rtl/>
              </w:rPr>
            </w:pPr>
            <w:r>
              <w:rPr>
                <w:sz w:val="20"/>
                <w:szCs w:val="20"/>
              </w:rPr>
              <w:t>1.6</w:t>
            </w:r>
          </w:p>
        </w:tc>
        <w:tc>
          <w:tcPr>
            <w:tcW w:w="7470" w:type="dxa"/>
            <w:shd w:val="clear" w:color="auto" w:fill="auto"/>
          </w:tcPr>
          <w:p w14:paraId="620F32F8" w14:textId="77777777" w:rsidR="004F24AC" w:rsidRDefault="00BF6897" w:rsidP="00424E53">
            <w:pPr>
              <w:keepLines/>
              <w:widowControl w:val="0"/>
              <w:bidi/>
              <w:jc w:val="both"/>
              <w:rPr>
                <w:rFonts w:cstheme="minorHAnsi"/>
                <w:b/>
                <w:color w:val="4472C4" w:themeColor="accent1"/>
                <w:sz w:val="20"/>
                <w:szCs w:val="20"/>
                <w:rtl/>
              </w:rPr>
            </w:pPr>
            <w:r>
              <w:rPr>
                <w:rFonts w:hint="cs"/>
                <w:b/>
                <w:bCs/>
                <w:color w:val="4472C4" w:themeColor="accent1"/>
                <w:sz w:val="20"/>
                <w:szCs w:val="20"/>
                <w:rtl/>
              </w:rPr>
              <w:t>المرافق ذات الصلة (</w:t>
            </w:r>
            <w:r>
              <w:rPr>
                <w:b/>
                <w:bCs/>
                <w:color w:val="4472C4" w:themeColor="accent1"/>
                <w:sz w:val="20"/>
                <w:szCs w:val="20"/>
              </w:rPr>
              <w:t>Associated Facilities</w:t>
            </w:r>
            <w:r>
              <w:rPr>
                <w:rFonts w:hint="cs"/>
                <w:b/>
                <w:bCs/>
                <w:color w:val="4472C4" w:themeColor="accent1"/>
                <w:sz w:val="20"/>
                <w:szCs w:val="20"/>
                <w:rtl/>
              </w:rPr>
              <w:t>)</w:t>
            </w:r>
          </w:p>
          <w:p w14:paraId="4C9E1B6B" w14:textId="787C9862" w:rsidR="00A22A9A" w:rsidRDefault="00A22A9A" w:rsidP="00424E53">
            <w:pPr>
              <w:autoSpaceDE w:val="0"/>
              <w:autoSpaceDN w:val="0"/>
              <w:bidi/>
              <w:adjustRightInd w:val="0"/>
              <w:rPr>
                <w:rFonts w:eastAsia="Times New Roman" w:cstheme="minorHAnsi"/>
                <w:bCs/>
                <w:color w:val="4472C4" w:themeColor="accent1"/>
                <w:sz w:val="20"/>
                <w:szCs w:val="20"/>
                <w:rtl/>
              </w:rPr>
            </w:pPr>
            <w:r>
              <w:rPr>
                <w:rFonts w:hint="cs"/>
                <w:color w:val="4472C4" w:themeColor="accent1"/>
                <w:sz w:val="20"/>
                <w:szCs w:val="20"/>
                <w:rtl/>
              </w:rPr>
              <w:t xml:space="preserve">[إذا تم تحديد المرافق الملحقة، يرجى النظر فيما إذا كان يتعين </w:t>
            </w:r>
            <w:r w:rsidR="008B7E4A">
              <w:rPr>
                <w:rFonts w:hint="cs"/>
                <w:color w:val="4472C4" w:themeColor="accent1"/>
                <w:sz w:val="20"/>
                <w:szCs w:val="20"/>
                <w:rtl/>
              </w:rPr>
              <w:t xml:space="preserve">إدراج </w:t>
            </w:r>
            <w:r>
              <w:rPr>
                <w:rFonts w:hint="cs"/>
                <w:color w:val="4472C4" w:themeColor="accent1"/>
                <w:sz w:val="20"/>
                <w:szCs w:val="20"/>
                <w:rtl/>
              </w:rPr>
              <w:t>الإجراءات في خطة الالتزام البيئي والاجتماعي. انظر</w:t>
            </w:r>
            <w:r w:rsidR="00C64F68">
              <w:rPr>
                <w:rFonts w:hint="cs"/>
                <w:color w:val="4472C4" w:themeColor="accent1"/>
                <w:sz w:val="20"/>
                <w:szCs w:val="20"/>
                <w:rtl/>
              </w:rPr>
              <w:t xml:space="preserve"> إلى</w:t>
            </w:r>
            <w:r>
              <w:rPr>
                <w:rFonts w:hint="cs"/>
                <w:color w:val="4472C4" w:themeColor="accent1"/>
                <w:sz w:val="20"/>
                <w:szCs w:val="20"/>
                <w:rtl/>
              </w:rPr>
              <w:t xml:space="preserve"> مثا</w:t>
            </w:r>
            <w:r w:rsidR="008B7E4A">
              <w:rPr>
                <w:rFonts w:hint="cs"/>
                <w:color w:val="4472C4" w:themeColor="accent1"/>
                <w:sz w:val="20"/>
                <w:szCs w:val="20"/>
                <w:rtl/>
              </w:rPr>
              <w:t>ل</w:t>
            </w:r>
            <w:r>
              <w:rPr>
                <w:rFonts w:hint="cs"/>
                <w:color w:val="4472C4" w:themeColor="accent1"/>
                <w:sz w:val="20"/>
                <w:szCs w:val="20"/>
                <w:rtl/>
              </w:rPr>
              <w:t xml:space="preserve"> لأحد الإجراءات أدناه].</w:t>
            </w:r>
          </w:p>
          <w:p w14:paraId="1BB4E008" w14:textId="0503590B" w:rsidR="0084379B" w:rsidRDefault="0084379B" w:rsidP="00A22A9A">
            <w:pPr>
              <w:autoSpaceDE w:val="0"/>
              <w:autoSpaceDN w:val="0"/>
              <w:adjustRightInd w:val="0"/>
              <w:rPr>
                <w:rFonts w:eastAsia="Times New Roman" w:cstheme="minorHAnsi"/>
                <w:bCs/>
                <w:color w:val="4472C4" w:themeColor="accent1"/>
                <w:sz w:val="20"/>
                <w:szCs w:val="20"/>
              </w:rPr>
            </w:pPr>
          </w:p>
          <w:p w14:paraId="186C4ABF" w14:textId="5EEEDAEA" w:rsidR="00A22A9A" w:rsidRPr="00165CAB" w:rsidRDefault="0084379B" w:rsidP="00165CAB">
            <w:pPr>
              <w:autoSpaceDE w:val="0"/>
              <w:autoSpaceDN w:val="0"/>
              <w:bidi/>
              <w:adjustRightInd w:val="0"/>
              <w:rPr>
                <w:rFonts w:eastAsia="Times New Roman" w:cstheme="minorHAnsi"/>
                <w:bCs/>
                <w:sz w:val="20"/>
                <w:szCs w:val="20"/>
                <w:rtl/>
              </w:rPr>
            </w:pPr>
            <w:r>
              <w:rPr>
                <w:rFonts w:hint="cs"/>
                <w:sz w:val="20"/>
                <w:szCs w:val="20"/>
                <w:rtl/>
              </w:rPr>
              <w:t>[السبب] [اسم المالك/المشغل للمنشأة الملحقة إذا كان مختلفا عن المقترض] [لضمان] تنفيذ الأنشطة في [تحديد المرفق ذي الصلة] وفقا للمتطلبات المعمول بها في خطة الالتزام البيئي والاجتماعي هذه والمعايير البيئية والاجتماعية [، بما في ذلك على سبيل المثال لا الحصر] [تحديد الإجراءات</w:t>
            </w:r>
            <w:r w:rsidR="002449A5">
              <w:rPr>
                <w:rFonts w:hint="cs"/>
                <w:sz w:val="20"/>
                <w:szCs w:val="20"/>
                <w:rtl/>
              </w:rPr>
              <w:t xml:space="preserve"> الرئيسية</w:t>
            </w:r>
            <w:r>
              <w:rPr>
                <w:rFonts w:hint="cs"/>
                <w:sz w:val="20"/>
                <w:szCs w:val="20"/>
                <w:rtl/>
              </w:rPr>
              <w:t xml:space="preserve"> و/أو الأدوات</w:t>
            </w:r>
            <w:r w:rsidR="002449A5" w:rsidDel="002449A5">
              <w:rPr>
                <w:rFonts w:hint="cs"/>
                <w:sz w:val="20"/>
                <w:szCs w:val="20"/>
                <w:rtl/>
              </w:rPr>
              <w:t xml:space="preserve"> </w:t>
            </w:r>
            <w:r>
              <w:rPr>
                <w:rFonts w:hint="cs"/>
                <w:sz w:val="20"/>
                <w:szCs w:val="20"/>
                <w:rtl/>
              </w:rPr>
              <w:t>، مثل تقييم الآثار البيئية والاجتماعية، وخطة الإدارة البيئية والاجتماعية، وخطة إدارة العمالة، وإدارة المقاولين، وخطة عمل إعادة التوطين، وخطة مشاركة أصحاب المصلحة، إلخ].</w:t>
            </w:r>
          </w:p>
        </w:tc>
        <w:tc>
          <w:tcPr>
            <w:tcW w:w="3510" w:type="dxa"/>
          </w:tcPr>
          <w:p w14:paraId="0D7C47E6" w14:textId="520BADF5" w:rsidR="004F24AC" w:rsidRPr="00F0189C" w:rsidRDefault="00634EF5" w:rsidP="006906D7">
            <w:pPr>
              <w:bidi/>
              <w:rPr>
                <w:rFonts w:ascii="Calibri" w:eastAsia="Calibri" w:hAnsi="Calibri" w:cs="Arial"/>
                <w:sz w:val="20"/>
                <w:szCs w:val="20"/>
                <w:rtl/>
              </w:rPr>
            </w:pPr>
            <w:r>
              <w:rPr>
                <w:rFonts w:ascii="Calibri" w:hAnsi="Calibri" w:cs="Arial" w:hint="cs"/>
                <w:sz w:val="20"/>
                <w:szCs w:val="20"/>
                <w:rtl/>
              </w:rPr>
              <w:t>[تحديد الإطار الزمني].</w:t>
            </w:r>
          </w:p>
        </w:tc>
        <w:tc>
          <w:tcPr>
            <w:tcW w:w="2610" w:type="dxa"/>
          </w:tcPr>
          <w:p w14:paraId="73DEF31B" w14:textId="77777777" w:rsidR="004F24AC" w:rsidRPr="00F0189C" w:rsidRDefault="004F24AC" w:rsidP="00996A3E">
            <w:pPr>
              <w:keepLines/>
              <w:widowControl w:val="0"/>
              <w:rPr>
                <w:rFonts w:cstheme="minorHAnsi"/>
                <w:sz w:val="20"/>
                <w:szCs w:val="20"/>
              </w:rPr>
            </w:pPr>
          </w:p>
        </w:tc>
      </w:tr>
      <w:tr w:rsidR="004F24AC" w:rsidRPr="00FA0A88" w14:paraId="6902F0B0" w14:textId="77777777" w:rsidTr="6D76961D">
        <w:trPr>
          <w:trHeight w:val="20"/>
        </w:trPr>
        <w:tc>
          <w:tcPr>
            <w:tcW w:w="715" w:type="dxa"/>
          </w:tcPr>
          <w:p w14:paraId="02D7F7FC" w14:textId="009F0C9E" w:rsidR="004F24AC" w:rsidRPr="00F0189C" w:rsidRDefault="00085EF2" w:rsidP="00996A3E">
            <w:pPr>
              <w:keepLines/>
              <w:widowControl w:val="0"/>
              <w:bidi/>
              <w:jc w:val="center"/>
              <w:rPr>
                <w:rFonts w:cstheme="minorHAnsi"/>
                <w:sz w:val="20"/>
                <w:szCs w:val="20"/>
                <w:rtl/>
              </w:rPr>
            </w:pPr>
            <w:r>
              <w:rPr>
                <w:rFonts w:ascii="Calibri" w:hAnsi="Calibri" w:cs="Arial"/>
                <w:sz w:val="20"/>
                <w:szCs w:val="20"/>
              </w:rPr>
              <w:t>1.7</w:t>
            </w:r>
          </w:p>
        </w:tc>
        <w:tc>
          <w:tcPr>
            <w:tcW w:w="7470" w:type="dxa"/>
          </w:tcPr>
          <w:p w14:paraId="28FCD34E" w14:textId="77777777" w:rsidR="00BF6897" w:rsidRDefault="00BF6897" w:rsidP="00424E53">
            <w:pPr>
              <w:keepLines/>
              <w:widowControl w:val="0"/>
              <w:bidi/>
              <w:jc w:val="both"/>
              <w:rPr>
                <w:rFonts w:cstheme="minorHAnsi"/>
                <w:b/>
                <w:color w:val="4472C4" w:themeColor="accent1"/>
                <w:sz w:val="20"/>
                <w:szCs w:val="20"/>
                <w:rtl/>
              </w:rPr>
            </w:pPr>
            <w:r>
              <w:rPr>
                <w:rFonts w:hint="cs"/>
                <w:b/>
                <w:bCs/>
                <w:color w:val="4472C4" w:themeColor="accent1"/>
                <w:sz w:val="20"/>
                <w:szCs w:val="20"/>
                <w:rtl/>
              </w:rPr>
              <w:t>الأنشطة الخاضعة للتمويل بأثر رجعي</w:t>
            </w:r>
          </w:p>
          <w:p w14:paraId="32512729" w14:textId="1FFBB66E" w:rsidR="004F24AC" w:rsidRPr="00F0189C" w:rsidRDefault="00634EF5" w:rsidP="00A51E1B">
            <w:pPr>
              <w:keepLines/>
              <w:widowControl w:val="0"/>
              <w:bidi/>
              <w:rPr>
                <w:rFonts w:cstheme="minorHAnsi"/>
                <w:b/>
                <w:color w:val="4472C4" w:themeColor="accent1"/>
                <w:sz w:val="20"/>
                <w:szCs w:val="20"/>
                <w:rtl/>
              </w:rPr>
            </w:pPr>
            <w:r>
              <w:rPr>
                <w:rFonts w:hint="cs"/>
                <w:color w:val="4472C4" w:themeColor="accent1"/>
                <w:sz w:val="20"/>
                <w:szCs w:val="20"/>
                <w:rtl/>
              </w:rPr>
              <w:t>[كما أشارت الفقرة 17 من المعيار البيئي والاجتماعي 1، يجوز أن يشتمل المشروع على مرافق أو أنشطة قائمة. وقد تخضع بعض هذه الأنشطة لتمويل بأثر رجعي في إطار المشروع. ويجب تحديد هذه الأنشطة أثناء إعداد المشروع، ويجب بذل العناية الواجبة لتحديد أي إجراءات مطلوبة لضمان تلبية هذه الأنشطة لمتطلبات المعايير البيئية والاجتماعية. وفي بعض الحالات، قد تكون هناك حاجة إلى مراجعة للجوانب البيئية والاجتماعية، والتي عادة ما يتم إنجازها أثناء إعداد المشروع. وفي حالات أخرى، قد تكون هناك حاجة إلى تعديل عقود العمل القائمة أو خطة عمل تصحيحية.  وبناء عليه، يجب أن يعكس هذا الإجراء متطلبات العناية الواجبة المطبقة على التمويل بأثر رجعي وإطاره الزمني]</w:t>
            </w:r>
          </w:p>
        </w:tc>
        <w:tc>
          <w:tcPr>
            <w:tcW w:w="3510" w:type="dxa"/>
          </w:tcPr>
          <w:p w14:paraId="6E58149B" w14:textId="77777777" w:rsidR="004F24AC" w:rsidRPr="00F0189C" w:rsidRDefault="004F24AC" w:rsidP="006906D7">
            <w:pPr>
              <w:rPr>
                <w:rFonts w:ascii="Calibri" w:eastAsia="Calibri" w:hAnsi="Calibri" w:cs="Calibri"/>
                <w:sz w:val="20"/>
                <w:szCs w:val="20"/>
              </w:rPr>
            </w:pPr>
          </w:p>
        </w:tc>
        <w:tc>
          <w:tcPr>
            <w:tcW w:w="2610" w:type="dxa"/>
          </w:tcPr>
          <w:p w14:paraId="441B5E71" w14:textId="77777777" w:rsidR="004F24AC" w:rsidRPr="00F0189C" w:rsidRDefault="004F24AC" w:rsidP="00996A3E">
            <w:pPr>
              <w:keepLines/>
              <w:widowControl w:val="0"/>
              <w:rPr>
                <w:rFonts w:cstheme="minorHAnsi"/>
                <w:sz w:val="20"/>
                <w:szCs w:val="20"/>
              </w:rPr>
            </w:pPr>
          </w:p>
        </w:tc>
      </w:tr>
      <w:tr w:rsidR="00996A3E" w:rsidRPr="00FA0A88" w14:paraId="24AAF5F3" w14:textId="77777777" w:rsidTr="6D76961D">
        <w:trPr>
          <w:cantSplit/>
          <w:trHeight w:val="233"/>
        </w:trPr>
        <w:tc>
          <w:tcPr>
            <w:tcW w:w="14305" w:type="dxa"/>
            <w:gridSpan w:val="4"/>
            <w:shd w:val="clear" w:color="auto" w:fill="F4B083" w:themeFill="accent2" w:themeFillTint="99"/>
          </w:tcPr>
          <w:p w14:paraId="2B02C777" w14:textId="15355A10" w:rsidR="00996A3E" w:rsidRPr="00FA0A88" w:rsidRDefault="00996A3E" w:rsidP="00996A3E">
            <w:pPr>
              <w:keepLines/>
              <w:widowControl w:val="0"/>
              <w:bidi/>
              <w:rPr>
                <w:rFonts w:cstheme="minorHAnsi"/>
                <w:sz w:val="20"/>
                <w:szCs w:val="20"/>
                <w:rtl/>
              </w:rPr>
            </w:pPr>
            <w:r>
              <w:rPr>
                <w:rFonts w:hint="cs"/>
                <w:b/>
                <w:bCs/>
                <w:sz w:val="20"/>
                <w:szCs w:val="20"/>
                <w:rtl/>
              </w:rPr>
              <w:lastRenderedPageBreak/>
              <w:t xml:space="preserve">المعيار البيئي والاجتماعي 2: العمالة وظروف العمل  </w:t>
            </w:r>
          </w:p>
        </w:tc>
      </w:tr>
      <w:tr w:rsidR="00996A3E" w:rsidRPr="00FA0A88" w14:paraId="752A32E9" w14:textId="77777777" w:rsidTr="6D76961D">
        <w:trPr>
          <w:trHeight w:val="20"/>
        </w:trPr>
        <w:tc>
          <w:tcPr>
            <w:tcW w:w="715" w:type="dxa"/>
          </w:tcPr>
          <w:p w14:paraId="588298D6" w14:textId="4E9E6039" w:rsidR="00996A3E" w:rsidRPr="00FA0A88" w:rsidRDefault="00BB7579" w:rsidP="00996A3E">
            <w:pPr>
              <w:keepLines/>
              <w:widowControl w:val="0"/>
              <w:bidi/>
              <w:jc w:val="center"/>
              <w:rPr>
                <w:rFonts w:cstheme="minorHAnsi"/>
                <w:sz w:val="20"/>
                <w:szCs w:val="20"/>
                <w:rtl/>
              </w:rPr>
            </w:pPr>
            <w:r>
              <w:rPr>
                <w:sz w:val="20"/>
                <w:szCs w:val="20"/>
              </w:rPr>
              <w:t>2.1</w:t>
            </w:r>
          </w:p>
        </w:tc>
        <w:tc>
          <w:tcPr>
            <w:tcW w:w="7470" w:type="dxa"/>
          </w:tcPr>
          <w:p w14:paraId="73A6FFE4" w14:textId="77777777" w:rsidR="00996A3E" w:rsidRPr="00881D66" w:rsidRDefault="00996A3E" w:rsidP="00996A3E">
            <w:pPr>
              <w:keepLines/>
              <w:widowControl w:val="0"/>
              <w:bidi/>
              <w:rPr>
                <w:rFonts w:cstheme="minorHAnsi"/>
                <w:b/>
                <w:color w:val="4472C4" w:themeColor="accent1"/>
                <w:sz w:val="20"/>
                <w:szCs w:val="20"/>
                <w:rtl/>
              </w:rPr>
            </w:pPr>
            <w:r>
              <w:rPr>
                <w:rFonts w:hint="cs"/>
                <w:b/>
                <w:bCs/>
                <w:color w:val="4472C4" w:themeColor="accent1"/>
                <w:sz w:val="20"/>
                <w:szCs w:val="20"/>
                <w:rtl/>
              </w:rPr>
              <w:t>إجراءات إدارة العمالة</w:t>
            </w:r>
          </w:p>
          <w:p w14:paraId="560D8DFA" w14:textId="1E90F369" w:rsidR="00996A3E" w:rsidRPr="00FA0A88" w:rsidRDefault="00996A3E" w:rsidP="00996A3E">
            <w:pPr>
              <w:keepLines/>
              <w:widowControl w:val="0"/>
              <w:bidi/>
              <w:rPr>
                <w:rFonts w:eastAsia="Times New Roman" w:cstheme="minorHAnsi"/>
                <w:bCs/>
                <w:color w:val="4472C4" w:themeColor="accent1"/>
                <w:sz w:val="20"/>
                <w:szCs w:val="20"/>
                <w:rtl/>
              </w:rPr>
            </w:pPr>
            <w:r>
              <w:rPr>
                <w:rFonts w:hint="cs"/>
                <w:color w:val="4472C4" w:themeColor="accent1"/>
                <w:sz w:val="20"/>
                <w:szCs w:val="20"/>
                <w:rtl/>
              </w:rPr>
              <w:t>[من الجائز أن تكون لدى المقترض إجراءات موضوعة لإدارة العمالة أو ربما تعين عليه إعدادها في غضون إطار زمني محدد. وينبغي لخطة الالتزام البيئي والاجتماعي أن تعكس هذا الأمر. انظر</w:t>
            </w:r>
            <w:r w:rsidR="00D302BF">
              <w:rPr>
                <w:rFonts w:hint="cs"/>
                <w:color w:val="4472C4" w:themeColor="accent1"/>
                <w:sz w:val="20"/>
                <w:szCs w:val="20"/>
                <w:rtl/>
              </w:rPr>
              <w:t xml:space="preserve"> إلى</w:t>
            </w:r>
            <w:r>
              <w:rPr>
                <w:rFonts w:hint="cs"/>
                <w:color w:val="4472C4" w:themeColor="accent1"/>
                <w:sz w:val="20"/>
                <w:szCs w:val="20"/>
                <w:rtl/>
              </w:rPr>
              <w:t xml:space="preserve"> المثال التالي]</w:t>
            </w:r>
          </w:p>
          <w:p w14:paraId="5E4F589E" w14:textId="77777777" w:rsidR="00996A3E" w:rsidRPr="00FA0A88" w:rsidRDefault="00996A3E" w:rsidP="00996A3E">
            <w:pPr>
              <w:keepLines/>
              <w:widowControl w:val="0"/>
              <w:rPr>
                <w:rFonts w:cstheme="minorHAnsi"/>
                <w:sz w:val="20"/>
                <w:szCs w:val="20"/>
              </w:rPr>
            </w:pPr>
          </w:p>
          <w:p w14:paraId="252E36FD" w14:textId="050D0364" w:rsidR="00996A3E" w:rsidRPr="00EC5298" w:rsidRDefault="007C3A05" w:rsidP="007D5418">
            <w:pPr>
              <w:keepLines/>
              <w:widowControl w:val="0"/>
              <w:bidi/>
              <w:rPr>
                <w:b/>
                <w:bCs/>
                <w:color w:val="4472C4" w:themeColor="accent1"/>
                <w:sz w:val="20"/>
                <w:szCs w:val="20"/>
                <w:rtl/>
              </w:rPr>
            </w:pPr>
            <w:r>
              <w:rPr>
                <w:rFonts w:hint="cs"/>
                <w:sz w:val="20"/>
                <w:szCs w:val="20"/>
                <w:rtl/>
              </w:rPr>
              <w:t xml:space="preserve">اعتماد وتنفيذ إجراءات إدارة العمالة للمشروع، بما في ذلك، على سبيل المثال لا الحصر، أحكام بشأن ظروف العمل، وإدارة علاقات العمال، والصحة والسلامة المهنية (بما في ذلك معدات الحماية الشخصية، والاستعداد والاستجابة للطوارئ)، ومدونة قواعد السلوك (بما في ذلك ما يتعلق </w:t>
            </w:r>
            <w:r w:rsidR="002769B7">
              <w:rPr>
                <w:rFonts w:hint="cs"/>
                <w:sz w:val="20"/>
                <w:szCs w:val="20"/>
                <w:rtl/>
              </w:rPr>
              <w:t>ب</w:t>
            </w:r>
            <w:r>
              <w:rPr>
                <w:rFonts w:hint="cs"/>
                <w:sz w:val="20"/>
                <w:szCs w:val="20"/>
                <w:rtl/>
              </w:rPr>
              <w:t xml:space="preserve">الاستغلال </w:t>
            </w:r>
            <w:r w:rsidR="00DB5270">
              <w:rPr>
                <w:rFonts w:hint="cs"/>
                <w:sz w:val="20"/>
                <w:szCs w:val="20"/>
                <w:rtl/>
              </w:rPr>
              <w:t>والانتهاك</w:t>
            </w:r>
            <w:r w:rsidR="00AD35C5">
              <w:rPr>
                <w:rFonts w:hint="cs"/>
                <w:sz w:val="20"/>
                <w:szCs w:val="20"/>
                <w:rtl/>
              </w:rPr>
              <w:t xml:space="preserve"> </w:t>
            </w:r>
            <w:r>
              <w:rPr>
                <w:rFonts w:hint="cs"/>
                <w:sz w:val="20"/>
                <w:szCs w:val="20"/>
                <w:rtl/>
              </w:rPr>
              <w:t xml:space="preserve">الجنسيين والتحرش الجنسي)، والعمل القسري، وعمل الأطفال، وترتيبات التظلم لعمال المشروع، والمتطلبات السارية على المقاولين، </w:t>
            </w:r>
            <w:r w:rsidR="003969FD">
              <w:rPr>
                <w:rFonts w:hint="cs"/>
                <w:sz w:val="20"/>
                <w:szCs w:val="20"/>
                <w:rtl/>
              </w:rPr>
              <w:t>المقاولين</w:t>
            </w:r>
            <w:r w:rsidR="002769B7">
              <w:rPr>
                <w:rFonts w:hint="cs"/>
                <w:sz w:val="20"/>
                <w:szCs w:val="20"/>
                <w:rtl/>
              </w:rPr>
              <w:t xml:space="preserve"> الفرعيين</w:t>
            </w:r>
            <w:r>
              <w:rPr>
                <w:rFonts w:hint="cs"/>
                <w:sz w:val="20"/>
                <w:szCs w:val="20"/>
                <w:rtl/>
              </w:rPr>
              <w:t xml:space="preserve"> والشركات المشرفة عليها.  </w:t>
            </w:r>
          </w:p>
        </w:tc>
        <w:tc>
          <w:tcPr>
            <w:tcW w:w="3510" w:type="dxa"/>
          </w:tcPr>
          <w:p w14:paraId="42ADEB1B" w14:textId="70B11D7A" w:rsidR="003E6E9A" w:rsidRDefault="00996A3E" w:rsidP="00A51E1B">
            <w:pPr>
              <w:keepLines/>
              <w:widowControl w:val="0"/>
              <w:bidi/>
              <w:rPr>
                <w:rFonts w:cstheme="minorHAnsi"/>
                <w:sz w:val="20"/>
                <w:szCs w:val="20"/>
                <w:rtl/>
              </w:rPr>
            </w:pPr>
            <w:r>
              <w:rPr>
                <w:rFonts w:hint="cs"/>
                <w:sz w:val="20"/>
                <w:szCs w:val="20"/>
                <w:rtl/>
              </w:rPr>
              <w:t>[الإشارة إلى التوقيت، على سبيل المثال، اعتماد إجراءات إدارة العمالة [قبل] [في موعد لا يتجاوز] [إدخال التاريخ أو المَعلم]، ثم تنفيذ الإطار طوال مدة تنفيذ المشروع].</w:t>
            </w:r>
          </w:p>
          <w:p w14:paraId="5757D585" w14:textId="77777777" w:rsidR="003E6E9A" w:rsidRDefault="003E6E9A" w:rsidP="005930B2">
            <w:pPr>
              <w:keepLines/>
              <w:widowControl w:val="0"/>
              <w:jc w:val="both"/>
              <w:rPr>
                <w:rFonts w:cstheme="minorHAnsi"/>
                <w:sz w:val="20"/>
                <w:szCs w:val="20"/>
              </w:rPr>
            </w:pPr>
          </w:p>
          <w:p w14:paraId="79005B4D" w14:textId="4243267B" w:rsidR="00996A3E" w:rsidRPr="00F0189C" w:rsidRDefault="00996A3E" w:rsidP="77F67444">
            <w:pPr>
              <w:keepLines/>
              <w:widowControl w:val="0"/>
              <w:rPr>
                <w:rFonts w:eastAsia="Times New Roman"/>
                <w:sz w:val="20"/>
                <w:szCs w:val="20"/>
              </w:rPr>
            </w:pPr>
          </w:p>
        </w:tc>
        <w:tc>
          <w:tcPr>
            <w:tcW w:w="2610" w:type="dxa"/>
          </w:tcPr>
          <w:p w14:paraId="1DBB9F8C" w14:textId="77777777" w:rsidR="00996A3E" w:rsidRPr="00FA0A88" w:rsidRDefault="00996A3E" w:rsidP="00996A3E">
            <w:pPr>
              <w:keepLines/>
              <w:widowControl w:val="0"/>
              <w:rPr>
                <w:rFonts w:cstheme="minorHAnsi"/>
                <w:sz w:val="20"/>
                <w:szCs w:val="20"/>
              </w:rPr>
            </w:pPr>
          </w:p>
        </w:tc>
      </w:tr>
      <w:tr w:rsidR="00996A3E" w:rsidRPr="00FA0A88" w14:paraId="4EEA286A" w14:textId="3EF6AA79" w:rsidTr="6D76961D">
        <w:trPr>
          <w:trHeight w:val="20"/>
        </w:trPr>
        <w:tc>
          <w:tcPr>
            <w:tcW w:w="715" w:type="dxa"/>
          </w:tcPr>
          <w:p w14:paraId="6EF002B6" w14:textId="302BD318" w:rsidR="00996A3E" w:rsidRPr="00FA0A88" w:rsidRDefault="00BB7579" w:rsidP="00996A3E">
            <w:pPr>
              <w:keepLines/>
              <w:widowControl w:val="0"/>
              <w:bidi/>
              <w:jc w:val="center"/>
              <w:rPr>
                <w:rFonts w:cstheme="minorHAnsi"/>
                <w:sz w:val="20"/>
                <w:szCs w:val="20"/>
                <w:rtl/>
              </w:rPr>
            </w:pPr>
            <w:r>
              <w:rPr>
                <w:sz w:val="20"/>
                <w:szCs w:val="20"/>
              </w:rPr>
              <w:t>2.2</w:t>
            </w:r>
          </w:p>
        </w:tc>
        <w:tc>
          <w:tcPr>
            <w:tcW w:w="7470" w:type="dxa"/>
          </w:tcPr>
          <w:p w14:paraId="5ACF0C6B" w14:textId="621981DF" w:rsidR="00996A3E" w:rsidRPr="00F3393A" w:rsidRDefault="00996A3E" w:rsidP="00996A3E">
            <w:pPr>
              <w:pStyle w:val="MainText"/>
              <w:keepLines/>
              <w:widowControl w:val="0"/>
              <w:bidi/>
              <w:spacing w:after="0" w:line="240" w:lineRule="auto"/>
              <w:jc w:val="both"/>
              <w:rPr>
                <w:rFonts w:asciiTheme="minorHAnsi" w:eastAsiaTheme="minorHAnsi" w:hAnsiTheme="minorHAnsi" w:cstheme="minorBidi"/>
                <w:b/>
                <w:color w:val="4472C4" w:themeColor="accent1"/>
                <w:szCs w:val="20"/>
                <w:rtl/>
              </w:rPr>
            </w:pPr>
            <w:r>
              <w:rPr>
                <w:rFonts w:asciiTheme="minorHAnsi" w:hAnsiTheme="minorHAnsi" w:cstheme="minorBidi" w:hint="cs"/>
                <w:b/>
                <w:bCs/>
                <w:color w:val="4472C4" w:themeColor="accent1"/>
                <w:rtl/>
              </w:rPr>
              <w:t>آلية التظلم لعمال المشروع</w:t>
            </w:r>
          </w:p>
          <w:p w14:paraId="5B3F968C" w14:textId="4B948A28" w:rsidR="00996A3E" w:rsidRPr="00FA0A88" w:rsidRDefault="00996A3E" w:rsidP="00996A3E">
            <w:pPr>
              <w:keepLines/>
              <w:widowControl w:val="0"/>
              <w:bidi/>
              <w:rPr>
                <w:rFonts w:eastAsia="Times New Roman" w:cstheme="minorHAnsi"/>
                <w:bCs/>
                <w:color w:val="4472C4" w:themeColor="accent1"/>
                <w:sz w:val="20"/>
                <w:szCs w:val="20"/>
                <w:rtl/>
              </w:rPr>
            </w:pPr>
            <w:r>
              <w:rPr>
                <w:rFonts w:hint="cs"/>
                <w:b/>
                <w:bCs/>
                <w:color w:val="4472C4" w:themeColor="accent1"/>
                <w:rtl/>
              </w:rPr>
              <w:t xml:space="preserve"> </w:t>
            </w:r>
            <w:r>
              <w:rPr>
                <w:rFonts w:hint="cs"/>
                <w:color w:val="4472C4" w:themeColor="accent1"/>
                <w:sz w:val="20"/>
                <w:szCs w:val="20"/>
                <w:rtl/>
              </w:rPr>
              <w:t xml:space="preserve">[ينبغي وضع وصف لآلية التظلم المطلوبة بموجب المعيار البيئي والاجتماعي 2 في إجراءات إدارة العمالة. انظر </w:t>
            </w:r>
            <w:r w:rsidR="00674F85">
              <w:rPr>
                <w:rFonts w:hint="cs"/>
                <w:color w:val="4472C4" w:themeColor="accent1"/>
                <w:sz w:val="20"/>
                <w:szCs w:val="20"/>
                <w:rtl/>
              </w:rPr>
              <w:t xml:space="preserve">إلى </w:t>
            </w:r>
            <w:r>
              <w:rPr>
                <w:rFonts w:hint="cs"/>
                <w:color w:val="4472C4" w:themeColor="accent1"/>
                <w:sz w:val="20"/>
                <w:szCs w:val="20"/>
                <w:rtl/>
              </w:rPr>
              <w:t>المثال التالي].</w:t>
            </w:r>
          </w:p>
          <w:p w14:paraId="6ACFE80B" w14:textId="67B24E5E" w:rsidR="00996A3E" w:rsidRPr="00FA0A88" w:rsidRDefault="00996A3E" w:rsidP="00996A3E">
            <w:pPr>
              <w:pStyle w:val="MainText"/>
              <w:keepLines/>
              <w:widowControl w:val="0"/>
              <w:spacing w:after="0" w:line="240" w:lineRule="auto"/>
              <w:jc w:val="both"/>
              <w:rPr>
                <w:rFonts w:asciiTheme="minorHAnsi" w:hAnsiTheme="minorHAnsi" w:cstheme="minorHAnsi"/>
                <w:szCs w:val="20"/>
              </w:rPr>
            </w:pPr>
          </w:p>
          <w:p w14:paraId="485BD655" w14:textId="596A95F7" w:rsidR="00996A3E" w:rsidRPr="00FA0A88" w:rsidRDefault="00996A3E" w:rsidP="00F3393A">
            <w:pPr>
              <w:bidi/>
              <w:rPr>
                <w:rtl/>
              </w:rPr>
            </w:pPr>
            <w:r>
              <w:rPr>
                <w:rFonts w:hint="cs"/>
                <w:color w:val="4472C4" w:themeColor="accent1"/>
                <w:sz w:val="20"/>
                <w:szCs w:val="20"/>
                <w:rtl/>
              </w:rPr>
              <w:t xml:space="preserve"> </w:t>
            </w:r>
            <w:r>
              <w:rPr>
                <w:rFonts w:hint="cs"/>
                <w:sz w:val="20"/>
                <w:szCs w:val="20"/>
                <w:rtl/>
              </w:rPr>
              <w:t xml:space="preserve">إنشاء آلية تظلم لعمال المشروع وتفعيلها، على النحو الموصوف في إجراءات إدارة العمالة وبما يتسق مع المعيار البيئي والاجتماعي 2.  </w:t>
            </w:r>
          </w:p>
        </w:tc>
        <w:tc>
          <w:tcPr>
            <w:tcW w:w="3510" w:type="dxa"/>
          </w:tcPr>
          <w:p w14:paraId="09632AE7" w14:textId="46377AB0" w:rsidR="00996A3E" w:rsidRPr="00F0189C" w:rsidRDefault="00996A3E" w:rsidP="00996A3E">
            <w:pPr>
              <w:keepLines/>
              <w:widowControl w:val="0"/>
              <w:bidi/>
              <w:rPr>
                <w:rFonts w:cstheme="minorHAnsi"/>
                <w:sz w:val="20"/>
                <w:szCs w:val="20"/>
                <w:rtl/>
              </w:rPr>
            </w:pPr>
            <w:r>
              <w:rPr>
                <w:rFonts w:hint="cs"/>
                <w:sz w:val="20"/>
                <w:szCs w:val="20"/>
                <w:rtl/>
              </w:rPr>
              <w:t>[تحديد التوقيت – على سبيل المثال، إنشاء آلية للتظلم قبل توظيف عمال المشروع، ثم استمرار تفعيلها طوال مدة تنفيذه].</w:t>
            </w:r>
          </w:p>
        </w:tc>
        <w:tc>
          <w:tcPr>
            <w:tcW w:w="2610" w:type="dxa"/>
          </w:tcPr>
          <w:p w14:paraId="3C71A24E" w14:textId="1AE7856F" w:rsidR="00996A3E" w:rsidRPr="00FA0A88" w:rsidRDefault="00996A3E" w:rsidP="00996A3E">
            <w:pPr>
              <w:keepLines/>
              <w:widowControl w:val="0"/>
              <w:rPr>
                <w:rFonts w:cstheme="minorHAnsi"/>
                <w:sz w:val="20"/>
                <w:szCs w:val="20"/>
              </w:rPr>
            </w:pPr>
          </w:p>
        </w:tc>
      </w:tr>
      <w:tr w:rsidR="00996A3E" w:rsidRPr="00FA0A88" w14:paraId="19FB4073" w14:textId="77777777" w:rsidTr="6D76961D">
        <w:trPr>
          <w:trHeight w:val="20"/>
        </w:trPr>
        <w:tc>
          <w:tcPr>
            <w:tcW w:w="14305" w:type="dxa"/>
            <w:gridSpan w:val="4"/>
            <w:shd w:val="clear" w:color="auto" w:fill="F4B083" w:themeFill="accent2" w:themeFillTint="99"/>
          </w:tcPr>
          <w:p w14:paraId="5ADAE11F" w14:textId="011273D1" w:rsidR="00996A3E" w:rsidRPr="00FA0A88" w:rsidRDefault="00996A3E" w:rsidP="00996A3E">
            <w:pPr>
              <w:keepLines/>
              <w:widowControl w:val="0"/>
              <w:bidi/>
              <w:rPr>
                <w:rFonts w:cstheme="minorHAnsi"/>
                <w:sz w:val="20"/>
                <w:szCs w:val="20"/>
                <w:rtl/>
              </w:rPr>
            </w:pPr>
            <w:r>
              <w:rPr>
                <w:rFonts w:hint="cs"/>
                <w:b/>
                <w:bCs/>
                <w:sz w:val="20"/>
                <w:szCs w:val="20"/>
                <w:rtl/>
              </w:rPr>
              <w:t xml:space="preserve">المعيار البيئي والاجتماعي 3: الكفاءة في استخدام الموارد ومنع التلوث وإدارته </w:t>
            </w:r>
            <w:r>
              <w:rPr>
                <w:rFonts w:hint="cs"/>
                <w:sz w:val="20"/>
                <w:szCs w:val="20"/>
                <w:rtl/>
              </w:rPr>
              <w:t xml:space="preserve">[تحدد مدى ملاءمة المعيار البيئي والاجتماعي 3 أثناء عملية التقييم البيئي والاجتماعي. وقد يتطلب المعيار البيئي والاجتماعي 3 تبني تدابير محددة تغطي استخدام الطاقة، والمياه (مثلا، التوازن المائي)، والمواد الخام، وإدارة تلوث الهواء، والنفايات الخطرة وغير الخطرة، والمواد الكيماوية والخطرة ومبيدات الآفات. وعلى حسب المشروع، ربما نص على هذه إجراءات التدابير في إحدى الأدوات البيئية والاجتماعية (مثل خطة الإدارة البيئية والاجتماعية) التي سبق ذكرها تحت قسم المعيار البيئي والاجتماعي 1 أعلاه، أو في وثيقة مستقلة بذاتها أو في إجراء منفصل. </w:t>
            </w:r>
            <w:r>
              <w:rPr>
                <w:rFonts w:hint="cs"/>
                <w:b/>
                <w:bCs/>
                <w:sz w:val="20"/>
                <w:szCs w:val="20"/>
                <w:rtl/>
              </w:rPr>
              <w:t>انظر</w:t>
            </w:r>
            <w:r w:rsidR="004B4394">
              <w:rPr>
                <w:rFonts w:hint="cs"/>
                <w:b/>
                <w:bCs/>
                <w:sz w:val="20"/>
                <w:szCs w:val="20"/>
                <w:rtl/>
              </w:rPr>
              <w:t xml:space="preserve"> </w:t>
            </w:r>
            <w:r w:rsidR="004B4394">
              <w:rPr>
                <w:rFonts w:hint="cs"/>
                <w:color w:val="4472C4" w:themeColor="accent1"/>
                <w:sz w:val="20"/>
                <w:szCs w:val="20"/>
                <w:rtl/>
              </w:rPr>
              <w:t>إلى</w:t>
            </w:r>
            <w:r>
              <w:rPr>
                <w:rFonts w:hint="cs"/>
                <w:b/>
                <w:bCs/>
                <w:sz w:val="20"/>
                <w:szCs w:val="20"/>
                <w:rtl/>
              </w:rPr>
              <w:t xml:space="preserve"> </w:t>
            </w:r>
            <w:r>
              <w:rPr>
                <w:rFonts w:hint="cs"/>
                <w:b/>
                <w:bCs/>
                <w:sz w:val="20"/>
                <w:szCs w:val="20"/>
                <w:u w:val="single"/>
                <w:rtl/>
              </w:rPr>
              <w:t>الأمثلة</w:t>
            </w:r>
            <w:r>
              <w:rPr>
                <w:rFonts w:hint="cs"/>
                <w:b/>
                <w:bCs/>
                <w:sz w:val="20"/>
                <w:szCs w:val="20"/>
                <w:rtl/>
              </w:rPr>
              <w:t xml:space="preserve"> التالية].</w:t>
            </w:r>
          </w:p>
        </w:tc>
      </w:tr>
      <w:tr w:rsidR="00996A3E" w:rsidRPr="00FA0A88" w14:paraId="60CF1380" w14:textId="77777777" w:rsidTr="6D76961D">
        <w:trPr>
          <w:trHeight w:val="20"/>
        </w:trPr>
        <w:tc>
          <w:tcPr>
            <w:tcW w:w="715" w:type="dxa"/>
          </w:tcPr>
          <w:p w14:paraId="719AFD1E" w14:textId="6B501E86" w:rsidR="00996A3E" w:rsidRPr="00FA0A88" w:rsidRDefault="00BB7579" w:rsidP="00996A3E">
            <w:pPr>
              <w:keepLines/>
              <w:widowControl w:val="0"/>
              <w:bidi/>
              <w:jc w:val="center"/>
              <w:rPr>
                <w:rFonts w:cstheme="minorHAnsi"/>
                <w:sz w:val="20"/>
                <w:szCs w:val="20"/>
                <w:rtl/>
              </w:rPr>
            </w:pPr>
            <w:r>
              <w:rPr>
                <w:sz w:val="20"/>
                <w:szCs w:val="20"/>
              </w:rPr>
              <w:t>3.1</w:t>
            </w:r>
          </w:p>
        </w:tc>
        <w:tc>
          <w:tcPr>
            <w:tcW w:w="7470" w:type="dxa"/>
          </w:tcPr>
          <w:p w14:paraId="265B7AB4" w14:textId="124F8B86" w:rsidR="00DB6C1C" w:rsidRDefault="00996A3E" w:rsidP="00996A3E">
            <w:pPr>
              <w:keepLines/>
              <w:widowControl w:val="0"/>
              <w:bidi/>
              <w:rPr>
                <w:rFonts w:cstheme="minorHAnsi"/>
                <w:b/>
                <w:color w:val="4472C4" w:themeColor="accent1"/>
                <w:sz w:val="20"/>
                <w:szCs w:val="20"/>
                <w:rtl/>
              </w:rPr>
            </w:pPr>
            <w:r>
              <w:rPr>
                <w:rFonts w:hint="cs"/>
                <w:b/>
                <w:bCs/>
                <w:color w:val="4472C4" w:themeColor="accent1"/>
                <w:sz w:val="20"/>
                <w:szCs w:val="20"/>
                <w:rtl/>
              </w:rPr>
              <w:t>خطة إدارة النفايات</w:t>
            </w:r>
          </w:p>
          <w:p w14:paraId="69FC3392" w14:textId="20064554" w:rsidR="00996A3E" w:rsidRPr="00FA0A88" w:rsidRDefault="005B2FFD" w:rsidP="00996A3E">
            <w:pPr>
              <w:keepLines/>
              <w:widowControl w:val="0"/>
              <w:bidi/>
              <w:rPr>
                <w:rFonts w:cstheme="minorHAnsi"/>
                <w:sz w:val="20"/>
                <w:szCs w:val="20"/>
                <w:rtl/>
              </w:rPr>
            </w:pPr>
            <w:r>
              <w:rPr>
                <w:rFonts w:hint="cs"/>
                <w:sz w:val="20"/>
                <w:szCs w:val="20"/>
                <w:rtl/>
              </w:rPr>
              <w:t xml:space="preserve">اعتماد وتنفيذ خطة لإدارة النفايات من أجل إدارة النفايات الخطرة وغير الخطرة، بما يتسق مع المعيار البيئي والاجتماعي 3.  </w:t>
            </w:r>
          </w:p>
        </w:tc>
        <w:tc>
          <w:tcPr>
            <w:tcW w:w="3510" w:type="dxa"/>
          </w:tcPr>
          <w:p w14:paraId="0B534A33" w14:textId="31915F76" w:rsidR="00996A3E" w:rsidRPr="00F0189C" w:rsidRDefault="00996A3E" w:rsidP="00996A3E">
            <w:pPr>
              <w:keepLines/>
              <w:widowControl w:val="0"/>
              <w:bidi/>
              <w:rPr>
                <w:sz w:val="20"/>
                <w:szCs w:val="20"/>
                <w:rtl/>
              </w:rPr>
            </w:pPr>
            <w:r>
              <w:rPr>
                <w:rFonts w:hint="cs"/>
                <w:sz w:val="20"/>
                <w:szCs w:val="20"/>
                <w:rtl/>
              </w:rPr>
              <w:t>[الإشارة إلى التوقيت، على سبيل المثال، اعتماد خطة إدارة النفايات [قبل] [في موعد لا يتجاوز] [إدخال التاريخ أو المَعلم]، ثم تنفيذ الخطة طوال مدة تنفيذ المشروع]</w:t>
            </w:r>
          </w:p>
        </w:tc>
        <w:tc>
          <w:tcPr>
            <w:tcW w:w="2610" w:type="dxa"/>
          </w:tcPr>
          <w:p w14:paraId="1552380F" w14:textId="77777777" w:rsidR="00996A3E" w:rsidRPr="00FA0A88" w:rsidRDefault="00996A3E" w:rsidP="00996A3E">
            <w:pPr>
              <w:keepLines/>
              <w:widowControl w:val="0"/>
              <w:rPr>
                <w:rFonts w:cstheme="minorHAnsi"/>
                <w:sz w:val="20"/>
                <w:szCs w:val="20"/>
              </w:rPr>
            </w:pPr>
          </w:p>
        </w:tc>
      </w:tr>
      <w:tr w:rsidR="00996A3E" w:rsidRPr="00FA0A88" w14:paraId="2C991D67" w14:textId="77777777" w:rsidTr="6D76961D">
        <w:trPr>
          <w:trHeight w:val="20"/>
        </w:trPr>
        <w:tc>
          <w:tcPr>
            <w:tcW w:w="715" w:type="dxa"/>
          </w:tcPr>
          <w:p w14:paraId="5F76716A" w14:textId="528031FB" w:rsidR="00996A3E" w:rsidRPr="00FA0A88" w:rsidRDefault="00BB7579" w:rsidP="00996A3E">
            <w:pPr>
              <w:keepLines/>
              <w:widowControl w:val="0"/>
              <w:bidi/>
              <w:jc w:val="center"/>
              <w:rPr>
                <w:rFonts w:cstheme="minorHAnsi"/>
                <w:sz w:val="20"/>
                <w:szCs w:val="20"/>
                <w:rtl/>
              </w:rPr>
            </w:pPr>
            <w:r>
              <w:rPr>
                <w:sz w:val="20"/>
                <w:szCs w:val="20"/>
              </w:rPr>
              <w:t>3.2</w:t>
            </w:r>
          </w:p>
        </w:tc>
        <w:tc>
          <w:tcPr>
            <w:tcW w:w="7470" w:type="dxa"/>
          </w:tcPr>
          <w:p w14:paraId="5DF843FF" w14:textId="77777777" w:rsidR="00DB6C1C" w:rsidRDefault="00996A3E" w:rsidP="00996A3E">
            <w:pPr>
              <w:keepLines/>
              <w:widowControl w:val="0"/>
              <w:bidi/>
              <w:rPr>
                <w:rFonts w:cstheme="minorHAnsi"/>
                <w:b/>
                <w:color w:val="4472C4" w:themeColor="accent1"/>
                <w:sz w:val="20"/>
                <w:szCs w:val="20"/>
                <w:rtl/>
              </w:rPr>
            </w:pPr>
            <w:r>
              <w:rPr>
                <w:rFonts w:hint="cs"/>
                <w:b/>
                <w:bCs/>
                <w:color w:val="4472C4" w:themeColor="accent1"/>
                <w:sz w:val="20"/>
                <w:szCs w:val="20"/>
                <w:rtl/>
              </w:rPr>
              <w:t>الكفاءة في استخدام الموارد ومنع التلوث وإدارته</w:t>
            </w:r>
          </w:p>
          <w:p w14:paraId="5DE9D93B" w14:textId="75BE7F35" w:rsidR="00996A3E" w:rsidRPr="00FA0A88" w:rsidRDefault="750CB810" w:rsidP="71039F57">
            <w:pPr>
              <w:keepLines/>
              <w:widowControl w:val="0"/>
              <w:bidi/>
              <w:rPr>
                <w:sz w:val="20"/>
                <w:szCs w:val="20"/>
                <w:rtl/>
              </w:rPr>
            </w:pPr>
            <w:r>
              <w:rPr>
                <w:rFonts w:hint="cs"/>
                <w:sz w:val="20"/>
                <w:szCs w:val="20"/>
                <w:rtl/>
              </w:rPr>
              <w:t xml:space="preserve">إدراج التدابير المعنية بالكفاءة في استخدام الموارد ومنع التلوث وإدارته في خطة الإدارة البيئية والاجتماعية المزمع إعدادها بموجب الإجراء </w:t>
            </w:r>
            <w:r>
              <w:rPr>
                <w:sz w:val="20"/>
                <w:szCs w:val="20"/>
              </w:rPr>
              <w:t>XX</w:t>
            </w:r>
            <w:r>
              <w:rPr>
                <w:rFonts w:hint="cs"/>
                <w:sz w:val="20"/>
                <w:szCs w:val="20"/>
                <w:rtl/>
              </w:rPr>
              <w:t xml:space="preserve"> أعلاه.</w:t>
            </w:r>
          </w:p>
        </w:tc>
        <w:tc>
          <w:tcPr>
            <w:tcW w:w="3510" w:type="dxa"/>
          </w:tcPr>
          <w:p w14:paraId="6F3F9196" w14:textId="49FA40B2" w:rsidR="00996A3E" w:rsidRPr="00F0189C" w:rsidDel="002D5209" w:rsidRDefault="00996A3E" w:rsidP="00996A3E">
            <w:pPr>
              <w:keepLines/>
              <w:widowControl w:val="0"/>
              <w:bidi/>
              <w:rPr>
                <w:rFonts w:cstheme="minorHAnsi"/>
                <w:sz w:val="20"/>
                <w:szCs w:val="20"/>
                <w:rtl/>
              </w:rPr>
            </w:pPr>
            <w:r>
              <w:rPr>
                <w:rFonts w:hint="cs"/>
                <w:sz w:val="20"/>
                <w:szCs w:val="20"/>
                <w:rtl/>
              </w:rPr>
              <w:t>[تحديد التوقيت، على سبيل المثال، نفس الإطار الزمني لاعتماد وتنفيذ خطة الإدارة البيئية والاجتماعية]</w:t>
            </w:r>
          </w:p>
        </w:tc>
        <w:tc>
          <w:tcPr>
            <w:tcW w:w="2610" w:type="dxa"/>
          </w:tcPr>
          <w:p w14:paraId="74C10992" w14:textId="77777777" w:rsidR="00996A3E" w:rsidRPr="00FA0A88" w:rsidRDefault="00996A3E" w:rsidP="00996A3E">
            <w:pPr>
              <w:keepLines/>
              <w:widowControl w:val="0"/>
              <w:rPr>
                <w:rFonts w:cstheme="minorHAnsi"/>
                <w:sz w:val="20"/>
                <w:szCs w:val="20"/>
              </w:rPr>
            </w:pPr>
          </w:p>
        </w:tc>
      </w:tr>
      <w:tr w:rsidR="00996A3E" w:rsidRPr="00FA0A88" w14:paraId="09A27C88" w14:textId="77777777" w:rsidTr="6D76961D">
        <w:trPr>
          <w:trHeight w:val="20"/>
        </w:trPr>
        <w:tc>
          <w:tcPr>
            <w:tcW w:w="14305" w:type="dxa"/>
            <w:gridSpan w:val="4"/>
            <w:shd w:val="clear" w:color="auto" w:fill="F4B083" w:themeFill="accent2" w:themeFillTint="99"/>
          </w:tcPr>
          <w:p w14:paraId="4BE775E4" w14:textId="1B0A54E2" w:rsidR="00996A3E" w:rsidRPr="00FA0A88" w:rsidRDefault="00996A3E" w:rsidP="00996A3E">
            <w:pPr>
              <w:keepLines/>
              <w:widowControl w:val="0"/>
              <w:bidi/>
              <w:rPr>
                <w:rFonts w:cstheme="minorHAnsi"/>
                <w:sz w:val="20"/>
                <w:szCs w:val="20"/>
                <w:rtl/>
              </w:rPr>
            </w:pPr>
            <w:r>
              <w:rPr>
                <w:rFonts w:hint="cs"/>
                <w:b/>
                <w:bCs/>
                <w:sz w:val="20"/>
                <w:szCs w:val="20"/>
                <w:rtl/>
              </w:rPr>
              <w:t>المعيار البيئي والاجتماعي 4: الصحة والسلامة المجتمعية</w:t>
            </w:r>
            <w:r>
              <w:rPr>
                <w:rFonts w:hint="cs"/>
                <w:sz w:val="20"/>
                <w:szCs w:val="20"/>
                <w:rtl/>
              </w:rPr>
              <w:t xml:space="preserve"> [تحدد مدى ملاءمة المعيار البيئي والاجتماعي 4 من خلال عملية التقييم البيئي والاجتماعي. وكما هو الحال مع المعايير البيئية والاجتماعية الأخرى، قد يتطلب المعيار البيئي والاجتماعي 4 اعتماد تدابير محددة لتغطية مخاطر الصحة والسلامة المجتمعية، بما في ذلك، على سبيل المثال لا الحصر، البنية التحتية وتصميم المعدات وسلامتها، وسلامة الخدمات، وحركة المرور والسلامة على الطرق، وتعرض المجتمعات المحلية لمشاكل صحية، وخدمات النظم الإيكولوجية، وإدارة المواد الخطرة وسلامتها، والتأهب والاستجابة للطوارئ، والأمن (بما في ذلك إشراك أفراد الأمن)، وسلامة السدود. و حسب المشروع، ربما نص على هذه إجراءات التدابير في إحدى الأدوات البيئية والاجتماعية (مثل خطة الإدارة البيئية والاجتماعية) التي سبق ذكرها تحت قسم المعيار البيئي والاجتماعي 1 أعلاه، أو في وثيقة مستقلة بذاتها أو في إجراء منفصل. </w:t>
            </w:r>
            <w:r>
              <w:rPr>
                <w:rFonts w:hint="cs"/>
                <w:b/>
                <w:bCs/>
                <w:sz w:val="20"/>
                <w:szCs w:val="20"/>
                <w:rtl/>
              </w:rPr>
              <w:t>انظر</w:t>
            </w:r>
            <w:r w:rsidR="00D166CA">
              <w:rPr>
                <w:rFonts w:hint="cs"/>
                <w:b/>
                <w:bCs/>
                <w:sz w:val="20"/>
                <w:szCs w:val="20"/>
                <w:rtl/>
              </w:rPr>
              <w:t xml:space="preserve"> </w:t>
            </w:r>
            <w:r w:rsidR="00D166CA">
              <w:rPr>
                <w:rFonts w:hint="cs"/>
                <w:color w:val="4472C4" w:themeColor="accent1"/>
                <w:sz w:val="20"/>
                <w:szCs w:val="20"/>
                <w:rtl/>
              </w:rPr>
              <w:t>إلى</w:t>
            </w:r>
            <w:r>
              <w:rPr>
                <w:rFonts w:hint="cs"/>
                <w:b/>
                <w:bCs/>
                <w:sz w:val="20"/>
                <w:szCs w:val="20"/>
                <w:rtl/>
              </w:rPr>
              <w:t xml:space="preserve"> </w:t>
            </w:r>
            <w:r>
              <w:rPr>
                <w:rFonts w:hint="cs"/>
                <w:b/>
                <w:bCs/>
                <w:sz w:val="20"/>
                <w:szCs w:val="20"/>
                <w:u w:val="single"/>
                <w:rtl/>
              </w:rPr>
              <w:t>الأمثلة</w:t>
            </w:r>
            <w:r>
              <w:rPr>
                <w:rFonts w:hint="cs"/>
                <w:b/>
                <w:bCs/>
                <w:sz w:val="20"/>
                <w:szCs w:val="20"/>
                <w:rtl/>
              </w:rPr>
              <w:t xml:space="preserve"> التالية].</w:t>
            </w:r>
          </w:p>
        </w:tc>
      </w:tr>
      <w:tr w:rsidR="00996A3E" w:rsidRPr="00FA0A88" w14:paraId="5CB0AF2C" w14:textId="77777777" w:rsidTr="6D76961D">
        <w:trPr>
          <w:trHeight w:val="20"/>
        </w:trPr>
        <w:tc>
          <w:tcPr>
            <w:tcW w:w="715" w:type="dxa"/>
          </w:tcPr>
          <w:p w14:paraId="677965BA" w14:textId="2189BD7E" w:rsidR="00996A3E" w:rsidRPr="00FA0A88" w:rsidRDefault="00BB7579" w:rsidP="00996A3E">
            <w:pPr>
              <w:keepLines/>
              <w:widowControl w:val="0"/>
              <w:bidi/>
              <w:jc w:val="center"/>
              <w:rPr>
                <w:rFonts w:cstheme="minorHAnsi"/>
                <w:sz w:val="20"/>
                <w:szCs w:val="20"/>
                <w:rtl/>
              </w:rPr>
            </w:pPr>
            <w:r>
              <w:rPr>
                <w:sz w:val="20"/>
                <w:szCs w:val="20"/>
              </w:rPr>
              <w:t>4.1</w:t>
            </w:r>
          </w:p>
        </w:tc>
        <w:tc>
          <w:tcPr>
            <w:tcW w:w="7470" w:type="dxa"/>
          </w:tcPr>
          <w:p w14:paraId="62535D39" w14:textId="77777777" w:rsidR="00DB6C1C" w:rsidRDefault="00996A3E" w:rsidP="00996A3E">
            <w:pPr>
              <w:keepLines/>
              <w:widowControl w:val="0"/>
              <w:bidi/>
              <w:rPr>
                <w:rFonts w:cstheme="minorHAnsi"/>
                <w:sz w:val="20"/>
                <w:szCs w:val="20"/>
                <w:rtl/>
              </w:rPr>
            </w:pPr>
            <w:r>
              <w:rPr>
                <w:rFonts w:hint="cs"/>
                <w:b/>
                <w:bCs/>
                <w:color w:val="4472C4" w:themeColor="accent1"/>
                <w:sz w:val="20"/>
                <w:szCs w:val="20"/>
                <w:rtl/>
              </w:rPr>
              <w:t>الحركة المرورية والسلامة على الطرق</w:t>
            </w:r>
          </w:p>
          <w:p w14:paraId="3740731A" w14:textId="3C374B70" w:rsidR="00996A3E" w:rsidRPr="00FA0A88" w:rsidRDefault="3ED06B3D" w:rsidP="71039F57">
            <w:pPr>
              <w:keepLines/>
              <w:widowControl w:val="0"/>
              <w:bidi/>
              <w:rPr>
                <w:b/>
                <w:bCs/>
                <w:color w:val="5B9BD5" w:themeColor="accent5"/>
                <w:sz w:val="20"/>
                <w:szCs w:val="20"/>
                <w:rtl/>
              </w:rPr>
            </w:pPr>
            <w:r>
              <w:rPr>
                <w:rFonts w:hint="cs"/>
                <w:sz w:val="20"/>
                <w:szCs w:val="20"/>
                <w:rtl/>
              </w:rPr>
              <w:t xml:space="preserve">إدراج تدابير تختص </w:t>
            </w:r>
            <w:r w:rsidR="009E785C">
              <w:rPr>
                <w:rFonts w:hint="cs"/>
                <w:sz w:val="20"/>
                <w:szCs w:val="20"/>
                <w:rtl/>
              </w:rPr>
              <w:t xml:space="preserve">بإدارة </w:t>
            </w:r>
            <w:r>
              <w:rPr>
                <w:rFonts w:hint="cs"/>
                <w:sz w:val="20"/>
                <w:szCs w:val="20"/>
                <w:rtl/>
              </w:rPr>
              <w:t xml:space="preserve">المخاطر على الحركة المرورية والسلامة على الطرق، على النحو المطلوب في خطة الإدارة البيئية والاجتماعية المزمع إعدادها بموجب الإجراء </w:t>
            </w:r>
            <w:r>
              <w:rPr>
                <w:sz w:val="20"/>
                <w:szCs w:val="20"/>
              </w:rPr>
              <w:t>XX</w:t>
            </w:r>
            <w:r>
              <w:rPr>
                <w:rFonts w:hint="cs"/>
                <w:sz w:val="20"/>
                <w:szCs w:val="20"/>
                <w:rtl/>
              </w:rPr>
              <w:t xml:space="preserve"> أعلاه.</w:t>
            </w:r>
          </w:p>
        </w:tc>
        <w:tc>
          <w:tcPr>
            <w:tcW w:w="3510" w:type="dxa"/>
          </w:tcPr>
          <w:p w14:paraId="3E8C80D1" w14:textId="20AA8D45" w:rsidR="00996A3E" w:rsidRPr="00246534" w:rsidRDefault="00996A3E" w:rsidP="00996A3E">
            <w:pPr>
              <w:keepLines/>
              <w:widowControl w:val="0"/>
              <w:bidi/>
              <w:rPr>
                <w:rFonts w:cstheme="minorHAnsi"/>
                <w:iCs/>
                <w:sz w:val="20"/>
                <w:szCs w:val="20"/>
                <w:rtl/>
              </w:rPr>
            </w:pPr>
            <w:r>
              <w:rPr>
                <w:rFonts w:hint="cs"/>
                <w:sz w:val="20"/>
                <w:szCs w:val="20"/>
                <w:rtl/>
              </w:rPr>
              <w:t>[تحديد التوقيت، على سبيل المثال، نفس الإطار الزمني لاعتماد وتنفيذ خطة الإدارة البيئية والاجتماعية].</w:t>
            </w:r>
          </w:p>
        </w:tc>
        <w:tc>
          <w:tcPr>
            <w:tcW w:w="2610" w:type="dxa"/>
          </w:tcPr>
          <w:p w14:paraId="2F3699A2" w14:textId="77777777" w:rsidR="00996A3E" w:rsidRPr="00FA0A88" w:rsidRDefault="00996A3E" w:rsidP="00996A3E">
            <w:pPr>
              <w:keepLines/>
              <w:widowControl w:val="0"/>
              <w:rPr>
                <w:rFonts w:cstheme="minorHAnsi"/>
                <w:sz w:val="20"/>
                <w:szCs w:val="20"/>
              </w:rPr>
            </w:pPr>
          </w:p>
        </w:tc>
      </w:tr>
      <w:tr w:rsidR="00996A3E" w:rsidRPr="00FA0A88" w14:paraId="53E7ECFB" w14:textId="77777777" w:rsidTr="6D76961D">
        <w:trPr>
          <w:trHeight w:val="20"/>
        </w:trPr>
        <w:tc>
          <w:tcPr>
            <w:tcW w:w="715" w:type="dxa"/>
          </w:tcPr>
          <w:p w14:paraId="48A8A528" w14:textId="3F1A968A" w:rsidR="00996A3E" w:rsidRPr="00FA0A88" w:rsidRDefault="00BB7579" w:rsidP="00996A3E">
            <w:pPr>
              <w:keepLines/>
              <w:widowControl w:val="0"/>
              <w:bidi/>
              <w:jc w:val="center"/>
              <w:rPr>
                <w:rFonts w:cstheme="minorHAnsi"/>
                <w:sz w:val="20"/>
                <w:szCs w:val="20"/>
                <w:rtl/>
              </w:rPr>
            </w:pPr>
            <w:r>
              <w:rPr>
                <w:sz w:val="20"/>
                <w:szCs w:val="20"/>
              </w:rPr>
              <w:t>4.2</w:t>
            </w:r>
          </w:p>
        </w:tc>
        <w:tc>
          <w:tcPr>
            <w:tcW w:w="7470" w:type="dxa"/>
          </w:tcPr>
          <w:p w14:paraId="08F8CD68" w14:textId="4BECC7F3" w:rsidR="00DB6C1C" w:rsidRDefault="00996A3E" w:rsidP="00996A3E">
            <w:pPr>
              <w:keepLines/>
              <w:widowControl w:val="0"/>
              <w:bidi/>
              <w:rPr>
                <w:rFonts w:cstheme="minorHAnsi"/>
                <w:b/>
                <w:color w:val="5B9BD5" w:themeColor="accent5"/>
                <w:sz w:val="20"/>
                <w:szCs w:val="20"/>
                <w:rtl/>
              </w:rPr>
            </w:pPr>
            <w:r>
              <w:rPr>
                <w:rFonts w:hint="cs"/>
                <w:b/>
                <w:bCs/>
                <w:color w:val="4472C4" w:themeColor="accent1"/>
                <w:sz w:val="20"/>
                <w:szCs w:val="20"/>
                <w:rtl/>
              </w:rPr>
              <w:t>الصحة والسلامة المجتمعية</w:t>
            </w:r>
          </w:p>
          <w:p w14:paraId="08D4C75A" w14:textId="7A0DF1E3" w:rsidR="00996A3E" w:rsidRPr="00FA0A88" w:rsidRDefault="00E43175" w:rsidP="00996A3E">
            <w:pPr>
              <w:keepLines/>
              <w:widowControl w:val="0"/>
              <w:bidi/>
              <w:rPr>
                <w:rFonts w:cstheme="minorHAnsi"/>
                <w:b/>
                <w:color w:val="5B9BD5" w:themeColor="accent5"/>
                <w:sz w:val="20"/>
                <w:szCs w:val="20"/>
                <w:rtl/>
              </w:rPr>
            </w:pPr>
            <w:r>
              <w:rPr>
                <w:rFonts w:hint="cs"/>
                <w:sz w:val="20"/>
                <w:szCs w:val="20"/>
                <w:rtl/>
              </w:rPr>
              <w:lastRenderedPageBreak/>
              <w:t>تقييم وإدارة المخاطر والآثار المحددة التي تهدد المجتمعات والناشئة عن أنشطة المشروع [، بما في ذلك على سبيل المثال لا الحصر،] [تحديد أي مجالات للمخاطر يجب التشديد عليها، مثل سلوك عمال المشروع، والمخاطر المتصلة بتدفق العمالة، والاستجابة لحالات الطوارئ]، وإدراج تدابير التخفيف في خطط الإدارة البيئية والاجتماعية المزمع إعدادها وفقاً لإطار الإدارة البيئية والاجتماعية.</w:t>
            </w:r>
          </w:p>
        </w:tc>
        <w:tc>
          <w:tcPr>
            <w:tcW w:w="3510" w:type="dxa"/>
          </w:tcPr>
          <w:p w14:paraId="65F076AC" w14:textId="5414106C" w:rsidR="00996A3E" w:rsidRPr="00246534" w:rsidRDefault="00996A3E" w:rsidP="00996A3E">
            <w:pPr>
              <w:keepLines/>
              <w:widowControl w:val="0"/>
              <w:bidi/>
              <w:rPr>
                <w:rFonts w:cstheme="minorHAnsi"/>
                <w:iCs/>
                <w:sz w:val="20"/>
                <w:szCs w:val="20"/>
                <w:rtl/>
              </w:rPr>
            </w:pPr>
            <w:r>
              <w:rPr>
                <w:rFonts w:hint="cs"/>
                <w:sz w:val="20"/>
                <w:szCs w:val="20"/>
                <w:rtl/>
              </w:rPr>
              <w:lastRenderedPageBreak/>
              <w:t>[تحديد التوقيت، على سبيل المثال، نفس الإطار الزمني لاعتماد وتنفيذ خطط الإدارة البيئية والاجتماعية].</w:t>
            </w:r>
          </w:p>
        </w:tc>
        <w:tc>
          <w:tcPr>
            <w:tcW w:w="2610" w:type="dxa"/>
          </w:tcPr>
          <w:p w14:paraId="6FC6C87E" w14:textId="77777777" w:rsidR="00996A3E" w:rsidRPr="00FA0A88" w:rsidRDefault="00996A3E" w:rsidP="00996A3E">
            <w:pPr>
              <w:keepLines/>
              <w:widowControl w:val="0"/>
              <w:rPr>
                <w:rFonts w:cstheme="minorHAnsi"/>
                <w:sz w:val="20"/>
                <w:szCs w:val="20"/>
              </w:rPr>
            </w:pPr>
          </w:p>
          <w:p w14:paraId="5505A06A" w14:textId="77777777" w:rsidR="00996A3E" w:rsidRPr="00FA0A88" w:rsidRDefault="00996A3E" w:rsidP="00996A3E">
            <w:pPr>
              <w:keepLines/>
              <w:widowControl w:val="0"/>
              <w:rPr>
                <w:rFonts w:cstheme="minorHAnsi"/>
                <w:sz w:val="20"/>
                <w:szCs w:val="20"/>
              </w:rPr>
            </w:pPr>
          </w:p>
        </w:tc>
      </w:tr>
      <w:tr w:rsidR="00996A3E" w:rsidRPr="00FA0A88" w14:paraId="7348D2F7" w14:textId="77777777" w:rsidTr="6D76961D">
        <w:trPr>
          <w:trHeight w:val="20"/>
        </w:trPr>
        <w:tc>
          <w:tcPr>
            <w:tcW w:w="715" w:type="dxa"/>
          </w:tcPr>
          <w:p w14:paraId="40A6C56E" w14:textId="517AAADD" w:rsidR="00996A3E" w:rsidRPr="00FA0A88" w:rsidRDefault="00BB7579" w:rsidP="00996A3E">
            <w:pPr>
              <w:keepLines/>
              <w:widowControl w:val="0"/>
              <w:bidi/>
              <w:jc w:val="center"/>
              <w:rPr>
                <w:rFonts w:cstheme="minorHAnsi"/>
                <w:sz w:val="20"/>
                <w:szCs w:val="20"/>
                <w:rtl/>
              </w:rPr>
            </w:pPr>
            <w:r>
              <w:rPr>
                <w:sz w:val="20"/>
                <w:szCs w:val="20"/>
              </w:rPr>
              <w:t>4.3</w:t>
            </w:r>
          </w:p>
        </w:tc>
        <w:tc>
          <w:tcPr>
            <w:tcW w:w="7470" w:type="dxa"/>
          </w:tcPr>
          <w:p w14:paraId="5CF88AC5" w14:textId="1252BA7D" w:rsidR="00015C51" w:rsidRPr="00F96CA0" w:rsidRDefault="00996A3E" w:rsidP="00996A3E">
            <w:pPr>
              <w:keepLines/>
              <w:widowControl w:val="0"/>
              <w:bidi/>
              <w:rPr>
                <w:rFonts w:cstheme="minorHAnsi"/>
                <w:sz w:val="20"/>
                <w:szCs w:val="20"/>
                <w:rtl/>
              </w:rPr>
            </w:pPr>
            <w:r>
              <w:rPr>
                <w:rFonts w:hint="cs"/>
                <w:b/>
                <w:bCs/>
                <w:color w:val="4472C4" w:themeColor="accent1"/>
                <w:sz w:val="20"/>
                <w:szCs w:val="20"/>
                <w:rtl/>
              </w:rPr>
              <w:t>مخاطر الاستغلال والانتهاك الجنسيين والتحرش الجنسي</w:t>
            </w:r>
          </w:p>
          <w:p w14:paraId="1585EDE3" w14:textId="69F9BADF" w:rsidR="00F96CA0" w:rsidRDefault="00996A3E" w:rsidP="00F96CA0">
            <w:pPr>
              <w:keepLines/>
              <w:widowControl w:val="0"/>
              <w:bidi/>
              <w:rPr>
                <w:rFonts w:eastAsia="Calibri" w:cstheme="minorHAnsi"/>
                <w:color w:val="2E74B5" w:themeColor="accent5" w:themeShade="BF"/>
                <w:sz w:val="20"/>
                <w:szCs w:val="20"/>
                <w:rtl/>
              </w:rPr>
            </w:pPr>
            <w:r>
              <w:rPr>
                <w:rFonts w:hint="cs"/>
                <w:color w:val="2E74B5" w:themeColor="accent5" w:themeShade="BF"/>
                <w:sz w:val="20"/>
                <w:szCs w:val="20"/>
                <w:rtl/>
              </w:rPr>
              <w:t>[</w:t>
            </w:r>
            <w:r>
              <w:rPr>
                <w:rFonts w:hint="cs"/>
                <w:color w:val="4472C4" w:themeColor="accent1"/>
                <w:sz w:val="20"/>
                <w:szCs w:val="20"/>
                <w:rtl/>
              </w:rPr>
              <w:t xml:space="preserve">عندما تكون هناك مخاطر متوسطة أو كبيرة أو مرتفعة للاستغلال والانتهاك الجنسيين/التحرش الجنسي وفقا لأداة البنك لفحص مخاطر الاستغلال </w:t>
            </w:r>
            <w:r w:rsidR="00686E3C">
              <w:rPr>
                <w:rFonts w:hint="cs"/>
                <w:color w:val="4472C4" w:themeColor="accent1"/>
                <w:sz w:val="20"/>
                <w:szCs w:val="20"/>
                <w:rtl/>
              </w:rPr>
              <w:t>والانتهاك</w:t>
            </w:r>
            <w:r>
              <w:rPr>
                <w:rFonts w:hint="cs"/>
                <w:color w:val="4472C4" w:themeColor="accent1"/>
                <w:sz w:val="20"/>
                <w:szCs w:val="20"/>
                <w:rtl/>
              </w:rPr>
              <w:t xml:space="preserve"> الجنسيين/التحرش الجنسي، يوصى بإعداد خطة عمل </w:t>
            </w:r>
            <w:r w:rsidRPr="009D26E4">
              <w:rPr>
                <w:rFonts w:hint="eastAsia"/>
                <w:color w:val="4472C4" w:themeColor="accent1"/>
                <w:sz w:val="20"/>
                <w:szCs w:val="20"/>
                <w:rtl/>
              </w:rPr>
              <w:t>بشأن</w:t>
            </w:r>
            <w:r w:rsidRPr="009D26E4">
              <w:rPr>
                <w:color w:val="4472C4" w:themeColor="accent1"/>
                <w:sz w:val="20"/>
                <w:szCs w:val="20"/>
                <w:rtl/>
              </w:rPr>
              <w:t xml:space="preserve"> </w:t>
            </w:r>
            <w:r w:rsidRPr="009D26E4">
              <w:rPr>
                <w:rFonts w:hint="eastAsia"/>
                <w:color w:val="4472C4" w:themeColor="accent1"/>
                <w:sz w:val="20"/>
                <w:szCs w:val="20"/>
                <w:rtl/>
              </w:rPr>
              <w:t>الاستغلال</w:t>
            </w:r>
            <w:r w:rsidRPr="009D26E4">
              <w:rPr>
                <w:color w:val="4472C4" w:themeColor="accent1"/>
                <w:sz w:val="20"/>
                <w:szCs w:val="20"/>
                <w:rtl/>
              </w:rPr>
              <w:t xml:space="preserve"> </w:t>
            </w:r>
            <w:r w:rsidRPr="009D26E4">
              <w:rPr>
                <w:rFonts w:hint="eastAsia"/>
                <w:color w:val="4472C4" w:themeColor="accent1"/>
                <w:sz w:val="20"/>
                <w:szCs w:val="20"/>
                <w:rtl/>
              </w:rPr>
              <w:t>والانتهاك</w:t>
            </w:r>
            <w:r w:rsidRPr="009D26E4">
              <w:rPr>
                <w:color w:val="4472C4" w:themeColor="accent1"/>
                <w:sz w:val="20"/>
                <w:szCs w:val="20"/>
                <w:rtl/>
              </w:rPr>
              <w:t xml:space="preserve"> </w:t>
            </w:r>
            <w:r w:rsidRPr="009D26E4">
              <w:rPr>
                <w:rFonts w:hint="eastAsia"/>
                <w:color w:val="4472C4" w:themeColor="accent1"/>
                <w:sz w:val="20"/>
                <w:szCs w:val="20"/>
                <w:rtl/>
              </w:rPr>
              <w:t>الجنسيين</w:t>
            </w:r>
            <w:r w:rsidRPr="009D26E4">
              <w:rPr>
                <w:color w:val="4472C4" w:themeColor="accent1"/>
                <w:sz w:val="20"/>
                <w:szCs w:val="20"/>
                <w:rtl/>
              </w:rPr>
              <w:t xml:space="preserve">/ </w:t>
            </w:r>
            <w:r w:rsidRPr="009D26E4">
              <w:rPr>
                <w:rFonts w:hint="eastAsia"/>
                <w:color w:val="4472C4" w:themeColor="accent1"/>
                <w:sz w:val="20"/>
                <w:szCs w:val="20"/>
                <w:rtl/>
              </w:rPr>
              <w:t>التحرش</w:t>
            </w:r>
            <w:r w:rsidRPr="009D26E4">
              <w:rPr>
                <w:color w:val="4472C4" w:themeColor="accent1"/>
                <w:sz w:val="20"/>
                <w:szCs w:val="20"/>
                <w:rtl/>
              </w:rPr>
              <w:t xml:space="preserve"> </w:t>
            </w:r>
            <w:r w:rsidRPr="009D26E4">
              <w:rPr>
                <w:rFonts w:hint="eastAsia"/>
                <w:color w:val="4472C4" w:themeColor="accent1"/>
                <w:sz w:val="20"/>
                <w:szCs w:val="20"/>
                <w:rtl/>
              </w:rPr>
              <w:t>الجنسي</w:t>
            </w:r>
            <w:r w:rsidRPr="009D26E4">
              <w:rPr>
                <w:color w:val="4472C4" w:themeColor="accent1"/>
                <w:sz w:val="20"/>
                <w:szCs w:val="20"/>
                <w:rtl/>
              </w:rPr>
              <w:t xml:space="preserve">. </w:t>
            </w:r>
            <w:r>
              <w:rPr>
                <w:rFonts w:hint="cs"/>
                <w:color w:val="2E74B5" w:themeColor="accent5" w:themeShade="BF"/>
                <w:sz w:val="20"/>
                <w:szCs w:val="20"/>
                <w:rtl/>
              </w:rPr>
              <w:t xml:space="preserve">انظر </w:t>
            </w:r>
            <w:r w:rsidR="00CA151F">
              <w:rPr>
                <w:rFonts w:hint="cs"/>
                <w:color w:val="4472C4" w:themeColor="accent1"/>
                <w:sz w:val="20"/>
                <w:szCs w:val="20"/>
                <w:rtl/>
              </w:rPr>
              <w:t>إلى</w:t>
            </w:r>
            <w:r w:rsidR="00CA151F">
              <w:rPr>
                <w:rFonts w:hint="cs"/>
                <w:color w:val="2E74B5" w:themeColor="accent5" w:themeShade="BF"/>
                <w:sz w:val="20"/>
                <w:szCs w:val="20"/>
                <w:rtl/>
              </w:rPr>
              <w:t xml:space="preserve"> </w:t>
            </w:r>
            <w:r>
              <w:rPr>
                <w:rFonts w:hint="cs"/>
                <w:color w:val="2E74B5" w:themeColor="accent5" w:themeShade="BF"/>
                <w:sz w:val="20"/>
                <w:szCs w:val="20"/>
                <w:rtl/>
              </w:rPr>
              <w:t>مثال لأحد الإجراءات أدناه].</w:t>
            </w:r>
          </w:p>
          <w:p w14:paraId="56EA27D0" w14:textId="5BD7DA46" w:rsidR="00996A3E" w:rsidRPr="00F96CA0" w:rsidRDefault="00996A3E" w:rsidP="00996A3E">
            <w:pPr>
              <w:keepLines/>
              <w:widowControl w:val="0"/>
              <w:rPr>
                <w:rFonts w:cstheme="minorHAnsi"/>
                <w:color w:val="2E74B5" w:themeColor="accent5" w:themeShade="BF"/>
                <w:sz w:val="20"/>
                <w:szCs w:val="20"/>
              </w:rPr>
            </w:pPr>
          </w:p>
          <w:p w14:paraId="58F0E5D3" w14:textId="4ED64792" w:rsidR="00996A3E" w:rsidRPr="00F96CA0" w:rsidRDefault="005B2FFD" w:rsidP="00996A3E">
            <w:pPr>
              <w:keepLines/>
              <w:widowControl w:val="0"/>
              <w:bidi/>
              <w:rPr>
                <w:rFonts w:cstheme="minorHAnsi"/>
                <w:b/>
                <w:color w:val="5B9BD5" w:themeColor="accent5"/>
                <w:sz w:val="20"/>
                <w:szCs w:val="20"/>
                <w:rtl/>
              </w:rPr>
            </w:pPr>
            <w:r>
              <w:rPr>
                <w:rFonts w:hint="cs"/>
                <w:sz w:val="20"/>
                <w:szCs w:val="20"/>
                <w:rtl/>
              </w:rPr>
              <w:t>اعتماد وتنفيذ خطة عمل بشأن الاستغلال والانتهاك الجنسيين/التحرش الجنسي [تحديد ما إذا كان جزء من أداة أخرى، على سبيل المثال في إطار خطة الإدارة البيئية والاجتماعية]، لتقييم وإدارة مخاطر الاستغلال والانتهاك الجنسيين والتحرش الجنسيين.</w:t>
            </w:r>
          </w:p>
        </w:tc>
        <w:tc>
          <w:tcPr>
            <w:tcW w:w="3510" w:type="dxa"/>
          </w:tcPr>
          <w:p w14:paraId="2CADB9D4" w14:textId="4178EAAA" w:rsidR="00996A3E" w:rsidRPr="00F96CA0" w:rsidRDefault="00996A3E" w:rsidP="00996A3E">
            <w:pPr>
              <w:keepLines/>
              <w:widowControl w:val="0"/>
              <w:bidi/>
              <w:rPr>
                <w:rFonts w:cstheme="minorHAnsi"/>
                <w:sz w:val="20"/>
                <w:szCs w:val="20"/>
                <w:rtl/>
              </w:rPr>
            </w:pPr>
            <w:r>
              <w:rPr>
                <w:rFonts w:hint="cs"/>
                <w:sz w:val="20"/>
                <w:szCs w:val="20"/>
                <w:rtl/>
              </w:rPr>
              <w:t xml:space="preserve"> [الإشارة إلى التوقيت، على سبيل المثال، اعتماد خطة العمل بشأن الاستغلال والانتهاك الجنسيين/التحرش الجنسي [قبل] [في موعد لا يتجاوز] [إدخال التاريخ أو المَعلم]، ثم تنفيذ الخطة طوال مدة تنفيذ المشروع]</w:t>
            </w:r>
          </w:p>
        </w:tc>
        <w:tc>
          <w:tcPr>
            <w:tcW w:w="2610" w:type="dxa"/>
          </w:tcPr>
          <w:p w14:paraId="1FBEBC41" w14:textId="77777777" w:rsidR="00996A3E" w:rsidRPr="00FA0A88" w:rsidRDefault="00996A3E" w:rsidP="00996A3E">
            <w:pPr>
              <w:keepLines/>
              <w:widowControl w:val="0"/>
              <w:rPr>
                <w:rFonts w:cstheme="minorHAnsi"/>
                <w:sz w:val="20"/>
                <w:szCs w:val="20"/>
              </w:rPr>
            </w:pPr>
          </w:p>
        </w:tc>
      </w:tr>
      <w:tr w:rsidR="00996A3E" w:rsidRPr="00FA0A88" w14:paraId="527080DF" w14:textId="77777777" w:rsidTr="6D76961D">
        <w:trPr>
          <w:trHeight w:val="20"/>
        </w:trPr>
        <w:tc>
          <w:tcPr>
            <w:tcW w:w="715" w:type="dxa"/>
          </w:tcPr>
          <w:p w14:paraId="68F22EBA" w14:textId="0AD20042" w:rsidR="00996A3E" w:rsidRPr="00656140" w:rsidRDefault="00BB7579" w:rsidP="00996A3E">
            <w:pPr>
              <w:keepLines/>
              <w:widowControl w:val="0"/>
              <w:bidi/>
              <w:jc w:val="center"/>
              <w:rPr>
                <w:rFonts w:cstheme="minorHAnsi"/>
                <w:sz w:val="20"/>
                <w:szCs w:val="20"/>
                <w:rtl/>
              </w:rPr>
            </w:pPr>
            <w:r>
              <w:rPr>
                <w:sz w:val="20"/>
                <w:szCs w:val="20"/>
              </w:rPr>
              <w:t>4.4</w:t>
            </w:r>
          </w:p>
        </w:tc>
        <w:tc>
          <w:tcPr>
            <w:tcW w:w="7470" w:type="dxa"/>
          </w:tcPr>
          <w:p w14:paraId="17F86210" w14:textId="77777777" w:rsidR="00C740B3" w:rsidRDefault="00996A3E" w:rsidP="00996A3E">
            <w:pPr>
              <w:keepLines/>
              <w:widowControl w:val="0"/>
              <w:bidi/>
              <w:rPr>
                <w:rFonts w:cstheme="minorHAnsi"/>
                <w:b/>
                <w:color w:val="4472C4" w:themeColor="accent1"/>
                <w:sz w:val="20"/>
                <w:szCs w:val="20"/>
                <w:rtl/>
              </w:rPr>
            </w:pPr>
            <w:r>
              <w:rPr>
                <w:rFonts w:hint="cs"/>
                <w:b/>
                <w:bCs/>
                <w:color w:val="4472C4" w:themeColor="accent1"/>
                <w:sz w:val="20"/>
                <w:szCs w:val="20"/>
                <w:rtl/>
              </w:rPr>
              <w:t xml:space="preserve">إدارة الأمن </w:t>
            </w:r>
          </w:p>
          <w:p w14:paraId="27E8EE9D" w14:textId="35608C84" w:rsidR="005E20F1" w:rsidRPr="00C740B3" w:rsidRDefault="005E20F1" w:rsidP="00996A3E">
            <w:pPr>
              <w:keepLines/>
              <w:widowControl w:val="0"/>
              <w:bidi/>
              <w:rPr>
                <w:rFonts w:cstheme="minorHAnsi"/>
                <w:b/>
                <w:color w:val="4472C4" w:themeColor="accent1"/>
                <w:sz w:val="20"/>
                <w:szCs w:val="20"/>
                <w:rtl/>
              </w:rPr>
            </w:pPr>
            <w:r>
              <w:rPr>
                <w:rFonts w:hint="cs"/>
                <w:color w:val="4472C4" w:themeColor="accent1"/>
                <w:sz w:val="20"/>
                <w:szCs w:val="20"/>
                <w:rtl/>
              </w:rPr>
              <w:t xml:space="preserve">[يتطلب المعيار البيئي والاجتماعي 1، لدى تقييم مخاطر المشروع وآثاره، مراعاة التهديدات المحتملة للأمن البشري من خلال الصراع الشخصي أو المجتمعي أو الدولي أو الجريمة أو العنف. وإذا تم إشراك أفراد الأمن لحماية عمال المشروع ومواقعه وأصوله وأنشطته، فيجب إجراء تقييم للمخاطر التي تشكلها هذه الترتيبات الأمنية، وتنفيذ تدابير التخفيف الملائمة. انظر </w:t>
            </w:r>
            <w:r w:rsidR="00405501">
              <w:rPr>
                <w:rFonts w:hint="cs"/>
                <w:color w:val="4472C4" w:themeColor="accent1"/>
                <w:sz w:val="20"/>
                <w:szCs w:val="20"/>
                <w:rtl/>
              </w:rPr>
              <w:t>إلى</w:t>
            </w:r>
            <w:r w:rsidR="00405501">
              <w:rPr>
                <w:rFonts w:hint="cs"/>
                <w:color w:val="4472C4" w:themeColor="accent1"/>
                <w:sz w:val="20"/>
                <w:szCs w:val="20"/>
                <w:u w:val="single"/>
                <w:rtl/>
              </w:rPr>
              <w:t xml:space="preserve"> </w:t>
            </w:r>
            <w:r>
              <w:rPr>
                <w:rFonts w:hint="cs"/>
                <w:color w:val="4472C4" w:themeColor="accent1"/>
                <w:sz w:val="20"/>
                <w:szCs w:val="20"/>
                <w:u w:val="single"/>
                <w:rtl/>
              </w:rPr>
              <w:t>مثال</w:t>
            </w:r>
            <w:r>
              <w:rPr>
                <w:rFonts w:hint="cs"/>
                <w:color w:val="4472C4" w:themeColor="accent1"/>
                <w:sz w:val="20"/>
                <w:szCs w:val="20"/>
                <w:rtl/>
              </w:rPr>
              <w:t xml:space="preserve"> للإجراء أدناه].</w:t>
            </w:r>
          </w:p>
          <w:p w14:paraId="769F688B" w14:textId="7A12FE95" w:rsidR="005E20F1" w:rsidRDefault="005E20F1" w:rsidP="00996A3E">
            <w:pPr>
              <w:keepLines/>
              <w:widowControl w:val="0"/>
              <w:rPr>
                <w:rFonts w:eastAsia="Times New Roman" w:cstheme="minorHAnsi"/>
                <w:bCs/>
                <w:color w:val="4472C4" w:themeColor="accent1"/>
                <w:sz w:val="20"/>
                <w:szCs w:val="20"/>
              </w:rPr>
            </w:pPr>
          </w:p>
          <w:p w14:paraId="2DF77568" w14:textId="3B2E4868" w:rsidR="00996A3E" w:rsidRPr="008A3471" w:rsidRDefault="00FE4DA6" w:rsidP="00996A3E">
            <w:pPr>
              <w:keepLines/>
              <w:widowControl w:val="0"/>
              <w:bidi/>
              <w:rPr>
                <w:sz w:val="20"/>
                <w:szCs w:val="20"/>
                <w:rtl/>
              </w:rPr>
            </w:pPr>
            <w:r>
              <w:rPr>
                <w:rFonts w:hint="cs"/>
                <w:color w:val="4472C4" w:themeColor="accent1"/>
                <w:sz w:val="20"/>
                <w:szCs w:val="20"/>
                <w:rtl/>
              </w:rPr>
              <w:t xml:space="preserve"> </w:t>
            </w:r>
            <w:r>
              <w:rPr>
                <w:rFonts w:hint="cs"/>
                <w:sz w:val="20"/>
                <w:szCs w:val="20"/>
                <w:rtl/>
              </w:rPr>
              <w:t>تقييم وتنفيذ تدابير لإدارة المخاطر الأمنية للمشروع، بما في ذلك مخاطر إشراك أفراد الأمن لحماية عمال المشروع ومواقعه وأصوله وأنشطته [تحديد الخطط أو تضمين إشارة إلى الأداة التي تظهر فيها هذه التدابير، حسب الحاجة، على سبيل المثال، كما هو مبين في خطة الإدارة البيئية والاجتماعية أو خطة إدارة الأمن]، مسترشدة بمبادئ التناسب والممارسات الدولية الجيدة في الصناعة، ووفقا للقانون المعمول به، فيما يتعلق بتعيين هؤلاء الموظفين وقواعد سلوكهم وتدريبهم وتجهيزهم ومتابعتهم.</w:t>
            </w:r>
          </w:p>
        </w:tc>
        <w:tc>
          <w:tcPr>
            <w:tcW w:w="3510" w:type="dxa"/>
          </w:tcPr>
          <w:p w14:paraId="095FD679" w14:textId="5D03E587" w:rsidR="00996A3E" w:rsidRPr="00656140" w:rsidRDefault="00996A3E" w:rsidP="00996A3E">
            <w:pPr>
              <w:keepLines/>
              <w:widowControl w:val="0"/>
              <w:bidi/>
              <w:rPr>
                <w:rFonts w:cstheme="minorHAnsi"/>
                <w:sz w:val="20"/>
                <w:szCs w:val="20"/>
                <w:rtl/>
              </w:rPr>
            </w:pPr>
            <w:r>
              <w:rPr>
                <w:rFonts w:hint="cs"/>
                <w:sz w:val="20"/>
                <w:szCs w:val="20"/>
                <w:rtl/>
              </w:rPr>
              <w:t>[تحديد التوقيت، على سبيل المثال، قبل تعيين أفراد الأمن ومن ثم تطبيقها طوال مدة تنفيذ المشروع].</w:t>
            </w:r>
          </w:p>
        </w:tc>
        <w:tc>
          <w:tcPr>
            <w:tcW w:w="2610" w:type="dxa"/>
          </w:tcPr>
          <w:p w14:paraId="3CB3A292" w14:textId="77777777" w:rsidR="00996A3E" w:rsidRPr="00656140" w:rsidRDefault="00996A3E" w:rsidP="00996A3E">
            <w:pPr>
              <w:keepLines/>
              <w:widowControl w:val="0"/>
              <w:rPr>
                <w:rFonts w:cstheme="minorHAnsi"/>
                <w:sz w:val="20"/>
                <w:szCs w:val="20"/>
              </w:rPr>
            </w:pPr>
          </w:p>
        </w:tc>
      </w:tr>
      <w:tr w:rsidR="00944820" w:rsidRPr="00FA0A88" w14:paraId="6EFEBE61" w14:textId="77777777" w:rsidTr="6D76961D">
        <w:trPr>
          <w:trHeight w:val="20"/>
        </w:trPr>
        <w:tc>
          <w:tcPr>
            <w:tcW w:w="715" w:type="dxa"/>
          </w:tcPr>
          <w:p w14:paraId="5C68EAE8" w14:textId="3A791343" w:rsidR="00944820" w:rsidRPr="00656140" w:rsidRDefault="00BB7579" w:rsidP="00996A3E">
            <w:pPr>
              <w:keepLines/>
              <w:widowControl w:val="0"/>
              <w:bidi/>
              <w:jc w:val="center"/>
              <w:rPr>
                <w:rFonts w:cstheme="minorHAnsi"/>
                <w:sz w:val="20"/>
                <w:szCs w:val="20"/>
                <w:rtl/>
              </w:rPr>
            </w:pPr>
            <w:r>
              <w:rPr>
                <w:sz w:val="20"/>
                <w:szCs w:val="20"/>
              </w:rPr>
              <w:t>4.5</w:t>
            </w:r>
          </w:p>
        </w:tc>
        <w:tc>
          <w:tcPr>
            <w:tcW w:w="7470" w:type="dxa"/>
          </w:tcPr>
          <w:p w14:paraId="3A579CDC" w14:textId="7F5DDBE5" w:rsidR="007C565E" w:rsidRPr="00656140" w:rsidRDefault="007C565E" w:rsidP="00996A3E">
            <w:pPr>
              <w:keepLines/>
              <w:widowControl w:val="0"/>
              <w:bidi/>
              <w:rPr>
                <w:rFonts w:cstheme="minorHAnsi"/>
                <w:b/>
                <w:bCs/>
                <w:color w:val="FF0000"/>
                <w:sz w:val="20"/>
                <w:szCs w:val="20"/>
                <w:rtl/>
              </w:rPr>
            </w:pPr>
            <w:r>
              <w:rPr>
                <w:rFonts w:hint="cs"/>
                <w:b/>
                <w:bCs/>
                <w:color w:val="4472C4" w:themeColor="accent1"/>
                <w:sz w:val="20"/>
                <w:szCs w:val="20"/>
                <w:rtl/>
              </w:rPr>
              <w:t>دوْر العسكريين</w:t>
            </w:r>
          </w:p>
          <w:p w14:paraId="63FAA1CE" w14:textId="51E4CCAD" w:rsidR="00944820" w:rsidRDefault="007C565E" w:rsidP="007C565E">
            <w:pPr>
              <w:keepLines/>
              <w:widowControl w:val="0"/>
              <w:bidi/>
              <w:rPr>
                <w:rFonts w:eastAsia="Times New Roman" w:cstheme="minorHAnsi"/>
                <w:bCs/>
                <w:color w:val="4472C4" w:themeColor="accent1"/>
                <w:sz w:val="20"/>
                <w:szCs w:val="20"/>
                <w:rtl/>
              </w:rPr>
            </w:pPr>
            <w:r>
              <w:rPr>
                <w:rFonts w:hint="cs"/>
                <w:b/>
                <w:bCs/>
                <w:color w:val="4472C4" w:themeColor="accent1"/>
                <w:sz w:val="20"/>
                <w:szCs w:val="20"/>
                <w:rtl/>
              </w:rPr>
              <w:t xml:space="preserve"> </w:t>
            </w:r>
            <w:r>
              <w:rPr>
                <w:rFonts w:hint="cs"/>
                <w:color w:val="4472C4" w:themeColor="accent1"/>
                <w:sz w:val="20"/>
                <w:szCs w:val="20"/>
                <w:rtl/>
              </w:rPr>
              <w:t>[بشكل استثنائي، قد يقترح إشراك الأفراد العسكريين لدى المقترض لتنفيذ أنشطة المشروع (انظر</w:t>
            </w:r>
            <w:r w:rsidR="00EA4743">
              <w:rPr>
                <w:rFonts w:hint="cs"/>
                <w:color w:val="4472C4" w:themeColor="accent1"/>
                <w:sz w:val="20"/>
                <w:szCs w:val="20"/>
                <w:rtl/>
              </w:rPr>
              <w:t xml:space="preserve"> إلى</w:t>
            </w:r>
            <w:r>
              <w:rPr>
                <w:rFonts w:hint="cs"/>
                <w:color w:val="4472C4" w:themeColor="accent1"/>
                <w:sz w:val="20"/>
                <w:szCs w:val="20"/>
                <w:rtl/>
              </w:rPr>
              <w:t xml:space="preserve"> الفقرة 16 من سياسة البنك: التعاون الإنمائي والهشاشة والصراع والعنف) أو توفير أمن المشروع. انظر</w:t>
            </w:r>
            <w:r w:rsidR="00EA4743">
              <w:rPr>
                <w:rFonts w:hint="cs"/>
                <w:color w:val="4472C4" w:themeColor="accent1"/>
                <w:sz w:val="20"/>
                <w:szCs w:val="20"/>
                <w:rtl/>
              </w:rPr>
              <w:t xml:space="preserve"> إلى</w:t>
            </w:r>
            <w:r>
              <w:rPr>
                <w:rFonts w:hint="cs"/>
                <w:color w:val="4472C4" w:themeColor="accent1"/>
                <w:sz w:val="20"/>
                <w:szCs w:val="20"/>
                <w:rtl/>
              </w:rPr>
              <w:t xml:space="preserve"> </w:t>
            </w:r>
            <w:r>
              <w:rPr>
                <w:rFonts w:hint="cs"/>
                <w:color w:val="4472C4" w:themeColor="accent1"/>
                <w:sz w:val="20"/>
                <w:szCs w:val="20"/>
                <w:u w:val="single"/>
                <w:rtl/>
              </w:rPr>
              <w:t>مثال</w:t>
            </w:r>
            <w:r>
              <w:rPr>
                <w:rFonts w:hint="cs"/>
                <w:color w:val="4472C4" w:themeColor="accent1"/>
                <w:sz w:val="20"/>
                <w:szCs w:val="20"/>
                <w:rtl/>
              </w:rPr>
              <w:t xml:space="preserve"> للإجراءات أدناه لإدارة المخاطر الاجتماعية ذات الصلة].</w:t>
            </w:r>
          </w:p>
          <w:p w14:paraId="201D7297" w14:textId="77777777" w:rsidR="00656140" w:rsidRDefault="00656140" w:rsidP="007C565E">
            <w:pPr>
              <w:keepLines/>
              <w:widowControl w:val="0"/>
              <w:rPr>
                <w:rFonts w:eastAsia="Times New Roman" w:cstheme="minorHAnsi"/>
                <w:bCs/>
                <w:color w:val="4472C4" w:themeColor="accent1"/>
                <w:sz w:val="20"/>
                <w:szCs w:val="20"/>
              </w:rPr>
            </w:pPr>
          </w:p>
          <w:p w14:paraId="2E58BF93" w14:textId="519637D6" w:rsidR="00656140" w:rsidRDefault="00C779E4" w:rsidP="003D7221">
            <w:pPr>
              <w:keepLines/>
              <w:widowControl w:val="0"/>
              <w:bidi/>
              <w:rPr>
                <w:sz w:val="20"/>
                <w:szCs w:val="20"/>
                <w:rtl/>
              </w:rPr>
            </w:pPr>
            <w:r>
              <w:rPr>
                <w:rFonts w:hint="cs"/>
                <w:color w:val="4472C4" w:themeColor="accent1"/>
                <w:sz w:val="20"/>
                <w:szCs w:val="20"/>
                <w:rtl/>
              </w:rPr>
              <w:t xml:space="preserve"> </w:t>
            </w:r>
            <w:r>
              <w:rPr>
                <w:rFonts w:hint="cs"/>
                <w:sz w:val="20"/>
                <w:szCs w:val="20"/>
                <w:rtl/>
              </w:rPr>
              <w:t>ضمان تنفيذ التدابير التالية قبل نشر [اسم العسكريين] [اسم البلد المقترض/المتلقي] [في تنفيذ أنشطة المشروع] [لتوفير الأمن لعمال المشروع ومواقعه و/أو أصوله]، بما يتسق مع المعايير البيئية والاجتماعية:</w:t>
            </w:r>
          </w:p>
          <w:p w14:paraId="1DBA321C" w14:textId="77777777" w:rsidR="00656140" w:rsidRDefault="00656140" w:rsidP="003D7221">
            <w:pPr>
              <w:keepLines/>
              <w:widowControl w:val="0"/>
              <w:rPr>
                <w:sz w:val="20"/>
                <w:szCs w:val="20"/>
              </w:rPr>
            </w:pPr>
          </w:p>
          <w:p w14:paraId="0B212F7F" w14:textId="248C9B37" w:rsidR="00656140" w:rsidRPr="000A6AB8" w:rsidRDefault="0094542B" w:rsidP="00B673C9">
            <w:pPr>
              <w:pStyle w:val="ListParagraph"/>
              <w:keepLines/>
              <w:widowControl w:val="0"/>
              <w:numPr>
                <w:ilvl w:val="0"/>
                <w:numId w:val="29"/>
              </w:numPr>
              <w:bidi/>
              <w:spacing w:after="0"/>
              <w:ind w:left="346"/>
              <w:jc w:val="left"/>
              <w:rPr>
                <w:sz w:val="20"/>
                <w:szCs w:val="20"/>
                <w:rtl/>
              </w:rPr>
            </w:pPr>
            <w:r>
              <w:rPr>
                <w:rFonts w:hint="cs"/>
                <w:sz w:val="20"/>
                <w:szCs w:val="20"/>
                <w:rtl/>
              </w:rPr>
              <w:t>تقييم وتنفيذ تدابير إدارة المخاطر الأمنية من إشراك [اسم العسكريين]، بما في ذلك مخاطر إشراك أفراد الأمن لحماية عمال المشروع ومواقعه وأصوله وأنشطته [ تحديد الخطط أو تضمين إشارة إلى الأداة التي تظهر فيها هذه التدابير، حسب الحاجة، على سبيل المثال، كما هو مبين في خطة الإدارة البيئية والاجتماعية أو مذكرة التفاهم أو خطة الإدارة الأمنية]، مسترشدة بمبادئ التناسب والممارسات الدولية الجيدة في الصناعة، ووفقا للقانون المعمول به، فيما يتعلق بتعيين هؤلاء الموظفين وقواعد سلوكهم وتدريبهم وتجهيزهم ومتابعتهم [اسم العسكريين]؛</w:t>
            </w:r>
          </w:p>
          <w:p w14:paraId="1327CE04" w14:textId="77777777" w:rsidR="00656140" w:rsidRPr="00FF5117" w:rsidRDefault="00656140" w:rsidP="003D7221">
            <w:pPr>
              <w:keepLines/>
              <w:widowControl w:val="0"/>
              <w:ind w:left="346"/>
              <w:rPr>
                <w:sz w:val="20"/>
                <w:szCs w:val="20"/>
              </w:rPr>
            </w:pPr>
          </w:p>
          <w:p w14:paraId="2BA3BB7E" w14:textId="132F159B" w:rsidR="0057008B" w:rsidRPr="000A6AB8" w:rsidRDefault="00656140" w:rsidP="0057008B">
            <w:pPr>
              <w:pStyle w:val="ListParagraph"/>
              <w:keepLines/>
              <w:widowControl w:val="0"/>
              <w:numPr>
                <w:ilvl w:val="0"/>
                <w:numId w:val="29"/>
              </w:numPr>
              <w:bidi/>
              <w:spacing w:after="0"/>
              <w:ind w:left="346"/>
              <w:jc w:val="left"/>
              <w:rPr>
                <w:sz w:val="20"/>
                <w:szCs w:val="20"/>
                <w:rtl/>
              </w:rPr>
            </w:pPr>
            <w:r>
              <w:rPr>
                <w:rFonts w:hint="cs"/>
                <w:sz w:val="20"/>
                <w:szCs w:val="20"/>
                <w:rtl/>
              </w:rPr>
              <w:lastRenderedPageBreak/>
              <w:t>اعتماد وتنفيذ المعايير والبروتوكولات ومدونات قواعد السلوك لاختيار [اسم العسكريين] وإحالتهم إلى المشروع، وفحص [أسماء العسكريين] للتحقق من أنهم لم ينخرطوا في سلوكيات سابقة غير قانونية أو تعسفية، بما في ذلك الاستغلال والانتهاك الجنسيين أو التحرش الجنسي أو الاستخدام المفرط للقوة؛</w:t>
            </w:r>
          </w:p>
          <w:p w14:paraId="3709E828" w14:textId="77777777" w:rsidR="003D7221" w:rsidRPr="003D7221" w:rsidRDefault="003D7221" w:rsidP="003D7221">
            <w:pPr>
              <w:rPr>
                <w:sz w:val="20"/>
                <w:szCs w:val="20"/>
              </w:rPr>
            </w:pPr>
          </w:p>
          <w:p w14:paraId="04F9923B" w14:textId="2FB779DF" w:rsidR="003D7221" w:rsidRPr="003D7221" w:rsidRDefault="003D7221" w:rsidP="003D7221">
            <w:pPr>
              <w:pStyle w:val="ListParagraph"/>
              <w:numPr>
                <w:ilvl w:val="0"/>
                <w:numId w:val="29"/>
              </w:numPr>
              <w:bidi/>
              <w:spacing w:after="0"/>
              <w:ind w:left="341"/>
              <w:jc w:val="left"/>
              <w:rPr>
                <w:rFonts w:cstheme="minorHAnsi"/>
                <w:sz w:val="20"/>
                <w:szCs w:val="20"/>
                <w:rtl/>
              </w:rPr>
            </w:pPr>
            <w:r>
              <w:rPr>
                <w:rFonts w:hint="cs"/>
                <w:sz w:val="20"/>
                <w:szCs w:val="20"/>
                <w:rtl/>
              </w:rPr>
              <w:t>الدخول في مذكرة تفاهم مع [الوزارة التنفيذية التي توجه العسكريين] [و] [اسم العسكريين ذي الصلة]، تحدد ترتيبات إشراك [اسم العسكريين] في المشروع، بما في ذلك الإجراءات والتدابير ذات الصلة الواردة في خطة الالتزام البيئي والاجتماعي هذه؛</w:t>
            </w:r>
          </w:p>
          <w:p w14:paraId="6267AF0A" w14:textId="77777777" w:rsidR="003D7221" w:rsidRPr="003D7221" w:rsidRDefault="003D7221" w:rsidP="003D7221">
            <w:pPr>
              <w:pStyle w:val="ListParagraph"/>
              <w:spacing w:after="0"/>
              <w:ind w:left="341" w:firstLine="0"/>
              <w:jc w:val="left"/>
              <w:rPr>
                <w:rFonts w:cstheme="minorHAnsi"/>
                <w:sz w:val="20"/>
                <w:szCs w:val="20"/>
              </w:rPr>
            </w:pPr>
          </w:p>
          <w:p w14:paraId="5336EE42" w14:textId="518CF2CC" w:rsidR="003D7221" w:rsidRPr="003D7221" w:rsidRDefault="00A64D4A" w:rsidP="003D7221">
            <w:pPr>
              <w:pStyle w:val="ListParagraph"/>
              <w:keepLines/>
              <w:widowControl w:val="0"/>
              <w:numPr>
                <w:ilvl w:val="0"/>
                <w:numId w:val="29"/>
              </w:numPr>
              <w:bidi/>
              <w:ind w:left="341"/>
              <w:jc w:val="left"/>
              <w:rPr>
                <w:sz w:val="20"/>
                <w:szCs w:val="20"/>
                <w:rtl/>
              </w:rPr>
            </w:pPr>
            <w:r>
              <w:rPr>
                <w:rFonts w:hint="cs"/>
                <w:sz w:val="20"/>
                <w:szCs w:val="20"/>
                <w:rtl/>
              </w:rPr>
              <w:t xml:space="preserve">توفير التعليمات والتدريب الكافيين </w:t>
            </w:r>
            <w:r w:rsidR="00BE417C">
              <w:rPr>
                <w:rFonts w:hint="cs"/>
                <w:sz w:val="20"/>
                <w:szCs w:val="20"/>
                <w:rtl/>
              </w:rPr>
              <w:t>ل</w:t>
            </w:r>
            <w:r>
              <w:rPr>
                <w:rFonts w:hint="cs"/>
                <w:sz w:val="20"/>
                <w:szCs w:val="20"/>
                <w:rtl/>
              </w:rPr>
              <w:t>[اسم العسكريين]، قبل النشر و</w:t>
            </w:r>
            <w:r w:rsidR="00FD602E">
              <w:rPr>
                <w:rFonts w:hint="cs"/>
                <w:sz w:val="20"/>
                <w:szCs w:val="20"/>
                <w:rtl/>
              </w:rPr>
              <w:t xml:space="preserve">بشكل </w:t>
            </w:r>
            <w:r>
              <w:rPr>
                <w:rFonts w:hint="cs"/>
                <w:sz w:val="20"/>
                <w:szCs w:val="20"/>
                <w:rtl/>
              </w:rPr>
              <w:t>منتظم، بشأن استخدام القوة والسلوك المناسب (بما في ذلك فيما يتعلق بالمشاركة المدنية والعسكرية، والاستغلال والانتهاك الجنسيين والتحرش الجنسي، وغيرهما من المجالات ذات الصلة) [، كما هو مبين في [</w:t>
            </w:r>
            <w:r w:rsidR="00FD602E">
              <w:rPr>
                <w:rFonts w:hint="cs"/>
                <w:sz w:val="20"/>
                <w:szCs w:val="20"/>
                <w:rtl/>
              </w:rPr>
              <w:t>خطة الإدارة البيئية والاجتماعية]</w:t>
            </w:r>
            <w:r>
              <w:rPr>
                <w:rFonts w:hint="cs"/>
                <w:sz w:val="20"/>
                <w:szCs w:val="20"/>
                <w:rtl/>
              </w:rPr>
              <w:t>، [خطة الإدارة الأمنية]، [مذكرة التفاهم]؛</w:t>
            </w:r>
          </w:p>
          <w:p w14:paraId="7D5F29EC" w14:textId="274B4FCE" w:rsidR="003D7221" w:rsidRPr="003D7221" w:rsidRDefault="003D7221" w:rsidP="003D7221">
            <w:pPr>
              <w:pStyle w:val="ListParagraph"/>
              <w:keepLines/>
              <w:widowControl w:val="0"/>
              <w:numPr>
                <w:ilvl w:val="0"/>
                <w:numId w:val="29"/>
              </w:numPr>
              <w:bidi/>
              <w:ind w:left="341"/>
              <w:jc w:val="left"/>
              <w:rPr>
                <w:sz w:val="20"/>
                <w:szCs w:val="20"/>
                <w:rtl/>
              </w:rPr>
            </w:pPr>
            <w:r>
              <w:rPr>
                <w:rFonts w:hint="cs"/>
                <w:sz w:val="20"/>
                <w:szCs w:val="20"/>
                <w:rtl/>
              </w:rPr>
              <w:t xml:space="preserve"> التأكد من </w:t>
            </w:r>
            <w:bookmarkStart w:id="2" w:name="_Hlk56698066"/>
            <w:r>
              <w:rPr>
                <w:rFonts w:hint="cs"/>
                <w:sz w:val="20"/>
                <w:szCs w:val="20"/>
                <w:rtl/>
              </w:rPr>
              <w:t>أن أنشطة مشاركة أصحاب المصلحة في إطار</w:t>
            </w:r>
            <w:bookmarkEnd w:id="2"/>
            <w:r>
              <w:rPr>
                <w:rFonts w:hint="cs"/>
                <w:sz w:val="20"/>
                <w:szCs w:val="20"/>
                <w:rtl/>
              </w:rPr>
              <w:t xml:space="preserve"> خطة مشاركة أصحاب المصلحة </w:t>
            </w:r>
            <w:bookmarkStart w:id="3" w:name="_Hlk56698208"/>
            <w:r>
              <w:rPr>
                <w:rFonts w:hint="cs"/>
                <w:sz w:val="20"/>
                <w:szCs w:val="20"/>
                <w:rtl/>
              </w:rPr>
              <w:t xml:space="preserve">تتضمن </w:t>
            </w:r>
            <w:r w:rsidR="00701CA3">
              <w:rPr>
                <w:rFonts w:hint="cs"/>
                <w:sz w:val="20"/>
                <w:szCs w:val="20"/>
                <w:rtl/>
              </w:rPr>
              <w:t xml:space="preserve">تواصل </w:t>
            </w:r>
            <w:r>
              <w:rPr>
                <w:rFonts w:hint="cs"/>
                <w:sz w:val="20"/>
                <w:szCs w:val="20"/>
                <w:rtl/>
              </w:rPr>
              <w:t>بشأن</w:t>
            </w:r>
            <w:bookmarkStart w:id="4" w:name="_Hlk56698222"/>
            <w:bookmarkEnd w:id="3"/>
            <w:r>
              <w:rPr>
                <w:rFonts w:ascii="Times New Roman" w:hAnsi="Times New Roman" w:cs="Arial" w:hint="cs"/>
                <w:rtl/>
              </w:rPr>
              <w:t xml:space="preserve"> </w:t>
            </w:r>
            <w:r>
              <w:rPr>
                <w:rFonts w:hint="cs"/>
                <w:sz w:val="20"/>
                <w:szCs w:val="20"/>
                <w:rtl/>
              </w:rPr>
              <w:t>مشاركة [اسم العسكريين] في المشروع</w:t>
            </w:r>
            <w:bookmarkEnd w:id="4"/>
            <w:r>
              <w:rPr>
                <w:rFonts w:hint="cs"/>
                <w:sz w:val="20"/>
                <w:szCs w:val="20"/>
                <w:rtl/>
              </w:rPr>
              <w:t>؛</w:t>
            </w:r>
          </w:p>
          <w:p w14:paraId="46D83BAB" w14:textId="0A9A6F3F" w:rsidR="003D7221" w:rsidRPr="003D7221" w:rsidRDefault="003D7221" w:rsidP="003D7221">
            <w:pPr>
              <w:pStyle w:val="ListParagraph"/>
              <w:keepLines/>
              <w:widowControl w:val="0"/>
              <w:numPr>
                <w:ilvl w:val="0"/>
                <w:numId w:val="29"/>
              </w:numPr>
              <w:bidi/>
              <w:ind w:left="341"/>
              <w:jc w:val="left"/>
              <w:rPr>
                <w:sz w:val="20"/>
                <w:szCs w:val="20"/>
                <w:rtl/>
              </w:rPr>
            </w:pPr>
            <w:r>
              <w:rPr>
                <w:rFonts w:hint="cs"/>
                <w:sz w:val="20"/>
                <w:szCs w:val="20"/>
                <w:rtl/>
              </w:rPr>
              <w:t>التأكد من تلقي أي مخاوف أو مظالم بشأن سلوك [اسم العسكريين]</w:t>
            </w:r>
            <w:bookmarkStart w:id="5" w:name="_Hlk56698814"/>
            <w:r w:rsidR="00C03660">
              <w:rPr>
                <w:rFonts w:hint="cs"/>
                <w:sz w:val="20"/>
                <w:szCs w:val="20"/>
                <w:rtl/>
              </w:rPr>
              <w:t xml:space="preserve"> </w:t>
            </w:r>
            <w:r>
              <w:rPr>
                <w:rFonts w:hint="cs"/>
                <w:sz w:val="20"/>
                <w:szCs w:val="20"/>
                <w:rtl/>
              </w:rPr>
              <w:t xml:space="preserve">ومتابعتها وتوثيقها (مع مراعاة الحاجة إلى حماية السرية) من جانب آلية التظلم الخاصة بالمشروع (انظر الإجراء </w:t>
            </w:r>
            <w:r w:rsidR="00213363">
              <w:rPr>
                <w:sz w:val="20"/>
                <w:szCs w:val="20"/>
              </w:rPr>
              <w:t>10.2</w:t>
            </w:r>
            <w:r>
              <w:rPr>
                <w:rFonts w:hint="cs"/>
                <w:sz w:val="20"/>
                <w:szCs w:val="20"/>
                <w:rtl/>
              </w:rPr>
              <w:t xml:space="preserve"> أدناه)، مما يسهل حلها، وفقا للمعيارين البيئي والاجتماعي 4 و10</w:t>
            </w:r>
            <w:bookmarkStart w:id="6" w:name="_Hlk56698916"/>
            <w:bookmarkStart w:id="7" w:name="_Hlk56698944"/>
            <w:bookmarkEnd w:id="5"/>
            <w:r>
              <w:rPr>
                <w:rFonts w:hint="cs"/>
                <w:sz w:val="20"/>
                <w:szCs w:val="20"/>
                <w:rtl/>
              </w:rPr>
              <w:t>. إخطار [البنك الدولي/البنك/المؤسسة] بعد تلقي المخاوف أو التظلمات، على النحو المبين في الإجراء باء أعلاه</w:t>
            </w:r>
            <w:bookmarkEnd w:id="6"/>
            <w:bookmarkEnd w:id="7"/>
            <w:r>
              <w:rPr>
                <w:rFonts w:hint="cs"/>
                <w:sz w:val="20"/>
                <w:szCs w:val="20"/>
                <w:rtl/>
              </w:rPr>
              <w:t>؛ و</w:t>
            </w:r>
          </w:p>
          <w:p w14:paraId="4008AFB5" w14:textId="5BB9D230" w:rsidR="00656140" w:rsidRPr="00520409" w:rsidRDefault="003D7221" w:rsidP="007C565E">
            <w:pPr>
              <w:pStyle w:val="ListParagraph"/>
              <w:keepLines/>
              <w:widowControl w:val="0"/>
              <w:numPr>
                <w:ilvl w:val="0"/>
                <w:numId w:val="29"/>
              </w:numPr>
              <w:bidi/>
              <w:spacing w:after="0"/>
              <w:ind w:left="346"/>
              <w:jc w:val="left"/>
              <w:rPr>
                <w:sz w:val="20"/>
                <w:szCs w:val="20"/>
                <w:rtl/>
              </w:rPr>
            </w:pPr>
            <w:r>
              <w:rPr>
                <w:rFonts w:hint="cs"/>
                <w:sz w:val="20"/>
                <w:szCs w:val="20"/>
                <w:rtl/>
              </w:rPr>
              <w:t>عندما يطلب [البنك الدولي/البنك/المؤسسة] ذلك كتابة</w:t>
            </w:r>
            <w:r>
              <w:rPr>
                <w:rFonts w:hint="cs"/>
                <w:rtl/>
              </w:rPr>
              <w:t xml:space="preserve"> </w:t>
            </w:r>
            <w:r>
              <w:rPr>
                <w:rFonts w:hint="cs"/>
                <w:sz w:val="20"/>
                <w:szCs w:val="20"/>
                <w:rtl/>
              </w:rPr>
              <w:t xml:space="preserve">، بعد التشاور مع [المقترض/المتلقي]: (1) أن يعين على الفور استشاري متابعة خارجي، يتمتع باختصاصات ومؤهلات وخبرة مقبولة لدى [البنك الدولي/البنك/المؤسسة]، لزيارة منطقة المشروع التي </w:t>
            </w:r>
            <w:r w:rsidR="00E12C72">
              <w:rPr>
                <w:rFonts w:hint="cs"/>
                <w:sz w:val="20"/>
                <w:szCs w:val="20"/>
                <w:rtl/>
              </w:rPr>
              <w:t xml:space="preserve">ينتشر </w:t>
            </w:r>
            <w:r>
              <w:rPr>
                <w:rFonts w:hint="cs"/>
                <w:sz w:val="20"/>
                <w:szCs w:val="20"/>
                <w:rtl/>
              </w:rPr>
              <w:t xml:space="preserve">فيها [أسماء العسكريين] ورصدها، </w:t>
            </w:r>
            <w:bookmarkStart w:id="8" w:name="_Hlk56699268"/>
            <w:r>
              <w:rPr>
                <w:rFonts w:hint="cs"/>
                <w:sz w:val="20"/>
                <w:szCs w:val="20"/>
                <w:rtl/>
              </w:rPr>
              <w:t>وجمع البيانات ذات الصلة، والتواصل مع أصحاب المصلحة والمستفيدين من المشروع؛ (2) اشتراط أن يقوم استشاري المتابعة الخارجي بإعداد وتقديم تقارير المتابعة التي يجب إتاحتها ومناقشتها مع [البنك الدولي/البنك/المؤسسة]؛ (3) اتخاذ أي إجراءات على الفور، حسبما قد يطلبه [البنك الدولي/البنك/المؤسسة] عند استعراضه لتقارير استشاري المتابعة الخارجي.</w:t>
            </w:r>
            <w:bookmarkEnd w:id="8"/>
          </w:p>
        </w:tc>
        <w:tc>
          <w:tcPr>
            <w:tcW w:w="3510" w:type="dxa"/>
          </w:tcPr>
          <w:p w14:paraId="10530FF1" w14:textId="04AD84C8" w:rsidR="007A734E" w:rsidRPr="007A734E" w:rsidRDefault="007A734E" w:rsidP="6D76961D">
            <w:pPr>
              <w:keepLines/>
              <w:widowControl w:val="0"/>
              <w:bidi/>
              <w:jc w:val="both"/>
              <w:rPr>
                <w:rFonts w:eastAsia="Times New Roman"/>
                <w:sz w:val="20"/>
                <w:szCs w:val="20"/>
                <w:rtl/>
              </w:rPr>
            </w:pPr>
            <w:r>
              <w:rPr>
                <w:rFonts w:hint="cs"/>
                <w:sz w:val="20"/>
                <w:szCs w:val="20"/>
                <w:rtl/>
              </w:rPr>
              <w:lastRenderedPageBreak/>
              <w:t>[تحديد الإطار الزمني، على سبيل المثال، تنفيذ أ، ب، ج، ود قبل نشر [اسم الجيش] في إطار المشروع وتنفيذه طوال مدة تنفيذ المشروع].</w:t>
            </w:r>
          </w:p>
          <w:p w14:paraId="5D975B07" w14:textId="77777777" w:rsidR="007A734E" w:rsidRDefault="007A734E" w:rsidP="007A734E">
            <w:pPr>
              <w:keepLines/>
              <w:widowControl w:val="0"/>
              <w:jc w:val="both"/>
              <w:rPr>
                <w:rFonts w:eastAsia="Times New Roman" w:cstheme="minorHAnsi"/>
                <w:bCs/>
                <w:i/>
                <w:iCs/>
                <w:sz w:val="20"/>
                <w:szCs w:val="20"/>
              </w:rPr>
            </w:pPr>
          </w:p>
          <w:p w14:paraId="128C0A84" w14:textId="50D4153A" w:rsidR="007A734E" w:rsidRDefault="007A734E" w:rsidP="007A734E">
            <w:pPr>
              <w:keepLines/>
              <w:widowControl w:val="0"/>
              <w:bidi/>
              <w:jc w:val="both"/>
              <w:rPr>
                <w:rFonts w:eastAsia="Times New Roman" w:cstheme="minorHAnsi"/>
                <w:bCs/>
                <w:sz w:val="20"/>
                <w:szCs w:val="20"/>
                <w:rtl/>
              </w:rPr>
            </w:pPr>
            <w:r>
              <w:rPr>
                <w:rFonts w:hint="cs"/>
                <w:i/>
                <w:iCs/>
                <w:sz w:val="20"/>
                <w:szCs w:val="20"/>
                <w:rtl/>
              </w:rPr>
              <w:t xml:space="preserve"> </w:t>
            </w:r>
            <w:r>
              <w:rPr>
                <w:rFonts w:hint="cs"/>
                <w:sz w:val="20"/>
                <w:szCs w:val="20"/>
                <w:rtl/>
              </w:rPr>
              <w:t xml:space="preserve">(هـ) و(و) على النحو المبين في الإجراءين </w:t>
            </w:r>
            <w:r w:rsidR="006C3183">
              <w:rPr>
                <w:sz w:val="20"/>
                <w:szCs w:val="20"/>
              </w:rPr>
              <w:t>10.1</w:t>
            </w:r>
            <w:r>
              <w:rPr>
                <w:rFonts w:hint="cs"/>
                <w:sz w:val="20"/>
                <w:szCs w:val="20"/>
                <w:rtl/>
              </w:rPr>
              <w:t xml:space="preserve"> و</w:t>
            </w:r>
            <w:r w:rsidR="006C3183">
              <w:rPr>
                <w:sz w:val="20"/>
                <w:szCs w:val="20"/>
              </w:rPr>
              <w:t>10.2</w:t>
            </w:r>
            <w:r w:rsidR="006C3183">
              <w:rPr>
                <w:rFonts w:hint="cs"/>
                <w:sz w:val="20"/>
                <w:szCs w:val="20"/>
                <w:rtl/>
                <w:lang w:bidi="ar-LB"/>
              </w:rPr>
              <w:t xml:space="preserve"> </w:t>
            </w:r>
            <w:r>
              <w:rPr>
                <w:rFonts w:hint="cs"/>
                <w:sz w:val="20"/>
                <w:szCs w:val="20"/>
                <w:rtl/>
              </w:rPr>
              <w:t>على التوالي. إخطار [البنك الدولي/البنك/المؤسسة] بعد تلقي المخاوف أو التظلمات، في الإطار الزمني المبين في الإجراء باء أعلاه؛ و</w:t>
            </w:r>
          </w:p>
          <w:p w14:paraId="217C1DCE" w14:textId="77777777" w:rsidR="007A734E" w:rsidRDefault="007A734E" w:rsidP="007A734E">
            <w:pPr>
              <w:keepLines/>
              <w:widowControl w:val="0"/>
              <w:jc w:val="both"/>
              <w:rPr>
                <w:rFonts w:eastAsia="Times New Roman" w:cstheme="minorHAnsi"/>
                <w:bCs/>
                <w:sz w:val="20"/>
                <w:szCs w:val="20"/>
              </w:rPr>
            </w:pPr>
          </w:p>
          <w:p w14:paraId="28497C09" w14:textId="5951FE4D" w:rsidR="00944820" w:rsidRPr="007A734E" w:rsidRDefault="007A734E" w:rsidP="007A734E">
            <w:pPr>
              <w:keepLines/>
              <w:widowControl w:val="0"/>
              <w:bidi/>
              <w:rPr>
                <w:rFonts w:cstheme="minorHAnsi"/>
                <w:sz w:val="20"/>
                <w:szCs w:val="20"/>
                <w:rtl/>
              </w:rPr>
            </w:pPr>
            <w:r>
              <w:rPr>
                <w:rFonts w:hint="cs"/>
                <w:sz w:val="20"/>
                <w:szCs w:val="20"/>
                <w:rtl/>
              </w:rPr>
              <w:t xml:space="preserve"> [ز) ضمن الأطر الزمنية التي يطلبها [البنك الدولي/البنك/المؤسسة]].</w:t>
            </w:r>
          </w:p>
        </w:tc>
        <w:tc>
          <w:tcPr>
            <w:tcW w:w="2610" w:type="dxa"/>
          </w:tcPr>
          <w:p w14:paraId="26283179" w14:textId="77777777" w:rsidR="00944820" w:rsidRPr="00656140" w:rsidRDefault="00944820" w:rsidP="00996A3E">
            <w:pPr>
              <w:keepLines/>
              <w:widowControl w:val="0"/>
              <w:rPr>
                <w:rFonts w:cstheme="minorHAnsi"/>
                <w:sz w:val="20"/>
                <w:szCs w:val="20"/>
              </w:rPr>
            </w:pPr>
          </w:p>
        </w:tc>
      </w:tr>
      <w:tr w:rsidR="00956072" w:rsidRPr="00FA0A88" w14:paraId="1E2503DC" w14:textId="77777777" w:rsidTr="6D76961D">
        <w:trPr>
          <w:trHeight w:val="20"/>
        </w:trPr>
        <w:tc>
          <w:tcPr>
            <w:tcW w:w="715" w:type="dxa"/>
          </w:tcPr>
          <w:p w14:paraId="118023CE" w14:textId="48C52CCB" w:rsidR="00956072" w:rsidRPr="00FA0A88" w:rsidRDefault="001E09FB" w:rsidP="00996A3E">
            <w:pPr>
              <w:keepLines/>
              <w:widowControl w:val="0"/>
              <w:bidi/>
              <w:jc w:val="center"/>
              <w:rPr>
                <w:rFonts w:cstheme="minorHAnsi"/>
                <w:sz w:val="20"/>
                <w:szCs w:val="20"/>
                <w:rtl/>
              </w:rPr>
            </w:pPr>
            <w:r>
              <w:rPr>
                <w:sz w:val="20"/>
                <w:szCs w:val="20"/>
              </w:rPr>
              <w:t>4.6</w:t>
            </w:r>
          </w:p>
        </w:tc>
        <w:tc>
          <w:tcPr>
            <w:tcW w:w="7470" w:type="dxa"/>
          </w:tcPr>
          <w:p w14:paraId="68037D58" w14:textId="0CBF173D" w:rsidR="00956072" w:rsidRDefault="00956072" w:rsidP="005F1717">
            <w:pPr>
              <w:keepLines/>
              <w:widowControl w:val="0"/>
              <w:shd w:val="clear" w:color="auto" w:fill="FFFFFF" w:themeFill="background1"/>
              <w:bidi/>
              <w:rPr>
                <w:rFonts w:cstheme="minorHAnsi"/>
                <w:b/>
                <w:color w:val="4472C4" w:themeColor="accent1"/>
                <w:sz w:val="20"/>
                <w:szCs w:val="20"/>
                <w:rtl/>
              </w:rPr>
            </w:pPr>
            <w:r>
              <w:rPr>
                <w:rFonts w:hint="cs"/>
                <w:b/>
                <w:bCs/>
                <w:color w:val="4472C4" w:themeColor="accent1"/>
                <w:sz w:val="20"/>
                <w:szCs w:val="20"/>
                <w:rtl/>
              </w:rPr>
              <w:t>سلامة السدود (بالنسبة للملحق ألف، الفقرة 2. المعيار البيئي والاجتماعي 4)</w:t>
            </w:r>
          </w:p>
          <w:p w14:paraId="43998CCA" w14:textId="4F543320" w:rsidR="00084384" w:rsidRPr="004D5790" w:rsidRDefault="00084384" w:rsidP="00C779E4">
            <w:pPr>
              <w:pStyle w:val="FootnoteText"/>
              <w:bidi/>
              <w:rPr>
                <w:rFonts w:eastAsia="Calibri" w:cstheme="minorHAnsi"/>
                <w:color w:val="2E74B5" w:themeColor="accent5" w:themeShade="BF"/>
                <w:rtl/>
              </w:rPr>
            </w:pPr>
            <w:r>
              <w:rPr>
                <w:rFonts w:hint="cs"/>
                <w:color w:val="2E74B5" w:themeColor="accent5" w:themeShade="BF"/>
                <w:rtl/>
              </w:rPr>
              <w:t xml:space="preserve">[الملحق أ من المعيار البيئي والاجتماعي 4 بشأن سلامة السدود وثيق الصلة عندما يساند المشروع سدا جديدا، أو سدا قيد الإنشاء، أو إعادة تأهيل/تحديث سد قائم، أو إذا كان المشروع يعتمد على سد قيد الإنشاء أو سد قائم. وتتوقف تدابير سلامة السدود على الظروف المحددة للمشروع، كما هو مشار إلى ذلك في الفقرة 4 من الملحق ألف من المعيار البيئي والاجتماعي 4.  وفيما يلي بعض الأمثلة على الإجراءات التي يمكن استخدامها أو تكييفها تبعا لهذه الظروف. تشاور مع خبراء سلامة السدود بالبنك في كل حالة.]  </w:t>
            </w:r>
          </w:p>
          <w:p w14:paraId="20C021C2" w14:textId="77777777" w:rsidR="0095428E" w:rsidRDefault="0095428E" w:rsidP="00C779E4">
            <w:pPr>
              <w:pStyle w:val="FootnoteText"/>
              <w:rPr>
                <w:rFonts w:cstheme="minorHAnsi"/>
              </w:rPr>
            </w:pPr>
          </w:p>
          <w:p w14:paraId="053A5712" w14:textId="50293C65" w:rsidR="004D5790" w:rsidRDefault="603831C7" w:rsidP="705AE489">
            <w:pPr>
              <w:pStyle w:val="FootnoteText"/>
              <w:bidi/>
              <w:rPr>
                <w:rtl/>
              </w:rPr>
            </w:pPr>
            <w:r>
              <w:rPr>
                <w:rFonts w:hint="cs"/>
                <w:rtl/>
              </w:rPr>
              <w:t xml:space="preserve">1. إنشاء والاحتفاظ </w:t>
            </w:r>
            <w:r w:rsidR="003C565C">
              <w:rPr>
                <w:rFonts w:hint="cs"/>
                <w:rtl/>
                <w:lang w:bidi="ar-LB"/>
              </w:rPr>
              <w:t xml:space="preserve">هيئة </w:t>
            </w:r>
            <w:r w:rsidR="003C565C">
              <w:rPr>
                <w:rFonts w:hint="cs"/>
                <w:rtl/>
              </w:rPr>
              <w:t xml:space="preserve"> </w:t>
            </w:r>
            <w:r>
              <w:rPr>
                <w:rFonts w:hint="cs"/>
                <w:rtl/>
              </w:rPr>
              <w:t>خبراء مستقل (</w:t>
            </w:r>
            <w:r w:rsidR="003C565C">
              <w:rPr>
                <w:rFonts w:hint="cs"/>
                <w:rtl/>
                <w:lang w:bidi="ar-LB"/>
              </w:rPr>
              <w:t>هيئة</w:t>
            </w:r>
            <w:r>
              <w:rPr>
                <w:rFonts w:hint="cs"/>
                <w:rtl/>
              </w:rPr>
              <w:t xml:space="preserve">)، تكون صلاحياته وتكوينه مقبولة لدى [البنك الدولي/البنك/المؤسسة]، وذلك للقيام، في جملة أمور، باستعراض وتقديم المشورة بشأن المسائل المتعلقة بالسلامة والجوانب الحيوية الأخرى </w:t>
            </w:r>
            <w:r>
              <w:rPr>
                <w:rFonts w:hint="cs"/>
                <w:rtl/>
              </w:rPr>
              <w:lastRenderedPageBreak/>
              <w:t xml:space="preserve">للسد [اسم السد] وهياكله الملاحق ومنطقة </w:t>
            </w:r>
            <w:proofErr w:type="spellStart"/>
            <w:r>
              <w:rPr>
                <w:rFonts w:hint="cs"/>
                <w:rtl/>
              </w:rPr>
              <w:t>مستجمعات</w:t>
            </w:r>
            <w:proofErr w:type="spellEnd"/>
            <w:r>
              <w:rPr>
                <w:rFonts w:hint="cs"/>
                <w:rtl/>
              </w:rPr>
              <w:t xml:space="preserve"> المياه والمنطقة المحيطة بالخزان ومناطق المصب، حسب الاقتضاء. [تنفيذ التوصيات التي قدمتها الهيئة، ما لم يوافق [البنك الدولي/البنك/المؤسسة] على خلاف ذلك خطيا].</w:t>
            </w:r>
          </w:p>
          <w:p w14:paraId="1E4D36C9" w14:textId="056A9A23" w:rsidR="001D0CD7" w:rsidRPr="00944820" w:rsidRDefault="001D0CD7" w:rsidP="00C779E4">
            <w:pPr>
              <w:pStyle w:val="FootnoteText"/>
              <w:rPr>
                <w:rFonts w:cstheme="minorHAnsi"/>
              </w:rPr>
            </w:pPr>
          </w:p>
          <w:p w14:paraId="72B0D714" w14:textId="58FED5F1" w:rsidR="00A8579E" w:rsidRDefault="00E029F0" w:rsidP="00C779E4">
            <w:pPr>
              <w:pStyle w:val="FootnoteText"/>
              <w:bidi/>
              <w:rPr>
                <w:rFonts w:cstheme="minorHAnsi"/>
                <w:rtl/>
              </w:rPr>
            </w:pPr>
            <w:r>
              <w:rPr>
                <w:rFonts w:hint="cs"/>
                <w:rtl/>
              </w:rPr>
              <w:t xml:space="preserve"> 2. إشراك [خبير أو أكثر من خبراء السدود المستقلين] </w:t>
            </w:r>
            <w:r w:rsidR="00A30516">
              <w:rPr>
                <w:rFonts w:hint="cs"/>
                <w:rtl/>
              </w:rPr>
              <w:t xml:space="preserve">بشروط مرجعية </w:t>
            </w:r>
            <w:r>
              <w:rPr>
                <w:rFonts w:hint="cs"/>
                <w:rtl/>
              </w:rPr>
              <w:t>مقبولة من [البنك الدولي/البنك/المؤسسة] للقيام، في جملة أمور، بما يلي: (أ) فحص وتقييم حالة سلامة [اسم السد القائم أو السد قيد الإنشاء]، وملحقاته، وتاريخ أدائه،</w:t>
            </w:r>
            <w:r w:rsidR="0014291C">
              <w:rPr>
                <w:rFonts w:hint="cs"/>
                <w:rtl/>
              </w:rPr>
              <w:t xml:space="preserve"> </w:t>
            </w:r>
            <w:r>
              <w:rPr>
                <w:rFonts w:hint="cs"/>
                <w:rtl/>
              </w:rPr>
              <w:t>(ب) مراجعة وتقييم إجراءات التشغيل والصيانة لدى المالك،</w:t>
            </w:r>
            <w:r w:rsidR="0014291C">
              <w:rPr>
                <w:rFonts w:hint="cs"/>
                <w:rtl/>
              </w:rPr>
              <w:t xml:space="preserve"> </w:t>
            </w:r>
            <w:r>
              <w:rPr>
                <w:rFonts w:hint="cs"/>
                <w:rtl/>
              </w:rPr>
              <w:t>(ج) تقديم تقرير مكتوب بالنتائج والتوصيات لأي عمل علاجي أو تدابير متعلقة بالسلامة لازمة لرفع مستوى [اسم السد القائم أو السد قيد الإنشاء] إلى مستوى سلامة مقبول.</w:t>
            </w:r>
          </w:p>
          <w:p w14:paraId="7A3D57DF" w14:textId="2720093F" w:rsidR="00E029F0" w:rsidRDefault="00E029F0" w:rsidP="00C779E4">
            <w:pPr>
              <w:pStyle w:val="FootnoteText"/>
              <w:rPr>
                <w:rFonts w:cstheme="minorHAnsi"/>
              </w:rPr>
            </w:pPr>
          </w:p>
          <w:p w14:paraId="130F8564" w14:textId="37919C18" w:rsidR="00E029F0" w:rsidRPr="003D7221" w:rsidRDefault="00E029F0" w:rsidP="00C779E4">
            <w:pPr>
              <w:pStyle w:val="FootnoteText"/>
              <w:bidi/>
              <w:rPr>
                <w:rFonts w:cstheme="minorHAnsi"/>
                <w:rtl/>
              </w:rPr>
            </w:pPr>
            <w:r>
              <w:rPr>
                <w:rFonts w:hint="cs"/>
                <w:rtl/>
              </w:rPr>
              <w:t>3. إشراك مهنيين ذوي خبرة وكفاءة للإشراف على تصميم وبناء [اسم السد] و[مطالبة مالك السد] باعتماد تدابير سلامة السدود وتنفيذها خلال تصميم [اسم السد] وطرح مناقصاته وبنائه وتشغيله وصيانته والأعمال المرتبطة به.</w:t>
            </w:r>
          </w:p>
          <w:p w14:paraId="02C811E4" w14:textId="77777777" w:rsidR="003C02DB" w:rsidRPr="00944820" w:rsidRDefault="003C02DB" w:rsidP="00C779E4">
            <w:pPr>
              <w:pStyle w:val="FootnoteText"/>
              <w:rPr>
                <w:rFonts w:cstheme="minorHAnsi"/>
              </w:rPr>
            </w:pPr>
          </w:p>
          <w:p w14:paraId="00E80BD8" w14:textId="34DDA162" w:rsidR="00956072" w:rsidRPr="00944820" w:rsidRDefault="003C02DB" w:rsidP="00C779E4">
            <w:pPr>
              <w:pStyle w:val="FootnoteText"/>
              <w:bidi/>
              <w:rPr>
                <w:rFonts w:cstheme="minorHAnsi"/>
                <w:rtl/>
              </w:rPr>
            </w:pPr>
            <w:r>
              <w:rPr>
                <w:rFonts w:hint="cs"/>
                <w:rtl/>
              </w:rPr>
              <w:t>4. اعتماد وتنفيذ الخطط التالية لسلامة السدود: (1) خطة للإشراف على أعمال البناء وضمان الجودة، (2) خطة الأجهزة، (3) خطة التشغيل والصيانة، (4) خطة الاستعداد للطوارئ.</w:t>
            </w:r>
          </w:p>
          <w:p w14:paraId="55915777" w14:textId="77777777" w:rsidR="008247F4" w:rsidRPr="00944820" w:rsidRDefault="008247F4" w:rsidP="00C779E4">
            <w:pPr>
              <w:pStyle w:val="FootnoteText"/>
              <w:rPr>
                <w:rFonts w:cstheme="minorHAnsi"/>
              </w:rPr>
            </w:pPr>
          </w:p>
          <w:p w14:paraId="6B7D2112" w14:textId="436263EE" w:rsidR="008247F4" w:rsidRDefault="00A8579E" w:rsidP="00C779E4">
            <w:pPr>
              <w:pStyle w:val="FootnoteText"/>
              <w:bidi/>
              <w:rPr>
                <w:rFonts w:cstheme="minorHAnsi"/>
                <w:rtl/>
              </w:rPr>
            </w:pPr>
            <w:r>
              <w:rPr>
                <w:rFonts w:hint="cs"/>
                <w:rtl/>
              </w:rPr>
              <w:t xml:space="preserve">5. [إشراك </w:t>
            </w:r>
            <w:r w:rsidR="00CA7B81">
              <w:rPr>
                <w:rFonts w:hint="cs"/>
                <w:rtl/>
              </w:rPr>
              <w:t xml:space="preserve">الهيئة </w:t>
            </w:r>
            <w:r>
              <w:rPr>
                <w:rFonts w:hint="cs"/>
                <w:rtl/>
              </w:rPr>
              <w:t>في] إجراء معاينة السلامة للسد [اسم السد] على فترات لا تقل عن مرة واحدة كل [إدخال التواتر] أثناء تنفيذ المشروع، [من قبل خبراء مستقلين تكون صلاحياتهم مقبولة [للبنك الدولي/البنك/المؤسسة]] وهي أول عمليات تفتيش للسلامة يتعين إجراؤها في موعد لا يتجاوز [التاريخ/المعلم].</w:t>
            </w:r>
          </w:p>
          <w:p w14:paraId="7030B6FD" w14:textId="17E90CB0" w:rsidR="003C02DB" w:rsidRDefault="003C02DB" w:rsidP="00C779E4">
            <w:pPr>
              <w:pStyle w:val="FootnoteText"/>
              <w:rPr>
                <w:rFonts w:cstheme="minorHAnsi"/>
              </w:rPr>
            </w:pPr>
          </w:p>
          <w:p w14:paraId="7BEA52E6" w14:textId="4A6A139E" w:rsidR="003C02DB" w:rsidRPr="00C779E4" w:rsidRDefault="003C02DB" w:rsidP="00C779E4">
            <w:pPr>
              <w:pStyle w:val="FootnoteText"/>
              <w:bidi/>
              <w:rPr>
                <w:rFonts w:cstheme="minorHAnsi"/>
                <w:rtl/>
              </w:rPr>
            </w:pPr>
            <w:r>
              <w:rPr>
                <w:rFonts w:hint="cs"/>
                <w:rtl/>
              </w:rPr>
              <w:t>6. إبرام اتفاق مع [اسم مالك السد]، مع مراعاة الشروط والأحكام المقبولة لدى [البنك الدولي/البنك/المؤسسة]، والتي بموجبها يجب على [اسم مالك السد] أن يعتمد وينفذ تدابير سلامة السد التالية، وفقا للمعايير البيئية والاجتماعية: [تحديد التدابير الرئيسية و/أو خطط سلامة السدود].</w:t>
            </w:r>
          </w:p>
        </w:tc>
        <w:tc>
          <w:tcPr>
            <w:tcW w:w="3510" w:type="dxa"/>
          </w:tcPr>
          <w:p w14:paraId="677B432E" w14:textId="7EB83C09" w:rsidR="00956072" w:rsidRPr="003C02DB" w:rsidRDefault="003C02DB" w:rsidP="00E42770">
            <w:pPr>
              <w:pStyle w:val="CommentText"/>
              <w:bidi/>
              <w:rPr>
                <w:rFonts w:cstheme="minorHAnsi"/>
                <w:iCs/>
                <w:rtl/>
              </w:rPr>
            </w:pPr>
            <w:r>
              <w:rPr>
                <w:rFonts w:hint="cs"/>
                <w:rtl/>
              </w:rPr>
              <w:lastRenderedPageBreak/>
              <w:t>[تحديد التوقيت]</w:t>
            </w:r>
          </w:p>
        </w:tc>
        <w:tc>
          <w:tcPr>
            <w:tcW w:w="2610" w:type="dxa"/>
          </w:tcPr>
          <w:p w14:paraId="7ECD1ED6" w14:textId="77777777" w:rsidR="00956072" w:rsidRPr="00FA0A88" w:rsidRDefault="00956072" w:rsidP="00996A3E">
            <w:pPr>
              <w:keepLines/>
              <w:widowControl w:val="0"/>
              <w:rPr>
                <w:rFonts w:cstheme="minorHAnsi"/>
                <w:sz w:val="20"/>
                <w:szCs w:val="20"/>
              </w:rPr>
            </w:pPr>
          </w:p>
        </w:tc>
      </w:tr>
      <w:tr w:rsidR="002A7934" w:rsidRPr="00FA0A88" w14:paraId="6389092F" w14:textId="77777777" w:rsidTr="6D76961D">
        <w:trPr>
          <w:trHeight w:val="20"/>
        </w:trPr>
        <w:tc>
          <w:tcPr>
            <w:tcW w:w="715" w:type="dxa"/>
          </w:tcPr>
          <w:p w14:paraId="23A66449" w14:textId="5070432A" w:rsidR="002A7934" w:rsidRPr="00FA0A88" w:rsidRDefault="001E09FB" w:rsidP="00996A3E">
            <w:pPr>
              <w:keepLines/>
              <w:widowControl w:val="0"/>
              <w:bidi/>
              <w:jc w:val="center"/>
              <w:rPr>
                <w:rFonts w:cstheme="minorHAnsi"/>
                <w:sz w:val="20"/>
                <w:szCs w:val="20"/>
                <w:rtl/>
              </w:rPr>
            </w:pPr>
            <w:r>
              <w:t>4.7</w:t>
            </w:r>
          </w:p>
        </w:tc>
        <w:tc>
          <w:tcPr>
            <w:tcW w:w="7470" w:type="dxa"/>
          </w:tcPr>
          <w:p w14:paraId="7B14A8FD" w14:textId="7D3027AB" w:rsidR="002A7934" w:rsidRDefault="002A7934" w:rsidP="002A7934">
            <w:pPr>
              <w:keepLines/>
              <w:widowControl w:val="0"/>
              <w:bidi/>
              <w:rPr>
                <w:rFonts w:cstheme="minorHAnsi"/>
                <w:b/>
                <w:color w:val="4472C4" w:themeColor="accent1"/>
                <w:sz w:val="20"/>
                <w:szCs w:val="20"/>
                <w:rtl/>
              </w:rPr>
            </w:pPr>
            <w:r>
              <w:rPr>
                <w:rFonts w:hint="cs"/>
                <w:b/>
                <w:bCs/>
                <w:color w:val="4472C4" w:themeColor="accent1"/>
                <w:sz w:val="20"/>
                <w:szCs w:val="20"/>
                <w:rtl/>
              </w:rPr>
              <w:t>سلامة السدود (بالنسبة للملحق ألف، الفقرة 5</w:t>
            </w:r>
            <w:r w:rsidR="0014291C">
              <w:rPr>
                <w:rFonts w:hint="cs"/>
                <w:b/>
                <w:bCs/>
                <w:color w:val="4472C4" w:themeColor="accent1"/>
                <w:sz w:val="20"/>
                <w:szCs w:val="20"/>
                <w:rtl/>
              </w:rPr>
              <w:t xml:space="preserve"> من</w:t>
            </w:r>
            <w:r>
              <w:rPr>
                <w:rFonts w:hint="cs"/>
                <w:b/>
                <w:bCs/>
                <w:color w:val="4472C4" w:themeColor="accent1"/>
                <w:sz w:val="20"/>
                <w:szCs w:val="20"/>
                <w:rtl/>
              </w:rPr>
              <w:t xml:space="preserve"> المعيار البيئي والاجتماعي 4)</w:t>
            </w:r>
          </w:p>
          <w:p w14:paraId="5B94EB53" w14:textId="7DCD792C" w:rsidR="002A7934" w:rsidRPr="00A8579E" w:rsidRDefault="002A7934" w:rsidP="002A7934">
            <w:pPr>
              <w:keepLines/>
              <w:widowControl w:val="0"/>
              <w:bidi/>
              <w:rPr>
                <w:rFonts w:eastAsia="Calibri" w:cstheme="minorHAnsi"/>
                <w:color w:val="2E74B5" w:themeColor="accent5" w:themeShade="BF"/>
                <w:sz w:val="20"/>
                <w:szCs w:val="20"/>
                <w:rtl/>
              </w:rPr>
            </w:pPr>
            <w:r>
              <w:rPr>
                <w:rFonts w:hint="cs"/>
                <w:color w:val="2E74B5" w:themeColor="accent5" w:themeShade="BF"/>
                <w:rtl/>
              </w:rPr>
              <w:t>[</w:t>
            </w:r>
            <w:r>
              <w:rPr>
                <w:rFonts w:hint="cs"/>
                <w:color w:val="2E74B5" w:themeColor="accent5" w:themeShade="BF"/>
                <w:sz w:val="20"/>
                <w:szCs w:val="20"/>
                <w:rtl/>
              </w:rPr>
              <w:t xml:space="preserve">بالنسبة للسدود التي لا تندرج تحت الفقرة 2 من الملحق ألف من المعيار البيئي والاجتماعي 4، تنطبق الفقرة 5 من الملحق المذكور. انظر </w:t>
            </w:r>
            <w:r w:rsidR="00F04E32">
              <w:rPr>
                <w:rFonts w:hint="cs"/>
                <w:color w:val="2E74B5" w:themeColor="accent5" w:themeShade="BF"/>
                <w:sz w:val="20"/>
                <w:szCs w:val="20"/>
                <w:rtl/>
              </w:rPr>
              <w:t xml:space="preserve">إلى </w:t>
            </w:r>
            <w:r>
              <w:rPr>
                <w:rFonts w:hint="cs"/>
                <w:color w:val="2E74B5" w:themeColor="accent5" w:themeShade="BF"/>
                <w:sz w:val="20"/>
                <w:szCs w:val="20"/>
                <w:rtl/>
              </w:rPr>
              <w:t>مثال لأحد الإجراءات أدناه)]</w:t>
            </w:r>
          </w:p>
          <w:p w14:paraId="726C9E08" w14:textId="77777777" w:rsidR="000D593E" w:rsidRDefault="000D593E" w:rsidP="00956072">
            <w:pPr>
              <w:keepLines/>
              <w:widowControl w:val="0"/>
            </w:pPr>
          </w:p>
          <w:p w14:paraId="416202EF" w14:textId="45E74126" w:rsidR="002A7934" w:rsidRDefault="000D593E" w:rsidP="000D593E">
            <w:pPr>
              <w:keepLines/>
              <w:widowControl w:val="0"/>
              <w:bidi/>
              <w:rPr>
                <w:rFonts w:cstheme="minorHAnsi"/>
                <w:b/>
                <w:color w:val="4472C4" w:themeColor="accent1"/>
                <w:sz w:val="20"/>
                <w:szCs w:val="20"/>
                <w:rtl/>
              </w:rPr>
            </w:pPr>
            <w:r>
              <w:rPr>
                <w:rFonts w:hint="cs"/>
                <w:sz w:val="20"/>
                <w:szCs w:val="20"/>
                <w:rtl/>
              </w:rPr>
              <w:t>إشراك مهندسين مؤهلين لتصميم تدابير سلامة السدود من أجل [اسم السد]، وفقا للممارسات الدولية الجيدة في الصناعة، ثم اعتماد هذه التدابير وتنفيذها.</w:t>
            </w:r>
          </w:p>
        </w:tc>
        <w:tc>
          <w:tcPr>
            <w:tcW w:w="3510" w:type="dxa"/>
          </w:tcPr>
          <w:p w14:paraId="6817706D" w14:textId="659334D5" w:rsidR="002A7934" w:rsidRPr="000D593E" w:rsidRDefault="000D593E" w:rsidP="00996A3E">
            <w:pPr>
              <w:keepLines/>
              <w:widowControl w:val="0"/>
              <w:bidi/>
              <w:rPr>
                <w:rFonts w:cstheme="minorHAnsi"/>
                <w:iCs/>
                <w:sz w:val="20"/>
                <w:szCs w:val="20"/>
                <w:rtl/>
              </w:rPr>
            </w:pPr>
            <w:r>
              <w:rPr>
                <w:rFonts w:hint="cs"/>
                <w:sz w:val="20"/>
                <w:szCs w:val="20"/>
                <w:rtl/>
              </w:rPr>
              <w:t>[تحديد التوقيت]</w:t>
            </w:r>
          </w:p>
        </w:tc>
        <w:tc>
          <w:tcPr>
            <w:tcW w:w="2610" w:type="dxa"/>
          </w:tcPr>
          <w:p w14:paraId="6640EB20" w14:textId="77777777" w:rsidR="002A7934" w:rsidRPr="00FA0A88" w:rsidRDefault="002A7934" w:rsidP="00996A3E">
            <w:pPr>
              <w:keepLines/>
              <w:widowControl w:val="0"/>
              <w:rPr>
                <w:rFonts w:cstheme="minorHAnsi"/>
                <w:sz w:val="20"/>
                <w:szCs w:val="20"/>
              </w:rPr>
            </w:pPr>
          </w:p>
        </w:tc>
      </w:tr>
      <w:tr w:rsidR="00996A3E" w:rsidRPr="00FA0A88" w14:paraId="359B40C3" w14:textId="77777777" w:rsidTr="6D76961D">
        <w:trPr>
          <w:trHeight w:val="20"/>
        </w:trPr>
        <w:tc>
          <w:tcPr>
            <w:tcW w:w="14305" w:type="dxa"/>
            <w:gridSpan w:val="4"/>
            <w:shd w:val="clear" w:color="auto" w:fill="F4B083" w:themeFill="accent2" w:themeFillTint="99"/>
          </w:tcPr>
          <w:p w14:paraId="4A3D881B" w14:textId="60A6A0A8" w:rsidR="00996A3E" w:rsidRPr="00FA0A88" w:rsidRDefault="00996A3E" w:rsidP="00996A3E">
            <w:pPr>
              <w:keepLines/>
              <w:widowControl w:val="0"/>
              <w:bidi/>
              <w:rPr>
                <w:rFonts w:cstheme="minorHAnsi"/>
                <w:sz w:val="20"/>
                <w:szCs w:val="20"/>
                <w:rtl/>
              </w:rPr>
            </w:pPr>
            <w:r>
              <w:rPr>
                <w:rFonts w:hint="cs"/>
                <w:b/>
                <w:bCs/>
                <w:sz w:val="20"/>
                <w:szCs w:val="20"/>
                <w:rtl/>
              </w:rPr>
              <w:t>المعيار البيئي والاجتماعي 5: الاستحواذ على الأراضي والقيود المفروضة على استخدام الأراضي وإعادة التوطين القسري</w:t>
            </w:r>
            <w:r>
              <w:rPr>
                <w:rFonts w:hint="cs"/>
                <w:sz w:val="20"/>
                <w:szCs w:val="20"/>
                <w:rtl/>
              </w:rPr>
              <w:t xml:space="preserve"> [تحدد مدى ملاءمة المعيار البيئي والاجتماعي 5 من خلال عملية التقييم البيئي والاجتماعي. وإذا كانت هناك حاجة إلى إعداد أدوات إعادة التوطين (مثل أطر عمليات إعادة التوطين، وخطط عمل إعادة التوطين، وأطر العمليات) فيجب أن ينعكس ذلك في خطة الالتزام البيئي والاجتماعي. انظر</w:t>
            </w:r>
            <w:r w:rsidR="00251EEA">
              <w:rPr>
                <w:rFonts w:hint="cs"/>
                <w:sz w:val="20"/>
                <w:szCs w:val="20"/>
                <w:rtl/>
              </w:rPr>
              <w:t xml:space="preserve"> </w:t>
            </w:r>
            <w:r w:rsidR="00251EEA">
              <w:rPr>
                <w:rFonts w:hint="cs"/>
                <w:color w:val="2E74B5" w:themeColor="accent5" w:themeShade="BF"/>
                <w:sz w:val="20"/>
                <w:szCs w:val="20"/>
                <w:rtl/>
              </w:rPr>
              <w:t>إلى</w:t>
            </w:r>
            <w:r>
              <w:rPr>
                <w:rFonts w:hint="cs"/>
                <w:sz w:val="20"/>
                <w:szCs w:val="20"/>
                <w:rtl/>
              </w:rPr>
              <w:t xml:space="preserve"> </w:t>
            </w:r>
            <w:r>
              <w:rPr>
                <w:rFonts w:hint="cs"/>
                <w:sz w:val="20"/>
                <w:szCs w:val="20"/>
                <w:u w:val="single"/>
                <w:rtl/>
              </w:rPr>
              <w:t>الأمثلة</w:t>
            </w:r>
            <w:r>
              <w:rPr>
                <w:rFonts w:hint="cs"/>
                <w:sz w:val="20"/>
                <w:szCs w:val="20"/>
                <w:rtl/>
              </w:rPr>
              <w:t xml:space="preserve"> التالية]</w:t>
            </w:r>
          </w:p>
        </w:tc>
      </w:tr>
      <w:tr w:rsidR="001764B8" w:rsidRPr="00FA0A88" w14:paraId="4945DB54" w14:textId="77777777" w:rsidTr="6D76961D">
        <w:trPr>
          <w:trHeight w:val="20"/>
        </w:trPr>
        <w:tc>
          <w:tcPr>
            <w:tcW w:w="715" w:type="dxa"/>
          </w:tcPr>
          <w:p w14:paraId="3DC90DDC" w14:textId="0695B45C" w:rsidR="001764B8" w:rsidRPr="00FA0A88" w:rsidRDefault="001E09FB" w:rsidP="00996A3E">
            <w:pPr>
              <w:keepLines/>
              <w:widowControl w:val="0"/>
              <w:bidi/>
              <w:jc w:val="center"/>
              <w:rPr>
                <w:rFonts w:cstheme="minorHAnsi"/>
                <w:sz w:val="20"/>
                <w:szCs w:val="20"/>
                <w:rtl/>
              </w:rPr>
            </w:pPr>
            <w:r>
              <w:rPr>
                <w:sz w:val="20"/>
                <w:szCs w:val="20"/>
              </w:rPr>
              <w:t>5.1</w:t>
            </w:r>
          </w:p>
        </w:tc>
        <w:tc>
          <w:tcPr>
            <w:tcW w:w="7470" w:type="dxa"/>
          </w:tcPr>
          <w:p w14:paraId="6817AAD8" w14:textId="0174F7B7" w:rsidR="001764B8" w:rsidRDefault="00EE2FEF" w:rsidP="001764B8">
            <w:pPr>
              <w:keepLines/>
              <w:widowControl w:val="0"/>
              <w:bidi/>
              <w:rPr>
                <w:rFonts w:cstheme="minorHAnsi"/>
                <w:b/>
                <w:color w:val="4472C4" w:themeColor="accent1"/>
                <w:sz w:val="20"/>
                <w:szCs w:val="20"/>
                <w:rtl/>
              </w:rPr>
            </w:pPr>
            <w:r>
              <w:rPr>
                <w:rFonts w:hint="cs"/>
                <w:b/>
                <w:bCs/>
                <w:color w:val="4472C4" w:themeColor="accent1"/>
                <w:sz w:val="20"/>
                <w:szCs w:val="20"/>
                <w:rtl/>
              </w:rPr>
              <w:t>إطار سياسة إعادة التوطين</w:t>
            </w:r>
          </w:p>
          <w:p w14:paraId="6F021847" w14:textId="3834E0C0" w:rsidR="001764B8" w:rsidRDefault="0A7774CB" w:rsidP="71039F57">
            <w:pPr>
              <w:keepLines/>
              <w:widowControl w:val="0"/>
              <w:bidi/>
              <w:rPr>
                <w:rFonts w:eastAsia="Calibri"/>
                <w:color w:val="2E74B5" w:themeColor="accent5" w:themeShade="BF"/>
                <w:sz w:val="20"/>
                <w:szCs w:val="20"/>
                <w:rtl/>
              </w:rPr>
            </w:pPr>
            <w:r>
              <w:rPr>
                <w:rFonts w:hint="cs"/>
                <w:color w:val="2E74B5" w:themeColor="accent5" w:themeShade="BF"/>
                <w:sz w:val="20"/>
                <w:szCs w:val="20"/>
                <w:rtl/>
              </w:rPr>
              <w:t>[في الحالات التي يتم فيها إعداد إطار لسياسة إعادة التوطين، انظر</w:t>
            </w:r>
            <w:r w:rsidR="00251EEA">
              <w:rPr>
                <w:rFonts w:hint="cs"/>
                <w:color w:val="2E74B5" w:themeColor="accent5" w:themeShade="BF"/>
                <w:sz w:val="20"/>
                <w:szCs w:val="20"/>
                <w:rtl/>
              </w:rPr>
              <w:t xml:space="preserve"> إلى</w:t>
            </w:r>
            <w:r>
              <w:rPr>
                <w:rFonts w:hint="cs"/>
                <w:color w:val="2E74B5" w:themeColor="accent5" w:themeShade="BF"/>
                <w:sz w:val="20"/>
                <w:szCs w:val="20"/>
                <w:rtl/>
              </w:rPr>
              <w:t xml:space="preserve"> </w:t>
            </w:r>
            <w:r>
              <w:rPr>
                <w:rFonts w:hint="cs"/>
                <w:color w:val="2E74B5" w:themeColor="accent5" w:themeShade="BF"/>
                <w:sz w:val="20"/>
                <w:szCs w:val="20"/>
                <w:u w:val="single"/>
                <w:rtl/>
              </w:rPr>
              <w:t>مثال</w:t>
            </w:r>
            <w:r>
              <w:rPr>
                <w:rFonts w:hint="cs"/>
                <w:color w:val="2E74B5" w:themeColor="accent5" w:themeShade="BF"/>
                <w:sz w:val="20"/>
                <w:szCs w:val="20"/>
                <w:rtl/>
              </w:rPr>
              <w:t xml:space="preserve"> لأحد الإجراءات أدناه]. </w:t>
            </w:r>
          </w:p>
          <w:p w14:paraId="3E6A521B" w14:textId="77777777" w:rsidR="001764B8" w:rsidRDefault="001764B8" w:rsidP="001764B8">
            <w:pPr>
              <w:keepLines/>
              <w:widowControl w:val="0"/>
              <w:rPr>
                <w:rFonts w:eastAsia="Calibri" w:cstheme="minorHAnsi"/>
                <w:color w:val="2E74B5" w:themeColor="accent5" w:themeShade="BF"/>
                <w:sz w:val="20"/>
                <w:szCs w:val="20"/>
                <w:lang w:val="en-GB"/>
              </w:rPr>
            </w:pPr>
          </w:p>
          <w:p w14:paraId="0FDCA875" w14:textId="6D7CBFC5" w:rsidR="001764B8" w:rsidRPr="00FA0A88" w:rsidRDefault="00F2358B" w:rsidP="001764B8">
            <w:pPr>
              <w:keepLines/>
              <w:widowControl w:val="0"/>
              <w:bidi/>
              <w:rPr>
                <w:rFonts w:cstheme="minorHAnsi"/>
                <w:sz w:val="20"/>
                <w:szCs w:val="20"/>
                <w:rtl/>
              </w:rPr>
            </w:pPr>
            <w:r>
              <w:rPr>
                <w:rFonts w:hint="cs"/>
                <w:sz w:val="20"/>
                <w:szCs w:val="20"/>
                <w:rtl/>
              </w:rPr>
              <w:t>اعتماد وتنفيذ إطار لسياسات إعادة التوطين للمشروع، بما يتسق مع المعيار البيئي والاجتماعي 5.</w:t>
            </w:r>
          </w:p>
          <w:p w14:paraId="6525915A" w14:textId="77777777" w:rsidR="001764B8" w:rsidRPr="00FC0D78" w:rsidRDefault="001764B8" w:rsidP="00996A3E">
            <w:pPr>
              <w:keepLines/>
              <w:widowControl w:val="0"/>
              <w:rPr>
                <w:rFonts w:cstheme="minorHAnsi"/>
                <w:b/>
                <w:color w:val="4472C4" w:themeColor="accent1"/>
                <w:sz w:val="20"/>
                <w:szCs w:val="20"/>
              </w:rPr>
            </w:pPr>
          </w:p>
        </w:tc>
        <w:tc>
          <w:tcPr>
            <w:tcW w:w="3510" w:type="dxa"/>
          </w:tcPr>
          <w:p w14:paraId="4152E6BE" w14:textId="120D9834" w:rsidR="00EE2FEF" w:rsidRDefault="00EE2FEF" w:rsidP="007B5328">
            <w:pPr>
              <w:keepLines/>
              <w:widowControl w:val="0"/>
              <w:bidi/>
              <w:rPr>
                <w:rFonts w:cstheme="minorHAnsi"/>
                <w:sz w:val="20"/>
                <w:szCs w:val="20"/>
                <w:rtl/>
              </w:rPr>
            </w:pPr>
            <w:r>
              <w:rPr>
                <w:rFonts w:hint="cs"/>
                <w:sz w:val="20"/>
                <w:szCs w:val="20"/>
                <w:rtl/>
              </w:rPr>
              <w:t>[الإشارة إلى التوقيت، على سبيل المثال، اعتماد إطار سياسات إعادة التوطين [قبل] [في موعد لا يتجاوز] [إدخال التاريخ أو المَعلم]، ثم تنفيذ الإطار طوال مدة تنفيذ المشروع].</w:t>
            </w:r>
          </w:p>
          <w:p w14:paraId="6D462121" w14:textId="5E2B9AAE" w:rsidR="001764B8" w:rsidRPr="00FA0A88" w:rsidRDefault="001764B8" w:rsidP="00EE2FEF">
            <w:pPr>
              <w:keepLines/>
              <w:widowControl w:val="0"/>
              <w:rPr>
                <w:rFonts w:cstheme="minorHAnsi"/>
                <w:i/>
                <w:sz w:val="20"/>
                <w:szCs w:val="20"/>
              </w:rPr>
            </w:pPr>
          </w:p>
        </w:tc>
        <w:tc>
          <w:tcPr>
            <w:tcW w:w="2610" w:type="dxa"/>
          </w:tcPr>
          <w:p w14:paraId="3671DD5C" w14:textId="77777777" w:rsidR="001764B8" w:rsidRPr="00FA0A88" w:rsidRDefault="001764B8" w:rsidP="00996A3E">
            <w:pPr>
              <w:keepLines/>
              <w:widowControl w:val="0"/>
              <w:rPr>
                <w:rFonts w:cstheme="minorHAnsi"/>
                <w:sz w:val="20"/>
                <w:szCs w:val="20"/>
              </w:rPr>
            </w:pPr>
          </w:p>
        </w:tc>
      </w:tr>
      <w:tr w:rsidR="00996A3E" w:rsidRPr="00FA0A88" w14:paraId="02026CF7" w14:textId="77777777" w:rsidTr="6D76961D">
        <w:trPr>
          <w:trHeight w:val="20"/>
        </w:trPr>
        <w:tc>
          <w:tcPr>
            <w:tcW w:w="715" w:type="dxa"/>
          </w:tcPr>
          <w:p w14:paraId="5347CBC7" w14:textId="5DE2AFAF" w:rsidR="00996A3E" w:rsidRPr="00FA0A88" w:rsidRDefault="001E09FB" w:rsidP="00996A3E">
            <w:pPr>
              <w:keepLines/>
              <w:widowControl w:val="0"/>
              <w:bidi/>
              <w:jc w:val="center"/>
              <w:rPr>
                <w:rFonts w:cstheme="minorHAnsi"/>
                <w:sz w:val="20"/>
                <w:szCs w:val="20"/>
                <w:rtl/>
              </w:rPr>
            </w:pPr>
            <w:r>
              <w:rPr>
                <w:sz w:val="20"/>
                <w:szCs w:val="20"/>
              </w:rPr>
              <w:lastRenderedPageBreak/>
              <w:t>5.2</w:t>
            </w:r>
          </w:p>
        </w:tc>
        <w:tc>
          <w:tcPr>
            <w:tcW w:w="7470" w:type="dxa"/>
          </w:tcPr>
          <w:p w14:paraId="7D2AFCE8" w14:textId="60C98922" w:rsidR="00FC0D78" w:rsidRDefault="00996A3E" w:rsidP="00996A3E">
            <w:pPr>
              <w:keepLines/>
              <w:widowControl w:val="0"/>
              <w:bidi/>
              <w:rPr>
                <w:rFonts w:cstheme="minorHAnsi"/>
                <w:b/>
                <w:color w:val="4472C4" w:themeColor="accent1"/>
                <w:sz w:val="20"/>
                <w:szCs w:val="20"/>
                <w:rtl/>
              </w:rPr>
            </w:pPr>
            <w:r>
              <w:rPr>
                <w:rFonts w:hint="cs"/>
                <w:b/>
                <w:bCs/>
                <w:color w:val="4472C4" w:themeColor="accent1"/>
                <w:sz w:val="20"/>
                <w:szCs w:val="20"/>
                <w:rtl/>
              </w:rPr>
              <w:t>خطط إعادة التوطين:</w:t>
            </w:r>
          </w:p>
          <w:p w14:paraId="2E9ECEB8" w14:textId="5C7AC5E2" w:rsidR="000548FC" w:rsidRPr="000548FC" w:rsidRDefault="000548FC" w:rsidP="00996A3E">
            <w:pPr>
              <w:keepLines/>
              <w:widowControl w:val="0"/>
              <w:bidi/>
              <w:rPr>
                <w:rFonts w:cstheme="minorHAnsi"/>
                <w:bCs/>
                <w:color w:val="2E74B5" w:themeColor="accent5" w:themeShade="BF"/>
                <w:kern w:val="28"/>
                <w:sz w:val="20"/>
                <w:szCs w:val="20"/>
                <w:rtl/>
              </w:rPr>
            </w:pPr>
            <w:r>
              <w:rPr>
                <w:rFonts w:hint="cs"/>
                <w:color w:val="2E74B5" w:themeColor="accent5" w:themeShade="BF"/>
                <w:sz w:val="20"/>
                <w:szCs w:val="20"/>
                <w:rtl/>
              </w:rPr>
              <w:t>[كما هو ملاحظ في الملحق 1 الفقرة 1. من المعيار البيئي والاجتماعي 5، يجوز أن يستخدم المشروع تسميات بديلة، وفقًا لنطاق خطة إعادة التوطين، على سبيل المثال، حينما يشتمل المشروع على نزوح اقتصادي فقط، قد تسمى خطة إعادة التوطين باسم "خطة سبل كسب العيش" أو حينما تشمل قيودًا على الوصول إلى المتنزهات والمناطق المحمية المعينة قانونا، يجوز أن تأخذ الخطة شكل "إطار عمل خاص بالعملية". انظر</w:t>
            </w:r>
            <w:r w:rsidR="00AD22BF">
              <w:rPr>
                <w:rFonts w:hint="cs"/>
                <w:color w:val="2E74B5" w:themeColor="accent5" w:themeShade="BF"/>
                <w:sz w:val="20"/>
                <w:szCs w:val="20"/>
                <w:rtl/>
              </w:rPr>
              <w:t xml:space="preserve"> إلى</w:t>
            </w:r>
            <w:r>
              <w:rPr>
                <w:rFonts w:hint="cs"/>
                <w:color w:val="2E74B5" w:themeColor="accent5" w:themeShade="BF"/>
                <w:sz w:val="20"/>
                <w:szCs w:val="20"/>
                <w:rtl/>
              </w:rPr>
              <w:t xml:space="preserve"> </w:t>
            </w:r>
            <w:r>
              <w:rPr>
                <w:rFonts w:hint="cs"/>
                <w:color w:val="2E74B5" w:themeColor="accent5" w:themeShade="BF"/>
                <w:sz w:val="20"/>
                <w:szCs w:val="20"/>
                <w:u w:val="single"/>
                <w:rtl/>
              </w:rPr>
              <w:t>مثال</w:t>
            </w:r>
            <w:r>
              <w:rPr>
                <w:rFonts w:hint="cs"/>
                <w:color w:val="2E74B5" w:themeColor="accent5" w:themeShade="BF"/>
                <w:sz w:val="20"/>
                <w:szCs w:val="20"/>
                <w:rtl/>
              </w:rPr>
              <w:t xml:space="preserve"> لأحد الإجراءات أدناه]</w:t>
            </w:r>
          </w:p>
          <w:p w14:paraId="00498D7A" w14:textId="77777777" w:rsidR="000548FC" w:rsidRDefault="000548FC" w:rsidP="00996A3E">
            <w:pPr>
              <w:keepLines/>
              <w:widowControl w:val="0"/>
              <w:rPr>
                <w:rFonts w:cstheme="minorHAnsi"/>
                <w:b/>
                <w:color w:val="4472C4" w:themeColor="accent1"/>
                <w:sz w:val="20"/>
                <w:szCs w:val="20"/>
              </w:rPr>
            </w:pPr>
          </w:p>
          <w:p w14:paraId="046162E5" w14:textId="63B2061D" w:rsidR="00996A3E" w:rsidRPr="001566B0" w:rsidRDefault="001566B0" w:rsidP="00996A3E">
            <w:pPr>
              <w:keepLines/>
              <w:widowControl w:val="0"/>
              <w:bidi/>
              <w:rPr>
                <w:rFonts w:eastAsia="Calibri" w:cstheme="minorHAnsi"/>
                <w:color w:val="2E74B5" w:themeColor="accent5" w:themeShade="BF"/>
                <w:sz w:val="20"/>
                <w:szCs w:val="20"/>
                <w:rtl/>
              </w:rPr>
            </w:pPr>
            <w:r>
              <w:rPr>
                <w:rFonts w:hint="cs"/>
                <w:sz w:val="20"/>
                <w:szCs w:val="20"/>
                <w:rtl/>
              </w:rPr>
              <w:t>اعتماد وتنفيذ خطة عمل لإعادة التوطين [لكل نشاط في إطار المشروع يتطلب إطار سياسة إعادة التوطين خطة عمل إعادة التوطين هذه] [كما هو مبين في إطار سياسة إعادة التوطين] [و] بما يتسق مع المعيار البيئي والاجتماعي 5.</w:t>
            </w:r>
          </w:p>
        </w:tc>
        <w:tc>
          <w:tcPr>
            <w:tcW w:w="3510" w:type="dxa"/>
          </w:tcPr>
          <w:p w14:paraId="271B9740" w14:textId="369C5128" w:rsidR="00996A3E" w:rsidRPr="003C02DB" w:rsidRDefault="00996A3E" w:rsidP="00996A3E">
            <w:pPr>
              <w:keepLines/>
              <w:widowControl w:val="0"/>
              <w:bidi/>
              <w:rPr>
                <w:rFonts w:cstheme="minorHAnsi"/>
                <w:iCs/>
                <w:sz w:val="20"/>
                <w:szCs w:val="20"/>
                <w:rtl/>
              </w:rPr>
            </w:pPr>
            <w:r>
              <w:rPr>
                <w:rFonts w:hint="cs"/>
                <w:sz w:val="20"/>
                <w:szCs w:val="20"/>
                <w:rtl/>
              </w:rPr>
              <w:t xml:space="preserve"> [تحديد التوقيت، على سبيل المثال، اعتماد خطة العمل المعنية بإعادة التوطين وتنفيذها، بما في ذلك ضمان أنه قبل الاستحواذ على الأرض والأصول ذات الصلة، تم تقديم تعويض كامل وإعادة توطين النازحين [حسب الاقتضاء] وتقديم بدلات الانتقال.</w:t>
            </w:r>
          </w:p>
        </w:tc>
        <w:tc>
          <w:tcPr>
            <w:tcW w:w="2610" w:type="dxa"/>
          </w:tcPr>
          <w:p w14:paraId="68864498" w14:textId="77777777" w:rsidR="00996A3E" w:rsidRPr="00FA0A88" w:rsidRDefault="00996A3E" w:rsidP="00996A3E">
            <w:pPr>
              <w:keepLines/>
              <w:widowControl w:val="0"/>
              <w:rPr>
                <w:rFonts w:cstheme="minorHAnsi"/>
                <w:sz w:val="20"/>
                <w:szCs w:val="20"/>
              </w:rPr>
            </w:pPr>
          </w:p>
        </w:tc>
      </w:tr>
      <w:tr w:rsidR="00996A3E" w:rsidRPr="00FA0A88" w14:paraId="1E6E0014" w14:textId="77777777" w:rsidTr="6D76961D">
        <w:trPr>
          <w:trHeight w:val="20"/>
        </w:trPr>
        <w:tc>
          <w:tcPr>
            <w:tcW w:w="715" w:type="dxa"/>
          </w:tcPr>
          <w:p w14:paraId="050C137C" w14:textId="0126E0E9" w:rsidR="00996A3E" w:rsidRPr="00FA0A88" w:rsidRDefault="001E09FB" w:rsidP="00996A3E">
            <w:pPr>
              <w:keepLines/>
              <w:widowControl w:val="0"/>
              <w:bidi/>
              <w:jc w:val="center"/>
              <w:rPr>
                <w:rFonts w:cstheme="minorHAnsi"/>
                <w:sz w:val="20"/>
                <w:szCs w:val="20"/>
                <w:rtl/>
              </w:rPr>
            </w:pPr>
            <w:r>
              <w:rPr>
                <w:sz w:val="20"/>
                <w:szCs w:val="20"/>
              </w:rPr>
              <w:t>5.3</w:t>
            </w:r>
          </w:p>
        </w:tc>
        <w:tc>
          <w:tcPr>
            <w:tcW w:w="7470" w:type="dxa"/>
          </w:tcPr>
          <w:p w14:paraId="194D1609" w14:textId="77777777" w:rsidR="00996A3E" w:rsidRPr="00FC0D78" w:rsidRDefault="00996A3E" w:rsidP="00996A3E">
            <w:pPr>
              <w:keepLines/>
              <w:widowControl w:val="0"/>
              <w:bidi/>
              <w:rPr>
                <w:rFonts w:cstheme="minorHAnsi"/>
                <w:b/>
                <w:color w:val="4472C4" w:themeColor="accent1"/>
                <w:sz w:val="20"/>
                <w:szCs w:val="20"/>
                <w:rtl/>
              </w:rPr>
            </w:pPr>
            <w:r>
              <w:rPr>
                <w:rFonts w:hint="cs"/>
                <w:b/>
                <w:bCs/>
                <w:color w:val="4472C4" w:themeColor="accent1"/>
                <w:sz w:val="20"/>
                <w:szCs w:val="20"/>
                <w:rtl/>
              </w:rPr>
              <w:t>آلية التظلُّم</w:t>
            </w:r>
          </w:p>
          <w:p w14:paraId="3B54263B" w14:textId="49360BBC" w:rsidR="00996A3E" w:rsidRPr="00FA0A88" w:rsidRDefault="00996A3E" w:rsidP="00996A3E">
            <w:pPr>
              <w:keepLines/>
              <w:widowControl w:val="0"/>
              <w:bidi/>
              <w:rPr>
                <w:rFonts w:cstheme="minorHAnsi"/>
                <w:b/>
                <w:color w:val="5B9BD5" w:themeColor="accent5"/>
                <w:sz w:val="20"/>
                <w:szCs w:val="20"/>
                <w:rtl/>
              </w:rPr>
            </w:pPr>
            <w:r>
              <w:rPr>
                <w:rFonts w:hint="cs"/>
                <w:color w:val="2E74B5" w:themeColor="accent5" w:themeShade="BF"/>
                <w:sz w:val="20"/>
                <w:szCs w:val="20"/>
                <w:rtl/>
              </w:rPr>
              <w:t xml:space="preserve">[يجب وصف آلية التظلم الموضوعة لمعالجة الشكاوى ذات الصلة بإعادة التوطين في كل من إطار سياسة إعادة التوطين، وخطط عمل إعادة التوطين، وخطة مشاركة أصحاب المصلحة. وإذا كانت هناك سمة مميزة معنية بكيفية التعامل مع التظلمات المتعلقة بالمعيار البيئي والاجتماعي 5، فيمكن </w:t>
            </w:r>
            <w:r w:rsidR="00712244">
              <w:rPr>
                <w:rFonts w:hint="cs"/>
                <w:color w:val="2E74B5" w:themeColor="accent5" w:themeShade="BF"/>
                <w:sz w:val="20"/>
                <w:szCs w:val="20"/>
                <w:rtl/>
              </w:rPr>
              <w:t xml:space="preserve">تحديد </w:t>
            </w:r>
            <w:r>
              <w:rPr>
                <w:rFonts w:hint="cs"/>
                <w:color w:val="2E74B5" w:themeColor="accent5" w:themeShade="BF"/>
                <w:sz w:val="20"/>
                <w:szCs w:val="20"/>
                <w:rtl/>
              </w:rPr>
              <w:t xml:space="preserve">ذلك </w:t>
            </w:r>
            <w:r w:rsidR="0002057B">
              <w:rPr>
                <w:rFonts w:hint="cs"/>
                <w:color w:val="2E74B5" w:themeColor="accent5" w:themeShade="BF"/>
                <w:sz w:val="20"/>
                <w:szCs w:val="20"/>
                <w:rtl/>
              </w:rPr>
              <w:t>في</w:t>
            </w:r>
            <w:r>
              <w:rPr>
                <w:rFonts w:hint="cs"/>
                <w:color w:val="2E74B5" w:themeColor="accent5" w:themeShade="BF"/>
                <w:sz w:val="20"/>
                <w:szCs w:val="20"/>
                <w:rtl/>
              </w:rPr>
              <w:t xml:space="preserve"> إجراء</w:t>
            </w:r>
            <w:r w:rsidR="00712244">
              <w:rPr>
                <w:rFonts w:hint="cs"/>
                <w:color w:val="2E74B5" w:themeColor="accent5" w:themeShade="BF"/>
                <w:sz w:val="20"/>
                <w:szCs w:val="20"/>
                <w:rtl/>
              </w:rPr>
              <w:t xml:space="preserve"> منفصل</w:t>
            </w:r>
            <w:r>
              <w:rPr>
                <w:rFonts w:hint="cs"/>
                <w:color w:val="2E74B5" w:themeColor="accent5" w:themeShade="BF"/>
                <w:sz w:val="20"/>
                <w:szCs w:val="20"/>
                <w:rtl/>
              </w:rPr>
              <w:t xml:space="preserve"> في خطة الالتزام البيئي والاجتماعي تحت هذا السطر].</w:t>
            </w:r>
          </w:p>
        </w:tc>
        <w:tc>
          <w:tcPr>
            <w:tcW w:w="3510" w:type="dxa"/>
          </w:tcPr>
          <w:p w14:paraId="264B8964" w14:textId="242D4881" w:rsidR="00996A3E" w:rsidRPr="00FA0A88" w:rsidRDefault="00996A3E" w:rsidP="00996A3E">
            <w:pPr>
              <w:keepLines/>
              <w:widowControl w:val="0"/>
              <w:rPr>
                <w:rFonts w:cstheme="minorHAnsi"/>
                <w:i/>
                <w:sz w:val="20"/>
                <w:szCs w:val="20"/>
              </w:rPr>
            </w:pPr>
          </w:p>
        </w:tc>
        <w:tc>
          <w:tcPr>
            <w:tcW w:w="2610" w:type="dxa"/>
          </w:tcPr>
          <w:p w14:paraId="3AE280A5" w14:textId="77777777" w:rsidR="00996A3E" w:rsidRPr="00FA0A88" w:rsidRDefault="00996A3E" w:rsidP="00996A3E">
            <w:pPr>
              <w:keepLines/>
              <w:widowControl w:val="0"/>
              <w:rPr>
                <w:rFonts w:cstheme="minorHAnsi"/>
                <w:sz w:val="20"/>
                <w:szCs w:val="20"/>
              </w:rPr>
            </w:pPr>
          </w:p>
        </w:tc>
      </w:tr>
      <w:tr w:rsidR="00996A3E" w:rsidRPr="00FA0A88" w14:paraId="6153E86C" w14:textId="77777777" w:rsidTr="6D76961D">
        <w:trPr>
          <w:trHeight w:val="20"/>
        </w:trPr>
        <w:tc>
          <w:tcPr>
            <w:tcW w:w="14305" w:type="dxa"/>
            <w:gridSpan w:val="4"/>
            <w:shd w:val="clear" w:color="auto" w:fill="F4B083" w:themeFill="accent2" w:themeFillTint="99"/>
          </w:tcPr>
          <w:p w14:paraId="14D8EEF5" w14:textId="396D0523" w:rsidR="00996A3E" w:rsidRPr="00FA0A88" w:rsidRDefault="00996A3E" w:rsidP="00996A3E">
            <w:pPr>
              <w:keepLines/>
              <w:widowControl w:val="0"/>
              <w:bidi/>
              <w:rPr>
                <w:rFonts w:cstheme="minorHAnsi"/>
                <w:sz w:val="20"/>
                <w:szCs w:val="20"/>
                <w:rtl/>
              </w:rPr>
            </w:pPr>
            <w:r>
              <w:rPr>
                <w:rFonts w:hint="cs"/>
                <w:b/>
                <w:bCs/>
                <w:sz w:val="20"/>
                <w:szCs w:val="20"/>
                <w:rtl/>
              </w:rPr>
              <w:t xml:space="preserve">المعيار البيئي والاجتماعي 6: حفظ التنوع البيولوجي والإدارة المستدامة للموارد الطبيعية الحية </w:t>
            </w:r>
            <w:r>
              <w:rPr>
                <w:rFonts w:hint="cs"/>
                <w:sz w:val="20"/>
                <w:szCs w:val="20"/>
                <w:rtl/>
              </w:rPr>
              <w:t xml:space="preserve">[تحدد مدى ملاءمة المعيار البيئي والاجتماعي 6 أثناء عملية التقييم البيئي والاجتماعي. وكما هو الحال مع المعايير البيئية والاجتماعية الأخرى، </w:t>
            </w:r>
            <w:r w:rsidR="009E4A25">
              <w:rPr>
                <w:rFonts w:hint="cs"/>
                <w:sz w:val="20"/>
                <w:szCs w:val="20"/>
                <w:rtl/>
              </w:rPr>
              <w:t>قد</w:t>
            </w:r>
            <w:r>
              <w:rPr>
                <w:rFonts w:hint="cs"/>
                <w:sz w:val="20"/>
                <w:szCs w:val="20"/>
                <w:rtl/>
              </w:rPr>
              <w:t xml:space="preserve"> </w:t>
            </w:r>
            <w:r w:rsidR="009E4A25">
              <w:rPr>
                <w:rFonts w:hint="cs"/>
                <w:sz w:val="20"/>
                <w:szCs w:val="20"/>
                <w:rtl/>
              </w:rPr>
              <w:t>ي</w:t>
            </w:r>
            <w:r>
              <w:rPr>
                <w:rFonts w:hint="cs"/>
                <w:sz w:val="20"/>
                <w:szCs w:val="20"/>
                <w:rtl/>
              </w:rPr>
              <w:t>تطلب المعيار البيئي والاجتماعي 6 تبني تدابير محددة ينص عليها في إحدى الأدوات البيئية والاجتماعية (مثل خطة الإدارة البيئية والاجتماعية) التي سبق ذكرها تحت قسم المعيار البيئي والاجتماعي 1 أعلاه، أو في وثيقة مستقلة بذاتها أو في إجراء منفصل. انظر</w:t>
            </w:r>
            <w:r w:rsidR="009E4A25">
              <w:rPr>
                <w:rFonts w:hint="cs"/>
                <w:sz w:val="20"/>
                <w:szCs w:val="20"/>
                <w:rtl/>
              </w:rPr>
              <w:t xml:space="preserve"> إلى</w:t>
            </w:r>
            <w:r>
              <w:rPr>
                <w:rFonts w:hint="cs"/>
                <w:sz w:val="20"/>
                <w:szCs w:val="20"/>
                <w:rtl/>
              </w:rPr>
              <w:t xml:space="preserve"> </w:t>
            </w:r>
            <w:r>
              <w:rPr>
                <w:rFonts w:hint="cs"/>
                <w:sz w:val="20"/>
                <w:szCs w:val="20"/>
                <w:u w:val="single"/>
                <w:rtl/>
              </w:rPr>
              <w:t>الأمثلة</w:t>
            </w:r>
            <w:r>
              <w:rPr>
                <w:rFonts w:hint="cs"/>
                <w:sz w:val="20"/>
                <w:szCs w:val="20"/>
                <w:rtl/>
              </w:rPr>
              <w:t xml:space="preserve"> التالية].</w:t>
            </w:r>
          </w:p>
        </w:tc>
      </w:tr>
      <w:tr w:rsidR="00996A3E" w:rsidRPr="00FA0A88" w14:paraId="4740F1E4" w14:textId="77777777" w:rsidTr="6D76961D">
        <w:trPr>
          <w:trHeight w:val="20"/>
        </w:trPr>
        <w:tc>
          <w:tcPr>
            <w:tcW w:w="715" w:type="dxa"/>
          </w:tcPr>
          <w:p w14:paraId="48153900" w14:textId="012AAD4A" w:rsidR="00996A3E" w:rsidRPr="00FA0A88" w:rsidRDefault="001E09FB" w:rsidP="00996A3E">
            <w:pPr>
              <w:keepLines/>
              <w:widowControl w:val="0"/>
              <w:bidi/>
              <w:jc w:val="center"/>
              <w:rPr>
                <w:rFonts w:cstheme="minorHAnsi"/>
                <w:sz w:val="20"/>
                <w:szCs w:val="20"/>
                <w:rtl/>
              </w:rPr>
            </w:pPr>
            <w:r>
              <w:rPr>
                <w:sz w:val="20"/>
                <w:szCs w:val="20"/>
              </w:rPr>
              <w:t>6.1</w:t>
            </w:r>
          </w:p>
        </w:tc>
        <w:tc>
          <w:tcPr>
            <w:tcW w:w="7470" w:type="dxa"/>
          </w:tcPr>
          <w:p w14:paraId="5512F82E" w14:textId="77777777" w:rsidR="002E18BF" w:rsidRPr="000566D6" w:rsidRDefault="00996A3E" w:rsidP="000566D6">
            <w:pPr>
              <w:bidi/>
              <w:rPr>
                <w:rFonts w:cstheme="minorHAnsi"/>
                <w:b/>
                <w:color w:val="4472C4" w:themeColor="accent1"/>
                <w:sz w:val="20"/>
                <w:szCs w:val="20"/>
                <w:rtl/>
              </w:rPr>
            </w:pPr>
            <w:r>
              <w:rPr>
                <w:rFonts w:hint="cs"/>
                <w:b/>
                <w:bCs/>
                <w:color w:val="4472C4" w:themeColor="accent1"/>
                <w:sz w:val="20"/>
                <w:szCs w:val="20"/>
                <w:rtl/>
              </w:rPr>
              <w:t>المخاطر والآثار على التنوع البيولوجي</w:t>
            </w:r>
          </w:p>
          <w:p w14:paraId="3E84D905" w14:textId="5D469545" w:rsidR="00996A3E" w:rsidRPr="000566D6" w:rsidRDefault="00996A3E" w:rsidP="000566D6">
            <w:pPr>
              <w:bidi/>
              <w:rPr>
                <w:rFonts w:eastAsia="Calibri" w:cstheme="minorHAnsi"/>
                <w:color w:val="2E74B5" w:themeColor="accent5" w:themeShade="BF"/>
                <w:sz w:val="20"/>
                <w:szCs w:val="20"/>
                <w:rtl/>
              </w:rPr>
            </w:pPr>
            <w:r>
              <w:rPr>
                <w:rFonts w:hint="cs"/>
                <w:b/>
                <w:bCs/>
                <w:color w:val="4472C4" w:themeColor="accent1"/>
                <w:sz w:val="20"/>
                <w:szCs w:val="20"/>
                <w:rtl/>
              </w:rPr>
              <w:t xml:space="preserve"> </w:t>
            </w:r>
            <w:r>
              <w:rPr>
                <w:rFonts w:hint="cs"/>
                <w:color w:val="2E74B5" w:themeColor="accent5" w:themeShade="BF"/>
                <w:sz w:val="20"/>
                <w:szCs w:val="20"/>
                <w:rtl/>
              </w:rPr>
              <w:t>[عند تحديد مخاطر وآثار سلبية كبيرة على التنوع البيولوجي، يجب وضع خطة لإدارة التنوع البيولوجي (الفقرة 9 من المعيار البيئي والاجتماعي 6). انظر</w:t>
            </w:r>
            <w:r w:rsidR="009E4A25">
              <w:rPr>
                <w:rFonts w:hint="cs"/>
                <w:color w:val="2E74B5" w:themeColor="accent5" w:themeShade="BF"/>
                <w:sz w:val="20"/>
                <w:szCs w:val="20"/>
                <w:rtl/>
              </w:rPr>
              <w:t xml:space="preserve"> </w:t>
            </w:r>
            <w:r w:rsidR="009E4A25">
              <w:rPr>
                <w:rFonts w:hint="cs"/>
                <w:sz w:val="20"/>
                <w:szCs w:val="20"/>
                <w:rtl/>
              </w:rPr>
              <w:t>إلى</w:t>
            </w:r>
            <w:r>
              <w:rPr>
                <w:rFonts w:hint="cs"/>
                <w:color w:val="2E74B5" w:themeColor="accent5" w:themeShade="BF"/>
                <w:sz w:val="20"/>
                <w:szCs w:val="20"/>
                <w:rtl/>
              </w:rPr>
              <w:t xml:space="preserve"> </w:t>
            </w:r>
            <w:r>
              <w:rPr>
                <w:rFonts w:hint="cs"/>
                <w:color w:val="2E74B5" w:themeColor="accent5" w:themeShade="BF"/>
                <w:sz w:val="20"/>
                <w:szCs w:val="20"/>
                <w:u w:val="single"/>
                <w:rtl/>
              </w:rPr>
              <w:t>مثال</w:t>
            </w:r>
            <w:r>
              <w:rPr>
                <w:rFonts w:hint="cs"/>
                <w:color w:val="2E74B5" w:themeColor="accent5" w:themeShade="BF"/>
                <w:sz w:val="20"/>
                <w:szCs w:val="20"/>
                <w:rtl/>
              </w:rPr>
              <w:t xml:space="preserve"> لأحد الإجراءات أدناه]</w:t>
            </w:r>
          </w:p>
          <w:p w14:paraId="09865FAC" w14:textId="77777777" w:rsidR="00996A3E" w:rsidRPr="00180193" w:rsidRDefault="00996A3E" w:rsidP="00710BFF">
            <w:pPr>
              <w:pStyle w:val="Normal-PRsubhead"/>
            </w:pPr>
          </w:p>
          <w:p w14:paraId="71388492" w14:textId="1D36A6F1" w:rsidR="00996A3E" w:rsidRPr="00FA0A88" w:rsidRDefault="000566D6" w:rsidP="00996A3E">
            <w:pPr>
              <w:keepLines/>
              <w:widowControl w:val="0"/>
              <w:bidi/>
              <w:rPr>
                <w:rFonts w:cstheme="minorHAnsi"/>
                <w:b/>
                <w:color w:val="5B9BD5" w:themeColor="accent5"/>
                <w:sz w:val="20"/>
                <w:szCs w:val="20"/>
                <w:rtl/>
              </w:rPr>
            </w:pPr>
            <w:r>
              <w:rPr>
                <w:rFonts w:hint="cs"/>
                <w:color w:val="2E74B5" w:themeColor="accent5" w:themeShade="BF"/>
                <w:sz w:val="20"/>
                <w:szCs w:val="20"/>
                <w:rtl/>
              </w:rPr>
              <w:t xml:space="preserve"> </w:t>
            </w:r>
            <w:r>
              <w:rPr>
                <w:rFonts w:hint="cs"/>
                <w:sz w:val="20"/>
                <w:szCs w:val="20"/>
                <w:rtl/>
              </w:rPr>
              <w:t>[اعتماد وتنفيذ خطة لإدارة التنوع البيولوجي [حدد ما إذا كان</w:t>
            </w:r>
            <w:r w:rsidR="00CA4A8C">
              <w:rPr>
                <w:rFonts w:hint="cs"/>
                <w:sz w:val="20"/>
                <w:szCs w:val="20"/>
                <w:rtl/>
              </w:rPr>
              <w:t>ت</w:t>
            </w:r>
            <w:r>
              <w:rPr>
                <w:rFonts w:hint="cs"/>
                <w:sz w:val="20"/>
                <w:szCs w:val="20"/>
                <w:rtl/>
              </w:rPr>
              <w:t xml:space="preserve"> جزء من أداة أخرى، على سبيل المثال، في إطار [إطار الإدارة البيئية والاجتماعية] [خطة الإدارة البيئية والاجتماعية]، [وفقا لإرشادات تقييم الآثار البيئية والاجتماعية المعدة للمشروع، و] متسقة مع المعيار البيئي والاجتماعي 6.</w:t>
            </w:r>
          </w:p>
        </w:tc>
        <w:tc>
          <w:tcPr>
            <w:tcW w:w="3510" w:type="dxa"/>
          </w:tcPr>
          <w:p w14:paraId="435B13DC" w14:textId="22393A3C" w:rsidR="000566D6" w:rsidRDefault="000566D6" w:rsidP="00996A3E">
            <w:pPr>
              <w:keepLines/>
              <w:widowControl w:val="0"/>
              <w:bidi/>
              <w:rPr>
                <w:rFonts w:cstheme="minorHAnsi"/>
                <w:sz w:val="20"/>
                <w:szCs w:val="20"/>
                <w:rtl/>
              </w:rPr>
            </w:pPr>
            <w:r>
              <w:rPr>
                <w:rFonts w:hint="cs"/>
                <w:sz w:val="20"/>
                <w:szCs w:val="20"/>
                <w:rtl/>
              </w:rPr>
              <w:t>[الإشارة إلى التوقيت، على سبيل المثال، اعتماد خطة إدارة التنوع البيولوجي [قبل] [في موعد لا يتجاوز] [إدخال التاريخ أو المَعلم]، ثم تنفيذ الخطة طوال مدة تنفيذ المشروع]</w:t>
            </w:r>
          </w:p>
          <w:p w14:paraId="30F7DA11" w14:textId="77777777" w:rsidR="000566D6" w:rsidRDefault="000566D6" w:rsidP="00996A3E">
            <w:pPr>
              <w:keepLines/>
              <w:widowControl w:val="0"/>
              <w:rPr>
                <w:rFonts w:cstheme="minorHAnsi"/>
                <w:i/>
                <w:sz w:val="20"/>
                <w:szCs w:val="20"/>
              </w:rPr>
            </w:pPr>
          </w:p>
          <w:p w14:paraId="2042D17F" w14:textId="6BB6A64F" w:rsidR="00996A3E" w:rsidRPr="00FA0A88" w:rsidRDefault="00996A3E" w:rsidP="00996A3E">
            <w:pPr>
              <w:keepLines/>
              <w:widowControl w:val="0"/>
              <w:rPr>
                <w:rFonts w:cstheme="minorHAnsi"/>
                <w:i/>
                <w:sz w:val="20"/>
                <w:szCs w:val="20"/>
              </w:rPr>
            </w:pPr>
          </w:p>
        </w:tc>
        <w:tc>
          <w:tcPr>
            <w:tcW w:w="2610" w:type="dxa"/>
          </w:tcPr>
          <w:p w14:paraId="3E6BC3BD" w14:textId="77777777" w:rsidR="00996A3E" w:rsidRPr="00FA0A88" w:rsidRDefault="00996A3E" w:rsidP="00996A3E">
            <w:pPr>
              <w:keepLines/>
              <w:widowControl w:val="0"/>
              <w:rPr>
                <w:rFonts w:cstheme="minorHAnsi"/>
                <w:sz w:val="20"/>
                <w:szCs w:val="20"/>
              </w:rPr>
            </w:pPr>
          </w:p>
        </w:tc>
      </w:tr>
      <w:tr w:rsidR="00996A3E" w:rsidRPr="00FA0A88" w14:paraId="14A55887" w14:textId="77777777" w:rsidTr="6D76961D">
        <w:trPr>
          <w:trHeight w:val="20"/>
        </w:trPr>
        <w:tc>
          <w:tcPr>
            <w:tcW w:w="14305" w:type="dxa"/>
            <w:gridSpan w:val="4"/>
            <w:shd w:val="clear" w:color="auto" w:fill="F4B083" w:themeFill="accent2" w:themeFillTint="99"/>
          </w:tcPr>
          <w:p w14:paraId="272013D3" w14:textId="0755B8EA" w:rsidR="00996A3E" w:rsidRPr="00FA0A88" w:rsidRDefault="00996A3E" w:rsidP="00996A3E">
            <w:pPr>
              <w:keepLines/>
              <w:widowControl w:val="0"/>
              <w:bidi/>
              <w:rPr>
                <w:rFonts w:cstheme="minorHAnsi"/>
                <w:sz w:val="20"/>
                <w:szCs w:val="20"/>
                <w:rtl/>
              </w:rPr>
            </w:pPr>
            <w:r>
              <w:rPr>
                <w:rFonts w:hint="cs"/>
                <w:b/>
                <w:bCs/>
                <w:sz w:val="20"/>
                <w:szCs w:val="20"/>
                <w:rtl/>
              </w:rPr>
              <w:t xml:space="preserve">المعيار البيئي والاجتماعي 7: الشعوب الأصلية/المجتمعات المحلية التقليدية المحرومة في أفريقيا جنوب الصحراء </w:t>
            </w:r>
            <w:r>
              <w:rPr>
                <w:rFonts w:hint="cs"/>
                <w:sz w:val="20"/>
                <w:szCs w:val="20"/>
                <w:rtl/>
              </w:rPr>
              <w:t>[انظر</w:t>
            </w:r>
            <w:r w:rsidR="00246E81">
              <w:rPr>
                <w:rFonts w:hint="cs"/>
                <w:sz w:val="20"/>
                <w:szCs w:val="20"/>
                <w:rtl/>
              </w:rPr>
              <w:t xml:space="preserve"> إلى</w:t>
            </w:r>
            <w:r>
              <w:rPr>
                <w:rFonts w:hint="cs"/>
                <w:sz w:val="20"/>
                <w:szCs w:val="20"/>
                <w:rtl/>
              </w:rPr>
              <w:t xml:space="preserve"> أمثلة على الإجراءات الممكنة أدناه التي يمكن استخدامها إذا تقرر أن المعيار البيئي والاجتماعي 7 ملائم، كما هو مبين في الفقرة 54 من السياسة البيئية والاجتماعية والفقرات 8-10 من المعيار البيئي والاجتماعي 7].</w:t>
            </w:r>
          </w:p>
        </w:tc>
      </w:tr>
      <w:tr w:rsidR="0054213C" w:rsidRPr="00FA0A88" w14:paraId="58B16DBC" w14:textId="77777777" w:rsidTr="6D76961D">
        <w:trPr>
          <w:trHeight w:val="20"/>
        </w:trPr>
        <w:tc>
          <w:tcPr>
            <w:tcW w:w="715" w:type="dxa"/>
          </w:tcPr>
          <w:p w14:paraId="47956205" w14:textId="62AF32A3" w:rsidR="0054213C" w:rsidRDefault="001E09FB" w:rsidP="00996A3E">
            <w:pPr>
              <w:keepLines/>
              <w:widowControl w:val="0"/>
              <w:bidi/>
              <w:jc w:val="center"/>
              <w:rPr>
                <w:rFonts w:cstheme="minorHAnsi"/>
                <w:sz w:val="20"/>
                <w:szCs w:val="20"/>
                <w:rtl/>
              </w:rPr>
            </w:pPr>
            <w:r>
              <w:rPr>
                <w:sz w:val="20"/>
                <w:szCs w:val="20"/>
              </w:rPr>
              <w:t>7.1</w:t>
            </w:r>
          </w:p>
        </w:tc>
        <w:tc>
          <w:tcPr>
            <w:tcW w:w="7470" w:type="dxa"/>
          </w:tcPr>
          <w:p w14:paraId="0839A733" w14:textId="77777777" w:rsidR="0054213C" w:rsidRDefault="00D974CA" w:rsidP="00996A3E">
            <w:pPr>
              <w:keepLines/>
              <w:widowControl w:val="0"/>
              <w:bidi/>
              <w:rPr>
                <w:rFonts w:cstheme="minorHAnsi"/>
                <w:b/>
                <w:color w:val="4472C4" w:themeColor="accent1"/>
                <w:sz w:val="20"/>
                <w:szCs w:val="20"/>
                <w:rtl/>
              </w:rPr>
            </w:pPr>
            <w:r>
              <w:rPr>
                <w:rFonts w:hint="cs"/>
                <w:b/>
                <w:bCs/>
                <w:color w:val="4472C4" w:themeColor="accent1"/>
                <w:sz w:val="20"/>
                <w:szCs w:val="20"/>
                <w:rtl/>
              </w:rPr>
              <w:t>إطار التخطيط للشعوب الأصلية</w:t>
            </w:r>
          </w:p>
          <w:p w14:paraId="27DF67E3" w14:textId="76369085" w:rsidR="0050728D" w:rsidRDefault="0050728D" w:rsidP="0050728D">
            <w:pPr>
              <w:keepLines/>
              <w:widowControl w:val="0"/>
              <w:bidi/>
              <w:rPr>
                <w:rFonts w:eastAsia="Calibri" w:cstheme="minorHAnsi"/>
                <w:color w:val="2E74B5" w:themeColor="accent5" w:themeShade="BF"/>
                <w:sz w:val="20"/>
                <w:szCs w:val="20"/>
                <w:rtl/>
              </w:rPr>
            </w:pPr>
            <w:r>
              <w:rPr>
                <w:rFonts w:hint="cs"/>
                <w:color w:val="2E74B5" w:themeColor="accent5" w:themeShade="BF"/>
                <w:sz w:val="20"/>
                <w:szCs w:val="20"/>
                <w:rtl/>
              </w:rPr>
              <w:t>[في الحالات التي يتم فيها إعداد إطار للتخطيط للشعوب الأصلية، انظر</w:t>
            </w:r>
            <w:r w:rsidR="00246E81">
              <w:rPr>
                <w:rFonts w:hint="cs"/>
                <w:color w:val="2E74B5" w:themeColor="accent5" w:themeShade="BF"/>
                <w:sz w:val="20"/>
                <w:szCs w:val="20"/>
                <w:rtl/>
              </w:rPr>
              <w:t xml:space="preserve"> </w:t>
            </w:r>
            <w:r w:rsidR="00246E81">
              <w:rPr>
                <w:rFonts w:hint="cs"/>
                <w:sz w:val="20"/>
                <w:szCs w:val="20"/>
                <w:rtl/>
              </w:rPr>
              <w:t>إلى</w:t>
            </w:r>
            <w:r>
              <w:rPr>
                <w:rFonts w:hint="cs"/>
                <w:color w:val="2E74B5" w:themeColor="accent5" w:themeShade="BF"/>
                <w:sz w:val="20"/>
                <w:szCs w:val="20"/>
                <w:rtl/>
              </w:rPr>
              <w:t xml:space="preserve"> </w:t>
            </w:r>
            <w:r>
              <w:rPr>
                <w:rFonts w:hint="cs"/>
                <w:color w:val="2E74B5" w:themeColor="accent5" w:themeShade="BF"/>
                <w:sz w:val="20"/>
                <w:szCs w:val="20"/>
                <w:u w:val="single"/>
                <w:rtl/>
              </w:rPr>
              <w:t>مثال</w:t>
            </w:r>
            <w:r>
              <w:rPr>
                <w:rFonts w:hint="cs"/>
                <w:color w:val="2E74B5" w:themeColor="accent5" w:themeShade="BF"/>
                <w:sz w:val="20"/>
                <w:szCs w:val="20"/>
                <w:rtl/>
              </w:rPr>
              <w:t xml:space="preserve"> لأحد الإجراءات أدناه. تذكر أنه وفقا للفقرة 6 من المعيار البيئي والاجتماعي 7، يمكن تعديل اسم الإطار إذا لزم الأمر].</w:t>
            </w:r>
          </w:p>
          <w:p w14:paraId="435F57B8" w14:textId="381C4D63" w:rsidR="0050728D" w:rsidRDefault="0050728D" w:rsidP="0050728D">
            <w:pPr>
              <w:keepLines/>
              <w:widowControl w:val="0"/>
              <w:rPr>
                <w:rFonts w:eastAsia="Calibri" w:cstheme="minorHAnsi"/>
                <w:color w:val="2E74B5" w:themeColor="accent5" w:themeShade="BF"/>
                <w:sz w:val="20"/>
                <w:szCs w:val="20"/>
                <w:lang w:val="en-GB"/>
              </w:rPr>
            </w:pPr>
          </w:p>
          <w:p w14:paraId="495B0496" w14:textId="191ABAC2" w:rsidR="00B061FD" w:rsidRPr="00FA0A88" w:rsidRDefault="001566B0" w:rsidP="00B061FD">
            <w:pPr>
              <w:keepLines/>
              <w:widowControl w:val="0"/>
              <w:bidi/>
              <w:rPr>
                <w:rFonts w:cstheme="minorHAnsi"/>
                <w:sz w:val="20"/>
                <w:szCs w:val="20"/>
                <w:rtl/>
              </w:rPr>
            </w:pPr>
            <w:r>
              <w:rPr>
                <w:rFonts w:hint="cs"/>
                <w:sz w:val="20"/>
                <w:szCs w:val="20"/>
                <w:rtl/>
              </w:rPr>
              <w:t>اعتماد وتنفيذ إطار للتخطيط للشعوب الأصلية، بما يتسق مع المعيار البيئي والاجتماعي 7.</w:t>
            </w:r>
          </w:p>
          <w:p w14:paraId="48DE4557" w14:textId="0B63EB57" w:rsidR="00D974CA" w:rsidRPr="00B061FD" w:rsidRDefault="00D974CA" w:rsidP="0050728D">
            <w:pPr>
              <w:keepLines/>
              <w:widowControl w:val="0"/>
              <w:rPr>
                <w:rFonts w:cstheme="minorHAnsi"/>
                <w:b/>
                <w:color w:val="4472C4" w:themeColor="accent1"/>
                <w:sz w:val="20"/>
                <w:szCs w:val="20"/>
              </w:rPr>
            </w:pPr>
          </w:p>
        </w:tc>
        <w:tc>
          <w:tcPr>
            <w:tcW w:w="3510" w:type="dxa"/>
          </w:tcPr>
          <w:p w14:paraId="6CC4A2F0" w14:textId="386D57E7" w:rsidR="00CE2B4E" w:rsidRDefault="00B061FD" w:rsidP="0080420D">
            <w:pPr>
              <w:keepLines/>
              <w:widowControl w:val="0"/>
              <w:bidi/>
              <w:rPr>
                <w:rFonts w:cstheme="minorHAnsi"/>
                <w:sz w:val="20"/>
                <w:szCs w:val="20"/>
                <w:rtl/>
              </w:rPr>
            </w:pPr>
            <w:r>
              <w:rPr>
                <w:rFonts w:hint="cs"/>
                <w:sz w:val="20"/>
                <w:szCs w:val="20"/>
                <w:rtl/>
              </w:rPr>
              <w:t>[الإشارة إلى التوقيت، على سبيل المثال، اعتماد إطار التخطيط للشعوب الأصلية [قبل] [في موعد لا يتجاوز] [إدخال التاريخ أو المَعلم]، ثم تنفيذ الإطار طوال مدة تنفيذ المشروع].</w:t>
            </w:r>
          </w:p>
          <w:p w14:paraId="1216E72F" w14:textId="1535EC46" w:rsidR="0054213C" w:rsidRPr="00FA0A88" w:rsidRDefault="0054213C" w:rsidP="00CE2B4E">
            <w:pPr>
              <w:keepLines/>
              <w:widowControl w:val="0"/>
              <w:rPr>
                <w:rFonts w:eastAsia="Calibri" w:cstheme="minorHAnsi"/>
                <w:bCs/>
                <w:i/>
                <w:sz w:val="20"/>
                <w:szCs w:val="20"/>
                <w:lang w:val="en-GB"/>
              </w:rPr>
            </w:pPr>
          </w:p>
        </w:tc>
        <w:tc>
          <w:tcPr>
            <w:tcW w:w="2610" w:type="dxa"/>
          </w:tcPr>
          <w:p w14:paraId="13AFC1FB" w14:textId="77777777" w:rsidR="0054213C" w:rsidRPr="00FA0A88" w:rsidRDefault="0054213C" w:rsidP="00996A3E">
            <w:pPr>
              <w:keepLines/>
              <w:widowControl w:val="0"/>
              <w:rPr>
                <w:rFonts w:cstheme="minorHAnsi"/>
                <w:sz w:val="20"/>
                <w:szCs w:val="20"/>
              </w:rPr>
            </w:pPr>
          </w:p>
        </w:tc>
      </w:tr>
      <w:tr w:rsidR="00996A3E" w:rsidRPr="00FA0A88" w14:paraId="33A17CFD" w14:textId="77777777" w:rsidTr="6D76961D">
        <w:trPr>
          <w:trHeight w:val="20"/>
        </w:trPr>
        <w:tc>
          <w:tcPr>
            <w:tcW w:w="715" w:type="dxa"/>
          </w:tcPr>
          <w:p w14:paraId="0513965C" w14:textId="6D53B5C6" w:rsidR="00996A3E" w:rsidRDefault="001E09FB" w:rsidP="00996A3E">
            <w:pPr>
              <w:keepLines/>
              <w:widowControl w:val="0"/>
              <w:bidi/>
              <w:jc w:val="center"/>
              <w:rPr>
                <w:rFonts w:cstheme="minorHAnsi"/>
                <w:sz w:val="20"/>
                <w:szCs w:val="20"/>
                <w:rtl/>
              </w:rPr>
            </w:pPr>
            <w:r>
              <w:rPr>
                <w:sz w:val="20"/>
                <w:szCs w:val="20"/>
              </w:rPr>
              <w:t>7.2</w:t>
            </w:r>
          </w:p>
        </w:tc>
        <w:tc>
          <w:tcPr>
            <w:tcW w:w="7470" w:type="dxa"/>
          </w:tcPr>
          <w:p w14:paraId="7267BA74" w14:textId="3CECE82F" w:rsidR="002E18BF" w:rsidRDefault="00996A3E" w:rsidP="00996A3E">
            <w:pPr>
              <w:keepLines/>
              <w:widowControl w:val="0"/>
              <w:bidi/>
              <w:rPr>
                <w:rFonts w:cstheme="minorHAnsi"/>
                <w:b/>
                <w:color w:val="4472C4" w:themeColor="accent1"/>
                <w:sz w:val="20"/>
                <w:szCs w:val="20"/>
                <w:rtl/>
              </w:rPr>
            </w:pPr>
            <w:r>
              <w:rPr>
                <w:rFonts w:hint="cs"/>
                <w:b/>
                <w:bCs/>
                <w:color w:val="4472C4" w:themeColor="accent1"/>
                <w:sz w:val="20"/>
                <w:szCs w:val="20"/>
                <w:rtl/>
              </w:rPr>
              <w:t>الخطة المعنية بالشعوب الأصلية</w:t>
            </w:r>
          </w:p>
          <w:p w14:paraId="388675F6" w14:textId="3F7167E3" w:rsidR="00AE266D" w:rsidRDefault="00AE266D" w:rsidP="00AE266D">
            <w:pPr>
              <w:keepLines/>
              <w:widowControl w:val="0"/>
              <w:bidi/>
              <w:rPr>
                <w:rFonts w:eastAsia="Calibri" w:cstheme="minorHAnsi"/>
                <w:color w:val="2E74B5" w:themeColor="accent5" w:themeShade="BF"/>
                <w:sz w:val="20"/>
                <w:szCs w:val="20"/>
                <w:rtl/>
              </w:rPr>
            </w:pPr>
            <w:r>
              <w:rPr>
                <w:rFonts w:hint="cs"/>
                <w:color w:val="2E74B5" w:themeColor="accent5" w:themeShade="BF"/>
                <w:sz w:val="20"/>
                <w:szCs w:val="20"/>
                <w:rtl/>
              </w:rPr>
              <w:t>[قد يسبق خطة الشعوب الأصلية وضع إطار أو لا يسبقها. وفي بعض الظروف، يمكن إعداد خطة متكاملة أوسع نطاقا لتنمية المجتمعات المحلية (انظر</w:t>
            </w:r>
            <w:r w:rsidR="003E1C75">
              <w:rPr>
                <w:rFonts w:hint="cs"/>
                <w:color w:val="2E74B5" w:themeColor="accent5" w:themeShade="BF"/>
                <w:sz w:val="20"/>
                <w:szCs w:val="20"/>
                <w:rtl/>
              </w:rPr>
              <w:t xml:space="preserve"> </w:t>
            </w:r>
            <w:r w:rsidR="003E1C75">
              <w:rPr>
                <w:rFonts w:hint="cs"/>
                <w:sz w:val="20"/>
                <w:szCs w:val="20"/>
                <w:rtl/>
              </w:rPr>
              <w:t>إلى</w:t>
            </w:r>
            <w:r>
              <w:rPr>
                <w:rFonts w:hint="cs"/>
                <w:color w:val="2E74B5" w:themeColor="accent5" w:themeShade="BF"/>
                <w:sz w:val="20"/>
                <w:szCs w:val="20"/>
                <w:rtl/>
              </w:rPr>
              <w:t xml:space="preserve"> الفقرة 16-17 من المعيار البيئي والاجتماعي 7). انظر</w:t>
            </w:r>
            <w:r w:rsidR="003E1C75">
              <w:rPr>
                <w:rFonts w:hint="cs"/>
                <w:color w:val="2E74B5" w:themeColor="accent5" w:themeShade="BF"/>
                <w:sz w:val="20"/>
                <w:szCs w:val="20"/>
                <w:rtl/>
              </w:rPr>
              <w:t xml:space="preserve"> </w:t>
            </w:r>
            <w:r w:rsidR="003E1C75">
              <w:rPr>
                <w:rFonts w:hint="cs"/>
                <w:sz w:val="20"/>
                <w:szCs w:val="20"/>
                <w:rtl/>
              </w:rPr>
              <w:t>إلى</w:t>
            </w:r>
            <w:r>
              <w:rPr>
                <w:rFonts w:hint="cs"/>
                <w:color w:val="2E74B5" w:themeColor="accent5" w:themeShade="BF"/>
                <w:sz w:val="20"/>
                <w:szCs w:val="20"/>
                <w:rtl/>
              </w:rPr>
              <w:t xml:space="preserve"> مثال لأحد الإجراءات أدناه].</w:t>
            </w:r>
          </w:p>
          <w:p w14:paraId="67941F6D" w14:textId="77777777" w:rsidR="00AE266D" w:rsidRPr="002E18BF" w:rsidRDefault="00AE266D" w:rsidP="00996A3E">
            <w:pPr>
              <w:keepLines/>
              <w:widowControl w:val="0"/>
              <w:rPr>
                <w:rFonts w:cstheme="minorHAnsi"/>
                <w:b/>
                <w:color w:val="4472C4" w:themeColor="accent1"/>
                <w:sz w:val="20"/>
                <w:szCs w:val="20"/>
              </w:rPr>
            </w:pPr>
          </w:p>
          <w:p w14:paraId="5B7BED2F" w14:textId="431568F6" w:rsidR="00996A3E" w:rsidRPr="001566B0" w:rsidRDefault="001566B0" w:rsidP="001566B0">
            <w:pPr>
              <w:keepLines/>
              <w:widowControl w:val="0"/>
              <w:bidi/>
              <w:rPr>
                <w:rFonts w:cstheme="minorHAnsi"/>
                <w:sz w:val="20"/>
                <w:szCs w:val="20"/>
                <w:rtl/>
              </w:rPr>
            </w:pPr>
            <w:r>
              <w:rPr>
                <w:rFonts w:hint="cs"/>
                <w:sz w:val="20"/>
                <w:szCs w:val="20"/>
                <w:rtl/>
              </w:rPr>
              <w:lastRenderedPageBreak/>
              <w:t xml:space="preserve">اعتماد وتنفيذ خطة للشعوب الأصلية [لكل نشاط في إطار المشروع يتطلب </w:t>
            </w:r>
            <w:proofErr w:type="spellStart"/>
            <w:r>
              <w:rPr>
                <w:rFonts w:hint="cs"/>
                <w:sz w:val="20"/>
                <w:szCs w:val="20"/>
                <w:rtl/>
              </w:rPr>
              <w:t>إطار</w:t>
            </w:r>
            <w:r w:rsidR="00E63C71" w:rsidRPr="00E63C71">
              <w:rPr>
                <w:rFonts w:cs="Arial"/>
                <w:sz w:val="20"/>
                <w:szCs w:val="20"/>
                <w:rtl/>
              </w:rPr>
              <w:t>التخطيط</w:t>
            </w:r>
            <w:proofErr w:type="spellEnd"/>
            <w:r w:rsidR="00E63C71" w:rsidRPr="00E63C71">
              <w:rPr>
                <w:rFonts w:cs="Arial"/>
                <w:sz w:val="20"/>
                <w:szCs w:val="20"/>
                <w:rtl/>
              </w:rPr>
              <w:t xml:space="preserve"> للشعوب الأصلية</w:t>
            </w:r>
            <w:r>
              <w:rPr>
                <w:rFonts w:hint="cs"/>
                <w:sz w:val="20"/>
                <w:szCs w:val="20"/>
                <w:rtl/>
              </w:rPr>
              <w:t xml:space="preserve"> خطة الشعوب الأصلية هذه] [كما هو مبين في إطار </w:t>
            </w:r>
            <w:r w:rsidR="00C77EED" w:rsidRPr="00C77EED">
              <w:rPr>
                <w:rFonts w:cs="Arial"/>
                <w:sz w:val="20"/>
                <w:szCs w:val="20"/>
                <w:rtl/>
              </w:rPr>
              <w:t>التخطيط ل</w:t>
            </w:r>
            <w:r>
              <w:rPr>
                <w:rFonts w:hint="cs"/>
                <w:sz w:val="20"/>
                <w:szCs w:val="20"/>
                <w:rtl/>
              </w:rPr>
              <w:t>لشعوب الأصلية] [و] بما يتسق مع المعيار البيئي والاجتماعي 7.</w:t>
            </w:r>
          </w:p>
        </w:tc>
        <w:tc>
          <w:tcPr>
            <w:tcW w:w="3510" w:type="dxa"/>
          </w:tcPr>
          <w:p w14:paraId="3C4712E5" w14:textId="276881D5" w:rsidR="00996A3E" w:rsidRPr="04864CBB" w:rsidRDefault="00996A3E" w:rsidP="009536C3">
            <w:pPr>
              <w:keepLines/>
              <w:widowControl w:val="0"/>
              <w:bidi/>
              <w:rPr>
                <w:i/>
                <w:iCs/>
                <w:sz w:val="20"/>
                <w:szCs w:val="20"/>
                <w:rtl/>
              </w:rPr>
            </w:pPr>
            <w:r>
              <w:rPr>
                <w:rFonts w:hint="cs"/>
                <w:sz w:val="20"/>
                <w:szCs w:val="20"/>
                <w:rtl/>
              </w:rPr>
              <w:lastRenderedPageBreak/>
              <w:t>[تحديد التوقيت، مثلا</w:t>
            </w:r>
            <w:r w:rsidR="009536C3">
              <w:rPr>
                <w:rFonts w:hint="cs"/>
                <w:sz w:val="20"/>
                <w:szCs w:val="20"/>
                <w:rtl/>
              </w:rPr>
              <w:t xml:space="preserve"> </w:t>
            </w:r>
            <w:r w:rsidR="001566B0">
              <w:rPr>
                <w:rFonts w:hint="cs"/>
                <w:sz w:val="20"/>
                <w:szCs w:val="20"/>
                <w:rtl/>
              </w:rPr>
              <w:t xml:space="preserve">اعتماد خطة الشعوب الأصلية قبل تنفيذ أي نشاط يتطلب إعداد هذه الخطة. وحالما يتم اعتمادها، ينبغي تطبيق خطة </w:t>
            </w:r>
            <w:r w:rsidR="00854E46">
              <w:rPr>
                <w:rFonts w:hint="cs"/>
                <w:sz w:val="20"/>
                <w:szCs w:val="20"/>
                <w:rtl/>
              </w:rPr>
              <w:t xml:space="preserve">الشعوب الأصلية </w:t>
            </w:r>
            <w:r w:rsidR="001566B0">
              <w:rPr>
                <w:rFonts w:hint="cs"/>
                <w:sz w:val="20"/>
                <w:szCs w:val="20"/>
                <w:rtl/>
              </w:rPr>
              <w:t>المعنية طوال مدة تنفيذ المشروع.]</w:t>
            </w:r>
          </w:p>
        </w:tc>
        <w:tc>
          <w:tcPr>
            <w:tcW w:w="2610" w:type="dxa"/>
          </w:tcPr>
          <w:p w14:paraId="0DACA779" w14:textId="77777777" w:rsidR="00996A3E" w:rsidRPr="00FA0A88" w:rsidRDefault="00996A3E" w:rsidP="00996A3E">
            <w:pPr>
              <w:keepLines/>
              <w:widowControl w:val="0"/>
              <w:rPr>
                <w:rFonts w:cstheme="minorHAnsi"/>
                <w:sz w:val="20"/>
                <w:szCs w:val="20"/>
              </w:rPr>
            </w:pPr>
          </w:p>
        </w:tc>
      </w:tr>
      <w:tr w:rsidR="00996A3E" w:rsidRPr="00FA0A88" w14:paraId="6C65EC3E" w14:textId="77777777" w:rsidTr="6D76961D">
        <w:trPr>
          <w:trHeight w:val="20"/>
        </w:trPr>
        <w:tc>
          <w:tcPr>
            <w:tcW w:w="715" w:type="dxa"/>
          </w:tcPr>
          <w:p w14:paraId="3C435A25" w14:textId="38EFEDF5" w:rsidR="00996A3E" w:rsidRDefault="001E09FB" w:rsidP="00996A3E">
            <w:pPr>
              <w:keepLines/>
              <w:widowControl w:val="0"/>
              <w:bidi/>
              <w:jc w:val="center"/>
              <w:rPr>
                <w:rFonts w:cstheme="minorHAnsi"/>
                <w:sz w:val="20"/>
                <w:szCs w:val="20"/>
                <w:rtl/>
              </w:rPr>
            </w:pPr>
            <w:r>
              <w:rPr>
                <w:i/>
                <w:iCs/>
                <w:sz w:val="20"/>
                <w:szCs w:val="20"/>
              </w:rPr>
              <w:t>7.3</w:t>
            </w:r>
          </w:p>
        </w:tc>
        <w:tc>
          <w:tcPr>
            <w:tcW w:w="7470" w:type="dxa"/>
          </w:tcPr>
          <w:p w14:paraId="2749A4B0" w14:textId="5881F99E" w:rsidR="002E18BF" w:rsidRPr="002E18BF" w:rsidRDefault="002E18BF" w:rsidP="002E18BF">
            <w:pPr>
              <w:keepLines/>
              <w:widowControl w:val="0"/>
              <w:bidi/>
              <w:rPr>
                <w:rFonts w:cstheme="minorHAnsi"/>
                <w:b/>
                <w:color w:val="4472C4" w:themeColor="accent1"/>
                <w:sz w:val="20"/>
                <w:szCs w:val="20"/>
                <w:rtl/>
              </w:rPr>
            </w:pPr>
            <w:r>
              <w:rPr>
                <w:rFonts w:hint="cs"/>
                <w:b/>
                <w:bCs/>
                <w:color w:val="4472C4" w:themeColor="accent1"/>
                <w:sz w:val="20"/>
                <w:szCs w:val="20"/>
                <w:rtl/>
              </w:rPr>
              <w:t>آلية التظلُّم</w:t>
            </w:r>
          </w:p>
          <w:p w14:paraId="7EE61BD9" w14:textId="32B4EC44" w:rsidR="00996A3E" w:rsidRPr="000566D6" w:rsidRDefault="0083102A" w:rsidP="0054213C">
            <w:pPr>
              <w:bidi/>
              <w:rPr>
                <w:color w:val="2E74B5" w:themeColor="accent5" w:themeShade="BF"/>
                <w:sz w:val="20"/>
                <w:szCs w:val="20"/>
                <w:rtl/>
              </w:rPr>
            </w:pPr>
            <w:r>
              <w:rPr>
                <w:rFonts w:hint="cs"/>
                <w:color w:val="2E74B5" w:themeColor="accent5" w:themeShade="BF"/>
                <w:sz w:val="20"/>
                <w:szCs w:val="20"/>
                <w:rtl/>
              </w:rPr>
              <w:t>[يجب وصف آلية التظلم لمعالجة الشكاوى المقدمة من الشعوب الأصلية في إطار خطة</w:t>
            </w:r>
            <w:r w:rsidR="00C80C8A">
              <w:rPr>
                <w:rFonts w:hint="cs"/>
                <w:color w:val="2E74B5" w:themeColor="accent5" w:themeShade="BF"/>
                <w:sz w:val="20"/>
                <w:szCs w:val="20"/>
                <w:rtl/>
              </w:rPr>
              <w:t xml:space="preserve"> </w:t>
            </w:r>
            <w:r w:rsidR="00C80C8A" w:rsidRPr="00C80C8A">
              <w:rPr>
                <w:rFonts w:cs="Arial"/>
                <w:color w:val="2E74B5" w:themeColor="accent5" w:themeShade="BF"/>
                <w:sz w:val="20"/>
                <w:szCs w:val="20"/>
                <w:rtl/>
              </w:rPr>
              <w:t>التخطيط ل</w:t>
            </w:r>
            <w:r>
              <w:rPr>
                <w:rFonts w:hint="cs"/>
                <w:color w:val="2E74B5" w:themeColor="accent5" w:themeShade="BF"/>
                <w:sz w:val="20"/>
                <w:szCs w:val="20"/>
                <w:rtl/>
              </w:rPr>
              <w:t xml:space="preserve">لشعوب الأصلية، وخطط الشعوب الأصلية، وخطة مشاركة أصحاب المصلحة. وإذا كانت هناك سمة مميزة معنية بكيفية التعامل مع التظلمات المتعلقة بالمعيار البيئي والاجتماعي 7، فيمكن </w:t>
            </w:r>
            <w:r w:rsidR="00850882">
              <w:rPr>
                <w:rFonts w:hint="cs"/>
                <w:color w:val="2E74B5" w:themeColor="accent5" w:themeShade="BF"/>
                <w:sz w:val="20"/>
                <w:szCs w:val="20"/>
                <w:rtl/>
              </w:rPr>
              <w:t xml:space="preserve">تحديد </w:t>
            </w:r>
            <w:r>
              <w:rPr>
                <w:rFonts w:hint="cs"/>
                <w:color w:val="2E74B5" w:themeColor="accent5" w:themeShade="BF"/>
                <w:sz w:val="20"/>
                <w:szCs w:val="20"/>
                <w:rtl/>
              </w:rPr>
              <w:t xml:space="preserve">ذلك </w:t>
            </w:r>
            <w:r w:rsidR="00850882">
              <w:rPr>
                <w:rFonts w:hint="cs"/>
                <w:color w:val="2E74B5" w:themeColor="accent5" w:themeShade="BF"/>
                <w:sz w:val="20"/>
                <w:szCs w:val="20"/>
                <w:rtl/>
              </w:rPr>
              <w:t>في</w:t>
            </w:r>
            <w:r>
              <w:rPr>
                <w:rFonts w:hint="cs"/>
                <w:color w:val="2E74B5" w:themeColor="accent5" w:themeShade="BF"/>
                <w:sz w:val="20"/>
                <w:szCs w:val="20"/>
                <w:rtl/>
              </w:rPr>
              <w:t xml:space="preserve"> إجراء</w:t>
            </w:r>
            <w:r w:rsidR="00850882">
              <w:rPr>
                <w:rFonts w:hint="cs"/>
                <w:color w:val="2E74B5" w:themeColor="accent5" w:themeShade="BF"/>
                <w:sz w:val="20"/>
                <w:szCs w:val="20"/>
                <w:rtl/>
              </w:rPr>
              <w:t xml:space="preserve"> منفصل</w:t>
            </w:r>
            <w:r>
              <w:rPr>
                <w:rFonts w:hint="cs"/>
                <w:color w:val="2E74B5" w:themeColor="accent5" w:themeShade="BF"/>
                <w:sz w:val="20"/>
                <w:szCs w:val="20"/>
                <w:rtl/>
              </w:rPr>
              <w:t xml:space="preserve"> في خطة الالتزام البيئي والاجتماعي في هذا السطر].</w:t>
            </w:r>
          </w:p>
        </w:tc>
        <w:tc>
          <w:tcPr>
            <w:tcW w:w="3510" w:type="dxa"/>
          </w:tcPr>
          <w:p w14:paraId="5CC74EF0" w14:textId="53CA9FE8" w:rsidR="00996A3E" w:rsidRPr="04864CBB" w:rsidRDefault="00996A3E" w:rsidP="00996A3E">
            <w:pPr>
              <w:keepLines/>
              <w:widowControl w:val="0"/>
              <w:rPr>
                <w:i/>
                <w:iCs/>
                <w:sz w:val="20"/>
                <w:szCs w:val="20"/>
              </w:rPr>
            </w:pPr>
          </w:p>
        </w:tc>
        <w:tc>
          <w:tcPr>
            <w:tcW w:w="2610" w:type="dxa"/>
          </w:tcPr>
          <w:p w14:paraId="652C37CF" w14:textId="77777777" w:rsidR="00996A3E" w:rsidRPr="00FA0A88" w:rsidRDefault="00996A3E" w:rsidP="00996A3E">
            <w:pPr>
              <w:keepLines/>
              <w:widowControl w:val="0"/>
              <w:rPr>
                <w:rFonts w:cstheme="minorHAnsi"/>
                <w:sz w:val="20"/>
                <w:szCs w:val="20"/>
              </w:rPr>
            </w:pPr>
          </w:p>
        </w:tc>
      </w:tr>
      <w:tr w:rsidR="00996A3E" w:rsidRPr="00FA0A88" w14:paraId="057D85AB" w14:textId="77777777" w:rsidTr="6D76961D">
        <w:trPr>
          <w:trHeight w:val="20"/>
        </w:trPr>
        <w:tc>
          <w:tcPr>
            <w:tcW w:w="14305" w:type="dxa"/>
            <w:gridSpan w:val="4"/>
            <w:shd w:val="clear" w:color="auto" w:fill="F4B083" w:themeFill="accent2" w:themeFillTint="99"/>
          </w:tcPr>
          <w:p w14:paraId="4E9D5974" w14:textId="61D8BF0C" w:rsidR="00996A3E" w:rsidRPr="00FA0A88" w:rsidRDefault="00996A3E" w:rsidP="00996A3E">
            <w:pPr>
              <w:keepLines/>
              <w:widowControl w:val="0"/>
              <w:bidi/>
              <w:rPr>
                <w:rFonts w:cstheme="minorHAnsi"/>
                <w:sz w:val="20"/>
                <w:szCs w:val="20"/>
                <w:rtl/>
              </w:rPr>
            </w:pPr>
            <w:r>
              <w:rPr>
                <w:rFonts w:hint="cs"/>
                <w:b/>
                <w:bCs/>
                <w:sz w:val="20"/>
                <w:szCs w:val="20"/>
                <w:rtl/>
              </w:rPr>
              <w:t>المعيار البيئي والاجتماعي 8: التراث الثقافي</w:t>
            </w:r>
            <w:r>
              <w:rPr>
                <w:rFonts w:hint="cs"/>
                <w:sz w:val="20"/>
                <w:szCs w:val="20"/>
                <w:rtl/>
              </w:rPr>
              <w:t xml:space="preserve"> [تحدد مدى ملاءمة المعيار البيئي والاجتماعي 8 من خلال عملية التقييم البيئي والاجتماعي. وكما هو الحال مع المعايير البيئية والاجتماعية الأخرى، </w:t>
            </w:r>
            <w:r w:rsidR="00452964">
              <w:rPr>
                <w:rFonts w:hint="cs"/>
                <w:sz w:val="20"/>
                <w:szCs w:val="20"/>
                <w:rtl/>
              </w:rPr>
              <w:t>قد ي</w:t>
            </w:r>
            <w:r>
              <w:rPr>
                <w:rFonts w:hint="cs"/>
                <w:sz w:val="20"/>
                <w:szCs w:val="20"/>
                <w:rtl/>
              </w:rPr>
              <w:t>تطلب المعيار البيئي والاجتماعي 8 تبني تدابير محددة ينص عليها في إحدى الأدوات البيئية والاجتماعية (مثل خطة الإدارة البيئية والاجتماعية) التي سبق ذكرها تحت قسم المعيار البيئي والاجتماعي 1 أعلاه، أو في وثيقة مستقلة بذاتها أو في إجراء منفصل. انظر</w:t>
            </w:r>
            <w:r w:rsidR="00452964">
              <w:rPr>
                <w:rFonts w:hint="cs"/>
                <w:sz w:val="20"/>
                <w:szCs w:val="20"/>
                <w:rtl/>
              </w:rPr>
              <w:t xml:space="preserve"> إلى</w:t>
            </w:r>
            <w:r>
              <w:rPr>
                <w:rFonts w:hint="cs"/>
                <w:sz w:val="20"/>
                <w:szCs w:val="20"/>
                <w:rtl/>
              </w:rPr>
              <w:t xml:space="preserve"> </w:t>
            </w:r>
            <w:r>
              <w:rPr>
                <w:rFonts w:hint="cs"/>
                <w:sz w:val="20"/>
                <w:szCs w:val="20"/>
                <w:u w:val="single"/>
                <w:rtl/>
              </w:rPr>
              <w:t>الأمثلة</w:t>
            </w:r>
            <w:r>
              <w:rPr>
                <w:rFonts w:hint="cs"/>
                <w:sz w:val="20"/>
                <w:szCs w:val="20"/>
                <w:rtl/>
              </w:rPr>
              <w:t xml:space="preserve"> التالية].</w:t>
            </w:r>
          </w:p>
        </w:tc>
      </w:tr>
      <w:tr w:rsidR="005D58A9" w:rsidRPr="00FA0A88" w14:paraId="433F9E65" w14:textId="77777777" w:rsidTr="6D76961D">
        <w:trPr>
          <w:trHeight w:val="20"/>
        </w:trPr>
        <w:tc>
          <w:tcPr>
            <w:tcW w:w="715" w:type="dxa"/>
          </w:tcPr>
          <w:p w14:paraId="5F03C6FC" w14:textId="187E6E53" w:rsidR="005D58A9" w:rsidRPr="00DF341A" w:rsidRDefault="001E09FB" w:rsidP="00996A3E">
            <w:pPr>
              <w:keepLines/>
              <w:widowControl w:val="0"/>
              <w:bidi/>
              <w:jc w:val="center"/>
              <w:rPr>
                <w:rFonts w:cstheme="minorHAnsi"/>
                <w:sz w:val="20"/>
                <w:szCs w:val="20"/>
                <w:rtl/>
              </w:rPr>
            </w:pPr>
            <w:r>
              <w:rPr>
                <w:sz w:val="20"/>
                <w:szCs w:val="20"/>
              </w:rPr>
              <w:t>8.1</w:t>
            </w:r>
          </w:p>
        </w:tc>
        <w:tc>
          <w:tcPr>
            <w:tcW w:w="7470" w:type="dxa"/>
          </w:tcPr>
          <w:p w14:paraId="169CB78A" w14:textId="77777777" w:rsidR="00B14747" w:rsidRPr="00DF341A" w:rsidRDefault="005D58A9" w:rsidP="00042527">
            <w:pPr>
              <w:bidi/>
              <w:rPr>
                <w:rFonts w:cstheme="minorHAnsi"/>
                <w:b/>
                <w:color w:val="4472C4" w:themeColor="accent1"/>
                <w:sz w:val="20"/>
                <w:szCs w:val="20"/>
                <w:rtl/>
              </w:rPr>
            </w:pPr>
            <w:r>
              <w:rPr>
                <w:rFonts w:hint="cs"/>
                <w:b/>
                <w:bCs/>
                <w:color w:val="4472C4" w:themeColor="accent1"/>
                <w:sz w:val="20"/>
                <w:szCs w:val="20"/>
                <w:rtl/>
              </w:rPr>
              <w:t xml:space="preserve">المخاطر والآثار على التراث الثقافي </w:t>
            </w:r>
          </w:p>
          <w:p w14:paraId="2A9C2C2A" w14:textId="455B1488" w:rsidR="005D58A9" w:rsidRPr="00DF341A" w:rsidRDefault="005D58A9" w:rsidP="00042527">
            <w:pPr>
              <w:bidi/>
              <w:rPr>
                <w:rFonts w:eastAsia="Times New Roman" w:cstheme="minorHAnsi"/>
                <w:bCs/>
                <w:color w:val="4472C4" w:themeColor="accent1"/>
                <w:sz w:val="20"/>
                <w:szCs w:val="20"/>
                <w:rtl/>
              </w:rPr>
            </w:pPr>
            <w:r>
              <w:rPr>
                <w:rFonts w:hint="cs"/>
                <w:color w:val="4472C4" w:themeColor="accent1"/>
                <w:sz w:val="20"/>
                <w:szCs w:val="20"/>
                <w:rtl/>
              </w:rPr>
              <w:t>[تبعا للمشروع، قد يكون من الضروري أن يقوم المقترض بوضع خطة لإدارة التراث الثقافي (الفقرة 9 من المعيار البيئي والاجتماعي 8). انظر</w:t>
            </w:r>
            <w:r w:rsidR="008845AB">
              <w:rPr>
                <w:rFonts w:hint="cs"/>
                <w:color w:val="4472C4" w:themeColor="accent1"/>
                <w:sz w:val="20"/>
                <w:szCs w:val="20"/>
                <w:rtl/>
              </w:rPr>
              <w:t xml:space="preserve"> </w:t>
            </w:r>
            <w:r w:rsidR="008845AB">
              <w:rPr>
                <w:rFonts w:hint="cs"/>
                <w:sz w:val="20"/>
                <w:szCs w:val="20"/>
                <w:rtl/>
              </w:rPr>
              <w:t>إلى</w:t>
            </w:r>
            <w:r>
              <w:rPr>
                <w:rFonts w:hint="cs"/>
                <w:color w:val="4472C4" w:themeColor="accent1"/>
                <w:sz w:val="20"/>
                <w:szCs w:val="20"/>
                <w:rtl/>
              </w:rPr>
              <w:t xml:space="preserve"> </w:t>
            </w:r>
            <w:r>
              <w:rPr>
                <w:rFonts w:hint="cs"/>
                <w:color w:val="4472C4" w:themeColor="accent1"/>
                <w:sz w:val="20"/>
                <w:szCs w:val="20"/>
                <w:u w:val="single"/>
                <w:rtl/>
              </w:rPr>
              <w:t>مثال</w:t>
            </w:r>
            <w:r>
              <w:rPr>
                <w:rFonts w:hint="cs"/>
                <w:color w:val="4472C4" w:themeColor="accent1"/>
                <w:sz w:val="20"/>
                <w:szCs w:val="20"/>
                <w:rtl/>
              </w:rPr>
              <w:t xml:space="preserve"> لأحد الإجراءات أدناه]</w:t>
            </w:r>
          </w:p>
          <w:p w14:paraId="44570752" w14:textId="77777777" w:rsidR="005D58A9" w:rsidRPr="00DF341A" w:rsidRDefault="005D58A9" w:rsidP="00042527">
            <w:pPr>
              <w:rPr>
                <w:sz w:val="20"/>
                <w:szCs w:val="20"/>
              </w:rPr>
            </w:pPr>
          </w:p>
          <w:p w14:paraId="2EF597E6" w14:textId="522F8FF4" w:rsidR="005D58A9" w:rsidRPr="00DF341A" w:rsidRDefault="001566B0" w:rsidP="00042527">
            <w:pPr>
              <w:bidi/>
              <w:rPr>
                <w:b/>
                <w:rtl/>
              </w:rPr>
            </w:pPr>
            <w:r>
              <w:rPr>
                <w:rFonts w:hint="cs"/>
                <w:color w:val="4472C4" w:themeColor="accent1"/>
                <w:sz w:val="20"/>
                <w:szCs w:val="20"/>
                <w:rtl/>
              </w:rPr>
              <w:t xml:space="preserve"> </w:t>
            </w:r>
            <w:r>
              <w:rPr>
                <w:rFonts w:hint="cs"/>
                <w:sz w:val="20"/>
                <w:szCs w:val="20"/>
                <w:rtl/>
              </w:rPr>
              <w:t>اعتماد وتنفيذ خطة لإدارة التراث الثقافي [حدد ما إذا كان</w:t>
            </w:r>
            <w:r w:rsidR="00D71EC5">
              <w:rPr>
                <w:rFonts w:hint="cs"/>
                <w:sz w:val="20"/>
                <w:szCs w:val="20"/>
                <w:rtl/>
              </w:rPr>
              <w:t>ت</w:t>
            </w:r>
            <w:r>
              <w:rPr>
                <w:rFonts w:hint="cs"/>
                <w:sz w:val="20"/>
                <w:szCs w:val="20"/>
                <w:rtl/>
              </w:rPr>
              <w:t xml:space="preserve"> جزءا من أداة أخرى، على سبيل المثال، </w:t>
            </w:r>
            <w:r w:rsidR="008845AB">
              <w:rPr>
                <w:rFonts w:hint="cs"/>
                <w:sz w:val="20"/>
                <w:szCs w:val="20"/>
                <w:rtl/>
              </w:rPr>
              <w:t>جزء من</w:t>
            </w:r>
            <w:r>
              <w:rPr>
                <w:rFonts w:hint="cs"/>
                <w:sz w:val="20"/>
                <w:szCs w:val="20"/>
                <w:rtl/>
              </w:rPr>
              <w:t xml:space="preserve"> [إطار الإدارة البيئية والاجتماعية] [خطة الإدارة البيئية والاجتماعية]]، [وفقا لإرشادات تقييم الآثار البيئية والاجتماعية المعدة للمشروع، و] متسقة مع المعيار البيئي والاجتماعي 8.</w:t>
            </w:r>
          </w:p>
        </w:tc>
        <w:tc>
          <w:tcPr>
            <w:tcW w:w="3510" w:type="dxa"/>
          </w:tcPr>
          <w:p w14:paraId="1ED1310B" w14:textId="5F7C68DB" w:rsidR="005D58A9" w:rsidRPr="00DF341A" w:rsidRDefault="00817685" w:rsidP="0054213C">
            <w:pPr>
              <w:keepLines/>
              <w:widowControl w:val="0"/>
              <w:bidi/>
              <w:rPr>
                <w:rFonts w:cstheme="minorHAnsi"/>
                <w:sz w:val="20"/>
                <w:szCs w:val="20"/>
                <w:rtl/>
              </w:rPr>
            </w:pPr>
            <w:r>
              <w:rPr>
                <w:rFonts w:hint="cs"/>
                <w:rtl/>
              </w:rPr>
              <w:t xml:space="preserve">[الإشارة إلى التوقيت، على سبيل المثال، اعتماد خطة إدارة التراث الثقافي </w:t>
            </w:r>
            <w:bookmarkStart w:id="9" w:name="_Hlk87727227"/>
            <w:r>
              <w:rPr>
                <w:rFonts w:hint="cs"/>
                <w:sz w:val="20"/>
                <w:szCs w:val="20"/>
                <w:rtl/>
              </w:rPr>
              <w:t>[قبل] [في موعد لا يتجاوز] [إدخال التاريخ أو المَعلم]، ثم تنفيذ الخطة طوال مدة تنفيذ المشروع]</w:t>
            </w:r>
            <w:bookmarkEnd w:id="9"/>
          </w:p>
        </w:tc>
        <w:tc>
          <w:tcPr>
            <w:tcW w:w="2610" w:type="dxa"/>
          </w:tcPr>
          <w:p w14:paraId="5A532858" w14:textId="77777777" w:rsidR="005D58A9" w:rsidRPr="00DF341A" w:rsidRDefault="005D58A9" w:rsidP="00996A3E">
            <w:pPr>
              <w:keepLines/>
              <w:widowControl w:val="0"/>
              <w:rPr>
                <w:rFonts w:cstheme="minorHAnsi"/>
                <w:sz w:val="20"/>
                <w:szCs w:val="20"/>
              </w:rPr>
            </w:pPr>
          </w:p>
        </w:tc>
      </w:tr>
      <w:tr w:rsidR="00996A3E" w:rsidRPr="00FA0A88" w14:paraId="1DE96B65" w14:textId="77777777" w:rsidTr="6D76961D">
        <w:trPr>
          <w:trHeight w:val="20"/>
        </w:trPr>
        <w:tc>
          <w:tcPr>
            <w:tcW w:w="715" w:type="dxa"/>
          </w:tcPr>
          <w:p w14:paraId="3A5C0A81" w14:textId="40EACD0C" w:rsidR="00996A3E" w:rsidRPr="00DF341A" w:rsidRDefault="001E09FB" w:rsidP="00996A3E">
            <w:pPr>
              <w:keepLines/>
              <w:widowControl w:val="0"/>
              <w:bidi/>
              <w:jc w:val="center"/>
              <w:rPr>
                <w:rFonts w:cstheme="minorHAnsi"/>
                <w:sz w:val="20"/>
                <w:szCs w:val="20"/>
                <w:rtl/>
              </w:rPr>
            </w:pPr>
            <w:r>
              <w:rPr>
                <w:sz w:val="20"/>
                <w:szCs w:val="20"/>
              </w:rPr>
              <w:t>8.2</w:t>
            </w:r>
          </w:p>
        </w:tc>
        <w:tc>
          <w:tcPr>
            <w:tcW w:w="7470" w:type="dxa"/>
          </w:tcPr>
          <w:p w14:paraId="6A746FBF" w14:textId="77777777" w:rsidR="00915FE2" w:rsidRPr="00DF341A" w:rsidRDefault="00996A3E" w:rsidP="00915FE2">
            <w:pPr>
              <w:bidi/>
              <w:rPr>
                <w:sz w:val="20"/>
                <w:szCs w:val="20"/>
                <w:rtl/>
              </w:rPr>
            </w:pPr>
            <w:r>
              <w:rPr>
                <w:rFonts w:hint="cs"/>
                <w:sz w:val="20"/>
                <w:szCs w:val="20"/>
                <w:rtl/>
              </w:rPr>
              <w:t>العثور على المكتشفات الأثرية مصادفة:</w:t>
            </w:r>
          </w:p>
          <w:p w14:paraId="780BC96E" w14:textId="6A27602C" w:rsidR="00996A3E" w:rsidRPr="00DF341A" w:rsidRDefault="0054213C" w:rsidP="00915FE2">
            <w:pPr>
              <w:bidi/>
              <w:rPr>
                <w:rtl/>
              </w:rPr>
            </w:pPr>
            <w:r>
              <w:rPr>
                <w:rFonts w:hint="cs"/>
                <w:sz w:val="20"/>
                <w:szCs w:val="20"/>
                <w:rtl/>
              </w:rPr>
              <w:t>وصف وتنفيذ إجراءات العثور على المكتشفات الأثرية مصادفة، [حدد الأداة التي تصف هذه الإجراءات، على سبيل المثال ضمن [إطار الإدارة البيئية والاجتماعية] [خطة الإدارة البيئية والاجتماعية]] للمشروع.</w:t>
            </w:r>
          </w:p>
        </w:tc>
        <w:tc>
          <w:tcPr>
            <w:tcW w:w="3510" w:type="dxa"/>
          </w:tcPr>
          <w:p w14:paraId="773B879B" w14:textId="65C63127" w:rsidR="00996A3E" w:rsidRPr="00DF341A" w:rsidRDefault="00996A3E" w:rsidP="00996A3E">
            <w:pPr>
              <w:keepLines/>
              <w:widowControl w:val="0"/>
              <w:bidi/>
              <w:rPr>
                <w:rFonts w:cstheme="minorHAnsi"/>
                <w:sz w:val="20"/>
                <w:szCs w:val="20"/>
                <w:rtl/>
              </w:rPr>
            </w:pPr>
            <w:r>
              <w:rPr>
                <w:rFonts w:hint="cs"/>
                <w:sz w:val="20"/>
                <w:szCs w:val="20"/>
                <w:rtl/>
              </w:rPr>
              <w:t>[تحديد التوقيت، على سبيل المثال، وصف إجراءات العثور على المكتشفات الأثرية مصادفة في [إطار الإدارة البيئية والاجتماعية] [خطة الإدارة البيئية والاجتماعية].  وتنفيذ الإجراءات طوال مدة تنفيذ المشروع].</w:t>
            </w:r>
          </w:p>
        </w:tc>
        <w:tc>
          <w:tcPr>
            <w:tcW w:w="2610" w:type="dxa"/>
          </w:tcPr>
          <w:p w14:paraId="41CE2EE2" w14:textId="77777777" w:rsidR="00996A3E" w:rsidRPr="00DF341A" w:rsidRDefault="00996A3E" w:rsidP="00996A3E">
            <w:pPr>
              <w:keepLines/>
              <w:widowControl w:val="0"/>
              <w:rPr>
                <w:rFonts w:cstheme="minorHAnsi"/>
                <w:sz w:val="20"/>
                <w:szCs w:val="20"/>
              </w:rPr>
            </w:pPr>
          </w:p>
        </w:tc>
      </w:tr>
      <w:tr w:rsidR="00996A3E" w:rsidRPr="00FA0A88" w14:paraId="5EE32FAA" w14:textId="77777777" w:rsidTr="6D76961D">
        <w:trPr>
          <w:trHeight w:val="20"/>
        </w:trPr>
        <w:tc>
          <w:tcPr>
            <w:tcW w:w="14305" w:type="dxa"/>
            <w:gridSpan w:val="4"/>
            <w:shd w:val="clear" w:color="auto" w:fill="F4B083" w:themeFill="accent2" w:themeFillTint="99"/>
          </w:tcPr>
          <w:p w14:paraId="7C6236F4" w14:textId="5136E4BD" w:rsidR="00996A3E" w:rsidRPr="00FA0A88" w:rsidRDefault="00996A3E" w:rsidP="00996A3E">
            <w:pPr>
              <w:keepLines/>
              <w:widowControl w:val="0"/>
              <w:bidi/>
              <w:rPr>
                <w:rFonts w:cstheme="minorHAnsi"/>
                <w:sz w:val="20"/>
                <w:szCs w:val="20"/>
                <w:rtl/>
              </w:rPr>
            </w:pPr>
            <w:r>
              <w:rPr>
                <w:rFonts w:hint="cs"/>
                <w:b/>
                <w:bCs/>
                <w:sz w:val="20"/>
                <w:szCs w:val="20"/>
                <w:rtl/>
              </w:rPr>
              <w:t>المعيار البيئي والاجتماعي 9: الوسطاء الماليون</w:t>
            </w:r>
            <w:r>
              <w:rPr>
                <w:rFonts w:hint="cs"/>
                <w:sz w:val="20"/>
                <w:szCs w:val="20"/>
                <w:rtl/>
              </w:rPr>
              <w:t xml:space="preserve"> [لا يتعلق هذا المعيار إلا بالمشروعات التي تتضمن وسطاء ماليين.]</w:t>
            </w:r>
          </w:p>
        </w:tc>
      </w:tr>
      <w:tr w:rsidR="00996A3E" w:rsidRPr="00FA0A88" w14:paraId="27B64BF4" w14:textId="77777777" w:rsidTr="6D76961D">
        <w:trPr>
          <w:trHeight w:val="20"/>
        </w:trPr>
        <w:tc>
          <w:tcPr>
            <w:tcW w:w="715" w:type="dxa"/>
          </w:tcPr>
          <w:p w14:paraId="648E618D" w14:textId="0AC9256C" w:rsidR="00996A3E" w:rsidRPr="004379DE" w:rsidRDefault="001E09FB" w:rsidP="00996A3E">
            <w:pPr>
              <w:keepLines/>
              <w:widowControl w:val="0"/>
              <w:bidi/>
              <w:jc w:val="center"/>
              <w:rPr>
                <w:rFonts w:cstheme="minorHAnsi"/>
                <w:sz w:val="20"/>
                <w:szCs w:val="20"/>
                <w:rtl/>
              </w:rPr>
            </w:pPr>
            <w:r>
              <w:rPr>
                <w:sz w:val="20"/>
                <w:szCs w:val="20"/>
              </w:rPr>
              <w:t>9.1</w:t>
            </w:r>
          </w:p>
        </w:tc>
        <w:tc>
          <w:tcPr>
            <w:tcW w:w="7470" w:type="dxa"/>
          </w:tcPr>
          <w:p w14:paraId="609188F1" w14:textId="2B6E66A5" w:rsidR="00915FE2" w:rsidRPr="004379DE" w:rsidRDefault="00996A3E" w:rsidP="00AC1BD7">
            <w:pPr>
              <w:shd w:val="clear" w:color="auto" w:fill="FFFFFF" w:themeFill="background1"/>
              <w:bidi/>
              <w:rPr>
                <w:rFonts w:cstheme="minorHAnsi"/>
                <w:b/>
                <w:color w:val="4472C4" w:themeColor="accent1"/>
                <w:sz w:val="20"/>
                <w:szCs w:val="20"/>
                <w:rtl/>
              </w:rPr>
            </w:pPr>
            <w:r>
              <w:rPr>
                <w:rFonts w:hint="cs"/>
                <w:b/>
                <w:bCs/>
                <w:color w:val="4472C4" w:themeColor="accent1"/>
                <w:sz w:val="20"/>
                <w:szCs w:val="20"/>
                <w:rtl/>
              </w:rPr>
              <w:t xml:space="preserve">نظام الإدارة البيئية والاجتماعية </w:t>
            </w:r>
          </w:p>
          <w:p w14:paraId="3018938D" w14:textId="50A807D7" w:rsidR="004379DE" w:rsidRPr="00AC1BD7" w:rsidRDefault="004379DE" w:rsidP="00AC1BD7">
            <w:pPr>
              <w:shd w:val="clear" w:color="auto" w:fill="FFFFFF" w:themeFill="background1"/>
              <w:bidi/>
              <w:rPr>
                <w:rFonts w:eastAsia="Times New Roman" w:cstheme="minorHAnsi"/>
                <w:bCs/>
                <w:color w:val="4472C4" w:themeColor="accent1"/>
                <w:sz w:val="20"/>
                <w:szCs w:val="20"/>
                <w:rtl/>
              </w:rPr>
            </w:pPr>
            <w:r>
              <w:rPr>
                <w:rFonts w:hint="cs"/>
                <w:color w:val="4472C4" w:themeColor="accent1"/>
                <w:sz w:val="20"/>
                <w:szCs w:val="20"/>
                <w:rtl/>
              </w:rPr>
              <w:t>[يسري المعيار البيئي والاجتماعي 9 على جميع الوسطاء الماليين الذين يتلقون مساندة من المشروع، بما في ذلك الوسطاء الماليون المشاركون. ووفقا للفقرة 13 من المعيار البيئي والاجتماعي 9، تسري الجوانب ذات الصلة من المعيار البيئي والاجتماعي 2 على الوسطاء الماليين. انظر</w:t>
            </w:r>
            <w:r w:rsidR="004A5B7E">
              <w:rPr>
                <w:rFonts w:hint="cs"/>
                <w:color w:val="4472C4" w:themeColor="accent1"/>
                <w:sz w:val="20"/>
                <w:szCs w:val="20"/>
                <w:rtl/>
              </w:rPr>
              <w:t xml:space="preserve"> إلى</w:t>
            </w:r>
            <w:r>
              <w:rPr>
                <w:rFonts w:hint="cs"/>
                <w:color w:val="4472C4" w:themeColor="accent1"/>
                <w:sz w:val="20"/>
                <w:szCs w:val="20"/>
                <w:rtl/>
              </w:rPr>
              <w:t xml:space="preserve"> المثالين الواردين أدناه على الإجراءات التي </w:t>
            </w:r>
            <w:r w:rsidR="00364951">
              <w:rPr>
                <w:rFonts w:hint="cs"/>
                <w:color w:val="4472C4" w:themeColor="accent1"/>
                <w:sz w:val="20"/>
                <w:szCs w:val="20"/>
                <w:rtl/>
              </w:rPr>
              <w:t>قد تؤخذ بالاعتبار</w:t>
            </w:r>
            <w:r>
              <w:rPr>
                <w:rFonts w:hint="cs"/>
                <w:color w:val="4472C4" w:themeColor="accent1"/>
                <w:sz w:val="20"/>
                <w:szCs w:val="20"/>
                <w:rtl/>
              </w:rPr>
              <w:t xml:space="preserve"> في حالة وجود وسطاء ماليين].</w:t>
            </w:r>
          </w:p>
          <w:p w14:paraId="4564823C" w14:textId="77777777" w:rsidR="004379DE" w:rsidRPr="004379DE" w:rsidRDefault="004379DE" w:rsidP="00AC1BD7">
            <w:pPr>
              <w:shd w:val="clear" w:color="auto" w:fill="FFFFFF" w:themeFill="background1"/>
              <w:rPr>
                <w:rFonts w:cstheme="minorHAnsi"/>
                <w:b/>
                <w:color w:val="4472C4" w:themeColor="accent1"/>
                <w:sz w:val="20"/>
                <w:szCs w:val="20"/>
              </w:rPr>
            </w:pPr>
          </w:p>
          <w:p w14:paraId="111E49E9" w14:textId="5941B06D" w:rsidR="00996A3E" w:rsidRPr="00AC1BD7" w:rsidRDefault="00FF7299" w:rsidP="00AC1BD7">
            <w:pPr>
              <w:shd w:val="clear" w:color="auto" w:fill="FFFFFF" w:themeFill="background1"/>
              <w:bidi/>
              <w:rPr>
                <w:sz w:val="20"/>
                <w:szCs w:val="20"/>
                <w:shd w:val="clear" w:color="auto" w:fill="FFFFFF" w:themeFill="background1"/>
                <w:rtl/>
              </w:rPr>
            </w:pPr>
            <w:r>
              <w:rPr>
                <w:rFonts w:hint="cs"/>
                <w:sz w:val="20"/>
                <w:szCs w:val="20"/>
                <w:rtl/>
              </w:rPr>
              <w:t xml:space="preserve">وضع نظام </w:t>
            </w:r>
            <w:r>
              <w:rPr>
                <w:rFonts w:hint="cs"/>
                <w:sz w:val="20"/>
                <w:szCs w:val="20"/>
                <w:shd w:val="clear" w:color="auto" w:fill="FFFFFF" w:themeFill="background1"/>
                <w:rtl/>
              </w:rPr>
              <w:t>للإدارة البيئية والاجتماعية والحفاظ عليه وتنفيذه لتحديد وتقييم وإدارة ورصد المخاطر والآثار البيئية والاجتماعية [ل</w:t>
            </w:r>
            <w:r w:rsidR="005C3165">
              <w:rPr>
                <w:rFonts w:hint="cs"/>
                <w:sz w:val="20"/>
                <w:szCs w:val="20"/>
                <w:shd w:val="clear" w:color="auto" w:fill="FFFFFF" w:themeFill="background1"/>
                <w:rtl/>
              </w:rPr>
              <w:t>ل</w:t>
            </w:r>
            <w:r>
              <w:rPr>
                <w:rFonts w:hint="cs"/>
                <w:sz w:val="20"/>
                <w:szCs w:val="20"/>
                <w:shd w:val="clear" w:color="auto" w:fill="FFFFFF" w:themeFill="background1"/>
                <w:rtl/>
              </w:rPr>
              <w:t>مشروعات الفرعية للوسيط المالي] [التي تتلقى مساندة من المشروع] [المشروع]. ويشمل نظام الإدارة البيئية والاجتماعية، على سبيل المثال لا الحصر، العناصر الآتية:</w:t>
            </w:r>
          </w:p>
          <w:p w14:paraId="32DA49F2" w14:textId="77777777" w:rsidR="00EF1337" w:rsidRPr="004379DE" w:rsidRDefault="00EF1337" w:rsidP="004379DE">
            <w:pPr>
              <w:rPr>
                <w:sz w:val="20"/>
                <w:szCs w:val="20"/>
              </w:rPr>
            </w:pPr>
          </w:p>
          <w:p w14:paraId="517544D9" w14:textId="757FB451" w:rsidR="00EF1337" w:rsidRPr="004379DE" w:rsidRDefault="00F245F0" w:rsidP="004379DE">
            <w:pPr>
              <w:pStyle w:val="ListParagraph"/>
              <w:numPr>
                <w:ilvl w:val="0"/>
                <w:numId w:val="24"/>
              </w:numPr>
              <w:bidi/>
              <w:spacing w:after="0"/>
              <w:ind w:left="432"/>
              <w:jc w:val="left"/>
              <w:rPr>
                <w:sz w:val="20"/>
                <w:szCs w:val="20"/>
                <w:rtl/>
              </w:rPr>
            </w:pPr>
            <w:r>
              <w:rPr>
                <w:rFonts w:hint="cs"/>
                <w:sz w:val="20"/>
                <w:szCs w:val="20"/>
                <w:rtl/>
              </w:rPr>
              <w:t>تحديد [المشروعات الفرعية للوسيط المالي] التي قد تتلقى مساندة من المشروع].</w:t>
            </w:r>
          </w:p>
          <w:p w14:paraId="349E1A86" w14:textId="481A1FF6" w:rsidR="00DE5992" w:rsidRPr="004379DE" w:rsidRDefault="00DE5992" w:rsidP="004379DE">
            <w:pPr>
              <w:pStyle w:val="ListParagraph"/>
              <w:numPr>
                <w:ilvl w:val="0"/>
                <w:numId w:val="24"/>
              </w:numPr>
              <w:bidi/>
              <w:spacing w:after="0"/>
              <w:ind w:left="432"/>
              <w:jc w:val="left"/>
              <w:rPr>
                <w:sz w:val="20"/>
                <w:szCs w:val="20"/>
                <w:rtl/>
              </w:rPr>
            </w:pPr>
            <w:r>
              <w:rPr>
                <w:rFonts w:hint="cs"/>
                <w:sz w:val="20"/>
                <w:szCs w:val="20"/>
                <w:rtl/>
              </w:rPr>
              <w:t xml:space="preserve"> سياسة بيئية واجتماعية يقرها </w:t>
            </w:r>
            <w:r w:rsidR="00253571">
              <w:rPr>
                <w:rFonts w:hint="cs"/>
                <w:sz w:val="20"/>
                <w:szCs w:val="20"/>
                <w:rtl/>
              </w:rPr>
              <w:t>جهاز الإدارة العليا ل</w:t>
            </w:r>
            <w:r>
              <w:rPr>
                <w:rFonts w:hint="cs"/>
                <w:sz w:val="20"/>
                <w:szCs w:val="20"/>
                <w:rtl/>
              </w:rPr>
              <w:t xml:space="preserve">[اسم الوسيط المالي] [، بما في ذلك] [تحديد أي تفاصيل بشأن السياسة البيئية والاجتماعية </w:t>
            </w:r>
            <w:r w:rsidR="00AF5AF7">
              <w:rPr>
                <w:rFonts w:hint="cs"/>
                <w:sz w:val="20"/>
                <w:szCs w:val="20"/>
                <w:rtl/>
              </w:rPr>
              <w:t xml:space="preserve">التي </w:t>
            </w:r>
            <w:r>
              <w:rPr>
                <w:rFonts w:hint="cs"/>
                <w:sz w:val="20"/>
                <w:szCs w:val="20"/>
                <w:rtl/>
              </w:rPr>
              <w:t>قد تكون ذات صلة].</w:t>
            </w:r>
          </w:p>
          <w:p w14:paraId="7798F17F" w14:textId="2D48FC75" w:rsidR="00DE5992" w:rsidRPr="004379DE" w:rsidRDefault="00207834" w:rsidP="004379DE">
            <w:pPr>
              <w:pStyle w:val="ListParagraph"/>
              <w:numPr>
                <w:ilvl w:val="0"/>
                <w:numId w:val="24"/>
              </w:numPr>
              <w:bidi/>
              <w:spacing w:after="0"/>
              <w:ind w:left="432"/>
              <w:jc w:val="left"/>
              <w:rPr>
                <w:sz w:val="20"/>
                <w:szCs w:val="20"/>
                <w:rtl/>
              </w:rPr>
            </w:pPr>
            <w:r>
              <w:rPr>
                <w:rFonts w:hint="cs"/>
                <w:sz w:val="20"/>
                <w:szCs w:val="20"/>
                <w:rtl/>
              </w:rPr>
              <w:lastRenderedPageBreak/>
              <w:t>إجراءات محددة بوضوح لتحديد وتقييم وإدارة المخاطر والآثار البيئية والاجتماعية [</w:t>
            </w:r>
            <w:r w:rsidR="005C30CB">
              <w:rPr>
                <w:rFonts w:hint="cs"/>
                <w:sz w:val="20"/>
                <w:szCs w:val="20"/>
                <w:rtl/>
              </w:rPr>
              <w:t>ل</w:t>
            </w:r>
            <w:r>
              <w:rPr>
                <w:rFonts w:hint="cs"/>
                <w:sz w:val="20"/>
                <w:szCs w:val="20"/>
                <w:rtl/>
              </w:rPr>
              <w:t>لمشروعات الفرعية للوسيط المالي]، وفقا للمعيار البيئي والاجتماعي 9، بما في ذلك، في جملة أمور، متطلبات مشاركة أصحاب المصلحة والإفصاح [المنطبقة على المشروعات الفرعية للوسيط المالي].</w:t>
            </w:r>
          </w:p>
          <w:p w14:paraId="07ABB93A" w14:textId="6409D10B" w:rsidR="00AF7D0A" w:rsidRPr="004379DE" w:rsidRDefault="00AF7D0A" w:rsidP="004379DE">
            <w:pPr>
              <w:pStyle w:val="ListParagraph"/>
              <w:numPr>
                <w:ilvl w:val="0"/>
                <w:numId w:val="24"/>
              </w:numPr>
              <w:bidi/>
              <w:spacing w:after="0"/>
              <w:ind w:left="432"/>
              <w:jc w:val="left"/>
              <w:rPr>
                <w:sz w:val="20"/>
                <w:szCs w:val="20"/>
                <w:rtl/>
              </w:rPr>
            </w:pPr>
            <w:r>
              <w:rPr>
                <w:rFonts w:hint="cs"/>
                <w:sz w:val="20"/>
                <w:szCs w:val="20"/>
                <w:rtl/>
              </w:rPr>
              <w:t xml:space="preserve"> قائمة الاستبعاد مع [الأنشطة] [ل</w:t>
            </w:r>
            <w:r w:rsidR="00104506">
              <w:rPr>
                <w:rFonts w:hint="cs"/>
                <w:sz w:val="20"/>
                <w:szCs w:val="20"/>
                <w:rtl/>
              </w:rPr>
              <w:t>ل</w:t>
            </w:r>
            <w:r>
              <w:rPr>
                <w:rFonts w:hint="cs"/>
                <w:sz w:val="20"/>
                <w:szCs w:val="20"/>
                <w:rtl/>
              </w:rPr>
              <w:t>مشروعات الفرعية للوسيط المالي] غير المؤهلة للتمويل،</w:t>
            </w:r>
          </w:p>
          <w:p w14:paraId="2D2748B8" w14:textId="54B3ECB8" w:rsidR="00AF7D0A" w:rsidRPr="004379DE" w:rsidRDefault="00AF7D0A" w:rsidP="004379DE">
            <w:pPr>
              <w:pStyle w:val="ListParagraph"/>
              <w:numPr>
                <w:ilvl w:val="0"/>
                <w:numId w:val="24"/>
              </w:numPr>
              <w:bidi/>
              <w:spacing w:after="0"/>
              <w:ind w:left="432"/>
              <w:jc w:val="left"/>
              <w:rPr>
                <w:sz w:val="20"/>
                <w:szCs w:val="20"/>
                <w:rtl/>
              </w:rPr>
            </w:pPr>
            <w:r>
              <w:rPr>
                <w:rFonts w:hint="cs"/>
                <w:sz w:val="20"/>
                <w:szCs w:val="20"/>
                <w:rtl/>
              </w:rPr>
              <w:t xml:space="preserve"> القدرات والكفاءات التنظيمية اللازمة لتنفيذ نظام الإدارة البيئية والاجتماعية مع تحديد الأدوار والمسؤوليات بوضوح [تحديد التفاصيل، حسب الحاجة، أو الإحالات المرجعية إلى إجراءات خطة الالتزام البيئي والاجتماعي الأخرى ذات الصلة، على سبيل المثال، على النحو المبين في الإجراءين </w:t>
            </w:r>
            <w:r w:rsidR="00B63F8C">
              <w:rPr>
                <w:sz w:val="20"/>
                <w:szCs w:val="20"/>
              </w:rPr>
              <w:t>9.3</w:t>
            </w:r>
            <w:r>
              <w:rPr>
                <w:rFonts w:hint="cs"/>
                <w:sz w:val="20"/>
                <w:szCs w:val="20"/>
                <w:rtl/>
              </w:rPr>
              <w:t xml:space="preserve"> و</w:t>
            </w:r>
            <w:r w:rsidR="00B63F8C">
              <w:rPr>
                <w:sz w:val="20"/>
                <w:szCs w:val="20"/>
              </w:rPr>
              <w:t>9.4</w:t>
            </w:r>
            <w:r w:rsidR="00B63F8C">
              <w:rPr>
                <w:rFonts w:hint="cs"/>
                <w:sz w:val="20"/>
                <w:szCs w:val="20"/>
                <w:rtl/>
                <w:lang w:bidi="ar-LB"/>
              </w:rPr>
              <w:t xml:space="preserve"> </w:t>
            </w:r>
            <w:r>
              <w:rPr>
                <w:rFonts w:hint="cs"/>
                <w:sz w:val="20"/>
                <w:szCs w:val="20"/>
                <w:rtl/>
              </w:rPr>
              <w:t>أدناه].</w:t>
            </w:r>
          </w:p>
          <w:p w14:paraId="11901A64" w14:textId="79795272" w:rsidR="00AF7D0A" w:rsidRDefault="00915FE2" w:rsidP="004379DE">
            <w:pPr>
              <w:pStyle w:val="ListParagraph"/>
              <w:numPr>
                <w:ilvl w:val="0"/>
                <w:numId w:val="24"/>
              </w:numPr>
              <w:bidi/>
              <w:spacing w:after="0"/>
              <w:ind w:left="432"/>
              <w:jc w:val="left"/>
              <w:rPr>
                <w:sz w:val="20"/>
                <w:szCs w:val="20"/>
                <w:rtl/>
              </w:rPr>
            </w:pPr>
            <w:r>
              <w:rPr>
                <w:rFonts w:hint="cs"/>
                <w:sz w:val="20"/>
                <w:szCs w:val="20"/>
                <w:rtl/>
              </w:rPr>
              <w:t xml:space="preserve"> رصد ورفع التقارير عن </w:t>
            </w:r>
            <w:r w:rsidR="008E18AE">
              <w:rPr>
                <w:rFonts w:hint="cs"/>
                <w:sz w:val="20"/>
                <w:szCs w:val="20"/>
                <w:rtl/>
              </w:rPr>
              <w:t xml:space="preserve">الأداء </w:t>
            </w:r>
            <w:r>
              <w:rPr>
                <w:rFonts w:hint="cs"/>
                <w:sz w:val="20"/>
                <w:szCs w:val="20"/>
                <w:rtl/>
              </w:rPr>
              <w:t>البيئي و</w:t>
            </w:r>
            <w:r w:rsidR="008E18AE">
              <w:rPr>
                <w:rFonts w:hint="cs"/>
                <w:sz w:val="20"/>
                <w:szCs w:val="20"/>
                <w:rtl/>
              </w:rPr>
              <w:t>الاجتماعي</w:t>
            </w:r>
            <w:r>
              <w:rPr>
                <w:rFonts w:hint="cs"/>
                <w:sz w:val="20"/>
                <w:szCs w:val="20"/>
                <w:rtl/>
              </w:rPr>
              <w:t xml:space="preserve"> [ل</w:t>
            </w:r>
            <w:r w:rsidR="00AE1A19">
              <w:rPr>
                <w:rFonts w:hint="cs"/>
                <w:sz w:val="20"/>
                <w:szCs w:val="20"/>
                <w:rtl/>
              </w:rPr>
              <w:t>ل</w:t>
            </w:r>
            <w:r>
              <w:rPr>
                <w:rFonts w:hint="cs"/>
                <w:sz w:val="20"/>
                <w:szCs w:val="20"/>
                <w:rtl/>
              </w:rPr>
              <w:t>مشروعات الفرعية للوسيط المالي] وفعالية نظام الإدارة البيئية والاجتماعية.</w:t>
            </w:r>
          </w:p>
          <w:p w14:paraId="37C27F9E" w14:textId="3E5CC5B1" w:rsidR="00F245F0" w:rsidRPr="00E82ACD" w:rsidRDefault="00F245F0" w:rsidP="004379DE">
            <w:pPr>
              <w:pStyle w:val="ListParagraph"/>
              <w:numPr>
                <w:ilvl w:val="0"/>
                <w:numId w:val="24"/>
              </w:numPr>
              <w:bidi/>
              <w:spacing w:after="0"/>
              <w:ind w:left="432"/>
              <w:jc w:val="left"/>
              <w:rPr>
                <w:sz w:val="20"/>
                <w:szCs w:val="20"/>
                <w:rtl/>
              </w:rPr>
            </w:pPr>
            <w:r>
              <w:rPr>
                <w:rFonts w:hint="cs"/>
                <w:sz w:val="20"/>
                <w:szCs w:val="20"/>
                <w:rtl/>
              </w:rPr>
              <w:t>الإخطار بالأحداث والحوادث ومتطلبات الإبلاغ اللاحقة [</w:t>
            </w:r>
            <w:r w:rsidR="008E12FE">
              <w:rPr>
                <w:rFonts w:hint="cs"/>
                <w:sz w:val="20"/>
                <w:szCs w:val="20"/>
                <w:rtl/>
              </w:rPr>
              <w:t xml:space="preserve">مع مراعاة </w:t>
            </w:r>
            <w:r>
              <w:rPr>
                <w:rFonts w:hint="cs"/>
                <w:sz w:val="20"/>
                <w:szCs w:val="20"/>
                <w:rtl/>
              </w:rPr>
              <w:t>الإشارة المرجعية إلى الإجراء باء أعلاه، على سبيل المثال، على النحو المبين في الإجراء باء أعلاه].</w:t>
            </w:r>
          </w:p>
          <w:p w14:paraId="71F6DB1C" w14:textId="0818EEE5" w:rsidR="00AF7D0A" w:rsidRPr="007E56FA" w:rsidRDefault="00AF7D0A" w:rsidP="004379DE">
            <w:pPr>
              <w:pStyle w:val="ListParagraph"/>
              <w:numPr>
                <w:ilvl w:val="0"/>
                <w:numId w:val="24"/>
              </w:numPr>
              <w:bidi/>
              <w:spacing w:after="0"/>
              <w:ind w:left="432"/>
              <w:jc w:val="left"/>
              <w:rPr>
                <w:sz w:val="20"/>
                <w:szCs w:val="20"/>
                <w:rtl/>
              </w:rPr>
            </w:pPr>
            <w:r>
              <w:rPr>
                <w:rFonts w:hint="cs"/>
                <w:sz w:val="20"/>
                <w:szCs w:val="20"/>
                <w:rtl/>
              </w:rPr>
              <w:t xml:space="preserve">آلية خارجية </w:t>
            </w:r>
            <w:r w:rsidR="008356D5">
              <w:rPr>
                <w:rFonts w:hint="cs"/>
                <w:sz w:val="20"/>
                <w:szCs w:val="20"/>
                <w:rtl/>
              </w:rPr>
              <w:t>للتواصل</w:t>
            </w:r>
            <w:r>
              <w:rPr>
                <w:rFonts w:hint="cs"/>
                <w:sz w:val="20"/>
                <w:szCs w:val="20"/>
                <w:rtl/>
              </w:rPr>
              <w:t>، بما في ذلك تدابير للاستجابة للمخاوف والاستفسارات العامة في الوقت المناسب.</w:t>
            </w:r>
          </w:p>
          <w:p w14:paraId="32724E54" w14:textId="4EAB3382" w:rsidR="00EF1337" w:rsidRPr="007E56FA" w:rsidRDefault="00EF1337" w:rsidP="004379DE">
            <w:pPr>
              <w:pStyle w:val="ListParagraph"/>
              <w:numPr>
                <w:ilvl w:val="0"/>
                <w:numId w:val="24"/>
              </w:numPr>
              <w:bidi/>
              <w:spacing w:after="0"/>
              <w:ind w:left="432"/>
              <w:jc w:val="left"/>
              <w:rPr>
                <w:sz w:val="20"/>
                <w:szCs w:val="20"/>
                <w:rtl/>
              </w:rPr>
            </w:pPr>
            <w:r>
              <w:rPr>
                <w:rFonts w:hint="cs"/>
                <w:sz w:val="20"/>
                <w:szCs w:val="20"/>
                <w:rtl/>
              </w:rPr>
              <w:t>[تحديد العناصر أو الخصائص الأخرى ذات الصلة حسب الاقتضاء].</w:t>
            </w:r>
          </w:p>
          <w:p w14:paraId="3A2826BE" w14:textId="316313D3" w:rsidR="00A81FB4" w:rsidRPr="007E56FA" w:rsidRDefault="00A81FB4" w:rsidP="004379DE">
            <w:pPr>
              <w:rPr>
                <w:sz w:val="20"/>
                <w:szCs w:val="20"/>
              </w:rPr>
            </w:pPr>
          </w:p>
          <w:p w14:paraId="45414CBE" w14:textId="54D32EA8" w:rsidR="00A81FB4" w:rsidRPr="004379DE" w:rsidRDefault="004379DE" w:rsidP="00920723">
            <w:pPr>
              <w:bidi/>
              <w:rPr>
                <w:sz w:val="20"/>
                <w:szCs w:val="20"/>
                <w:rtl/>
              </w:rPr>
            </w:pPr>
            <w:r>
              <w:rPr>
                <w:rFonts w:hint="cs"/>
                <w:sz w:val="20"/>
                <w:szCs w:val="20"/>
                <w:rtl/>
              </w:rPr>
              <w:t>الإفصاح عن ملخص لكل عنصر من عناصر نظام الإدارة البيئية والاجتماعية من خلال الموقع الإلكتروني ذي الصلة.</w:t>
            </w:r>
          </w:p>
        </w:tc>
        <w:tc>
          <w:tcPr>
            <w:tcW w:w="3510" w:type="dxa"/>
          </w:tcPr>
          <w:p w14:paraId="7529EBCA" w14:textId="4D0D0D6B" w:rsidR="00996A3E" w:rsidRPr="004379DE" w:rsidRDefault="00996A3E" w:rsidP="004379DE">
            <w:pPr>
              <w:keepLines/>
              <w:widowControl w:val="0"/>
              <w:bidi/>
              <w:rPr>
                <w:rFonts w:cstheme="minorHAnsi"/>
                <w:sz w:val="20"/>
                <w:szCs w:val="20"/>
                <w:rtl/>
              </w:rPr>
            </w:pPr>
            <w:r>
              <w:rPr>
                <w:rFonts w:hint="cs"/>
                <w:sz w:val="20"/>
                <w:szCs w:val="20"/>
                <w:rtl/>
              </w:rPr>
              <w:lastRenderedPageBreak/>
              <w:t>[تحديد التوقيت، على سبيل المثال، وضع نظام الإدارة البيئية والاجتماعية وتفعيله قبل إجراء فحص لأي [مشروع فرعي مقترح للوسيط المالي]. بمجرد إنشاء نظام الإدارة البيئية والاجتماعية</w:t>
            </w:r>
            <w:r w:rsidR="00C013D3">
              <w:rPr>
                <w:rFonts w:hint="cs"/>
                <w:sz w:val="20"/>
                <w:szCs w:val="20"/>
                <w:rtl/>
              </w:rPr>
              <w:t xml:space="preserve">، </w:t>
            </w:r>
            <w:r w:rsidR="004A5B7E">
              <w:rPr>
                <w:rFonts w:hint="cs"/>
                <w:sz w:val="20"/>
                <w:szCs w:val="20"/>
                <w:rtl/>
              </w:rPr>
              <w:t>يتم</w:t>
            </w:r>
            <w:r w:rsidR="00C013D3">
              <w:rPr>
                <w:rFonts w:hint="cs"/>
                <w:sz w:val="20"/>
                <w:szCs w:val="20"/>
                <w:rtl/>
              </w:rPr>
              <w:t xml:space="preserve"> </w:t>
            </w:r>
            <w:r w:rsidR="005C3165">
              <w:rPr>
                <w:rFonts w:hint="cs"/>
                <w:sz w:val="20"/>
                <w:szCs w:val="20"/>
                <w:shd w:val="clear" w:color="auto" w:fill="FFFFFF" w:themeFill="background1"/>
                <w:rtl/>
              </w:rPr>
              <w:t>الحفاظ عليه</w:t>
            </w:r>
            <w:r>
              <w:rPr>
                <w:rFonts w:hint="cs"/>
                <w:sz w:val="20"/>
                <w:szCs w:val="20"/>
                <w:rtl/>
              </w:rPr>
              <w:t xml:space="preserve"> وتنفيذه طوال مدة تنفيذ المشروع].</w:t>
            </w:r>
          </w:p>
        </w:tc>
        <w:tc>
          <w:tcPr>
            <w:tcW w:w="2610" w:type="dxa"/>
          </w:tcPr>
          <w:p w14:paraId="64478B42" w14:textId="77777777" w:rsidR="00996A3E" w:rsidRPr="00FA0A88" w:rsidRDefault="00996A3E" w:rsidP="00996A3E">
            <w:pPr>
              <w:keepLines/>
              <w:widowControl w:val="0"/>
              <w:rPr>
                <w:rFonts w:cstheme="minorHAnsi"/>
                <w:sz w:val="20"/>
                <w:szCs w:val="20"/>
              </w:rPr>
            </w:pPr>
          </w:p>
        </w:tc>
      </w:tr>
      <w:tr w:rsidR="00DE5992" w:rsidRPr="00FA0A88" w14:paraId="74F5F116" w14:textId="77777777" w:rsidTr="6D76961D">
        <w:trPr>
          <w:trHeight w:val="20"/>
        </w:trPr>
        <w:tc>
          <w:tcPr>
            <w:tcW w:w="715" w:type="dxa"/>
          </w:tcPr>
          <w:p w14:paraId="6DA468A5" w14:textId="3C05CC24" w:rsidR="00DE5992" w:rsidRPr="004379DE" w:rsidRDefault="001E09FB" w:rsidP="00996A3E">
            <w:pPr>
              <w:keepLines/>
              <w:widowControl w:val="0"/>
              <w:bidi/>
              <w:jc w:val="center"/>
              <w:rPr>
                <w:rFonts w:cstheme="minorHAnsi"/>
                <w:sz w:val="20"/>
                <w:szCs w:val="20"/>
                <w:rtl/>
              </w:rPr>
            </w:pPr>
            <w:r>
              <w:rPr>
                <w:sz w:val="20"/>
                <w:szCs w:val="20"/>
              </w:rPr>
              <w:t>9.2</w:t>
            </w:r>
          </w:p>
        </w:tc>
        <w:tc>
          <w:tcPr>
            <w:tcW w:w="7470" w:type="dxa"/>
          </w:tcPr>
          <w:p w14:paraId="72FCA5F5" w14:textId="0CA97309" w:rsidR="00DE5992" w:rsidRPr="009948B8" w:rsidRDefault="00DE5992" w:rsidP="004379DE">
            <w:pPr>
              <w:bidi/>
              <w:rPr>
                <w:rFonts w:cstheme="minorHAnsi"/>
                <w:b/>
                <w:color w:val="4472C4" w:themeColor="accent1"/>
                <w:sz w:val="20"/>
                <w:szCs w:val="20"/>
                <w:rtl/>
              </w:rPr>
            </w:pPr>
            <w:r>
              <w:rPr>
                <w:rFonts w:hint="cs"/>
                <w:b/>
                <w:bCs/>
                <w:color w:val="4472C4" w:themeColor="accent1"/>
                <w:sz w:val="20"/>
                <w:szCs w:val="20"/>
                <w:rtl/>
              </w:rPr>
              <w:t>الاستثناءات</w:t>
            </w:r>
          </w:p>
          <w:p w14:paraId="574F81C5" w14:textId="45755021" w:rsidR="00DE5992" w:rsidRPr="004379DE" w:rsidRDefault="004379DE" w:rsidP="004379DE">
            <w:pPr>
              <w:bidi/>
              <w:rPr>
                <w:bCs/>
                <w:rtl/>
              </w:rPr>
            </w:pPr>
            <w:r>
              <w:rPr>
                <w:rFonts w:hint="cs"/>
                <w:sz w:val="20"/>
                <w:szCs w:val="20"/>
                <w:rtl/>
              </w:rPr>
              <w:t>فحص جميع [الأنشطة] المقترحة [</w:t>
            </w:r>
            <w:r w:rsidR="00283F66">
              <w:rPr>
                <w:rFonts w:hint="cs"/>
                <w:sz w:val="20"/>
                <w:szCs w:val="20"/>
                <w:rtl/>
              </w:rPr>
              <w:t>ل</w:t>
            </w:r>
            <w:r>
              <w:rPr>
                <w:rFonts w:hint="cs"/>
                <w:sz w:val="20"/>
                <w:szCs w:val="20"/>
                <w:rtl/>
              </w:rPr>
              <w:t>لمشروعات الفرعية للوسيط المالي] على أساس قائمة الاستبعاد الواردة في [وثيقة الاسم حيثما تكون الاستبعادات مفصلة، مثل دليل العمليات].</w:t>
            </w:r>
          </w:p>
        </w:tc>
        <w:tc>
          <w:tcPr>
            <w:tcW w:w="3510" w:type="dxa"/>
          </w:tcPr>
          <w:p w14:paraId="203237E9" w14:textId="67C5D2D3" w:rsidR="00DE5992" w:rsidRPr="004379DE" w:rsidRDefault="00F163DB" w:rsidP="004379DE">
            <w:pPr>
              <w:keepLines/>
              <w:widowControl w:val="0"/>
              <w:bidi/>
              <w:rPr>
                <w:rFonts w:cstheme="minorHAnsi"/>
                <w:sz w:val="20"/>
                <w:szCs w:val="20"/>
                <w:rtl/>
              </w:rPr>
            </w:pPr>
            <w:r>
              <w:rPr>
                <w:rFonts w:hint="cs"/>
                <w:sz w:val="20"/>
                <w:szCs w:val="20"/>
                <w:rtl/>
              </w:rPr>
              <w:t xml:space="preserve"> فحص [المشروعات الفرعية للوسيط المالي] قبل تحديد ما إذا كانت مؤهلة لتلقي المساندة من المشروع.  </w:t>
            </w:r>
          </w:p>
        </w:tc>
        <w:tc>
          <w:tcPr>
            <w:tcW w:w="2610" w:type="dxa"/>
          </w:tcPr>
          <w:p w14:paraId="4197BB36" w14:textId="77777777" w:rsidR="00DE5992" w:rsidRPr="00FA0A88" w:rsidRDefault="00DE5992" w:rsidP="00996A3E">
            <w:pPr>
              <w:keepLines/>
              <w:widowControl w:val="0"/>
              <w:rPr>
                <w:rFonts w:cstheme="minorHAnsi"/>
                <w:sz w:val="20"/>
                <w:szCs w:val="20"/>
              </w:rPr>
            </w:pPr>
          </w:p>
        </w:tc>
      </w:tr>
      <w:tr w:rsidR="00996A3E" w:rsidRPr="00FA0A88" w14:paraId="012895E2" w14:textId="77777777" w:rsidTr="6D76961D">
        <w:trPr>
          <w:trHeight w:val="20"/>
        </w:trPr>
        <w:tc>
          <w:tcPr>
            <w:tcW w:w="715" w:type="dxa"/>
          </w:tcPr>
          <w:p w14:paraId="280B5508" w14:textId="79437CFD" w:rsidR="00996A3E" w:rsidRPr="004379DE" w:rsidRDefault="001E09FB" w:rsidP="00996A3E">
            <w:pPr>
              <w:keepLines/>
              <w:widowControl w:val="0"/>
              <w:bidi/>
              <w:jc w:val="center"/>
              <w:rPr>
                <w:rFonts w:cstheme="minorHAnsi"/>
                <w:sz w:val="20"/>
                <w:szCs w:val="20"/>
                <w:rtl/>
              </w:rPr>
            </w:pPr>
            <w:r>
              <w:rPr>
                <w:sz w:val="20"/>
                <w:szCs w:val="20"/>
              </w:rPr>
              <w:t>9.3</w:t>
            </w:r>
          </w:p>
        </w:tc>
        <w:tc>
          <w:tcPr>
            <w:tcW w:w="7470" w:type="dxa"/>
          </w:tcPr>
          <w:p w14:paraId="7739E5B6" w14:textId="77777777" w:rsidR="00915FE2" w:rsidRPr="004379DE" w:rsidRDefault="00996A3E" w:rsidP="004379DE">
            <w:pPr>
              <w:bidi/>
              <w:rPr>
                <w:rFonts w:cstheme="minorHAnsi"/>
                <w:b/>
                <w:color w:val="4472C4" w:themeColor="accent1"/>
                <w:sz w:val="20"/>
                <w:szCs w:val="20"/>
                <w:rtl/>
              </w:rPr>
            </w:pPr>
            <w:r>
              <w:rPr>
                <w:rFonts w:hint="cs"/>
                <w:b/>
                <w:bCs/>
                <w:color w:val="4472C4" w:themeColor="accent1"/>
                <w:sz w:val="20"/>
                <w:szCs w:val="20"/>
                <w:rtl/>
              </w:rPr>
              <w:t>القدرات التنظيمية للوسطاء الماليين</w:t>
            </w:r>
          </w:p>
          <w:p w14:paraId="55C9E6ED" w14:textId="2D1EF06B" w:rsidR="00996A3E" w:rsidRPr="004379DE" w:rsidRDefault="00996A3E" w:rsidP="004379DE">
            <w:pPr>
              <w:bidi/>
              <w:rPr>
                <w:sz w:val="20"/>
                <w:szCs w:val="20"/>
                <w:rtl/>
              </w:rPr>
            </w:pPr>
            <w:r>
              <w:rPr>
                <w:rFonts w:hint="cs"/>
                <w:sz w:val="20"/>
                <w:szCs w:val="20"/>
                <w:rtl/>
              </w:rPr>
              <w:t xml:space="preserve">إنشاء قدرات وكفاءات تنظيمية لتنفيذ نظام الإدارة البيئية والاجتماعية </w:t>
            </w:r>
            <w:r w:rsidR="00C26A67">
              <w:rPr>
                <w:rFonts w:hint="cs"/>
                <w:sz w:val="20"/>
                <w:szCs w:val="20"/>
                <w:rtl/>
              </w:rPr>
              <w:t xml:space="preserve">والمحافظة عليها </w:t>
            </w:r>
            <w:r>
              <w:rPr>
                <w:rFonts w:hint="cs"/>
                <w:sz w:val="20"/>
                <w:szCs w:val="20"/>
                <w:rtl/>
              </w:rPr>
              <w:t xml:space="preserve">مع تحديد الأدوار والمسؤوليات تحديدا واضحا [عند الاقتضاء، تحديد الوظائف/ الموارد المحددة للإدارة البيئية والاجتماعية التي تشكل جزءاً من الهيكل التنظيمي].  </w:t>
            </w:r>
          </w:p>
        </w:tc>
        <w:tc>
          <w:tcPr>
            <w:tcW w:w="3510" w:type="dxa"/>
          </w:tcPr>
          <w:p w14:paraId="3DACF5D4" w14:textId="24C3A589" w:rsidR="00996A3E" w:rsidRPr="004379DE" w:rsidRDefault="00996A3E" w:rsidP="004379DE">
            <w:pPr>
              <w:keepLines/>
              <w:widowControl w:val="0"/>
              <w:bidi/>
              <w:rPr>
                <w:rFonts w:cstheme="minorHAnsi"/>
                <w:sz w:val="20"/>
                <w:szCs w:val="20"/>
                <w:rtl/>
              </w:rPr>
            </w:pPr>
            <w:r>
              <w:rPr>
                <w:rFonts w:hint="cs"/>
                <w:sz w:val="20"/>
                <w:szCs w:val="20"/>
                <w:rtl/>
              </w:rPr>
              <w:t xml:space="preserve">[حدد التاريخ/المعلم حسب الوقت الذي ينبغي فيه تطبيق القدرات التنظيمية، بما في ذلك الوظائف/الموارد المحددة].  </w:t>
            </w:r>
          </w:p>
        </w:tc>
        <w:tc>
          <w:tcPr>
            <w:tcW w:w="2610" w:type="dxa"/>
          </w:tcPr>
          <w:p w14:paraId="2F5F96CA" w14:textId="77777777" w:rsidR="00996A3E" w:rsidRPr="00FA0A88" w:rsidRDefault="00996A3E" w:rsidP="00996A3E">
            <w:pPr>
              <w:keepLines/>
              <w:widowControl w:val="0"/>
              <w:rPr>
                <w:rFonts w:cstheme="minorHAnsi"/>
                <w:sz w:val="20"/>
                <w:szCs w:val="20"/>
              </w:rPr>
            </w:pPr>
          </w:p>
        </w:tc>
      </w:tr>
      <w:tr w:rsidR="00996A3E" w:rsidRPr="00FA0A88" w14:paraId="7237D04A" w14:textId="77777777" w:rsidTr="6D76961D">
        <w:trPr>
          <w:trHeight w:val="20"/>
        </w:trPr>
        <w:tc>
          <w:tcPr>
            <w:tcW w:w="715" w:type="dxa"/>
          </w:tcPr>
          <w:p w14:paraId="013DB019" w14:textId="11944CA6" w:rsidR="00996A3E" w:rsidRPr="004379DE" w:rsidRDefault="001E09FB" w:rsidP="00996A3E">
            <w:pPr>
              <w:keepLines/>
              <w:widowControl w:val="0"/>
              <w:bidi/>
              <w:jc w:val="center"/>
              <w:rPr>
                <w:rFonts w:cstheme="minorHAnsi"/>
                <w:sz w:val="20"/>
                <w:szCs w:val="20"/>
                <w:rtl/>
              </w:rPr>
            </w:pPr>
            <w:r>
              <w:rPr>
                <w:sz w:val="20"/>
                <w:szCs w:val="20"/>
              </w:rPr>
              <w:t>9.4</w:t>
            </w:r>
          </w:p>
        </w:tc>
        <w:tc>
          <w:tcPr>
            <w:tcW w:w="7470" w:type="dxa"/>
          </w:tcPr>
          <w:p w14:paraId="6969A34A" w14:textId="77777777" w:rsidR="00915FE2" w:rsidRPr="004379DE" w:rsidRDefault="00996A3E" w:rsidP="004379DE">
            <w:pPr>
              <w:bidi/>
              <w:rPr>
                <w:rFonts w:cstheme="minorHAnsi"/>
                <w:b/>
                <w:color w:val="4472C4" w:themeColor="accent1"/>
                <w:sz w:val="20"/>
                <w:szCs w:val="20"/>
                <w:rtl/>
              </w:rPr>
            </w:pPr>
            <w:r>
              <w:rPr>
                <w:rFonts w:hint="cs"/>
                <w:b/>
                <w:bCs/>
                <w:color w:val="4472C4" w:themeColor="accent1"/>
                <w:sz w:val="20"/>
                <w:szCs w:val="20"/>
                <w:rtl/>
              </w:rPr>
              <w:t>ممثل الإدارة العليا</w:t>
            </w:r>
          </w:p>
          <w:p w14:paraId="36996FBF" w14:textId="7BFBB163" w:rsidR="00996A3E" w:rsidRPr="004379DE" w:rsidRDefault="00996A3E" w:rsidP="004379DE">
            <w:pPr>
              <w:bidi/>
              <w:rPr>
                <w:b/>
                <w:sz w:val="20"/>
                <w:szCs w:val="20"/>
                <w:rtl/>
              </w:rPr>
            </w:pPr>
            <w:r>
              <w:rPr>
                <w:rFonts w:hint="cs"/>
                <w:sz w:val="20"/>
                <w:szCs w:val="20"/>
                <w:rtl/>
              </w:rPr>
              <w:t>تعيين ممثل للإدارة العليا كي يكون مسؤولاً بصورة تامة عن الأداء البيئي والاجتماعي [للمشروعات الفرعية للوسطاء الماليين] التي تتلقى المساندة من المشروع.</w:t>
            </w:r>
          </w:p>
        </w:tc>
        <w:tc>
          <w:tcPr>
            <w:tcW w:w="3510" w:type="dxa"/>
          </w:tcPr>
          <w:p w14:paraId="3760C2DD" w14:textId="014D4789" w:rsidR="00996A3E" w:rsidRPr="004379DE" w:rsidRDefault="00996A3E" w:rsidP="004379DE">
            <w:pPr>
              <w:keepLines/>
              <w:widowControl w:val="0"/>
              <w:bidi/>
              <w:rPr>
                <w:rFonts w:cstheme="minorHAnsi"/>
                <w:sz w:val="20"/>
                <w:szCs w:val="20"/>
                <w:rtl/>
              </w:rPr>
            </w:pPr>
            <w:r>
              <w:rPr>
                <w:rFonts w:hint="cs"/>
                <w:sz w:val="20"/>
                <w:szCs w:val="20"/>
                <w:rtl/>
              </w:rPr>
              <w:t>[تحديد التاريخ/المعلم الذي ينبغي عنده تعيين ممثل ل</w:t>
            </w:r>
            <w:r w:rsidR="00C022CB">
              <w:rPr>
                <w:rFonts w:hint="cs"/>
                <w:sz w:val="20"/>
                <w:szCs w:val="20"/>
                <w:rtl/>
              </w:rPr>
              <w:t>ل</w:t>
            </w:r>
            <w:r>
              <w:rPr>
                <w:rFonts w:hint="cs"/>
                <w:sz w:val="20"/>
                <w:szCs w:val="20"/>
                <w:rtl/>
              </w:rPr>
              <w:t xml:space="preserve">إدارة العليا].  </w:t>
            </w:r>
          </w:p>
        </w:tc>
        <w:tc>
          <w:tcPr>
            <w:tcW w:w="2610" w:type="dxa"/>
          </w:tcPr>
          <w:p w14:paraId="16205A60" w14:textId="77777777" w:rsidR="00996A3E" w:rsidRPr="00FA0A88" w:rsidRDefault="00996A3E" w:rsidP="00996A3E">
            <w:pPr>
              <w:keepLines/>
              <w:widowControl w:val="0"/>
              <w:rPr>
                <w:rFonts w:cstheme="minorHAnsi"/>
                <w:sz w:val="20"/>
                <w:szCs w:val="20"/>
              </w:rPr>
            </w:pPr>
          </w:p>
        </w:tc>
      </w:tr>
      <w:tr w:rsidR="00996A3E" w:rsidRPr="00FA0A88" w14:paraId="4B4DE615" w14:textId="77777777" w:rsidTr="6D76961D">
        <w:trPr>
          <w:trHeight w:val="20"/>
        </w:trPr>
        <w:tc>
          <w:tcPr>
            <w:tcW w:w="14305" w:type="dxa"/>
            <w:gridSpan w:val="4"/>
            <w:shd w:val="clear" w:color="auto" w:fill="F4B083" w:themeFill="accent2" w:themeFillTint="99"/>
          </w:tcPr>
          <w:p w14:paraId="59B9E332" w14:textId="2223E33B" w:rsidR="00996A3E" w:rsidRPr="00FA0A88" w:rsidRDefault="00996A3E" w:rsidP="00996A3E">
            <w:pPr>
              <w:keepLines/>
              <w:widowControl w:val="0"/>
              <w:bidi/>
              <w:rPr>
                <w:rFonts w:cstheme="minorHAnsi"/>
                <w:sz w:val="20"/>
                <w:szCs w:val="20"/>
                <w:rtl/>
              </w:rPr>
            </w:pPr>
            <w:r>
              <w:rPr>
                <w:rFonts w:hint="cs"/>
                <w:b/>
                <w:bCs/>
                <w:sz w:val="20"/>
                <w:szCs w:val="20"/>
                <w:rtl/>
              </w:rPr>
              <w:t>المعيار البيئي والاجتماعي 10: مشاركة أصحاب المصلحة والإفصاح عن المعلومات</w:t>
            </w:r>
          </w:p>
        </w:tc>
      </w:tr>
      <w:tr w:rsidR="00996A3E" w:rsidRPr="00FA0A88" w14:paraId="29420298" w14:textId="77777777" w:rsidTr="6D76961D">
        <w:trPr>
          <w:trHeight w:val="20"/>
        </w:trPr>
        <w:tc>
          <w:tcPr>
            <w:tcW w:w="715" w:type="dxa"/>
          </w:tcPr>
          <w:p w14:paraId="471FD41D" w14:textId="015AC64A" w:rsidR="00996A3E" w:rsidRPr="004379DE" w:rsidRDefault="001E09FB" w:rsidP="00996A3E">
            <w:pPr>
              <w:keepLines/>
              <w:widowControl w:val="0"/>
              <w:bidi/>
              <w:jc w:val="center"/>
              <w:rPr>
                <w:rFonts w:cstheme="minorHAnsi"/>
                <w:sz w:val="20"/>
                <w:szCs w:val="20"/>
                <w:rtl/>
              </w:rPr>
            </w:pPr>
            <w:r>
              <w:rPr>
                <w:sz w:val="20"/>
                <w:szCs w:val="20"/>
              </w:rPr>
              <w:t>10.1</w:t>
            </w:r>
          </w:p>
        </w:tc>
        <w:tc>
          <w:tcPr>
            <w:tcW w:w="7470" w:type="dxa"/>
          </w:tcPr>
          <w:p w14:paraId="37249130" w14:textId="77777777" w:rsidR="00996A3E" w:rsidRPr="004379DE" w:rsidRDefault="00996A3E" w:rsidP="004379DE">
            <w:pPr>
              <w:bidi/>
              <w:jc w:val="both"/>
              <w:rPr>
                <w:rFonts w:cstheme="minorHAnsi"/>
                <w:b/>
                <w:color w:val="4472C4" w:themeColor="accent1"/>
                <w:sz w:val="20"/>
                <w:szCs w:val="20"/>
                <w:rtl/>
              </w:rPr>
            </w:pPr>
            <w:r>
              <w:rPr>
                <w:rFonts w:hint="cs"/>
                <w:b/>
                <w:bCs/>
                <w:color w:val="4472C4" w:themeColor="accent1"/>
                <w:sz w:val="20"/>
                <w:szCs w:val="20"/>
                <w:rtl/>
              </w:rPr>
              <w:t>إعداد خطة مشاركة أصحاب المصلحة وتنفيذها</w:t>
            </w:r>
          </w:p>
          <w:p w14:paraId="10E2BFC6" w14:textId="261541A2" w:rsidR="00996A3E" w:rsidRPr="004379DE" w:rsidRDefault="00996A3E" w:rsidP="0080420D">
            <w:pPr>
              <w:bidi/>
              <w:rPr>
                <w:rFonts w:cstheme="minorHAnsi"/>
                <w:bCs/>
                <w:color w:val="2E74B5" w:themeColor="accent5" w:themeShade="BF"/>
                <w:kern w:val="28"/>
                <w:sz w:val="20"/>
                <w:szCs w:val="20"/>
                <w:rtl/>
              </w:rPr>
            </w:pPr>
            <w:r>
              <w:rPr>
                <w:rFonts w:hint="cs"/>
                <w:color w:val="2E74B5" w:themeColor="accent5" w:themeShade="BF"/>
                <w:sz w:val="20"/>
                <w:szCs w:val="20"/>
                <w:rtl/>
              </w:rPr>
              <w:t>[انظر</w:t>
            </w:r>
            <w:r w:rsidR="001A7E26">
              <w:rPr>
                <w:rFonts w:hint="cs"/>
                <w:color w:val="2E74B5" w:themeColor="accent5" w:themeShade="BF"/>
                <w:sz w:val="20"/>
                <w:szCs w:val="20"/>
                <w:rtl/>
              </w:rPr>
              <w:t xml:space="preserve"> إلى</w:t>
            </w:r>
            <w:r>
              <w:rPr>
                <w:rFonts w:hint="cs"/>
                <w:color w:val="2E74B5" w:themeColor="accent5" w:themeShade="BF"/>
                <w:sz w:val="20"/>
                <w:szCs w:val="20"/>
                <w:rtl/>
              </w:rPr>
              <w:t xml:space="preserve"> </w:t>
            </w:r>
            <w:r>
              <w:rPr>
                <w:rFonts w:hint="cs"/>
                <w:color w:val="2E74B5" w:themeColor="accent5" w:themeShade="BF"/>
                <w:sz w:val="20"/>
                <w:szCs w:val="20"/>
                <w:u w:val="single"/>
                <w:rtl/>
              </w:rPr>
              <w:t>المثال</w:t>
            </w:r>
            <w:r>
              <w:rPr>
                <w:rFonts w:hint="cs"/>
                <w:color w:val="2E74B5" w:themeColor="accent5" w:themeShade="BF"/>
                <w:sz w:val="20"/>
                <w:szCs w:val="20"/>
                <w:rtl/>
              </w:rPr>
              <w:t xml:space="preserve"> التالي].</w:t>
            </w:r>
          </w:p>
          <w:p w14:paraId="65E3C088" w14:textId="77777777" w:rsidR="00996A3E" w:rsidRPr="004379DE" w:rsidRDefault="00996A3E" w:rsidP="0080420D">
            <w:pPr>
              <w:rPr>
                <w:rFonts w:cstheme="minorHAnsi"/>
                <w:sz w:val="20"/>
                <w:szCs w:val="20"/>
                <w:lang w:val="en-GB"/>
              </w:rPr>
            </w:pPr>
          </w:p>
          <w:p w14:paraId="2B193EEB" w14:textId="0A37C499" w:rsidR="00996A3E" w:rsidRPr="004379DE" w:rsidRDefault="00C50EF9" w:rsidP="0080420D">
            <w:pPr>
              <w:bidi/>
              <w:rPr>
                <w:rtl/>
              </w:rPr>
            </w:pPr>
            <w:r>
              <w:rPr>
                <w:rFonts w:hint="cs"/>
                <w:sz w:val="20"/>
                <w:szCs w:val="20"/>
                <w:rtl/>
              </w:rPr>
              <w:t>اعتماد وتنفيذ خطة مشاركة أصحاب المصلحة للمشروع بما يتفق والمعيار البيئي والاجتماعي 10، والذي سيتضمن تدابير من أجل، على سبيل المثال لا الحصر، تزويد أصحاب المصلحة بمعلومات في الوقت المناسب ووثيقة الصلة ومفهومة ويمكن الوصول إليها، والتشاور معهم بطريقة مناسبة ثقافيا، ومن دون مناورة وعدم محاولة التأثير عليهم وممارسة</w:t>
            </w:r>
            <w:r w:rsidR="008021FC">
              <w:rPr>
                <w:rFonts w:hint="cs"/>
                <w:sz w:val="20"/>
                <w:szCs w:val="20"/>
                <w:rtl/>
              </w:rPr>
              <w:t xml:space="preserve"> التدخل</w:t>
            </w:r>
            <w:r>
              <w:rPr>
                <w:rFonts w:hint="cs"/>
                <w:sz w:val="20"/>
                <w:szCs w:val="20"/>
                <w:rtl/>
              </w:rPr>
              <w:t xml:space="preserve"> والإكراه والتمييز والترهيب.</w:t>
            </w:r>
          </w:p>
        </w:tc>
        <w:tc>
          <w:tcPr>
            <w:tcW w:w="3510" w:type="dxa"/>
          </w:tcPr>
          <w:p w14:paraId="028F83CF" w14:textId="789CA46D" w:rsidR="00996A3E" w:rsidRPr="004379DE" w:rsidRDefault="00996A3E" w:rsidP="0080420D">
            <w:pPr>
              <w:keepLines/>
              <w:widowControl w:val="0"/>
              <w:bidi/>
              <w:rPr>
                <w:rFonts w:cstheme="minorHAnsi"/>
                <w:sz w:val="20"/>
                <w:szCs w:val="20"/>
                <w:rtl/>
              </w:rPr>
            </w:pPr>
            <w:r>
              <w:rPr>
                <w:rFonts w:hint="cs"/>
                <w:sz w:val="20"/>
                <w:szCs w:val="20"/>
                <w:rtl/>
              </w:rPr>
              <w:t xml:space="preserve"> [الإشارة إلى التوقيت، على سبيل المثال، اعتماد خطة مشاركة أصحاب المصلحة [قبل] [في موعد لا يتجاوز] [إدخال التاريخ أو المَعلم]، ثم تنفيذ الخطة طوال مدة تنفيذ المشروع]</w:t>
            </w:r>
          </w:p>
        </w:tc>
        <w:tc>
          <w:tcPr>
            <w:tcW w:w="2610" w:type="dxa"/>
          </w:tcPr>
          <w:p w14:paraId="56C045C9" w14:textId="77777777" w:rsidR="00996A3E" w:rsidRPr="004379DE" w:rsidRDefault="00996A3E" w:rsidP="00996A3E">
            <w:pPr>
              <w:keepLines/>
              <w:widowControl w:val="0"/>
              <w:rPr>
                <w:rFonts w:cstheme="minorHAnsi"/>
                <w:sz w:val="20"/>
                <w:szCs w:val="20"/>
              </w:rPr>
            </w:pPr>
          </w:p>
        </w:tc>
      </w:tr>
      <w:tr w:rsidR="00996A3E" w:rsidRPr="00FA0A88" w14:paraId="77D09EBB" w14:textId="77777777" w:rsidTr="6D76961D">
        <w:trPr>
          <w:trHeight w:val="20"/>
        </w:trPr>
        <w:tc>
          <w:tcPr>
            <w:tcW w:w="715" w:type="dxa"/>
          </w:tcPr>
          <w:p w14:paraId="22679209" w14:textId="7E74E533" w:rsidR="00996A3E" w:rsidRPr="004379DE" w:rsidRDefault="001E09FB" w:rsidP="00996A3E">
            <w:pPr>
              <w:keepLines/>
              <w:widowControl w:val="0"/>
              <w:bidi/>
              <w:jc w:val="center"/>
              <w:rPr>
                <w:rFonts w:cstheme="minorHAnsi"/>
                <w:sz w:val="20"/>
                <w:szCs w:val="20"/>
                <w:rtl/>
              </w:rPr>
            </w:pPr>
            <w:r>
              <w:rPr>
                <w:sz w:val="20"/>
                <w:szCs w:val="20"/>
              </w:rPr>
              <w:t>10.2</w:t>
            </w:r>
          </w:p>
        </w:tc>
        <w:tc>
          <w:tcPr>
            <w:tcW w:w="7470" w:type="dxa"/>
          </w:tcPr>
          <w:p w14:paraId="76E1659E" w14:textId="3E7F300F" w:rsidR="00A76AE9" w:rsidRPr="004379DE" w:rsidRDefault="00996A3E" w:rsidP="004379DE">
            <w:pPr>
              <w:keepLines/>
              <w:widowControl w:val="0"/>
              <w:bidi/>
              <w:rPr>
                <w:rFonts w:cstheme="minorHAnsi"/>
                <w:b/>
                <w:color w:val="4472C4" w:themeColor="accent1"/>
                <w:sz w:val="20"/>
                <w:szCs w:val="20"/>
                <w:rtl/>
              </w:rPr>
            </w:pPr>
            <w:r>
              <w:rPr>
                <w:rFonts w:hint="cs"/>
                <w:b/>
                <w:bCs/>
                <w:color w:val="4472C4" w:themeColor="accent1"/>
                <w:sz w:val="20"/>
                <w:szCs w:val="20"/>
                <w:rtl/>
              </w:rPr>
              <w:t>آلية التظلم الخاصة بالمشروع</w:t>
            </w:r>
          </w:p>
          <w:p w14:paraId="423C9266" w14:textId="6589C911" w:rsidR="00F912E6" w:rsidRPr="004379DE" w:rsidRDefault="00F912E6" w:rsidP="004379DE">
            <w:pPr>
              <w:keepLines/>
              <w:widowControl w:val="0"/>
              <w:bidi/>
              <w:rPr>
                <w:rFonts w:eastAsia="Times New Roman" w:cstheme="minorHAnsi"/>
                <w:bCs/>
                <w:color w:val="4472C4" w:themeColor="accent1"/>
                <w:sz w:val="20"/>
                <w:szCs w:val="20"/>
                <w:rtl/>
              </w:rPr>
            </w:pPr>
            <w:r>
              <w:rPr>
                <w:rFonts w:hint="cs"/>
                <w:b/>
                <w:bCs/>
                <w:color w:val="4472C4" w:themeColor="accent1"/>
                <w:sz w:val="20"/>
                <w:szCs w:val="20"/>
                <w:rtl/>
              </w:rPr>
              <w:t xml:space="preserve"> </w:t>
            </w:r>
            <w:r>
              <w:rPr>
                <w:rFonts w:hint="cs"/>
                <w:color w:val="4472C4" w:themeColor="accent1"/>
                <w:sz w:val="20"/>
                <w:szCs w:val="20"/>
                <w:rtl/>
              </w:rPr>
              <w:t>[يجب أن يكون لدى جميع المشروعات آلية تظلم تتناسب مع المخاطر والآثار المحتملة للمشروع المعني، وفقا للفقر</w:t>
            </w:r>
            <w:r w:rsidR="006E1A21">
              <w:rPr>
                <w:rFonts w:hint="cs"/>
                <w:color w:val="4472C4" w:themeColor="accent1"/>
                <w:sz w:val="20"/>
                <w:szCs w:val="20"/>
                <w:rtl/>
              </w:rPr>
              <w:t>ة</w:t>
            </w:r>
            <w:r>
              <w:rPr>
                <w:rFonts w:hint="cs"/>
                <w:color w:val="4472C4" w:themeColor="accent1"/>
                <w:sz w:val="20"/>
                <w:szCs w:val="20"/>
                <w:rtl/>
              </w:rPr>
              <w:t xml:space="preserve"> 26-27 من المعيار البيئي والاجتماعي 10. انظر</w:t>
            </w:r>
            <w:r w:rsidR="002E552F">
              <w:rPr>
                <w:rFonts w:hint="cs"/>
                <w:color w:val="4472C4" w:themeColor="accent1"/>
                <w:sz w:val="20"/>
                <w:szCs w:val="20"/>
                <w:rtl/>
              </w:rPr>
              <w:t xml:space="preserve"> إلى</w:t>
            </w:r>
            <w:r>
              <w:rPr>
                <w:rFonts w:hint="cs"/>
                <w:color w:val="4472C4" w:themeColor="accent1"/>
                <w:sz w:val="20"/>
                <w:szCs w:val="20"/>
                <w:rtl/>
              </w:rPr>
              <w:t xml:space="preserve"> </w:t>
            </w:r>
            <w:r>
              <w:rPr>
                <w:rFonts w:hint="cs"/>
                <w:color w:val="4472C4" w:themeColor="accent1"/>
                <w:sz w:val="20"/>
                <w:szCs w:val="20"/>
                <w:u w:val="single"/>
                <w:rtl/>
              </w:rPr>
              <w:t>مثال</w:t>
            </w:r>
            <w:r>
              <w:rPr>
                <w:rFonts w:hint="cs"/>
                <w:color w:val="4472C4" w:themeColor="accent1"/>
                <w:sz w:val="20"/>
                <w:szCs w:val="20"/>
                <w:rtl/>
              </w:rPr>
              <w:t xml:space="preserve"> للإجراء أدناه، الذي يمكن تعديله بناء على مخاطر المشروع، بما في ذلك مخاطر الاستغلال والانتهاك الجنسيين/التحرش الجنسي.]</w:t>
            </w:r>
          </w:p>
          <w:p w14:paraId="3D7B34B7" w14:textId="77777777" w:rsidR="00F912E6" w:rsidRPr="004379DE" w:rsidRDefault="00F912E6" w:rsidP="004379DE">
            <w:pPr>
              <w:keepLines/>
              <w:widowControl w:val="0"/>
              <w:rPr>
                <w:sz w:val="20"/>
                <w:szCs w:val="20"/>
              </w:rPr>
            </w:pPr>
          </w:p>
          <w:p w14:paraId="42950C89" w14:textId="71F36E9C" w:rsidR="008463BF" w:rsidRPr="004379DE" w:rsidRDefault="00D33DE3" w:rsidP="004379DE">
            <w:pPr>
              <w:keepLines/>
              <w:widowControl w:val="0"/>
              <w:bidi/>
              <w:rPr>
                <w:sz w:val="20"/>
                <w:szCs w:val="20"/>
                <w:rtl/>
              </w:rPr>
            </w:pPr>
            <w:r>
              <w:rPr>
                <w:rFonts w:hint="cs"/>
                <w:color w:val="4472C4" w:themeColor="accent1"/>
                <w:sz w:val="20"/>
                <w:szCs w:val="20"/>
                <w:rtl/>
              </w:rPr>
              <w:t xml:space="preserve"> </w:t>
            </w:r>
            <w:r>
              <w:rPr>
                <w:rFonts w:hint="cs"/>
                <w:sz w:val="20"/>
                <w:szCs w:val="20"/>
                <w:rtl/>
              </w:rPr>
              <w:t>إنشاء آلية يسهل الوصول إليها لتسوية المظالم، والإعلان عنها واستمرار تشغيلها، لتلقي المخاوف والتظلمات المتعلقة بالمشروع</w:t>
            </w:r>
            <w:r w:rsidR="0002439E">
              <w:rPr>
                <w:rFonts w:hint="cs"/>
                <w:sz w:val="20"/>
                <w:szCs w:val="20"/>
                <w:rtl/>
              </w:rPr>
              <w:t xml:space="preserve"> وتسهيل تسويتها</w:t>
            </w:r>
            <w:r>
              <w:rPr>
                <w:rFonts w:hint="cs"/>
                <w:sz w:val="20"/>
                <w:szCs w:val="20"/>
                <w:rtl/>
              </w:rPr>
              <w:t>، على نحوٍ يتسم بالسرعة والفاعلية، وبطريقة تتسم بالشفافية وتكون ملائمة ثقافيا يسهل وصول جميع الأطراف المتأثرة بالمشروع إليها، دون تكلفة ودون عقاب، بما في ذلك المخاوف والمظالم المقدمة دون الإفصاح عن الهوية، على نحو يتسق مع المعيار البيئي والاجتماعي 10.</w:t>
            </w:r>
          </w:p>
          <w:p w14:paraId="6B0EB24B" w14:textId="77777777" w:rsidR="008463BF" w:rsidRPr="004379DE" w:rsidRDefault="008463BF" w:rsidP="004379DE">
            <w:pPr>
              <w:keepLines/>
              <w:widowControl w:val="0"/>
              <w:rPr>
                <w:sz w:val="20"/>
                <w:szCs w:val="20"/>
              </w:rPr>
            </w:pPr>
          </w:p>
          <w:p w14:paraId="2DDACEE0" w14:textId="22E743EB" w:rsidR="008463BF" w:rsidRPr="004379DE" w:rsidRDefault="008463BF" w:rsidP="004379DE">
            <w:pPr>
              <w:keepLines/>
              <w:widowControl w:val="0"/>
              <w:bidi/>
              <w:rPr>
                <w:rFonts w:cstheme="minorHAnsi"/>
                <w:sz w:val="20"/>
                <w:szCs w:val="20"/>
                <w:rtl/>
              </w:rPr>
            </w:pPr>
            <w:r>
              <w:rPr>
                <w:rFonts w:hint="cs"/>
                <w:sz w:val="20"/>
                <w:szCs w:val="20"/>
                <w:rtl/>
              </w:rPr>
              <w:t xml:space="preserve"> يجب أن تكون آلية التظلم مجهزة لتلقي وتسجيل وتسهيل تسوية شكاوى الاستغلال والانتهاك الجنسيين والتحرش الجنسي، بما في ذلك من خلال إحالة الناجين إلى مقدمي الخدمات لضحايا العنف </w:t>
            </w:r>
            <w:r w:rsidR="00F539C9">
              <w:rPr>
                <w:rFonts w:hint="cs"/>
                <w:sz w:val="20"/>
                <w:szCs w:val="20"/>
                <w:rtl/>
              </w:rPr>
              <w:t>المرتبط بالنوع الاجتماعي</w:t>
            </w:r>
            <w:r>
              <w:rPr>
                <w:rFonts w:hint="cs"/>
                <w:sz w:val="20"/>
                <w:szCs w:val="20"/>
                <w:rtl/>
              </w:rPr>
              <w:t>، وكل ذلك بطريقة آمنة وسرية ومركزة على الضحايا.</w:t>
            </w:r>
          </w:p>
          <w:p w14:paraId="7A5A2C06" w14:textId="6FFDF61D" w:rsidR="00996A3E" w:rsidRPr="004379DE" w:rsidRDefault="00996A3E" w:rsidP="00710BFF">
            <w:pPr>
              <w:pStyle w:val="Normal-PRsubhead"/>
              <w:rPr>
                <w:b/>
              </w:rPr>
            </w:pPr>
          </w:p>
        </w:tc>
        <w:tc>
          <w:tcPr>
            <w:tcW w:w="3510" w:type="dxa"/>
          </w:tcPr>
          <w:p w14:paraId="7057CA54" w14:textId="1D2561EB" w:rsidR="00996A3E" w:rsidRPr="004379DE" w:rsidRDefault="00996A3E" w:rsidP="004379DE">
            <w:pPr>
              <w:keepLines/>
              <w:widowControl w:val="0"/>
              <w:bidi/>
              <w:rPr>
                <w:rFonts w:cstheme="minorHAnsi"/>
                <w:sz w:val="20"/>
                <w:szCs w:val="20"/>
                <w:rtl/>
              </w:rPr>
            </w:pPr>
            <w:r>
              <w:rPr>
                <w:rFonts w:hint="cs"/>
                <w:sz w:val="20"/>
                <w:szCs w:val="20"/>
                <w:rtl/>
              </w:rPr>
              <w:lastRenderedPageBreak/>
              <w:t xml:space="preserve"> [الإشارة إلى التوقيت، على سبيل المثال، إنشاء آلية معالجة المظالم [قبل] [في موعد لا يتجاوز] [إدخال التاريخ أو المَعلم]، ثم </w:t>
            </w:r>
            <w:r w:rsidR="004C232E">
              <w:rPr>
                <w:rFonts w:hint="cs"/>
                <w:sz w:val="20"/>
                <w:szCs w:val="20"/>
                <w:rtl/>
              </w:rPr>
              <w:t xml:space="preserve">تفعيل وتشغيل </w:t>
            </w:r>
            <w:r>
              <w:rPr>
                <w:rFonts w:hint="cs"/>
                <w:sz w:val="20"/>
                <w:szCs w:val="20"/>
                <w:rtl/>
              </w:rPr>
              <w:t>الآلية طوال مدة تنفيذ المشروع]</w:t>
            </w:r>
          </w:p>
        </w:tc>
        <w:tc>
          <w:tcPr>
            <w:tcW w:w="2610" w:type="dxa"/>
          </w:tcPr>
          <w:p w14:paraId="72F9E4EF" w14:textId="77777777" w:rsidR="00996A3E" w:rsidRPr="004379DE" w:rsidRDefault="00996A3E" w:rsidP="004379DE">
            <w:pPr>
              <w:keepLines/>
              <w:widowControl w:val="0"/>
              <w:rPr>
                <w:rFonts w:cstheme="minorHAnsi"/>
                <w:sz w:val="20"/>
                <w:szCs w:val="20"/>
              </w:rPr>
            </w:pPr>
          </w:p>
        </w:tc>
      </w:tr>
      <w:tr w:rsidR="00996A3E" w:rsidRPr="00FA0A88" w14:paraId="5A89F433" w14:textId="77777777" w:rsidTr="6D76961D">
        <w:trPr>
          <w:trHeight w:val="20"/>
        </w:trPr>
        <w:tc>
          <w:tcPr>
            <w:tcW w:w="14305" w:type="dxa"/>
            <w:gridSpan w:val="4"/>
            <w:shd w:val="clear" w:color="auto" w:fill="F4B083" w:themeFill="accent2" w:themeFillTint="99"/>
          </w:tcPr>
          <w:p w14:paraId="54AF0CC6" w14:textId="3E2A3C27" w:rsidR="00996A3E" w:rsidRPr="00FA0A88" w:rsidRDefault="00996A3E" w:rsidP="00996A3E">
            <w:pPr>
              <w:keepLines/>
              <w:widowControl w:val="0"/>
              <w:bidi/>
              <w:rPr>
                <w:rFonts w:cstheme="minorHAnsi"/>
                <w:sz w:val="20"/>
                <w:szCs w:val="20"/>
                <w:rtl/>
              </w:rPr>
            </w:pPr>
            <w:r>
              <w:rPr>
                <w:rFonts w:hint="cs"/>
                <w:b/>
                <w:bCs/>
                <w:sz w:val="20"/>
                <w:szCs w:val="20"/>
                <w:rtl/>
              </w:rPr>
              <w:t>مساندة القدرات</w:t>
            </w:r>
          </w:p>
        </w:tc>
      </w:tr>
      <w:tr w:rsidR="00996A3E" w:rsidRPr="00FA0A88" w14:paraId="64FFAA5C" w14:textId="77777777" w:rsidTr="6D76961D">
        <w:trPr>
          <w:trHeight w:val="20"/>
        </w:trPr>
        <w:tc>
          <w:tcPr>
            <w:tcW w:w="715" w:type="dxa"/>
          </w:tcPr>
          <w:p w14:paraId="6A423921" w14:textId="75527E74" w:rsidR="00996A3E" w:rsidRPr="004379DE" w:rsidRDefault="00996A3E" w:rsidP="004379DE">
            <w:pPr>
              <w:keepLines/>
              <w:widowControl w:val="0"/>
              <w:bidi/>
              <w:jc w:val="center"/>
              <w:rPr>
                <w:rFonts w:cstheme="minorHAnsi"/>
                <w:sz w:val="20"/>
                <w:szCs w:val="20"/>
                <w:rtl/>
              </w:rPr>
            </w:pPr>
            <w:r>
              <w:rPr>
                <w:rFonts w:hint="cs"/>
                <w:b/>
                <w:bCs/>
                <w:sz w:val="20"/>
                <w:szCs w:val="20"/>
                <w:rtl/>
              </w:rPr>
              <w:t xml:space="preserve"> </w:t>
            </w:r>
            <w:r w:rsidR="00324BAB" w:rsidRPr="00324BAB">
              <w:rPr>
                <w:rFonts w:cs="Arial"/>
                <w:sz w:val="20"/>
                <w:szCs w:val="20"/>
                <w:rtl/>
              </w:rPr>
              <w:t>مساندة</w:t>
            </w:r>
            <w:r>
              <w:rPr>
                <w:rFonts w:hint="cs"/>
                <w:sz w:val="20"/>
                <w:szCs w:val="20"/>
                <w:rtl/>
              </w:rPr>
              <w:t xml:space="preserve"> القدرات 1</w:t>
            </w:r>
          </w:p>
        </w:tc>
        <w:tc>
          <w:tcPr>
            <w:tcW w:w="7470" w:type="dxa"/>
          </w:tcPr>
          <w:p w14:paraId="78904074" w14:textId="77777777" w:rsidR="00996A3E" w:rsidRPr="00710BFF" w:rsidRDefault="00996A3E" w:rsidP="00710BFF">
            <w:pPr>
              <w:bidi/>
              <w:rPr>
                <w:rFonts w:eastAsiaTheme="minorEastAsia" w:cstheme="minorHAnsi"/>
                <w:sz w:val="20"/>
                <w:szCs w:val="20"/>
                <w:rtl/>
              </w:rPr>
            </w:pPr>
            <w:r>
              <w:rPr>
                <w:rFonts w:hint="cs"/>
                <w:sz w:val="20"/>
                <w:szCs w:val="20"/>
                <w:rtl/>
              </w:rPr>
              <w:t>[تحديد التدريب الواجب تقديمه والمجموعات المستهدفة</w:t>
            </w:r>
          </w:p>
          <w:p w14:paraId="51059B39" w14:textId="249D1BC6" w:rsidR="00996A3E" w:rsidRPr="004379DE" w:rsidRDefault="00996A3E" w:rsidP="00710BFF">
            <w:pPr>
              <w:bidi/>
              <w:rPr>
                <w:rFonts w:cstheme="minorHAnsi"/>
                <w:sz w:val="20"/>
                <w:szCs w:val="20"/>
                <w:rtl/>
              </w:rPr>
            </w:pPr>
            <w:r>
              <w:rPr>
                <w:rFonts w:hint="cs"/>
                <w:sz w:val="20"/>
                <w:szCs w:val="20"/>
                <w:rtl/>
              </w:rPr>
              <w:t>على سبيل المثال، ربما لزم إجراء تدريب [لموظفي وحدة إدارة تنفيذ المشروع، أصحاب المصلحة، المجتمعات المحلية، عمال المشروع] على:</w:t>
            </w:r>
          </w:p>
          <w:p w14:paraId="5F20C7ED" w14:textId="77777777" w:rsidR="00996A3E" w:rsidRPr="00710BFF" w:rsidRDefault="00996A3E" w:rsidP="00710BFF">
            <w:pPr>
              <w:pStyle w:val="ListParagraph"/>
              <w:numPr>
                <w:ilvl w:val="0"/>
                <w:numId w:val="32"/>
              </w:numPr>
              <w:bidi/>
              <w:spacing w:after="0"/>
              <w:rPr>
                <w:rFonts w:cstheme="minorHAnsi"/>
                <w:sz w:val="20"/>
                <w:szCs w:val="20"/>
                <w:rtl/>
              </w:rPr>
            </w:pPr>
            <w:r>
              <w:rPr>
                <w:rFonts w:hint="cs"/>
                <w:sz w:val="20"/>
                <w:szCs w:val="20"/>
                <w:rtl/>
              </w:rPr>
              <w:t>تحديد خارطة توضح أصحاب المصلحة ومشاركتهم</w:t>
            </w:r>
          </w:p>
          <w:p w14:paraId="07A2B05C" w14:textId="77777777" w:rsidR="00996A3E" w:rsidRPr="004379DE" w:rsidRDefault="00996A3E" w:rsidP="00710BFF">
            <w:pPr>
              <w:pStyle w:val="ListParagraph"/>
              <w:keepLines/>
              <w:widowControl w:val="0"/>
              <w:numPr>
                <w:ilvl w:val="0"/>
                <w:numId w:val="20"/>
              </w:numPr>
              <w:bidi/>
              <w:spacing w:after="0"/>
              <w:jc w:val="left"/>
              <w:rPr>
                <w:rFonts w:cstheme="minorHAnsi"/>
                <w:sz w:val="20"/>
                <w:szCs w:val="20"/>
                <w:rtl/>
              </w:rPr>
            </w:pPr>
            <w:r>
              <w:rPr>
                <w:rFonts w:hint="cs"/>
                <w:sz w:val="20"/>
                <w:szCs w:val="20"/>
                <w:rtl/>
              </w:rPr>
              <w:t>جوانب محددة في التقييم البيئي والاجتماعي</w:t>
            </w:r>
          </w:p>
          <w:p w14:paraId="624EFEA1" w14:textId="77777777" w:rsidR="00817685" w:rsidRPr="004379DE" w:rsidRDefault="00996A3E" w:rsidP="004379DE">
            <w:pPr>
              <w:pStyle w:val="ListParagraph"/>
              <w:keepLines/>
              <w:widowControl w:val="0"/>
              <w:numPr>
                <w:ilvl w:val="0"/>
                <w:numId w:val="20"/>
              </w:numPr>
              <w:bidi/>
              <w:spacing w:after="0"/>
              <w:jc w:val="left"/>
              <w:rPr>
                <w:rFonts w:cstheme="minorHAnsi"/>
                <w:sz w:val="20"/>
                <w:szCs w:val="20"/>
                <w:rtl/>
              </w:rPr>
            </w:pPr>
            <w:r>
              <w:rPr>
                <w:rFonts w:hint="cs"/>
                <w:sz w:val="20"/>
                <w:szCs w:val="20"/>
                <w:rtl/>
              </w:rPr>
              <w:t>الاستعداد للطوارئ والاستجابة لها</w:t>
            </w:r>
          </w:p>
          <w:p w14:paraId="099684BA" w14:textId="1FCB1200" w:rsidR="00996A3E" w:rsidRPr="004379DE" w:rsidRDefault="00996A3E" w:rsidP="004379DE">
            <w:pPr>
              <w:pStyle w:val="ListParagraph"/>
              <w:keepLines/>
              <w:widowControl w:val="0"/>
              <w:numPr>
                <w:ilvl w:val="0"/>
                <w:numId w:val="20"/>
              </w:numPr>
              <w:bidi/>
              <w:spacing w:after="0"/>
              <w:jc w:val="left"/>
              <w:rPr>
                <w:rFonts w:cstheme="minorHAnsi"/>
                <w:sz w:val="20"/>
                <w:szCs w:val="20"/>
                <w:rtl/>
              </w:rPr>
            </w:pPr>
            <w:r>
              <w:rPr>
                <w:rFonts w:hint="cs"/>
                <w:sz w:val="20"/>
                <w:szCs w:val="20"/>
                <w:rtl/>
              </w:rPr>
              <w:t>الصحة والسلامة المجتمعية.]</w:t>
            </w:r>
          </w:p>
        </w:tc>
        <w:tc>
          <w:tcPr>
            <w:tcW w:w="3510" w:type="dxa"/>
          </w:tcPr>
          <w:p w14:paraId="6E6E8FF6" w14:textId="77777777" w:rsidR="00996A3E" w:rsidRPr="00FA0A88" w:rsidRDefault="00996A3E" w:rsidP="004379DE">
            <w:pPr>
              <w:keepLines/>
              <w:widowControl w:val="0"/>
              <w:rPr>
                <w:rFonts w:cstheme="minorHAnsi"/>
                <w:i/>
                <w:sz w:val="20"/>
                <w:szCs w:val="20"/>
              </w:rPr>
            </w:pPr>
          </w:p>
        </w:tc>
        <w:tc>
          <w:tcPr>
            <w:tcW w:w="2610" w:type="dxa"/>
          </w:tcPr>
          <w:p w14:paraId="2295B9A5" w14:textId="77777777" w:rsidR="00996A3E" w:rsidRPr="00FA0A88" w:rsidRDefault="00996A3E" w:rsidP="004379DE">
            <w:pPr>
              <w:keepLines/>
              <w:widowControl w:val="0"/>
              <w:rPr>
                <w:rFonts w:cstheme="minorHAnsi"/>
                <w:sz w:val="20"/>
                <w:szCs w:val="20"/>
              </w:rPr>
            </w:pPr>
          </w:p>
        </w:tc>
      </w:tr>
      <w:tr w:rsidR="00996A3E" w:rsidRPr="00FA0A88" w14:paraId="3E3BD564" w14:textId="77777777" w:rsidTr="6D76961D">
        <w:trPr>
          <w:trHeight w:val="20"/>
        </w:trPr>
        <w:tc>
          <w:tcPr>
            <w:tcW w:w="715" w:type="dxa"/>
          </w:tcPr>
          <w:p w14:paraId="235D9A26" w14:textId="78CA239F" w:rsidR="00996A3E" w:rsidRPr="004379DE" w:rsidRDefault="00324BAB" w:rsidP="004379DE">
            <w:pPr>
              <w:keepLines/>
              <w:widowControl w:val="0"/>
              <w:bidi/>
              <w:jc w:val="center"/>
              <w:rPr>
                <w:rFonts w:cstheme="minorHAnsi"/>
                <w:sz w:val="20"/>
                <w:szCs w:val="20"/>
                <w:rtl/>
              </w:rPr>
            </w:pPr>
            <w:r w:rsidRPr="00324BAB">
              <w:rPr>
                <w:rFonts w:cs="Arial"/>
                <w:sz w:val="20"/>
                <w:szCs w:val="20"/>
                <w:rtl/>
              </w:rPr>
              <w:t>مساندة</w:t>
            </w:r>
            <w:r w:rsidR="00996A3E">
              <w:rPr>
                <w:rFonts w:hint="cs"/>
                <w:sz w:val="20"/>
                <w:szCs w:val="20"/>
                <w:rtl/>
              </w:rPr>
              <w:t xml:space="preserve"> القدرات 2</w:t>
            </w:r>
          </w:p>
        </w:tc>
        <w:tc>
          <w:tcPr>
            <w:tcW w:w="7470" w:type="dxa"/>
          </w:tcPr>
          <w:p w14:paraId="58EF6511" w14:textId="744C142A" w:rsidR="00996A3E" w:rsidRPr="004379DE" w:rsidRDefault="00996A3E" w:rsidP="004379DE">
            <w:pPr>
              <w:bidi/>
              <w:rPr>
                <w:b/>
                <w:rtl/>
              </w:rPr>
            </w:pPr>
            <w:r>
              <w:rPr>
                <w:rFonts w:hint="cs"/>
                <w:sz w:val="20"/>
                <w:szCs w:val="20"/>
                <w:rtl/>
              </w:rPr>
              <w:t>[تحديد التدريب لعمال المشروع على الصحة والسلامة المهنية، بما في ذلك على ترتيبات الوقاية في حالات الطوارئ والاستعداد والاستجابة للمواقف الطارئة.]</w:t>
            </w:r>
          </w:p>
        </w:tc>
        <w:tc>
          <w:tcPr>
            <w:tcW w:w="3510" w:type="dxa"/>
          </w:tcPr>
          <w:p w14:paraId="73051F08" w14:textId="77777777" w:rsidR="00996A3E" w:rsidRPr="00FA0A88" w:rsidRDefault="00996A3E" w:rsidP="004379DE">
            <w:pPr>
              <w:keepLines/>
              <w:widowControl w:val="0"/>
              <w:rPr>
                <w:rFonts w:cstheme="minorHAnsi"/>
                <w:i/>
                <w:sz w:val="20"/>
                <w:szCs w:val="20"/>
              </w:rPr>
            </w:pPr>
          </w:p>
        </w:tc>
        <w:tc>
          <w:tcPr>
            <w:tcW w:w="2610" w:type="dxa"/>
          </w:tcPr>
          <w:p w14:paraId="2684584A" w14:textId="77777777" w:rsidR="00996A3E" w:rsidRPr="00FA0A88" w:rsidRDefault="00996A3E" w:rsidP="004379DE">
            <w:pPr>
              <w:keepLines/>
              <w:widowControl w:val="0"/>
              <w:rPr>
                <w:rFonts w:cstheme="minorHAnsi"/>
                <w:sz w:val="20"/>
                <w:szCs w:val="20"/>
              </w:rPr>
            </w:pPr>
          </w:p>
        </w:tc>
      </w:tr>
    </w:tbl>
    <w:p w14:paraId="369BBEA1" w14:textId="5FE01B77" w:rsidR="007C5D74" w:rsidRPr="00FA0A88" w:rsidRDefault="007C5D74">
      <w:pPr>
        <w:rPr>
          <w:sz w:val="4"/>
          <w:szCs w:val="4"/>
        </w:rPr>
      </w:pPr>
    </w:p>
    <w:p w14:paraId="239CB251" w14:textId="4BAD09A6" w:rsidR="007C5D74" w:rsidRPr="00FA0A88" w:rsidRDefault="007C5D74">
      <w:pPr>
        <w:rPr>
          <w:sz w:val="4"/>
          <w:szCs w:val="4"/>
        </w:rPr>
      </w:pPr>
    </w:p>
    <w:p w14:paraId="6468A7BE" w14:textId="49E8A602" w:rsidR="002A07CC" w:rsidRPr="00FA0A88" w:rsidRDefault="002A07CC">
      <w:pPr>
        <w:rPr>
          <w:sz w:val="4"/>
          <w:szCs w:val="4"/>
        </w:rPr>
      </w:pPr>
    </w:p>
    <w:p w14:paraId="67532740" w14:textId="77777777" w:rsidR="00701091" w:rsidRDefault="00701091"/>
    <w:sectPr w:rsidR="00701091" w:rsidSect="00E7510E">
      <w:headerReference w:type="even" r:id="rId19"/>
      <w:headerReference w:type="default" r:id="rId20"/>
      <w:footerReference w:type="default" r:id="rId21"/>
      <w:headerReference w:type="firs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A70F" w14:textId="77777777" w:rsidR="004F3DAF" w:rsidRDefault="004F3DAF" w:rsidP="00E35CB2">
      <w:r>
        <w:separator/>
      </w:r>
    </w:p>
    <w:p w14:paraId="105BBF45" w14:textId="77777777" w:rsidR="004F3DAF" w:rsidRDefault="004F3DAF"/>
    <w:p w14:paraId="2AC58539" w14:textId="77777777" w:rsidR="004F3DAF" w:rsidRDefault="004F3DAF"/>
    <w:p w14:paraId="7694964C" w14:textId="77777777" w:rsidR="004F3DAF" w:rsidRDefault="004F3DAF"/>
    <w:p w14:paraId="3D56E376" w14:textId="77777777" w:rsidR="004F3DAF" w:rsidRDefault="004F3DAF"/>
  </w:endnote>
  <w:endnote w:type="continuationSeparator" w:id="0">
    <w:p w14:paraId="280262A7" w14:textId="77777777" w:rsidR="004F3DAF" w:rsidRDefault="004F3DAF" w:rsidP="00E35CB2">
      <w:r>
        <w:continuationSeparator/>
      </w:r>
    </w:p>
    <w:p w14:paraId="7E8F7303" w14:textId="77777777" w:rsidR="004F3DAF" w:rsidRDefault="004F3DAF"/>
    <w:p w14:paraId="603C2BD4" w14:textId="77777777" w:rsidR="004F3DAF" w:rsidRDefault="004F3DAF"/>
    <w:p w14:paraId="7F6A5A06" w14:textId="77777777" w:rsidR="004F3DAF" w:rsidRDefault="004F3DAF"/>
    <w:p w14:paraId="2E0C9B9B" w14:textId="77777777" w:rsidR="004F3DAF" w:rsidRDefault="004F3DAF"/>
  </w:endnote>
  <w:endnote w:type="continuationNotice" w:id="1">
    <w:p w14:paraId="6B3014DB" w14:textId="77777777" w:rsidR="004F3DAF" w:rsidRDefault="004F3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D793" w14:textId="77777777" w:rsidR="005A2B69" w:rsidRDefault="005A2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10648033"/>
      <w:docPartObj>
        <w:docPartGallery w:val="Page Numbers (Bottom of Page)"/>
        <w:docPartUnique/>
      </w:docPartObj>
    </w:sdtPr>
    <w:sdtEndPr>
      <w:rPr>
        <w:color w:val="7F7F7F" w:themeColor="background1" w:themeShade="7F"/>
        <w:spacing w:val="60"/>
      </w:rPr>
    </w:sdtEndPr>
    <w:sdtContent>
      <w:p w14:paraId="60A8E2E4" w14:textId="77777777" w:rsidR="00D72640" w:rsidRDefault="00D72640">
        <w:pPr>
          <w:pStyle w:val="Footer"/>
          <w:pBdr>
            <w:top w:val="single" w:sz="4" w:space="1" w:color="D9D9D9" w:themeColor="background1" w:themeShade="D9"/>
          </w:pBdr>
          <w:bidi/>
          <w:jc w:val="right"/>
          <w:rPr>
            <w:rtl/>
          </w:rPr>
        </w:pPr>
        <w:r>
          <w:rPr>
            <w:rFonts w:hint="cs"/>
            <w:rtl/>
          </w:rPr>
          <w:t>صفحة |</w:t>
        </w:r>
      </w:p>
    </w:sdtContent>
  </w:sdt>
  <w:p w14:paraId="4A153B37" w14:textId="77777777" w:rsidR="00D72640" w:rsidRDefault="00D72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3A4D" w14:textId="77777777" w:rsidR="005A2B69" w:rsidRDefault="005A2B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66157102"/>
      <w:docPartObj>
        <w:docPartGallery w:val="Page Numbers (Bottom of Page)"/>
        <w:docPartUnique/>
      </w:docPartObj>
    </w:sdtPr>
    <w:sdtEndPr>
      <w:rPr>
        <w:color w:val="7F7F7F" w:themeColor="background1" w:themeShade="7F"/>
        <w:spacing w:val="60"/>
      </w:rPr>
    </w:sdtEndPr>
    <w:sdtContent>
      <w:p w14:paraId="58D7AA60" w14:textId="60A5A29A" w:rsidR="00D72640" w:rsidRDefault="00D72640">
        <w:pPr>
          <w:pStyle w:val="Footer"/>
          <w:pBdr>
            <w:top w:val="single" w:sz="4" w:space="1" w:color="D9D9D9" w:themeColor="background1" w:themeShade="D9"/>
          </w:pBdr>
          <w:bidi/>
          <w:jc w:val="right"/>
          <w:rPr>
            <w:rtl/>
          </w:rPr>
        </w:pPr>
        <w:r>
          <w:rPr>
            <w:rFonts w:hint="cs"/>
            <w:rtl/>
          </w:rPr>
          <w:t>صفحة |</w:t>
        </w:r>
      </w:p>
    </w:sdtContent>
  </w:sdt>
  <w:p w14:paraId="2528C48D" w14:textId="77777777" w:rsidR="00D72640" w:rsidRDefault="00D72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FB77" w14:textId="77777777" w:rsidR="004F3DAF" w:rsidRDefault="004F3DAF" w:rsidP="00E35CB2">
      <w:r>
        <w:separator/>
      </w:r>
    </w:p>
    <w:p w14:paraId="7103F6A5" w14:textId="77777777" w:rsidR="004F3DAF" w:rsidRDefault="004F3DAF"/>
    <w:p w14:paraId="4019FFCB" w14:textId="77777777" w:rsidR="004F3DAF" w:rsidRDefault="004F3DAF"/>
    <w:p w14:paraId="4076DF4B" w14:textId="77777777" w:rsidR="004F3DAF" w:rsidRDefault="004F3DAF"/>
    <w:p w14:paraId="2B612434" w14:textId="77777777" w:rsidR="004F3DAF" w:rsidRDefault="004F3DAF"/>
  </w:footnote>
  <w:footnote w:type="continuationSeparator" w:id="0">
    <w:p w14:paraId="20E01D64" w14:textId="77777777" w:rsidR="004F3DAF" w:rsidRDefault="004F3DAF" w:rsidP="00E35CB2">
      <w:r>
        <w:continuationSeparator/>
      </w:r>
    </w:p>
    <w:p w14:paraId="50D43967" w14:textId="77777777" w:rsidR="004F3DAF" w:rsidRDefault="004F3DAF"/>
    <w:p w14:paraId="78AB0778" w14:textId="77777777" w:rsidR="004F3DAF" w:rsidRDefault="004F3DAF"/>
    <w:p w14:paraId="544A8BBE" w14:textId="77777777" w:rsidR="004F3DAF" w:rsidRDefault="004F3DAF"/>
    <w:p w14:paraId="4ADFC952" w14:textId="77777777" w:rsidR="004F3DAF" w:rsidRDefault="004F3DAF"/>
  </w:footnote>
  <w:footnote w:type="continuationNotice" w:id="1">
    <w:p w14:paraId="270854DC" w14:textId="77777777" w:rsidR="004F3DAF" w:rsidRDefault="004F3DAF"/>
  </w:footnote>
  <w:footnote w:id="2">
    <w:p w14:paraId="75D781E6" w14:textId="2E2A67EA" w:rsidR="005C7BA9" w:rsidRPr="005C7BA9" w:rsidRDefault="005C7BA9" w:rsidP="005C7BA9">
      <w:pPr>
        <w:pStyle w:val="FootnoteText"/>
        <w:bidi/>
        <w:rPr>
          <w:rtl/>
          <w:lang w:bidi="ar-EG"/>
        </w:rPr>
      </w:pPr>
      <w:r>
        <w:rPr>
          <w:rStyle w:val="FootnoteReference"/>
        </w:rPr>
        <w:footnoteRef/>
      </w:r>
      <w:r>
        <w:t xml:space="preserve"> </w:t>
      </w:r>
      <w:r>
        <w:rPr>
          <w:rFonts w:hint="cs"/>
          <w:rtl/>
          <w:lang w:bidi="ar-EG"/>
        </w:rPr>
        <w:t xml:space="preserve"> </w:t>
      </w:r>
      <w:r w:rsidR="00A522AD">
        <w:rPr>
          <w:rFonts w:hint="cs"/>
          <w:rtl/>
          <w:lang w:bidi="ar-EG"/>
        </w:rPr>
        <w:t xml:space="preserve">ينبغي إدراج </w:t>
      </w:r>
      <w:r>
        <w:rPr>
          <w:rFonts w:hint="cs"/>
          <w:rtl/>
          <w:lang w:bidi="ar-EG"/>
        </w:rPr>
        <w:t xml:space="preserve">اسم المقترض أو </w:t>
      </w:r>
      <w:r w:rsidR="00A522AD">
        <w:rPr>
          <w:rFonts w:hint="cs"/>
          <w:rtl/>
          <w:lang w:bidi="ar-EG"/>
        </w:rPr>
        <w:t>المتلقي على الدوام على صفحة الغلاف.</w:t>
      </w:r>
    </w:p>
  </w:footnote>
  <w:footnote w:id="3">
    <w:p w14:paraId="51D727BF" w14:textId="080AE4D1" w:rsidR="00D72640" w:rsidRDefault="00D72640" w:rsidP="00870E00">
      <w:pPr>
        <w:pStyle w:val="FootnoteText"/>
        <w:bidi/>
        <w:jc w:val="both"/>
        <w:rPr>
          <w:rtl/>
        </w:rPr>
      </w:pPr>
      <w:r>
        <w:rPr>
          <w:rStyle w:val="FootnoteReference"/>
        </w:rPr>
        <w:footnoteRef/>
      </w:r>
      <w:r>
        <w:rPr>
          <w:rFonts w:hint="cs"/>
          <w:rtl/>
        </w:rPr>
        <w:t xml:space="preserve">  حالما يتم الإفصاح عن مسودة خطة الالتزام البيئي والاجتماعي (قبل التقييم المسبق)، يمكن أن تحمل النسخة التي ستكون جزءا من حزمة المفاوضات عنوانا "للمفاوضات". وحالما يتم الاتفاق على خطة الالتزام البيئي والاجتماعي في المفاوضات، يجب تغيير الإشارة إلى "تم التفاوض عليها" وتاريخ يوم المفاوضات. إذا تم تحديث خطة الالتزام البيئي والاجتماعي أثناء التنفيذ، يرجى الإشارة إلى أنه تم "تحديثها" وتعديل التاريخ. ويجب على الدوام تأريخ ووسم خطط الالتزام البيئي والاجتماعي بشكل صحيح.</w:t>
      </w:r>
    </w:p>
  </w:footnote>
  <w:footnote w:id="4">
    <w:p w14:paraId="0137FCDE" w14:textId="299A5DE2" w:rsidR="008024FF" w:rsidRDefault="008024FF" w:rsidP="00FB3E2C">
      <w:pPr>
        <w:pStyle w:val="FootnoteText"/>
        <w:bidi/>
        <w:jc w:val="both"/>
        <w:rPr>
          <w:rtl/>
        </w:rPr>
      </w:pPr>
      <w:r>
        <w:rPr>
          <w:rStyle w:val="FootnoteReference"/>
        </w:rPr>
        <w:footnoteRef/>
      </w:r>
      <w:r>
        <w:rPr>
          <w:rFonts w:hint="cs"/>
          <w:rtl/>
        </w:rPr>
        <w:t xml:space="preserve">  يمكنك استخدام هذا النص الموضوع بين قوسين في الحالات التي يتم فيها تحديث خطة الالتزام البيئي والاجتماعي أثناء تنفيذ المشروع أو في الحالات التي يجري فيها تجهيز تمويل إضافي لمشروع قيد التنفيذ، وستغطي خطة الالتزام البيئي والاجتماعي كلا من القرض/الاعتماد/المنحة الأصلي والتمويل الإضافي.</w:t>
      </w:r>
    </w:p>
  </w:footnote>
  <w:footnote w:id="5">
    <w:p w14:paraId="33492D46" w14:textId="3F2430BF" w:rsidR="00D72640" w:rsidRDefault="00D72640" w:rsidP="00FB3E2C">
      <w:pPr>
        <w:pStyle w:val="FootnoteText"/>
        <w:bidi/>
        <w:jc w:val="both"/>
        <w:rPr>
          <w:rtl/>
        </w:rPr>
      </w:pPr>
      <w:r>
        <w:rPr>
          <w:rStyle w:val="FootnoteReference"/>
        </w:rPr>
        <w:footnoteRef/>
      </w:r>
      <w:r>
        <w:rPr>
          <w:rFonts w:hint="cs"/>
          <w:rtl/>
        </w:rPr>
        <w:t xml:space="preserve">  استخدم "اتفاقية التمويل" في عمليات التمويل من المؤسسة الدولية للتنمية. استخدم "اتفاقية القرض" في عمليات التمويل من البنك الدولي للإنشاء والتعمير.  استخدم "اتفاقية المنحة" في عمليات التمويل من الصناديق الائ</w:t>
      </w:r>
      <w:r w:rsidR="00E1469A">
        <w:rPr>
          <w:rFonts w:hint="cs"/>
          <w:rtl/>
        </w:rPr>
        <w:t>ت</w:t>
      </w:r>
      <w:r>
        <w:rPr>
          <w:rFonts w:hint="cs"/>
          <w:rtl/>
        </w:rPr>
        <w:t xml:space="preserve">مانية. أضف إشارة إلى "اتفاقية المشروع" حيثما توجد اتفاقية.  تشاور مع محامي المشروع للاطلاع على المراجع الصحيحة.  </w:t>
      </w:r>
    </w:p>
  </w:footnote>
  <w:footnote w:id="6">
    <w:p w14:paraId="0A504A5D" w14:textId="6A6ED990" w:rsidR="00EA217A" w:rsidRPr="00EA217A" w:rsidRDefault="00EA217A" w:rsidP="00821D89">
      <w:pPr>
        <w:pStyle w:val="FootnoteText"/>
        <w:bidi/>
        <w:rPr>
          <w:rtl/>
          <w:lang w:bidi="ar-EG"/>
        </w:rPr>
      </w:pPr>
      <w:r>
        <w:rPr>
          <w:rStyle w:val="FootnoteReference"/>
        </w:rPr>
        <w:footnoteRef/>
      </w:r>
      <w:r>
        <w:t xml:space="preserve"> </w:t>
      </w:r>
      <w:r w:rsidR="004104D2" w:rsidRPr="004104D2">
        <w:rPr>
          <w:rFonts w:cs="Arial"/>
          <w:rtl/>
        </w:rPr>
        <w:t>في حالة تمويل المشروع من مصادر تمويل متعددة (على سبيل المثال، قرض من البنك الدولي للإنشاء والتعمير أو اعتماد/منحة من المؤسسة الدولية للتنمية ومنحة من الصندوق الائ</w:t>
      </w:r>
      <w:r w:rsidR="00F47BB4">
        <w:rPr>
          <w:rFonts w:cs="Arial" w:hint="cs"/>
          <w:rtl/>
        </w:rPr>
        <w:t>ت</w:t>
      </w:r>
      <w:r w:rsidR="004104D2" w:rsidRPr="004104D2">
        <w:rPr>
          <w:rFonts w:cs="Arial"/>
          <w:rtl/>
        </w:rPr>
        <w:t>ماني)، يجب الإشارة إلى البنك الدولي للإنشاء والتعمير/المؤسسة الدولية للتنمية بجميع صلاحياتهما، مع استخدام مصطلح مثل "البنك الدولي" أو "البنك" للإشارة إليها جميع</w:t>
      </w:r>
      <w:r w:rsidR="00AE10D6">
        <w:rPr>
          <w:rFonts w:cs="Arial" w:hint="cs"/>
          <w:rtl/>
        </w:rPr>
        <w:t>ه</w:t>
      </w:r>
      <w:r w:rsidR="004104D2" w:rsidRPr="004104D2">
        <w:rPr>
          <w:rFonts w:cs="Arial"/>
          <w:rtl/>
        </w:rPr>
        <w:t>ا بشكل جماعي.</w:t>
      </w:r>
    </w:p>
  </w:footnote>
  <w:footnote w:id="7">
    <w:p w14:paraId="3A043C26" w14:textId="79788656" w:rsidR="006E6DE3" w:rsidRDefault="006E6DE3" w:rsidP="00FB3E2C">
      <w:pPr>
        <w:pStyle w:val="FootnoteText"/>
        <w:bidi/>
        <w:jc w:val="both"/>
        <w:rPr>
          <w:rtl/>
        </w:rPr>
      </w:pPr>
      <w:r>
        <w:rPr>
          <w:rStyle w:val="FootnoteReference"/>
        </w:rPr>
        <w:footnoteRef/>
      </w:r>
      <w:r>
        <w:rPr>
          <w:rFonts w:hint="cs"/>
          <w:rtl/>
        </w:rPr>
        <w:t xml:space="preserve"> استخدم هذا النص الموضوع بين قوسين عندما تسري نفس خطة الالتزام البيئي والاجتماعي الموحدة والمحدثة على التمويل الأصلي والإضافي للمشروع.</w:t>
      </w:r>
    </w:p>
  </w:footnote>
  <w:footnote w:id="8">
    <w:p w14:paraId="13B721BA" w14:textId="77777777" w:rsidR="00FB3E2C" w:rsidRDefault="00FB3E2C" w:rsidP="00FB3E2C">
      <w:pPr>
        <w:pStyle w:val="FootnoteText"/>
        <w:bidi/>
        <w:jc w:val="both"/>
        <w:rPr>
          <w:rFonts w:ascii="Calibri" w:eastAsiaTheme="minorEastAsia" w:hAnsi="Calibri" w:cs="Arial"/>
          <w:rtl/>
        </w:rPr>
      </w:pPr>
      <w:r>
        <w:rPr>
          <w:rStyle w:val="FootnoteReference"/>
        </w:rPr>
        <w:footnoteRef/>
      </w:r>
      <w:r>
        <w:rPr>
          <w:rFonts w:hint="cs"/>
          <w:rtl/>
        </w:rPr>
        <w:t xml:space="preserve"> في حالات التمويل الإضافي التي ستطبق فيها خطتان مختلفتان للالتزام البيئي والاجتماعي على التمويل الأصلي والإضافي، يمكنك استبدال الفقرة 1 بما يلي:</w:t>
      </w:r>
    </w:p>
    <w:p w14:paraId="73959896" w14:textId="6FA738ED" w:rsidR="00FB3E2C" w:rsidRDefault="00FB3E2C" w:rsidP="00FB3E2C">
      <w:pPr>
        <w:pStyle w:val="FootnoteText"/>
        <w:bidi/>
        <w:jc w:val="both"/>
        <w:rPr>
          <w:rtl/>
        </w:rPr>
      </w:pPr>
      <w:r>
        <w:rPr>
          <w:rFonts w:ascii="Calibri" w:hAnsi="Calibri" w:cs="Arial" w:hint="cs"/>
          <w:rtl/>
        </w:rPr>
        <w:t xml:space="preserve"> [اسم المقترض/المتلقي] ([المقترض/المتلقي]) سينفذ أنشطة إضافية بموجب [اسم] المشروع (المشروع)، بمشاركة [اسم جهة (جهات) تنفيذ المشروع/الوزارات/الهيئات المعنية]، على النحو المبين في [التمويل الإضافي] [اتفاقية القرض] [اتفاقية التمويل] [اتفاقية المنحة] [واتفاقية المشروع]. ووافق [البنك الدولي للإنشاء والتعمير/المؤسسة الدولية للتنمية] (فيما يلي [البنك الدولي/البنك/المؤسسة]) [بصفته المدير/الهيئة المنفذة/الهيئة المعتمدة/جهة إدارة التنفيذ/أخرى] [اسم الصندوق الائ</w:t>
      </w:r>
      <w:r w:rsidR="008605C6">
        <w:rPr>
          <w:rFonts w:ascii="Calibri" w:hAnsi="Calibri" w:cs="Arial" w:hint="cs"/>
          <w:rtl/>
        </w:rPr>
        <w:t>ت</w:t>
      </w:r>
      <w:r>
        <w:rPr>
          <w:rFonts w:ascii="Calibri" w:hAnsi="Calibri" w:cs="Arial" w:hint="cs"/>
          <w:rtl/>
        </w:rPr>
        <w:t xml:space="preserve">ماني]، على تقديم </w:t>
      </w:r>
      <w:r w:rsidR="00C1516E">
        <w:rPr>
          <w:rFonts w:ascii="Calibri" w:hAnsi="Calibri" w:cs="Arial" w:hint="cs"/>
          <w:rtl/>
        </w:rPr>
        <w:t>التمويل الإضافي</w:t>
      </w:r>
      <w:r w:rsidR="00C1516E" w:rsidDel="00C1516E">
        <w:rPr>
          <w:rFonts w:ascii="Calibri" w:hAnsi="Calibri" w:cs="Arial" w:hint="cs"/>
          <w:rtl/>
        </w:rPr>
        <w:t xml:space="preserve"> </w:t>
      </w:r>
      <w:r>
        <w:rPr>
          <w:rFonts w:ascii="Calibri" w:hAnsi="Calibri" w:cs="Arial" w:hint="cs"/>
          <w:rtl/>
        </w:rPr>
        <w:t>لتمويل الأنشطة</w:t>
      </w:r>
      <w:r w:rsidR="00C1516E">
        <w:rPr>
          <w:rFonts w:ascii="Calibri" w:hAnsi="Calibri" w:cs="Arial" w:hint="cs"/>
          <w:rtl/>
        </w:rPr>
        <w:t xml:space="preserve"> الإضافية</w:t>
      </w:r>
      <w:r>
        <w:rPr>
          <w:rFonts w:ascii="Calibri" w:hAnsi="Calibri" w:cs="Arial" w:hint="cs"/>
          <w:rtl/>
        </w:rPr>
        <w:t xml:space="preserve"> المتعلقة بالمشروع، وذلك على النحو المبين في الاتفاقية المشار إليها.  لا تسري خطة الالتزام البيئي والاجتماعي هذه إلا على الأنشطة الإضافية في إطار المشروع المشار إليه أعلاه، ويستمر تطبيق الخطة الخاصة بالتمويل الأصلي للمشروع على الأنشطة الأصلية في إطار المشروع.</w:t>
      </w:r>
      <w:r>
        <w:rPr>
          <w:rFonts w:ascii="Calibri" w:hAnsi="Calibri" w:cs="Arial" w:hint="cs"/>
          <w:highlight w:val="yellow"/>
          <w:rtl/>
        </w:rPr>
        <w:t xml:space="preserve">  </w:t>
      </w:r>
    </w:p>
  </w:footnote>
  <w:footnote w:id="9">
    <w:p w14:paraId="0754F4FF" w14:textId="7EFF4968" w:rsidR="00685AB2" w:rsidRPr="00A00676" w:rsidRDefault="00685AB2">
      <w:pPr>
        <w:pStyle w:val="FootnoteText"/>
        <w:bidi/>
        <w:rPr>
          <w:rtl/>
        </w:rPr>
      </w:pPr>
      <w:r>
        <w:rPr>
          <w:rStyle w:val="FootnoteReference"/>
        </w:rPr>
        <w:footnoteRef/>
      </w:r>
      <w:r>
        <w:rPr>
          <w:rFonts w:hint="cs"/>
          <w:rtl/>
        </w:rPr>
        <w:t xml:space="preserve"> تشاور مع محامي المشروع لضمان الاتساق مع الاتفاقية القانونية في الحالات التي يتعين فيها إنجاز بعض الإجراءات قبل أن يصبح المشروع نافذ المفعول (شرط النفاذ) أو قبل إمكانية صرف مدفوعات معينة (شرط الصرف).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D72640" w:rsidRDefault="00D72640">
    <w:pPr>
      <w:pStyle w:val="Header"/>
      <w:bidi/>
      <w:rPr>
        <w:rtl/>
      </w:rPr>
    </w:pPr>
    <w:r>
      <w:rPr>
        <w:rFonts w:hint="cs"/>
        <w:noProof/>
        <w:rtl/>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72640" w:rsidRDefault="00D72640" w:rsidP="004137A2">
                          <w:pPr>
                            <w:pStyle w:val="NormalWeb"/>
                            <w:bidi/>
                            <w:spacing w:before="0" w:beforeAutospacing="0" w:after="0" w:afterAutospacing="0"/>
                            <w:jc w:val="center"/>
                            <w:rPr>
                              <w:rtl/>
                            </w:rPr>
                          </w:pPr>
                          <w:r>
                            <w:rPr>
                              <w:rFonts w:ascii="Corbel" w:hAnsi="Corbel" w:hint="cs"/>
                              <w:color w:val="C0C0C0"/>
                              <w:sz w:val="2"/>
                              <w:szCs w:val="2"/>
                              <w:rtl/>
                              <w14:textFill>
                                <w14:solidFill>
                                  <w14:srgbClr w14:val="C0C0C0">
                                    <w14:alpha w14:val="50000"/>
                                  </w14:srgbClr>
                                </w14:solidFill>
                              </w14:textFill>
                            </w:rPr>
                            <w:t>مسوّدة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left:0;text-align:left;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D72640" w:rsidRDefault="00D72640" w:rsidP="004137A2">
                    <w:pPr>
                      <w:pStyle w:val="NormalWeb"/>
                      <w:bidi/>
                      <w:spacing w:before="0" w:beforeAutospacing="0" w:after="0" w:afterAutospacing="0"/>
                      <w:jc w:val="center"/>
                      <w:rPr>
                        <w:rtl/>
                      </w:rPr>
                    </w:pPr>
                    <w:r>
                      <w:rPr>
                        <w:rFonts w:ascii="Corbel" w:hAnsi="Corbel" w:hint="cs"/>
                        <w:color w:val="C0C0C0"/>
                        <w:sz w:val="2"/>
                        <w:szCs w:val="2"/>
                        <w:rtl/>
                        <w14:textFill>
                          <w14:solidFill>
                            <w14:srgbClr w14:val="C0C0C0">
                              <w14:alpha w14:val="50000"/>
                            </w14:srgbClr>
                          </w14:solidFill>
                        </w14:textFill>
                      </w:rPr>
                      <w:t>مسوّدة</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B579" w14:textId="331AC9FD" w:rsidR="00D72640" w:rsidRPr="00FA0A88" w:rsidRDefault="00D72640" w:rsidP="00FA0A88">
    <w:pPr>
      <w:pStyle w:val="Header"/>
      <w:bidi/>
      <w:jc w:val="right"/>
      <w:rPr>
        <w:rFonts w:cstheme="minorHAnsi"/>
        <w:b/>
        <w:smallCaps/>
        <w:color w:val="808080" w:themeColor="background1" w:themeShade="80"/>
        <w:sz w:val="18"/>
        <w:szCs w:val="18"/>
        <w:rtl/>
      </w:rPr>
    </w:pPr>
    <w:r>
      <w:rPr>
        <w:rFonts w:hint="cs"/>
        <w:b/>
        <w:smallCaps/>
        <w:noProof/>
        <w:sz w:val="18"/>
        <w:rtl/>
      </w:rPr>
      <mc:AlternateContent>
        <mc:Choice Requires="wps">
          <w:drawing>
            <wp:anchor distT="0" distB="0" distL="114300" distR="114300" simplePos="0" relativeHeight="251658242" behindDoc="1" locked="0" layoutInCell="0" allowOverlap="1" wp14:anchorId="789AB5EB" wp14:editId="74A6164F">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72640" w:rsidRDefault="00D72640" w:rsidP="004137A2">
                          <w:pPr>
                            <w:pStyle w:val="NormalWeb"/>
                            <w:bidi/>
                            <w:spacing w:before="0" w:beforeAutospacing="0" w:after="0" w:afterAutospacing="0"/>
                            <w:jc w:val="center"/>
                            <w:rPr>
                              <w:rtl/>
                            </w:rPr>
                          </w:pPr>
                          <w:r>
                            <w:rPr>
                              <w:rFonts w:ascii="Corbel" w:hAnsi="Corbel" w:hint="cs"/>
                              <w:color w:val="C0C0C0"/>
                              <w:sz w:val="2"/>
                              <w:szCs w:val="2"/>
                              <w:rtl/>
                              <w14:textFill>
                                <w14:solidFill>
                                  <w14:srgbClr w14:val="C0C0C0">
                                    <w14:alpha w14:val="50000"/>
                                  </w14:srgbClr>
                                </w14:solidFill>
                              </w14:textFill>
                            </w:rPr>
                            <w:t>مسوّدة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D72640" w:rsidRDefault="00D72640" w:rsidP="004137A2">
                    <w:pPr>
                      <w:pStyle w:val="NormalWeb"/>
                      <w:bidi/>
                      <w:spacing w:before="0" w:beforeAutospacing="0" w:after="0" w:afterAutospacing="0"/>
                      <w:jc w:val="center"/>
                      <w:rPr>
                        <w:rtl/>
                      </w:rPr>
                    </w:pPr>
                    <w:r>
                      <w:rPr>
                        <w:rFonts w:ascii="Corbel" w:hAnsi="Corbel" w:hint="cs"/>
                        <w:color w:val="C0C0C0"/>
                        <w:sz w:val="2"/>
                        <w:szCs w:val="2"/>
                        <w:rtl/>
                        <w14:textFill>
                          <w14:solidFill>
                            <w14:srgbClr w14:val="C0C0C0">
                              <w14:alpha w14:val="50000"/>
                            </w14:srgbClr>
                          </w14:solidFill>
                        </w14:textFill>
                      </w:rPr>
                      <w:t>مسوّدة</w:t>
                    </w:r>
                  </w:p>
                </w:txbxContent>
              </v:textbox>
              <w10:wrap anchorx="margin" anchory="margin"/>
            </v:shape>
          </w:pict>
        </mc:Fallback>
      </mc:AlternateContent>
    </w:r>
    <w:r>
      <w:rPr>
        <w:rFonts w:hint="cs"/>
        <w:b/>
        <w:bCs/>
        <w:color w:val="808080" w:themeColor="background1" w:themeShade="80"/>
        <w:sz w:val="16"/>
        <w:szCs w:val="16"/>
        <w:rtl/>
      </w:rPr>
      <w:tab/>
    </w:r>
    <w:r>
      <w:rPr>
        <w:rFonts w:hint="cs"/>
        <w:b/>
        <w:bCs/>
        <w:color w:val="808080" w:themeColor="background1" w:themeShade="80"/>
        <w:sz w:val="16"/>
        <w:szCs w:val="16"/>
        <w:rtl/>
      </w:rPr>
      <w:tab/>
    </w:r>
  </w:p>
  <w:p w14:paraId="46808772" w14:textId="77777777" w:rsidR="00D72640" w:rsidRPr="00AD0A1F" w:rsidRDefault="00D7264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D72640" w:rsidRDefault="00D72640">
    <w:pPr>
      <w:pStyle w:val="Header"/>
      <w:bidi/>
      <w:rPr>
        <w:rtl/>
      </w:rPr>
    </w:pPr>
    <w:r>
      <w:rPr>
        <w:rFonts w:hint="cs"/>
        <w:noProof/>
        <w:rtl/>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72640" w:rsidRDefault="00D72640" w:rsidP="004137A2">
                          <w:pPr>
                            <w:pStyle w:val="NormalWeb"/>
                            <w:bidi/>
                            <w:spacing w:before="0" w:beforeAutospacing="0" w:after="0" w:afterAutospacing="0"/>
                            <w:jc w:val="center"/>
                            <w:rPr>
                              <w:rtl/>
                            </w:rPr>
                          </w:pPr>
                          <w:r>
                            <w:rPr>
                              <w:rFonts w:ascii="Corbel" w:hAnsi="Corbel" w:hint="cs"/>
                              <w:color w:val="C0C0C0"/>
                              <w:sz w:val="2"/>
                              <w:szCs w:val="2"/>
                              <w:rtl/>
                              <w14:textFill>
                                <w14:solidFill>
                                  <w14:srgbClr w14:val="C0C0C0">
                                    <w14:alpha w14:val="50000"/>
                                  </w14:srgbClr>
                                </w14:solidFill>
                              </w14:textFill>
                            </w:rPr>
                            <w:t>مسوّدة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left:0;text-align:left;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D72640" w:rsidRDefault="00D72640" w:rsidP="004137A2">
                    <w:pPr>
                      <w:pStyle w:val="NormalWeb"/>
                      <w:bidi/>
                      <w:spacing w:before="0" w:beforeAutospacing="0" w:after="0" w:afterAutospacing="0"/>
                      <w:jc w:val="center"/>
                      <w:rPr>
                        <w:rtl/>
                      </w:rPr>
                    </w:pPr>
                    <w:r>
                      <w:rPr>
                        <w:rFonts w:ascii="Corbel" w:hAnsi="Corbel" w:hint="cs"/>
                        <w:color w:val="C0C0C0"/>
                        <w:sz w:val="2"/>
                        <w:szCs w:val="2"/>
                        <w:rtl/>
                        <w14:textFill>
                          <w14:solidFill>
                            <w14:srgbClr w14:val="C0C0C0">
                              <w14:alpha w14:val="50000"/>
                            </w14:srgbClr>
                          </w14:solidFill>
                        </w14:textFill>
                      </w:rPr>
                      <w:t>مسوّدة</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D72640" w:rsidRDefault="00D72640">
    <w:pPr>
      <w:pStyle w:val="Header"/>
    </w:pPr>
  </w:p>
  <w:p w14:paraId="32CFDEFF" w14:textId="77777777" w:rsidR="00D72640" w:rsidRDefault="00D72640"/>
  <w:p w14:paraId="4D3CEA79" w14:textId="77777777" w:rsidR="00D72640" w:rsidRDefault="00D72640"/>
  <w:p w14:paraId="1D350BEF" w14:textId="77777777" w:rsidR="00D72640" w:rsidRDefault="00D72640"/>
  <w:p w14:paraId="5668CBEA" w14:textId="77777777" w:rsidR="00D72640" w:rsidRDefault="00D726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986" w14:textId="6E8A79E2" w:rsidR="00D72640" w:rsidRPr="00506C68" w:rsidRDefault="00D72640" w:rsidP="00FA0A88">
    <w:pPr>
      <w:pStyle w:val="Header"/>
      <w:bidi/>
      <w:rPr>
        <w:rFonts w:cstheme="minorHAnsi"/>
        <w:b/>
        <w:color w:val="808080" w:themeColor="background1" w:themeShade="80"/>
        <w:sz w:val="16"/>
        <w:szCs w:val="16"/>
        <w:rtl/>
      </w:rPr>
    </w:pPr>
    <w:r>
      <w:rPr>
        <w:rFonts w:hint="cs"/>
        <w:b/>
        <w:bCs/>
        <w:color w:val="808080" w:themeColor="background1" w:themeShade="80"/>
        <w:sz w:val="18"/>
        <w:szCs w:val="18"/>
        <w:rtl/>
      </w:rPr>
      <w:t xml:space="preserve">خطة الالتزام البيئي والاجتماعي–[اسم] المشروع </w:t>
    </w:r>
    <w:r>
      <w:rPr>
        <w:rFonts w:hint="cs"/>
        <w:b/>
        <w:bCs/>
        <w:color w:val="808080" w:themeColor="background1" w:themeShade="80"/>
        <w:sz w:val="16"/>
        <w:szCs w:val="16"/>
        <w:rtl/>
      </w:rPr>
      <w:tab/>
    </w:r>
    <w:r>
      <w:rPr>
        <w:rFonts w:hint="cs"/>
        <w:b/>
        <w:bCs/>
        <w:color w:val="808080" w:themeColor="background1" w:themeShade="80"/>
        <w:sz w:val="16"/>
        <w:szCs w:val="16"/>
        <w:rtl/>
      </w:rPr>
      <w:tab/>
    </w:r>
    <w:r>
      <w:rPr>
        <w:rFonts w:hint="cs"/>
        <w:b/>
        <w:bCs/>
        <w:color w:val="808080" w:themeColor="background1" w:themeShade="80"/>
        <w:sz w:val="16"/>
        <w:szCs w:val="16"/>
        <w:rtl/>
      </w:rPr>
      <w:tab/>
    </w:r>
  </w:p>
  <w:p w14:paraId="52898C3A" w14:textId="50AE8202" w:rsidR="00D72640" w:rsidRPr="00506C68" w:rsidRDefault="00D72640" w:rsidP="000A0AEB">
    <w:pPr>
      <w:pStyle w:val="Header"/>
      <w:rPr>
        <w:rFonts w:cstheme="minorHAnsi"/>
        <w:b/>
        <w:color w:val="808080" w:themeColor="background1" w:themeShade="80"/>
        <w:sz w:val="16"/>
        <w:szCs w:val="16"/>
      </w:rPr>
    </w:pPr>
  </w:p>
  <w:p w14:paraId="2A88191C" w14:textId="77777777" w:rsidR="00D72640" w:rsidRDefault="00D72640"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D72640" w:rsidRDefault="00D7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9"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6"/>
  </w:num>
  <w:num w:numId="3">
    <w:abstractNumId w:val="31"/>
  </w:num>
  <w:num w:numId="4">
    <w:abstractNumId w:val="27"/>
  </w:num>
  <w:num w:numId="5">
    <w:abstractNumId w:val="23"/>
  </w:num>
  <w:num w:numId="6">
    <w:abstractNumId w:val="33"/>
  </w:num>
  <w:num w:numId="7">
    <w:abstractNumId w:val="10"/>
  </w:num>
  <w:num w:numId="8">
    <w:abstractNumId w:val="18"/>
  </w:num>
  <w:num w:numId="9">
    <w:abstractNumId w:val="8"/>
  </w:num>
  <w:num w:numId="10">
    <w:abstractNumId w:val="25"/>
  </w:num>
  <w:num w:numId="11">
    <w:abstractNumId w:val="17"/>
  </w:num>
  <w:num w:numId="12">
    <w:abstractNumId w:val="15"/>
  </w:num>
  <w:num w:numId="13">
    <w:abstractNumId w:val="13"/>
  </w:num>
  <w:num w:numId="14">
    <w:abstractNumId w:val="26"/>
  </w:num>
  <w:num w:numId="15">
    <w:abstractNumId w:val="24"/>
  </w:num>
  <w:num w:numId="16">
    <w:abstractNumId w:val="32"/>
  </w:num>
  <w:num w:numId="17">
    <w:abstractNumId w:val="22"/>
  </w:num>
  <w:num w:numId="18">
    <w:abstractNumId w:val="6"/>
  </w:num>
  <w:num w:numId="19">
    <w:abstractNumId w:val="19"/>
  </w:num>
  <w:num w:numId="20">
    <w:abstractNumId w:val="12"/>
  </w:num>
  <w:num w:numId="21">
    <w:abstractNumId w:val="4"/>
  </w:num>
  <w:num w:numId="22">
    <w:abstractNumId w:val="3"/>
  </w:num>
  <w:num w:numId="23">
    <w:abstractNumId w:val="11"/>
  </w:num>
  <w:num w:numId="24">
    <w:abstractNumId w:val="30"/>
  </w:num>
  <w:num w:numId="25">
    <w:abstractNumId w:val="20"/>
  </w:num>
  <w:num w:numId="26">
    <w:abstractNumId w:val="9"/>
  </w:num>
  <w:num w:numId="27">
    <w:abstractNumId w:val="2"/>
  </w:num>
  <w:num w:numId="28">
    <w:abstractNumId w:val="34"/>
  </w:num>
  <w:num w:numId="29">
    <w:abstractNumId w:val="1"/>
  </w:num>
  <w:num w:numId="30">
    <w:abstractNumId w:val="0"/>
  </w:num>
  <w:num w:numId="31">
    <w:abstractNumId w:val="14"/>
  </w:num>
  <w:num w:numId="32">
    <w:abstractNumId w:val="21"/>
  </w:num>
  <w:num w:numId="33">
    <w:abstractNumId w:val="7"/>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166"/>
    <w:rsid w:val="00002B96"/>
    <w:rsid w:val="00003240"/>
    <w:rsid w:val="000034DD"/>
    <w:rsid w:val="00003958"/>
    <w:rsid w:val="000058A2"/>
    <w:rsid w:val="00005BDB"/>
    <w:rsid w:val="00007045"/>
    <w:rsid w:val="00007BB2"/>
    <w:rsid w:val="0001001E"/>
    <w:rsid w:val="00010989"/>
    <w:rsid w:val="000110F6"/>
    <w:rsid w:val="00011EBF"/>
    <w:rsid w:val="000124AF"/>
    <w:rsid w:val="0001256C"/>
    <w:rsid w:val="00012D9E"/>
    <w:rsid w:val="000132C7"/>
    <w:rsid w:val="00013663"/>
    <w:rsid w:val="00014034"/>
    <w:rsid w:val="0001422C"/>
    <w:rsid w:val="00015A47"/>
    <w:rsid w:val="00015C51"/>
    <w:rsid w:val="00016599"/>
    <w:rsid w:val="0001758C"/>
    <w:rsid w:val="00017A89"/>
    <w:rsid w:val="0002057B"/>
    <w:rsid w:val="00021A5C"/>
    <w:rsid w:val="00022B03"/>
    <w:rsid w:val="00022CE4"/>
    <w:rsid w:val="00023C0E"/>
    <w:rsid w:val="0002439E"/>
    <w:rsid w:val="0002587E"/>
    <w:rsid w:val="00026C40"/>
    <w:rsid w:val="0002702D"/>
    <w:rsid w:val="00030B75"/>
    <w:rsid w:val="00030C3F"/>
    <w:rsid w:val="00030D44"/>
    <w:rsid w:val="00033CA0"/>
    <w:rsid w:val="00035E03"/>
    <w:rsid w:val="000374D6"/>
    <w:rsid w:val="00040743"/>
    <w:rsid w:val="0004096D"/>
    <w:rsid w:val="00041DB6"/>
    <w:rsid w:val="00042527"/>
    <w:rsid w:val="00044394"/>
    <w:rsid w:val="000446AE"/>
    <w:rsid w:val="00044B10"/>
    <w:rsid w:val="000450E5"/>
    <w:rsid w:val="000468DE"/>
    <w:rsid w:val="00047A48"/>
    <w:rsid w:val="00050ACC"/>
    <w:rsid w:val="00050BF8"/>
    <w:rsid w:val="0005183A"/>
    <w:rsid w:val="00051F1D"/>
    <w:rsid w:val="00051F5D"/>
    <w:rsid w:val="00052C02"/>
    <w:rsid w:val="00053C5B"/>
    <w:rsid w:val="0005481F"/>
    <w:rsid w:val="000548FC"/>
    <w:rsid w:val="00054C1A"/>
    <w:rsid w:val="000561A4"/>
    <w:rsid w:val="00056438"/>
    <w:rsid w:val="000564F8"/>
    <w:rsid w:val="000566D6"/>
    <w:rsid w:val="000603FB"/>
    <w:rsid w:val="0006215C"/>
    <w:rsid w:val="000623D2"/>
    <w:rsid w:val="00062805"/>
    <w:rsid w:val="00062DEB"/>
    <w:rsid w:val="000630B1"/>
    <w:rsid w:val="000640EA"/>
    <w:rsid w:val="0006419E"/>
    <w:rsid w:val="00064870"/>
    <w:rsid w:val="00066181"/>
    <w:rsid w:val="0006686D"/>
    <w:rsid w:val="00066C2E"/>
    <w:rsid w:val="00066E0B"/>
    <w:rsid w:val="00066E4A"/>
    <w:rsid w:val="00071F61"/>
    <w:rsid w:val="000721C8"/>
    <w:rsid w:val="00072796"/>
    <w:rsid w:val="00073E09"/>
    <w:rsid w:val="000743EE"/>
    <w:rsid w:val="000748D3"/>
    <w:rsid w:val="00077699"/>
    <w:rsid w:val="00081D2E"/>
    <w:rsid w:val="0008285C"/>
    <w:rsid w:val="00084384"/>
    <w:rsid w:val="00085186"/>
    <w:rsid w:val="00085C13"/>
    <w:rsid w:val="00085EF2"/>
    <w:rsid w:val="0008678B"/>
    <w:rsid w:val="00090CA5"/>
    <w:rsid w:val="000918CB"/>
    <w:rsid w:val="00092CF1"/>
    <w:rsid w:val="00092F0A"/>
    <w:rsid w:val="00093640"/>
    <w:rsid w:val="000949A7"/>
    <w:rsid w:val="0009509F"/>
    <w:rsid w:val="000964BE"/>
    <w:rsid w:val="000977AF"/>
    <w:rsid w:val="000A0AEB"/>
    <w:rsid w:val="000A1ABF"/>
    <w:rsid w:val="000A1E89"/>
    <w:rsid w:val="000A3764"/>
    <w:rsid w:val="000A38EB"/>
    <w:rsid w:val="000A3EF0"/>
    <w:rsid w:val="000A419E"/>
    <w:rsid w:val="000A68E5"/>
    <w:rsid w:val="000B0093"/>
    <w:rsid w:val="000B1513"/>
    <w:rsid w:val="000B4121"/>
    <w:rsid w:val="000B450B"/>
    <w:rsid w:val="000B45CE"/>
    <w:rsid w:val="000B4736"/>
    <w:rsid w:val="000B49AA"/>
    <w:rsid w:val="000B63F3"/>
    <w:rsid w:val="000B6C87"/>
    <w:rsid w:val="000B7302"/>
    <w:rsid w:val="000B7699"/>
    <w:rsid w:val="000B7D72"/>
    <w:rsid w:val="000C0285"/>
    <w:rsid w:val="000C0CEF"/>
    <w:rsid w:val="000C4140"/>
    <w:rsid w:val="000C42E8"/>
    <w:rsid w:val="000C5388"/>
    <w:rsid w:val="000C7142"/>
    <w:rsid w:val="000C7893"/>
    <w:rsid w:val="000C78A5"/>
    <w:rsid w:val="000C7B23"/>
    <w:rsid w:val="000D043C"/>
    <w:rsid w:val="000D1F11"/>
    <w:rsid w:val="000D1FDC"/>
    <w:rsid w:val="000D28A2"/>
    <w:rsid w:val="000D3122"/>
    <w:rsid w:val="000D32EF"/>
    <w:rsid w:val="000D3946"/>
    <w:rsid w:val="000D3D5C"/>
    <w:rsid w:val="000D4AB2"/>
    <w:rsid w:val="000D593E"/>
    <w:rsid w:val="000D6541"/>
    <w:rsid w:val="000D66F6"/>
    <w:rsid w:val="000D7A44"/>
    <w:rsid w:val="000E0DB0"/>
    <w:rsid w:val="000E24B7"/>
    <w:rsid w:val="000E2D5B"/>
    <w:rsid w:val="000E7EA2"/>
    <w:rsid w:val="000E7FC7"/>
    <w:rsid w:val="000F0DFB"/>
    <w:rsid w:val="000F2B63"/>
    <w:rsid w:val="000F2E62"/>
    <w:rsid w:val="000F2F6C"/>
    <w:rsid w:val="000F43F5"/>
    <w:rsid w:val="000F450B"/>
    <w:rsid w:val="000F5A5D"/>
    <w:rsid w:val="000F751B"/>
    <w:rsid w:val="000F7D8D"/>
    <w:rsid w:val="00100272"/>
    <w:rsid w:val="00100443"/>
    <w:rsid w:val="00100467"/>
    <w:rsid w:val="00100E7D"/>
    <w:rsid w:val="00102036"/>
    <w:rsid w:val="00102228"/>
    <w:rsid w:val="001028A1"/>
    <w:rsid w:val="00104506"/>
    <w:rsid w:val="0010465A"/>
    <w:rsid w:val="00105994"/>
    <w:rsid w:val="00106028"/>
    <w:rsid w:val="00112340"/>
    <w:rsid w:val="0011488D"/>
    <w:rsid w:val="00115457"/>
    <w:rsid w:val="00115DB6"/>
    <w:rsid w:val="00116387"/>
    <w:rsid w:val="00122EB9"/>
    <w:rsid w:val="0012625A"/>
    <w:rsid w:val="00126D90"/>
    <w:rsid w:val="0012752D"/>
    <w:rsid w:val="001302FD"/>
    <w:rsid w:val="00131139"/>
    <w:rsid w:val="00132A0C"/>
    <w:rsid w:val="00133BC8"/>
    <w:rsid w:val="00134E29"/>
    <w:rsid w:val="00136DEF"/>
    <w:rsid w:val="00137279"/>
    <w:rsid w:val="00137A45"/>
    <w:rsid w:val="00140046"/>
    <w:rsid w:val="00140E03"/>
    <w:rsid w:val="0014113C"/>
    <w:rsid w:val="0014291C"/>
    <w:rsid w:val="00142A09"/>
    <w:rsid w:val="00142B1E"/>
    <w:rsid w:val="00145318"/>
    <w:rsid w:val="00145572"/>
    <w:rsid w:val="001465A4"/>
    <w:rsid w:val="00146A78"/>
    <w:rsid w:val="00146AF0"/>
    <w:rsid w:val="00147A13"/>
    <w:rsid w:val="00147DBF"/>
    <w:rsid w:val="001512BC"/>
    <w:rsid w:val="00151C28"/>
    <w:rsid w:val="0015236B"/>
    <w:rsid w:val="00152CC3"/>
    <w:rsid w:val="001544FD"/>
    <w:rsid w:val="00154D0A"/>
    <w:rsid w:val="001566B0"/>
    <w:rsid w:val="0016014E"/>
    <w:rsid w:val="00160C24"/>
    <w:rsid w:val="001614F8"/>
    <w:rsid w:val="00162E41"/>
    <w:rsid w:val="00162ED2"/>
    <w:rsid w:val="001648A7"/>
    <w:rsid w:val="0016519A"/>
    <w:rsid w:val="00165585"/>
    <w:rsid w:val="00165CAB"/>
    <w:rsid w:val="00165F8C"/>
    <w:rsid w:val="00167706"/>
    <w:rsid w:val="00167A74"/>
    <w:rsid w:val="00170943"/>
    <w:rsid w:val="00170978"/>
    <w:rsid w:val="00170A10"/>
    <w:rsid w:val="0017212B"/>
    <w:rsid w:val="001722BA"/>
    <w:rsid w:val="001728B9"/>
    <w:rsid w:val="0017302D"/>
    <w:rsid w:val="001735CA"/>
    <w:rsid w:val="0017533F"/>
    <w:rsid w:val="001757D3"/>
    <w:rsid w:val="00175BD5"/>
    <w:rsid w:val="001764B8"/>
    <w:rsid w:val="001772B1"/>
    <w:rsid w:val="00177A87"/>
    <w:rsid w:val="00177CE9"/>
    <w:rsid w:val="00180193"/>
    <w:rsid w:val="00180640"/>
    <w:rsid w:val="00180A34"/>
    <w:rsid w:val="00181C52"/>
    <w:rsid w:val="00182302"/>
    <w:rsid w:val="001841BC"/>
    <w:rsid w:val="00185FC1"/>
    <w:rsid w:val="001878F9"/>
    <w:rsid w:val="00190ABA"/>
    <w:rsid w:val="001916A5"/>
    <w:rsid w:val="00191AAE"/>
    <w:rsid w:val="00193B26"/>
    <w:rsid w:val="001951B7"/>
    <w:rsid w:val="00195A05"/>
    <w:rsid w:val="00195E61"/>
    <w:rsid w:val="00197015"/>
    <w:rsid w:val="00197302"/>
    <w:rsid w:val="00197E5B"/>
    <w:rsid w:val="001A1149"/>
    <w:rsid w:val="001A355A"/>
    <w:rsid w:val="001A3681"/>
    <w:rsid w:val="001A39F5"/>
    <w:rsid w:val="001A3BB7"/>
    <w:rsid w:val="001A44BB"/>
    <w:rsid w:val="001A45F6"/>
    <w:rsid w:val="001A4945"/>
    <w:rsid w:val="001A69BC"/>
    <w:rsid w:val="001A6E4E"/>
    <w:rsid w:val="001A7BD5"/>
    <w:rsid w:val="001A7E26"/>
    <w:rsid w:val="001B0165"/>
    <w:rsid w:val="001B0201"/>
    <w:rsid w:val="001B08BC"/>
    <w:rsid w:val="001B16AC"/>
    <w:rsid w:val="001B1DF1"/>
    <w:rsid w:val="001B385D"/>
    <w:rsid w:val="001B4309"/>
    <w:rsid w:val="001B452C"/>
    <w:rsid w:val="001B45E1"/>
    <w:rsid w:val="001B47CE"/>
    <w:rsid w:val="001B4C65"/>
    <w:rsid w:val="001B508E"/>
    <w:rsid w:val="001B50E7"/>
    <w:rsid w:val="001B5562"/>
    <w:rsid w:val="001B6E19"/>
    <w:rsid w:val="001B740F"/>
    <w:rsid w:val="001C003D"/>
    <w:rsid w:val="001C16F0"/>
    <w:rsid w:val="001C37E6"/>
    <w:rsid w:val="001C410B"/>
    <w:rsid w:val="001C5D28"/>
    <w:rsid w:val="001C606B"/>
    <w:rsid w:val="001C7C05"/>
    <w:rsid w:val="001D001F"/>
    <w:rsid w:val="001D0CD7"/>
    <w:rsid w:val="001D230A"/>
    <w:rsid w:val="001D2316"/>
    <w:rsid w:val="001D2432"/>
    <w:rsid w:val="001D2466"/>
    <w:rsid w:val="001D4CCC"/>
    <w:rsid w:val="001D4EE0"/>
    <w:rsid w:val="001D5681"/>
    <w:rsid w:val="001D5A17"/>
    <w:rsid w:val="001D672E"/>
    <w:rsid w:val="001D78A8"/>
    <w:rsid w:val="001D7A28"/>
    <w:rsid w:val="001E09FB"/>
    <w:rsid w:val="001E0BB1"/>
    <w:rsid w:val="001E3497"/>
    <w:rsid w:val="001E35C9"/>
    <w:rsid w:val="001E4B66"/>
    <w:rsid w:val="001E72D4"/>
    <w:rsid w:val="001E768F"/>
    <w:rsid w:val="001F05A7"/>
    <w:rsid w:val="001F0F77"/>
    <w:rsid w:val="001F18B8"/>
    <w:rsid w:val="001F1DB4"/>
    <w:rsid w:val="001F1E40"/>
    <w:rsid w:val="001F2B8A"/>
    <w:rsid w:val="001F2C52"/>
    <w:rsid w:val="001F2DE8"/>
    <w:rsid w:val="001F3344"/>
    <w:rsid w:val="001F3790"/>
    <w:rsid w:val="001F3CD7"/>
    <w:rsid w:val="001F4109"/>
    <w:rsid w:val="001F512B"/>
    <w:rsid w:val="001F58D6"/>
    <w:rsid w:val="001F6F70"/>
    <w:rsid w:val="001F703E"/>
    <w:rsid w:val="002000B2"/>
    <w:rsid w:val="00201A11"/>
    <w:rsid w:val="0020266F"/>
    <w:rsid w:val="002034B8"/>
    <w:rsid w:val="002034F1"/>
    <w:rsid w:val="00203F73"/>
    <w:rsid w:val="002047AD"/>
    <w:rsid w:val="00205645"/>
    <w:rsid w:val="00205908"/>
    <w:rsid w:val="00206CEC"/>
    <w:rsid w:val="002075E2"/>
    <w:rsid w:val="00207834"/>
    <w:rsid w:val="00212551"/>
    <w:rsid w:val="00213363"/>
    <w:rsid w:val="00213B46"/>
    <w:rsid w:val="00217104"/>
    <w:rsid w:val="00217E82"/>
    <w:rsid w:val="002211A8"/>
    <w:rsid w:val="002216CD"/>
    <w:rsid w:val="00221BEC"/>
    <w:rsid w:val="00221E99"/>
    <w:rsid w:val="00223773"/>
    <w:rsid w:val="00223936"/>
    <w:rsid w:val="00226449"/>
    <w:rsid w:val="00226BC3"/>
    <w:rsid w:val="0022755A"/>
    <w:rsid w:val="00230427"/>
    <w:rsid w:val="0023720E"/>
    <w:rsid w:val="00237A36"/>
    <w:rsid w:val="00237B9A"/>
    <w:rsid w:val="00240669"/>
    <w:rsid w:val="00241518"/>
    <w:rsid w:val="0024250B"/>
    <w:rsid w:val="0024256C"/>
    <w:rsid w:val="0024271D"/>
    <w:rsid w:val="00243BCD"/>
    <w:rsid w:val="0024414E"/>
    <w:rsid w:val="00244904"/>
    <w:rsid w:val="002449A5"/>
    <w:rsid w:val="00244B8E"/>
    <w:rsid w:val="00245BD4"/>
    <w:rsid w:val="00246534"/>
    <w:rsid w:val="00246E81"/>
    <w:rsid w:val="00251EEA"/>
    <w:rsid w:val="00253388"/>
    <w:rsid w:val="00253571"/>
    <w:rsid w:val="00256150"/>
    <w:rsid w:val="00256E8D"/>
    <w:rsid w:val="00257637"/>
    <w:rsid w:val="00262D68"/>
    <w:rsid w:val="00263654"/>
    <w:rsid w:val="00263A0E"/>
    <w:rsid w:val="002645DA"/>
    <w:rsid w:val="002645ED"/>
    <w:rsid w:val="00264C14"/>
    <w:rsid w:val="002658BD"/>
    <w:rsid w:val="00266460"/>
    <w:rsid w:val="002719C0"/>
    <w:rsid w:val="00272346"/>
    <w:rsid w:val="00272C92"/>
    <w:rsid w:val="00273E9A"/>
    <w:rsid w:val="00275063"/>
    <w:rsid w:val="00275FCA"/>
    <w:rsid w:val="00276158"/>
    <w:rsid w:val="0027686C"/>
    <w:rsid w:val="002769B7"/>
    <w:rsid w:val="002813EE"/>
    <w:rsid w:val="002815D5"/>
    <w:rsid w:val="002824F9"/>
    <w:rsid w:val="00282EE1"/>
    <w:rsid w:val="00283911"/>
    <w:rsid w:val="00283F66"/>
    <w:rsid w:val="00284ABA"/>
    <w:rsid w:val="00285D08"/>
    <w:rsid w:val="002864BF"/>
    <w:rsid w:val="002900CC"/>
    <w:rsid w:val="00290B3B"/>
    <w:rsid w:val="00290B41"/>
    <w:rsid w:val="0029168A"/>
    <w:rsid w:val="00291C39"/>
    <w:rsid w:val="0029223F"/>
    <w:rsid w:val="002937AE"/>
    <w:rsid w:val="0029535A"/>
    <w:rsid w:val="00295D80"/>
    <w:rsid w:val="0029679B"/>
    <w:rsid w:val="00297AB6"/>
    <w:rsid w:val="00297E90"/>
    <w:rsid w:val="002A022A"/>
    <w:rsid w:val="002A07CC"/>
    <w:rsid w:val="002A0C04"/>
    <w:rsid w:val="002A1897"/>
    <w:rsid w:val="002A21BF"/>
    <w:rsid w:val="002A26DE"/>
    <w:rsid w:val="002A536D"/>
    <w:rsid w:val="002A5E43"/>
    <w:rsid w:val="002A67AD"/>
    <w:rsid w:val="002A6AA6"/>
    <w:rsid w:val="002A6AEC"/>
    <w:rsid w:val="002A7934"/>
    <w:rsid w:val="002A7DBC"/>
    <w:rsid w:val="002B02F2"/>
    <w:rsid w:val="002B04DB"/>
    <w:rsid w:val="002B28A2"/>
    <w:rsid w:val="002B3E5F"/>
    <w:rsid w:val="002B61E1"/>
    <w:rsid w:val="002B7F7F"/>
    <w:rsid w:val="002C18B7"/>
    <w:rsid w:val="002C1CFA"/>
    <w:rsid w:val="002C44A4"/>
    <w:rsid w:val="002C4801"/>
    <w:rsid w:val="002C4B44"/>
    <w:rsid w:val="002C59FF"/>
    <w:rsid w:val="002C5A09"/>
    <w:rsid w:val="002C6A23"/>
    <w:rsid w:val="002C7822"/>
    <w:rsid w:val="002C7ADE"/>
    <w:rsid w:val="002D0175"/>
    <w:rsid w:val="002D053E"/>
    <w:rsid w:val="002D36AF"/>
    <w:rsid w:val="002D4AA2"/>
    <w:rsid w:val="002D5209"/>
    <w:rsid w:val="002D5BB4"/>
    <w:rsid w:val="002D5E3A"/>
    <w:rsid w:val="002D7870"/>
    <w:rsid w:val="002D7B18"/>
    <w:rsid w:val="002E1042"/>
    <w:rsid w:val="002E1824"/>
    <w:rsid w:val="002E18BF"/>
    <w:rsid w:val="002E3F5C"/>
    <w:rsid w:val="002E45B4"/>
    <w:rsid w:val="002E552F"/>
    <w:rsid w:val="002E55FE"/>
    <w:rsid w:val="002E57CE"/>
    <w:rsid w:val="002E730B"/>
    <w:rsid w:val="002E73A2"/>
    <w:rsid w:val="002E7419"/>
    <w:rsid w:val="002F0B51"/>
    <w:rsid w:val="002F2A68"/>
    <w:rsid w:val="002F3AEF"/>
    <w:rsid w:val="002F3E07"/>
    <w:rsid w:val="002F532E"/>
    <w:rsid w:val="002F64CF"/>
    <w:rsid w:val="002F7288"/>
    <w:rsid w:val="00300FBB"/>
    <w:rsid w:val="0030189C"/>
    <w:rsid w:val="00301D4F"/>
    <w:rsid w:val="0030429E"/>
    <w:rsid w:val="00304827"/>
    <w:rsid w:val="00305BCF"/>
    <w:rsid w:val="00305E49"/>
    <w:rsid w:val="0030612D"/>
    <w:rsid w:val="00307248"/>
    <w:rsid w:val="003108D8"/>
    <w:rsid w:val="00310A80"/>
    <w:rsid w:val="00312CC6"/>
    <w:rsid w:val="00313243"/>
    <w:rsid w:val="003145C8"/>
    <w:rsid w:val="003150CF"/>
    <w:rsid w:val="003158E6"/>
    <w:rsid w:val="00315EE2"/>
    <w:rsid w:val="00316C77"/>
    <w:rsid w:val="00316E2F"/>
    <w:rsid w:val="00320D19"/>
    <w:rsid w:val="00321980"/>
    <w:rsid w:val="00322D0C"/>
    <w:rsid w:val="00324BAB"/>
    <w:rsid w:val="003259FB"/>
    <w:rsid w:val="00325A2C"/>
    <w:rsid w:val="003265DF"/>
    <w:rsid w:val="00326A5E"/>
    <w:rsid w:val="00331885"/>
    <w:rsid w:val="00331EF4"/>
    <w:rsid w:val="00332B57"/>
    <w:rsid w:val="00332FCC"/>
    <w:rsid w:val="003334B5"/>
    <w:rsid w:val="00333C9B"/>
    <w:rsid w:val="00334B1B"/>
    <w:rsid w:val="003408E4"/>
    <w:rsid w:val="00340E2C"/>
    <w:rsid w:val="00341581"/>
    <w:rsid w:val="003415E5"/>
    <w:rsid w:val="0034162D"/>
    <w:rsid w:val="00347F05"/>
    <w:rsid w:val="003504BB"/>
    <w:rsid w:val="00350CC4"/>
    <w:rsid w:val="00351015"/>
    <w:rsid w:val="00352D91"/>
    <w:rsid w:val="00354AD9"/>
    <w:rsid w:val="00354FF7"/>
    <w:rsid w:val="003559FD"/>
    <w:rsid w:val="003570EB"/>
    <w:rsid w:val="003600CB"/>
    <w:rsid w:val="00360509"/>
    <w:rsid w:val="0036097D"/>
    <w:rsid w:val="00362D5E"/>
    <w:rsid w:val="00362EF1"/>
    <w:rsid w:val="003636C3"/>
    <w:rsid w:val="00364951"/>
    <w:rsid w:val="00364A56"/>
    <w:rsid w:val="00364E9C"/>
    <w:rsid w:val="003651AC"/>
    <w:rsid w:val="00365763"/>
    <w:rsid w:val="00367123"/>
    <w:rsid w:val="003677D5"/>
    <w:rsid w:val="00367ACF"/>
    <w:rsid w:val="00367F16"/>
    <w:rsid w:val="0037259C"/>
    <w:rsid w:val="0037284B"/>
    <w:rsid w:val="00372BCC"/>
    <w:rsid w:val="0037509C"/>
    <w:rsid w:val="0037539E"/>
    <w:rsid w:val="00375BD0"/>
    <w:rsid w:val="00375FBF"/>
    <w:rsid w:val="00377019"/>
    <w:rsid w:val="00377292"/>
    <w:rsid w:val="00377629"/>
    <w:rsid w:val="00377F00"/>
    <w:rsid w:val="00380918"/>
    <w:rsid w:val="00380B80"/>
    <w:rsid w:val="00381856"/>
    <w:rsid w:val="00381C4A"/>
    <w:rsid w:val="0038269D"/>
    <w:rsid w:val="00383C2C"/>
    <w:rsid w:val="003851E2"/>
    <w:rsid w:val="003859B6"/>
    <w:rsid w:val="0038605C"/>
    <w:rsid w:val="0038786F"/>
    <w:rsid w:val="00392F09"/>
    <w:rsid w:val="00394191"/>
    <w:rsid w:val="0039431E"/>
    <w:rsid w:val="003969FD"/>
    <w:rsid w:val="0039737D"/>
    <w:rsid w:val="003974D6"/>
    <w:rsid w:val="00397A80"/>
    <w:rsid w:val="003A5C2C"/>
    <w:rsid w:val="003A5DB1"/>
    <w:rsid w:val="003A6655"/>
    <w:rsid w:val="003A7FCF"/>
    <w:rsid w:val="003B0054"/>
    <w:rsid w:val="003B057B"/>
    <w:rsid w:val="003B15BE"/>
    <w:rsid w:val="003B5E96"/>
    <w:rsid w:val="003B6168"/>
    <w:rsid w:val="003B6574"/>
    <w:rsid w:val="003B71F3"/>
    <w:rsid w:val="003C01B9"/>
    <w:rsid w:val="003C02DB"/>
    <w:rsid w:val="003C0D21"/>
    <w:rsid w:val="003C1D4C"/>
    <w:rsid w:val="003C2002"/>
    <w:rsid w:val="003C397E"/>
    <w:rsid w:val="003C565C"/>
    <w:rsid w:val="003C6024"/>
    <w:rsid w:val="003C60B7"/>
    <w:rsid w:val="003D0940"/>
    <w:rsid w:val="003D224B"/>
    <w:rsid w:val="003D3EE5"/>
    <w:rsid w:val="003D4CBC"/>
    <w:rsid w:val="003D51B5"/>
    <w:rsid w:val="003D7221"/>
    <w:rsid w:val="003D7A11"/>
    <w:rsid w:val="003D7E13"/>
    <w:rsid w:val="003E030A"/>
    <w:rsid w:val="003E1431"/>
    <w:rsid w:val="003E1C75"/>
    <w:rsid w:val="003E1D7B"/>
    <w:rsid w:val="003E246E"/>
    <w:rsid w:val="003E41FE"/>
    <w:rsid w:val="003E4A70"/>
    <w:rsid w:val="003E50F5"/>
    <w:rsid w:val="003E6028"/>
    <w:rsid w:val="003E6299"/>
    <w:rsid w:val="003E6E9A"/>
    <w:rsid w:val="003E7318"/>
    <w:rsid w:val="003F0D12"/>
    <w:rsid w:val="003F1818"/>
    <w:rsid w:val="003F18D9"/>
    <w:rsid w:val="003F1CFB"/>
    <w:rsid w:val="003F1F39"/>
    <w:rsid w:val="003F3670"/>
    <w:rsid w:val="003F51D0"/>
    <w:rsid w:val="003F6316"/>
    <w:rsid w:val="003F7918"/>
    <w:rsid w:val="003F7F4A"/>
    <w:rsid w:val="00400075"/>
    <w:rsid w:val="00402C16"/>
    <w:rsid w:val="00403D18"/>
    <w:rsid w:val="00404812"/>
    <w:rsid w:val="00405501"/>
    <w:rsid w:val="004075D2"/>
    <w:rsid w:val="0040781E"/>
    <w:rsid w:val="0040783B"/>
    <w:rsid w:val="00407A29"/>
    <w:rsid w:val="004100C7"/>
    <w:rsid w:val="004104D2"/>
    <w:rsid w:val="00411113"/>
    <w:rsid w:val="00411956"/>
    <w:rsid w:val="004124F2"/>
    <w:rsid w:val="004137A2"/>
    <w:rsid w:val="00413987"/>
    <w:rsid w:val="0041418E"/>
    <w:rsid w:val="00415B9F"/>
    <w:rsid w:val="004173F6"/>
    <w:rsid w:val="00417BFA"/>
    <w:rsid w:val="00417D70"/>
    <w:rsid w:val="00420581"/>
    <w:rsid w:val="00421ECE"/>
    <w:rsid w:val="004222F1"/>
    <w:rsid w:val="00422BDD"/>
    <w:rsid w:val="00422C00"/>
    <w:rsid w:val="00423785"/>
    <w:rsid w:val="00423CAC"/>
    <w:rsid w:val="00424E53"/>
    <w:rsid w:val="00425CD3"/>
    <w:rsid w:val="0042759F"/>
    <w:rsid w:val="0043043C"/>
    <w:rsid w:val="0043065D"/>
    <w:rsid w:val="0043204E"/>
    <w:rsid w:val="00433320"/>
    <w:rsid w:val="00433B26"/>
    <w:rsid w:val="0043786A"/>
    <w:rsid w:val="004379DE"/>
    <w:rsid w:val="004409D6"/>
    <w:rsid w:val="004410A8"/>
    <w:rsid w:val="004413AD"/>
    <w:rsid w:val="00442904"/>
    <w:rsid w:val="00443C21"/>
    <w:rsid w:val="0044445A"/>
    <w:rsid w:val="004472E6"/>
    <w:rsid w:val="00447797"/>
    <w:rsid w:val="0045080E"/>
    <w:rsid w:val="004515B0"/>
    <w:rsid w:val="00451F75"/>
    <w:rsid w:val="00452964"/>
    <w:rsid w:val="00453662"/>
    <w:rsid w:val="00454586"/>
    <w:rsid w:val="004550C0"/>
    <w:rsid w:val="00456FC3"/>
    <w:rsid w:val="004574D4"/>
    <w:rsid w:val="0046130D"/>
    <w:rsid w:val="004626CF"/>
    <w:rsid w:val="0046390A"/>
    <w:rsid w:val="004650CC"/>
    <w:rsid w:val="0046582A"/>
    <w:rsid w:val="00465E2D"/>
    <w:rsid w:val="00467CAC"/>
    <w:rsid w:val="00470040"/>
    <w:rsid w:val="00471255"/>
    <w:rsid w:val="004728A0"/>
    <w:rsid w:val="00474BE5"/>
    <w:rsid w:val="0047550F"/>
    <w:rsid w:val="00475D41"/>
    <w:rsid w:val="00475DE9"/>
    <w:rsid w:val="00480F34"/>
    <w:rsid w:val="004821BD"/>
    <w:rsid w:val="00484356"/>
    <w:rsid w:val="00484A88"/>
    <w:rsid w:val="00485517"/>
    <w:rsid w:val="00486E39"/>
    <w:rsid w:val="0049017F"/>
    <w:rsid w:val="0049041E"/>
    <w:rsid w:val="004904F8"/>
    <w:rsid w:val="004909BA"/>
    <w:rsid w:val="00491701"/>
    <w:rsid w:val="00492173"/>
    <w:rsid w:val="00492D00"/>
    <w:rsid w:val="004931FE"/>
    <w:rsid w:val="00493FB9"/>
    <w:rsid w:val="004957B8"/>
    <w:rsid w:val="00497006"/>
    <w:rsid w:val="004971C2"/>
    <w:rsid w:val="004973A4"/>
    <w:rsid w:val="00497F9A"/>
    <w:rsid w:val="004A1EE1"/>
    <w:rsid w:val="004A2228"/>
    <w:rsid w:val="004A243E"/>
    <w:rsid w:val="004A2FEE"/>
    <w:rsid w:val="004A425D"/>
    <w:rsid w:val="004A5380"/>
    <w:rsid w:val="004A5B7E"/>
    <w:rsid w:val="004A5BC0"/>
    <w:rsid w:val="004A723F"/>
    <w:rsid w:val="004A78EA"/>
    <w:rsid w:val="004A7CA8"/>
    <w:rsid w:val="004A7DCB"/>
    <w:rsid w:val="004B006E"/>
    <w:rsid w:val="004B0111"/>
    <w:rsid w:val="004B1D49"/>
    <w:rsid w:val="004B1E06"/>
    <w:rsid w:val="004B3239"/>
    <w:rsid w:val="004B35FC"/>
    <w:rsid w:val="004B3656"/>
    <w:rsid w:val="004B4394"/>
    <w:rsid w:val="004B5551"/>
    <w:rsid w:val="004B5968"/>
    <w:rsid w:val="004B5B25"/>
    <w:rsid w:val="004B67FB"/>
    <w:rsid w:val="004B7FA6"/>
    <w:rsid w:val="004C02F4"/>
    <w:rsid w:val="004C1C5E"/>
    <w:rsid w:val="004C232E"/>
    <w:rsid w:val="004C356C"/>
    <w:rsid w:val="004C51E6"/>
    <w:rsid w:val="004C565B"/>
    <w:rsid w:val="004C59A3"/>
    <w:rsid w:val="004C681B"/>
    <w:rsid w:val="004C7BE8"/>
    <w:rsid w:val="004D24E9"/>
    <w:rsid w:val="004D3A88"/>
    <w:rsid w:val="004D5790"/>
    <w:rsid w:val="004D5A54"/>
    <w:rsid w:val="004D6019"/>
    <w:rsid w:val="004D60D3"/>
    <w:rsid w:val="004D65A4"/>
    <w:rsid w:val="004D759F"/>
    <w:rsid w:val="004D7BDB"/>
    <w:rsid w:val="004D7C69"/>
    <w:rsid w:val="004E0C79"/>
    <w:rsid w:val="004E1F99"/>
    <w:rsid w:val="004E2296"/>
    <w:rsid w:val="004E3AB9"/>
    <w:rsid w:val="004E51B0"/>
    <w:rsid w:val="004E524A"/>
    <w:rsid w:val="004E5289"/>
    <w:rsid w:val="004E68EF"/>
    <w:rsid w:val="004E7CEA"/>
    <w:rsid w:val="004F1184"/>
    <w:rsid w:val="004F24AC"/>
    <w:rsid w:val="004F2742"/>
    <w:rsid w:val="004F2C84"/>
    <w:rsid w:val="004F3DAF"/>
    <w:rsid w:val="004F56F7"/>
    <w:rsid w:val="004F5C4E"/>
    <w:rsid w:val="004F5EF1"/>
    <w:rsid w:val="004F6013"/>
    <w:rsid w:val="004F61C5"/>
    <w:rsid w:val="004F749A"/>
    <w:rsid w:val="00501494"/>
    <w:rsid w:val="005017CA"/>
    <w:rsid w:val="00501AA7"/>
    <w:rsid w:val="00502173"/>
    <w:rsid w:val="005029ED"/>
    <w:rsid w:val="00502B14"/>
    <w:rsid w:val="00502D1A"/>
    <w:rsid w:val="00502F1B"/>
    <w:rsid w:val="00503A2D"/>
    <w:rsid w:val="00503F93"/>
    <w:rsid w:val="005061AF"/>
    <w:rsid w:val="005068C7"/>
    <w:rsid w:val="00506C68"/>
    <w:rsid w:val="0050702C"/>
    <w:rsid w:val="0050728D"/>
    <w:rsid w:val="0051197F"/>
    <w:rsid w:val="005123FE"/>
    <w:rsid w:val="00513775"/>
    <w:rsid w:val="00514431"/>
    <w:rsid w:val="0051593B"/>
    <w:rsid w:val="00515A32"/>
    <w:rsid w:val="005166E2"/>
    <w:rsid w:val="00517865"/>
    <w:rsid w:val="0052015F"/>
    <w:rsid w:val="00520409"/>
    <w:rsid w:val="0052100A"/>
    <w:rsid w:val="0052136D"/>
    <w:rsid w:val="00522F29"/>
    <w:rsid w:val="0052493A"/>
    <w:rsid w:val="00524D42"/>
    <w:rsid w:val="00524D4D"/>
    <w:rsid w:val="0052520F"/>
    <w:rsid w:val="0052547F"/>
    <w:rsid w:val="00525D95"/>
    <w:rsid w:val="00525E88"/>
    <w:rsid w:val="0053072C"/>
    <w:rsid w:val="00532A2F"/>
    <w:rsid w:val="005346AC"/>
    <w:rsid w:val="00535618"/>
    <w:rsid w:val="00535D5A"/>
    <w:rsid w:val="00536689"/>
    <w:rsid w:val="005400CF"/>
    <w:rsid w:val="005413C6"/>
    <w:rsid w:val="00541AD5"/>
    <w:rsid w:val="0054213C"/>
    <w:rsid w:val="005421B3"/>
    <w:rsid w:val="00545233"/>
    <w:rsid w:val="00545C67"/>
    <w:rsid w:val="00546184"/>
    <w:rsid w:val="005461E2"/>
    <w:rsid w:val="005463E9"/>
    <w:rsid w:val="0055127F"/>
    <w:rsid w:val="0055410C"/>
    <w:rsid w:val="00554415"/>
    <w:rsid w:val="00554601"/>
    <w:rsid w:val="005557DB"/>
    <w:rsid w:val="00555911"/>
    <w:rsid w:val="00556C53"/>
    <w:rsid w:val="005579F4"/>
    <w:rsid w:val="00557B9A"/>
    <w:rsid w:val="00560102"/>
    <w:rsid w:val="00561847"/>
    <w:rsid w:val="00561AFB"/>
    <w:rsid w:val="00562040"/>
    <w:rsid w:val="00562414"/>
    <w:rsid w:val="00563557"/>
    <w:rsid w:val="005652FF"/>
    <w:rsid w:val="005665D3"/>
    <w:rsid w:val="00567031"/>
    <w:rsid w:val="005673B4"/>
    <w:rsid w:val="005673BD"/>
    <w:rsid w:val="005673BE"/>
    <w:rsid w:val="00567ECD"/>
    <w:rsid w:val="0057008B"/>
    <w:rsid w:val="005702FA"/>
    <w:rsid w:val="00570B1A"/>
    <w:rsid w:val="005713CA"/>
    <w:rsid w:val="00572F61"/>
    <w:rsid w:val="00574446"/>
    <w:rsid w:val="00575258"/>
    <w:rsid w:val="00575D01"/>
    <w:rsid w:val="005762E5"/>
    <w:rsid w:val="00576631"/>
    <w:rsid w:val="00576B69"/>
    <w:rsid w:val="00577ECA"/>
    <w:rsid w:val="00580C33"/>
    <w:rsid w:val="0058481D"/>
    <w:rsid w:val="00585BA2"/>
    <w:rsid w:val="005879CC"/>
    <w:rsid w:val="00587AB1"/>
    <w:rsid w:val="00590507"/>
    <w:rsid w:val="00590B33"/>
    <w:rsid w:val="0059187B"/>
    <w:rsid w:val="005929CB"/>
    <w:rsid w:val="00592C14"/>
    <w:rsid w:val="00592C66"/>
    <w:rsid w:val="005930B2"/>
    <w:rsid w:val="00593564"/>
    <w:rsid w:val="00593C8E"/>
    <w:rsid w:val="00594521"/>
    <w:rsid w:val="0059774B"/>
    <w:rsid w:val="00597B01"/>
    <w:rsid w:val="00597C80"/>
    <w:rsid w:val="005A07F4"/>
    <w:rsid w:val="005A11DD"/>
    <w:rsid w:val="005A1C0E"/>
    <w:rsid w:val="005A2B69"/>
    <w:rsid w:val="005A4715"/>
    <w:rsid w:val="005B2567"/>
    <w:rsid w:val="005B2FFD"/>
    <w:rsid w:val="005B4260"/>
    <w:rsid w:val="005B4E74"/>
    <w:rsid w:val="005B54EF"/>
    <w:rsid w:val="005B5951"/>
    <w:rsid w:val="005C0F0A"/>
    <w:rsid w:val="005C2E28"/>
    <w:rsid w:val="005C30CB"/>
    <w:rsid w:val="005C3165"/>
    <w:rsid w:val="005C40FB"/>
    <w:rsid w:val="005C47B5"/>
    <w:rsid w:val="005C4926"/>
    <w:rsid w:val="005C59EF"/>
    <w:rsid w:val="005C5F8B"/>
    <w:rsid w:val="005C6BCE"/>
    <w:rsid w:val="005C6C9A"/>
    <w:rsid w:val="005C73C6"/>
    <w:rsid w:val="005C7BA9"/>
    <w:rsid w:val="005D0079"/>
    <w:rsid w:val="005D09FE"/>
    <w:rsid w:val="005D0B02"/>
    <w:rsid w:val="005D1222"/>
    <w:rsid w:val="005D1D21"/>
    <w:rsid w:val="005D394E"/>
    <w:rsid w:val="005D41CB"/>
    <w:rsid w:val="005D45E6"/>
    <w:rsid w:val="005D4B65"/>
    <w:rsid w:val="005D4BE6"/>
    <w:rsid w:val="005D58A9"/>
    <w:rsid w:val="005D612F"/>
    <w:rsid w:val="005D73CF"/>
    <w:rsid w:val="005E197B"/>
    <w:rsid w:val="005E1B4F"/>
    <w:rsid w:val="005E20F1"/>
    <w:rsid w:val="005E2E4D"/>
    <w:rsid w:val="005E3DC1"/>
    <w:rsid w:val="005E4C64"/>
    <w:rsid w:val="005F13A2"/>
    <w:rsid w:val="005F1717"/>
    <w:rsid w:val="005F1AFA"/>
    <w:rsid w:val="005F1B0E"/>
    <w:rsid w:val="005F1DF2"/>
    <w:rsid w:val="005F2CDB"/>
    <w:rsid w:val="005F333F"/>
    <w:rsid w:val="005F4CBC"/>
    <w:rsid w:val="005F5CE4"/>
    <w:rsid w:val="005F6237"/>
    <w:rsid w:val="005F6B1F"/>
    <w:rsid w:val="005F6BF5"/>
    <w:rsid w:val="006020E8"/>
    <w:rsid w:val="006026D7"/>
    <w:rsid w:val="00602FE2"/>
    <w:rsid w:val="0060680C"/>
    <w:rsid w:val="00606CA7"/>
    <w:rsid w:val="00606EBC"/>
    <w:rsid w:val="006110F8"/>
    <w:rsid w:val="00612CFB"/>
    <w:rsid w:val="00612E81"/>
    <w:rsid w:val="00613510"/>
    <w:rsid w:val="00614C27"/>
    <w:rsid w:val="00614E29"/>
    <w:rsid w:val="00614FD7"/>
    <w:rsid w:val="00615F18"/>
    <w:rsid w:val="00616453"/>
    <w:rsid w:val="006175DC"/>
    <w:rsid w:val="00617C5E"/>
    <w:rsid w:val="00620639"/>
    <w:rsid w:val="0062411F"/>
    <w:rsid w:val="00624B0B"/>
    <w:rsid w:val="006271B8"/>
    <w:rsid w:val="00627DBD"/>
    <w:rsid w:val="00630740"/>
    <w:rsid w:val="00630C76"/>
    <w:rsid w:val="006312A8"/>
    <w:rsid w:val="006313D7"/>
    <w:rsid w:val="00632E9F"/>
    <w:rsid w:val="00633C17"/>
    <w:rsid w:val="00633F63"/>
    <w:rsid w:val="00634C91"/>
    <w:rsid w:val="00634EF5"/>
    <w:rsid w:val="00635450"/>
    <w:rsid w:val="006361BD"/>
    <w:rsid w:val="006363F6"/>
    <w:rsid w:val="00636866"/>
    <w:rsid w:val="00640690"/>
    <w:rsid w:val="00641B66"/>
    <w:rsid w:val="006456C1"/>
    <w:rsid w:val="00646668"/>
    <w:rsid w:val="0064763B"/>
    <w:rsid w:val="006477C1"/>
    <w:rsid w:val="00650EEA"/>
    <w:rsid w:val="00652BEB"/>
    <w:rsid w:val="00652DC8"/>
    <w:rsid w:val="006532CE"/>
    <w:rsid w:val="0065450D"/>
    <w:rsid w:val="00655067"/>
    <w:rsid w:val="00655486"/>
    <w:rsid w:val="00655E8D"/>
    <w:rsid w:val="00656140"/>
    <w:rsid w:val="0066191C"/>
    <w:rsid w:val="00662D45"/>
    <w:rsid w:val="00662DA3"/>
    <w:rsid w:val="00663762"/>
    <w:rsid w:val="006644B0"/>
    <w:rsid w:val="006652D6"/>
    <w:rsid w:val="00666307"/>
    <w:rsid w:val="0066714A"/>
    <w:rsid w:val="00670476"/>
    <w:rsid w:val="00670B8E"/>
    <w:rsid w:val="00673BC8"/>
    <w:rsid w:val="00674602"/>
    <w:rsid w:val="00674F85"/>
    <w:rsid w:val="00675D01"/>
    <w:rsid w:val="00675F3C"/>
    <w:rsid w:val="006764E1"/>
    <w:rsid w:val="00676543"/>
    <w:rsid w:val="00676E7B"/>
    <w:rsid w:val="00677B3B"/>
    <w:rsid w:val="00683070"/>
    <w:rsid w:val="0068335D"/>
    <w:rsid w:val="006835E0"/>
    <w:rsid w:val="0068548C"/>
    <w:rsid w:val="00685AB2"/>
    <w:rsid w:val="00685FF9"/>
    <w:rsid w:val="0068618C"/>
    <w:rsid w:val="00686DF7"/>
    <w:rsid w:val="00686E3C"/>
    <w:rsid w:val="00687E98"/>
    <w:rsid w:val="006906D7"/>
    <w:rsid w:val="00691F98"/>
    <w:rsid w:val="00692228"/>
    <w:rsid w:val="00692E63"/>
    <w:rsid w:val="006937AF"/>
    <w:rsid w:val="006940DD"/>
    <w:rsid w:val="0069413A"/>
    <w:rsid w:val="00694763"/>
    <w:rsid w:val="00694F38"/>
    <w:rsid w:val="006964F8"/>
    <w:rsid w:val="006965D9"/>
    <w:rsid w:val="00697068"/>
    <w:rsid w:val="00697893"/>
    <w:rsid w:val="006A375A"/>
    <w:rsid w:val="006A3C0A"/>
    <w:rsid w:val="006A46BD"/>
    <w:rsid w:val="006A4E2A"/>
    <w:rsid w:val="006A6C2A"/>
    <w:rsid w:val="006A70E3"/>
    <w:rsid w:val="006B1935"/>
    <w:rsid w:val="006B1F22"/>
    <w:rsid w:val="006B3E00"/>
    <w:rsid w:val="006B4A26"/>
    <w:rsid w:val="006B56C8"/>
    <w:rsid w:val="006C1B99"/>
    <w:rsid w:val="006C3183"/>
    <w:rsid w:val="006C344E"/>
    <w:rsid w:val="006C4A8E"/>
    <w:rsid w:val="006C6BF2"/>
    <w:rsid w:val="006D0356"/>
    <w:rsid w:val="006D13D3"/>
    <w:rsid w:val="006D16F0"/>
    <w:rsid w:val="006D174C"/>
    <w:rsid w:val="006D2168"/>
    <w:rsid w:val="006D274C"/>
    <w:rsid w:val="006D36CD"/>
    <w:rsid w:val="006D3995"/>
    <w:rsid w:val="006D4B9B"/>
    <w:rsid w:val="006D4DDB"/>
    <w:rsid w:val="006D68CC"/>
    <w:rsid w:val="006D752A"/>
    <w:rsid w:val="006E00A1"/>
    <w:rsid w:val="006E1A21"/>
    <w:rsid w:val="006E291B"/>
    <w:rsid w:val="006E4D75"/>
    <w:rsid w:val="006E55EC"/>
    <w:rsid w:val="006E5AAA"/>
    <w:rsid w:val="006E6DE3"/>
    <w:rsid w:val="006E6E42"/>
    <w:rsid w:val="006E6F40"/>
    <w:rsid w:val="006E78D2"/>
    <w:rsid w:val="006F08D0"/>
    <w:rsid w:val="006F0B0A"/>
    <w:rsid w:val="006F0DF5"/>
    <w:rsid w:val="006F2DD5"/>
    <w:rsid w:val="006F3188"/>
    <w:rsid w:val="006F37E2"/>
    <w:rsid w:val="006F3E42"/>
    <w:rsid w:val="006F5362"/>
    <w:rsid w:val="006F7545"/>
    <w:rsid w:val="00701091"/>
    <w:rsid w:val="00701CA3"/>
    <w:rsid w:val="00702747"/>
    <w:rsid w:val="007027E8"/>
    <w:rsid w:val="00702BCC"/>
    <w:rsid w:val="00703348"/>
    <w:rsid w:val="00703D2E"/>
    <w:rsid w:val="00703F21"/>
    <w:rsid w:val="007059BB"/>
    <w:rsid w:val="007064E3"/>
    <w:rsid w:val="00707BF3"/>
    <w:rsid w:val="00710BFF"/>
    <w:rsid w:val="007110BA"/>
    <w:rsid w:val="00711684"/>
    <w:rsid w:val="00711F37"/>
    <w:rsid w:val="00712244"/>
    <w:rsid w:val="007135DD"/>
    <w:rsid w:val="00716764"/>
    <w:rsid w:val="00717500"/>
    <w:rsid w:val="00717524"/>
    <w:rsid w:val="00720B7E"/>
    <w:rsid w:val="0072141F"/>
    <w:rsid w:val="007215D6"/>
    <w:rsid w:val="00721F4E"/>
    <w:rsid w:val="00724D6C"/>
    <w:rsid w:val="00726372"/>
    <w:rsid w:val="0073019B"/>
    <w:rsid w:val="007304AA"/>
    <w:rsid w:val="00731A43"/>
    <w:rsid w:val="00731A69"/>
    <w:rsid w:val="0073367A"/>
    <w:rsid w:val="0073471D"/>
    <w:rsid w:val="00734D6F"/>
    <w:rsid w:val="00734F89"/>
    <w:rsid w:val="0074136F"/>
    <w:rsid w:val="00741A43"/>
    <w:rsid w:val="00744441"/>
    <w:rsid w:val="00744980"/>
    <w:rsid w:val="00744CBC"/>
    <w:rsid w:val="00745378"/>
    <w:rsid w:val="00745806"/>
    <w:rsid w:val="00745E2E"/>
    <w:rsid w:val="007465E1"/>
    <w:rsid w:val="00747227"/>
    <w:rsid w:val="00747414"/>
    <w:rsid w:val="00747B10"/>
    <w:rsid w:val="00750C32"/>
    <w:rsid w:val="00752D7A"/>
    <w:rsid w:val="0075364D"/>
    <w:rsid w:val="00753D4C"/>
    <w:rsid w:val="00754821"/>
    <w:rsid w:val="007548C5"/>
    <w:rsid w:val="007551F8"/>
    <w:rsid w:val="007569FE"/>
    <w:rsid w:val="00756E4A"/>
    <w:rsid w:val="007605B1"/>
    <w:rsid w:val="00760E70"/>
    <w:rsid w:val="00761E39"/>
    <w:rsid w:val="00763BDE"/>
    <w:rsid w:val="007640AF"/>
    <w:rsid w:val="00764868"/>
    <w:rsid w:val="00765490"/>
    <w:rsid w:val="00772C7B"/>
    <w:rsid w:val="00774DE1"/>
    <w:rsid w:val="0077622B"/>
    <w:rsid w:val="00777904"/>
    <w:rsid w:val="007779DA"/>
    <w:rsid w:val="00777A2D"/>
    <w:rsid w:val="00777D1F"/>
    <w:rsid w:val="00781C28"/>
    <w:rsid w:val="007829B2"/>
    <w:rsid w:val="0078416F"/>
    <w:rsid w:val="00784922"/>
    <w:rsid w:val="00784B19"/>
    <w:rsid w:val="00786247"/>
    <w:rsid w:val="007907D8"/>
    <w:rsid w:val="00791A34"/>
    <w:rsid w:val="00794511"/>
    <w:rsid w:val="00795AC3"/>
    <w:rsid w:val="00797A6E"/>
    <w:rsid w:val="007A0A57"/>
    <w:rsid w:val="007A1608"/>
    <w:rsid w:val="007A19C0"/>
    <w:rsid w:val="007A1F54"/>
    <w:rsid w:val="007A33BB"/>
    <w:rsid w:val="007A5153"/>
    <w:rsid w:val="007A5C66"/>
    <w:rsid w:val="007A706C"/>
    <w:rsid w:val="007A734E"/>
    <w:rsid w:val="007B070B"/>
    <w:rsid w:val="007B4E9E"/>
    <w:rsid w:val="007B50CC"/>
    <w:rsid w:val="007B5328"/>
    <w:rsid w:val="007B54B4"/>
    <w:rsid w:val="007B5F58"/>
    <w:rsid w:val="007B7416"/>
    <w:rsid w:val="007C1B7C"/>
    <w:rsid w:val="007C3A05"/>
    <w:rsid w:val="007C440E"/>
    <w:rsid w:val="007C44C1"/>
    <w:rsid w:val="007C565E"/>
    <w:rsid w:val="007C5D74"/>
    <w:rsid w:val="007C7248"/>
    <w:rsid w:val="007C75AE"/>
    <w:rsid w:val="007D06D0"/>
    <w:rsid w:val="007D108C"/>
    <w:rsid w:val="007D1B44"/>
    <w:rsid w:val="007D2ADC"/>
    <w:rsid w:val="007D4783"/>
    <w:rsid w:val="007D5418"/>
    <w:rsid w:val="007D6A51"/>
    <w:rsid w:val="007D7377"/>
    <w:rsid w:val="007E122B"/>
    <w:rsid w:val="007E135B"/>
    <w:rsid w:val="007E1750"/>
    <w:rsid w:val="007E239D"/>
    <w:rsid w:val="007E2523"/>
    <w:rsid w:val="007E260E"/>
    <w:rsid w:val="007E2709"/>
    <w:rsid w:val="007E2DAB"/>
    <w:rsid w:val="007E2FE2"/>
    <w:rsid w:val="007E32F3"/>
    <w:rsid w:val="007E3B7F"/>
    <w:rsid w:val="007E4935"/>
    <w:rsid w:val="007E498E"/>
    <w:rsid w:val="007E4EF3"/>
    <w:rsid w:val="007E4F9D"/>
    <w:rsid w:val="007E514F"/>
    <w:rsid w:val="007E538C"/>
    <w:rsid w:val="007E53BA"/>
    <w:rsid w:val="007E56FA"/>
    <w:rsid w:val="007E61EB"/>
    <w:rsid w:val="007E6BD0"/>
    <w:rsid w:val="007E79A2"/>
    <w:rsid w:val="007F118F"/>
    <w:rsid w:val="007F25E8"/>
    <w:rsid w:val="007F2C35"/>
    <w:rsid w:val="007F30CD"/>
    <w:rsid w:val="007F460F"/>
    <w:rsid w:val="007F4D44"/>
    <w:rsid w:val="007F5960"/>
    <w:rsid w:val="007F7699"/>
    <w:rsid w:val="00800E85"/>
    <w:rsid w:val="00800FCF"/>
    <w:rsid w:val="00801481"/>
    <w:rsid w:val="00801E64"/>
    <w:rsid w:val="008021FC"/>
    <w:rsid w:val="008024FF"/>
    <w:rsid w:val="0080354A"/>
    <w:rsid w:val="008039F6"/>
    <w:rsid w:val="0080420D"/>
    <w:rsid w:val="00804454"/>
    <w:rsid w:val="00804639"/>
    <w:rsid w:val="00804DE5"/>
    <w:rsid w:val="00805C69"/>
    <w:rsid w:val="00806012"/>
    <w:rsid w:val="00806950"/>
    <w:rsid w:val="008109FB"/>
    <w:rsid w:val="00811ABE"/>
    <w:rsid w:val="00815A7A"/>
    <w:rsid w:val="00815B7A"/>
    <w:rsid w:val="00817685"/>
    <w:rsid w:val="00817AA4"/>
    <w:rsid w:val="008202F8"/>
    <w:rsid w:val="00821252"/>
    <w:rsid w:val="00821D89"/>
    <w:rsid w:val="0082276E"/>
    <w:rsid w:val="00822EA7"/>
    <w:rsid w:val="00824052"/>
    <w:rsid w:val="00824684"/>
    <w:rsid w:val="008247F4"/>
    <w:rsid w:val="008249BF"/>
    <w:rsid w:val="00824A41"/>
    <w:rsid w:val="008256E0"/>
    <w:rsid w:val="008258C0"/>
    <w:rsid w:val="00827812"/>
    <w:rsid w:val="00827E50"/>
    <w:rsid w:val="0083102A"/>
    <w:rsid w:val="0083184D"/>
    <w:rsid w:val="00831C93"/>
    <w:rsid w:val="0083300C"/>
    <w:rsid w:val="008345F1"/>
    <w:rsid w:val="00834CA1"/>
    <w:rsid w:val="00835247"/>
    <w:rsid w:val="008356D5"/>
    <w:rsid w:val="00836C2C"/>
    <w:rsid w:val="00837432"/>
    <w:rsid w:val="0083774D"/>
    <w:rsid w:val="00837839"/>
    <w:rsid w:val="00837A69"/>
    <w:rsid w:val="0084174A"/>
    <w:rsid w:val="008420E4"/>
    <w:rsid w:val="0084379B"/>
    <w:rsid w:val="008438B9"/>
    <w:rsid w:val="00844666"/>
    <w:rsid w:val="00844B91"/>
    <w:rsid w:val="00845C2C"/>
    <w:rsid w:val="00845EA3"/>
    <w:rsid w:val="008463BF"/>
    <w:rsid w:val="00846900"/>
    <w:rsid w:val="008475D3"/>
    <w:rsid w:val="00850882"/>
    <w:rsid w:val="00853FD6"/>
    <w:rsid w:val="00854E46"/>
    <w:rsid w:val="00855FAD"/>
    <w:rsid w:val="00856BDC"/>
    <w:rsid w:val="008605C6"/>
    <w:rsid w:val="008618BC"/>
    <w:rsid w:val="008618F9"/>
    <w:rsid w:val="0086245D"/>
    <w:rsid w:val="00862DB1"/>
    <w:rsid w:val="00863160"/>
    <w:rsid w:val="00864884"/>
    <w:rsid w:val="00865477"/>
    <w:rsid w:val="00865A6D"/>
    <w:rsid w:val="00866C2B"/>
    <w:rsid w:val="00867A30"/>
    <w:rsid w:val="00870E00"/>
    <w:rsid w:val="008729F8"/>
    <w:rsid w:val="00874595"/>
    <w:rsid w:val="00874B4C"/>
    <w:rsid w:val="00880BA9"/>
    <w:rsid w:val="008811B6"/>
    <w:rsid w:val="00881719"/>
    <w:rsid w:val="00881D66"/>
    <w:rsid w:val="0088418A"/>
    <w:rsid w:val="008845AB"/>
    <w:rsid w:val="00884607"/>
    <w:rsid w:val="00886479"/>
    <w:rsid w:val="008902FF"/>
    <w:rsid w:val="008906F4"/>
    <w:rsid w:val="00891841"/>
    <w:rsid w:val="00891D42"/>
    <w:rsid w:val="00891DF6"/>
    <w:rsid w:val="00892083"/>
    <w:rsid w:val="0089240F"/>
    <w:rsid w:val="008929B6"/>
    <w:rsid w:val="00893919"/>
    <w:rsid w:val="008953E7"/>
    <w:rsid w:val="00897431"/>
    <w:rsid w:val="00897826"/>
    <w:rsid w:val="00897C19"/>
    <w:rsid w:val="008A076F"/>
    <w:rsid w:val="008A3471"/>
    <w:rsid w:val="008A40B6"/>
    <w:rsid w:val="008A5123"/>
    <w:rsid w:val="008A6051"/>
    <w:rsid w:val="008A7977"/>
    <w:rsid w:val="008B3DA5"/>
    <w:rsid w:val="008B7E4A"/>
    <w:rsid w:val="008C061B"/>
    <w:rsid w:val="008C0CB5"/>
    <w:rsid w:val="008C157F"/>
    <w:rsid w:val="008C16DD"/>
    <w:rsid w:val="008C24AE"/>
    <w:rsid w:val="008C2C65"/>
    <w:rsid w:val="008C4D0E"/>
    <w:rsid w:val="008C52E5"/>
    <w:rsid w:val="008C58A2"/>
    <w:rsid w:val="008C5C5E"/>
    <w:rsid w:val="008C6106"/>
    <w:rsid w:val="008C7799"/>
    <w:rsid w:val="008D1770"/>
    <w:rsid w:val="008D2FC8"/>
    <w:rsid w:val="008D307A"/>
    <w:rsid w:val="008D35D0"/>
    <w:rsid w:val="008D3DEC"/>
    <w:rsid w:val="008D525D"/>
    <w:rsid w:val="008E05AD"/>
    <w:rsid w:val="008E08A4"/>
    <w:rsid w:val="008E12FE"/>
    <w:rsid w:val="008E1414"/>
    <w:rsid w:val="008E18AE"/>
    <w:rsid w:val="008E3965"/>
    <w:rsid w:val="008E3BCB"/>
    <w:rsid w:val="008E4690"/>
    <w:rsid w:val="008E509E"/>
    <w:rsid w:val="008E521F"/>
    <w:rsid w:val="008E535C"/>
    <w:rsid w:val="008E7548"/>
    <w:rsid w:val="008E7DF9"/>
    <w:rsid w:val="008F1333"/>
    <w:rsid w:val="008F1512"/>
    <w:rsid w:val="008F153C"/>
    <w:rsid w:val="008F3015"/>
    <w:rsid w:val="008F3668"/>
    <w:rsid w:val="008F3BC0"/>
    <w:rsid w:val="008F40D7"/>
    <w:rsid w:val="008F4879"/>
    <w:rsid w:val="008F561B"/>
    <w:rsid w:val="008F5871"/>
    <w:rsid w:val="009003C4"/>
    <w:rsid w:val="009010F5"/>
    <w:rsid w:val="0090369A"/>
    <w:rsid w:val="00904694"/>
    <w:rsid w:val="00904964"/>
    <w:rsid w:val="00904A71"/>
    <w:rsid w:val="00906EB4"/>
    <w:rsid w:val="0090720F"/>
    <w:rsid w:val="0090767B"/>
    <w:rsid w:val="00907E76"/>
    <w:rsid w:val="00907ECD"/>
    <w:rsid w:val="00910DFA"/>
    <w:rsid w:val="0091111E"/>
    <w:rsid w:val="009112C7"/>
    <w:rsid w:val="009115E3"/>
    <w:rsid w:val="0091289B"/>
    <w:rsid w:val="00912B1A"/>
    <w:rsid w:val="00912D48"/>
    <w:rsid w:val="009140F5"/>
    <w:rsid w:val="00914A08"/>
    <w:rsid w:val="00914AFC"/>
    <w:rsid w:val="00915139"/>
    <w:rsid w:val="00915775"/>
    <w:rsid w:val="00915D58"/>
    <w:rsid w:val="00915F10"/>
    <w:rsid w:val="00915FE2"/>
    <w:rsid w:val="00916A95"/>
    <w:rsid w:val="00920445"/>
    <w:rsid w:val="00920723"/>
    <w:rsid w:val="009213D4"/>
    <w:rsid w:val="00926481"/>
    <w:rsid w:val="00927369"/>
    <w:rsid w:val="00927493"/>
    <w:rsid w:val="00927D8B"/>
    <w:rsid w:val="00930699"/>
    <w:rsid w:val="00930A04"/>
    <w:rsid w:val="00931BA3"/>
    <w:rsid w:val="009342B1"/>
    <w:rsid w:val="00935510"/>
    <w:rsid w:val="00936331"/>
    <w:rsid w:val="009376DD"/>
    <w:rsid w:val="009402D5"/>
    <w:rsid w:val="00940563"/>
    <w:rsid w:val="00941325"/>
    <w:rsid w:val="009428BB"/>
    <w:rsid w:val="00942B14"/>
    <w:rsid w:val="009432B9"/>
    <w:rsid w:val="00943F95"/>
    <w:rsid w:val="00944820"/>
    <w:rsid w:val="0094542B"/>
    <w:rsid w:val="0094587D"/>
    <w:rsid w:val="00945B1A"/>
    <w:rsid w:val="00945BF5"/>
    <w:rsid w:val="0094668F"/>
    <w:rsid w:val="00947023"/>
    <w:rsid w:val="00947BD1"/>
    <w:rsid w:val="00950FFA"/>
    <w:rsid w:val="00951D79"/>
    <w:rsid w:val="009536C3"/>
    <w:rsid w:val="00953994"/>
    <w:rsid w:val="0095428E"/>
    <w:rsid w:val="0095479C"/>
    <w:rsid w:val="00956072"/>
    <w:rsid w:val="00956C8A"/>
    <w:rsid w:val="009575BF"/>
    <w:rsid w:val="009625A1"/>
    <w:rsid w:val="00966758"/>
    <w:rsid w:val="00971C6F"/>
    <w:rsid w:val="00971CC3"/>
    <w:rsid w:val="009744A0"/>
    <w:rsid w:val="00975431"/>
    <w:rsid w:val="009759A1"/>
    <w:rsid w:val="0097709A"/>
    <w:rsid w:val="009772D5"/>
    <w:rsid w:val="00977F66"/>
    <w:rsid w:val="00981764"/>
    <w:rsid w:val="0098216D"/>
    <w:rsid w:val="00983EAF"/>
    <w:rsid w:val="009870D9"/>
    <w:rsid w:val="009925CC"/>
    <w:rsid w:val="009948B8"/>
    <w:rsid w:val="0099646B"/>
    <w:rsid w:val="00996A3E"/>
    <w:rsid w:val="0099705F"/>
    <w:rsid w:val="009A005C"/>
    <w:rsid w:val="009A101B"/>
    <w:rsid w:val="009A26FC"/>
    <w:rsid w:val="009A4D54"/>
    <w:rsid w:val="009A58B1"/>
    <w:rsid w:val="009A6FEC"/>
    <w:rsid w:val="009A7EA2"/>
    <w:rsid w:val="009B23C1"/>
    <w:rsid w:val="009B2982"/>
    <w:rsid w:val="009B3037"/>
    <w:rsid w:val="009B3B4F"/>
    <w:rsid w:val="009B3CD5"/>
    <w:rsid w:val="009B4243"/>
    <w:rsid w:val="009B570F"/>
    <w:rsid w:val="009B5F37"/>
    <w:rsid w:val="009B71A2"/>
    <w:rsid w:val="009C0098"/>
    <w:rsid w:val="009C49E1"/>
    <w:rsid w:val="009C5BFD"/>
    <w:rsid w:val="009C67BB"/>
    <w:rsid w:val="009C7C9E"/>
    <w:rsid w:val="009CE6D9"/>
    <w:rsid w:val="009D263E"/>
    <w:rsid w:val="009D26E4"/>
    <w:rsid w:val="009D2712"/>
    <w:rsid w:val="009D38B7"/>
    <w:rsid w:val="009D3ED2"/>
    <w:rsid w:val="009D4BF5"/>
    <w:rsid w:val="009D55D6"/>
    <w:rsid w:val="009D603C"/>
    <w:rsid w:val="009D604F"/>
    <w:rsid w:val="009D7590"/>
    <w:rsid w:val="009D7AE7"/>
    <w:rsid w:val="009E130C"/>
    <w:rsid w:val="009E181C"/>
    <w:rsid w:val="009E1CC3"/>
    <w:rsid w:val="009E2BC7"/>
    <w:rsid w:val="009E4315"/>
    <w:rsid w:val="009E4A25"/>
    <w:rsid w:val="009E4CEC"/>
    <w:rsid w:val="009E59A8"/>
    <w:rsid w:val="009E785C"/>
    <w:rsid w:val="009E7D95"/>
    <w:rsid w:val="009F0105"/>
    <w:rsid w:val="009F2BE8"/>
    <w:rsid w:val="009F306C"/>
    <w:rsid w:val="009F3A23"/>
    <w:rsid w:val="009F425A"/>
    <w:rsid w:val="009F50E9"/>
    <w:rsid w:val="009F5A2E"/>
    <w:rsid w:val="009F69EA"/>
    <w:rsid w:val="00A002AE"/>
    <w:rsid w:val="00A00676"/>
    <w:rsid w:val="00A021CE"/>
    <w:rsid w:val="00A026F5"/>
    <w:rsid w:val="00A027A6"/>
    <w:rsid w:val="00A02CB7"/>
    <w:rsid w:val="00A03C9B"/>
    <w:rsid w:val="00A05152"/>
    <w:rsid w:val="00A05906"/>
    <w:rsid w:val="00A0726A"/>
    <w:rsid w:val="00A07D29"/>
    <w:rsid w:val="00A100CC"/>
    <w:rsid w:val="00A118CA"/>
    <w:rsid w:val="00A124AF"/>
    <w:rsid w:val="00A12E16"/>
    <w:rsid w:val="00A12F97"/>
    <w:rsid w:val="00A137BB"/>
    <w:rsid w:val="00A16ADC"/>
    <w:rsid w:val="00A206CC"/>
    <w:rsid w:val="00A214E1"/>
    <w:rsid w:val="00A22A9A"/>
    <w:rsid w:val="00A233C2"/>
    <w:rsid w:val="00A23545"/>
    <w:rsid w:val="00A23CDA"/>
    <w:rsid w:val="00A25D44"/>
    <w:rsid w:val="00A25E7F"/>
    <w:rsid w:val="00A30516"/>
    <w:rsid w:val="00A31E0E"/>
    <w:rsid w:val="00A33C35"/>
    <w:rsid w:val="00A3567F"/>
    <w:rsid w:val="00A36F9D"/>
    <w:rsid w:val="00A37968"/>
    <w:rsid w:val="00A43131"/>
    <w:rsid w:val="00A47102"/>
    <w:rsid w:val="00A47F59"/>
    <w:rsid w:val="00A5055F"/>
    <w:rsid w:val="00A508CC"/>
    <w:rsid w:val="00A50981"/>
    <w:rsid w:val="00A51E1B"/>
    <w:rsid w:val="00A52053"/>
    <w:rsid w:val="00A522AD"/>
    <w:rsid w:val="00A54559"/>
    <w:rsid w:val="00A5770C"/>
    <w:rsid w:val="00A57924"/>
    <w:rsid w:val="00A57B9C"/>
    <w:rsid w:val="00A609DE"/>
    <w:rsid w:val="00A6120A"/>
    <w:rsid w:val="00A614CC"/>
    <w:rsid w:val="00A61645"/>
    <w:rsid w:val="00A63F8F"/>
    <w:rsid w:val="00A64D4A"/>
    <w:rsid w:val="00A654BB"/>
    <w:rsid w:val="00A66095"/>
    <w:rsid w:val="00A6754E"/>
    <w:rsid w:val="00A71515"/>
    <w:rsid w:val="00A7223A"/>
    <w:rsid w:val="00A741E6"/>
    <w:rsid w:val="00A745F6"/>
    <w:rsid w:val="00A76AE9"/>
    <w:rsid w:val="00A81FB4"/>
    <w:rsid w:val="00A839A3"/>
    <w:rsid w:val="00A839AD"/>
    <w:rsid w:val="00A84233"/>
    <w:rsid w:val="00A8579E"/>
    <w:rsid w:val="00A875CA"/>
    <w:rsid w:val="00A911EE"/>
    <w:rsid w:val="00A925D6"/>
    <w:rsid w:val="00A92CB6"/>
    <w:rsid w:val="00A92FDC"/>
    <w:rsid w:val="00A96974"/>
    <w:rsid w:val="00A97871"/>
    <w:rsid w:val="00A97D95"/>
    <w:rsid w:val="00AA2A6B"/>
    <w:rsid w:val="00AA38EF"/>
    <w:rsid w:val="00AB00BA"/>
    <w:rsid w:val="00AB165E"/>
    <w:rsid w:val="00AB2309"/>
    <w:rsid w:val="00AB3AAA"/>
    <w:rsid w:val="00AB4F98"/>
    <w:rsid w:val="00AB60C1"/>
    <w:rsid w:val="00AB6811"/>
    <w:rsid w:val="00AB6EB7"/>
    <w:rsid w:val="00AB7057"/>
    <w:rsid w:val="00AC0DC6"/>
    <w:rsid w:val="00AC1520"/>
    <w:rsid w:val="00AC17E7"/>
    <w:rsid w:val="00AC1B39"/>
    <w:rsid w:val="00AC1BD7"/>
    <w:rsid w:val="00AC1D04"/>
    <w:rsid w:val="00AC3288"/>
    <w:rsid w:val="00AC72FF"/>
    <w:rsid w:val="00AC7315"/>
    <w:rsid w:val="00AC7D30"/>
    <w:rsid w:val="00AC7EB3"/>
    <w:rsid w:val="00AD04F8"/>
    <w:rsid w:val="00AD0A1F"/>
    <w:rsid w:val="00AD0AA1"/>
    <w:rsid w:val="00AD0C9A"/>
    <w:rsid w:val="00AD0DE3"/>
    <w:rsid w:val="00AD1382"/>
    <w:rsid w:val="00AD209E"/>
    <w:rsid w:val="00AD22BF"/>
    <w:rsid w:val="00AD34ED"/>
    <w:rsid w:val="00AD35C5"/>
    <w:rsid w:val="00AD3FD8"/>
    <w:rsid w:val="00AD4059"/>
    <w:rsid w:val="00AD53B9"/>
    <w:rsid w:val="00AD7131"/>
    <w:rsid w:val="00AE0947"/>
    <w:rsid w:val="00AE10D6"/>
    <w:rsid w:val="00AE1A19"/>
    <w:rsid w:val="00AE1E7B"/>
    <w:rsid w:val="00AE266D"/>
    <w:rsid w:val="00AE3767"/>
    <w:rsid w:val="00AE52D9"/>
    <w:rsid w:val="00AE60CA"/>
    <w:rsid w:val="00AE6789"/>
    <w:rsid w:val="00AE7100"/>
    <w:rsid w:val="00AE7139"/>
    <w:rsid w:val="00AF00F5"/>
    <w:rsid w:val="00AF1482"/>
    <w:rsid w:val="00AF20FA"/>
    <w:rsid w:val="00AF274F"/>
    <w:rsid w:val="00AF2E2C"/>
    <w:rsid w:val="00AF3249"/>
    <w:rsid w:val="00AF3C01"/>
    <w:rsid w:val="00AF3D21"/>
    <w:rsid w:val="00AF5738"/>
    <w:rsid w:val="00AF57F2"/>
    <w:rsid w:val="00AF5AF7"/>
    <w:rsid w:val="00AF5EE3"/>
    <w:rsid w:val="00AF61CF"/>
    <w:rsid w:val="00AF71F0"/>
    <w:rsid w:val="00AF7D0A"/>
    <w:rsid w:val="00B00398"/>
    <w:rsid w:val="00B0144B"/>
    <w:rsid w:val="00B02035"/>
    <w:rsid w:val="00B041B9"/>
    <w:rsid w:val="00B04AFE"/>
    <w:rsid w:val="00B061FD"/>
    <w:rsid w:val="00B11B47"/>
    <w:rsid w:val="00B11BC9"/>
    <w:rsid w:val="00B11FCA"/>
    <w:rsid w:val="00B1205A"/>
    <w:rsid w:val="00B1244E"/>
    <w:rsid w:val="00B13694"/>
    <w:rsid w:val="00B136E5"/>
    <w:rsid w:val="00B1414A"/>
    <w:rsid w:val="00B14747"/>
    <w:rsid w:val="00B147E6"/>
    <w:rsid w:val="00B1491E"/>
    <w:rsid w:val="00B15405"/>
    <w:rsid w:val="00B16753"/>
    <w:rsid w:val="00B16778"/>
    <w:rsid w:val="00B16C76"/>
    <w:rsid w:val="00B174B9"/>
    <w:rsid w:val="00B201DF"/>
    <w:rsid w:val="00B25CF1"/>
    <w:rsid w:val="00B25D8B"/>
    <w:rsid w:val="00B2677B"/>
    <w:rsid w:val="00B30ADE"/>
    <w:rsid w:val="00B31EF9"/>
    <w:rsid w:val="00B32660"/>
    <w:rsid w:val="00B35931"/>
    <w:rsid w:val="00B35BDD"/>
    <w:rsid w:val="00B3719F"/>
    <w:rsid w:val="00B405B2"/>
    <w:rsid w:val="00B40D58"/>
    <w:rsid w:val="00B41342"/>
    <w:rsid w:val="00B41F66"/>
    <w:rsid w:val="00B45926"/>
    <w:rsid w:val="00B46415"/>
    <w:rsid w:val="00B46ABB"/>
    <w:rsid w:val="00B46E00"/>
    <w:rsid w:val="00B50AE3"/>
    <w:rsid w:val="00B51400"/>
    <w:rsid w:val="00B52038"/>
    <w:rsid w:val="00B532EE"/>
    <w:rsid w:val="00B54D83"/>
    <w:rsid w:val="00B55BD5"/>
    <w:rsid w:val="00B576A5"/>
    <w:rsid w:val="00B61C95"/>
    <w:rsid w:val="00B62373"/>
    <w:rsid w:val="00B63377"/>
    <w:rsid w:val="00B63EE4"/>
    <w:rsid w:val="00B63F8C"/>
    <w:rsid w:val="00B650F0"/>
    <w:rsid w:val="00B673C9"/>
    <w:rsid w:val="00B67510"/>
    <w:rsid w:val="00B703CE"/>
    <w:rsid w:val="00B7260A"/>
    <w:rsid w:val="00B75815"/>
    <w:rsid w:val="00B76B88"/>
    <w:rsid w:val="00B77164"/>
    <w:rsid w:val="00B773BD"/>
    <w:rsid w:val="00B7794C"/>
    <w:rsid w:val="00B779D1"/>
    <w:rsid w:val="00B77DCA"/>
    <w:rsid w:val="00B80C04"/>
    <w:rsid w:val="00B81289"/>
    <w:rsid w:val="00B83090"/>
    <w:rsid w:val="00B834CB"/>
    <w:rsid w:val="00B83F41"/>
    <w:rsid w:val="00B84CCA"/>
    <w:rsid w:val="00B84EE4"/>
    <w:rsid w:val="00B85787"/>
    <w:rsid w:val="00B90262"/>
    <w:rsid w:val="00B9029E"/>
    <w:rsid w:val="00B90BC9"/>
    <w:rsid w:val="00B927CF"/>
    <w:rsid w:val="00B928F3"/>
    <w:rsid w:val="00B94B5D"/>
    <w:rsid w:val="00B97DAB"/>
    <w:rsid w:val="00BA1DEA"/>
    <w:rsid w:val="00BA29B7"/>
    <w:rsid w:val="00BA4035"/>
    <w:rsid w:val="00BA481A"/>
    <w:rsid w:val="00BA5344"/>
    <w:rsid w:val="00BA5648"/>
    <w:rsid w:val="00BA5810"/>
    <w:rsid w:val="00BA6E50"/>
    <w:rsid w:val="00BA7855"/>
    <w:rsid w:val="00BB2811"/>
    <w:rsid w:val="00BB2D8E"/>
    <w:rsid w:val="00BB4664"/>
    <w:rsid w:val="00BB4AA0"/>
    <w:rsid w:val="00BB4C26"/>
    <w:rsid w:val="00BB7579"/>
    <w:rsid w:val="00BB7591"/>
    <w:rsid w:val="00BC0427"/>
    <w:rsid w:val="00BC1097"/>
    <w:rsid w:val="00BC1190"/>
    <w:rsid w:val="00BC1463"/>
    <w:rsid w:val="00BC2750"/>
    <w:rsid w:val="00BC2847"/>
    <w:rsid w:val="00BC33AC"/>
    <w:rsid w:val="00BC3EB9"/>
    <w:rsid w:val="00BC3EC1"/>
    <w:rsid w:val="00BC6863"/>
    <w:rsid w:val="00BC6ED8"/>
    <w:rsid w:val="00BC711A"/>
    <w:rsid w:val="00BC7216"/>
    <w:rsid w:val="00BC781D"/>
    <w:rsid w:val="00BD1954"/>
    <w:rsid w:val="00BD474B"/>
    <w:rsid w:val="00BD5B2E"/>
    <w:rsid w:val="00BD5F49"/>
    <w:rsid w:val="00BD6AA1"/>
    <w:rsid w:val="00BD7080"/>
    <w:rsid w:val="00BD70A2"/>
    <w:rsid w:val="00BD7D19"/>
    <w:rsid w:val="00BE0014"/>
    <w:rsid w:val="00BE01FC"/>
    <w:rsid w:val="00BE21F1"/>
    <w:rsid w:val="00BE332A"/>
    <w:rsid w:val="00BE3F00"/>
    <w:rsid w:val="00BE417C"/>
    <w:rsid w:val="00BE70C8"/>
    <w:rsid w:val="00BF1C1A"/>
    <w:rsid w:val="00BF1DF5"/>
    <w:rsid w:val="00BF2083"/>
    <w:rsid w:val="00BF2AC3"/>
    <w:rsid w:val="00BF3006"/>
    <w:rsid w:val="00BF331F"/>
    <w:rsid w:val="00BF659F"/>
    <w:rsid w:val="00BF6897"/>
    <w:rsid w:val="00BF6E92"/>
    <w:rsid w:val="00BF72BD"/>
    <w:rsid w:val="00BF73D5"/>
    <w:rsid w:val="00C00E39"/>
    <w:rsid w:val="00C013D3"/>
    <w:rsid w:val="00C01A62"/>
    <w:rsid w:val="00C022B9"/>
    <w:rsid w:val="00C022CB"/>
    <w:rsid w:val="00C03660"/>
    <w:rsid w:val="00C03711"/>
    <w:rsid w:val="00C03969"/>
    <w:rsid w:val="00C04F98"/>
    <w:rsid w:val="00C059F9"/>
    <w:rsid w:val="00C06379"/>
    <w:rsid w:val="00C070FD"/>
    <w:rsid w:val="00C0799A"/>
    <w:rsid w:val="00C07AFA"/>
    <w:rsid w:val="00C07F88"/>
    <w:rsid w:val="00C103A2"/>
    <w:rsid w:val="00C10BA9"/>
    <w:rsid w:val="00C11FC1"/>
    <w:rsid w:val="00C13242"/>
    <w:rsid w:val="00C14A90"/>
    <w:rsid w:val="00C14AF4"/>
    <w:rsid w:val="00C1516E"/>
    <w:rsid w:val="00C16256"/>
    <w:rsid w:val="00C16504"/>
    <w:rsid w:val="00C16825"/>
    <w:rsid w:val="00C17655"/>
    <w:rsid w:val="00C17FF2"/>
    <w:rsid w:val="00C20147"/>
    <w:rsid w:val="00C201B0"/>
    <w:rsid w:val="00C2070A"/>
    <w:rsid w:val="00C20FE2"/>
    <w:rsid w:val="00C2114A"/>
    <w:rsid w:val="00C21784"/>
    <w:rsid w:val="00C21F02"/>
    <w:rsid w:val="00C229CB"/>
    <w:rsid w:val="00C22DBF"/>
    <w:rsid w:val="00C2300D"/>
    <w:rsid w:val="00C23978"/>
    <w:rsid w:val="00C2489F"/>
    <w:rsid w:val="00C248B0"/>
    <w:rsid w:val="00C24B79"/>
    <w:rsid w:val="00C25464"/>
    <w:rsid w:val="00C260B3"/>
    <w:rsid w:val="00C26A67"/>
    <w:rsid w:val="00C30900"/>
    <w:rsid w:val="00C312EA"/>
    <w:rsid w:val="00C329F4"/>
    <w:rsid w:val="00C344D2"/>
    <w:rsid w:val="00C35371"/>
    <w:rsid w:val="00C35BA3"/>
    <w:rsid w:val="00C35CAD"/>
    <w:rsid w:val="00C3798A"/>
    <w:rsid w:val="00C404EB"/>
    <w:rsid w:val="00C41347"/>
    <w:rsid w:val="00C42698"/>
    <w:rsid w:val="00C42B8C"/>
    <w:rsid w:val="00C43397"/>
    <w:rsid w:val="00C44C90"/>
    <w:rsid w:val="00C45905"/>
    <w:rsid w:val="00C4611A"/>
    <w:rsid w:val="00C46C0A"/>
    <w:rsid w:val="00C47F87"/>
    <w:rsid w:val="00C50EF9"/>
    <w:rsid w:val="00C51724"/>
    <w:rsid w:val="00C51F32"/>
    <w:rsid w:val="00C51FA2"/>
    <w:rsid w:val="00C538F8"/>
    <w:rsid w:val="00C53C0A"/>
    <w:rsid w:val="00C549B1"/>
    <w:rsid w:val="00C56338"/>
    <w:rsid w:val="00C57AC0"/>
    <w:rsid w:val="00C60109"/>
    <w:rsid w:val="00C61665"/>
    <w:rsid w:val="00C631B0"/>
    <w:rsid w:val="00C63CF6"/>
    <w:rsid w:val="00C64E2A"/>
    <w:rsid w:val="00C64F68"/>
    <w:rsid w:val="00C65930"/>
    <w:rsid w:val="00C65D94"/>
    <w:rsid w:val="00C66C7E"/>
    <w:rsid w:val="00C6704F"/>
    <w:rsid w:val="00C705B1"/>
    <w:rsid w:val="00C7124B"/>
    <w:rsid w:val="00C7168F"/>
    <w:rsid w:val="00C73F5F"/>
    <w:rsid w:val="00C740B3"/>
    <w:rsid w:val="00C75054"/>
    <w:rsid w:val="00C779E4"/>
    <w:rsid w:val="00C77EED"/>
    <w:rsid w:val="00C80C8A"/>
    <w:rsid w:val="00C80F67"/>
    <w:rsid w:val="00C82347"/>
    <w:rsid w:val="00C82840"/>
    <w:rsid w:val="00C82E44"/>
    <w:rsid w:val="00C84B05"/>
    <w:rsid w:val="00C8568A"/>
    <w:rsid w:val="00C8761B"/>
    <w:rsid w:val="00C87F08"/>
    <w:rsid w:val="00C90167"/>
    <w:rsid w:val="00C90384"/>
    <w:rsid w:val="00C90F2F"/>
    <w:rsid w:val="00C918A7"/>
    <w:rsid w:val="00C91F3A"/>
    <w:rsid w:val="00C934ED"/>
    <w:rsid w:val="00C93C17"/>
    <w:rsid w:val="00C96051"/>
    <w:rsid w:val="00C96412"/>
    <w:rsid w:val="00C967C1"/>
    <w:rsid w:val="00C97CDB"/>
    <w:rsid w:val="00C97CF8"/>
    <w:rsid w:val="00CA02BA"/>
    <w:rsid w:val="00CA13BE"/>
    <w:rsid w:val="00CA151F"/>
    <w:rsid w:val="00CA365E"/>
    <w:rsid w:val="00CA4A8C"/>
    <w:rsid w:val="00CA680B"/>
    <w:rsid w:val="00CA6DA1"/>
    <w:rsid w:val="00CA714B"/>
    <w:rsid w:val="00CA7B81"/>
    <w:rsid w:val="00CB0571"/>
    <w:rsid w:val="00CB15EE"/>
    <w:rsid w:val="00CB2194"/>
    <w:rsid w:val="00CB5DC2"/>
    <w:rsid w:val="00CB6006"/>
    <w:rsid w:val="00CC0AFD"/>
    <w:rsid w:val="00CC16F4"/>
    <w:rsid w:val="00CC2EF2"/>
    <w:rsid w:val="00CC3A9C"/>
    <w:rsid w:val="00CC40AE"/>
    <w:rsid w:val="00CC4535"/>
    <w:rsid w:val="00CC4B96"/>
    <w:rsid w:val="00CC630E"/>
    <w:rsid w:val="00CC69EB"/>
    <w:rsid w:val="00CC7340"/>
    <w:rsid w:val="00CD3CFA"/>
    <w:rsid w:val="00CD4076"/>
    <w:rsid w:val="00CD531D"/>
    <w:rsid w:val="00CE2B4E"/>
    <w:rsid w:val="00CE3DEB"/>
    <w:rsid w:val="00CE4768"/>
    <w:rsid w:val="00CE55F9"/>
    <w:rsid w:val="00CE5B01"/>
    <w:rsid w:val="00CE5EB0"/>
    <w:rsid w:val="00CE7650"/>
    <w:rsid w:val="00CF3D76"/>
    <w:rsid w:val="00CF4FB5"/>
    <w:rsid w:val="00CF5A82"/>
    <w:rsid w:val="00CF5F26"/>
    <w:rsid w:val="00CF697B"/>
    <w:rsid w:val="00D01EB4"/>
    <w:rsid w:val="00D033F8"/>
    <w:rsid w:val="00D04005"/>
    <w:rsid w:val="00D04179"/>
    <w:rsid w:val="00D04A52"/>
    <w:rsid w:val="00D05A22"/>
    <w:rsid w:val="00D06155"/>
    <w:rsid w:val="00D07F39"/>
    <w:rsid w:val="00D10121"/>
    <w:rsid w:val="00D114DC"/>
    <w:rsid w:val="00D11706"/>
    <w:rsid w:val="00D1176B"/>
    <w:rsid w:val="00D14265"/>
    <w:rsid w:val="00D14C11"/>
    <w:rsid w:val="00D14D9F"/>
    <w:rsid w:val="00D15098"/>
    <w:rsid w:val="00D166CA"/>
    <w:rsid w:val="00D16990"/>
    <w:rsid w:val="00D17EE2"/>
    <w:rsid w:val="00D17F48"/>
    <w:rsid w:val="00D202AD"/>
    <w:rsid w:val="00D2069F"/>
    <w:rsid w:val="00D21002"/>
    <w:rsid w:val="00D216D4"/>
    <w:rsid w:val="00D23E78"/>
    <w:rsid w:val="00D24BB1"/>
    <w:rsid w:val="00D24DB7"/>
    <w:rsid w:val="00D24E8E"/>
    <w:rsid w:val="00D24FB3"/>
    <w:rsid w:val="00D25E3A"/>
    <w:rsid w:val="00D25FF0"/>
    <w:rsid w:val="00D279E6"/>
    <w:rsid w:val="00D3010E"/>
    <w:rsid w:val="00D302BF"/>
    <w:rsid w:val="00D30825"/>
    <w:rsid w:val="00D30D99"/>
    <w:rsid w:val="00D30E73"/>
    <w:rsid w:val="00D30F78"/>
    <w:rsid w:val="00D33362"/>
    <w:rsid w:val="00D33BAC"/>
    <w:rsid w:val="00D33DE3"/>
    <w:rsid w:val="00D36A6E"/>
    <w:rsid w:val="00D36FC9"/>
    <w:rsid w:val="00D419CE"/>
    <w:rsid w:val="00D42665"/>
    <w:rsid w:val="00D42B22"/>
    <w:rsid w:val="00D4362F"/>
    <w:rsid w:val="00D457EF"/>
    <w:rsid w:val="00D468F9"/>
    <w:rsid w:val="00D473C4"/>
    <w:rsid w:val="00D50750"/>
    <w:rsid w:val="00D5129F"/>
    <w:rsid w:val="00D520A1"/>
    <w:rsid w:val="00D524C5"/>
    <w:rsid w:val="00D54669"/>
    <w:rsid w:val="00D54A50"/>
    <w:rsid w:val="00D56321"/>
    <w:rsid w:val="00D564A1"/>
    <w:rsid w:val="00D5750B"/>
    <w:rsid w:val="00D60F33"/>
    <w:rsid w:val="00D620E3"/>
    <w:rsid w:val="00D64A38"/>
    <w:rsid w:val="00D6797C"/>
    <w:rsid w:val="00D67AF6"/>
    <w:rsid w:val="00D67C83"/>
    <w:rsid w:val="00D7098F"/>
    <w:rsid w:val="00D70B3C"/>
    <w:rsid w:val="00D71412"/>
    <w:rsid w:val="00D719FD"/>
    <w:rsid w:val="00D71A48"/>
    <w:rsid w:val="00D71EC5"/>
    <w:rsid w:val="00D72118"/>
    <w:rsid w:val="00D72640"/>
    <w:rsid w:val="00D7270D"/>
    <w:rsid w:val="00D7428D"/>
    <w:rsid w:val="00D75824"/>
    <w:rsid w:val="00D75D0E"/>
    <w:rsid w:val="00D7648C"/>
    <w:rsid w:val="00D764E1"/>
    <w:rsid w:val="00D77A6C"/>
    <w:rsid w:val="00D7814D"/>
    <w:rsid w:val="00D82D5E"/>
    <w:rsid w:val="00D837CE"/>
    <w:rsid w:val="00D84905"/>
    <w:rsid w:val="00D9022A"/>
    <w:rsid w:val="00D90A92"/>
    <w:rsid w:val="00D90CB2"/>
    <w:rsid w:val="00D91C8A"/>
    <w:rsid w:val="00D93124"/>
    <w:rsid w:val="00D93CE7"/>
    <w:rsid w:val="00D95875"/>
    <w:rsid w:val="00D958C6"/>
    <w:rsid w:val="00D968DF"/>
    <w:rsid w:val="00D974CA"/>
    <w:rsid w:val="00D977D5"/>
    <w:rsid w:val="00DA11BA"/>
    <w:rsid w:val="00DA16C7"/>
    <w:rsid w:val="00DA4935"/>
    <w:rsid w:val="00DA58B1"/>
    <w:rsid w:val="00DA5E4A"/>
    <w:rsid w:val="00DA61C1"/>
    <w:rsid w:val="00DA6795"/>
    <w:rsid w:val="00DA741F"/>
    <w:rsid w:val="00DB0090"/>
    <w:rsid w:val="00DB01BC"/>
    <w:rsid w:val="00DB01FA"/>
    <w:rsid w:val="00DB0659"/>
    <w:rsid w:val="00DB08D7"/>
    <w:rsid w:val="00DB0BF5"/>
    <w:rsid w:val="00DB163C"/>
    <w:rsid w:val="00DB2CC8"/>
    <w:rsid w:val="00DB3538"/>
    <w:rsid w:val="00DB39F8"/>
    <w:rsid w:val="00DB4CE0"/>
    <w:rsid w:val="00DB5270"/>
    <w:rsid w:val="00DB55FB"/>
    <w:rsid w:val="00DB5A5E"/>
    <w:rsid w:val="00DB6C1C"/>
    <w:rsid w:val="00DB7CE8"/>
    <w:rsid w:val="00DC360B"/>
    <w:rsid w:val="00DC5239"/>
    <w:rsid w:val="00DC5C30"/>
    <w:rsid w:val="00DC6A51"/>
    <w:rsid w:val="00DC7129"/>
    <w:rsid w:val="00DC748F"/>
    <w:rsid w:val="00DD06EB"/>
    <w:rsid w:val="00DD22FB"/>
    <w:rsid w:val="00DD24C3"/>
    <w:rsid w:val="00DD2787"/>
    <w:rsid w:val="00DD3634"/>
    <w:rsid w:val="00DD4213"/>
    <w:rsid w:val="00DD514D"/>
    <w:rsid w:val="00DD5B21"/>
    <w:rsid w:val="00DD5E8D"/>
    <w:rsid w:val="00DD64A2"/>
    <w:rsid w:val="00DD680A"/>
    <w:rsid w:val="00DD6E8F"/>
    <w:rsid w:val="00DD7123"/>
    <w:rsid w:val="00DE0B7E"/>
    <w:rsid w:val="00DE1329"/>
    <w:rsid w:val="00DE212B"/>
    <w:rsid w:val="00DE27FA"/>
    <w:rsid w:val="00DE37ED"/>
    <w:rsid w:val="00DE3CBD"/>
    <w:rsid w:val="00DE421A"/>
    <w:rsid w:val="00DE42B9"/>
    <w:rsid w:val="00DE53E3"/>
    <w:rsid w:val="00DE5992"/>
    <w:rsid w:val="00DF16F6"/>
    <w:rsid w:val="00DF341A"/>
    <w:rsid w:val="00DF61F4"/>
    <w:rsid w:val="00DF776C"/>
    <w:rsid w:val="00E006D9"/>
    <w:rsid w:val="00E012A8"/>
    <w:rsid w:val="00E01B58"/>
    <w:rsid w:val="00E029F0"/>
    <w:rsid w:val="00E05A40"/>
    <w:rsid w:val="00E05E94"/>
    <w:rsid w:val="00E068F1"/>
    <w:rsid w:val="00E074FA"/>
    <w:rsid w:val="00E0755E"/>
    <w:rsid w:val="00E07A22"/>
    <w:rsid w:val="00E07C8F"/>
    <w:rsid w:val="00E10596"/>
    <w:rsid w:val="00E11299"/>
    <w:rsid w:val="00E117FA"/>
    <w:rsid w:val="00E127F7"/>
    <w:rsid w:val="00E12C72"/>
    <w:rsid w:val="00E1416C"/>
    <w:rsid w:val="00E1469A"/>
    <w:rsid w:val="00E1639E"/>
    <w:rsid w:val="00E16861"/>
    <w:rsid w:val="00E24D3C"/>
    <w:rsid w:val="00E25210"/>
    <w:rsid w:val="00E30A99"/>
    <w:rsid w:val="00E30BB9"/>
    <w:rsid w:val="00E30D99"/>
    <w:rsid w:val="00E311F1"/>
    <w:rsid w:val="00E31992"/>
    <w:rsid w:val="00E326E6"/>
    <w:rsid w:val="00E32CD5"/>
    <w:rsid w:val="00E340EB"/>
    <w:rsid w:val="00E34239"/>
    <w:rsid w:val="00E34D21"/>
    <w:rsid w:val="00E35ADA"/>
    <w:rsid w:val="00E35CB2"/>
    <w:rsid w:val="00E37931"/>
    <w:rsid w:val="00E37BB2"/>
    <w:rsid w:val="00E409D3"/>
    <w:rsid w:val="00E41152"/>
    <w:rsid w:val="00E42294"/>
    <w:rsid w:val="00E42770"/>
    <w:rsid w:val="00E43175"/>
    <w:rsid w:val="00E43724"/>
    <w:rsid w:val="00E44906"/>
    <w:rsid w:val="00E45FCF"/>
    <w:rsid w:val="00E47A53"/>
    <w:rsid w:val="00E524C1"/>
    <w:rsid w:val="00E5331B"/>
    <w:rsid w:val="00E538CB"/>
    <w:rsid w:val="00E53BD2"/>
    <w:rsid w:val="00E53DFB"/>
    <w:rsid w:val="00E54B65"/>
    <w:rsid w:val="00E55C17"/>
    <w:rsid w:val="00E56611"/>
    <w:rsid w:val="00E56DC3"/>
    <w:rsid w:val="00E571D6"/>
    <w:rsid w:val="00E61E8C"/>
    <w:rsid w:val="00E636AE"/>
    <w:rsid w:val="00E63C71"/>
    <w:rsid w:val="00E63E39"/>
    <w:rsid w:val="00E6410D"/>
    <w:rsid w:val="00E64832"/>
    <w:rsid w:val="00E64EC4"/>
    <w:rsid w:val="00E655FC"/>
    <w:rsid w:val="00E66B02"/>
    <w:rsid w:val="00E6712E"/>
    <w:rsid w:val="00E7050A"/>
    <w:rsid w:val="00E7276C"/>
    <w:rsid w:val="00E73AB0"/>
    <w:rsid w:val="00E74EFB"/>
    <w:rsid w:val="00E7510E"/>
    <w:rsid w:val="00E8171D"/>
    <w:rsid w:val="00E82ACD"/>
    <w:rsid w:val="00E85A7E"/>
    <w:rsid w:val="00E85B0E"/>
    <w:rsid w:val="00E87050"/>
    <w:rsid w:val="00E90E81"/>
    <w:rsid w:val="00E92D15"/>
    <w:rsid w:val="00E935BD"/>
    <w:rsid w:val="00E93C86"/>
    <w:rsid w:val="00E94CAB"/>
    <w:rsid w:val="00E94E42"/>
    <w:rsid w:val="00E94EA7"/>
    <w:rsid w:val="00E96DA5"/>
    <w:rsid w:val="00E970D7"/>
    <w:rsid w:val="00E974BE"/>
    <w:rsid w:val="00E97AE9"/>
    <w:rsid w:val="00EA0E84"/>
    <w:rsid w:val="00EA1BB2"/>
    <w:rsid w:val="00EA217A"/>
    <w:rsid w:val="00EA415E"/>
    <w:rsid w:val="00EA4743"/>
    <w:rsid w:val="00EA66EA"/>
    <w:rsid w:val="00EB01FF"/>
    <w:rsid w:val="00EB31D1"/>
    <w:rsid w:val="00EB54FE"/>
    <w:rsid w:val="00EB6019"/>
    <w:rsid w:val="00EB7B64"/>
    <w:rsid w:val="00EC06FA"/>
    <w:rsid w:val="00EC13DA"/>
    <w:rsid w:val="00EC14EC"/>
    <w:rsid w:val="00EC159D"/>
    <w:rsid w:val="00EC17C2"/>
    <w:rsid w:val="00EC2097"/>
    <w:rsid w:val="00EC45AA"/>
    <w:rsid w:val="00EC4C13"/>
    <w:rsid w:val="00EC50CE"/>
    <w:rsid w:val="00EC5145"/>
    <w:rsid w:val="00EC5298"/>
    <w:rsid w:val="00EC532A"/>
    <w:rsid w:val="00EC5E21"/>
    <w:rsid w:val="00EC5F0C"/>
    <w:rsid w:val="00EC7C7D"/>
    <w:rsid w:val="00ED0CD4"/>
    <w:rsid w:val="00ED27EB"/>
    <w:rsid w:val="00ED2FD7"/>
    <w:rsid w:val="00ED3C4B"/>
    <w:rsid w:val="00ED3D08"/>
    <w:rsid w:val="00ED551F"/>
    <w:rsid w:val="00ED6EEB"/>
    <w:rsid w:val="00EE1D69"/>
    <w:rsid w:val="00EE2246"/>
    <w:rsid w:val="00EE2438"/>
    <w:rsid w:val="00EE27A9"/>
    <w:rsid w:val="00EE290F"/>
    <w:rsid w:val="00EE2FEF"/>
    <w:rsid w:val="00EE3003"/>
    <w:rsid w:val="00EE4108"/>
    <w:rsid w:val="00EE47ED"/>
    <w:rsid w:val="00EE48F4"/>
    <w:rsid w:val="00EE5E04"/>
    <w:rsid w:val="00EE6503"/>
    <w:rsid w:val="00EE6882"/>
    <w:rsid w:val="00EE6BBA"/>
    <w:rsid w:val="00EE7CAC"/>
    <w:rsid w:val="00EF11F9"/>
    <w:rsid w:val="00EF1337"/>
    <w:rsid w:val="00EF1424"/>
    <w:rsid w:val="00EF1D69"/>
    <w:rsid w:val="00EF2430"/>
    <w:rsid w:val="00EF3335"/>
    <w:rsid w:val="00EF3FBE"/>
    <w:rsid w:val="00EF4FEF"/>
    <w:rsid w:val="00EF5F41"/>
    <w:rsid w:val="00EF6A0F"/>
    <w:rsid w:val="00F0092F"/>
    <w:rsid w:val="00F00CB7"/>
    <w:rsid w:val="00F0189C"/>
    <w:rsid w:val="00F01C33"/>
    <w:rsid w:val="00F01F48"/>
    <w:rsid w:val="00F03D4D"/>
    <w:rsid w:val="00F03E95"/>
    <w:rsid w:val="00F04406"/>
    <w:rsid w:val="00F04E32"/>
    <w:rsid w:val="00F069CB"/>
    <w:rsid w:val="00F07BF0"/>
    <w:rsid w:val="00F10DC7"/>
    <w:rsid w:val="00F1216A"/>
    <w:rsid w:val="00F13697"/>
    <w:rsid w:val="00F1433B"/>
    <w:rsid w:val="00F15F0C"/>
    <w:rsid w:val="00F163DB"/>
    <w:rsid w:val="00F1703E"/>
    <w:rsid w:val="00F17EC3"/>
    <w:rsid w:val="00F206A8"/>
    <w:rsid w:val="00F21FBE"/>
    <w:rsid w:val="00F2358B"/>
    <w:rsid w:val="00F244EF"/>
    <w:rsid w:val="00F245F0"/>
    <w:rsid w:val="00F25845"/>
    <w:rsid w:val="00F26CA8"/>
    <w:rsid w:val="00F312C3"/>
    <w:rsid w:val="00F3158F"/>
    <w:rsid w:val="00F3186B"/>
    <w:rsid w:val="00F3393A"/>
    <w:rsid w:val="00F340BA"/>
    <w:rsid w:val="00F34CD1"/>
    <w:rsid w:val="00F36013"/>
    <w:rsid w:val="00F36317"/>
    <w:rsid w:val="00F3794F"/>
    <w:rsid w:val="00F3796C"/>
    <w:rsid w:val="00F37BB5"/>
    <w:rsid w:val="00F4049A"/>
    <w:rsid w:val="00F406AB"/>
    <w:rsid w:val="00F4087E"/>
    <w:rsid w:val="00F42530"/>
    <w:rsid w:val="00F428D3"/>
    <w:rsid w:val="00F42BAA"/>
    <w:rsid w:val="00F43999"/>
    <w:rsid w:val="00F4460A"/>
    <w:rsid w:val="00F44929"/>
    <w:rsid w:val="00F4585F"/>
    <w:rsid w:val="00F4598D"/>
    <w:rsid w:val="00F47BB4"/>
    <w:rsid w:val="00F51C75"/>
    <w:rsid w:val="00F526CD"/>
    <w:rsid w:val="00F539C9"/>
    <w:rsid w:val="00F55FB3"/>
    <w:rsid w:val="00F55FE9"/>
    <w:rsid w:val="00F56549"/>
    <w:rsid w:val="00F56750"/>
    <w:rsid w:val="00F56E44"/>
    <w:rsid w:val="00F56FA3"/>
    <w:rsid w:val="00F5B3E4"/>
    <w:rsid w:val="00F60A7F"/>
    <w:rsid w:val="00F612C7"/>
    <w:rsid w:val="00F61F64"/>
    <w:rsid w:val="00F6220D"/>
    <w:rsid w:val="00F664BF"/>
    <w:rsid w:val="00F66CBC"/>
    <w:rsid w:val="00F67BD9"/>
    <w:rsid w:val="00F71C4F"/>
    <w:rsid w:val="00F7249A"/>
    <w:rsid w:val="00F731E8"/>
    <w:rsid w:val="00F753EA"/>
    <w:rsid w:val="00F75863"/>
    <w:rsid w:val="00F764F2"/>
    <w:rsid w:val="00F77D17"/>
    <w:rsid w:val="00F8178A"/>
    <w:rsid w:val="00F81D03"/>
    <w:rsid w:val="00F82853"/>
    <w:rsid w:val="00F84760"/>
    <w:rsid w:val="00F84951"/>
    <w:rsid w:val="00F84CAC"/>
    <w:rsid w:val="00F84FA6"/>
    <w:rsid w:val="00F8554E"/>
    <w:rsid w:val="00F87E7A"/>
    <w:rsid w:val="00F90073"/>
    <w:rsid w:val="00F90F65"/>
    <w:rsid w:val="00F912E6"/>
    <w:rsid w:val="00F9155C"/>
    <w:rsid w:val="00F93809"/>
    <w:rsid w:val="00F9623E"/>
    <w:rsid w:val="00F96CA0"/>
    <w:rsid w:val="00F96DA4"/>
    <w:rsid w:val="00F96E40"/>
    <w:rsid w:val="00FA0A88"/>
    <w:rsid w:val="00FA109A"/>
    <w:rsid w:val="00FA118D"/>
    <w:rsid w:val="00FA1722"/>
    <w:rsid w:val="00FA296C"/>
    <w:rsid w:val="00FA2C0C"/>
    <w:rsid w:val="00FA31D1"/>
    <w:rsid w:val="00FA4670"/>
    <w:rsid w:val="00FA6919"/>
    <w:rsid w:val="00FA7981"/>
    <w:rsid w:val="00FB0367"/>
    <w:rsid w:val="00FB0DA6"/>
    <w:rsid w:val="00FB3E2C"/>
    <w:rsid w:val="00FB4565"/>
    <w:rsid w:val="00FB50F9"/>
    <w:rsid w:val="00FB59BC"/>
    <w:rsid w:val="00FB6F36"/>
    <w:rsid w:val="00FB7087"/>
    <w:rsid w:val="00FB740C"/>
    <w:rsid w:val="00FC0D78"/>
    <w:rsid w:val="00FC1487"/>
    <w:rsid w:val="00FC3BA2"/>
    <w:rsid w:val="00FC47BC"/>
    <w:rsid w:val="00FC4EA4"/>
    <w:rsid w:val="00FC5489"/>
    <w:rsid w:val="00FC74A2"/>
    <w:rsid w:val="00FD1519"/>
    <w:rsid w:val="00FD2535"/>
    <w:rsid w:val="00FD3708"/>
    <w:rsid w:val="00FD602E"/>
    <w:rsid w:val="00FD6995"/>
    <w:rsid w:val="00FD787C"/>
    <w:rsid w:val="00FE04FB"/>
    <w:rsid w:val="00FE39C3"/>
    <w:rsid w:val="00FE41D6"/>
    <w:rsid w:val="00FE4DA6"/>
    <w:rsid w:val="00FE690A"/>
    <w:rsid w:val="00FF0FB6"/>
    <w:rsid w:val="00FF1389"/>
    <w:rsid w:val="00FF1E56"/>
    <w:rsid w:val="00FF2913"/>
    <w:rsid w:val="00FF2EEA"/>
    <w:rsid w:val="00FF3408"/>
    <w:rsid w:val="00FF6F7E"/>
    <w:rsid w:val="00FF7299"/>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7647EC"/>
    <w:rsid w:val="0BA133C5"/>
    <w:rsid w:val="0BF009A5"/>
    <w:rsid w:val="0C3D0B76"/>
    <w:rsid w:val="0C672CF6"/>
    <w:rsid w:val="0CA15B05"/>
    <w:rsid w:val="0CAB8EEA"/>
    <w:rsid w:val="0D90098E"/>
    <w:rsid w:val="0DB87A3A"/>
    <w:rsid w:val="0E437BF2"/>
    <w:rsid w:val="0E59FA2D"/>
    <w:rsid w:val="0ED3D3DC"/>
    <w:rsid w:val="0EF165F2"/>
    <w:rsid w:val="10B62217"/>
    <w:rsid w:val="11D753DF"/>
    <w:rsid w:val="12614A3A"/>
    <w:rsid w:val="12E786BE"/>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F596564"/>
    <w:rsid w:val="20904448"/>
    <w:rsid w:val="2148FA4E"/>
    <w:rsid w:val="226929A5"/>
    <w:rsid w:val="23409BED"/>
    <w:rsid w:val="23B4244D"/>
    <w:rsid w:val="24300D0F"/>
    <w:rsid w:val="263A9AD3"/>
    <w:rsid w:val="26950A20"/>
    <w:rsid w:val="26E0E4FD"/>
    <w:rsid w:val="26E8C6C3"/>
    <w:rsid w:val="27402645"/>
    <w:rsid w:val="27B090EF"/>
    <w:rsid w:val="28045283"/>
    <w:rsid w:val="2819F735"/>
    <w:rsid w:val="28AC45A8"/>
    <w:rsid w:val="28F3276B"/>
    <w:rsid w:val="299D415F"/>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2D63BDF"/>
    <w:rsid w:val="42F1DE2D"/>
    <w:rsid w:val="439352A1"/>
    <w:rsid w:val="441F64B3"/>
    <w:rsid w:val="453386DB"/>
    <w:rsid w:val="45E92EB5"/>
    <w:rsid w:val="465BD774"/>
    <w:rsid w:val="46E58800"/>
    <w:rsid w:val="480EDC5F"/>
    <w:rsid w:val="48B590FD"/>
    <w:rsid w:val="48F5DE43"/>
    <w:rsid w:val="49E4E671"/>
    <w:rsid w:val="4AF4C730"/>
    <w:rsid w:val="4B04BDF5"/>
    <w:rsid w:val="4BC7F696"/>
    <w:rsid w:val="4CD380B7"/>
    <w:rsid w:val="4CEBCB0B"/>
    <w:rsid w:val="4D97032C"/>
    <w:rsid w:val="4DF85132"/>
    <w:rsid w:val="4E052162"/>
    <w:rsid w:val="4E2A2BA5"/>
    <w:rsid w:val="4E3A46A8"/>
    <w:rsid w:val="4E4D998E"/>
    <w:rsid w:val="4E512403"/>
    <w:rsid w:val="5083D3EE"/>
    <w:rsid w:val="510C6FB7"/>
    <w:rsid w:val="513804A3"/>
    <w:rsid w:val="515AB956"/>
    <w:rsid w:val="51A9950E"/>
    <w:rsid w:val="53A2F861"/>
    <w:rsid w:val="545C0D1B"/>
    <w:rsid w:val="5495E4CA"/>
    <w:rsid w:val="54E70F2C"/>
    <w:rsid w:val="54F4422D"/>
    <w:rsid w:val="579AF00F"/>
    <w:rsid w:val="580373C6"/>
    <w:rsid w:val="5812ECDD"/>
    <w:rsid w:val="58217956"/>
    <w:rsid w:val="591A237C"/>
    <w:rsid w:val="59A2D4A4"/>
    <w:rsid w:val="59E80CD5"/>
    <w:rsid w:val="5A3A00DB"/>
    <w:rsid w:val="5B06FC78"/>
    <w:rsid w:val="5B6C40E3"/>
    <w:rsid w:val="5C0BAE67"/>
    <w:rsid w:val="5CD0E34D"/>
    <w:rsid w:val="5D035698"/>
    <w:rsid w:val="5DEB3FDB"/>
    <w:rsid w:val="5E249057"/>
    <w:rsid w:val="5E71451C"/>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B31C32A"/>
    <w:rsid w:val="6B7B83BD"/>
    <w:rsid w:val="6BB7B5E4"/>
    <w:rsid w:val="6CA272B6"/>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7F843E"/>
    <w:rsid w:val="79026C9F"/>
    <w:rsid w:val="793AE4EA"/>
    <w:rsid w:val="79417135"/>
    <w:rsid w:val="799A1E1B"/>
    <w:rsid w:val="79FF2818"/>
    <w:rsid w:val="7A7C3620"/>
    <w:rsid w:val="7AD7AE83"/>
    <w:rsid w:val="7B0A9E10"/>
    <w:rsid w:val="7C2AAD24"/>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966C733"/>
  <w15:docId w15:val="{043C7796-0163-4A0A-81D6-B38C596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Arial"/>
      <w:sz w:val="20"/>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Arial"/>
      <w:sz w:val="18"/>
      <w:szCs w:val="18"/>
    </w:rPr>
  </w:style>
  <w:style w:type="character" w:customStyle="1" w:styleId="BalloonTextChar">
    <w:name w:val="Balloon Text Char"/>
    <w:basedOn w:val="DefaultParagraphFont"/>
    <w:link w:val="BalloonText"/>
    <w:uiPriority w:val="99"/>
    <w:semiHidden/>
    <w:rsid w:val="004C681B"/>
    <w:rPr>
      <w:rFonts w:ascii="Segoe UI" w:hAnsi="Segoe UI" w:cs="Arial"/>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Arial"/>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Arial"/>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Arial"/>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Arial"/>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Arial"/>
      <w:szCs w:val="20"/>
    </w:rPr>
  </w:style>
  <w:style w:type="character" w:customStyle="1" w:styleId="normaltextrun">
    <w:name w:val="normaltextrun"/>
    <w:basedOn w:val="DefaultParagraphFont"/>
    <w:rsid w:val="00944820"/>
  </w:style>
  <w:style w:type="character" w:styleId="UnresolvedMention">
    <w:name w:val="Unresolved Mention"/>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Arial"/>
      </a:majorFont>
      <a:minorFont>
        <a:latin typeface="Calibri"/>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2020-08-28T14:47:53+00:00</WBDocs_Document_Date>
    <TaxCatchAll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2a6c10d7-b926-4fc0-945e-3cbf5049f6bd" ContentTypeId="0x010100F4C63C3BD852AE468EAEFD0E6C57C64F02"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WBDocument" ma:contentTypeID="0x010100F4C63C3BD852AE468EAEFD0E6C57C64F02002ED6CF963C2E5F47BDEC71406E294719" ma:contentTypeVersion="21" ma:contentTypeDescription="" ma:contentTypeScope="" ma:versionID="549bb0203fd9d35be2cf4a23230bf261">
  <xsd:schema xmlns:xsd="http://www.w3.org/2001/XMLSchema" xmlns:xs="http://www.w3.org/2001/XMLSchema" xmlns:p="http://schemas.microsoft.com/office/2006/metadata/properties" xmlns:ns3="3e02667f-0271-471b-bd6e-11a2e16def1d" targetNamespace="http://schemas.microsoft.com/office/2006/metadata/properties" ma:root="true" ma:fieldsID="a92949cf3bd59a3a32672bb1e4cc333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701a779d-3b21-4ecf-bcea-2a246af01431}" ma:internalName="TaxCatchAll" ma:showField="CatchAllData"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701a779d-3b21-4ecf-bcea-2a246af01431}" ma:internalName="TaxCatchAllLabel" ma:readOnly="true" ma:showField="CatchAllDataLabel"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3e02667f-0271-471b-bd6e-11a2e16def1d"/>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A62B9724-1AFB-43F1-9C39-691DF1DF47EF}">
  <ds:schemaRefs>
    <ds:schemaRef ds:uri="http://schemas.openxmlformats.org/officeDocument/2006/bibliography"/>
  </ds:schemaRefs>
</ds:datastoreItem>
</file>

<file path=customXml/itemProps3.xml><?xml version="1.0" encoding="utf-8"?>
<ds:datastoreItem xmlns:ds="http://schemas.openxmlformats.org/officeDocument/2006/customXml" ds:itemID="{A027200B-E18E-42AE-ADFC-D64669B08C07}">
  <ds:schemaRefs>
    <ds:schemaRef ds:uri="Microsoft.SharePoint.Taxonomy.ContentTypeSync"/>
  </ds:schemaRefs>
</ds:datastoreItem>
</file>

<file path=customXml/itemProps4.xml><?xml version="1.0" encoding="utf-8"?>
<ds:datastoreItem xmlns:ds="http://schemas.openxmlformats.org/officeDocument/2006/customXml" ds:itemID="{3CBD4405-BE92-4647-98C8-7C05958CF84A}">
  <ds:schemaRefs>
    <ds:schemaRef ds:uri="http://schemas.microsoft.com/sharepoint/events"/>
  </ds:schemaRefs>
</ds:datastoreItem>
</file>

<file path=customXml/itemProps5.xml><?xml version="1.0" encoding="utf-8"?>
<ds:datastoreItem xmlns:ds="http://schemas.openxmlformats.org/officeDocument/2006/customXml" ds:itemID="{95E3A16C-671B-406B-9AA1-9671EF939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B69492-96D9-4F83-AAA8-2DE8FC6F0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5957</Words>
  <Characters>33958</Characters>
  <Application>Microsoft Office Word</Application>
  <DocSecurity>0</DocSecurity>
  <Lines>282</Lines>
  <Paragraphs>79</Paragraphs>
  <ScaleCrop>false</ScaleCrop>
  <Company/>
  <LinksUpToDate>false</LinksUpToDate>
  <CharactersWithSpaces>39836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Caroline Van Kampen</cp:lastModifiedBy>
  <cp:revision>3</cp:revision>
  <cp:lastPrinted>2019-07-26T21:53:00Z</cp:lastPrinted>
  <dcterms:created xsi:type="dcterms:W3CDTF">2022-03-16T18:30:00Z</dcterms:created>
  <dcterms:modified xsi:type="dcterms:W3CDTF">2022-03-16T18:31:00Z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0x010100F4C63C3BD852AE468EAEFD0E6C57C64F02002ED6CF963C2E5F47BDEC71406E294719</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ies>
</file>