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40FB54" w14:textId="77777777" w:rsidR="00AB7115" w:rsidRDefault="00AB7115" w:rsidP="00AB7115">
      <w:pPr>
        <w:pStyle w:val="Default"/>
        <w:jc w:val="center"/>
      </w:pPr>
    </w:p>
    <w:p w14:paraId="1DF6B3BD" w14:textId="507672DA" w:rsidR="00AB7115" w:rsidRDefault="000666CA" w:rsidP="00AB7115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Revision of the World Bank Procurement Regulations for IPF Borrowers </w:t>
      </w:r>
    </w:p>
    <w:p w14:paraId="1C5A14A2" w14:textId="77777777" w:rsidR="000D7C9E" w:rsidRDefault="000D7C9E" w:rsidP="00AB7115">
      <w:pPr>
        <w:pStyle w:val="Default"/>
        <w:jc w:val="center"/>
        <w:rPr>
          <w:sz w:val="28"/>
          <w:szCs w:val="28"/>
        </w:rPr>
      </w:pPr>
    </w:p>
    <w:p w14:paraId="46D63C74" w14:textId="77777777" w:rsidR="00AB7115" w:rsidRPr="000D7C9E" w:rsidRDefault="00AB7115" w:rsidP="000D7C9E">
      <w:pPr>
        <w:pStyle w:val="Default"/>
        <w:jc w:val="center"/>
        <w:rPr>
          <w:color w:val="4472C4" w:themeColor="accent1"/>
          <w:sz w:val="28"/>
          <w:szCs w:val="28"/>
        </w:rPr>
      </w:pPr>
      <w:r w:rsidRPr="000D7C9E">
        <w:rPr>
          <w:b/>
          <w:bCs/>
          <w:color w:val="4472C4" w:themeColor="accent1"/>
          <w:sz w:val="28"/>
          <w:szCs w:val="28"/>
        </w:rPr>
        <w:t>August 2018</w:t>
      </w:r>
    </w:p>
    <w:p w14:paraId="571BF520" w14:textId="1F1403C2" w:rsidR="00E905A6" w:rsidRPr="000666CA" w:rsidRDefault="000666CA" w:rsidP="00AB7115">
      <w:pPr>
        <w:rPr>
          <w:rFonts w:ascii="Andes" w:eastAsia="Times New Roman" w:hAnsi="Andes" w:cs="Times New Roman"/>
          <w:color w:val="000000"/>
          <w:sz w:val="24"/>
          <w:szCs w:val="24"/>
          <w:lang w:val="en-AU"/>
        </w:rPr>
      </w:pPr>
      <w:r w:rsidRPr="000666CA">
        <w:rPr>
          <w:rFonts w:ascii="Andes" w:eastAsia="Times New Roman" w:hAnsi="Andes" w:cs="Times New Roman"/>
          <w:color w:val="000000"/>
          <w:sz w:val="24"/>
          <w:szCs w:val="24"/>
          <w:lang w:val="en-AU"/>
        </w:rPr>
        <w:t xml:space="preserve">The revision of August 1, 2018 reflects the updated requirements for </w:t>
      </w:r>
      <w:r w:rsidRPr="000666CA">
        <w:rPr>
          <w:rFonts w:ascii="Andes" w:eastAsia="Times New Roman" w:hAnsi="Andes" w:cs="Times New Roman"/>
          <w:color w:val="000000"/>
          <w:sz w:val="24"/>
          <w:szCs w:val="24"/>
          <w:lang w:val="en-AU"/>
        </w:rPr>
        <w:t>the use of national procurement procedures</w:t>
      </w:r>
      <w:r w:rsidRPr="000666CA">
        <w:rPr>
          <w:rFonts w:ascii="Andes" w:eastAsia="Times New Roman" w:hAnsi="Andes" w:cs="Times New Roman"/>
          <w:color w:val="000000"/>
          <w:sz w:val="24"/>
          <w:szCs w:val="24"/>
          <w:lang w:val="en-AU"/>
        </w:rPr>
        <w:t>. The revision adds a new p</w:t>
      </w:r>
      <w:r w:rsidRPr="000666CA">
        <w:rPr>
          <w:rFonts w:ascii="Andes" w:eastAsia="Times New Roman" w:hAnsi="Andes" w:cs="Times New Roman"/>
          <w:color w:val="000000"/>
          <w:sz w:val="24"/>
          <w:szCs w:val="24"/>
          <w:lang w:val="en-AU"/>
        </w:rPr>
        <w:t>aragraph 5.4 “d”</w:t>
      </w:r>
      <w:r w:rsidRPr="000666CA">
        <w:rPr>
          <w:rFonts w:ascii="Andes" w:eastAsia="Times New Roman" w:hAnsi="Andes" w:cs="Times New Roman"/>
          <w:color w:val="000000"/>
          <w:sz w:val="24"/>
          <w:szCs w:val="24"/>
          <w:lang w:val="en-AU"/>
        </w:rPr>
        <w:t xml:space="preserve"> designed to</w:t>
      </w:r>
      <w:r w:rsidR="00AB7115" w:rsidRPr="000666CA">
        <w:rPr>
          <w:rFonts w:ascii="Andes" w:eastAsia="Times New Roman" w:hAnsi="Andes" w:cs="Times New Roman"/>
          <w:color w:val="000000"/>
          <w:sz w:val="24"/>
          <w:szCs w:val="24"/>
          <w:lang w:val="en-AU"/>
        </w:rPr>
        <w:t xml:space="preserve"> </w:t>
      </w:r>
      <w:r>
        <w:rPr>
          <w:rFonts w:ascii="Andes" w:eastAsia="Times New Roman" w:hAnsi="Andes" w:cs="Times New Roman"/>
          <w:color w:val="000000"/>
          <w:sz w:val="24"/>
          <w:szCs w:val="24"/>
          <w:lang w:val="en-AU"/>
        </w:rPr>
        <w:t>mitigate against environmental, social (including sexual exploitation and abuse and gender-based violence), health and safety (“ESHS”)</w:t>
      </w:r>
      <w:r>
        <w:rPr>
          <w:rFonts w:ascii="Andes" w:eastAsia="Times New Roman" w:hAnsi="Andes" w:cs="Times New Roman"/>
          <w:color w:val="000000"/>
          <w:sz w:val="24"/>
          <w:szCs w:val="24"/>
          <w:lang w:val="en-AU"/>
        </w:rPr>
        <w:t xml:space="preserve"> risks when using</w:t>
      </w:r>
      <w:r>
        <w:rPr>
          <w:rFonts w:ascii="Andes" w:eastAsia="Times New Roman" w:hAnsi="Andes" w:cs="Times New Roman"/>
          <w:color w:val="000000"/>
          <w:sz w:val="24"/>
          <w:szCs w:val="24"/>
          <w:lang w:val="en-AU"/>
        </w:rPr>
        <w:t xml:space="preserve"> </w:t>
      </w:r>
      <w:r w:rsidR="00AB7115" w:rsidRPr="000666CA">
        <w:rPr>
          <w:rFonts w:ascii="Andes" w:eastAsia="Times New Roman" w:hAnsi="Andes" w:cs="Times New Roman"/>
          <w:color w:val="000000"/>
          <w:sz w:val="24"/>
          <w:szCs w:val="24"/>
          <w:lang w:val="en-AU"/>
        </w:rPr>
        <w:t>national procurement procedures</w:t>
      </w:r>
      <w:r>
        <w:rPr>
          <w:rFonts w:ascii="Andes" w:eastAsia="Times New Roman" w:hAnsi="Andes" w:cs="Times New Roman"/>
          <w:color w:val="000000"/>
          <w:sz w:val="24"/>
          <w:szCs w:val="24"/>
          <w:lang w:val="en-AU"/>
        </w:rPr>
        <w:t xml:space="preserve"> to approach the national market</w:t>
      </w:r>
      <w:r w:rsidRPr="000666CA">
        <w:rPr>
          <w:rFonts w:ascii="Andes" w:eastAsia="Times New Roman" w:hAnsi="Andes" w:cs="Times New Roman"/>
          <w:color w:val="000000"/>
          <w:sz w:val="24"/>
          <w:szCs w:val="24"/>
          <w:lang w:val="en-AU"/>
        </w:rPr>
        <w:t>.</w:t>
      </w:r>
    </w:p>
    <w:p w14:paraId="6697AFFA" w14:textId="77777777" w:rsidR="000D7C9E" w:rsidRPr="000D7C9E" w:rsidRDefault="000D7C9E" w:rsidP="000D7C9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</w:p>
    <w:p w14:paraId="6447047A" w14:textId="77777777" w:rsidR="000D7C9E" w:rsidRPr="000D7C9E" w:rsidRDefault="000D7C9E" w:rsidP="000D7C9E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color w:val="4472C4" w:themeColor="accent1"/>
          <w:sz w:val="28"/>
          <w:szCs w:val="28"/>
        </w:rPr>
      </w:pPr>
      <w:r w:rsidRPr="000D7C9E">
        <w:rPr>
          <w:rFonts w:ascii="Calibri" w:hAnsi="Calibri" w:cs="Calibri"/>
          <w:b/>
          <w:bCs/>
          <w:color w:val="4472C4" w:themeColor="accent1"/>
          <w:sz w:val="28"/>
          <w:szCs w:val="28"/>
        </w:rPr>
        <w:t>November 2017</w:t>
      </w:r>
    </w:p>
    <w:p w14:paraId="1AEAB9B8" w14:textId="64ACE9F2" w:rsidR="000666CA" w:rsidRPr="000666CA" w:rsidRDefault="000666CA" w:rsidP="000D7C9E">
      <w:pPr>
        <w:rPr>
          <w:rFonts w:ascii="Andes" w:eastAsia="Times New Roman" w:hAnsi="Andes" w:cs="Times New Roman"/>
          <w:color w:val="000000"/>
          <w:sz w:val="24"/>
          <w:szCs w:val="24"/>
          <w:lang w:val="en-AU"/>
        </w:rPr>
      </w:pPr>
      <w:r w:rsidRPr="000666CA">
        <w:rPr>
          <w:rFonts w:ascii="Andes" w:eastAsia="Times New Roman" w:hAnsi="Andes" w:cs="Times New Roman"/>
          <w:color w:val="000000"/>
          <w:sz w:val="24"/>
          <w:szCs w:val="24"/>
          <w:lang w:val="en-AU"/>
        </w:rPr>
        <w:t>The revision</w:t>
      </w:r>
      <w:r w:rsidR="000D7C9E" w:rsidRPr="000666CA">
        <w:rPr>
          <w:rFonts w:ascii="Andes" w:eastAsia="Times New Roman" w:hAnsi="Andes" w:cs="Times New Roman"/>
          <w:color w:val="000000"/>
          <w:sz w:val="24"/>
          <w:szCs w:val="24"/>
          <w:lang w:val="en-AU"/>
        </w:rPr>
        <w:t xml:space="preserve"> of November 1, 2017, modifie</w:t>
      </w:r>
      <w:r w:rsidRPr="000666CA">
        <w:rPr>
          <w:rFonts w:ascii="Andes" w:eastAsia="Times New Roman" w:hAnsi="Andes" w:cs="Times New Roman"/>
          <w:color w:val="000000"/>
          <w:sz w:val="24"/>
          <w:szCs w:val="24"/>
          <w:lang w:val="en-AU"/>
        </w:rPr>
        <w:t>d</w:t>
      </w:r>
      <w:r w:rsidR="000D7C9E" w:rsidRPr="000666CA">
        <w:rPr>
          <w:rFonts w:ascii="Andes" w:eastAsia="Times New Roman" w:hAnsi="Andes" w:cs="Times New Roman"/>
          <w:color w:val="000000"/>
          <w:sz w:val="24"/>
          <w:szCs w:val="24"/>
          <w:lang w:val="en-AU"/>
        </w:rPr>
        <w:t xml:space="preserve"> the original para</w:t>
      </w:r>
      <w:r w:rsidRPr="000666CA">
        <w:rPr>
          <w:rFonts w:ascii="Andes" w:eastAsia="Times New Roman" w:hAnsi="Andes" w:cs="Times New Roman"/>
          <w:color w:val="000000"/>
          <w:sz w:val="24"/>
          <w:szCs w:val="24"/>
          <w:lang w:val="en-AU"/>
        </w:rPr>
        <w:t>graph</w:t>
      </w:r>
      <w:r w:rsidR="000D7C9E" w:rsidRPr="000666CA">
        <w:rPr>
          <w:rFonts w:ascii="Andes" w:eastAsia="Times New Roman" w:hAnsi="Andes" w:cs="Times New Roman"/>
          <w:color w:val="000000"/>
          <w:sz w:val="24"/>
          <w:szCs w:val="24"/>
          <w:lang w:val="en-AU"/>
        </w:rPr>
        <w:t xml:space="preserve"> 5.94 (Contract Award Notice) by adding a new sentence (para. 5.94 “f”) that introduces Borro</w:t>
      </w:r>
      <w:bookmarkStart w:id="0" w:name="_GoBack"/>
      <w:bookmarkEnd w:id="0"/>
      <w:r w:rsidR="000D7C9E" w:rsidRPr="000666CA">
        <w:rPr>
          <w:rFonts w:ascii="Andes" w:eastAsia="Times New Roman" w:hAnsi="Andes" w:cs="Times New Roman"/>
          <w:color w:val="000000"/>
          <w:sz w:val="24"/>
          <w:szCs w:val="24"/>
          <w:lang w:val="en-AU"/>
        </w:rPr>
        <w:t xml:space="preserve">wer’s obligation to publish the “Successful Bidder/Proposer/Consultant’s Beneficial Ownership Disclosure Form…” </w:t>
      </w:r>
      <w:r w:rsidRPr="000666CA">
        <w:rPr>
          <w:rFonts w:ascii="Andes" w:eastAsia="Times New Roman" w:hAnsi="Andes" w:cs="Times New Roman"/>
          <w:color w:val="000000"/>
          <w:sz w:val="24"/>
          <w:szCs w:val="24"/>
          <w:lang w:val="en-AU"/>
        </w:rPr>
        <w:t>A</w:t>
      </w:r>
      <w:r w:rsidR="000D7C9E" w:rsidRPr="000666CA">
        <w:rPr>
          <w:rFonts w:ascii="Andes" w:eastAsia="Times New Roman" w:hAnsi="Andes" w:cs="Times New Roman"/>
          <w:color w:val="000000"/>
          <w:sz w:val="24"/>
          <w:szCs w:val="24"/>
          <w:lang w:val="en-AU"/>
        </w:rPr>
        <w:t xml:space="preserve"> few editorial/non-substantive revisions of the Procurement Regulations </w:t>
      </w:r>
      <w:r w:rsidRPr="000666CA">
        <w:rPr>
          <w:rFonts w:ascii="Andes" w:eastAsia="Times New Roman" w:hAnsi="Andes" w:cs="Times New Roman"/>
          <w:color w:val="000000"/>
          <w:sz w:val="24"/>
          <w:szCs w:val="24"/>
          <w:lang w:val="en-AU"/>
        </w:rPr>
        <w:t>were also</w:t>
      </w:r>
      <w:r w:rsidR="000D7C9E" w:rsidRPr="000666CA">
        <w:rPr>
          <w:rFonts w:ascii="Andes" w:eastAsia="Times New Roman" w:hAnsi="Andes" w:cs="Times New Roman"/>
          <w:color w:val="000000"/>
          <w:sz w:val="24"/>
          <w:szCs w:val="24"/>
          <w:lang w:val="en-AU"/>
        </w:rPr>
        <w:t xml:space="preserve"> reflected in this publication. These revisions clarify and ensure consistency with the intent of a few of the original provisions of the Regulations. </w:t>
      </w:r>
    </w:p>
    <w:p w14:paraId="4653DD97" w14:textId="44CAB6D5" w:rsidR="000D7C9E" w:rsidRPr="000666CA" w:rsidRDefault="00D41451" w:rsidP="000D7C9E">
      <w:pPr>
        <w:rPr>
          <w:rFonts w:ascii="Andes" w:eastAsia="Times New Roman" w:hAnsi="Andes" w:cs="Times New Roman"/>
          <w:color w:val="4472C4" w:themeColor="accent1"/>
          <w:sz w:val="24"/>
          <w:szCs w:val="24"/>
          <w:lang w:val="en-AU"/>
        </w:rPr>
      </w:pPr>
      <w:r>
        <w:rPr>
          <w:rFonts w:ascii="Andes" w:eastAsia="Times New Roman" w:hAnsi="Andes" w:cs="Times New Roman"/>
          <w:color w:val="4472C4" w:themeColor="accent1"/>
          <w:sz w:val="24"/>
          <w:szCs w:val="24"/>
          <w:lang w:val="en-AU"/>
        </w:rPr>
        <w:t>The</w:t>
      </w:r>
      <w:r w:rsidR="000666CA" w:rsidRPr="000666CA">
        <w:rPr>
          <w:rFonts w:ascii="Andes" w:eastAsia="Times New Roman" w:hAnsi="Andes" w:cs="Times New Roman"/>
          <w:color w:val="4472C4" w:themeColor="accent1"/>
          <w:sz w:val="24"/>
          <w:szCs w:val="24"/>
          <w:lang w:val="en-AU"/>
        </w:rPr>
        <w:t xml:space="preserve"> Financing Agreement for </w:t>
      </w:r>
      <w:r w:rsidR="000666CA">
        <w:rPr>
          <w:rFonts w:ascii="Andes" w:eastAsia="Times New Roman" w:hAnsi="Andes" w:cs="Times New Roman"/>
          <w:color w:val="4472C4" w:themeColor="accent1"/>
          <w:sz w:val="24"/>
          <w:szCs w:val="24"/>
          <w:lang w:val="en-AU"/>
        </w:rPr>
        <w:t>the</w:t>
      </w:r>
      <w:r w:rsidR="000666CA" w:rsidRPr="000666CA">
        <w:rPr>
          <w:rFonts w:ascii="Andes" w:eastAsia="Times New Roman" w:hAnsi="Andes" w:cs="Times New Roman"/>
          <w:color w:val="4472C4" w:themeColor="accent1"/>
          <w:sz w:val="24"/>
          <w:szCs w:val="24"/>
          <w:lang w:val="en-AU"/>
        </w:rPr>
        <w:t xml:space="preserve"> project </w:t>
      </w:r>
      <w:r>
        <w:rPr>
          <w:rFonts w:ascii="Andes" w:eastAsia="Times New Roman" w:hAnsi="Andes" w:cs="Times New Roman"/>
          <w:color w:val="4472C4" w:themeColor="accent1"/>
          <w:sz w:val="24"/>
          <w:szCs w:val="24"/>
          <w:lang w:val="en-AU"/>
        </w:rPr>
        <w:t>determines</w:t>
      </w:r>
      <w:r w:rsidR="000666CA" w:rsidRPr="000666CA">
        <w:rPr>
          <w:rFonts w:ascii="Andes" w:eastAsia="Times New Roman" w:hAnsi="Andes" w:cs="Times New Roman"/>
          <w:color w:val="4472C4" w:themeColor="accent1"/>
          <w:sz w:val="24"/>
          <w:szCs w:val="24"/>
          <w:lang w:val="en-AU"/>
        </w:rPr>
        <w:t xml:space="preserve"> the version of the Procurement Regulations that applies</w:t>
      </w:r>
      <w:r>
        <w:rPr>
          <w:rFonts w:ascii="Andes" w:eastAsia="Times New Roman" w:hAnsi="Andes" w:cs="Times New Roman"/>
          <w:color w:val="4472C4" w:themeColor="accent1"/>
          <w:sz w:val="24"/>
          <w:szCs w:val="24"/>
          <w:lang w:val="en-AU"/>
        </w:rPr>
        <w:t xml:space="preserve"> for the specific project.</w:t>
      </w:r>
    </w:p>
    <w:sectPr w:rsidR="000D7C9E" w:rsidRPr="000666C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es">
    <w:panose1 w:val="02000000000000000000"/>
    <w:charset w:val="00"/>
    <w:family w:val="modern"/>
    <w:notTrueType/>
    <w:pitch w:val="variable"/>
    <w:sig w:usb0="A000002F" w:usb1="5000005B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7115"/>
    <w:rsid w:val="000666CA"/>
    <w:rsid w:val="000D7C9E"/>
    <w:rsid w:val="0011340A"/>
    <w:rsid w:val="005B2B06"/>
    <w:rsid w:val="007E5C38"/>
    <w:rsid w:val="00AB7115"/>
    <w:rsid w:val="00B031AC"/>
    <w:rsid w:val="00D41451"/>
    <w:rsid w:val="00E90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CD9FAD"/>
  <w15:chartTrackingRefBased/>
  <w15:docId w15:val="{516F6730-8607-4E27-968E-FD0BCC3E9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B711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666C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666C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166</Words>
  <Characters>954</Characters>
  <Application>Microsoft Office Word</Application>
  <DocSecurity>0</DocSecurity>
  <Lines>19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Diomedes Berroa</dc:creator>
  <cp:keywords/>
  <dc:description/>
  <cp:lastModifiedBy>Howard Bariira Centenary</cp:lastModifiedBy>
  <cp:revision>3</cp:revision>
  <dcterms:created xsi:type="dcterms:W3CDTF">2018-07-31T18:42:00Z</dcterms:created>
  <dcterms:modified xsi:type="dcterms:W3CDTF">2018-07-31T18:54:00Z</dcterms:modified>
</cp:coreProperties>
</file>